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charts/chart7.xml" ContentType="application/vnd.openxmlformats-officedocument.drawingml.chart+xml"/>
  <Override PartName="/word/theme/themeOverride6.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4F3F" w:rsidRDefault="00274F3F" w:rsidP="00D37148">
      <w:pPr>
        <w:spacing w:after="120" w:line="360" w:lineRule="auto"/>
        <w:jc w:val="center"/>
      </w:pPr>
      <w:r>
        <w:rPr>
          <w:rFonts w:ascii="Times New Roman" w:eastAsia="Times New Roman" w:hAnsi="Times New Roman" w:cs="Times New Roman"/>
          <w:sz w:val="24"/>
          <w:szCs w:val="24"/>
        </w:rPr>
        <w:t>SVEUČILIŠTE U ZAGREBU</w:t>
      </w:r>
    </w:p>
    <w:p w:rsidR="00274F3F" w:rsidRDefault="00274F3F" w:rsidP="00D37148">
      <w:pPr>
        <w:spacing w:line="360" w:lineRule="auto"/>
        <w:jc w:val="center"/>
      </w:pPr>
      <w:r>
        <w:rPr>
          <w:rFonts w:ascii="Times New Roman" w:eastAsia="Times New Roman" w:hAnsi="Times New Roman" w:cs="Times New Roman"/>
          <w:sz w:val="24"/>
          <w:szCs w:val="24"/>
        </w:rPr>
        <w:t xml:space="preserve"> GEODETSKI FAKULTET</w:t>
      </w:r>
    </w:p>
    <w:p w:rsidR="00274F3F" w:rsidRDefault="00274F3F" w:rsidP="00D37148">
      <w:pPr>
        <w:spacing w:line="360" w:lineRule="auto"/>
        <w:jc w:val="center"/>
      </w:pPr>
      <w:r>
        <w:rPr>
          <w:rFonts w:ascii="Times New Roman" w:eastAsia="Times New Roman" w:hAnsi="Times New Roman" w:cs="Times New Roman"/>
          <w:sz w:val="24"/>
          <w:szCs w:val="24"/>
        </w:rPr>
        <w:t xml:space="preserve"> </w:t>
      </w:r>
    </w:p>
    <w:p w:rsidR="00274F3F" w:rsidRDefault="00274F3F" w:rsidP="00D37148">
      <w:pPr>
        <w:spacing w:line="360" w:lineRule="auto"/>
        <w:jc w:val="center"/>
      </w:pPr>
      <w:r>
        <w:rPr>
          <w:rFonts w:ascii="Times New Roman" w:eastAsia="Times New Roman" w:hAnsi="Times New Roman" w:cs="Times New Roman"/>
          <w:sz w:val="24"/>
          <w:szCs w:val="24"/>
        </w:rPr>
        <w:t xml:space="preserve"> </w:t>
      </w:r>
    </w:p>
    <w:p w:rsidR="00274F3F" w:rsidRDefault="00274F3F" w:rsidP="00D37148">
      <w:pPr>
        <w:spacing w:line="360" w:lineRule="auto"/>
        <w:jc w:val="center"/>
      </w:pPr>
    </w:p>
    <w:p w:rsidR="00274F3F" w:rsidRDefault="00274F3F" w:rsidP="00D37148">
      <w:pPr>
        <w:spacing w:line="360" w:lineRule="auto"/>
        <w:jc w:val="center"/>
      </w:pPr>
    </w:p>
    <w:p w:rsidR="00274F3F" w:rsidRDefault="00274F3F" w:rsidP="00D371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274F3F" w:rsidRDefault="00274F3F" w:rsidP="00D37148">
      <w:pPr>
        <w:spacing w:line="360" w:lineRule="auto"/>
        <w:rPr>
          <w:rFonts w:ascii="Times New Roman" w:eastAsia="Times New Roman" w:hAnsi="Times New Roman" w:cs="Times New Roman"/>
          <w:sz w:val="24"/>
          <w:szCs w:val="24"/>
        </w:rPr>
      </w:pPr>
    </w:p>
    <w:p w:rsidR="00274F3F" w:rsidRDefault="00274F3F" w:rsidP="00D37148">
      <w:pPr>
        <w:spacing w:line="360" w:lineRule="auto"/>
      </w:pPr>
    </w:p>
    <w:p w:rsidR="00274F3F" w:rsidRDefault="00274F3F" w:rsidP="00D37148">
      <w:pPr>
        <w:spacing w:line="360" w:lineRule="auto"/>
        <w:jc w:val="center"/>
      </w:pPr>
      <w:r>
        <w:rPr>
          <w:rFonts w:ascii="Times New Roman" w:eastAsia="Times New Roman" w:hAnsi="Times New Roman" w:cs="Times New Roman"/>
          <w:sz w:val="24"/>
          <w:szCs w:val="24"/>
        </w:rPr>
        <w:t xml:space="preserve"> </w:t>
      </w:r>
    </w:p>
    <w:p w:rsidR="00274F3F" w:rsidRDefault="00274F3F" w:rsidP="00D37148">
      <w:pPr>
        <w:spacing w:line="360" w:lineRule="auto"/>
        <w:jc w:val="center"/>
      </w:pPr>
      <w:r>
        <w:rPr>
          <w:rFonts w:ascii="Times New Roman" w:eastAsia="Times New Roman" w:hAnsi="Times New Roman" w:cs="Times New Roman"/>
          <w:sz w:val="24"/>
          <w:szCs w:val="24"/>
        </w:rPr>
        <w:t>Marina Gudelj</w:t>
      </w:r>
    </w:p>
    <w:p w:rsidR="00274F3F" w:rsidRDefault="00274F3F" w:rsidP="00D37148">
      <w:pPr>
        <w:spacing w:line="360" w:lineRule="auto"/>
        <w:jc w:val="center"/>
      </w:pPr>
      <w:r>
        <w:rPr>
          <w:rFonts w:ascii="Times New Roman" w:eastAsia="Times New Roman" w:hAnsi="Times New Roman" w:cs="Times New Roman"/>
          <w:sz w:val="24"/>
          <w:szCs w:val="24"/>
        </w:rPr>
        <w:t xml:space="preserve"> </w:t>
      </w:r>
    </w:p>
    <w:p w:rsidR="00274F3F" w:rsidRDefault="00274F3F" w:rsidP="00D37148">
      <w:pPr>
        <w:spacing w:line="360" w:lineRule="auto"/>
        <w:jc w:val="center"/>
      </w:pPr>
      <w:r>
        <w:rPr>
          <w:rFonts w:ascii="Times New Roman" w:eastAsia="Times New Roman" w:hAnsi="Times New Roman" w:cs="Times New Roman"/>
          <w:b/>
          <w:sz w:val="32"/>
          <w:szCs w:val="32"/>
        </w:rPr>
        <w:t>ANALIZA URBANIZACIJE GRADA SPLITA</w:t>
      </w:r>
    </w:p>
    <w:p w:rsidR="00274F3F" w:rsidRDefault="00274F3F" w:rsidP="00D37148">
      <w:pPr>
        <w:spacing w:line="360" w:lineRule="auto"/>
        <w:jc w:val="cente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w:t>
      </w:r>
    </w:p>
    <w:p w:rsidR="00274F3F" w:rsidRDefault="00274F3F" w:rsidP="00D37148">
      <w:pPr>
        <w:spacing w:line="360" w:lineRule="auto"/>
        <w:jc w:val="center"/>
      </w:pPr>
    </w:p>
    <w:p w:rsidR="00274F3F" w:rsidRDefault="00274F3F" w:rsidP="00D37148">
      <w:pPr>
        <w:spacing w:line="360" w:lineRule="auto"/>
        <w:jc w:val="center"/>
      </w:pPr>
    </w:p>
    <w:p w:rsidR="00274F3F" w:rsidRDefault="00274F3F" w:rsidP="00D37148">
      <w:pPr>
        <w:spacing w:line="360" w:lineRule="auto"/>
        <w:jc w:val="center"/>
      </w:pPr>
      <w:r>
        <w:rPr>
          <w:rFonts w:ascii="Times New Roman" w:eastAsia="Times New Roman" w:hAnsi="Times New Roman" w:cs="Times New Roman"/>
          <w:sz w:val="24"/>
          <w:szCs w:val="24"/>
        </w:rPr>
        <w:t xml:space="preserve"> </w:t>
      </w:r>
    </w:p>
    <w:p w:rsidR="00274F3F" w:rsidRDefault="00274F3F" w:rsidP="00D37148">
      <w:pPr>
        <w:spacing w:line="360" w:lineRule="auto"/>
        <w:jc w:val="center"/>
      </w:pPr>
      <w:r>
        <w:rPr>
          <w:rFonts w:ascii="Times New Roman" w:eastAsia="Times New Roman" w:hAnsi="Times New Roman" w:cs="Times New Roman"/>
          <w:sz w:val="24"/>
          <w:szCs w:val="24"/>
        </w:rPr>
        <w:t xml:space="preserve"> </w:t>
      </w:r>
    </w:p>
    <w:p w:rsidR="00274F3F" w:rsidRDefault="00274F3F" w:rsidP="00D37148">
      <w:pPr>
        <w:spacing w:line="360" w:lineRule="auto"/>
        <w:jc w:val="center"/>
      </w:pPr>
      <w:r>
        <w:rPr>
          <w:rFonts w:ascii="Times New Roman" w:eastAsia="Times New Roman" w:hAnsi="Times New Roman" w:cs="Times New Roman"/>
          <w:sz w:val="24"/>
          <w:szCs w:val="24"/>
        </w:rPr>
        <w:t xml:space="preserve"> </w:t>
      </w:r>
    </w:p>
    <w:p w:rsidR="00274F3F" w:rsidRDefault="00274F3F" w:rsidP="00D37148">
      <w:pPr>
        <w:spacing w:line="360" w:lineRule="auto"/>
        <w:jc w:val="center"/>
      </w:pPr>
      <w:r>
        <w:rPr>
          <w:rFonts w:ascii="Times New Roman" w:eastAsia="Times New Roman" w:hAnsi="Times New Roman" w:cs="Times New Roman"/>
          <w:sz w:val="24"/>
          <w:szCs w:val="24"/>
        </w:rPr>
        <w:t xml:space="preserve"> </w:t>
      </w:r>
    </w:p>
    <w:p w:rsidR="00274F3F" w:rsidRDefault="00274F3F" w:rsidP="00D37148">
      <w:pPr>
        <w:spacing w:line="360" w:lineRule="auto"/>
        <w:jc w:val="center"/>
      </w:pPr>
      <w:r>
        <w:rPr>
          <w:rFonts w:ascii="Times New Roman" w:eastAsia="Times New Roman" w:hAnsi="Times New Roman" w:cs="Times New Roman"/>
          <w:sz w:val="24"/>
          <w:szCs w:val="24"/>
        </w:rPr>
        <w:t xml:space="preserve">  </w:t>
      </w:r>
    </w:p>
    <w:p w:rsidR="00274F3F" w:rsidRDefault="00274F3F" w:rsidP="00D37148">
      <w:pPr>
        <w:spacing w:line="360" w:lineRule="auto"/>
        <w:jc w:val="center"/>
      </w:pPr>
      <w:r>
        <w:rPr>
          <w:rFonts w:ascii="Times New Roman" w:eastAsia="Times New Roman" w:hAnsi="Times New Roman" w:cs="Times New Roman"/>
          <w:sz w:val="24"/>
          <w:szCs w:val="24"/>
        </w:rPr>
        <w:t xml:space="preserve"> </w:t>
      </w:r>
    </w:p>
    <w:p w:rsidR="00274F3F" w:rsidRDefault="00274F3F" w:rsidP="00D37148">
      <w:pPr>
        <w:spacing w:line="360" w:lineRule="auto"/>
        <w:jc w:val="center"/>
      </w:pPr>
      <w:r>
        <w:rPr>
          <w:rFonts w:ascii="Times New Roman" w:eastAsia="Times New Roman" w:hAnsi="Times New Roman" w:cs="Times New Roman"/>
          <w:sz w:val="24"/>
          <w:szCs w:val="24"/>
        </w:rPr>
        <w:t>Zagreb, 2017.</w:t>
      </w:r>
    </w:p>
    <w:p w:rsidR="00274F3F" w:rsidRDefault="00274F3F" w:rsidP="00D37148">
      <w:pPr>
        <w:spacing w:line="360" w:lineRule="auto"/>
      </w:pPr>
    </w:p>
    <w:p w:rsidR="00274F3F" w:rsidRDefault="00274F3F" w:rsidP="00D37148">
      <w:pPr>
        <w:spacing w:line="360" w:lineRule="auto"/>
      </w:pPr>
    </w:p>
    <w:p w:rsidR="00274F3F" w:rsidRDefault="00274F3F" w:rsidP="00D37148">
      <w:pPr>
        <w:spacing w:line="360" w:lineRule="auto"/>
      </w:pPr>
    </w:p>
    <w:p w:rsidR="00274F3F" w:rsidRDefault="00274F3F" w:rsidP="00D37148">
      <w:pPr>
        <w:spacing w:line="360" w:lineRule="auto"/>
      </w:pPr>
    </w:p>
    <w:p w:rsidR="00274F3F" w:rsidRDefault="00274F3F" w:rsidP="00D37148">
      <w:pPr>
        <w:spacing w:line="360" w:lineRule="auto"/>
      </w:pPr>
    </w:p>
    <w:p w:rsidR="00274F3F" w:rsidRDefault="00274F3F" w:rsidP="00D37148">
      <w:pPr>
        <w:spacing w:line="360" w:lineRule="auto"/>
      </w:pPr>
    </w:p>
    <w:p w:rsidR="00274F3F" w:rsidRDefault="00274F3F" w:rsidP="00D37148">
      <w:pPr>
        <w:spacing w:line="360" w:lineRule="auto"/>
      </w:pPr>
    </w:p>
    <w:p w:rsidR="00274F3F" w:rsidRDefault="00274F3F" w:rsidP="00D37148">
      <w:pPr>
        <w:spacing w:line="360" w:lineRule="auto"/>
      </w:pPr>
    </w:p>
    <w:p w:rsidR="00274F3F" w:rsidRDefault="00274F3F" w:rsidP="00D37148">
      <w:pPr>
        <w:spacing w:line="360" w:lineRule="auto"/>
      </w:pPr>
    </w:p>
    <w:p w:rsidR="00274F3F" w:rsidRDefault="00274F3F" w:rsidP="00D37148">
      <w:pPr>
        <w:spacing w:line="360" w:lineRule="auto"/>
      </w:pPr>
    </w:p>
    <w:p w:rsidR="00274F3F" w:rsidRDefault="00274F3F" w:rsidP="00D37148">
      <w:pPr>
        <w:spacing w:line="360" w:lineRule="auto"/>
      </w:pPr>
    </w:p>
    <w:p w:rsidR="00274F3F" w:rsidRDefault="00274F3F" w:rsidP="00D37148">
      <w:pPr>
        <w:spacing w:line="360" w:lineRule="auto"/>
      </w:pPr>
    </w:p>
    <w:p w:rsidR="00274F3F" w:rsidRDefault="00274F3F" w:rsidP="00D37148">
      <w:pPr>
        <w:spacing w:line="360" w:lineRule="auto"/>
      </w:pPr>
    </w:p>
    <w:p w:rsidR="00274F3F" w:rsidRDefault="00274F3F" w:rsidP="00D37148">
      <w:pPr>
        <w:spacing w:line="360" w:lineRule="auto"/>
      </w:pPr>
    </w:p>
    <w:p w:rsidR="00656335" w:rsidRDefault="00656335" w:rsidP="00D37148">
      <w:pPr>
        <w:spacing w:line="360" w:lineRule="auto"/>
      </w:pPr>
    </w:p>
    <w:p w:rsidR="00274F3F" w:rsidRDefault="00274F3F" w:rsidP="00D37148">
      <w:pPr>
        <w:spacing w:line="360" w:lineRule="auto"/>
      </w:pPr>
    </w:p>
    <w:p w:rsidR="00D37148" w:rsidRDefault="00D37148" w:rsidP="00D37148">
      <w:pPr>
        <w:spacing w:line="360" w:lineRule="auto"/>
      </w:pPr>
    </w:p>
    <w:p w:rsidR="00274F3F" w:rsidRDefault="00274F3F" w:rsidP="00D37148">
      <w:pPr>
        <w:spacing w:line="360" w:lineRule="auto"/>
      </w:pPr>
    </w:p>
    <w:p w:rsidR="00274F3F" w:rsidRDefault="00274F3F" w:rsidP="00D37148">
      <w:pPr>
        <w:spacing w:line="360" w:lineRule="auto"/>
        <w:jc w:val="both"/>
      </w:pPr>
      <w:r>
        <w:rPr>
          <w:rFonts w:ascii="Times New Roman" w:eastAsia="Times New Roman" w:hAnsi="Times New Roman" w:cs="Times New Roman"/>
          <w:sz w:val="24"/>
          <w:szCs w:val="24"/>
        </w:rPr>
        <w:t xml:space="preserve">Ovaj rad izrađen je na Zavodu za kartografiju i fotogrametriju Geodetskog fakulteta u Zagrebu, </w:t>
      </w:r>
      <w:r w:rsidR="00656335">
        <w:rPr>
          <w:rFonts w:ascii="Times New Roman" w:eastAsia="Times New Roman" w:hAnsi="Times New Roman" w:cs="Times New Roman"/>
          <w:sz w:val="24"/>
          <w:szCs w:val="24"/>
        </w:rPr>
        <w:t>Katedra za fotogrametriju i daljinska istraživanja, pod vodstvom dr. sc. Matea Gašparovića</w:t>
      </w:r>
      <w:r w:rsidR="00F26F64">
        <w:rPr>
          <w:rFonts w:ascii="Times New Roman" w:eastAsia="Times New Roman" w:hAnsi="Times New Roman" w:cs="Times New Roman"/>
          <w:sz w:val="24"/>
          <w:szCs w:val="24"/>
        </w:rPr>
        <w:t xml:space="preserve"> i </w:t>
      </w:r>
      <w:r w:rsidR="00F26F64" w:rsidRPr="00F26F64">
        <w:rPr>
          <w:rFonts w:ascii="Times New Roman" w:eastAsia="Times New Roman" w:hAnsi="Times New Roman" w:cs="Times New Roman"/>
          <w:sz w:val="24"/>
          <w:szCs w:val="24"/>
        </w:rPr>
        <w:t>doc. dr. sc. Mladen</w:t>
      </w:r>
      <w:r w:rsidR="00A76A6C">
        <w:rPr>
          <w:rFonts w:ascii="Times New Roman" w:eastAsia="Times New Roman" w:hAnsi="Times New Roman" w:cs="Times New Roman"/>
          <w:sz w:val="24"/>
          <w:szCs w:val="24"/>
        </w:rPr>
        <w:t>a Zrinjskog</w:t>
      </w:r>
      <w:r w:rsidR="00F26F64">
        <w:rPr>
          <w:rFonts w:ascii="Times New Roman" w:eastAsia="Times New Roman" w:hAnsi="Times New Roman" w:cs="Times New Roman"/>
          <w:sz w:val="24"/>
          <w:szCs w:val="24"/>
        </w:rPr>
        <w:t>, te je predan n</w:t>
      </w:r>
      <w:r w:rsidR="00656335">
        <w:rPr>
          <w:rFonts w:ascii="Times New Roman" w:eastAsia="Times New Roman" w:hAnsi="Times New Roman" w:cs="Times New Roman"/>
          <w:sz w:val="24"/>
          <w:szCs w:val="24"/>
        </w:rPr>
        <w:t>a natječaj za dodjelu Rektorove nagrade u akademskoj godini 2016./ 2017.</w:t>
      </w:r>
      <w:r>
        <w:rPr>
          <w:rFonts w:ascii="Times New Roman" w:eastAsia="Times New Roman" w:hAnsi="Times New Roman" w:cs="Times New Roman"/>
          <w:sz w:val="24"/>
          <w:szCs w:val="24"/>
        </w:rPr>
        <w:t xml:space="preserve"> </w:t>
      </w:r>
    </w:p>
    <w:p w:rsidR="00D20132" w:rsidRDefault="00D20132" w:rsidP="00D37148">
      <w:pPr>
        <w:spacing w:line="360" w:lineRule="auto"/>
      </w:pPr>
    </w:p>
    <w:p w:rsidR="00656335" w:rsidRDefault="00656335" w:rsidP="00D37148">
      <w:pPr>
        <w:spacing w:line="360" w:lineRule="auto"/>
      </w:pPr>
    </w:p>
    <w:p w:rsidR="00656335" w:rsidRDefault="00656335" w:rsidP="00D37148">
      <w:pPr>
        <w:spacing w:line="360" w:lineRule="auto"/>
      </w:pPr>
      <w:r>
        <w:lastRenderedPageBreak/>
        <w:t>Sadržaj</w:t>
      </w:r>
    </w:p>
    <w:p w:rsidR="00656335" w:rsidRDefault="00656335" w:rsidP="00D37148">
      <w:pPr>
        <w:spacing w:line="360" w:lineRule="auto"/>
      </w:pPr>
    </w:p>
    <w:p w:rsidR="00656335" w:rsidRDefault="00656335" w:rsidP="00D37148">
      <w:pPr>
        <w:spacing w:line="360" w:lineRule="auto"/>
      </w:pPr>
    </w:p>
    <w:p w:rsidR="00656335" w:rsidRDefault="00656335" w:rsidP="00D37148">
      <w:pPr>
        <w:spacing w:line="360" w:lineRule="auto"/>
      </w:pPr>
    </w:p>
    <w:p w:rsidR="00656335" w:rsidRDefault="00656335" w:rsidP="00D37148">
      <w:pPr>
        <w:spacing w:line="360" w:lineRule="auto"/>
      </w:pPr>
    </w:p>
    <w:p w:rsidR="00656335" w:rsidRDefault="00656335" w:rsidP="00D37148">
      <w:pPr>
        <w:spacing w:line="360" w:lineRule="auto"/>
      </w:pPr>
    </w:p>
    <w:p w:rsidR="00656335" w:rsidRDefault="00656335" w:rsidP="00D37148">
      <w:pPr>
        <w:spacing w:line="360" w:lineRule="auto"/>
      </w:pPr>
    </w:p>
    <w:p w:rsidR="00656335" w:rsidRDefault="00656335" w:rsidP="00D37148">
      <w:pPr>
        <w:spacing w:line="360" w:lineRule="auto"/>
      </w:pPr>
    </w:p>
    <w:p w:rsidR="00656335" w:rsidRDefault="00656335" w:rsidP="00D37148">
      <w:pPr>
        <w:spacing w:line="360" w:lineRule="auto"/>
      </w:pPr>
    </w:p>
    <w:p w:rsidR="00656335" w:rsidRDefault="00656335" w:rsidP="00D37148">
      <w:pPr>
        <w:spacing w:line="360" w:lineRule="auto"/>
      </w:pPr>
    </w:p>
    <w:p w:rsidR="00656335" w:rsidRDefault="00656335" w:rsidP="00D37148">
      <w:pPr>
        <w:spacing w:line="360" w:lineRule="auto"/>
      </w:pPr>
    </w:p>
    <w:p w:rsidR="00656335" w:rsidRDefault="00656335" w:rsidP="00D37148">
      <w:pPr>
        <w:spacing w:line="360" w:lineRule="auto"/>
      </w:pPr>
    </w:p>
    <w:p w:rsidR="00656335" w:rsidRDefault="00656335" w:rsidP="00D37148">
      <w:pPr>
        <w:spacing w:line="360" w:lineRule="auto"/>
      </w:pPr>
    </w:p>
    <w:p w:rsidR="00656335" w:rsidRDefault="00656335" w:rsidP="00D37148">
      <w:pPr>
        <w:spacing w:line="360" w:lineRule="auto"/>
      </w:pPr>
    </w:p>
    <w:p w:rsidR="00656335" w:rsidRDefault="00656335" w:rsidP="00D37148">
      <w:pPr>
        <w:spacing w:line="360" w:lineRule="auto"/>
      </w:pPr>
    </w:p>
    <w:p w:rsidR="00656335" w:rsidRDefault="00656335" w:rsidP="00D37148">
      <w:pPr>
        <w:spacing w:line="360" w:lineRule="auto"/>
      </w:pPr>
    </w:p>
    <w:p w:rsidR="00656335" w:rsidRDefault="00656335" w:rsidP="00D37148">
      <w:pPr>
        <w:spacing w:line="360" w:lineRule="auto"/>
      </w:pPr>
    </w:p>
    <w:p w:rsidR="00656335" w:rsidRDefault="00656335" w:rsidP="00D37148">
      <w:pPr>
        <w:spacing w:line="360" w:lineRule="auto"/>
      </w:pPr>
    </w:p>
    <w:p w:rsidR="00656335" w:rsidRDefault="00656335" w:rsidP="00D37148">
      <w:pPr>
        <w:spacing w:line="360" w:lineRule="auto"/>
      </w:pPr>
    </w:p>
    <w:p w:rsidR="00656335" w:rsidRDefault="00656335" w:rsidP="00D37148">
      <w:pPr>
        <w:spacing w:line="360" w:lineRule="auto"/>
      </w:pPr>
    </w:p>
    <w:p w:rsidR="00656335" w:rsidRDefault="00656335" w:rsidP="00D37148">
      <w:pPr>
        <w:spacing w:line="360" w:lineRule="auto"/>
      </w:pPr>
    </w:p>
    <w:p w:rsidR="00D37148" w:rsidRDefault="00D37148" w:rsidP="00D37148">
      <w:pPr>
        <w:spacing w:line="360" w:lineRule="auto"/>
      </w:pPr>
    </w:p>
    <w:p w:rsidR="00656335" w:rsidRDefault="00656335" w:rsidP="00D37148">
      <w:pPr>
        <w:spacing w:line="360" w:lineRule="auto"/>
      </w:pPr>
    </w:p>
    <w:p w:rsidR="000731CB" w:rsidRDefault="000731CB" w:rsidP="00D37148">
      <w:pPr>
        <w:spacing w:after="0" w:line="36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lastRenderedPageBreak/>
        <w:t>1.UVOD</w:t>
      </w:r>
    </w:p>
    <w:p w:rsidR="000731CB" w:rsidRDefault="000731CB" w:rsidP="00D37148">
      <w:pPr>
        <w:spacing w:after="0" w:line="360" w:lineRule="auto"/>
        <w:rPr>
          <w:rFonts w:ascii="Times New Roman" w:eastAsia="Times New Roman" w:hAnsi="Times New Roman" w:cs="Times New Roman"/>
          <w:color w:val="auto"/>
          <w:sz w:val="24"/>
          <w:szCs w:val="24"/>
        </w:rPr>
      </w:pPr>
    </w:p>
    <w:p w:rsidR="00E5124B" w:rsidRPr="00E5124B" w:rsidRDefault="00E5124B" w:rsidP="00D37148">
      <w:pPr>
        <w:spacing w:after="0" w:line="360" w:lineRule="auto"/>
        <w:rPr>
          <w:rFonts w:ascii="Times New Roman" w:eastAsia="Times New Roman" w:hAnsi="Times New Roman" w:cs="Times New Roman"/>
          <w:color w:val="auto"/>
          <w:sz w:val="24"/>
          <w:szCs w:val="24"/>
        </w:rPr>
      </w:pPr>
      <w:r w:rsidRPr="00E5124B">
        <w:rPr>
          <w:rFonts w:ascii="Times New Roman" w:eastAsia="Times New Roman" w:hAnsi="Times New Roman" w:cs="Times New Roman"/>
          <w:color w:val="auto"/>
          <w:sz w:val="24"/>
          <w:szCs w:val="24"/>
        </w:rPr>
        <w:t>Urbanizacija</w:t>
      </w:r>
      <w:r w:rsidR="00673332">
        <w:rPr>
          <w:rFonts w:ascii="Times New Roman" w:eastAsia="Times New Roman" w:hAnsi="Times New Roman" w:cs="Times New Roman"/>
          <w:color w:val="auto"/>
          <w:sz w:val="24"/>
          <w:szCs w:val="24"/>
        </w:rPr>
        <w:t xml:space="preserve">, </w:t>
      </w:r>
      <w:r w:rsidRPr="00E5124B">
        <w:rPr>
          <w:rFonts w:ascii="Times New Roman" w:eastAsia="Times New Roman" w:hAnsi="Times New Roman" w:cs="Times New Roman"/>
          <w:color w:val="auto"/>
          <w:sz w:val="24"/>
          <w:szCs w:val="24"/>
        </w:rPr>
        <w:t>kojoj ime</w:t>
      </w:r>
      <w:r w:rsidR="00673332">
        <w:rPr>
          <w:rFonts w:ascii="Times New Roman" w:eastAsia="Times New Roman" w:hAnsi="Times New Roman" w:cs="Times New Roman"/>
          <w:color w:val="auto"/>
          <w:sz w:val="24"/>
          <w:szCs w:val="24"/>
        </w:rPr>
        <w:t xml:space="preserve"> dolazi od latinske riječi urbus što znači grad, </w:t>
      </w:r>
      <w:r w:rsidRPr="00E5124B">
        <w:rPr>
          <w:rFonts w:ascii="Times New Roman" w:eastAsia="Times New Roman" w:hAnsi="Times New Roman" w:cs="Times New Roman"/>
          <w:color w:val="auto"/>
          <w:sz w:val="24"/>
          <w:szCs w:val="24"/>
        </w:rPr>
        <w:t>je naziv kojim se označava prirodni ili mehanički prirast stanovništva u gradskim područjima, širenje gradskih područja, odnosno transformacija pretežno seoskih karakteristika nekog područja u gradsko</w:t>
      </w:r>
      <w:r w:rsidR="00B51829">
        <w:rPr>
          <w:rFonts w:ascii="Times New Roman" w:eastAsia="Times New Roman" w:hAnsi="Times New Roman" w:cs="Times New Roman"/>
          <w:color w:val="auto"/>
          <w:sz w:val="24"/>
          <w:szCs w:val="24"/>
        </w:rPr>
        <w:t>. Proces urbanizacije je započet</w:t>
      </w:r>
      <w:r w:rsidRPr="00E5124B">
        <w:rPr>
          <w:rFonts w:ascii="Times New Roman" w:eastAsia="Times New Roman" w:hAnsi="Times New Roman" w:cs="Times New Roman"/>
          <w:color w:val="auto"/>
          <w:sz w:val="24"/>
          <w:szCs w:val="24"/>
        </w:rPr>
        <w:t xml:space="preserve"> sa samim počecima civilizacije i stvaranja gradova, ali se intenzivirao tek nakon industrijske revolucije, odnosno korištenja novih tehnologija u poljoprivredi koje su smanjile potrebu za ljudskom radnom snagom, te ekspanzije uslužnog sektora u ekonomiji. Urbanizacija sa sobom dovodi cijeli niz problema, pogotovo kada se iskazuje kao nagla koncentracija velikog broja stanovnika na relativno malom prostor</w:t>
      </w:r>
      <w:r w:rsidR="00673332">
        <w:rPr>
          <w:rFonts w:ascii="Times New Roman" w:eastAsia="Times New Roman" w:hAnsi="Times New Roman" w:cs="Times New Roman"/>
          <w:color w:val="auto"/>
          <w:sz w:val="24"/>
          <w:szCs w:val="24"/>
        </w:rPr>
        <w:t>u. Zbog toga je potrebna</w:t>
      </w:r>
      <w:r w:rsidRPr="00E5124B">
        <w:rPr>
          <w:rFonts w:ascii="Times New Roman" w:eastAsia="Times New Roman" w:hAnsi="Times New Roman" w:cs="Times New Roman"/>
          <w:color w:val="auto"/>
          <w:sz w:val="24"/>
          <w:szCs w:val="24"/>
        </w:rPr>
        <w:t xml:space="preserve"> primjena posebnih mjera i postupaka u svrhu izgradnje i organizacije gradskih naselja. Veliki gradovi zahtijevaju posebno organiziran vodovod, kanalizaciju, opskrbu hranom i drugim namirnicama, elektroenergetsku i telekomunikacijsku mrežu. Pored toga se posebna pažnja mora posvetiti kvaliteti života u gradu, uključujući borbu protiv zagađenja, kriminala i raznih oblika društvene patologije. (URL 1) </w:t>
      </w:r>
    </w:p>
    <w:p w:rsidR="00E5124B" w:rsidRDefault="00E5124B" w:rsidP="00D37148">
      <w:pPr>
        <w:spacing w:after="0" w:line="360" w:lineRule="auto"/>
        <w:rPr>
          <w:rFonts w:ascii="Times New Roman" w:eastAsia="Times New Roman" w:hAnsi="Times New Roman" w:cs="Times New Roman"/>
          <w:color w:val="auto"/>
          <w:sz w:val="24"/>
          <w:szCs w:val="24"/>
        </w:rPr>
      </w:pPr>
      <w:r w:rsidRPr="00E5124B">
        <w:rPr>
          <w:rFonts w:ascii="Times New Roman" w:eastAsia="Times New Roman" w:hAnsi="Times New Roman" w:cs="Times New Roman"/>
          <w:color w:val="auto"/>
          <w:sz w:val="24"/>
          <w:szCs w:val="24"/>
        </w:rPr>
        <w:t xml:space="preserve">Teško je izmjeriti količinu urbanizacije nekog područja, pogotovo zato jer se urbanizacija odvija na više različitih, no uzajamno uzročno-posljedičnih područja. </w:t>
      </w:r>
      <w:r>
        <w:rPr>
          <w:rFonts w:ascii="Times New Roman" w:eastAsia="Times New Roman" w:hAnsi="Times New Roman" w:cs="Times New Roman"/>
          <w:color w:val="auto"/>
          <w:sz w:val="24"/>
          <w:szCs w:val="24"/>
        </w:rPr>
        <w:t xml:space="preserve"> U ovom </w:t>
      </w:r>
      <w:r w:rsidRPr="00E5124B">
        <w:rPr>
          <w:rFonts w:ascii="Times New Roman" w:eastAsia="Times New Roman" w:hAnsi="Times New Roman" w:cs="Times New Roman"/>
          <w:color w:val="auto"/>
          <w:sz w:val="24"/>
          <w:szCs w:val="24"/>
        </w:rPr>
        <w:t>radu naglasak neće biti na praćenje procesa urbanizacije kroz postignuća na ekonomskom polju, poboljšanju životnih standarda, već će se pratiti urbanizacija kroz promjene koje ostavljaju trajni trag na Zemljinoj površini.  Širenje gradskih područja na prigradska se ostvariva prenamjenom načina korištenja zemljišta, što u većini slučajeva znači da se mijenja način korištenja neplodnih ili poljoprivrednih površina, rijeđe i šumske površina, u građevne. „Betonizacijom“, odnosno izgradnjom novih zgrada, tvorničkih postroj</w:t>
      </w:r>
      <w:r w:rsidR="000731CB">
        <w:rPr>
          <w:rFonts w:ascii="Times New Roman" w:eastAsia="Times New Roman" w:hAnsi="Times New Roman" w:cs="Times New Roman"/>
          <w:color w:val="auto"/>
          <w:sz w:val="24"/>
          <w:szCs w:val="24"/>
        </w:rPr>
        <w:t>enja, prometne infrastrukture</w:t>
      </w:r>
      <w:r w:rsidRPr="00E5124B">
        <w:rPr>
          <w:rFonts w:ascii="Times New Roman" w:eastAsia="Times New Roman" w:hAnsi="Times New Roman" w:cs="Times New Roman"/>
          <w:color w:val="auto"/>
          <w:sz w:val="24"/>
          <w:szCs w:val="24"/>
        </w:rPr>
        <w:t xml:space="preserve"> sve </w:t>
      </w:r>
      <w:r w:rsidR="000731CB">
        <w:rPr>
          <w:rFonts w:ascii="Times New Roman" w:eastAsia="Times New Roman" w:hAnsi="Times New Roman" w:cs="Times New Roman"/>
          <w:color w:val="auto"/>
          <w:sz w:val="24"/>
          <w:szCs w:val="24"/>
        </w:rPr>
        <w:t xml:space="preserve">je </w:t>
      </w:r>
      <w:r w:rsidRPr="00E5124B">
        <w:rPr>
          <w:rFonts w:ascii="Times New Roman" w:eastAsia="Times New Roman" w:hAnsi="Times New Roman" w:cs="Times New Roman"/>
          <w:color w:val="auto"/>
          <w:sz w:val="24"/>
          <w:szCs w:val="24"/>
        </w:rPr>
        <w:t xml:space="preserve">manje područja s prirodnim pokrovom, bilo travnatim, šumskim ili nekom uzgajanom kulturom. Satelitske snimke daju stanje Zemljine površine u određenom trenutku, na određenom mjestu pomoću vrijednosti piksela.  Praćenjem i manipulacijom tih snimki kroz neki vremenski period možemo dobiti vizualizaciju procesa promjene pokrova zemljišta, odnosno možemo pratiti proces razvoja i širenja gradova, proces urbanizacije.  </w:t>
      </w:r>
    </w:p>
    <w:p w:rsidR="000731CB" w:rsidRDefault="000731CB" w:rsidP="00D37148">
      <w:pPr>
        <w:spacing w:after="0" w:line="360" w:lineRule="auto"/>
        <w:rPr>
          <w:rFonts w:ascii="Times New Roman" w:eastAsia="Times New Roman" w:hAnsi="Times New Roman" w:cs="Times New Roman"/>
          <w:color w:val="auto"/>
          <w:sz w:val="24"/>
          <w:szCs w:val="24"/>
        </w:rPr>
      </w:pPr>
    </w:p>
    <w:p w:rsidR="000731CB" w:rsidRDefault="000731CB" w:rsidP="00D37148">
      <w:pPr>
        <w:spacing w:after="0" w:line="360" w:lineRule="auto"/>
        <w:rPr>
          <w:rFonts w:ascii="Times New Roman" w:eastAsia="Times New Roman" w:hAnsi="Times New Roman" w:cs="Times New Roman"/>
          <w:color w:val="auto"/>
          <w:sz w:val="24"/>
          <w:szCs w:val="24"/>
        </w:rPr>
      </w:pPr>
    </w:p>
    <w:p w:rsidR="000731CB" w:rsidRDefault="000731CB" w:rsidP="00D37148">
      <w:pPr>
        <w:spacing w:after="0" w:line="360" w:lineRule="auto"/>
        <w:rPr>
          <w:rFonts w:ascii="Times New Roman" w:eastAsia="Times New Roman" w:hAnsi="Times New Roman" w:cs="Times New Roman"/>
          <w:color w:val="auto"/>
          <w:sz w:val="24"/>
          <w:szCs w:val="24"/>
        </w:rPr>
      </w:pPr>
    </w:p>
    <w:p w:rsidR="000731CB" w:rsidRDefault="000731CB" w:rsidP="00D37148">
      <w:pPr>
        <w:spacing w:after="0" w:line="360" w:lineRule="auto"/>
        <w:rPr>
          <w:rFonts w:ascii="Times New Roman" w:eastAsia="Times New Roman" w:hAnsi="Times New Roman" w:cs="Times New Roman"/>
          <w:color w:val="auto"/>
          <w:sz w:val="24"/>
          <w:szCs w:val="24"/>
        </w:rPr>
      </w:pPr>
    </w:p>
    <w:p w:rsidR="000731CB" w:rsidRDefault="000731CB" w:rsidP="00D37148">
      <w:pPr>
        <w:spacing w:after="0" w:line="360" w:lineRule="auto"/>
        <w:rPr>
          <w:rFonts w:ascii="Times New Roman" w:eastAsia="Times New Roman" w:hAnsi="Times New Roman" w:cs="Times New Roman"/>
          <w:color w:val="auto"/>
          <w:sz w:val="24"/>
          <w:szCs w:val="24"/>
        </w:rPr>
      </w:pPr>
    </w:p>
    <w:p w:rsidR="000731CB" w:rsidRDefault="000731CB" w:rsidP="00D37148">
      <w:pPr>
        <w:spacing w:after="0" w:line="360" w:lineRule="auto"/>
        <w:rPr>
          <w:rFonts w:ascii="Times New Roman" w:eastAsia="Times New Roman" w:hAnsi="Times New Roman" w:cs="Times New Roman"/>
          <w:color w:val="auto"/>
          <w:sz w:val="24"/>
          <w:szCs w:val="24"/>
        </w:rPr>
      </w:pPr>
    </w:p>
    <w:p w:rsidR="000731CB" w:rsidRDefault="000731CB" w:rsidP="00D37148">
      <w:pPr>
        <w:spacing w:after="0" w:line="36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lastRenderedPageBreak/>
        <w:t>1.1.  Pregled dosadašnjih istraživanja</w:t>
      </w:r>
    </w:p>
    <w:p w:rsidR="008409E4" w:rsidRDefault="008409E4" w:rsidP="00D37148">
      <w:pPr>
        <w:spacing w:after="0" w:line="360" w:lineRule="auto"/>
        <w:rPr>
          <w:rFonts w:ascii="Times New Roman" w:eastAsia="Times New Roman" w:hAnsi="Times New Roman" w:cs="Times New Roman"/>
          <w:color w:val="auto"/>
          <w:sz w:val="24"/>
          <w:szCs w:val="24"/>
        </w:rPr>
      </w:pPr>
    </w:p>
    <w:p w:rsidR="004E7747" w:rsidRDefault="00E423CE" w:rsidP="00D37148">
      <w:pPr>
        <w:spacing w:after="0" w:line="36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Mnogi znanstveni radovi se bave analizom promjene zemlji</w:t>
      </w:r>
      <w:r w:rsidR="00F85948">
        <w:rPr>
          <w:rFonts w:ascii="Times New Roman" w:eastAsia="Times New Roman" w:hAnsi="Times New Roman" w:cs="Times New Roman"/>
          <w:color w:val="auto"/>
          <w:sz w:val="24"/>
          <w:szCs w:val="24"/>
        </w:rPr>
        <w:t>šnog pokrova pokušavajući detektirati, analizirati i interpretirati</w:t>
      </w:r>
      <w:r>
        <w:rPr>
          <w:rFonts w:ascii="Times New Roman" w:eastAsia="Times New Roman" w:hAnsi="Times New Roman" w:cs="Times New Roman"/>
          <w:color w:val="auto"/>
          <w:sz w:val="24"/>
          <w:szCs w:val="24"/>
        </w:rPr>
        <w:t xml:space="preserve"> globalni trend širenja urbanih područja.</w:t>
      </w:r>
    </w:p>
    <w:p w:rsidR="00E423CE" w:rsidRDefault="00E423CE" w:rsidP="006D0396">
      <w:pPr>
        <w:spacing w:after="0" w:line="36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Pomoću tehnika daljinskih istraživanja mogu se dobiti geoprostorni podaci koji opisivaju promjene zemljišnog pokrova i promjene korištenja zemljišta nekog područja u određeno vrijeme. </w:t>
      </w:r>
      <w:r w:rsidR="006D0396">
        <w:rPr>
          <w:rFonts w:ascii="Times New Roman" w:eastAsia="Times New Roman" w:hAnsi="Times New Roman" w:cs="Times New Roman"/>
          <w:color w:val="auto"/>
          <w:sz w:val="24"/>
          <w:szCs w:val="24"/>
        </w:rPr>
        <w:t>Iako se te promjene mogu pratiti tradicionalnim tehnikama i mjerenjima, satelitsko daljinsko istraživanje donosi širi spektar informacija, uz prednost uštede troškova i vremena</w:t>
      </w:r>
      <w:r w:rsidR="006D0396" w:rsidRPr="006D0396">
        <w:t xml:space="preserve"> </w:t>
      </w:r>
      <w:r w:rsidR="006D0396">
        <w:t>(</w:t>
      </w:r>
      <w:r w:rsidR="006D0396">
        <w:rPr>
          <w:rFonts w:ascii="Times New Roman" w:eastAsia="Times New Roman" w:hAnsi="Times New Roman" w:cs="Times New Roman"/>
          <w:color w:val="auto"/>
          <w:sz w:val="24"/>
          <w:szCs w:val="24"/>
        </w:rPr>
        <w:t>Alberti i dr</w:t>
      </w:r>
      <w:r w:rsidR="00A76A6C">
        <w:rPr>
          <w:rFonts w:ascii="Times New Roman" w:eastAsia="Times New Roman" w:hAnsi="Times New Roman" w:cs="Times New Roman"/>
          <w:color w:val="auto"/>
          <w:sz w:val="24"/>
          <w:szCs w:val="24"/>
        </w:rPr>
        <w:t>.</w:t>
      </w:r>
      <w:r w:rsidR="006D0396">
        <w:rPr>
          <w:rFonts w:ascii="Times New Roman" w:eastAsia="Times New Roman" w:hAnsi="Times New Roman" w:cs="Times New Roman"/>
          <w:color w:val="auto"/>
          <w:sz w:val="24"/>
          <w:szCs w:val="24"/>
        </w:rPr>
        <w:t>, 2004; Goetz i dr</w:t>
      </w:r>
      <w:r w:rsidR="006D0396" w:rsidRPr="006D0396">
        <w:rPr>
          <w:rFonts w:ascii="Times New Roman" w:eastAsia="Times New Roman" w:hAnsi="Times New Roman" w:cs="Times New Roman"/>
          <w:color w:val="auto"/>
          <w:sz w:val="24"/>
          <w:szCs w:val="24"/>
        </w:rPr>
        <w:t>.</w:t>
      </w:r>
      <w:r w:rsidR="006D0396">
        <w:rPr>
          <w:rFonts w:ascii="Times New Roman" w:eastAsia="Times New Roman" w:hAnsi="Times New Roman" w:cs="Times New Roman"/>
          <w:color w:val="auto"/>
          <w:sz w:val="24"/>
          <w:szCs w:val="24"/>
        </w:rPr>
        <w:t>, 2004;</w:t>
      </w:r>
      <w:r w:rsidR="006D0396" w:rsidRPr="006D0396">
        <w:rPr>
          <w:rFonts w:ascii="Times New Roman" w:eastAsia="Times New Roman" w:hAnsi="Times New Roman" w:cs="Times New Roman"/>
          <w:color w:val="auto"/>
          <w:sz w:val="24"/>
          <w:szCs w:val="24"/>
        </w:rPr>
        <w:t xml:space="preserve"> </w:t>
      </w:r>
      <w:r w:rsidR="006D0396">
        <w:rPr>
          <w:rFonts w:ascii="Times New Roman" w:eastAsia="Times New Roman" w:hAnsi="Times New Roman" w:cs="Times New Roman"/>
          <w:color w:val="auto"/>
          <w:sz w:val="24"/>
          <w:szCs w:val="24"/>
        </w:rPr>
        <w:t xml:space="preserve">Yang, </w:t>
      </w:r>
      <w:r w:rsidR="006D0396" w:rsidRPr="006D0396">
        <w:rPr>
          <w:rFonts w:ascii="Times New Roman" w:eastAsia="Times New Roman" w:hAnsi="Times New Roman" w:cs="Times New Roman"/>
          <w:color w:val="auto"/>
          <w:sz w:val="24"/>
          <w:szCs w:val="24"/>
        </w:rPr>
        <w:t>2002)</w:t>
      </w:r>
      <w:r w:rsidR="006D0396">
        <w:rPr>
          <w:rFonts w:ascii="Times New Roman" w:eastAsia="Times New Roman" w:hAnsi="Times New Roman" w:cs="Times New Roman"/>
          <w:color w:val="auto"/>
          <w:sz w:val="24"/>
          <w:szCs w:val="24"/>
        </w:rPr>
        <w:t xml:space="preserve"> .</w:t>
      </w:r>
    </w:p>
    <w:p w:rsidR="00C2568F" w:rsidRDefault="004E7747" w:rsidP="000610EE">
      <w:pPr>
        <w:spacing w:after="0" w:line="36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U današn</w:t>
      </w:r>
      <w:r w:rsidR="00422C8C">
        <w:rPr>
          <w:rFonts w:ascii="Times New Roman" w:eastAsia="Times New Roman" w:hAnsi="Times New Roman" w:cs="Times New Roman"/>
          <w:color w:val="auto"/>
          <w:sz w:val="24"/>
          <w:szCs w:val="24"/>
        </w:rPr>
        <w:t>jem svijetu  konstantnih promjen</w:t>
      </w:r>
      <w:r>
        <w:rPr>
          <w:rFonts w:ascii="Times New Roman" w:eastAsia="Times New Roman" w:hAnsi="Times New Roman" w:cs="Times New Roman"/>
          <w:color w:val="auto"/>
          <w:sz w:val="24"/>
          <w:szCs w:val="24"/>
        </w:rPr>
        <w:t xml:space="preserve">a važnost točnih i pravovremenih informacija o naravi i opsegu zemljišnih resursa i promjena tokom vremena se povećava. </w:t>
      </w:r>
      <w:r w:rsidR="001F5B6E">
        <w:rPr>
          <w:rFonts w:ascii="Times New Roman" w:eastAsia="Times New Roman" w:hAnsi="Times New Roman" w:cs="Times New Roman"/>
          <w:color w:val="auto"/>
          <w:sz w:val="24"/>
          <w:szCs w:val="24"/>
        </w:rPr>
        <w:t>Te promjene su jako bitne znanstvenicima, planerima, upraviteljima resursa i kreatorima politike (Cetin, 2009).</w:t>
      </w:r>
      <w:r>
        <w:rPr>
          <w:rFonts w:ascii="Times New Roman" w:eastAsia="Times New Roman" w:hAnsi="Times New Roman" w:cs="Times New Roman"/>
          <w:color w:val="auto"/>
          <w:sz w:val="24"/>
          <w:szCs w:val="24"/>
        </w:rPr>
        <w:t xml:space="preserve"> </w:t>
      </w:r>
      <w:r w:rsidR="00326B53">
        <w:rPr>
          <w:rFonts w:ascii="Times New Roman" w:eastAsia="Times New Roman" w:hAnsi="Times New Roman" w:cs="Times New Roman"/>
          <w:color w:val="auto"/>
          <w:sz w:val="24"/>
          <w:szCs w:val="24"/>
        </w:rPr>
        <w:t xml:space="preserve">Osobito u brzorastućim gradskim </w:t>
      </w:r>
      <w:r w:rsidR="00422C8C">
        <w:rPr>
          <w:rFonts w:ascii="Times New Roman" w:eastAsia="Times New Roman" w:hAnsi="Times New Roman" w:cs="Times New Roman"/>
          <w:color w:val="auto"/>
          <w:sz w:val="24"/>
          <w:szCs w:val="24"/>
        </w:rPr>
        <w:t>područjima, gdje se razvijaju me</w:t>
      </w:r>
      <w:r w:rsidR="00326B53">
        <w:rPr>
          <w:rFonts w:ascii="Times New Roman" w:eastAsia="Times New Roman" w:hAnsi="Times New Roman" w:cs="Times New Roman"/>
          <w:color w:val="auto"/>
          <w:sz w:val="24"/>
          <w:szCs w:val="24"/>
        </w:rPr>
        <w:t xml:space="preserve">tode kartiranja i praćenja promjena zemljišnog pokrova pomoću Landsatovih </w:t>
      </w:r>
      <w:r w:rsidR="00326B53" w:rsidRPr="00326B53">
        <w:rPr>
          <w:rFonts w:ascii="Times New Roman" w:eastAsia="Times New Roman" w:hAnsi="Times New Roman" w:cs="Times New Roman"/>
          <w:color w:val="auto"/>
          <w:sz w:val="24"/>
          <w:szCs w:val="24"/>
        </w:rPr>
        <w:t>senzora (</w:t>
      </w:r>
      <w:r w:rsidR="00326B53" w:rsidRPr="00326B53">
        <w:rPr>
          <w:rFonts w:ascii="Times New Roman" w:hAnsi="Times New Roman" w:cs="Times New Roman"/>
          <w:sz w:val="24"/>
          <w:szCs w:val="24"/>
        </w:rPr>
        <w:t>Yuan i dr, 2005)</w:t>
      </w:r>
      <w:r w:rsidR="00326B53" w:rsidRPr="00326B53">
        <w:rPr>
          <w:rFonts w:ascii="Times New Roman" w:eastAsia="Times New Roman" w:hAnsi="Times New Roman" w:cs="Times New Roman"/>
          <w:color w:val="auto"/>
          <w:sz w:val="24"/>
          <w:szCs w:val="24"/>
        </w:rPr>
        <w:t>.</w:t>
      </w:r>
      <w:r w:rsidR="00422C8C">
        <w:rPr>
          <w:rFonts w:ascii="Times New Roman" w:eastAsia="Times New Roman" w:hAnsi="Times New Roman" w:cs="Times New Roman"/>
          <w:color w:val="auto"/>
          <w:sz w:val="24"/>
          <w:szCs w:val="24"/>
        </w:rPr>
        <w:t xml:space="preserve"> </w:t>
      </w:r>
    </w:p>
    <w:p w:rsidR="008409E4" w:rsidRDefault="008409E4" w:rsidP="000610EE">
      <w:pPr>
        <w:spacing w:after="0" w:line="36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C</w:t>
      </w:r>
      <w:r w:rsidRPr="008409E4">
        <w:rPr>
          <w:rFonts w:ascii="Times New Roman" w:eastAsia="Times New Roman" w:hAnsi="Times New Roman" w:cs="Times New Roman"/>
          <w:color w:val="auto"/>
          <w:sz w:val="24"/>
          <w:szCs w:val="24"/>
        </w:rPr>
        <w:t>ijela arhiva Landsata sada je dostupna znanstvenoj javnosti koja predstavlja bogatstvo informacija za prepoznavanje i praćenje promjena u čovjekovom i f</w:t>
      </w:r>
      <w:r>
        <w:rPr>
          <w:rFonts w:ascii="Times New Roman" w:eastAsia="Times New Roman" w:hAnsi="Times New Roman" w:cs="Times New Roman"/>
          <w:color w:val="auto"/>
          <w:sz w:val="24"/>
          <w:szCs w:val="24"/>
        </w:rPr>
        <w:t>izičkom okruženju (Chander i dr</w:t>
      </w:r>
      <w:r w:rsidR="006248E9">
        <w:rPr>
          <w:rFonts w:ascii="Times New Roman" w:eastAsia="Times New Roman" w:hAnsi="Times New Roman" w:cs="Times New Roman"/>
          <w:color w:val="auto"/>
          <w:sz w:val="24"/>
          <w:szCs w:val="24"/>
        </w:rPr>
        <w:t>., 2009; El Bastawesy, 2014</w:t>
      </w:r>
      <w:r w:rsidRPr="008409E4">
        <w:rPr>
          <w:rFonts w:ascii="Times New Roman" w:eastAsia="Times New Roman" w:hAnsi="Times New Roman" w:cs="Times New Roman"/>
          <w:color w:val="auto"/>
          <w:sz w:val="24"/>
          <w:szCs w:val="24"/>
        </w:rPr>
        <w:t>)</w:t>
      </w:r>
      <w:r w:rsidR="006248E9">
        <w:rPr>
          <w:rFonts w:ascii="Times New Roman" w:eastAsia="Times New Roman" w:hAnsi="Times New Roman" w:cs="Times New Roman"/>
          <w:color w:val="auto"/>
          <w:sz w:val="24"/>
          <w:szCs w:val="24"/>
        </w:rPr>
        <w:t>.</w:t>
      </w:r>
    </w:p>
    <w:p w:rsidR="000610EE" w:rsidRDefault="00F85948" w:rsidP="000610EE">
      <w:pPr>
        <w:pStyle w:val="NoSpacing"/>
        <w:spacing w:line="360" w:lineRule="auto"/>
      </w:pPr>
      <w:r>
        <w:t>Digitalne tehnike daljinskih istraživanja</w:t>
      </w:r>
      <w:r w:rsidR="000610EE" w:rsidRPr="000610EE">
        <w:t xml:space="preserve"> više vremenskih satelitskih slika pomažu u razumij</w:t>
      </w:r>
      <w:r w:rsidR="000610EE">
        <w:t>evanju krajobrazne dinamike. Koji ilustriraju</w:t>
      </w:r>
      <w:r w:rsidR="000610EE" w:rsidRPr="000610EE">
        <w:t xml:space="preserve"> prostorno-vremensk</w:t>
      </w:r>
      <w:r w:rsidR="000610EE">
        <w:t>u dinamiku korištenja zemljišta  (</w:t>
      </w:r>
      <w:r w:rsidR="000610EE" w:rsidRPr="000610EE">
        <w:t>Rawat</w:t>
      </w:r>
      <w:r w:rsidR="000610EE">
        <w:t xml:space="preserve"> i dr, 2015).</w:t>
      </w:r>
    </w:p>
    <w:p w:rsidR="00E35C0A" w:rsidRDefault="00EA7C41" w:rsidP="00D37148">
      <w:pPr>
        <w:spacing w:after="0" w:line="36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Alsharif i</w:t>
      </w:r>
      <w:r w:rsidRPr="00EA7C41">
        <w:rPr>
          <w:rFonts w:ascii="Times New Roman" w:eastAsia="Times New Roman" w:hAnsi="Times New Roman" w:cs="Times New Roman"/>
          <w:color w:val="auto"/>
          <w:sz w:val="24"/>
          <w:szCs w:val="24"/>
        </w:rPr>
        <w:t xml:space="preserve"> Pradhan</w:t>
      </w:r>
      <w:r>
        <w:rPr>
          <w:rFonts w:ascii="Times New Roman" w:eastAsia="Times New Roman" w:hAnsi="Times New Roman" w:cs="Times New Roman"/>
          <w:color w:val="auto"/>
          <w:sz w:val="24"/>
          <w:szCs w:val="24"/>
        </w:rPr>
        <w:t xml:space="preserve"> (2014.) u svom radu za praćenje širenja urbaniziranih područja koriste regresijske modele  te opisuju odnos između urbanog širenja i ostalih čimbenika</w:t>
      </w:r>
      <w:r w:rsidR="00FD20B4">
        <w:rPr>
          <w:rFonts w:ascii="Times New Roman" w:eastAsia="Times New Roman" w:hAnsi="Times New Roman" w:cs="Times New Roman"/>
          <w:color w:val="auto"/>
          <w:sz w:val="24"/>
          <w:szCs w:val="24"/>
        </w:rPr>
        <w:t xml:space="preserve">. Ti </w:t>
      </w:r>
      <w:r w:rsidR="00245D60">
        <w:rPr>
          <w:rFonts w:ascii="Times New Roman" w:eastAsia="Times New Roman" w:hAnsi="Times New Roman" w:cs="Times New Roman"/>
          <w:color w:val="auto"/>
          <w:sz w:val="24"/>
          <w:szCs w:val="24"/>
        </w:rPr>
        <w:t>čimbenici</w:t>
      </w:r>
      <w:r>
        <w:rPr>
          <w:rFonts w:ascii="Times New Roman" w:eastAsia="Times New Roman" w:hAnsi="Times New Roman" w:cs="Times New Roman"/>
          <w:color w:val="auto"/>
          <w:sz w:val="24"/>
          <w:szCs w:val="24"/>
        </w:rPr>
        <w:t xml:space="preserve"> </w:t>
      </w:r>
      <w:r w:rsidR="00245D60">
        <w:rPr>
          <w:rFonts w:ascii="Times New Roman" w:eastAsia="Times New Roman" w:hAnsi="Times New Roman" w:cs="Times New Roman"/>
          <w:color w:val="auto"/>
          <w:sz w:val="24"/>
          <w:szCs w:val="24"/>
        </w:rPr>
        <w:t xml:space="preserve">obuhvaćaju socio- ekonomska područja; udaljenost do ekonomskih centara, do poslovnih četvrti, do najbližeg urbaniziranog područja, do obrazovnih ustanova, cesta; a za urbanizirana područja se još analiziraju i; opseg, kut, ograničena područja te gustoća stanovništva. Nakon što su ti čimbenici izdvojeni računaju se regresijski modeli i analiziraju promjene. </w:t>
      </w:r>
    </w:p>
    <w:p w:rsidR="00E35C0A" w:rsidRDefault="00E35C0A" w:rsidP="008409E4">
      <w:pPr>
        <w:pStyle w:val="NoSpacing"/>
        <w:spacing w:line="360" w:lineRule="auto"/>
      </w:pPr>
      <w:r>
        <w:t>Znanstevnici još uvijek proučavaju stupanj urbaniziranosti prema različitim kriterijima. Pokušavajući standardizirati nekakav skup parametara unutar kojeg bi se proučavala urbanizacija. Huang i dr. (2015) su razvli skup parametara koji je sadržavao i okvir razvijen od Ujedinjenih naroda.</w:t>
      </w:r>
      <w:r w:rsidR="00153405">
        <w:t xml:space="preserve"> Ti parametri su obuhvaćali ekološki otisak, zeleni gradski indeks,  indikator napretka, indeks zaštite okoliša, indeks ljudskog razvoja. Međutim, većina parametara zahtjeva mnoštvo podataka koji ne mogu pružiti eksplicitni obrazac urbanih promjena u okolišu.</w:t>
      </w:r>
    </w:p>
    <w:p w:rsidR="00FD20B4" w:rsidRDefault="00FD20B4" w:rsidP="008409E4">
      <w:pPr>
        <w:spacing w:after="0" w:line="360" w:lineRule="auto"/>
        <w:rPr>
          <w:rFonts w:ascii="Times New Roman" w:eastAsia="Times New Roman" w:hAnsi="Times New Roman" w:cs="Times New Roman"/>
          <w:color w:val="auto"/>
          <w:sz w:val="24"/>
          <w:szCs w:val="24"/>
        </w:rPr>
      </w:pPr>
    </w:p>
    <w:p w:rsidR="00F85948" w:rsidRDefault="00B858B2" w:rsidP="00D37148">
      <w:pPr>
        <w:spacing w:after="0" w:line="360" w:lineRule="auto"/>
        <w:rPr>
          <w:rFonts w:ascii="Times New Roman" w:eastAsia="Times New Roman" w:hAnsi="Times New Roman" w:cs="Times New Roman"/>
          <w:color w:val="auto"/>
          <w:sz w:val="24"/>
          <w:szCs w:val="24"/>
        </w:rPr>
      </w:pPr>
      <w:r w:rsidRPr="00B858B2">
        <w:rPr>
          <w:rFonts w:ascii="Times New Roman" w:eastAsia="Times New Roman" w:hAnsi="Times New Roman" w:cs="Times New Roman"/>
          <w:color w:val="auto"/>
          <w:sz w:val="24"/>
          <w:szCs w:val="24"/>
        </w:rPr>
        <w:t>Taubenböck</w:t>
      </w:r>
      <w:r>
        <w:rPr>
          <w:rFonts w:ascii="Times New Roman" w:eastAsia="Times New Roman" w:hAnsi="Times New Roman" w:cs="Times New Roman"/>
          <w:color w:val="auto"/>
          <w:sz w:val="24"/>
          <w:szCs w:val="24"/>
        </w:rPr>
        <w:t xml:space="preserve"> i dr. (2014) u svom istraživanju nastoje analizirati prostornu evoluciju jednog urbanog područja u mega regiju u vremenskom okviru od 35 godina. Klasificiranjem satelitskih podataka izvode defini</w:t>
      </w:r>
      <w:r w:rsidR="0099462C">
        <w:rPr>
          <w:rFonts w:ascii="Times New Roman" w:eastAsia="Times New Roman" w:hAnsi="Times New Roman" w:cs="Times New Roman"/>
          <w:color w:val="auto"/>
          <w:sz w:val="24"/>
          <w:szCs w:val="24"/>
        </w:rPr>
        <w:t>cije mega regije, te prilažu skup prostornih obiljžja koji su karakterstični za evoluciju mega regije. Osim toga razvili su i primjenjuju višekratnik prostornog mjerenja na tri razine; mega regije, prostore između gradova i same gradove.</w:t>
      </w:r>
    </w:p>
    <w:p w:rsidR="00F85948" w:rsidRDefault="002F662E" w:rsidP="00D37148">
      <w:pPr>
        <w:spacing w:after="0" w:line="36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Lopez</w:t>
      </w:r>
      <w:r w:rsidR="001B380D">
        <w:rPr>
          <w:rFonts w:ascii="Times New Roman" w:eastAsia="Times New Roman" w:hAnsi="Times New Roman" w:cs="Times New Roman"/>
          <w:color w:val="auto"/>
          <w:sz w:val="24"/>
          <w:szCs w:val="24"/>
        </w:rPr>
        <w:t xml:space="preserve"> i dr</w:t>
      </w:r>
      <w:r w:rsidR="001B380D" w:rsidRPr="001B380D">
        <w:rPr>
          <w:rFonts w:ascii="Times New Roman" w:eastAsia="Times New Roman" w:hAnsi="Times New Roman" w:cs="Times New Roman"/>
          <w:color w:val="auto"/>
          <w:sz w:val="24"/>
          <w:szCs w:val="24"/>
        </w:rPr>
        <w:t xml:space="preserve">. </w:t>
      </w:r>
      <w:r w:rsidR="001B380D">
        <w:rPr>
          <w:rFonts w:ascii="Times New Roman" w:eastAsia="Times New Roman" w:hAnsi="Times New Roman" w:cs="Times New Roman"/>
          <w:color w:val="auto"/>
          <w:sz w:val="24"/>
          <w:szCs w:val="24"/>
        </w:rPr>
        <w:t>(</w:t>
      </w:r>
      <w:r w:rsidR="001B380D" w:rsidRPr="001B380D">
        <w:rPr>
          <w:rFonts w:ascii="Times New Roman" w:eastAsia="Times New Roman" w:hAnsi="Times New Roman" w:cs="Times New Roman"/>
          <w:color w:val="auto"/>
          <w:sz w:val="24"/>
          <w:szCs w:val="24"/>
        </w:rPr>
        <w:t>2017</w:t>
      </w:r>
      <w:r w:rsidR="001B380D">
        <w:rPr>
          <w:rFonts w:ascii="Times New Roman" w:eastAsia="Times New Roman" w:hAnsi="Times New Roman" w:cs="Times New Roman"/>
          <w:color w:val="auto"/>
          <w:sz w:val="24"/>
          <w:szCs w:val="24"/>
        </w:rPr>
        <w:t xml:space="preserve">) poluautomatskom klasifikacijom stvaraju bazu podataka, koja podatke dijeli na urbana i neurbana područja. Baza podataka sadrži i alternativni prikaz pojava urbanizacije </w:t>
      </w:r>
      <w:r>
        <w:rPr>
          <w:rFonts w:ascii="Times New Roman" w:eastAsia="Times New Roman" w:hAnsi="Times New Roman" w:cs="Times New Roman"/>
          <w:color w:val="auto"/>
          <w:sz w:val="24"/>
          <w:szCs w:val="24"/>
        </w:rPr>
        <w:t>koncentrirajući se na ilegalna rješenja u zaštićenim zonama. Skup podataka za alternativni prikaz su prikupili građani (volonteri) podnoseći pritužbe za ilegalno korištenje zemljišta, uništavanje zelenih površina, smeće, buku i životinje.</w:t>
      </w:r>
    </w:p>
    <w:p w:rsidR="00422C8C" w:rsidRDefault="00422C8C" w:rsidP="00D37148">
      <w:pPr>
        <w:spacing w:after="0" w:line="360" w:lineRule="auto"/>
        <w:rPr>
          <w:rFonts w:ascii="Times New Roman" w:eastAsia="Times New Roman" w:hAnsi="Times New Roman" w:cs="Times New Roman"/>
          <w:color w:val="auto"/>
          <w:sz w:val="24"/>
          <w:szCs w:val="24"/>
        </w:rPr>
      </w:pPr>
    </w:p>
    <w:p w:rsidR="00F85948" w:rsidRDefault="00CE4664" w:rsidP="00CF7EB3">
      <w:pPr>
        <w:pStyle w:val="NoSpacing"/>
        <w:spacing w:line="360" w:lineRule="auto"/>
      </w:pPr>
      <w:r>
        <w:t xml:space="preserve">Na području Republike Hrvatske urbanizacijom se dosta bravio </w:t>
      </w:r>
      <w:r w:rsidR="00474BC1">
        <w:t xml:space="preserve">Milan </w:t>
      </w:r>
      <w:r w:rsidR="00135A9C">
        <w:t xml:space="preserve">Vresk. </w:t>
      </w:r>
      <w:r w:rsidR="00474BC1">
        <w:t xml:space="preserve">Urbanizaciju je definirao kao proces, koji je uzročno povezan s mogućnostima zapošljavanja i socijalnim prestrukturiranjem poljoprivrednog stanovništva. U svojim radovima </w:t>
      </w:r>
      <w:r w:rsidR="00403E88" w:rsidRPr="00403E88">
        <w:rPr>
          <w:i/>
        </w:rPr>
        <w:t xml:space="preserve">Prometne osovine i osovine urbanizacije Središnje Hrvatske, Suburbanizacija Zagreba, Neka obilježja urbanizacije SR Hrvatske 1981. godine, Gradska regija Zagreba, Neka obilježja urbanizacije istočne Hrvatske, Prometne osovine i osovine urbanizacije Središnje Hrvatske, </w:t>
      </w:r>
      <w:r w:rsidR="004C37B6" w:rsidRPr="004C37B6">
        <w:rPr>
          <w:i/>
        </w:rPr>
        <w:t>Satelitizacija splitske aglomeracije</w:t>
      </w:r>
      <w:r w:rsidR="004C37B6">
        <w:rPr>
          <w:i/>
        </w:rPr>
        <w:t>,</w:t>
      </w:r>
      <w:r w:rsidR="004C37B6" w:rsidRPr="004C37B6">
        <w:rPr>
          <w:i/>
        </w:rPr>
        <w:t xml:space="preserve"> </w:t>
      </w:r>
      <w:r w:rsidR="00403E88" w:rsidRPr="00403E88">
        <w:rPr>
          <w:i/>
        </w:rPr>
        <w:t>Urbanizacija Dalmacije u uvjetima litoralizacije</w:t>
      </w:r>
      <w:r w:rsidR="00403E88">
        <w:rPr>
          <w:i/>
        </w:rPr>
        <w:t>,</w:t>
      </w:r>
      <w:r w:rsidR="00403E88">
        <w:t xml:space="preserve">urbanizaciju geovizualizira na kartografskim prikazima praćenjem socio- ekonomskih trendova, poput broja stanovnika, dnevnih migracija, mogućnošću zapošljavanja i broja radnih mjesta. </w:t>
      </w:r>
      <w:r w:rsidR="00403E88">
        <w:rPr>
          <w:i/>
        </w:rPr>
        <w:t xml:space="preserve"> </w:t>
      </w:r>
      <w:r w:rsidR="003A645E">
        <w:t xml:space="preserve">U radu </w:t>
      </w:r>
      <w:r w:rsidR="003A645E">
        <w:rPr>
          <w:i/>
        </w:rPr>
        <w:t>Dalmacija</w:t>
      </w:r>
      <w:r w:rsidR="00403E88" w:rsidRPr="003A645E">
        <w:rPr>
          <w:i/>
        </w:rPr>
        <w:t xml:space="preserve"> u uvjetima litoralizacije</w:t>
      </w:r>
      <w:r w:rsidR="003A645E">
        <w:rPr>
          <w:i/>
        </w:rPr>
        <w:t xml:space="preserve"> </w:t>
      </w:r>
      <w:r w:rsidR="003A645E">
        <w:t>zaključuje da je Splitska regija najbrže rastuća i da je Dalmacija makroregija s najvišim stupnjem urbanizacije i deagrarizacije. Udio gradskog stanovništva iznosio je 1981. Godine 55,4 %, dok je udio poljoprivrednog stanovništva bio 7%. Nedostatak agrarnih površina i drugih prirodnih izvora u krškoj sredini, te razvoj nepo</w:t>
      </w:r>
      <w:r w:rsidR="00DE211C">
        <w:t xml:space="preserve">ljoprivrednih djelatnosti, prevenstveno na obali, pospješili su deagrarizaciju i urbanizaciju. </w:t>
      </w:r>
    </w:p>
    <w:p w:rsidR="004C37B6" w:rsidRDefault="004E29EB" w:rsidP="00CF7EB3">
      <w:pPr>
        <w:pStyle w:val="NoSpacing"/>
        <w:spacing w:line="360" w:lineRule="auto"/>
      </w:pPr>
      <w:r>
        <w:t xml:space="preserve">Friganović (1992) u radu </w:t>
      </w:r>
      <w:r w:rsidR="004C37B6" w:rsidRPr="004E29EB">
        <w:rPr>
          <w:i/>
        </w:rPr>
        <w:t>Promjene u dinamici stanovništva Hrvatske 1981-1991. kao funkcija urbanizacije</w:t>
      </w:r>
      <w:r>
        <w:t xml:space="preserve"> izvodi zaključke na osnovu broja stanovnika i njihovim osclacijama. Stupanj urbanizacije vizualizira na kartama i prikazuje ih na grafovima i tablicama.</w:t>
      </w:r>
    </w:p>
    <w:p w:rsidR="007B785A" w:rsidRDefault="007B785A" w:rsidP="00CF7EB3">
      <w:pPr>
        <w:pStyle w:val="NoSpacing"/>
        <w:spacing w:line="360" w:lineRule="auto"/>
      </w:pPr>
    </w:p>
    <w:p w:rsidR="00560846" w:rsidRPr="003A645E" w:rsidRDefault="007B785A" w:rsidP="00CF7EB3">
      <w:pPr>
        <w:pStyle w:val="NoSpacing"/>
        <w:spacing w:line="360" w:lineRule="auto"/>
      </w:pPr>
      <w:r w:rsidRPr="007B785A">
        <w:lastRenderedPageBreak/>
        <w:t>Leder</w:t>
      </w:r>
      <w:r>
        <w:t xml:space="preserve"> i dr.</w:t>
      </w:r>
      <w:r w:rsidRPr="007B785A">
        <w:t xml:space="preserve"> (</w:t>
      </w:r>
      <w:r>
        <w:t>2016</w:t>
      </w:r>
      <w:r w:rsidRPr="007B785A">
        <w:t>)</w:t>
      </w:r>
      <w:r>
        <w:t xml:space="preserve"> u radu </w:t>
      </w:r>
      <w:r w:rsidRPr="007B785A">
        <w:rPr>
          <w:i/>
        </w:rPr>
        <w:t>Određivanje površinske temperature tla područja Splita metodom daljinske detekcije</w:t>
      </w:r>
      <w:r>
        <w:t xml:space="preserve"> se bavi određivanjem temperature tla na osnovu Landsat snimaka koji su klasificirani metodom nenadzirane klasifikacije. </w:t>
      </w:r>
    </w:p>
    <w:p w:rsidR="006D0396" w:rsidRDefault="00A37F91" w:rsidP="00CF7EB3">
      <w:pPr>
        <w:spacing w:after="0" w:line="36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Horvat (2014)</w:t>
      </w:r>
      <w:r w:rsidRPr="00A37F91">
        <w:rPr>
          <w:rFonts w:ascii="Times New Roman" w:eastAsia="Times New Roman" w:hAnsi="Times New Roman" w:cs="Times New Roman"/>
          <w:color w:val="auto"/>
          <w:sz w:val="24"/>
          <w:szCs w:val="24"/>
        </w:rPr>
        <w:t xml:space="preserve"> </w:t>
      </w:r>
      <w:r>
        <w:rPr>
          <w:rFonts w:ascii="Times New Roman" w:eastAsia="Times New Roman" w:hAnsi="Times New Roman" w:cs="Times New Roman"/>
          <w:color w:val="auto"/>
          <w:sz w:val="24"/>
          <w:szCs w:val="24"/>
        </w:rPr>
        <w:t xml:space="preserve">se bavio proučavanjem promjena u načinu upotrebe i pokrovu zemljišta u sjevernoj Hrvatskoj upotrebom Landsat satelitskih snimki. Iako je Horvat kao jednu od klasa </w:t>
      </w:r>
      <w:r w:rsidR="001D1829">
        <w:rPr>
          <w:rFonts w:ascii="Times New Roman" w:eastAsia="Times New Roman" w:hAnsi="Times New Roman" w:cs="Times New Roman"/>
          <w:color w:val="auto"/>
          <w:sz w:val="24"/>
          <w:szCs w:val="24"/>
        </w:rPr>
        <w:t xml:space="preserve">prilikom klasifikacije </w:t>
      </w:r>
      <w:r>
        <w:rPr>
          <w:rFonts w:ascii="Times New Roman" w:eastAsia="Times New Roman" w:hAnsi="Times New Roman" w:cs="Times New Roman"/>
          <w:color w:val="auto"/>
          <w:sz w:val="24"/>
          <w:szCs w:val="24"/>
        </w:rPr>
        <w:t>dobio izgrađeno područje</w:t>
      </w:r>
      <w:r w:rsidR="001D1829">
        <w:rPr>
          <w:rFonts w:ascii="Times New Roman" w:eastAsia="Times New Roman" w:hAnsi="Times New Roman" w:cs="Times New Roman"/>
          <w:color w:val="auto"/>
          <w:sz w:val="24"/>
          <w:szCs w:val="24"/>
        </w:rPr>
        <w:t xml:space="preserve">, nije ga posebno izdvojio i objašnjavao kroz pojave koje su rezultirale promjenama. </w:t>
      </w:r>
    </w:p>
    <w:p w:rsidR="000731CB" w:rsidRDefault="000731CB" w:rsidP="00CF7EB3">
      <w:pPr>
        <w:spacing w:after="0" w:line="360" w:lineRule="auto"/>
        <w:rPr>
          <w:rFonts w:ascii="Times New Roman" w:eastAsia="Times New Roman" w:hAnsi="Times New Roman" w:cs="Times New Roman"/>
          <w:color w:val="auto"/>
          <w:sz w:val="24"/>
          <w:szCs w:val="24"/>
        </w:rPr>
      </w:pPr>
    </w:p>
    <w:p w:rsidR="000731CB" w:rsidRDefault="000731CB" w:rsidP="00CF7EB3">
      <w:pPr>
        <w:spacing w:after="0" w:line="360" w:lineRule="auto"/>
        <w:rPr>
          <w:rFonts w:ascii="Times New Roman" w:eastAsia="Times New Roman" w:hAnsi="Times New Roman" w:cs="Times New Roman"/>
          <w:color w:val="auto"/>
          <w:sz w:val="24"/>
          <w:szCs w:val="24"/>
        </w:rPr>
      </w:pPr>
    </w:p>
    <w:p w:rsidR="000731CB" w:rsidRDefault="000731CB" w:rsidP="00CF7EB3">
      <w:pPr>
        <w:spacing w:after="0" w:line="360" w:lineRule="auto"/>
        <w:rPr>
          <w:rFonts w:ascii="Times New Roman" w:eastAsia="Times New Roman" w:hAnsi="Times New Roman" w:cs="Times New Roman"/>
          <w:color w:val="auto"/>
          <w:sz w:val="24"/>
          <w:szCs w:val="24"/>
        </w:rPr>
      </w:pPr>
    </w:p>
    <w:p w:rsidR="000731CB" w:rsidRDefault="000731CB" w:rsidP="00CF7EB3">
      <w:pPr>
        <w:spacing w:after="0" w:line="360" w:lineRule="auto"/>
        <w:rPr>
          <w:rFonts w:ascii="Times New Roman" w:eastAsia="Times New Roman" w:hAnsi="Times New Roman" w:cs="Times New Roman"/>
          <w:color w:val="auto"/>
          <w:sz w:val="24"/>
          <w:szCs w:val="24"/>
        </w:rPr>
      </w:pPr>
    </w:p>
    <w:p w:rsidR="000731CB" w:rsidRDefault="000731CB" w:rsidP="00CF7EB3">
      <w:pPr>
        <w:spacing w:after="0" w:line="360" w:lineRule="auto"/>
        <w:rPr>
          <w:rFonts w:ascii="Times New Roman" w:eastAsia="Times New Roman" w:hAnsi="Times New Roman" w:cs="Times New Roman"/>
          <w:color w:val="auto"/>
          <w:sz w:val="24"/>
          <w:szCs w:val="24"/>
        </w:rPr>
      </w:pPr>
    </w:p>
    <w:p w:rsidR="000731CB" w:rsidRDefault="000731CB" w:rsidP="00CF7EB3">
      <w:pPr>
        <w:spacing w:after="0" w:line="360" w:lineRule="auto"/>
        <w:rPr>
          <w:rFonts w:ascii="Times New Roman" w:eastAsia="Times New Roman" w:hAnsi="Times New Roman" w:cs="Times New Roman"/>
          <w:color w:val="auto"/>
          <w:sz w:val="24"/>
          <w:szCs w:val="24"/>
        </w:rPr>
      </w:pPr>
    </w:p>
    <w:p w:rsidR="000731CB" w:rsidRDefault="000731CB" w:rsidP="00CF7EB3">
      <w:pPr>
        <w:spacing w:after="0" w:line="360" w:lineRule="auto"/>
        <w:rPr>
          <w:rFonts w:ascii="Times New Roman" w:eastAsia="Times New Roman" w:hAnsi="Times New Roman" w:cs="Times New Roman"/>
          <w:color w:val="auto"/>
          <w:sz w:val="24"/>
          <w:szCs w:val="24"/>
        </w:rPr>
      </w:pPr>
    </w:p>
    <w:p w:rsidR="000731CB" w:rsidRDefault="000731CB" w:rsidP="00CF7EB3">
      <w:pPr>
        <w:spacing w:after="0" w:line="360" w:lineRule="auto"/>
        <w:rPr>
          <w:rFonts w:ascii="Times New Roman" w:eastAsia="Times New Roman" w:hAnsi="Times New Roman" w:cs="Times New Roman"/>
          <w:color w:val="auto"/>
          <w:sz w:val="24"/>
          <w:szCs w:val="24"/>
        </w:rPr>
      </w:pPr>
    </w:p>
    <w:p w:rsidR="000731CB" w:rsidRDefault="000731CB" w:rsidP="00CF7EB3">
      <w:pPr>
        <w:spacing w:after="0" w:line="360" w:lineRule="auto"/>
        <w:rPr>
          <w:rFonts w:ascii="Times New Roman" w:eastAsia="Times New Roman" w:hAnsi="Times New Roman" w:cs="Times New Roman"/>
          <w:color w:val="auto"/>
          <w:sz w:val="24"/>
          <w:szCs w:val="24"/>
        </w:rPr>
      </w:pPr>
    </w:p>
    <w:p w:rsidR="000731CB" w:rsidRDefault="000731CB" w:rsidP="00CF7EB3">
      <w:pPr>
        <w:spacing w:after="0" w:line="360" w:lineRule="auto"/>
        <w:rPr>
          <w:rFonts w:ascii="Times New Roman" w:eastAsia="Times New Roman" w:hAnsi="Times New Roman" w:cs="Times New Roman"/>
          <w:color w:val="auto"/>
          <w:sz w:val="24"/>
          <w:szCs w:val="24"/>
        </w:rPr>
      </w:pPr>
    </w:p>
    <w:p w:rsidR="000731CB" w:rsidRDefault="000731CB" w:rsidP="00D37148">
      <w:pPr>
        <w:spacing w:after="0" w:line="360" w:lineRule="auto"/>
        <w:rPr>
          <w:rFonts w:ascii="Times New Roman" w:eastAsia="Times New Roman" w:hAnsi="Times New Roman" w:cs="Times New Roman"/>
          <w:color w:val="auto"/>
          <w:sz w:val="24"/>
          <w:szCs w:val="24"/>
        </w:rPr>
      </w:pPr>
    </w:p>
    <w:p w:rsidR="000731CB" w:rsidRDefault="000731CB" w:rsidP="00D37148">
      <w:pPr>
        <w:spacing w:after="0" w:line="360" w:lineRule="auto"/>
        <w:rPr>
          <w:rFonts w:ascii="Times New Roman" w:eastAsia="Times New Roman" w:hAnsi="Times New Roman" w:cs="Times New Roman"/>
          <w:color w:val="auto"/>
          <w:sz w:val="24"/>
          <w:szCs w:val="24"/>
        </w:rPr>
      </w:pPr>
    </w:p>
    <w:p w:rsidR="000731CB" w:rsidRDefault="000731CB" w:rsidP="00D37148">
      <w:pPr>
        <w:spacing w:after="0" w:line="360" w:lineRule="auto"/>
        <w:rPr>
          <w:rFonts w:ascii="Times New Roman" w:eastAsia="Times New Roman" w:hAnsi="Times New Roman" w:cs="Times New Roman"/>
          <w:color w:val="auto"/>
          <w:sz w:val="24"/>
          <w:szCs w:val="24"/>
        </w:rPr>
      </w:pPr>
    </w:p>
    <w:p w:rsidR="000731CB" w:rsidRDefault="000731CB" w:rsidP="00D37148">
      <w:pPr>
        <w:spacing w:after="0" w:line="360" w:lineRule="auto"/>
        <w:rPr>
          <w:rFonts w:ascii="Times New Roman" w:eastAsia="Times New Roman" w:hAnsi="Times New Roman" w:cs="Times New Roman"/>
          <w:color w:val="auto"/>
          <w:sz w:val="24"/>
          <w:szCs w:val="24"/>
        </w:rPr>
      </w:pPr>
    </w:p>
    <w:p w:rsidR="000731CB" w:rsidRDefault="000731CB" w:rsidP="00D37148">
      <w:pPr>
        <w:spacing w:after="0" w:line="360" w:lineRule="auto"/>
        <w:rPr>
          <w:rFonts w:ascii="Times New Roman" w:eastAsia="Times New Roman" w:hAnsi="Times New Roman" w:cs="Times New Roman"/>
          <w:color w:val="auto"/>
          <w:sz w:val="24"/>
          <w:szCs w:val="24"/>
        </w:rPr>
      </w:pPr>
    </w:p>
    <w:p w:rsidR="000731CB" w:rsidRDefault="000731CB" w:rsidP="00D37148">
      <w:pPr>
        <w:spacing w:after="0" w:line="360" w:lineRule="auto"/>
        <w:rPr>
          <w:rFonts w:ascii="Times New Roman" w:eastAsia="Times New Roman" w:hAnsi="Times New Roman" w:cs="Times New Roman"/>
          <w:color w:val="auto"/>
          <w:sz w:val="24"/>
          <w:szCs w:val="24"/>
        </w:rPr>
      </w:pPr>
    </w:p>
    <w:p w:rsidR="000731CB" w:rsidRDefault="000731CB" w:rsidP="00D37148">
      <w:pPr>
        <w:spacing w:after="0" w:line="360" w:lineRule="auto"/>
        <w:rPr>
          <w:rFonts w:ascii="Times New Roman" w:eastAsia="Times New Roman" w:hAnsi="Times New Roman" w:cs="Times New Roman"/>
          <w:color w:val="auto"/>
          <w:sz w:val="24"/>
          <w:szCs w:val="24"/>
        </w:rPr>
      </w:pPr>
    </w:p>
    <w:p w:rsidR="000731CB" w:rsidRDefault="000731CB" w:rsidP="00D37148">
      <w:pPr>
        <w:spacing w:after="0" w:line="360" w:lineRule="auto"/>
        <w:rPr>
          <w:rFonts w:ascii="Times New Roman" w:eastAsia="Times New Roman" w:hAnsi="Times New Roman" w:cs="Times New Roman"/>
          <w:color w:val="auto"/>
          <w:sz w:val="24"/>
          <w:szCs w:val="24"/>
        </w:rPr>
      </w:pPr>
    </w:p>
    <w:p w:rsidR="000731CB" w:rsidRDefault="000731CB" w:rsidP="00D37148">
      <w:pPr>
        <w:spacing w:after="0" w:line="360" w:lineRule="auto"/>
        <w:rPr>
          <w:rFonts w:ascii="Times New Roman" w:eastAsia="Times New Roman" w:hAnsi="Times New Roman" w:cs="Times New Roman"/>
          <w:color w:val="auto"/>
          <w:sz w:val="24"/>
          <w:szCs w:val="24"/>
        </w:rPr>
      </w:pPr>
    </w:p>
    <w:p w:rsidR="000731CB" w:rsidRDefault="000731CB" w:rsidP="00D37148">
      <w:pPr>
        <w:spacing w:after="0" w:line="360" w:lineRule="auto"/>
        <w:rPr>
          <w:rFonts w:ascii="Times New Roman" w:eastAsia="Times New Roman" w:hAnsi="Times New Roman" w:cs="Times New Roman"/>
          <w:color w:val="auto"/>
          <w:sz w:val="24"/>
          <w:szCs w:val="24"/>
        </w:rPr>
      </w:pPr>
    </w:p>
    <w:p w:rsidR="000731CB" w:rsidRDefault="000731CB" w:rsidP="00D37148">
      <w:pPr>
        <w:spacing w:after="0" w:line="360" w:lineRule="auto"/>
        <w:rPr>
          <w:rFonts w:ascii="Times New Roman" w:eastAsia="Times New Roman" w:hAnsi="Times New Roman" w:cs="Times New Roman"/>
          <w:color w:val="auto"/>
          <w:sz w:val="24"/>
          <w:szCs w:val="24"/>
        </w:rPr>
      </w:pPr>
    </w:p>
    <w:p w:rsidR="000731CB" w:rsidRDefault="000731CB" w:rsidP="00D37148">
      <w:pPr>
        <w:spacing w:after="0" w:line="360" w:lineRule="auto"/>
        <w:rPr>
          <w:rFonts w:ascii="Times New Roman" w:eastAsia="Times New Roman" w:hAnsi="Times New Roman" w:cs="Times New Roman"/>
          <w:color w:val="auto"/>
          <w:sz w:val="24"/>
          <w:szCs w:val="24"/>
        </w:rPr>
      </w:pPr>
    </w:p>
    <w:p w:rsidR="000731CB" w:rsidRDefault="000731CB" w:rsidP="00D37148">
      <w:pPr>
        <w:spacing w:after="0" w:line="360" w:lineRule="auto"/>
        <w:rPr>
          <w:rFonts w:ascii="Times New Roman" w:eastAsia="Times New Roman" w:hAnsi="Times New Roman" w:cs="Times New Roman"/>
          <w:color w:val="auto"/>
          <w:sz w:val="24"/>
          <w:szCs w:val="24"/>
        </w:rPr>
      </w:pPr>
    </w:p>
    <w:p w:rsidR="000731CB" w:rsidRDefault="000731CB" w:rsidP="00D37148">
      <w:pPr>
        <w:spacing w:after="0" w:line="360" w:lineRule="auto"/>
        <w:rPr>
          <w:rFonts w:ascii="Times New Roman" w:eastAsia="Times New Roman" w:hAnsi="Times New Roman" w:cs="Times New Roman"/>
          <w:color w:val="auto"/>
          <w:sz w:val="24"/>
          <w:szCs w:val="24"/>
        </w:rPr>
      </w:pPr>
    </w:p>
    <w:p w:rsidR="000731CB" w:rsidRDefault="000731CB" w:rsidP="00D37148">
      <w:pPr>
        <w:spacing w:after="0" w:line="360" w:lineRule="auto"/>
        <w:rPr>
          <w:rFonts w:ascii="Times New Roman" w:eastAsia="Times New Roman" w:hAnsi="Times New Roman" w:cs="Times New Roman"/>
          <w:color w:val="auto"/>
          <w:sz w:val="24"/>
          <w:szCs w:val="24"/>
        </w:rPr>
      </w:pPr>
    </w:p>
    <w:p w:rsidR="000731CB" w:rsidRDefault="000731CB" w:rsidP="00D37148">
      <w:pPr>
        <w:spacing w:after="0" w:line="360" w:lineRule="auto"/>
        <w:rPr>
          <w:rFonts w:ascii="Times New Roman" w:eastAsia="Times New Roman" w:hAnsi="Times New Roman" w:cs="Times New Roman"/>
          <w:color w:val="auto"/>
          <w:sz w:val="24"/>
          <w:szCs w:val="24"/>
        </w:rPr>
      </w:pPr>
    </w:p>
    <w:p w:rsidR="000731CB" w:rsidRDefault="000731CB" w:rsidP="00D37148">
      <w:pPr>
        <w:spacing w:after="0" w:line="36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lastRenderedPageBreak/>
        <w:t>1.2. Područje istraživanja</w:t>
      </w:r>
    </w:p>
    <w:p w:rsidR="000731CB" w:rsidRDefault="000731CB" w:rsidP="00D37148">
      <w:pPr>
        <w:spacing w:after="0" w:line="360" w:lineRule="auto"/>
        <w:rPr>
          <w:rFonts w:ascii="Times New Roman" w:eastAsia="Times New Roman" w:hAnsi="Times New Roman" w:cs="Times New Roman"/>
          <w:color w:val="auto"/>
          <w:sz w:val="24"/>
          <w:szCs w:val="24"/>
        </w:rPr>
      </w:pPr>
    </w:p>
    <w:p w:rsidR="00AF6907" w:rsidRDefault="000731CB" w:rsidP="00D37148">
      <w:pPr>
        <w:spacing w:line="36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U ovom radu će se istraživati i analizirati promjene na području grada Splita</w:t>
      </w:r>
      <w:r w:rsidR="00EE1346">
        <w:rPr>
          <w:rFonts w:ascii="Times New Roman" w:eastAsia="Times New Roman" w:hAnsi="Times New Roman" w:cs="Times New Roman"/>
          <w:color w:val="auto"/>
          <w:sz w:val="24"/>
          <w:szCs w:val="24"/>
        </w:rPr>
        <w:t xml:space="preserve"> (slika 1)</w:t>
      </w:r>
      <w:r>
        <w:rPr>
          <w:rFonts w:ascii="Times New Roman" w:eastAsia="Times New Roman" w:hAnsi="Times New Roman" w:cs="Times New Roman"/>
          <w:color w:val="auto"/>
          <w:sz w:val="24"/>
          <w:szCs w:val="24"/>
        </w:rPr>
        <w:t xml:space="preserve">. </w:t>
      </w:r>
      <w:r w:rsidR="00AF6907">
        <w:rPr>
          <w:rFonts w:ascii="Times New Roman" w:eastAsia="Times New Roman" w:hAnsi="Times New Roman" w:cs="Times New Roman"/>
          <w:color w:val="auto"/>
          <w:sz w:val="24"/>
          <w:szCs w:val="24"/>
        </w:rPr>
        <w:t xml:space="preserve"> </w:t>
      </w:r>
      <w:r w:rsidR="00AF6907" w:rsidRPr="00AF6907">
        <w:rPr>
          <w:rFonts w:ascii="Times New Roman" w:eastAsia="Times New Roman" w:hAnsi="Times New Roman" w:cs="Times New Roman"/>
          <w:color w:val="auto"/>
          <w:sz w:val="24"/>
          <w:szCs w:val="24"/>
        </w:rPr>
        <w:t xml:space="preserve">Split je smješten na jadranskoj obali, u srednjoj Dalmaciji, na Splitskom (Marjanskom) poluotoku. Točnije na 43.5°N i 16.5°E. Premda s tri strane okružen morem, Split je obilježen i okolnim planinama, Mosorom na sjeveroistoku, Kozjakom na sjeverozapadu te brdom Marjan, jednom od najvažnijih gradskih simbola, na zapadnom dijelu poluotoka - u blizini stare gradske jezgre. Split okružuju </w:t>
      </w:r>
      <w:r w:rsidR="00334735">
        <w:rPr>
          <w:rFonts w:ascii="Times New Roman" w:eastAsia="Times New Roman" w:hAnsi="Times New Roman" w:cs="Times New Roman"/>
          <w:color w:val="auto"/>
          <w:sz w:val="24"/>
          <w:szCs w:val="24"/>
        </w:rPr>
        <w:t>otoci Brač, Hvar, Šolta i Čiovo (URL 2</w:t>
      </w:r>
      <w:r w:rsidR="00AF6907" w:rsidRPr="00AF6907">
        <w:rPr>
          <w:rFonts w:ascii="Times New Roman" w:eastAsia="Times New Roman" w:hAnsi="Times New Roman" w:cs="Times New Roman"/>
          <w:color w:val="auto"/>
          <w:sz w:val="24"/>
          <w:szCs w:val="24"/>
        </w:rPr>
        <w:t>)</w:t>
      </w:r>
      <w:r w:rsidR="00334735">
        <w:rPr>
          <w:rFonts w:ascii="Times New Roman" w:eastAsia="Times New Roman" w:hAnsi="Times New Roman" w:cs="Times New Roman"/>
          <w:color w:val="auto"/>
          <w:sz w:val="24"/>
          <w:szCs w:val="24"/>
        </w:rPr>
        <w:t>.</w:t>
      </w:r>
    </w:p>
    <w:p w:rsidR="00EE1346" w:rsidRDefault="00EE1346" w:rsidP="00EE1346">
      <w:pPr>
        <w:spacing w:line="360" w:lineRule="auto"/>
        <w:jc w:val="center"/>
        <w:rPr>
          <w:rFonts w:ascii="Times New Roman" w:eastAsia="Times New Roman" w:hAnsi="Times New Roman" w:cs="Times New Roman"/>
          <w:color w:val="auto"/>
          <w:sz w:val="24"/>
          <w:szCs w:val="24"/>
        </w:rPr>
      </w:pPr>
      <w:r>
        <w:rPr>
          <w:rFonts w:ascii="Times New Roman" w:eastAsia="Times New Roman" w:hAnsi="Times New Roman" w:cs="Times New Roman"/>
          <w:noProof/>
          <w:color w:val="auto"/>
          <w:sz w:val="24"/>
          <w:szCs w:val="24"/>
        </w:rPr>
        <w:drawing>
          <wp:inline distT="0" distB="0" distL="0" distR="0">
            <wp:extent cx="5760720" cy="4073525"/>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lozaj Split.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4073525"/>
                    </a:xfrm>
                    <a:prstGeom prst="rect">
                      <a:avLst/>
                    </a:prstGeom>
                  </pic:spPr>
                </pic:pic>
              </a:graphicData>
            </a:graphic>
          </wp:inline>
        </w:drawing>
      </w:r>
    </w:p>
    <w:p w:rsidR="00EE1346" w:rsidRPr="00AF6907" w:rsidRDefault="00EE1346" w:rsidP="00EE1346">
      <w:pPr>
        <w:spacing w:line="360" w:lineRule="auto"/>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Slika 1. Geografski položaj grada Splita</w:t>
      </w:r>
    </w:p>
    <w:p w:rsidR="00AF6907" w:rsidRPr="00AF6907" w:rsidRDefault="00AF6907" w:rsidP="00D37148">
      <w:pPr>
        <w:spacing w:after="0" w:line="360" w:lineRule="auto"/>
        <w:rPr>
          <w:rFonts w:ascii="Times New Roman" w:eastAsia="Times New Roman" w:hAnsi="Times New Roman" w:cs="Times New Roman"/>
          <w:color w:val="auto"/>
          <w:sz w:val="24"/>
          <w:szCs w:val="24"/>
        </w:rPr>
      </w:pPr>
      <w:r w:rsidRPr="00AF6907">
        <w:rPr>
          <w:rFonts w:ascii="Times New Roman" w:eastAsia="Times New Roman" w:hAnsi="Times New Roman" w:cs="Times New Roman"/>
          <w:color w:val="auto"/>
          <w:sz w:val="24"/>
          <w:szCs w:val="24"/>
        </w:rPr>
        <w:t xml:space="preserve">Split je godinama postajao glavno industrijsko i poslovno središte srednje Dalmacije. Gospodarsko jačanje grada Splita je zahtijevalo veći broj radnika, većina tih radnika tragajući za kvalitetnijim uvjetima života se trajno preselila. </w:t>
      </w:r>
      <w:r w:rsidR="00334735">
        <w:rPr>
          <w:rFonts w:ascii="Times New Roman" w:eastAsia="Times New Roman" w:hAnsi="Times New Roman" w:cs="Times New Roman"/>
          <w:color w:val="auto"/>
          <w:sz w:val="24"/>
          <w:szCs w:val="24"/>
        </w:rPr>
        <w:t xml:space="preserve">U tablici 1 </w:t>
      </w:r>
      <w:r w:rsidRPr="00AF6907">
        <w:rPr>
          <w:rFonts w:ascii="Times New Roman" w:eastAsia="Times New Roman" w:hAnsi="Times New Roman" w:cs="Times New Roman"/>
          <w:color w:val="auto"/>
          <w:sz w:val="24"/>
          <w:szCs w:val="24"/>
        </w:rPr>
        <w:t>vidimo kako se broj stanovnika mijenjao tokom godina.</w:t>
      </w:r>
    </w:p>
    <w:p w:rsidR="00AF6907" w:rsidRDefault="00AF6907" w:rsidP="00D37148">
      <w:pPr>
        <w:spacing w:after="0" w:line="360" w:lineRule="auto"/>
        <w:rPr>
          <w:rFonts w:ascii="Times New Roman" w:eastAsia="Times New Roman" w:hAnsi="Times New Roman" w:cs="Times New Roman"/>
          <w:color w:val="auto"/>
          <w:sz w:val="24"/>
          <w:szCs w:val="24"/>
        </w:rPr>
      </w:pPr>
    </w:p>
    <w:p w:rsidR="0027372C" w:rsidRDefault="0027372C" w:rsidP="00D37148">
      <w:pPr>
        <w:spacing w:after="0" w:line="360" w:lineRule="auto"/>
        <w:rPr>
          <w:rFonts w:ascii="Times New Roman" w:eastAsia="Times New Roman" w:hAnsi="Times New Roman" w:cs="Times New Roman"/>
          <w:color w:val="auto"/>
          <w:sz w:val="24"/>
          <w:szCs w:val="24"/>
        </w:rPr>
      </w:pPr>
    </w:p>
    <w:p w:rsidR="00EE1346" w:rsidRPr="00AF6907" w:rsidRDefault="00EE1346" w:rsidP="00D37148">
      <w:pPr>
        <w:spacing w:after="0" w:line="360" w:lineRule="auto"/>
        <w:rPr>
          <w:rFonts w:ascii="Times New Roman" w:eastAsia="Times New Roman" w:hAnsi="Times New Roman" w:cs="Times New Roman"/>
          <w:color w:val="auto"/>
          <w:sz w:val="24"/>
          <w:szCs w:val="24"/>
        </w:rPr>
      </w:pPr>
    </w:p>
    <w:p w:rsidR="00AF6907" w:rsidRPr="00AF6907" w:rsidRDefault="007A108B" w:rsidP="0027372C">
      <w:pPr>
        <w:spacing w:after="0" w:line="360" w:lineRule="auto"/>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lastRenderedPageBreak/>
        <w:t>Tablica 1</w:t>
      </w:r>
      <w:r w:rsidR="00AF6907" w:rsidRPr="00AF6907">
        <w:rPr>
          <w:rFonts w:ascii="Times New Roman" w:eastAsia="Times New Roman" w:hAnsi="Times New Roman" w:cs="Times New Roman"/>
          <w:color w:val="auto"/>
          <w:sz w:val="24"/>
          <w:szCs w:val="24"/>
        </w:rPr>
        <w:t xml:space="preserve">. Broj stanovnika grada Splita (URL </w:t>
      </w:r>
      <w:r w:rsidR="00334735">
        <w:rPr>
          <w:rFonts w:ascii="Times New Roman" w:eastAsia="Times New Roman" w:hAnsi="Times New Roman" w:cs="Times New Roman"/>
          <w:color w:val="auto"/>
          <w:sz w:val="24"/>
          <w:szCs w:val="24"/>
        </w:rPr>
        <w:t>3</w:t>
      </w:r>
      <w:r w:rsidR="00AF6907" w:rsidRPr="00AF6907">
        <w:rPr>
          <w:rFonts w:ascii="Times New Roman" w:eastAsia="Times New Roman" w:hAnsi="Times New Roman" w:cs="Times New Roman"/>
          <w:color w:val="auto"/>
          <w:sz w:val="24"/>
          <w:szCs w:val="24"/>
        </w:rPr>
        <w:t>)</w:t>
      </w:r>
      <w:r w:rsidR="00F26F64">
        <w:rPr>
          <w:rFonts w:ascii="Times New Roman" w:eastAsia="Times New Roman" w:hAnsi="Times New Roman" w:cs="Times New Roman"/>
          <w:color w:val="auto"/>
          <w:sz w:val="24"/>
          <w:szCs w:val="24"/>
        </w:rPr>
        <w:t xml:space="preserve"> (izvor: 1)</w:t>
      </w:r>
    </w:p>
    <w:p w:rsidR="00AF6907" w:rsidRPr="00AF6907" w:rsidRDefault="00AF6907" w:rsidP="00D37148">
      <w:pPr>
        <w:spacing w:after="0" w:line="360" w:lineRule="auto"/>
        <w:rPr>
          <w:rFonts w:ascii="Times New Roman" w:eastAsia="Times New Roman" w:hAnsi="Times New Roman" w:cs="Times New Roman"/>
          <w:color w:val="auto"/>
          <w:sz w:val="24"/>
          <w:szCs w:val="24"/>
        </w:rPr>
      </w:pPr>
    </w:p>
    <w:tbl>
      <w:tblPr>
        <w:tblStyle w:val="TableGrid"/>
        <w:tblW w:w="9466" w:type="dxa"/>
        <w:tblLook w:val="04A0" w:firstRow="1" w:lastRow="0" w:firstColumn="1" w:lastColumn="0" w:noHBand="0" w:noVBand="1"/>
      </w:tblPr>
      <w:tblGrid>
        <w:gridCol w:w="1506"/>
        <w:gridCol w:w="865"/>
        <w:gridCol w:w="865"/>
        <w:gridCol w:w="865"/>
        <w:gridCol w:w="865"/>
        <w:gridCol w:w="936"/>
        <w:gridCol w:w="936"/>
        <w:gridCol w:w="936"/>
        <w:gridCol w:w="936"/>
        <w:gridCol w:w="936"/>
      </w:tblGrid>
      <w:tr w:rsidR="00AF6907" w:rsidRPr="00AF6907" w:rsidTr="00341A31">
        <w:trPr>
          <w:trHeight w:val="543"/>
        </w:trPr>
        <w:tc>
          <w:tcPr>
            <w:tcW w:w="1506" w:type="dxa"/>
            <w:noWrap/>
            <w:hideMark/>
          </w:tcPr>
          <w:p w:rsidR="00AF6907" w:rsidRPr="00AF6907" w:rsidRDefault="00AF6907" w:rsidP="00D37148">
            <w:pPr>
              <w:spacing w:line="360" w:lineRule="auto"/>
              <w:jc w:val="center"/>
              <w:rPr>
                <w:rFonts w:ascii="Times New Roman" w:eastAsia="Times New Roman" w:hAnsi="Times New Roman" w:cs="Times New Roman"/>
                <w:color w:val="auto"/>
                <w:sz w:val="24"/>
                <w:szCs w:val="24"/>
              </w:rPr>
            </w:pPr>
            <w:r w:rsidRPr="00AF6907">
              <w:rPr>
                <w:rFonts w:ascii="Times New Roman" w:eastAsia="Times New Roman" w:hAnsi="Times New Roman" w:cs="Times New Roman"/>
                <w:color w:val="auto"/>
                <w:sz w:val="24"/>
                <w:szCs w:val="24"/>
              </w:rPr>
              <w:t>Godina</w:t>
            </w:r>
          </w:p>
        </w:tc>
        <w:tc>
          <w:tcPr>
            <w:tcW w:w="865" w:type="dxa"/>
            <w:noWrap/>
            <w:hideMark/>
          </w:tcPr>
          <w:p w:rsidR="00AF6907" w:rsidRPr="00AF6907" w:rsidRDefault="00AF6907" w:rsidP="00D37148">
            <w:pPr>
              <w:spacing w:line="360" w:lineRule="auto"/>
              <w:jc w:val="center"/>
              <w:rPr>
                <w:rFonts w:ascii="Times New Roman" w:eastAsia="Times New Roman" w:hAnsi="Times New Roman" w:cs="Times New Roman"/>
                <w:color w:val="auto"/>
                <w:sz w:val="24"/>
                <w:szCs w:val="24"/>
              </w:rPr>
            </w:pPr>
            <w:r w:rsidRPr="00AF6907">
              <w:rPr>
                <w:rFonts w:ascii="Times New Roman" w:eastAsia="Times New Roman" w:hAnsi="Times New Roman" w:cs="Times New Roman"/>
                <w:color w:val="auto"/>
                <w:sz w:val="24"/>
                <w:szCs w:val="24"/>
              </w:rPr>
              <w:t>1900.</w:t>
            </w:r>
          </w:p>
        </w:tc>
        <w:tc>
          <w:tcPr>
            <w:tcW w:w="865" w:type="dxa"/>
            <w:noWrap/>
            <w:hideMark/>
          </w:tcPr>
          <w:p w:rsidR="00AF6907" w:rsidRPr="00AF6907" w:rsidRDefault="00AF6907" w:rsidP="00D37148">
            <w:pPr>
              <w:spacing w:line="360" w:lineRule="auto"/>
              <w:jc w:val="center"/>
              <w:rPr>
                <w:rFonts w:ascii="Times New Roman" w:eastAsia="Times New Roman" w:hAnsi="Times New Roman" w:cs="Times New Roman"/>
                <w:color w:val="auto"/>
                <w:sz w:val="24"/>
                <w:szCs w:val="24"/>
              </w:rPr>
            </w:pPr>
            <w:r w:rsidRPr="00AF6907">
              <w:rPr>
                <w:rFonts w:ascii="Times New Roman" w:eastAsia="Times New Roman" w:hAnsi="Times New Roman" w:cs="Times New Roman"/>
                <w:color w:val="auto"/>
                <w:sz w:val="24"/>
                <w:szCs w:val="24"/>
              </w:rPr>
              <w:t>1921.</w:t>
            </w:r>
          </w:p>
        </w:tc>
        <w:tc>
          <w:tcPr>
            <w:tcW w:w="865" w:type="dxa"/>
            <w:noWrap/>
            <w:hideMark/>
          </w:tcPr>
          <w:p w:rsidR="00AF6907" w:rsidRPr="00AF6907" w:rsidRDefault="00AF6907" w:rsidP="00D37148">
            <w:pPr>
              <w:spacing w:line="360" w:lineRule="auto"/>
              <w:jc w:val="center"/>
              <w:rPr>
                <w:rFonts w:ascii="Times New Roman" w:eastAsia="Times New Roman" w:hAnsi="Times New Roman" w:cs="Times New Roman"/>
                <w:color w:val="auto"/>
                <w:sz w:val="24"/>
                <w:szCs w:val="24"/>
              </w:rPr>
            </w:pPr>
            <w:r w:rsidRPr="00AF6907">
              <w:rPr>
                <w:rFonts w:ascii="Times New Roman" w:eastAsia="Times New Roman" w:hAnsi="Times New Roman" w:cs="Times New Roman"/>
                <w:color w:val="auto"/>
                <w:sz w:val="24"/>
                <w:szCs w:val="24"/>
              </w:rPr>
              <w:t>1948.</w:t>
            </w:r>
          </w:p>
        </w:tc>
        <w:tc>
          <w:tcPr>
            <w:tcW w:w="865" w:type="dxa"/>
            <w:noWrap/>
            <w:hideMark/>
          </w:tcPr>
          <w:p w:rsidR="00AF6907" w:rsidRPr="00AF6907" w:rsidRDefault="00AF6907" w:rsidP="00D37148">
            <w:pPr>
              <w:spacing w:line="360" w:lineRule="auto"/>
              <w:jc w:val="center"/>
              <w:rPr>
                <w:rFonts w:ascii="Times New Roman" w:eastAsia="Times New Roman" w:hAnsi="Times New Roman" w:cs="Times New Roman"/>
                <w:color w:val="auto"/>
                <w:sz w:val="24"/>
                <w:szCs w:val="24"/>
              </w:rPr>
            </w:pPr>
            <w:r w:rsidRPr="00AF6907">
              <w:rPr>
                <w:rFonts w:ascii="Times New Roman" w:eastAsia="Times New Roman" w:hAnsi="Times New Roman" w:cs="Times New Roman"/>
                <w:color w:val="auto"/>
                <w:sz w:val="24"/>
                <w:szCs w:val="24"/>
              </w:rPr>
              <w:t>1953.</w:t>
            </w:r>
          </w:p>
        </w:tc>
        <w:tc>
          <w:tcPr>
            <w:tcW w:w="900" w:type="dxa"/>
            <w:noWrap/>
            <w:hideMark/>
          </w:tcPr>
          <w:p w:rsidR="00AF6907" w:rsidRPr="00AF6907" w:rsidRDefault="00AF6907" w:rsidP="00D37148">
            <w:pPr>
              <w:spacing w:line="360" w:lineRule="auto"/>
              <w:jc w:val="center"/>
              <w:rPr>
                <w:rFonts w:ascii="Times New Roman" w:eastAsia="Times New Roman" w:hAnsi="Times New Roman" w:cs="Times New Roman"/>
                <w:color w:val="auto"/>
                <w:sz w:val="24"/>
                <w:szCs w:val="24"/>
              </w:rPr>
            </w:pPr>
            <w:r w:rsidRPr="00AF6907">
              <w:rPr>
                <w:rFonts w:ascii="Times New Roman" w:eastAsia="Times New Roman" w:hAnsi="Times New Roman" w:cs="Times New Roman"/>
                <w:color w:val="auto"/>
                <w:sz w:val="24"/>
                <w:szCs w:val="24"/>
              </w:rPr>
              <w:t>1971.</w:t>
            </w:r>
          </w:p>
        </w:tc>
        <w:tc>
          <w:tcPr>
            <w:tcW w:w="900" w:type="dxa"/>
            <w:noWrap/>
            <w:hideMark/>
          </w:tcPr>
          <w:p w:rsidR="00AF6907" w:rsidRPr="00AF6907" w:rsidRDefault="00AF6907" w:rsidP="00D37148">
            <w:pPr>
              <w:spacing w:line="360" w:lineRule="auto"/>
              <w:jc w:val="center"/>
              <w:rPr>
                <w:rFonts w:ascii="Times New Roman" w:eastAsia="Times New Roman" w:hAnsi="Times New Roman" w:cs="Times New Roman"/>
                <w:color w:val="auto"/>
                <w:sz w:val="24"/>
                <w:szCs w:val="24"/>
              </w:rPr>
            </w:pPr>
            <w:r w:rsidRPr="00AF6907">
              <w:rPr>
                <w:rFonts w:ascii="Times New Roman" w:eastAsia="Times New Roman" w:hAnsi="Times New Roman" w:cs="Times New Roman"/>
                <w:color w:val="auto"/>
                <w:sz w:val="24"/>
                <w:szCs w:val="24"/>
              </w:rPr>
              <w:t>1981.</w:t>
            </w:r>
          </w:p>
        </w:tc>
        <w:tc>
          <w:tcPr>
            <w:tcW w:w="900" w:type="dxa"/>
            <w:noWrap/>
            <w:hideMark/>
          </w:tcPr>
          <w:p w:rsidR="00AF6907" w:rsidRPr="00AF6907" w:rsidRDefault="00AF6907" w:rsidP="00D37148">
            <w:pPr>
              <w:spacing w:line="360" w:lineRule="auto"/>
              <w:jc w:val="center"/>
              <w:rPr>
                <w:rFonts w:ascii="Times New Roman" w:eastAsia="Times New Roman" w:hAnsi="Times New Roman" w:cs="Times New Roman"/>
                <w:color w:val="auto"/>
                <w:sz w:val="24"/>
                <w:szCs w:val="24"/>
              </w:rPr>
            </w:pPr>
            <w:r w:rsidRPr="00AF6907">
              <w:rPr>
                <w:rFonts w:ascii="Times New Roman" w:eastAsia="Times New Roman" w:hAnsi="Times New Roman" w:cs="Times New Roman"/>
                <w:color w:val="auto"/>
                <w:sz w:val="24"/>
                <w:szCs w:val="24"/>
              </w:rPr>
              <w:t>1991.</w:t>
            </w:r>
          </w:p>
        </w:tc>
        <w:tc>
          <w:tcPr>
            <w:tcW w:w="900" w:type="dxa"/>
            <w:noWrap/>
            <w:hideMark/>
          </w:tcPr>
          <w:p w:rsidR="00AF6907" w:rsidRPr="00AF6907" w:rsidRDefault="00AF6907" w:rsidP="00D37148">
            <w:pPr>
              <w:spacing w:line="360" w:lineRule="auto"/>
              <w:jc w:val="center"/>
              <w:rPr>
                <w:rFonts w:ascii="Times New Roman" w:eastAsia="Times New Roman" w:hAnsi="Times New Roman" w:cs="Times New Roman"/>
                <w:color w:val="auto"/>
                <w:sz w:val="24"/>
                <w:szCs w:val="24"/>
              </w:rPr>
            </w:pPr>
            <w:r w:rsidRPr="00AF6907">
              <w:rPr>
                <w:rFonts w:ascii="Times New Roman" w:eastAsia="Times New Roman" w:hAnsi="Times New Roman" w:cs="Times New Roman"/>
                <w:color w:val="auto"/>
                <w:sz w:val="24"/>
                <w:szCs w:val="24"/>
              </w:rPr>
              <w:t>2001.</w:t>
            </w:r>
          </w:p>
        </w:tc>
        <w:tc>
          <w:tcPr>
            <w:tcW w:w="900" w:type="dxa"/>
            <w:noWrap/>
            <w:hideMark/>
          </w:tcPr>
          <w:p w:rsidR="00AF6907" w:rsidRPr="00AF6907" w:rsidRDefault="00AF6907" w:rsidP="00D37148">
            <w:pPr>
              <w:spacing w:line="360" w:lineRule="auto"/>
              <w:jc w:val="center"/>
              <w:rPr>
                <w:rFonts w:ascii="Times New Roman" w:eastAsia="Times New Roman" w:hAnsi="Times New Roman" w:cs="Times New Roman"/>
                <w:color w:val="auto"/>
                <w:sz w:val="24"/>
                <w:szCs w:val="24"/>
              </w:rPr>
            </w:pPr>
            <w:r w:rsidRPr="00AF6907">
              <w:rPr>
                <w:rFonts w:ascii="Times New Roman" w:eastAsia="Times New Roman" w:hAnsi="Times New Roman" w:cs="Times New Roman"/>
                <w:color w:val="auto"/>
                <w:sz w:val="24"/>
                <w:szCs w:val="24"/>
              </w:rPr>
              <w:t>2011.</w:t>
            </w:r>
          </w:p>
        </w:tc>
      </w:tr>
      <w:tr w:rsidR="00AF6907" w:rsidRPr="00AF6907" w:rsidTr="00341A31">
        <w:trPr>
          <w:trHeight w:val="293"/>
        </w:trPr>
        <w:tc>
          <w:tcPr>
            <w:tcW w:w="1506" w:type="dxa"/>
            <w:noWrap/>
            <w:hideMark/>
          </w:tcPr>
          <w:p w:rsidR="00AF6907" w:rsidRPr="00AF6907" w:rsidRDefault="00AF6907" w:rsidP="00D37148">
            <w:pPr>
              <w:spacing w:line="360" w:lineRule="auto"/>
              <w:jc w:val="center"/>
              <w:rPr>
                <w:rFonts w:ascii="Times New Roman" w:eastAsia="Times New Roman" w:hAnsi="Times New Roman" w:cs="Times New Roman"/>
                <w:color w:val="auto"/>
                <w:sz w:val="24"/>
                <w:szCs w:val="24"/>
              </w:rPr>
            </w:pPr>
            <w:r w:rsidRPr="00AF6907">
              <w:rPr>
                <w:rFonts w:ascii="Times New Roman" w:eastAsia="Times New Roman" w:hAnsi="Times New Roman" w:cs="Times New Roman"/>
                <w:color w:val="auto"/>
                <w:sz w:val="24"/>
                <w:szCs w:val="24"/>
              </w:rPr>
              <w:t>Broj stanovnika</w:t>
            </w:r>
          </w:p>
        </w:tc>
        <w:tc>
          <w:tcPr>
            <w:tcW w:w="865" w:type="dxa"/>
            <w:noWrap/>
            <w:hideMark/>
          </w:tcPr>
          <w:p w:rsidR="00AF6907" w:rsidRPr="00AF6907" w:rsidRDefault="00AF6907" w:rsidP="00D37148">
            <w:pPr>
              <w:spacing w:line="360" w:lineRule="auto"/>
              <w:jc w:val="center"/>
              <w:rPr>
                <w:rFonts w:ascii="Times New Roman" w:eastAsia="Times New Roman" w:hAnsi="Times New Roman" w:cs="Times New Roman"/>
                <w:color w:val="auto"/>
                <w:sz w:val="24"/>
                <w:szCs w:val="24"/>
              </w:rPr>
            </w:pPr>
            <w:r w:rsidRPr="00AF6907">
              <w:rPr>
                <w:rFonts w:ascii="Times New Roman" w:eastAsia="Times New Roman" w:hAnsi="Times New Roman" w:cs="Times New Roman"/>
                <w:color w:val="auto"/>
                <w:sz w:val="24"/>
                <w:szCs w:val="24"/>
              </w:rPr>
              <w:t>21925</w:t>
            </w:r>
          </w:p>
        </w:tc>
        <w:tc>
          <w:tcPr>
            <w:tcW w:w="865" w:type="dxa"/>
            <w:noWrap/>
            <w:hideMark/>
          </w:tcPr>
          <w:p w:rsidR="00AF6907" w:rsidRPr="00AF6907" w:rsidRDefault="00AF6907" w:rsidP="00D37148">
            <w:pPr>
              <w:spacing w:line="360" w:lineRule="auto"/>
              <w:jc w:val="center"/>
              <w:rPr>
                <w:rFonts w:ascii="Times New Roman" w:eastAsia="Times New Roman" w:hAnsi="Times New Roman" w:cs="Times New Roman"/>
                <w:color w:val="auto"/>
                <w:sz w:val="24"/>
                <w:szCs w:val="24"/>
              </w:rPr>
            </w:pPr>
            <w:r w:rsidRPr="00AF6907">
              <w:rPr>
                <w:rFonts w:ascii="Times New Roman" w:eastAsia="Times New Roman" w:hAnsi="Times New Roman" w:cs="Times New Roman"/>
                <w:color w:val="auto"/>
                <w:sz w:val="24"/>
                <w:szCs w:val="24"/>
              </w:rPr>
              <w:t>29155</w:t>
            </w:r>
          </w:p>
        </w:tc>
        <w:tc>
          <w:tcPr>
            <w:tcW w:w="865" w:type="dxa"/>
            <w:noWrap/>
            <w:hideMark/>
          </w:tcPr>
          <w:p w:rsidR="00AF6907" w:rsidRPr="00AF6907" w:rsidRDefault="00AF6907" w:rsidP="00D37148">
            <w:pPr>
              <w:spacing w:line="360" w:lineRule="auto"/>
              <w:jc w:val="center"/>
              <w:rPr>
                <w:rFonts w:ascii="Times New Roman" w:eastAsia="Times New Roman" w:hAnsi="Times New Roman" w:cs="Times New Roman"/>
                <w:color w:val="auto"/>
                <w:sz w:val="24"/>
                <w:szCs w:val="24"/>
              </w:rPr>
            </w:pPr>
            <w:r w:rsidRPr="00AF6907">
              <w:rPr>
                <w:rFonts w:ascii="Times New Roman" w:eastAsia="Times New Roman" w:hAnsi="Times New Roman" w:cs="Times New Roman"/>
                <w:color w:val="auto"/>
                <w:sz w:val="24"/>
                <w:szCs w:val="24"/>
              </w:rPr>
              <w:t>54187</w:t>
            </w:r>
          </w:p>
        </w:tc>
        <w:tc>
          <w:tcPr>
            <w:tcW w:w="865" w:type="dxa"/>
            <w:noWrap/>
            <w:hideMark/>
          </w:tcPr>
          <w:p w:rsidR="00AF6907" w:rsidRPr="00AF6907" w:rsidRDefault="00AF6907" w:rsidP="00D37148">
            <w:pPr>
              <w:spacing w:line="360" w:lineRule="auto"/>
              <w:jc w:val="center"/>
              <w:rPr>
                <w:rFonts w:ascii="Times New Roman" w:eastAsia="Times New Roman" w:hAnsi="Times New Roman" w:cs="Times New Roman"/>
                <w:color w:val="auto"/>
                <w:sz w:val="24"/>
                <w:szCs w:val="24"/>
              </w:rPr>
            </w:pPr>
            <w:r w:rsidRPr="00AF6907">
              <w:rPr>
                <w:rFonts w:ascii="Times New Roman" w:eastAsia="Times New Roman" w:hAnsi="Times New Roman" w:cs="Times New Roman"/>
                <w:color w:val="auto"/>
                <w:sz w:val="24"/>
                <w:szCs w:val="24"/>
              </w:rPr>
              <w:t>64874</w:t>
            </w:r>
          </w:p>
        </w:tc>
        <w:tc>
          <w:tcPr>
            <w:tcW w:w="900" w:type="dxa"/>
            <w:noWrap/>
            <w:hideMark/>
          </w:tcPr>
          <w:p w:rsidR="00AF6907" w:rsidRPr="00AF6907" w:rsidRDefault="00AF6907" w:rsidP="00D37148">
            <w:pPr>
              <w:spacing w:line="360" w:lineRule="auto"/>
              <w:jc w:val="center"/>
              <w:rPr>
                <w:rFonts w:ascii="Times New Roman" w:eastAsia="Times New Roman" w:hAnsi="Times New Roman" w:cs="Times New Roman"/>
                <w:color w:val="auto"/>
                <w:sz w:val="24"/>
                <w:szCs w:val="24"/>
              </w:rPr>
            </w:pPr>
            <w:r w:rsidRPr="00AF6907">
              <w:rPr>
                <w:rFonts w:ascii="Times New Roman" w:eastAsia="Times New Roman" w:hAnsi="Times New Roman" w:cs="Times New Roman"/>
                <w:color w:val="auto"/>
                <w:sz w:val="24"/>
                <w:szCs w:val="24"/>
              </w:rPr>
              <w:t>129203</w:t>
            </w:r>
          </w:p>
        </w:tc>
        <w:tc>
          <w:tcPr>
            <w:tcW w:w="900" w:type="dxa"/>
            <w:noWrap/>
            <w:hideMark/>
          </w:tcPr>
          <w:p w:rsidR="00AF6907" w:rsidRPr="00AF6907" w:rsidRDefault="00AF6907" w:rsidP="00D37148">
            <w:pPr>
              <w:spacing w:line="360" w:lineRule="auto"/>
              <w:jc w:val="center"/>
              <w:rPr>
                <w:rFonts w:ascii="Times New Roman" w:eastAsia="Times New Roman" w:hAnsi="Times New Roman" w:cs="Times New Roman"/>
                <w:color w:val="auto"/>
                <w:sz w:val="24"/>
                <w:szCs w:val="24"/>
              </w:rPr>
            </w:pPr>
            <w:r w:rsidRPr="00AF6907">
              <w:rPr>
                <w:rFonts w:ascii="Times New Roman" w:eastAsia="Times New Roman" w:hAnsi="Times New Roman" w:cs="Times New Roman"/>
                <w:color w:val="auto"/>
                <w:sz w:val="24"/>
                <w:szCs w:val="24"/>
              </w:rPr>
              <w:t>176303</w:t>
            </w:r>
          </w:p>
        </w:tc>
        <w:tc>
          <w:tcPr>
            <w:tcW w:w="900" w:type="dxa"/>
            <w:noWrap/>
            <w:hideMark/>
          </w:tcPr>
          <w:p w:rsidR="00AF6907" w:rsidRPr="00AF6907" w:rsidRDefault="00AF6907" w:rsidP="00D37148">
            <w:pPr>
              <w:spacing w:line="360" w:lineRule="auto"/>
              <w:jc w:val="center"/>
              <w:rPr>
                <w:rFonts w:ascii="Times New Roman" w:eastAsia="Times New Roman" w:hAnsi="Times New Roman" w:cs="Times New Roman"/>
                <w:color w:val="auto"/>
                <w:sz w:val="24"/>
                <w:szCs w:val="24"/>
              </w:rPr>
            </w:pPr>
            <w:r w:rsidRPr="00AF6907">
              <w:rPr>
                <w:rFonts w:ascii="Times New Roman" w:eastAsia="Times New Roman" w:hAnsi="Times New Roman" w:cs="Times New Roman"/>
                <w:color w:val="auto"/>
                <w:sz w:val="24"/>
                <w:szCs w:val="24"/>
              </w:rPr>
              <w:t>200459</w:t>
            </w:r>
          </w:p>
        </w:tc>
        <w:tc>
          <w:tcPr>
            <w:tcW w:w="900" w:type="dxa"/>
            <w:noWrap/>
            <w:hideMark/>
          </w:tcPr>
          <w:p w:rsidR="00AF6907" w:rsidRPr="00AF6907" w:rsidRDefault="00AF6907" w:rsidP="00D37148">
            <w:pPr>
              <w:spacing w:line="360" w:lineRule="auto"/>
              <w:jc w:val="center"/>
              <w:rPr>
                <w:rFonts w:ascii="Times New Roman" w:eastAsia="Times New Roman" w:hAnsi="Times New Roman" w:cs="Times New Roman"/>
                <w:color w:val="auto"/>
                <w:sz w:val="24"/>
                <w:szCs w:val="24"/>
              </w:rPr>
            </w:pPr>
            <w:r w:rsidRPr="00AF6907">
              <w:rPr>
                <w:rFonts w:ascii="Times New Roman" w:eastAsia="Times New Roman" w:hAnsi="Times New Roman" w:cs="Times New Roman"/>
                <w:color w:val="auto"/>
                <w:sz w:val="24"/>
                <w:szCs w:val="24"/>
              </w:rPr>
              <w:t>188694</w:t>
            </w:r>
          </w:p>
        </w:tc>
        <w:tc>
          <w:tcPr>
            <w:tcW w:w="900" w:type="dxa"/>
            <w:noWrap/>
            <w:hideMark/>
          </w:tcPr>
          <w:p w:rsidR="00AF6907" w:rsidRPr="00AF6907" w:rsidRDefault="00AF6907" w:rsidP="00D37148">
            <w:pPr>
              <w:spacing w:line="360" w:lineRule="auto"/>
              <w:jc w:val="center"/>
              <w:rPr>
                <w:rFonts w:ascii="Times New Roman" w:eastAsia="Times New Roman" w:hAnsi="Times New Roman" w:cs="Times New Roman"/>
                <w:color w:val="auto"/>
                <w:sz w:val="24"/>
                <w:szCs w:val="24"/>
              </w:rPr>
            </w:pPr>
            <w:r w:rsidRPr="00AF6907">
              <w:rPr>
                <w:rFonts w:ascii="Times New Roman" w:eastAsia="Times New Roman" w:hAnsi="Times New Roman" w:cs="Times New Roman"/>
                <w:color w:val="auto"/>
                <w:sz w:val="24"/>
                <w:szCs w:val="24"/>
              </w:rPr>
              <w:t>178102</w:t>
            </w:r>
          </w:p>
        </w:tc>
      </w:tr>
    </w:tbl>
    <w:p w:rsidR="00AF6907" w:rsidRPr="00AF6907" w:rsidRDefault="00AF6907" w:rsidP="00D37148">
      <w:pPr>
        <w:spacing w:after="0" w:line="360" w:lineRule="auto"/>
        <w:jc w:val="center"/>
        <w:rPr>
          <w:rFonts w:ascii="Times New Roman" w:eastAsia="Times New Roman" w:hAnsi="Times New Roman" w:cs="Times New Roman"/>
          <w:color w:val="auto"/>
          <w:sz w:val="24"/>
          <w:szCs w:val="24"/>
        </w:rPr>
      </w:pPr>
    </w:p>
    <w:p w:rsidR="00AF6907" w:rsidRPr="00AF6907" w:rsidRDefault="00AF6907" w:rsidP="00D37148">
      <w:pPr>
        <w:spacing w:after="0" w:line="360" w:lineRule="auto"/>
        <w:jc w:val="center"/>
        <w:rPr>
          <w:rFonts w:ascii="Times New Roman" w:eastAsia="Times New Roman" w:hAnsi="Times New Roman" w:cs="Times New Roman"/>
          <w:color w:val="auto"/>
          <w:sz w:val="24"/>
          <w:szCs w:val="24"/>
        </w:rPr>
      </w:pPr>
    </w:p>
    <w:p w:rsidR="00AF6907" w:rsidRPr="00AF6907" w:rsidRDefault="00AF6907" w:rsidP="00D37148">
      <w:pPr>
        <w:spacing w:after="0" w:line="360" w:lineRule="auto"/>
        <w:jc w:val="center"/>
        <w:rPr>
          <w:rFonts w:ascii="Times New Roman" w:eastAsia="Times New Roman" w:hAnsi="Times New Roman" w:cs="Times New Roman"/>
          <w:color w:val="auto"/>
          <w:sz w:val="24"/>
          <w:szCs w:val="24"/>
        </w:rPr>
      </w:pPr>
      <w:r w:rsidRPr="00AF6907">
        <w:rPr>
          <w:rFonts w:ascii="Times New Roman" w:eastAsia="Times New Roman" w:hAnsi="Times New Roman" w:cs="Times New Roman"/>
          <w:color w:val="auto"/>
          <w:sz w:val="24"/>
          <w:szCs w:val="24"/>
        </w:rPr>
        <w:t>Graf 1. Krivulja promjene broja stanovnika tokom godina</w:t>
      </w:r>
    </w:p>
    <w:p w:rsidR="00AF6907" w:rsidRPr="00AF6907" w:rsidRDefault="00AF6907" w:rsidP="00D37148">
      <w:pPr>
        <w:spacing w:after="0" w:line="360" w:lineRule="auto"/>
        <w:jc w:val="center"/>
        <w:rPr>
          <w:rFonts w:ascii="Times New Roman" w:eastAsia="Times New Roman" w:hAnsi="Times New Roman" w:cs="Times New Roman"/>
          <w:color w:val="auto"/>
          <w:sz w:val="24"/>
          <w:szCs w:val="24"/>
        </w:rPr>
      </w:pPr>
      <w:r w:rsidRPr="00AF6907">
        <w:rPr>
          <w:rFonts w:ascii="Times New Roman" w:eastAsia="Times New Roman" w:hAnsi="Times New Roman" w:cs="Times New Roman"/>
          <w:noProof/>
          <w:color w:val="auto"/>
          <w:sz w:val="24"/>
          <w:szCs w:val="24"/>
        </w:rPr>
        <w:drawing>
          <wp:inline distT="0" distB="0" distL="0" distR="0" wp14:anchorId="7B8D0E9B" wp14:editId="6D763BC1">
            <wp:extent cx="5214295" cy="240030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13877" cy="2400108"/>
                    </a:xfrm>
                    <a:prstGeom prst="rect">
                      <a:avLst/>
                    </a:prstGeom>
                    <a:noFill/>
                  </pic:spPr>
                </pic:pic>
              </a:graphicData>
            </a:graphic>
          </wp:inline>
        </w:drawing>
      </w:r>
    </w:p>
    <w:p w:rsidR="00AF6907" w:rsidRPr="00AF6907" w:rsidRDefault="00AF6907" w:rsidP="00D37148">
      <w:pPr>
        <w:spacing w:after="0" w:line="360" w:lineRule="auto"/>
        <w:jc w:val="center"/>
        <w:rPr>
          <w:rFonts w:ascii="Times New Roman" w:eastAsia="Times New Roman" w:hAnsi="Times New Roman" w:cs="Times New Roman"/>
          <w:color w:val="auto"/>
          <w:sz w:val="24"/>
          <w:szCs w:val="24"/>
        </w:rPr>
      </w:pPr>
    </w:p>
    <w:p w:rsidR="00AF6907" w:rsidRPr="00AF6907" w:rsidRDefault="00AF6907" w:rsidP="00D37148">
      <w:pPr>
        <w:spacing w:after="0" w:line="360" w:lineRule="auto"/>
        <w:rPr>
          <w:rFonts w:ascii="Times New Roman" w:eastAsia="Times New Roman" w:hAnsi="Times New Roman" w:cs="Times New Roman"/>
          <w:color w:val="auto"/>
          <w:sz w:val="24"/>
          <w:szCs w:val="24"/>
        </w:rPr>
      </w:pPr>
      <w:r w:rsidRPr="00AF6907">
        <w:rPr>
          <w:rFonts w:ascii="Times New Roman" w:eastAsia="Times New Roman" w:hAnsi="Times New Roman" w:cs="Times New Roman"/>
          <w:color w:val="auto"/>
          <w:sz w:val="24"/>
          <w:szCs w:val="24"/>
        </w:rPr>
        <w:t>Split ima sredozemnu klimu, koju karakteriziraju suha i vruća ljeta i prohladne, ali umjerene i vlažne zime. Prosječna temperatura zraka najtoplijeg mjeseca viša je od 2</w:t>
      </w:r>
      <w:r w:rsidR="00334735">
        <w:rPr>
          <w:rFonts w:ascii="Times New Roman" w:eastAsia="Times New Roman" w:hAnsi="Times New Roman" w:cs="Times New Roman"/>
          <w:color w:val="auto"/>
          <w:sz w:val="24"/>
          <w:szCs w:val="24"/>
        </w:rPr>
        <w:t>2°C, a najhladnijeg viša od 4°C</w:t>
      </w:r>
      <w:r w:rsidRPr="00AF6907">
        <w:rPr>
          <w:rFonts w:ascii="Times New Roman" w:eastAsia="Times New Roman" w:hAnsi="Times New Roman" w:cs="Times New Roman"/>
          <w:color w:val="auto"/>
          <w:sz w:val="24"/>
          <w:szCs w:val="24"/>
        </w:rPr>
        <w:t xml:space="preserve"> (URL 3)</w:t>
      </w:r>
      <w:r w:rsidR="00334735">
        <w:rPr>
          <w:rFonts w:ascii="Times New Roman" w:eastAsia="Times New Roman" w:hAnsi="Times New Roman" w:cs="Times New Roman"/>
          <w:color w:val="auto"/>
          <w:sz w:val="24"/>
          <w:szCs w:val="24"/>
        </w:rPr>
        <w:t>.</w:t>
      </w:r>
    </w:p>
    <w:p w:rsidR="00AF6907" w:rsidRPr="00AF6907" w:rsidRDefault="00AF6907" w:rsidP="00D37148">
      <w:pPr>
        <w:spacing w:after="0" w:line="360" w:lineRule="auto"/>
        <w:rPr>
          <w:rFonts w:ascii="Times New Roman" w:eastAsia="Times New Roman" w:hAnsi="Times New Roman" w:cs="Times New Roman"/>
          <w:color w:val="auto"/>
          <w:sz w:val="24"/>
          <w:szCs w:val="24"/>
        </w:rPr>
      </w:pPr>
      <w:r w:rsidRPr="00AF6907">
        <w:rPr>
          <w:rFonts w:ascii="Times New Roman" w:eastAsia="Times New Roman" w:hAnsi="Times New Roman" w:cs="Times New Roman"/>
          <w:color w:val="auto"/>
          <w:sz w:val="24"/>
          <w:szCs w:val="24"/>
        </w:rPr>
        <w:t>Obzirom da grad Split karakteriziraju dobar geografski položaj i povoljna klima, on se počeo davno razvijati još za vrijeme antičkog Rima. Već 17 stoljeća traje priča o Splitu, još otkako je rimski car Dioklecijan odlučio baš na tom poluotoku blizu velikog rimskog grada Salone izgraditi palaču u kojoj bi u miru proveo posljednje godine svoga života. U tih 1700 godina Palača je polako postajala i postala grad, koji danas mami bogatom tradicijom, veličanstvenom poviješću, ljepotom prirodne i kulturne baštine.</w:t>
      </w:r>
    </w:p>
    <w:p w:rsidR="00AF6907" w:rsidRPr="00AF6907" w:rsidRDefault="00AF6907" w:rsidP="00D37148">
      <w:pPr>
        <w:spacing w:after="0" w:line="360" w:lineRule="auto"/>
        <w:rPr>
          <w:rFonts w:ascii="Times New Roman" w:eastAsia="Times New Roman" w:hAnsi="Times New Roman" w:cs="Times New Roman"/>
          <w:color w:val="auto"/>
          <w:sz w:val="24"/>
          <w:szCs w:val="24"/>
        </w:rPr>
      </w:pPr>
      <w:r w:rsidRPr="00AF6907">
        <w:rPr>
          <w:rFonts w:ascii="Times New Roman" w:eastAsia="Times New Roman" w:hAnsi="Times New Roman" w:cs="Times New Roman"/>
          <w:color w:val="auto"/>
          <w:sz w:val="24"/>
          <w:szCs w:val="24"/>
        </w:rPr>
        <w:t>Dioklecijanova palača i cijela povijesna jezgra Splita na spisku su svjetske baštine UNESCO - a još od 1979. godine</w:t>
      </w:r>
      <w:r w:rsidR="00334735">
        <w:rPr>
          <w:rFonts w:ascii="Times New Roman" w:eastAsia="Times New Roman" w:hAnsi="Times New Roman" w:cs="Times New Roman"/>
          <w:color w:val="auto"/>
          <w:sz w:val="24"/>
          <w:szCs w:val="24"/>
        </w:rPr>
        <w:t xml:space="preserve"> (URL 4</w:t>
      </w:r>
      <w:r w:rsidRPr="00AF6907">
        <w:rPr>
          <w:rFonts w:ascii="Times New Roman" w:eastAsia="Times New Roman" w:hAnsi="Times New Roman" w:cs="Times New Roman"/>
          <w:color w:val="auto"/>
          <w:sz w:val="24"/>
          <w:szCs w:val="24"/>
        </w:rPr>
        <w:t>)</w:t>
      </w:r>
      <w:r w:rsidR="00334735">
        <w:rPr>
          <w:rFonts w:ascii="Times New Roman" w:eastAsia="Times New Roman" w:hAnsi="Times New Roman" w:cs="Times New Roman"/>
          <w:color w:val="auto"/>
          <w:sz w:val="24"/>
          <w:szCs w:val="24"/>
        </w:rPr>
        <w:t>.</w:t>
      </w:r>
      <w:r w:rsidRPr="00AF6907">
        <w:rPr>
          <w:rFonts w:ascii="Times New Roman" w:eastAsia="Times New Roman" w:hAnsi="Times New Roman" w:cs="Times New Roman"/>
          <w:color w:val="auto"/>
          <w:sz w:val="24"/>
          <w:szCs w:val="24"/>
        </w:rPr>
        <w:t xml:space="preserve"> Sve te komponente su dovele do rasta turizma koji posljednih godina bilježi rekordne brojke (tablica </w:t>
      </w:r>
      <w:r w:rsidR="00334735">
        <w:rPr>
          <w:rFonts w:ascii="Times New Roman" w:eastAsia="Times New Roman" w:hAnsi="Times New Roman" w:cs="Times New Roman"/>
          <w:color w:val="auto"/>
          <w:sz w:val="24"/>
          <w:szCs w:val="24"/>
        </w:rPr>
        <w:t>2)</w:t>
      </w:r>
      <w:r w:rsidRPr="00AF6907">
        <w:rPr>
          <w:rFonts w:ascii="Times New Roman" w:eastAsia="Times New Roman" w:hAnsi="Times New Roman" w:cs="Times New Roman"/>
          <w:color w:val="auto"/>
          <w:sz w:val="24"/>
          <w:szCs w:val="24"/>
        </w:rPr>
        <w:t xml:space="preserve">. Razvojem turizma svake godine se pokušava osigurati što više novih smještajnih kapaciteta koji itekako utječu na vizuru grada. </w:t>
      </w:r>
    </w:p>
    <w:p w:rsidR="00AF6907" w:rsidRDefault="00AF6907" w:rsidP="00D37148">
      <w:pPr>
        <w:spacing w:after="0" w:line="360" w:lineRule="auto"/>
        <w:rPr>
          <w:rFonts w:ascii="Times New Roman" w:eastAsia="Times New Roman" w:hAnsi="Times New Roman" w:cs="Times New Roman"/>
          <w:color w:val="auto"/>
          <w:sz w:val="24"/>
          <w:szCs w:val="24"/>
        </w:rPr>
      </w:pPr>
    </w:p>
    <w:p w:rsidR="0027372C" w:rsidRDefault="0027372C" w:rsidP="00D37148">
      <w:pPr>
        <w:spacing w:after="0" w:line="360" w:lineRule="auto"/>
        <w:rPr>
          <w:rFonts w:ascii="Times New Roman" w:eastAsia="Times New Roman" w:hAnsi="Times New Roman" w:cs="Times New Roman"/>
          <w:color w:val="auto"/>
          <w:sz w:val="24"/>
          <w:szCs w:val="24"/>
        </w:rPr>
      </w:pPr>
    </w:p>
    <w:p w:rsidR="000731CB" w:rsidRDefault="00334735" w:rsidP="00D37148">
      <w:pPr>
        <w:spacing w:after="0" w:line="36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lastRenderedPageBreak/>
        <w:t>Tablica 2. Broj dolazaka i ostvarenih noćenja u razdoblju od 2013. do 2016.</w:t>
      </w:r>
      <w:r w:rsidR="00CE0FBB">
        <w:rPr>
          <w:rFonts w:ascii="Times New Roman" w:eastAsia="Times New Roman" w:hAnsi="Times New Roman" w:cs="Times New Roman"/>
          <w:color w:val="auto"/>
          <w:sz w:val="24"/>
          <w:szCs w:val="24"/>
        </w:rPr>
        <w:t xml:space="preserve"> (URL </w:t>
      </w:r>
      <w:r w:rsidR="002E6DFB">
        <w:rPr>
          <w:rFonts w:ascii="Times New Roman" w:eastAsia="Times New Roman" w:hAnsi="Times New Roman" w:cs="Times New Roman"/>
          <w:color w:val="auto"/>
          <w:sz w:val="24"/>
          <w:szCs w:val="24"/>
        </w:rPr>
        <w:t>4)</w:t>
      </w:r>
    </w:p>
    <w:p w:rsidR="000731CB" w:rsidRDefault="000731CB" w:rsidP="00D37148">
      <w:pPr>
        <w:spacing w:after="0" w:line="360" w:lineRule="auto"/>
        <w:jc w:val="center"/>
        <w:rPr>
          <w:rFonts w:ascii="Times New Roman" w:eastAsia="Times New Roman" w:hAnsi="Times New Roman" w:cs="Times New Roman"/>
          <w:color w:val="auto"/>
          <w:sz w:val="24"/>
          <w:szCs w:val="24"/>
        </w:rPr>
      </w:pPr>
    </w:p>
    <w:tbl>
      <w:tblPr>
        <w:tblW w:w="6102" w:type="dxa"/>
        <w:jc w:val="center"/>
        <w:tblInd w:w="-436" w:type="dxa"/>
        <w:tblLook w:val="04A0" w:firstRow="1" w:lastRow="0" w:firstColumn="1" w:lastColumn="0" w:noHBand="0" w:noVBand="1"/>
      </w:tblPr>
      <w:tblGrid>
        <w:gridCol w:w="1141"/>
        <w:gridCol w:w="2559"/>
        <w:gridCol w:w="1112"/>
        <w:gridCol w:w="1290"/>
      </w:tblGrid>
      <w:tr w:rsidR="00AF6907" w:rsidRPr="00AF6907" w:rsidTr="00DC1BBE">
        <w:trPr>
          <w:trHeight w:val="371"/>
          <w:jc w:val="center"/>
        </w:trPr>
        <w:tc>
          <w:tcPr>
            <w:tcW w:w="370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AF6907" w:rsidRPr="00AF6907" w:rsidRDefault="00AF6907" w:rsidP="00DC1BBE">
            <w:pPr>
              <w:spacing w:after="0" w:line="360" w:lineRule="auto"/>
              <w:jc w:val="center"/>
              <w:rPr>
                <w:rFonts w:ascii="Times New Roman" w:eastAsia="Times New Roman" w:hAnsi="Times New Roman" w:cs="Times New Roman"/>
              </w:rPr>
            </w:pPr>
          </w:p>
        </w:tc>
        <w:tc>
          <w:tcPr>
            <w:tcW w:w="1112"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AF6907" w:rsidRPr="00AF6907" w:rsidRDefault="00AF6907" w:rsidP="00DC1BBE">
            <w:pPr>
              <w:spacing w:after="0" w:line="360" w:lineRule="auto"/>
              <w:jc w:val="center"/>
              <w:rPr>
                <w:rFonts w:ascii="Times New Roman" w:eastAsia="Times New Roman" w:hAnsi="Times New Roman" w:cs="Times New Roman"/>
              </w:rPr>
            </w:pPr>
            <w:r w:rsidRPr="00AF6907">
              <w:rPr>
                <w:rFonts w:ascii="Times New Roman" w:eastAsia="Times New Roman" w:hAnsi="Times New Roman" w:cs="Times New Roman"/>
              </w:rPr>
              <w:t>dolasci</w:t>
            </w:r>
          </w:p>
        </w:tc>
        <w:tc>
          <w:tcPr>
            <w:tcW w:w="129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AF6907" w:rsidRPr="00AF6907" w:rsidRDefault="00AF6907" w:rsidP="00DC1BBE">
            <w:pPr>
              <w:spacing w:after="0" w:line="360" w:lineRule="auto"/>
              <w:jc w:val="center"/>
              <w:rPr>
                <w:rFonts w:ascii="Times New Roman" w:eastAsia="Times New Roman" w:hAnsi="Times New Roman" w:cs="Times New Roman"/>
              </w:rPr>
            </w:pPr>
            <w:r w:rsidRPr="00AF6907">
              <w:rPr>
                <w:rFonts w:ascii="Times New Roman" w:eastAsia="Times New Roman" w:hAnsi="Times New Roman" w:cs="Times New Roman"/>
              </w:rPr>
              <w:t>noćenja</w:t>
            </w:r>
          </w:p>
        </w:tc>
      </w:tr>
      <w:tr w:rsidR="00AF6907" w:rsidRPr="00AF6907" w:rsidTr="004D1A20">
        <w:trPr>
          <w:trHeight w:val="371"/>
          <w:jc w:val="center"/>
        </w:trPr>
        <w:tc>
          <w:tcPr>
            <w:tcW w:w="114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F6907" w:rsidRPr="00AF6907" w:rsidRDefault="00AF6907" w:rsidP="00D37148">
            <w:pPr>
              <w:spacing w:after="0" w:line="360" w:lineRule="auto"/>
              <w:jc w:val="center"/>
              <w:rPr>
                <w:rFonts w:ascii="Times New Roman" w:eastAsia="Times New Roman" w:hAnsi="Times New Roman" w:cs="Times New Roman"/>
              </w:rPr>
            </w:pPr>
            <w:r w:rsidRPr="00AF6907">
              <w:rPr>
                <w:rFonts w:ascii="Times New Roman" w:eastAsia="Times New Roman" w:hAnsi="Times New Roman" w:cs="Times New Roman"/>
              </w:rPr>
              <w:t>2013.</w:t>
            </w:r>
          </w:p>
        </w:tc>
        <w:tc>
          <w:tcPr>
            <w:tcW w:w="2559" w:type="dxa"/>
            <w:tcBorders>
              <w:top w:val="nil"/>
              <w:left w:val="nil"/>
              <w:bottom w:val="single" w:sz="4" w:space="0" w:color="auto"/>
              <w:right w:val="single" w:sz="4" w:space="0" w:color="auto"/>
            </w:tcBorders>
            <w:shd w:val="clear" w:color="auto" w:fill="auto"/>
            <w:noWrap/>
            <w:vAlign w:val="bottom"/>
            <w:hideMark/>
          </w:tcPr>
          <w:p w:rsidR="00AF6907" w:rsidRPr="00AF6907" w:rsidRDefault="00AF6907" w:rsidP="00DC1BBE">
            <w:pPr>
              <w:spacing w:after="0" w:line="360" w:lineRule="auto"/>
              <w:jc w:val="center"/>
              <w:rPr>
                <w:rFonts w:ascii="Times New Roman" w:eastAsia="Times New Roman" w:hAnsi="Times New Roman" w:cs="Times New Roman"/>
              </w:rPr>
            </w:pPr>
            <w:r w:rsidRPr="00AF6907">
              <w:rPr>
                <w:rFonts w:ascii="Times New Roman" w:eastAsia="Times New Roman" w:hAnsi="Times New Roman" w:cs="Times New Roman"/>
              </w:rPr>
              <w:t>STRANI TURISTI</w:t>
            </w:r>
          </w:p>
        </w:tc>
        <w:tc>
          <w:tcPr>
            <w:tcW w:w="1112" w:type="dxa"/>
            <w:tcBorders>
              <w:top w:val="nil"/>
              <w:left w:val="nil"/>
              <w:bottom w:val="single" w:sz="4" w:space="0" w:color="auto"/>
              <w:right w:val="single" w:sz="4" w:space="0" w:color="auto"/>
            </w:tcBorders>
            <w:shd w:val="clear" w:color="auto" w:fill="auto"/>
            <w:noWrap/>
            <w:vAlign w:val="bottom"/>
            <w:hideMark/>
          </w:tcPr>
          <w:p w:rsidR="00AF6907" w:rsidRPr="00AF6907" w:rsidRDefault="00AF6907" w:rsidP="00DC1BBE">
            <w:pPr>
              <w:spacing w:after="0" w:line="360" w:lineRule="auto"/>
              <w:jc w:val="center"/>
              <w:rPr>
                <w:rFonts w:ascii="Times New Roman" w:eastAsia="Times New Roman" w:hAnsi="Times New Roman" w:cs="Times New Roman"/>
              </w:rPr>
            </w:pPr>
            <w:r w:rsidRPr="00AF6907">
              <w:rPr>
                <w:rFonts w:ascii="Times New Roman" w:eastAsia="Times New Roman" w:hAnsi="Times New Roman" w:cs="Times New Roman"/>
              </w:rPr>
              <w:t>282139</w:t>
            </w:r>
          </w:p>
        </w:tc>
        <w:tc>
          <w:tcPr>
            <w:tcW w:w="1290" w:type="dxa"/>
            <w:tcBorders>
              <w:top w:val="nil"/>
              <w:left w:val="nil"/>
              <w:bottom w:val="single" w:sz="4" w:space="0" w:color="auto"/>
              <w:right w:val="single" w:sz="4" w:space="0" w:color="auto"/>
            </w:tcBorders>
            <w:shd w:val="clear" w:color="auto" w:fill="auto"/>
            <w:noWrap/>
            <w:vAlign w:val="bottom"/>
            <w:hideMark/>
          </w:tcPr>
          <w:p w:rsidR="00AF6907" w:rsidRPr="00AF6907" w:rsidRDefault="00AF6907" w:rsidP="00DC1BBE">
            <w:pPr>
              <w:spacing w:after="0" w:line="360" w:lineRule="auto"/>
              <w:jc w:val="center"/>
              <w:rPr>
                <w:rFonts w:ascii="Times New Roman" w:eastAsia="Times New Roman" w:hAnsi="Times New Roman" w:cs="Times New Roman"/>
              </w:rPr>
            </w:pPr>
            <w:r w:rsidRPr="00AF6907">
              <w:rPr>
                <w:rFonts w:ascii="Times New Roman" w:eastAsia="Times New Roman" w:hAnsi="Times New Roman" w:cs="Times New Roman"/>
              </w:rPr>
              <w:t>820604</w:t>
            </w:r>
          </w:p>
        </w:tc>
      </w:tr>
      <w:tr w:rsidR="00AF6907" w:rsidRPr="00AF6907" w:rsidTr="004D1A20">
        <w:trPr>
          <w:trHeight w:val="387"/>
          <w:jc w:val="center"/>
        </w:trPr>
        <w:tc>
          <w:tcPr>
            <w:tcW w:w="1141" w:type="dxa"/>
            <w:vMerge/>
            <w:tcBorders>
              <w:top w:val="nil"/>
              <w:left w:val="single" w:sz="4" w:space="0" w:color="auto"/>
              <w:bottom w:val="single" w:sz="4" w:space="0" w:color="auto"/>
              <w:right w:val="single" w:sz="4" w:space="0" w:color="auto"/>
            </w:tcBorders>
            <w:vAlign w:val="center"/>
            <w:hideMark/>
          </w:tcPr>
          <w:p w:rsidR="00AF6907" w:rsidRPr="00AF6907" w:rsidRDefault="00AF6907" w:rsidP="00D37148">
            <w:pPr>
              <w:spacing w:after="0" w:line="360" w:lineRule="auto"/>
              <w:jc w:val="center"/>
              <w:rPr>
                <w:rFonts w:ascii="Times New Roman" w:eastAsia="Times New Roman" w:hAnsi="Times New Roman" w:cs="Times New Roman"/>
              </w:rPr>
            </w:pPr>
          </w:p>
        </w:tc>
        <w:tc>
          <w:tcPr>
            <w:tcW w:w="2559" w:type="dxa"/>
            <w:tcBorders>
              <w:top w:val="nil"/>
              <w:left w:val="nil"/>
              <w:bottom w:val="single" w:sz="8" w:space="0" w:color="auto"/>
              <w:right w:val="single" w:sz="4" w:space="0" w:color="auto"/>
            </w:tcBorders>
            <w:shd w:val="clear" w:color="auto" w:fill="auto"/>
            <w:noWrap/>
            <w:vAlign w:val="bottom"/>
            <w:hideMark/>
          </w:tcPr>
          <w:p w:rsidR="00AF6907" w:rsidRPr="00AF6907" w:rsidRDefault="00AF6907" w:rsidP="00DC1BBE">
            <w:pPr>
              <w:spacing w:after="0" w:line="360" w:lineRule="auto"/>
              <w:jc w:val="center"/>
              <w:rPr>
                <w:rFonts w:ascii="Times New Roman" w:eastAsia="Times New Roman" w:hAnsi="Times New Roman" w:cs="Times New Roman"/>
              </w:rPr>
            </w:pPr>
            <w:r w:rsidRPr="00AF6907">
              <w:rPr>
                <w:rFonts w:ascii="Times New Roman" w:eastAsia="Times New Roman" w:hAnsi="Times New Roman" w:cs="Times New Roman"/>
              </w:rPr>
              <w:t>DOMAĆI TURISTI</w:t>
            </w:r>
          </w:p>
        </w:tc>
        <w:tc>
          <w:tcPr>
            <w:tcW w:w="1112" w:type="dxa"/>
            <w:tcBorders>
              <w:top w:val="nil"/>
              <w:left w:val="nil"/>
              <w:bottom w:val="single" w:sz="8" w:space="0" w:color="auto"/>
              <w:right w:val="single" w:sz="4" w:space="0" w:color="auto"/>
            </w:tcBorders>
            <w:shd w:val="clear" w:color="auto" w:fill="auto"/>
            <w:noWrap/>
            <w:vAlign w:val="bottom"/>
            <w:hideMark/>
          </w:tcPr>
          <w:p w:rsidR="00AF6907" w:rsidRPr="00AF6907" w:rsidRDefault="00AF6907" w:rsidP="00DC1BBE">
            <w:pPr>
              <w:spacing w:after="0" w:line="360" w:lineRule="auto"/>
              <w:jc w:val="center"/>
              <w:rPr>
                <w:rFonts w:ascii="Times New Roman" w:eastAsia="Times New Roman" w:hAnsi="Times New Roman" w:cs="Times New Roman"/>
              </w:rPr>
            </w:pPr>
            <w:r w:rsidRPr="00AF6907">
              <w:rPr>
                <w:rFonts w:ascii="Times New Roman" w:eastAsia="Times New Roman" w:hAnsi="Times New Roman" w:cs="Times New Roman"/>
              </w:rPr>
              <w:t>43161</w:t>
            </w:r>
          </w:p>
        </w:tc>
        <w:tc>
          <w:tcPr>
            <w:tcW w:w="1290" w:type="dxa"/>
            <w:tcBorders>
              <w:top w:val="nil"/>
              <w:left w:val="nil"/>
              <w:bottom w:val="single" w:sz="8" w:space="0" w:color="auto"/>
              <w:right w:val="single" w:sz="4" w:space="0" w:color="auto"/>
            </w:tcBorders>
            <w:shd w:val="clear" w:color="auto" w:fill="auto"/>
            <w:noWrap/>
            <w:vAlign w:val="bottom"/>
            <w:hideMark/>
          </w:tcPr>
          <w:p w:rsidR="00AF6907" w:rsidRPr="00AF6907" w:rsidRDefault="00AF6907" w:rsidP="00DC1BBE">
            <w:pPr>
              <w:spacing w:after="0" w:line="360" w:lineRule="auto"/>
              <w:jc w:val="center"/>
              <w:rPr>
                <w:rFonts w:ascii="Times New Roman" w:eastAsia="Times New Roman" w:hAnsi="Times New Roman" w:cs="Times New Roman"/>
              </w:rPr>
            </w:pPr>
            <w:r w:rsidRPr="00AF6907">
              <w:rPr>
                <w:rFonts w:ascii="Times New Roman" w:eastAsia="Times New Roman" w:hAnsi="Times New Roman" w:cs="Times New Roman"/>
              </w:rPr>
              <w:t>93451</w:t>
            </w:r>
          </w:p>
        </w:tc>
      </w:tr>
      <w:tr w:rsidR="00AF6907" w:rsidRPr="00AF6907" w:rsidTr="004D1A20">
        <w:trPr>
          <w:trHeight w:val="371"/>
          <w:jc w:val="center"/>
        </w:trPr>
        <w:tc>
          <w:tcPr>
            <w:tcW w:w="1141" w:type="dxa"/>
            <w:vMerge/>
            <w:tcBorders>
              <w:top w:val="nil"/>
              <w:left w:val="single" w:sz="4" w:space="0" w:color="auto"/>
              <w:bottom w:val="single" w:sz="4" w:space="0" w:color="auto"/>
              <w:right w:val="single" w:sz="4" w:space="0" w:color="auto"/>
            </w:tcBorders>
            <w:vAlign w:val="center"/>
            <w:hideMark/>
          </w:tcPr>
          <w:p w:rsidR="00AF6907" w:rsidRPr="00AF6907" w:rsidRDefault="00AF6907" w:rsidP="00D37148">
            <w:pPr>
              <w:spacing w:after="0" w:line="360" w:lineRule="auto"/>
              <w:jc w:val="center"/>
              <w:rPr>
                <w:rFonts w:ascii="Times New Roman" w:eastAsia="Times New Roman" w:hAnsi="Times New Roman" w:cs="Times New Roman"/>
              </w:rPr>
            </w:pPr>
          </w:p>
        </w:tc>
        <w:tc>
          <w:tcPr>
            <w:tcW w:w="2559" w:type="dxa"/>
            <w:tcBorders>
              <w:top w:val="nil"/>
              <w:left w:val="nil"/>
              <w:bottom w:val="single" w:sz="4" w:space="0" w:color="auto"/>
              <w:right w:val="single" w:sz="4" w:space="0" w:color="auto"/>
            </w:tcBorders>
            <w:shd w:val="clear" w:color="auto" w:fill="auto"/>
            <w:noWrap/>
            <w:vAlign w:val="bottom"/>
            <w:hideMark/>
          </w:tcPr>
          <w:p w:rsidR="00AF6907" w:rsidRPr="00AF6907" w:rsidRDefault="00AF6907" w:rsidP="00DC1BBE">
            <w:pPr>
              <w:spacing w:after="0" w:line="360" w:lineRule="auto"/>
              <w:jc w:val="center"/>
              <w:rPr>
                <w:rFonts w:ascii="Times New Roman" w:eastAsia="Times New Roman" w:hAnsi="Times New Roman" w:cs="Times New Roman"/>
              </w:rPr>
            </w:pPr>
            <w:r w:rsidRPr="00AF6907">
              <w:rPr>
                <w:rFonts w:ascii="Times New Roman" w:eastAsia="Times New Roman" w:hAnsi="Times New Roman" w:cs="Times New Roman"/>
              </w:rPr>
              <w:t>UKUPNO</w:t>
            </w:r>
          </w:p>
        </w:tc>
        <w:tc>
          <w:tcPr>
            <w:tcW w:w="1112" w:type="dxa"/>
            <w:tcBorders>
              <w:top w:val="nil"/>
              <w:left w:val="nil"/>
              <w:bottom w:val="single" w:sz="4" w:space="0" w:color="auto"/>
              <w:right w:val="single" w:sz="4" w:space="0" w:color="auto"/>
            </w:tcBorders>
            <w:shd w:val="clear" w:color="auto" w:fill="auto"/>
            <w:noWrap/>
            <w:vAlign w:val="bottom"/>
            <w:hideMark/>
          </w:tcPr>
          <w:p w:rsidR="00AF6907" w:rsidRPr="00AF6907" w:rsidRDefault="00AF6907" w:rsidP="00DC1BBE">
            <w:pPr>
              <w:spacing w:after="0" w:line="360" w:lineRule="auto"/>
              <w:jc w:val="center"/>
              <w:rPr>
                <w:rFonts w:ascii="Times New Roman" w:eastAsia="Times New Roman" w:hAnsi="Times New Roman" w:cs="Times New Roman"/>
              </w:rPr>
            </w:pPr>
            <w:r w:rsidRPr="00AF6907">
              <w:rPr>
                <w:rFonts w:ascii="Times New Roman" w:eastAsia="Times New Roman" w:hAnsi="Times New Roman" w:cs="Times New Roman"/>
              </w:rPr>
              <w:t>325300</w:t>
            </w:r>
          </w:p>
        </w:tc>
        <w:tc>
          <w:tcPr>
            <w:tcW w:w="1290" w:type="dxa"/>
            <w:tcBorders>
              <w:top w:val="nil"/>
              <w:left w:val="nil"/>
              <w:bottom w:val="single" w:sz="4" w:space="0" w:color="auto"/>
              <w:right w:val="single" w:sz="4" w:space="0" w:color="auto"/>
            </w:tcBorders>
            <w:shd w:val="clear" w:color="auto" w:fill="auto"/>
            <w:noWrap/>
            <w:vAlign w:val="bottom"/>
            <w:hideMark/>
          </w:tcPr>
          <w:p w:rsidR="00AF6907" w:rsidRPr="00AF6907" w:rsidRDefault="00AF6907" w:rsidP="00DC1BBE">
            <w:pPr>
              <w:spacing w:after="0" w:line="360" w:lineRule="auto"/>
              <w:jc w:val="center"/>
              <w:rPr>
                <w:rFonts w:ascii="Times New Roman" w:eastAsia="Times New Roman" w:hAnsi="Times New Roman" w:cs="Times New Roman"/>
              </w:rPr>
            </w:pPr>
            <w:r w:rsidRPr="00AF6907">
              <w:rPr>
                <w:rFonts w:ascii="Times New Roman" w:eastAsia="Times New Roman" w:hAnsi="Times New Roman" w:cs="Times New Roman"/>
              </w:rPr>
              <w:t>914055</w:t>
            </w:r>
          </w:p>
        </w:tc>
      </w:tr>
      <w:tr w:rsidR="00AF6907" w:rsidRPr="00AF6907" w:rsidTr="004D1A20">
        <w:trPr>
          <w:trHeight w:val="371"/>
          <w:jc w:val="center"/>
        </w:trPr>
        <w:tc>
          <w:tcPr>
            <w:tcW w:w="114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F6907" w:rsidRPr="00AF6907" w:rsidRDefault="00AF6907" w:rsidP="00D37148">
            <w:pPr>
              <w:spacing w:after="0" w:line="360" w:lineRule="auto"/>
              <w:jc w:val="center"/>
              <w:rPr>
                <w:rFonts w:ascii="Times New Roman" w:eastAsia="Times New Roman" w:hAnsi="Times New Roman" w:cs="Times New Roman"/>
              </w:rPr>
            </w:pPr>
            <w:r w:rsidRPr="00AF6907">
              <w:rPr>
                <w:rFonts w:ascii="Times New Roman" w:eastAsia="Times New Roman" w:hAnsi="Times New Roman" w:cs="Times New Roman"/>
              </w:rPr>
              <w:t>2014.</w:t>
            </w:r>
          </w:p>
        </w:tc>
        <w:tc>
          <w:tcPr>
            <w:tcW w:w="2559" w:type="dxa"/>
            <w:tcBorders>
              <w:top w:val="nil"/>
              <w:left w:val="nil"/>
              <w:bottom w:val="single" w:sz="4" w:space="0" w:color="auto"/>
              <w:right w:val="single" w:sz="4" w:space="0" w:color="auto"/>
            </w:tcBorders>
            <w:shd w:val="clear" w:color="auto" w:fill="auto"/>
            <w:noWrap/>
            <w:vAlign w:val="bottom"/>
            <w:hideMark/>
          </w:tcPr>
          <w:p w:rsidR="00AF6907" w:rsidRPr="00AF6907" w:rsidRDefault="00AF6907" w:rsidP="00DC1BBE">
            <w:pPr>
              <w:spacing w:after="0" w:line="360" w:lineRule="auto"/>
              <w:jc w:val="center"/>
              <w:rPr>
                <w:rFonts w:ascii="Times New Roman" w:eastAsia="Times New Roman" w:hAnsi="Times New Roman" w:cs="Times New Roman"/>
              </w:rPr>
            </w:pPr>
            <w:r w:rsidRPr="00AF6907">
              <w:rPr>
                <w:rFonts w:ascii="Times New Roman" w:eastAsia="Times New Roman" w:hAnsi="Times New Roman" w:cs="Times New Roman"/>
              </w:rPr>
              <w:t>STRANI TURISTI</w:t>
            </w:r>
          </w:p>
        </w:tc>
        <w:tc>
          <w:tcPr>
            <w:tcW w:w="1112" w:type="dxa"/>
            <w:tcBorders>
              <w:top w:val="nil"/>
              <w:left w:val="nil"/>
              <w:bottom w:val="single" w:sz="4" w:space="0" w:color="auto"/>
              <w:right w:val="single" w:sz="4" w:space="0" w:color="auto"/>
            </w:tcBorders>
            <w:shd w:val="clear" w:color="auto" w:fill="auto"/>
            <w:noWrap/>
            <w:vAlign w:val="bottom"/>
            <w:hideMark/>
          </w:tcPr>
          <w:p w:rsidR="00AF6907" w:rsidRPr="00AF6907" w:rsidRDefault="00AF6907" w:rsidP="00DC1BBE">
            <w:pPr>
              <w:spacing w:after="0" w:line="360" w:lineRule="auto"/>
              <w:jc w:val="center"/>
              <w:rPr>
                <w:rFonts w:ascii="Times New Roman" w:eastAsia="Times New Roman" w:hAnsi="Times New Roman" w:cs="Times New Roman"/>
              </w:rPr>
            </w:pPr>
            <w:r w:rsidRPr="00AF6907">
              <w:rPr>
                <w:rFonts w:ascii="Times New Roman" w:eastAsia="Times New Roman" w:hAnsi="Times New Roman" w:cs="Times New Roman"/>
              </w:rPr>
              <w:t>352252</w:t>
            </w:r>
          </w:p>
        </w:tc>
        <w:tc>
          <w:tcPr>
            <w:tcW w:w="1290" w:type="dxa"/>
            <w:tcBorders>
              <w:top w:val="nil"/>
              <w:left w:val="nil"/>
              <w:bottom w:val="single" w:sz="4" w:space="0" w:color="auto"/>
              <w:right w:val="single" w:sz="4" w:space="0" w:color="auto"/>
            </w:tcBorders>
            <w:shd w:val="clear" w:color="auto" w:fill="auto"/>
            <w:noWrap/>
            <w:vAlign w:val="bottom"/>
            <w:hideMark/>
          </w:tcPr>
          <w:p w:rsidR="00AF6907" w:rsidRPr="00AF6907" w:rsidRDefault="00AF6907" w:rsidP="00DC1BBE">
            <w:pPr>
              <w:spacing w:after="0" w:line="360" w:lineRule="auto"/>
              <w:jc w:val="center"/>
              <w:rPr>
                <w:rFonts w:ascii="Times New Roman" w:eastAsia="Times New Roman" w:hAnsi="Times New Roman" w:cs="Times New Roman"/>
              </w:rPr>
            </w:pPr>
            <w:r w:rsidRPr="00AF6907">
              <w:rPr>
                <w:rFonts w:ascii="Times New Roman" w:eastAsia="Times New Roman" w:hAnsi="Times New Roman" w:cs="Times New Roman"/>
              </w:rPr>
              <w:t>1007997</w:t>
            </w:r>
          </w:p>
        </w:tc>
      </w:tr>
      <w:tr w:rsidR="00AF6907" w:rsidRPr="00AF6907" w:rsidTr="004D1A20">
        <w:trPr>
          <w:trHeight w:val="387"/>
          <w:jc w:val="center"/>
        </w:trPr>
        <w:tc>
          <w:tcPr>
            <w:tcW w:w="1141" w:type="dxa"/>
            <w:vMerge/>
            <w:tcBorders>
              <w:top w:val="nil"/>
              <w:left w:val="single" w:sz="4" w:space="0" w:color="auto"/>
              <w:bottom w:val="single" w:sz="4" w:space="0" w:color="auto"/>
              <w:right w:val="single" w:sz="4" w:space="0" w:color="auto"/>
            </w:tcBorders>
            <w:vAlign w:val="center"/>
            <w:hideMark/>
          </w:tcPr>
          <w:p w:rsidR="00AF6907" w:rsidRPr="00AF6907" w:rsidRDefault="00AF6907" w:rsidP="00D37148">
            <w:pPr>
              <w:spacing w:after="0" w:line="360" w:lineRule="auto"/>
              <w:jc w:val="center"/>
              <w:rPr>
                <w:rFonts w:ascii="Times New Roman" w:eastAsia="Times New Roman" w:hAnsi="Times New Roman" w:cs="Times New Roman"/>
              </w:rPr>
            </w:pPr>
          </w:p>
        </w:tc>
        <w:tc>
          <w:tcPr>
            <w:tcW w:w="2559" w:type="dxa"/>
            <w:tcBorders>
              <w:top w:val="nil"/>
              <w:left w:val="nil"/>
              <w:bottom w:val="single" w:sz="8" w:space="0" w:color="auto"/>
              <w:right w:val="single" w:sz="4" w:space="0" w:color="auto"/>
            </w:tcBorders>
            <w:shd w:val="clear" w:color="auto" w:fill="auto"/>
            <w:noWrap/>
            <w:vAlign w:val="bottom"/>
            <w:hideMark/>
          </w:tcPr>
          <w:p w:rsidR="00AF6907" w:rsidRPr="00AF6907" w:rsidRDefault="00AF6907" w:rsidP="00DC1BBE">
            <w:pPr>
              <w:spacing w:after="0" w:line="360" w:lineRule="auto"/>
              <w:jc w:val="center"/>
              <w:rPr>
                <w:rFonts w:ascii="Times New Roman" w:eastAsia="Times New Roman" w:hAnsi="Times New Roman" w:cs="Times New Roman"/>
              </w:rPr>
            </w:pPr>
            <w:r w:rsidRPr="00AF6907">
              <w:rPr>
                <w:rFonts w:ascii="Times New Roman" w:eastAsia="Times New Roman" w:hAnsi="Times New Roman" w:cs="Times New Roman"/>
              </w:rPr>
              <w:t>DOMAĆI TURISTI</w:t>
            </w:r>
          </w:p>
        </w:tc>
        <w:tc>
          <w:tcPr>
            <w:tcW w:w="1112" w:type="dxa"/>
            <w:tcBorders>
              <w:top w:val="nil"/>
              <w:left w:val="nil"/>
              <w:bottom w:val="single" w:sz="8" w:space="0" w:color="auto"/>
              <w:right w:val="single" w:sz="4" w:space="0" w:color="auto"/>
            </w:tcBorders>
            <w:shd w:val="clear" w:color="auto" w:fill="auto"/>
            <w:noWrap/>
            <w:vAlign w:val="bottom"/>
            <w:hideMark/>
          </w:tcPr>
          <w:p w:rsidR="00AF6907" w:rsidRPr="00AF6907" w:rsidRDefault="00AF6907" w:rsidP="00DC1BBE">
            <w:pPr>
              <w:spacing w:after="0" w:line="360" w:lineRule="auto"/>
              <w:jc w:val="center"/>
              <w:rPr>
                <w:rFonts w:ascii="Times New Roman" w:eastAsia="Times New Roman" w:hAnsi="Times New Roman" w:cs="Times New Roman"/>
              </w:rPr>
            </w:pPr>
            <w:r w:rsidRPr="00AF6907">
              <w:rPr>
                <w:rFonts w:ascii="Times New Roman" w:eastAsia="Times New Roman" w:hAnsi="Times New Roman" w:cs="Times New Roman"/>
              </w:rPr>
              <w:t>41802</w:t>
            </w:r>
          </w:p>
        </w:tc>
        <w:tc>
          <w:tcPr>
            <w:tcW w:w="1290" w:type="dxa"/>
            <w:tcBorders>
              <w:top w:val="nil"/>
              <w:left w:val="nil"/>
              <w:bottom w:val="single" w:sz="8" w:space="0" w:color="auto"/>
              <w:right w:val="single" w:sz="4" w:space="0" w:color="auto"/>
            </w:tcBorders>
            <w:shd w:val="clear" w:color="auto" w:fill="auto"/>
            <w:noWrap/>
            <w:vAlign w:val="bottom"/>
            <w:hideMark/>
          </w:tcPr>
          <w:p w:rsidR="00AF6907" w:rsidRPr="00AF6907" w:rsidRDefault="00AF6907" w:rsidP="00DC1BBE">
            <w:pPr>
              <w:spacing w:after="0" w:line="360" w:lineRule="auto"/>
              <w:jc w:val="center"/>
              <w:rPr>
                <w:rFonts w:ascii="Times New Roman" w:eastAsia="Times New Roman" w:hAnsi="Times New Roman" w:cs="Times New Roman"/>
              </w:rPr>
            </w:pPr>
            <w:r w:rsidRPr="00AF6907">
              <w:rPr>
                <w:rFonts w:ascii="Times New Roman" w:eastAsia="Times New Roman" w:hAnsi="Times New Roman" w:cs="Times New Roman"/>
              </w:rPr>
              <w:t>103382</w:t>
            </w:r>
          </w:p>
        </w:tc>
      </w:tr>
      <w:tr w:rsidR="00AF6907" w:rsidRPr="00AF6907" w:rsidTr="004D1A20">
        <w:trPr>
          <w:trHeight w:val="371"/>
          <w:jc w:val="center"/>
        </w:trPr>
        <w:tc>
          <w:tcPr>
            <w:tcW w:w="1141" w:type="dxa"/>
            <w:vMerge/>
            <w:tcBorders>
              <w:top w:val="nil"/>
              <w:left w:val="single" w:sz="4" w:space="0" w:color="auto"/>
              <w:bottom w:val="single" w:sz="4" w:space="0" w:color="auto"/>
              <w:right w:val="single" w:sz="4" w:space="0" w:color="auto"/>
            </w:tcBorders>
            <w:vAlign w:val="center"/>
            <w:hideMark/>
          </w:tcPr>
          <w:p w:rsidR="00AF6907" w:rsidRPr="00AF6907" w:rsidRDefault="00AF6907" w:rsidP="00D37148">
            <w:pPr>
              <w:spacing w:after="0" w:line="360" w:lineRule="auto"/>
              <w:jc w:val="center"/>
              <w:rPr>
                <w:rFonts w:ascii="Times New Roman" w:eastAsia="Times New Roman" w:hAnsi="Times New Roman" w:cs="Times New Roman"/>
              </w:rPr>
            </w:pPr>
          </w:p>
        </w:tc>
        <w:tc>
          <w:tcPr>
            <w:tcW w:w="2559" w:type="dxa"/>
            <w:tcBorders>
              <w:top w:val="nil"/>
              <w:left w:val="nil"/>
              <w:bottom w:val="single" w:sz="4" w:space="0" w:color="auto"/>
              <w:right w:val="single" w:sz="4" w:space="0" w:color="auto"/>
            </w:tcBorders>
            <w:shd w:val="clear" w:color="auto" w:fill="auto"/>
            <w:noWrap/>
            <w:vAlign w:val="bottom"/>
            <w:hideMark/>
          </w:tcPr>
          <w:p w:rsidR="00AF6907" w:rsidRPr="00AF6907" w:rsidRDefault="00AF6907" w:rsidP="00DC1BBE">
            <w:pPr>
              <w:spacing w:after="0" w:line="360" w:lineRule="auto"/>
              <w:jc w:val="center"/>
              <w:rPr>
                <w:rFonts w:ascii="Times New Roman" w:eastAsia="Times New Roman" w:hAnsi="Times New Roman" w:cs="Times New Roman"/>
              </w:rPr>
            </w:pPr>
            <w:r w:rsidRPr="00AF6907">
              <w:rPr>
                <w:rFonts w:ascii="Times New Roman" w:eastAsia="Times New Roman" w:hAnsi="Times New Roman" w:cs="Times New Roman"/>
              </w:rPr>
              <w:t>UKUPNO</w:t>
            </w:r>
          </w:p>
        </w:tc>
        <w:tc>
          <w:tcPr>
            <w:tcW w:w="1112" w:type="dxa"/>
            <w:tcBorders>
              <w:top w:val="nil"/>
              <w:left w:val="nil"/>
              <w:bottom w:val="single" w:sz="4" w:space="0" w:color="auto"/>
              <w:right w:val="single" w:sz="4" w:space="0" w:color="auto"/>
            </w:tcBorders>
            <w:shd w:val="clear" w:color="auto" w:fill="auto"/>
            <w:noWrap/>
            <w:vAlign w:val="bottom"/>
            <w:hideMark/>
          </w:tcPr>
          <w:p w:rsidR="00AF6907" w:rsidRPr="00AF6907" w:rsidRDefault="00AF6907" w:rsidP="00DC1BBE">
            <w:pPr>
              <w:spacing w:after="0" w:line="360" w:lineRule="auto"/>
              <w:jc w:val="center"/>
              <w:rPr>
                <w:rFonts w:ascii="Times New Roman" w:eastAsia="Times New Roman" w:hAnsi="Times New Roman" w:cs="Times New Roman"/>
              </w:rPr>
            </w:pPr>
            <w:r w:rsidRPr="00AF6907">
              <w:rPr>
                <w:rFonts w:ascii="Times New Roman" w:eastAsia="Times New Roman" w:hAnsi="Times New Roman" w:cs="Times New Roman"/>
              </w:rPr>
              <w:t>394054</w:t>
            </w:r>
          </w:p>
        </w:tc>
        <w:tc>
          <w:tcPr>
            <w:tcW w:w="1290" w:type="dxa"/>
            <w:tcBorders>
              <w:top w:val="nil"/>
              <w:left w:val="nil"/>
              <w:bottom w:val="single" w:sz="4" w:space="0" w:color="auto"/>
              <w:right w:val="single" w:sz="4" w:space="0" w:color="auto"/>
            </w:tcBorders>
            <w:shd w:val="clear" w:color="auto" w:fill="auto"/>
            <w:noWrap/>
            <w:vAlign w:val="bottom"/>
            <w:hideMark/>
          </w:tcPr>
          <w:p w:rsidR="00AF6907" w:rsidRPr="00AF6907" w:rsidRDefault="00AF6907" w:rsidP="00DC1BBE">
            <w:pPr>
              <w:spacing w:after="0" w:line="360" w:lineRule="auto"/>
              <w:jc w:val="center"/>
              <w:rPr>
                <w:rFonts w:ascii="Times New Roman" w:eastAsia="Times New Roman" w:hAnsi="Times New Roman" w:cs="Times New Roman"/>
              </w:rPr>
            </w:pPr>
            <w:r w:rsidRPr="00AF6907">
              <w:rPr>
                <w:rFonts w:ascii="Times New Roman" w:eastAsia="Times New Roman" w:hAnsi="Times New Roman" w:cs="Times New Roman"/>
              </w:rPr>
              <w:t>1111379</w:t>
            </w:r>
          </w:p>
        </w:tc>
      </w:tr>
      <w:tr w:rsidR="00AF6907" w:rsidRPr="00AF6907" w:rsidTr="004D1A20">
        <w:trPr>
          <w:trHeight w:val="371"/>
          <w:jc w:val="center"/>
        </w:trPr>
        <w:tc>
          <w:tcPr>
            <w:tcW w:w="114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F6907" w:rsidRPr="00AF6907" w:rsidRDefault="00AF6907" w:rsidP="00D37148">
            <w:pPr>
              <w:spacing w:after="0" w:line="360" w:lineRule="auto"/>
              <w:jc w:val="center"/>
              <w:rPr>
                <w:rFonts w:ascii="Times New Roman" w:eastAsia="Times New Roman" w:hAnsi="Times New Roman" w:cs="Times New Roman"/>
              </w:rPr>
            </w:pPr>
            <w:r w:rsidRPr="00AF6907">
              <w:rPr>
                <w:rFonts w:ascii="Times New Roman" w:eastAsia="Times New Roman" w:hAnsi="Times New Roman" w:cs="Times New Roman"/>
              </w:rPr>
              <w:t>2015.</w:t>
            </w:r>
          </w:p>
        </w:tc>
        <w:tc>
          <w:tcPr>
            <w:tcW w:w="2559" w:type="dxa"/>
            <w:tcBorders>
              <w:top w:val="nil"/>
              <w:left w:val="nil"/>
              <w:bottom w:val="single" w:sz="4" w:space="0" w:color="auto"/>
              <w:right w:val="single" w:sz="4" w:space="0" w:color="auto"/>
            </w:tcBorders>
            <w:shd w:val="clear" w:color="auto" w:fill="auto"/>
            <w:noWrap/>
            <w:vAlign w:val="bottom"/>
            <w:hideMark/>
          </w:tcPr>
          <w:p w:rsidR="00AF6907" w:rsidRPr="00AF6907" w:rsidRDefault="00AF6907" w:rsidP="00DC1BBE">
            <w:pPr>
              <w:spacing w:after="0" w:line="360" w:lineRule="auto"/>
              <w:jc w:val="center"/>
              <w:rPr>
                <w:rFonts w:ascii="Times New Roman" w:eastAsia="Times New Roman" w:hAnsi="Times New Roman" w:cs="Times New Roman"/>
              </w:rPr>
            </w:pPr>
            <w:r w:rsidRPr="00AF6907">
              <w:rPr>
                <w:rFonts w:ascii="Times New Roman" w:eastAsia="Times New Roman" w:hAnsi="Times New Roman" w:cs="Times New Roman"/>
              </w:rPr>
              <w:t>STRANI TURISTI</w:t>
            </w:r>
          </w:p>
        </w:tc>
        <w:tc>
          <w:tcPr>
            <w:tcW w:w="1112" w:type="dxa"/>
            <w:tcBorders>
              <w:top w:val="nil"/>
              <w:left w:val="nil"/>
              <w:bottom w:val="single" w:sz="4" w:space="0" w:color="auto"/>
              <w:right w:val="single" w:sz="4" w:space="0" w:color="auto"/>
            </w:tcBorders>
            <w:shd w:val="clear" w:color="auto" w:fill="auto"/>
            <w:noWrap/>
            <w:vAlign w:val="bottom"/>
            <w:hideMark/>
          </w:tcPr>
          <w:p w:rsidR="00AF6907" w:rsidRPr="00AF6907" w:rsidRDefault="00AF6907" w:rsidP="00DC1BBE">
            <w:pPr>
              <w:spacing w:after="0" w:line="360" w:lineRule="auto"/>
              <w:jc w:val="center"/>
              <w:rPr>
                <w:rFonts w:ascii="Times New Roman" w:eastAsia="Times New Roman" w:hAnsi="Times New Roman" w:cs="Times New Roman"/>
              </w:rPr>
            </w:pPr>
            <w:r w:rsidRPr="00AF6907">
              <w:rPr>
                <w:rFonts w:ascii="Times New Roman" w:eastAsia="Times New Roman" w:hAnsi="Times New Roman" w:cs="Times New Roman"/>
              </w:rPr>
              <w:t>408734</w:t>
            </w:r>
          </w:p>
        </w:tc>
        <w:tc>
          <w:tcPr>
            <w:tcW w:w="1290" w:type="dxa"/>
            <w:tcBorders>
              <w:top w:val="nil"/>
              <w:left w:val="nil"/>
              <w:bottom w:val="single" w:sz="4" w:space="0" w:color="auto"/>
              <w:right w:val="single" w:sz="4" w:space="0" w:color="auto"/>
            </w:tcBorders>
            <w:shd w:val="clear" w:color="auto" w:fill="auto"/>
            <w:noWrap/>
            <w:vAlign w:val="bottom"/>
            <w:hideMark/>
          </w:tcPr>
          <w:p w:rsidR="00AF6907" w:rsidRPr="00AF6907" w:rsidRDefault="00AF6907" w:rsidP="00DC1BBE">
            <w:pPr>
              <w:spacing w:after="0" w:line="360" w:lineRule="auto"/>
              <w:jc w:val="center"/>
              <w:rPr>
                <w:rFonts w:ascii="Times New Roman" w:eastAsia="Times New Roman" w:hAnsi="Times New Roman" w:cs="Times New Roman"/>
              </w:rPr>
            </w:pPr>
            <w:r w:rsidRPr="00AF6907">
              <w:rPr>
                <w:rFonts w:ascii="Times New Roman" w:eastAsia="Times New Roman" w:hAnsi="Times New Roman" w:cs="Times New Roman"/>
              </w:rPr>
              <w:t>1215631</w:t>
            </w:r>
          </w:p>
        </w:tc>
      </w:tr>
      <w:tr w:rsidR="00AF6907" w:rsidRPr="00AF6907" w:rsidTr="004D1A20">
        <w:trPr>
          <w:trHeight w:val="387"/>
          <w:jc w:val="center"/>
        </w:trPr>
        <w:tc>
          <w:tcPr>
            <w:tcW w:w="1141" w:type="dxa"/>
            <w:vMerge/>
            <w:tcBorders>
              <w:top w:val="nil"/>
              <w:left w:val="single" w:sz="4" w:space="0" w:color="auto"/>
              <w:bottom w:val="single" w:sz="4" w:space="0" w:color="auto"/>
              <w:right w:val="single" w:sz="4" w:space="0" w:color="auto"/>
            </w:tcBorders>
            <w:vAlign w:val="center"/>
            <w:hideMark/>
          </w:tcPr>
          <w:p w:rsidR="00AF6907" w:rsidRPr="00AF6907" w:rsidRDefault="00AF6907" w:rsidP="00D37148">
            <w:pPr>
              <w:spacing w:after="0" w:line="360" w:lineRule="auto"/>
              <w:jc w:val="center"/>
              <w:rPr>
                <w:rFonts w:ascii="Times New Roman" w:eastAsia="Times New Roman" w:hAnsi="Times New Roman" w:cs="Times New Roman"/>
              </w:rPr>
            </w:pPr>
          </w:p>
        </w:tc>
        <w:tc>
          <w:tcPr>
            <w:tcW w:w="2559" w:type="dxa"/>
            <w:tcBorders>
              <w:top w:val="nil"/>
              <w:left w:val="nil"/>
              <w:bottom w:val="single" w:sz="8" w:space="0" w:color="auto"/>
              <w:right w:val="single" w:sz="4" w:space="0" w:color="auto"/>
            </w:tcBorders>
            <w:shd w:val="clear" w:color="auto" w:fill="auto"/>
            <w:noWrap/>
            <w:vAlign w:val="bottom"/>
            <w:hideMark/>
          </w:tcPr>
          <w:p w:rsidR="00AF6907" w:rsidRPr="00AF6907" w:rsidRDefault="00AF6907" w:rsidP="00DC1BBE">
            <w:pPr>
              <w:spacing w:after="0" w:line="360" w:lineRule="auto"/>
              <w:jc w:val="center"/>
              <w:rPr>
                <w:rFonts w:ascii="Times New Roman" w:eastAsia="Times New Roman" w:hAnsi="Times New Roman" w:cs="Times New Roman"/>
              </w:rPr>
            </w:pPr>
            <w:r w:rsidRPr="00AF6907">
              <w:rPr>
                <w:rFonts w:ascii="Times New Roman" w:eastAsia="Times New Roman" w:hAnsi="Times New Roman" w:cs="Times New Roman"/>
              </w:rPr>
              <w:t>DOMAĆI TURISTI</w:t>
            </w:r>
          </w:p>
        </w:tc>
        <w:tc>
          <w:tcPr>
            <w:tcW w:w="1112" w:type="dxa"/>
            <w:tcBorders>
              <w:top w:val="nil"/>
              <w:left w:val="nil"/>
              <w:bottom w:val="single" w:sz="8" w:space="0" w:color="auto"/>
              <w:right w:val="single" w:sz="4" w:space="0" w:color="auto"/>
            </w:tcBorders>
            <w:shd w:val="clear" w:color="auto" w:fill="auto"/>
            <w:noWrap/>
            <w:vAlign w:val="bottom"/>
            <w:hideMark/>
          </w:tcPr>
          <w:p w:rsidR="00AF6907" w:rsidRPr="00AF6907" w:rsidRDefault="00AF6907" w:rsidP="00DC1BBE">
            <w:pPr>
              <w:spacing w:after="0" w:line="360" w:lineRule="auto"/>
              <w:jc w:val="center"/>
              <w:rPr>
                <w:rFonts w:ascii="Times New Roman" w:eastAsia="Times New Roman" w:hAnsi="Times New Roman" w:cs="Times New Roman"/>
              </w:rPr>
            </w:pPr>
            <w:r w:rsidRPr="00AF6907">
              <w:rPr>
                <w:rFonts w:ascii="Times New Roman" w:eastAsia="Times New Roman" w:hAnsi="Times New Roman" w:cs="Times New Roman"/>
              </w:rPr>
              <w:t>48049</w:t>
            </w:r>
          </w:p>
        </w:tc>
        <w:tc>
          <w:tcPr>
            <w:tcW w:w="1290" w:type="dxa"/>
            <w:tcBorders>
              <w:top w:val="nil"/>
              <w:left w:val="nil"/>
              <w:bottom w:val="single" w:sz="8" w:space="0" w:color="auto"/>
              <w:right w:val="single" w:sz="4" w:space="0" w:color="auto"/>
            </w:tcBorders>
            <w:shd w:val="clear" w:color="auto" w:fill="auto"/>
            <w:noWrap/>
            <w:vAlign w:val="bottom"/>
            <w:hideMark/>
          </w:tcPr>
          <w:p w:rsidR="00AF6907" w:rsidRPr="00AF6907" w:rsidRDefault="00AF6907" w:rsidP="00DC1BBE">
            <w:pPr>
              <w:spacing w:after="0" w:line="360" w:lineRule="auto"/>
              <w:jc w:val="center"/>
              <w:rPr>
                <w:rFonts w:ascii="Times New Roman" w:eastAsia="Times New Roman" w:hAnsi="Times New Roman" w:cs="Times New Roman"/>
              </w:rPr>
            </w:pPr>
            <w:r w:rsidRPr="00AF6907">
              <w:rPr>
                <w:rFonts w:ascii="Times New Roman" w:eastAsia="Times New Roman" w:hAnsi="Times New Roman" w:cs="Times New Roman"/>
              </w:rPr>
              <w:t>121904</w:t>
            </w:r>
          </w:p>
        </w:tc>
      </w:tr>
      <w:tr w:rsidR="00AF6907" w:rsidRPr="00AF6907" w:rsidTr="004D1A20">
        <w:trPr>
          <w:trHeight w:val="371"/>
          <w:jc w:val="center"/>
        </w:trPr>
        <w:tc>
          <w:tcPr>
            <w:tcW w:w="1141" w:type="dxa"/>
            <w:vMerge/>
            <w:tcBorders>
              <w:top w:val="nil"/>
              <w:left w:val="single" w:sz="4" w:space="0" w:color="auto"/>
              <w:bottom w:val="single" w:sz="4" w:space="0" w:color="auto"/>
              <w:right w:val="single" w:sz="4" w:space="0" w:color="auto"/>
            </w:tcBorders>
            <w:vAlign w:val="center"/>
            <w:hideMark/>
          </w:tcPr>
          <w:p w:rsidR="00AF6907" w:rsidRPr="00AF6907" w:rsidRDefault="00AF6907" w:rsidP="00D37148">
            <w:pPr>
              <w:spacing w:after="0" w:line="360" w:lineRule="auto"/>
              <w:jc w:val="center"/>
              <w:rPr>
                <w:rFonts w:ascii="Times New Roman" w:eastAsia="Times New Roman" w:hAnsi="Times New Roman" w:cs="Times New Roman"/>
              </w:rPr>
            </w:pPr>
          </w:p>
        </w:tc>
        <w:tc>
          <w:tcPr>
            <w:tcW w:w="2559" w:type="dxa"/>
            <w:tcBorders>
              <w:top w:val="nil"/>
              <w:left w:val="nil"/>
              <w:bottom w:val="single" w:sz="4" w:space="0" w:color="auto"/>
              <w:right w:val="single" w:sz="4" w:space="0" w:color="auto"/>
            </w:tcBorders>
            <w:shd w:val="clear" w:color="auto" w:fill="auto"/>
            <w:noWrap/>
            <w:vAlign w:val="bottom"/>
            <w:hideMark/>
          </w:tcPr>
          <w:p w:rsidR="00AF6907" w:rsidRPr="00AF6907" w:rsidRDefault="00AF6907" w:rsidP="00DC1BBE">
            <w:pPr>
              <w:spacing w:after="0" w:line="360" w:lineRule="auto"/>
              <w:jc w:val="center"/>
              <w:rPr>
                <w:rFonts w:ascii="Times New Roman" w:eastAsia="Times New Roman" w:hAnsi="Times New Roman" w:cs="Times New Roman"/>
              </w:rPr>
            </w:pPr>
            <w:r w:rsidRPr="00AF6907">
              <w:rPr>
                <w:rFonts w:ascii="Times New Roman" w:eastAsia="Times New Roman" w:hAnsi="Times New Roman" w:cs="Times New Roman"/>
              </w:rPr>
              <w:t>UKUPNO</w:t>
            </w:r>
          </w:p>
        </w:tc>
        <w:tc>
          <w:tcPr>
            <w:tcW w:w="1112" w:type="dxa"/>
            <w:tcBorders>
              <w:top w:val="nil"/>
              <w:left w:val="nil"/>
              <w:bottom w:val="single" w:sz="4" w:space="0" w:color="auto"/>
              <w:right w:val="single" w:sz="4" w:space="0" w:color="auto"/>
            </w:tcBorders>
            <w:shd w:val="clear" w:color="auto" w:fill="auto"/>
            <w:noWrap/>
            <w:vAlign w:val="bottom"/>
            <w:hideMark/>
          </w:tcPr>
          <w:p w:rsidR="00AF6907" w:rsidRPr="00AF6907" w:rsidRDefault="00AF6907" w:rsidP="00DC1BBE">
            <w:pPr>
              <w:spacing w:after="0" w:line="360" w:lineRule="auto"/>
              <w:jc w:val="center"/>
              <w:rPr>
                <w:rFonts w:ascii="Times New Roman" w:eastAsia="Times New Roman" w:hAnsi="Times New Roman" w:cs="Times New Roman"/>
              </w:rPr>
            </w:pPr>
            <w:r w:rsidRPr="00AF6907">
              <w:rPr>
                <w:rFonts w:ascii="Times New Roman" w:eastAsia="Times New Roman" w:hAnsi="Times New Roman" w:cs="Times New Roman"/>
              </w:rPr>
              <w:t>456783</w:t>
            </w:r>
          </w:p>
        </w:tc>
        <w:tc>
          <w:tcPr>
            <w:tcW w:w="1290" w:type="dxa"/>
            <w:tcBorders>
              <w:top w:val="nil"/>
              <w:left w:val="nil"/>
              <w:bottom w:val="single" w:sz="4" w:space="0" w:color="auto"/>
              <w:right w:val="single" w:sz="4" w:space="0" w:color="auto"/>
            </w:tcBorders>
            <w:shd w:val="clear" w:color="auto" w:fill="auto"/>
            <w:noWrap/>
            <w:vAlign w:val="bottom"/>
            <w:hideMark/>
          </w:tcPr>
          <w:p w:rsidR="00AF6907" w:rsidRPr="00AF6907" w:rsidRDefault="00AF6907" w:rsidP="00DC1BBE">
            <w:pPr>
              <w:spacing w:after="0" w:line="360" w:lineRule="auto"/>
              <w:jc w:val="center"/>
              <w:rPr>
                <w:rFonts w:ascii="Times New Roman" w:eastAsia="Times New Roman" w:hAnsi="Times New Roman" w:cs="Times New Roman"/>
              </w:rPr>
            </w:pPr>
            <w:r w:rsidRPr="00AF6907">
              <w:rPr>
                <w:rFonts w:ascii="Times New Roman" w:eastAsia="Times New Roman" w:hAnsi="Times New Roman" w:cs="Times New Roman"/>
              </w:rPr>
              <w:t>1337535</w:t>
            </w:r>
          </w:p>
        </w:tc>
      </w:tr>
      <w:tr w:rsidR="00AF6907" w:rsidRPr="00AF6907" w:rsidTr="004D1A20">
        <w:trPr>
          <w:trHeight w:val="371"/>
          <w:jc w:val="center"/>
        </w:trPr>
        <w:tc>
          <w:tcPr>
            <w:tcW w:w="114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F6907" w:rsidRPr="00AF6907" w:rsidRDefault="00AF6907" w:rsidP="00D37148">
            <w:pPr>
              <w:spacing w:after="0" w:line="360" w:lineRule="auto"/>
              <w:jc w:val="center"/>
              <w:rPr>
                <w:rFonts w:ascii="Times New Roman" w:eastAsia="Times New Roman" w:hAnsi="Times New Roman" w:cs="Times New Roman"/>
              </w:rPr>
            </w:pPr>
            <w:r w:rsidRPr="00AF6907">
              <w:rPr>
                <w:rFonts w:ascii="Times New Roman" w:eastAsia="Times New Roman" w:hAnsi="Times New Roman" w:cs="Times New Roman"/>
              </w:rPr>
              <w:t>2016.</w:t>
            </w:r>
          </w:p>
        </w:tc>
        <w:tc>
          <w:tcPr>
            <w:tcW w:w="2559" w:type="dxa"/>
            <w:tcBorders>
              <w:top w:val="nil"/>
              <w:left w:val="nil"/>
              <w:bottom w:val="single" w:sz="4" w:space="0" w:color="auto"/>
              <w:right w:val="single" w:sz="4" w:space="0" w:color="auto"/>
            </w:tcBorders>
            <w:shd w:val="clear" w:color="auto" w:fill="auto"/>
            <w:noWrap/>
            <w:vAlign w:val="bottom"/>
            <w:hideMark/>
          </w:tcPr>
          <w:p w:rsidR="00AF6907" w:rsidRPr="00AF6907" w:rsidRDefault="00AF6907" w:rsidP="00DC1BBE">
            <w:pPr>
              <w:spacing w:after="0" w:line="360" w:lineRule="auto"/>
              <w:jc w:val="center"/>
              <w:rPr>
                <w:rFonts w:ascii="Times New Roman" w:eastAsia="Times New Roman" w:hAnsi="Times New Roman" w:cs="Times New Roman"/>
              </w:rPr>
            </w:pPr>
            <w:r w:rsidRPr="00AF6907">
              <w:rPr>
                <w:rFonts w:ascii="Times New Roman" w:eastAsia="Times New Roman" w:hAnsi="Times New Roman" w:cs="Times New Roman"/>
              </w:rPr>
              <w:t>STRANI TURISTI</w:t>
            </w:r>
          </w:p>
        </w:tc>
        <w:tc>
          <w:tcPr>
            <w:tcW w:w="1112" w:type="dxa"/>
            <w:tcBorders>
              <w:top w:val="nil"/>
              <w:left w:val="nil"/>
              <w:bottom w:val="single" w:sz="4" w:space="0" w:color="auto"/>
              <w:right w:val="single" w:sz="4" w:space="0" w:color="auto"/>
            </w:tcBorders>
            <w:shd w:val="clear" w:color="auto" w:fill="auto"/>
            <w:noWrap/>
            <w:vAlign w:val="bottom"/>
            <w:hideMark/>
          </w:tcPr>
          <w:p w:rsidR="00AF6907" w:rsidRPr="00AF6907" w:rsidRDefault="00AF6907" w:rsidP="00DC1BBE">
            <w:pPr>
              <w:spacing w:after="0" w:line="360" w:lineRule="auto"/>
              <w:jc w:val="center"/>
              <w:rPr>
                <w:rFonts w:ascii="Times New Roman" w:eastAsia="Times New Roman" w:hAnsi="Times New Roman" w:cs="Times New Roman"/>
              </w:rPr>
            </w:pPr>
            <w:r w:rsidRPr="00AF6907">
              <w:rPr>
                <w:rFonts w:ascii="Times New Roman" w:eastAsia="Times New Roman" w:hAnsi="Times New Roman" w:cs="Times New Roman"/>
              </w:rPr>
              <w:t>516458</w:t>
            </w:r>
          </w:p>
        </w:tc>
        <w:tc>
          <w:tcPr>
            <w:tcW w:w="1290" w:type="dxa"/>
            <w:tcBorders>
              <w:top w:val="nil"/>
              <w:left w:val="nil"/>
              <w:bottom w:val="single" w:sz="4" w:space="0" w:color="auto"/>
              <w:right w:val="single" w:sz="4" w:space="0" w:color="auto"/>
            </w:tcBorders>
            <w:shd w:val="clear" w:color="auto" w:fill="auto"/>
            <w:noWrap/>
            <w:vAlign w:val="bottom"/>
            <w:hideMark/>
          </w:tcPr>
          <w:p w:rsidR="00AF6907" w:rsidRPr="00AF6907" w:rsidRDefault="00AF6907" w:rsidP="00DC1BBE">
            <w:pPr>
              <w:spacing w:after="0" w:line="360" w:lineRule="auto"/>
              <w:jc w:val="center"/>
              <w:rPr>
                <w:rFonts w:ascii="Times New Roman" w:eastAsia="Times New Roman" w:hAnsi="Times New Roman" w:cs="Times New Roman"/>
              </w:rPr>
            </w:pPr>
            <w:r w:rsidRPr="00AF6907">
              <w:rPr>
                <w:rFonts w:ascii="Times New Roman" w:eastAsia="Times New Roman" w:hAnsi="Times New Roman" w:cs="Times New Roman"/>
              </w:rPr>
              <w:t>1631457</w:t>
            </w:r>
          </w:p>
        </w:tc>
      </w:tr>
      <w:tr w:rsidR="00AF6907" w:rsidRPr="00AF6907" w:rsidTr="004D1A20">
        <w:trPr>
          <w:trHeight w:val="387"/>
          <w:jc w:val="center"/>
        </w:trPr>
        <w:tc>
          <w:tcPr>
            <w:tcW w:w="1141" w:type="dxa"/>
            <w:vMerge/>
            <w:tcBorders>
              <w:top w:val="nil"/>
              <w:left w:val="single" w:sz="4" w:space="0" w:color="auto"/>
              <w:bottom w:val="single" w:sz="4" w:space="0" w:color="auto"/>
              <w:right w:val="single" w:sz="4" w:space="0" w:color="auto"/>
            </w:tcBorders>
            <w:vAlign w:val="center"/>
            <w:hideMark/>
          </w:tcPr>
          <w:p w:rsidR="00AF6907" w:rsidRPr="00AF6907" w:rsidRDefault="00AF6907" w:rsidP="00D37148">
            <w:pPr>
              <w:spacing w:after="0" w:line="360" w:lineRule="auto"/>
              <w:jc w:val="center"/>
              <w:rPr>
                <w:rFonts w:ascii="Times New Roman" w:eastAsia="Times New Roman" w:hAnsi="Times New Roman" w:cs="Times New Roman"/>
              </w:rPr>
            </w:pPr>
          </w:p>
        </w:tc>
        <w:tc>
          <w:tcPr>
            <w:tcW w:w="2559" w:type="dxa"/>
            <w:tcBorders>
              <w:top w:val="nil"/>
              <w:left w:val="nil"/>
              <w:bottom w:val="single" w:sz="8" w:space="0" w:color="auto"/>
              <w:right w:val="single" w:sz="4" w:space="0" w:color="auto"/>
            </w:tcBorders>
            <w:shd w:val="clear" w:color="auto" w:fill="auto"/>
            <w:noWrap/>
            <w:vAlign w:val="bottom"/>
            <w:hideMark/>
          </w:tcPr>
          <w:p w:rsidR="00AF6907" w:rsidRPr="00AF6907" w:rsidRDefault="00AF6907" w:rsidP="00DC1BBE">
            <w:pPr>
              <w:spacing w:after="0" w:line="360" w:lineRule="auto"/>
              <w:jc w:val="center"/>
              <w:rPr>
                <w:rFonts w:ascii="Times New Roman" w:eastAsia="Times New Roman" w:hAnsi="Times New Roman" w:cs="Times New Roman"/>
              </w:rPr>
            </w:pPr>
            <w:r w:rsidRPr="00AF6907">
              <w:rPr>
                <w:rFonts w:ascii="Times New Roman" w:eastAsia="Times New Roman" w:hAnsi="Times New Roman" w:cs="Times New Roman"/>
              </w:rPr>
              <w:t>DOMAĆI TURISTI</w:t>
            </w:r>
          </w:p>
        </w:tc>
        <w:tc>
          <w:tcPr>
            <w:tcW w:w="1112" w:type="dxa"/>
            <w:tcBorders>
              <w:top w:val="nil"/>
              <w:left w:val="nil"/>
              <w:bottom w:val="single" w:sz="8" w:space="0" w:color="auto"/>
              <w:right w:val="single" w:sz="4" w:space="0" w:color="auto"/>
            </w:tcBorders>
            <w:shd w:val="clear" w:color="auto" w:fill="auto"/>
            <w:noWrap/>
            <w:vAlign w:val="bottom"/>
            <w:hideMark/>
          </w:tcPr>
          <w:p w:rsidR="00AF6907" w:rsidRPr="00AF6907" w:rsidRDefault="00AF6907" w:rsidP="00DC1BBE">
            <w:pPr>
              <w:spacing w:after="0" w:line="360" w:lineRule="auto"/>
              <w:jc w:val="center"/>
              <w:rPr>
                <w:rFonts w:ascii="Times New Roman" w:eastAsia="Times New Roman" w:hAnsi="Times New Roman" w:cs="Times New Roman"/>
              </w:rPr>
            </w:pPr>
            <w:r w:rsidRPr="00AF6907">
              <w:rPr>
                <w:rFonts w:ascii="Times New Roman" w:eastAsia="Times New Roman" w:hAnsi="Times New Roman" w:cs="Times New Roman"/>
              </w:rPr>
              <w:t>58557</w:t>
            </w:r>
          </w:p>
        </w:tc>
        <w:tc>
          <w:tcPr>
            <w:tcW w:w="1290" w:type="dxa"/>
            <w:tcBorders>
              <w:top w:val="nil"/>
              <w:left w:val="nil"/>
              <w:bottom w:val="single" w:sz="8" w:space="0" w:color="auto"/>
              <w:right w:val="single" w:sz="4" w:space="0" w:color="auto"/>
            </w:tcBorders>
            <w:shd w:val="clear" w:color="auto" w:fill="auto"/>
            <w:noWrap/>
            <w:vAlign w:val="bottom"/>
            <w:hideMark/>
          </w:tcPr>
          <w:p w:rsidR="00AF6907" w:rsidRPr="00AF6907" w:rsidRDefault="00AF6907" w:rsidP="00DC1BBE">
            <w:pPr>
              <w:spacing w:after="0" w:line="360" w:lineRule="auto"/>
              <w:jc w:val="center"/>
              <w:rPr>
                <w:rFonts w:ascii="Times New Roman" w:eastAsia="Times New Roman" w:hAnsi="Times New Roman" w:cs="Times New Roman"/>
              </w:rPr>
            </w:pPr>
            <w:r w:rsidRPr="00AF6907">
              <w:rPr>
                <w:rFonts w:ascii="Times New Roman" w:eastAsia="Times New Roman" w:hAnsi="Times New Roman" w:cs="Times New Roman"/>
              </w:rPr>
              <w:t>131652</w:t>
            </w:r>
          </w:p>
        </w:tc>
      </w:tr>
      <w:tr w:rsidR="00AF6907" w:rsidRPr="00AF6907" w:rsidTr="004D1A20">
        <w:trPr>
          <w:trHeight w:val="371"/>
          <w:jc w:val="center"/>
        </w:trPr>
        <w:tc>
          <w:tcPr>
            <w:tcW w:w="1141" w:type="dxa"/>
            <w:vMerge/>
            <w:tcBorders>
              <w:top w:val="nil"/>
              <w:left w:val="single" w:sz="4" w:space="0" w:color="auto"/>
              <w:bottom w:val="single" w:sz="4" w:space="0" w:color="auto"/>
              <w:right w:val="single" w:sz="4" w:space="0" w:color="auto"/>
            </w:tcBorders>
            <w:vAlign w:val="center"/>
            <w:hideMark/>
          </w:tcPr>
          <w:p w:rsidR="00AF6907" w:rsidRPr="00AF6907" w:rsidRDefault="00AF6907" w:rsidP="00D37148">
            <w:pPr>
              <w:spacing w:after="0" w:line="360" w:lineRule="auto"/>
              <w:jc w:val="center"/>
              <w:rPr>
                <w:rFonts w:ascii="Times New Roman" w:eastAsia="Times New Roman" w:hAnsi="Times New Roman" w:cs="Times New Roman"/>
              </w:rPr>
            </w:pPr>
          </w:p>
        </w:tc>
        <w:tc>
          <w:tcPr>
            <w:tcW w:w="2559" w:type="dxa"/>
            <w:tcBorders>
              <w:top w:val="nil"/>
              <w:left w:val="nil"/>
              <w:bottom w:val="single" w:sz="4" w:space="0" w:color="auto"/>
              <w:right w:val="single" w:sz="4" w:space="0" w:color="auto"/>
            </w:tcBorders>
            <w:shd w:val="clear" w:color="auto" w:fill="auto"/>
            <w:noWrap/>
            <w:vAlign w:val="bottom"/>
            <w:hideMark/>
          </w:tcPr>
          <w:p w:rsidR="00AF6907" w:rsidRPr="00AF6907" w:rsidRDefault="00AF6907" w:rsidP="00DC1BBE">
            <w:pPr>
              <w:spacing w:after="0" w:line="360" w:lineRule="auto"/>
              <w:jc w:val="center"/>
              <w:rPr>
                <w:rFonts w:ascii="Times New Roman" w:eastAsia="Times New Roman" w:hAnsi="Times New Roman" w:cs="Times New Roman"/>
              </w:rPr>
            </w:pPr>
            <w:r w:rsidRPr="00AF6907">
              <w:rPr>
                <w:rFonts w:ascii="Times New Roman" w:eastAsia="Times New Roman" w:hAnsi="Times New Roman" w:cs="Times New Roman"/>
              </w:rPr>
              <w:t>UKUPNO</w:t>
            </w:r>
          </w:p>
        </w:tc>
        <w:tc>
          <w:tcPr>
            <w:tcW w:w="1112" w:type="dxa"/>
            <w:tcBorders>
              <w:top w:val="nil"/>
              <w:left w:val="nil"/>
              <w:bottom w:val="single" w:sz="4" w:space="0" w:color="auto"/>
              <w:right w:val="single" w:sz="4" w:space="0" w:color="auto"/>
            </w:tcBorders>
            <w:shd w:val="clear" w:color="auto" w:fill="auto"/>
            <w:noWrap/>
            <w:vAlign w:val="bottom"/>
            <w:hideMark/>
          </w:tcPr>
          <w:p w:rsidR="00AF6907" w:rsidRPr="00AF6907" w:rsidRDefault="00AF6907" w:rsidP="00DC1BBE">
            <w:pPr>
              <w:spacing w:after="0" w:line="360" w:lineRule="auto"/>
              <w:jc w:val="center"/>
              <w:rPr>
                <w:rFonts w:ascii="Times New Roman" w:eastAsia="Times New Roman" w:hAnsi="Times New Roman" w:cs="Times New Roman"/>
              </w:rPr>
            </w:pPr>
            <w:r w:rsidRPr="00AF6907">
              <w:rPr>
                <w:rFonts w:ascii="Times New Roman" w:eastAsia="Times New Roman" w:hAnsi="Times New Roman" w:cs="Times New Roman"/>
              </w:rPr>
              <w:t>575049</w:t>
            </w:r>
          </w:p>
        </w:tc>
        <w:tc>
          <w:tcPr>
            <w:tcW w:w="1290" w:type="dxa"/>
            <w:tcBorders>
              <w:top w:val="nil"/>
              <w:left w:val="nil"/>
              <w:bottom w:val="single" w:sz="4" w:space="0" w:color="auto"/>
              <w:right w:val="single" w:sz="4" w:space="0" w:color="auto"/>
            </w:tcBorders>
            <w:shd w:val="clear" w:color="auto" w:fill="auto"/>
            <w:noWrap/>
            <w:vAlign w:val="bottom"/>
            <w:hideMark/>
          </w:tcPr>
          <w:p w:rsidR="00AF6907" w:rsidRPr="00AF6907" w:rsidRDefault="00AF6907" w:rsidP="00DC1BBE">
            <w:pPr>
              <w:spacing w:after="0" w:line="360" w:lineRule="auto"/>
              <w:jc w:val="center"/>
              <w:rPr>
                <w:rFonts w:ascii="Times New Roman" w:eastAsia="Times New Roman" w:hAnsi="Times New Roman" w:cs="Times New Roman"/>
              </w:rPr>
            </w:pPr>
            <w:r w:rsidRPr="00AF6907">
              <w:rPr>
                <w:rFonts w:ascii="Times New Roman" w:eastAsia="Times New Roman" w:hAnsi="Times New Roman" w:cs="Times New Roman"/>
              </w:rPr>
              <w:t>1763174</w:t>
            </w:r>
          </w:p>
        </w:tc>
      </w:tr>
    </w:tbl>
    <w:p w:rsidR="000731CB" w:rsidRPr="00E5124B" w:rsidRDefault="00CE0FBB" w:rsidP="00D37148">
      <w:pPr>
        <w:spacing w:after="0" w:line="36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       </w:t>
      </w:r>
    </w:p>
    <w:p w:rsidR="00656335" w:rsidRDefault="00656335" w:rsidP="00D37148">
      <w:pPr>
        <w:spacing w:line="360" w:lineRule="auto"/>
      </w:pPr>
    </w:p>
    <w:p w:rsidR="00AF6907" w:rsidRDefault="00AF6907" w:rsidP="00D37148">
      <w:pPr>
        <w:spacing w:line="360" w:lineRule="auto"/>
      </w:pPr>
    </w:p>
    <w:p w:rsidR="00AF6907" w:rsidRDefault="00AF6907" w:rsidP="00D37148">
      <w:pPr>
        <w:spacing w:line="360" w:lineRule="auto"/>
      </w:pPr>
    </w:p>
    <w:p w:rsidR="0027372C" w:rsidRDefault="0027372C" w:rsidP="00D37148">
      <w:pPr>
        <w:spacing w:line="360" w:lineRule="auto"/>
      </w:pPr>
    </w:p>
    <w:p w:rsidR="0027372C" w:rsidRDefault="0027372C" w:rsidP="00D37148">
      <w:pPr>
        <w:spacing w:line="360" w:lineRule="auto"/>
      </w:pPr>
    </w:p>
    <w:p w:rsidR="0027372C" w:rsidRDefault="0027372C" w:rsidP="00D37148">
      <w:pPr>
        <w:spacing w:line="360" w:lineRule="auto"/>
      </w:pPr>
    </w:p>
    <w:p w:rsidR="0027372C" w:rsidRDefault="0027372C" w:rsidP="00D37148">
      <w:pPr>
        <w:spacing w:line="360" w:lineRule="auto"/>
      </w:pPr>
    </w:p>
    <w:p w:rsidR="0027372C" w:rsidRDefault="0027372C" w:rsidP="00D37148">
      <w:pPr>
        <w:spacing w:line="360" w:lineRule="auto"/>
      </w:pPr>
    </w:p>
    <w:p w:rsidR="0027372C" w:rsidRDefault="0027372C" w:rsidP="00D37148">
      <w:pPr>
        <w:spacing w:line="360" w:lineRule="auto"/>
      </w:pPr>
    </w:p>
    <w:p w:rsidR="0027372C" w:rsidRDefault="0027372C" w:rsidP="00D37148">
      <w:pPr>
        <w:spacing w:line="360" w:lineRule="auto"/>
      </w:pPr>
    </w:p>
    <w:p w:rsidR="0027372C" w:rsidRDefault="0027372C" w:rsidP="00D37148">
      <w:pPr>
        <w:spacing w:line="360" w:lineRule="auto"/>
      </w:pPr>
    </w:p>
    <w:p w:rsidR="0027372C" w:rsidRDefault="0027372C" w:rsidP="00D37148">
      <w:pPr>
        <w:spacing w:line="360" w:lineRule="auto"/>
      </w:pPr>
    </w:p>
    <w:p w:rsidR="0027372C" w:rsidRDefault="0027372C" w:rsidP="00D37148">
      <w:pPr>
        <w:spacing w:line="360" w:lineRule="auto"/>
      </w:pPr>
    </w:p>
    <w:p w:rsidR="00074C10" w:rsidRDefault="00074C10" w:rsidP="00D37148">
      <w:pPr>
        <w:pStyle w:val="NoSpacing"/>
        <w:spacing w:line="360" w:lineRule="auto"/>
      </w:pPr>
      <w:r>
        <w:lastRenderedPageBreak/>
        <w:t>2. OPĆI I SPECIFIČNI CILJEVI RADA</w:t>
      </w:r>
    </w:p>
    <w:p w:rsidR="00074C10" w:rsidRDefault="00074C10" w:rsidP="00F40BC0">
      <w:pPr>
        <w:pStyle w:val="NoSpacing"/>
        <w:spacing w:line="360" w:lineRule="auto"/>
      </w:pPr>
    </w:p>
    <w:p w:rsidR="00F40BC0" w:rsidRDefault="009D5634" w:rsidP="00F40BC0">
      <w:pPr>
        <w:pStyle w:val="NoSpacing"/>
        <w:spacing w:line="360" w:lineRule="auto"/>
      </w:pPr>
      <w:r>
        <w:t xml:space="preserve">Urbanizacija je proces koji </w:t>
      </w:r>
      <w:r w:rsidR="00EA564B">
        <w:t xml:space="preserve">je započet u prošlom stoljeću i taje još i danas.  UN predviđa da će do 2025. godine 5500 milijuna stanovnika živjeti u gradovima te implicira činjenicu da neki od gradova još nisu ni sagrađeni. Urbanizacija </w:t>
      </w:r>
      <w:r w:rsidR="00F40BC0">
        <w:t>najviše zahvaća zemlje u razvitku, odnosno zemlje Afričkog i Azijskog kontinenta. Zemlje Europe su postigle već dovoljan stupanj urbaniziranosti, ali ta pojava u manjoj mjeri zahvaća Republik</w:t>
      </w:r>
      <w:r w:rsidR="00FD5DD1">
        <w:t>u Hrvatsku, odnosno grad Split.</w:t>
      </w:r>
    </w:p>
    <w:p w:rsidR="00A47B71" w:rsidRDefault="00A47B71" w:rsidP="00F40BC0">
      <w:pPr>
        <w:pStyle w:val="NoSpacing"/>
        <w:spacing w:line="360" w:lineRule="auto"/>
      </w:pPr>
      <w:r>
        <w:t xml:space="preserve">Grad Split je drugi grad po veličini u Republici Hrvatskoj i glavni grad središnje Dalmacije. </w:t>
      </w:r>
    </w:p>
    <w:p w:rsidR="00074C10" w:rsidRDefault="00F40BC0" w:rsidP="00F40BC0">
      <w:pPr>
        <w:pStyle w:val="NoSpacing"/>
        <w:spacing w:line="360" w:lineRule="auto"/>
      </w:pPr>
      <w:r>
        <w:t>Pre</w:t>
      </w:r>
      <w:r w:rsidR="00FD5DD1">
        <w:t>gledavanjem dosadašnje literature</w:t>
      </w:r>
      <w:r>
        <w:t xml:space="preserve"> nisu nađena nikakva istraživanja koja bi povezal</w:t>
      </w:r>
      <w:r w:rsidR="00FD5DD1">
        <w:t xml:space="preserve">a promjene zemljišnog pokrova sa socio-ekonomskim promjenama i našla uzročno posljedične veze za grad Split. </w:t>
      </w:r>
      <w:r w:rsidR="00A47B71">
        <w:t>Stog</w:t>
      </w:r>
      <w:r w:rsidR="005E50A7">
        <w:t>a je jedno ovakvo istraživanje neophodno</w:t>
      </w:r>
      <w:r w:rsidR="00A47B71">
        <w:t>.</w:t>
      </w:r>
    </w:p>
    <w:p w:rsidR="00FD5DD1" w:rsidRDefault="00FD5DD1" w:rsidP="00F40BC0">
      <w:pPr>
        <w:pStyle w:val="NoSpacing"/>
        <w:spacing w:line="360" w:lineRule="auto"/>
      </w:pPr>
      <w:r>
        <w:t>Cilj ovog rada je odrediti dinamiku i količinu promjene zemljišnog pokrova grada Splita koristeći satelitske snimke u što je mog</w:t>
      </w:r>
      <w:r w:rsidR="006016A5">
        <w:t>uće većem vremenskom intervalu. Nenadziranom klasifikacijom će se odrediti vrste zemljišnog pokrova za određenu godinu. Usporedbom vrijednosti klasificiranih satelitskih snimaka</w:t>
      </w:r>
      <w:r w:rsidR="00211591">
        <w:t xml:space="preserve"> mogu se vidjeti promjene koje su nastale prenamjenom određene vrste zemljišta. Na taj način možemo pratiti kako se i u kojim smjerovima razvijao i širio grad. </w:t>
      </w:r>
    </w:p>
    <w:p w:rsidR="00310A00" w:rsidRDefault="00B044F9" w:rsidP="00F40BC0">
      <w:pPr>
        <w:pStyle w:val="NoSpacing"/>
        <w:spacing w:line="360" w:lineRule="auto"/>
      </w:pPr>
      <w:r>
        <w:t xml:space="preserve">Ovaj rad bi trebao pokazati da se značajno promjenila zastupljenost određenih vrsta zemljišnog pokrova zadnjih trideset godina. Zastupljenost izgrađenog područja se sigurno povećala, dok se zastupljenost vegetacijskog pokrova i neplodnog zemljišta smanjila. </w:t>
      </w:r>
    </w:p>
    <w:p w:rsidR="0042409E" w:rsidRDefault="0042409E" w:rsidP="00F40BC0">
      <w:pPr>
        <w:pStyle w:val="NoSpacing"/>
        <w:spacing w:line="360" w:lineRule="auto"/>
      </w:pPr>
      <w:r>
        <w:t>Povećanje</w:t>
      </w:r>
      <w:r w:rsidR="009B3425">
        <w:t xml:space="preserve"> zastupljenosti</w:t>
      </w:r>
      <w:r>
        <w:t xml:space="preserve"> urbanog područja </w:t>
      </w:r>
      <w:r w:rsidR="009B3425">
        <w:t xml:space="preserve">mora biti uzrokovano ekonomskim rastom i migracijom stanovništva okolnih područja. Stoga će se priložiti i podaci o broju stanovnika, stanju gospodarstva i drugih društvenih pojava </w:t>
      </w:r>
      <w:r w:rsidR="00A47B71">
        <w:t>koji će se moći povezati</w:t>
      </w:r>
      <w:r w:rsidR="009B3425">
        <w:t xml:space="preserve"> s dinamikom razvoja grada, odnosno promjene vrste zemljišta.</w:t>
      </w:r>
    </w:p>
    <w:p w:rsidR="00984794" w:rsidRDefault="00984794" w:rsidP="00F40BC0">
      <w:pPr>
        <w:pStyle w:val="NoSpacing"/>
        <w:spacing w:line="360" w:lineRule="auto"/>
      </w:pPr>
      <w:r w:rsidRPr="005E50A7">
        <w:rPr>
          <w:highlight w:val="yellow"/>
        </w:rPr>
        <w:t>Rezultati ovog rada će dati jedan potpuno novi</w:t>
      </w:r>
      <w:r>
        <w:t xml:space="preserve"> pogled na ovaj problem. </w:t>
      </w:r>
    </w:p>
    <w:p w:rsidR="00074C10" w:rsidRDefault="00074C10" w:rsidP="00F40BC0">
      <w:pPr>
        <w:pStyle w:val="NoSpacing"/>
        <w:spacing w:line="360" w:lineRule="auto"/>
      </w:pPr>
    </w:p>
    <w:p w:rsidR="00074C10" w:rsidRDefault="00074C10" w:rsidP="00F40BC0">
      <w:pPr>
        <w:pStyle w:val="NoSpacing"/>
        <w:spacing w:line="360" w:lineRule="auto"/>
      </w:pPr>
    </w:p>
    <w:p w:rsidR="00074C10" w:rsidRDefault="00074C10" w:rsidP="00F40BC0">
      <w:pPr>
        <w:pStyle w:val="NoSpacing"/>
        <w:spacing w:line="360" w:lineRule="auto"/>
      </w:pPr>
    </w:p>
    <w:p w:rsidR="00074C10" w:rsidRDefault="00074C10" w:rsidP="00D37148">
      <w:pPr>
        <w:pStyle w:val="NoSpacing"/>
        <w:spacing w:line="360" w:lineRule="auto"/>
      </w:pPr>
    </w:p>
    <w:p w:rsidR="00074C10" w:rsidRDefault="00074C10" w:rsidP="00D37148">
      <w:pPr>
        <w:pStyle w:val="NoSpacing"/>
        <w:spacing w:line="360" w:lineRule="auto"/>
      </w:pPr>
    </w:p>
    <w:p w:rsidR="00074C10" w:rsidRDefault="00074C10" w:rsidP="00D37148">
      <w:pPr>
        <w:pStyle w:val="NoSpacing"/>
        <w:spacing w:line="360" w:lineRule="auto"/>
      </w:pPr>
    </w:p>
    <w:p w:rsidR="00074C10" w:rsidRDefault="00074C10" w:rsidP="00D37148">
      <w:pPr>
        <w:pStyle w:val="NoSpacing"/>
        <w:spacing w:line="360" w:lineRule="auto"/>
      </w:pPr>
    </w:p>
    <w:p w:rsidR="00074C10" w:rsidRDefault="00074C10" w:rsidP="00D37148">
      <w:pPr>
        <w:pStyle w:val="NoSpacing"/>
        <w:spacing w:line="360" w:lineRule="auto"/>
      </w:pPr>
    </w:p>
    <w:p w:rsidR="00074C10" w:rsidRDefault="00074C10" w:rsidP="00D37148">
      <w:pPr>
        <w:pStyle w:val="NoSpacing"/>
        <w:spacing w:line="360" w:lineRule="auto"/>
      </w:pPr>
    </w:p>
    <w:p w:rsidR="00074C10" w:rsidRDefault="00074C10" w:rsidP="00D37148">
      <w:pPr>
        <w:pStyle w:val="NoSpacing"/>
        <w:spacing w:line="360" w:lineRule="auto"/>
      </w:pPr>
    </w:p>
    <w:p w:rsidR="00074C10" w:rsidRDefault="00074C10" w:rsidP="00D37148">
      <w:pPr>
        <w:pStyle w:val="NoSpacing"/>
        <w:spacing w:line="360" w:lineRule="auto"/>
      </w:pPr>
    </w:p>
    <w:p w:rsidR="00074C10" w:rsidRDefault="00074C10" w:rsidP="00D37148">
      <w:pPr>
        <w:pStyle w:val="NoSpacing"/>
        <w:spacing w:line="360" w:lineRule="auto"/>
      </w:pPr>
    </w:p>
    <w:p w:rsidR="00074C10" w:rsidRDefault="00074C10" w:rsidP="00D37148">
      <w:pPr>
        <w:pStyle w:val="NoSpacing"/>
        <w:spacing w:line="360" w:lineRule="auto"/>
      </w:pPr>
    </w:p>
    <w:p w:rsidR="00074C10" w:rsidRDefault="00074C10" w:rsidP="00D37148">
      <w:pPr>
        <w:pStyle w:val="NoSpacing"/>
        <w:spacing w:line="360" w:lineRule="auto"/>
      </w:pPr>
    </w:p>
    <w:p w:rsidR="00074C10" w:rsidRDefault="00074C10" w:rsidP="00D37148">
      <w:pPr>
        <w:pStyle w:val="NoSpacing"/>
        <w:spacing w:line="360" w:lineRule="auto"/>
      </w:pPr>
    </w:p>
    <w:p w:rsidR="00074C10" w:rsidRDefault="00074C10" w:rsidP="00D37148">
      <w:pPr>
        <w:pStyle w:val="NoSpacing"/>
        <w:spacing w:line="360" w:lineRule="auto"/>
      </w:pPr>
    </w:p>
    <w:p w:rsidR="00074C10" w:rsidRDefault="00074C10" w:rsidP="00D37148">
      <w:pPr>
        <w:pStyle w:val="NoSpacing"/>
        <w:spacing w:line="360" w:lineRule="auto"/>
      </w:pPr>
    </w:p>
    <w:p w:rsidR="00074C10" w:rsidRDefault="00074C10" w:rsidP="00D37148">
      <w:pPr>
        <w:pStyle w:val="NoSpacing"/>
        <w:spacing w:line="360" w:lineRule="auto"/>
      </w:pPr>
    </w:p>
    <w:p w:rsidR="00074C10" w:rsidRDefault="00074C10" w:rsidP="00D37148">
      <w:pPr>
        <w:pStyle w:val="NoSpacing"/>
        <w:spacing w:line="360" w:lineRule="auto"/>
      </w:pPr>
    </w:p>
    <w:p w:rsidR="00074C10" w:rsidRDefault="00074C10" w:rsidP="00D37148">
      <w:pPr>
        <w:pStyle w:val="NoSpacing"/>
        <w:spacing w:line="360" w:lineRule="auto"/>
      </w:pPr>
    </w:p>
    <w:p w:rsidR="00074C10" w:rsidRDefault="00074C10" w:rsidP="00D37148">
      <w:pPr>
        <w:pStyle w:val="NoSpacing"/>
        <w:spacing w:line="360" w:lineRule="auto"/>
      </w:pPr>
    </w:p>
    <w:p w:rsidR="00074C10" w:rsidRDefault="00074C10" w:rsidP="00D37148">
      <w:pPr>
        <w:pStyle w:val="NoSpacing"/>
        <w:spacing w:line="360" w:lineRule="auto"/>
      </w:pPr>
    </w:p>
    <w:p w:rsidR="00074C10" w:rsidRDefault="00074C10" w:rsidP="00D37148">
      <w:pPr>
        <w:pStyle w:val="NoSpacing"/>
        <w:spacing w:line="360" w:lineRule="auto"/>
      </w:pPr>
    </w:p>
    <w:p w:rsidR="00074C10" w:rsidRDefault="00074C10" w:rsidP="00D37148">
      <w:pPr>
        <w:pStyle w:val="NoSpacing"/>
        <w:spacing w:line="360" w:lineRule="auto"/>
      </w:pPr>
    </w:p>
    <w:p w:rsidR="00AF6907" w:rsidRDefault="007700DE" w:rsidP="00D37148">
      <w:pPr>
        <w:pStyle w:val="NoSpacing"/>
        <w:spacing w:line="360" w:lineRule="auto"/>
      </w:pPr>
      <w:r>
        <w:t xml:space="preserve">3. </w:t>
      </w:r>
      <w:r w:rsidR="0027372C">
        <w:t>METODOLOGIJA ISTRAŽIVANJA</w:t>
      </w:r>
    </w:p>
    <w:p w:rsidR="007700DE" w:rsidRDefault="007700DE" w:rsidP="00D37148">
      <w:pPr>
        <w:pStyle w:val="NoSpacing"/>
        <w:spacing w:line="360" w:lineRule="auto"/>
      </w:pPr>
      <w:r>
        <w:t>3.1. Daljinska istraživanja</w:t>
      </w:r>
    </w:p>
    <w:p w:rsidR="007700DE" w:rsidRDefault="00ED5728" w:rsidP="00D37148">
      <w:pPr>
        <w:spacing w:after="0" w:line="360" w:lineRule="auto"/>
        <w:rPr>
          <w:rFonts w:ascii="Times New Roman" w:eastAsia="Times New Roman" w:hAnsi="Times New Roman" w:cs="Times New Roman"/>
          <w:color w:val="auto"/>
          <w:sz w:val="24"/>
          <w:szCs w:val="24"/>
        </w:rPr>
      </w:pPr>
      <w:r w:rsidRPr="00ED5728">
        <w:rPr>
          <w:rFonts w:ascii="Times New Roman" w:eastAsia="Times New Roman" w:hAnsi="Times New Roman" w:cs="Times New Roman"/>
          <w:color w:val="auto"/>
          <w:sz w:val="24"/>
          <w:szCs w:val="24"/>
        </w:rPr>
        <w:t>Daljinska istraživanja su znanos</w:t>
      </w:r>
      <w:r>
        <w:rPr>
          <w:rFonts w:ascii="Times New Roman" w:eastAsia="Times New Roman" w:hAnsi="Times New Roman" w:cs="Times New Roman"/>
          <w:color w:val="auto"/>
          <w:sz w:val="24"/>
          <w:szCs w:val="24"/>
        </w:rPr>
        <w:t>t i umjetnost dobivanja i</w:t>
      </w:r>
      <w:r w:rsidR="009A3133">
        <w:rPr>
          <w:rFonts w:ascii="Times New Roman" w:eastAsia="Times New Roman" w:hAnsi="Times New Roman" w:cs="Times New Roman"/>
          <w:color w:val="auto"/>
          <w:sz w:val="24"/>
          <w:szCs w:val="24"/>
        </w:rPr>
        <w:t>nformacija o objektima, površinama</w:t>
      </w:r>
      <w:r>
        <w:rPr>
          <w:rFonts w:ascii="Times New Roman" w:eastAsia="Times New Roman" w:hAnsi="Times New Roman" w:cs="Times New Roman"/>
          <w:color w:val="auto"/>
          <w:sz w:val="24"/>
          <w:szCs w:val="24"/>
        </w:rPr>
        <w:t xml:space="preserve"> ili pojavam</w:t>
      </w:r>
      <w:r w:rsidR="009A3133">
        <w:rPr>
          <w:rFonts w:ascii="Times New Roman" w:eastAsia="Times New Roman" w:hAnsi="Times New Roman" w:cs="Times New Roman"/>
          <w:color w:val="auto"/>
          <w:sz w:val="24"/>
          <w:szCs w:val="24"/>
        </w:rPr>
        <w:t>a kroz analize podataka prikupljene</w:t>
      </w:r>
      <w:r>
        <w:rPr>
          <w:rFonts w:ascii="Times New Roman" w:eastAsia="Times New Roman" w:hAnsi="Times New Roman" w:cs="Times New Roman"/>
          <w:color w:val="auto"/>
          <w:sz w:val="24"/>
          <w:szCs w:val="24"/>
        </w:rPr>
        <w:t xml:space="preserve"> ins</w:t>
      </w:r>
      <w:r w:rsidR="009A3133">
        <w:rPr>
          <w:rFonts w:ascii="Times New Roman" w:eastAsia="Times New Roman" w:hAnsi="Times New Roman" w:cs="Times New Roman"/>
          <w:color w:val="auto"/>
          <w:sz w:val="24"/>
          <w:szCs w:val="24"/>
        </w:rPr>
        <w:t>tumentima, koji nisu u</w:t>
      </w:r>
      <w:r>
        <w:rPr>
          <w:rFonts w:ascii="Times New Roman" w:eastAsia="Times New Roman" w:hAnsi="Times New Roman" w:cs="Times New Roman"/>
          <w:color w:val="auto"/>
          <w:sz w:val="24"/>
          <w:szCs w:val="24"/>
        </w:rPr>
        <w:t xml:space="preserve"> izravnom kontaktu s objektima, površinama ili pojavama koje su </w:t>
      </w:r>
      <w:r w:rsidR="009A3133">
        <w:rPr>
          <w:rFonts w:ascii="Times New Roman" w:eastAsia="Times New Roman" w:hAnsi="Times New Roman" w:cs="Times New Roman"/>
          <w:color w:val="auto"/>
          <w:sz w:val="24"/>
          <w:szCs w:val="24"/>
        </w:rPr>
        <w:t>opažane</w:t>
      </w:r>
      <w:r w:rsidR="00FB4A9B">
        <w:rPr>
          <w:rFonts w:ascii="Times New Roman" w:eastAsia="Times New Roman" w:hAnsi="Times New Roman" w:cs="Times New Roman"/>
          <w:color w:val="auto"/>
          <w:sz w:val="24"/>
          <w:szCs w:val="24"/>
        </w:rPr>
        <w:t xml:space="preserve"> (</w:t>
      </w:r>
      <w:r w:rsidR="00FB4A9B" w:rsidRPr="00FB4A9B">
        <w:rPr>
          <w:rFonts w:ascii="Times New Roman" w:eastAsia="Times New Roman" w:hAnsi="Times New Roman" w:cs="Times New Roman"/>
          <w:color w:val="auto"/>
          <w:sz w:val="24"/>
          <w:szCs w:val="24"/>
        </w:rPr>
        <w:t>Lillesand</w:t>
      </w:r>
      <w:r w:rsidR="00FB4A9B">
        <w:rPr>
          <w:rFonts w:ascii="Times New Roman" w:eastAsia="Times New Roman" w:hAnsi="Times New Roman" w:cs="Times New Roman"/>
          <w:color w:val="auto"/>
          <w:sz w:val="24"/>
          <w:szCs w:val="24"/>
        </w:rPr>
        <w:t xml:space="preserve"> i dr., 2014)</w:t>
      </w:r>
      <w:r w:rsidR="009A3133">
        <w:rPr>
          <w:rFonts w:ascii="Times New Roman" w:eastAsia="Times New Roman" w:hAnsi="Times New Roman" w:cs="Times New Roman"/>
          <w:color w:val="auto"/>
          <w:sz w:val="24"/>
          <w:szCs w:val="24"/>
        </w:rPr>
        <w:t xml:space="preserve">. </w:t>
      </w:r>
      <w:r w:rsidR="00071D3A" w:rsidRPr="00071D3A">
        <w:rPr>
          <w:rFonts w:ascii="Times New Roman" w:eastAsia="Times New Roman" w:hAnsi="Times New Roman" w:cs="Times New Roman"/>
          <w:color w:val="auto"/>
          <w:sz w:val="24"/>
          <w:szCs w:val="24"/>
        </w:rPr>
        <w:t xml:space="preserve">Prvi specijalisti koji su se bavili daljinskim istraživanjem bili su astronomi koji su promatrali objekte oko Zemlje </w:t>
      </w:r>
      <w:r w:rsidR="00071D3A">
        <w:rPr>
          <w:rFonts w:ascii="Times New Roman" w:eastAsia="Times New Roman" w:hAnsi="Times New Roman" w:cs="Times New Roman"/>
          <w:color w:val="auto"/>
          <w:sz w:val="24"/>
          <w:szCs w:val="24"/>
        </w:rPr>
        <w:t xml:space="preserve">poput Isaca Newtona i Galilea. </w:t>
      </w:r>
      <w:r w:rsidR="007700DE" w:rsidRPr="007700DE">
        <w:rPr>
          <w:rFonts w:ascii="Times New Roman" w:eastAsia="Times New Roman" w:hAnsi="Times New Roman" w:cs="Times New Roman"/>
          <w:color w:val="auto"/>
          <w:sz w:val="24"/>
          <w:szCs w:val="24"/>
        </w:rPr>
        <w:t>Povijest daljinskih istraživanja je relativno kratka</w:t>
      </w:r>
      <w:r w:rsidR="00071D3A">
        <w:rPr>
          <w:rFonts w:ascii="Times New Roman" w:eastAsia="Times New Roman" w:hAnsi="Times New Roman" w:cs="Times New Roman"/>
          <w:color w:val="auto"/>
          <w:sz w:val="24"/>
          <w:szCs w:val="24"/>
        </w:rPr>
        <w:t xml:space="preserve"> u odnosu na ljudsku povijest. </w:t>
      </w:r>
      <w:r w:rsidR="007700DE" w:rsidRPr="007700DE">
        <w:rPr>
          <w:rFonts w:ascii="Times New Roman" w:eastAsia="Times New Roman" w:hAnsi="Times New Roman" w:cs="Times New Roman"/>
          <w:color w:val="auto"/>
          <w:sz w:val="24"/>
          <w:szCs w:val="24"/>
        </w:rPr>
        <w:t xml:space="preserve">Glavna prekretnica u razvoju daljinskih istraživanja  je otkriće </w:t>
      </w:r>
      <w:r w:rsidR="007700DE" w:rsidRPr="007700DE">
        <w:rPr>
          <w:rFonts w:ascii="Times New Roman" w:eastAsia="Times New Roman" w:hAnsi="Times New Roman" w:cs="Times New Roman"/>
          <w:color w:val="auto"/>
          <w:sz w:val="24"/>
          <w:szCs w:val="24"/>
        </w:rPr>
        <w:lastRenderedPageBreak/>
        <w:t>fotografije u 19. stoljeću. Fotografija je krucijalna komponenta za preslikavanje Zemljine površine te praćenje pojava i fenomena na njoj (Bajić, 1999).</w:t>
      </w:r>
    </w:p>
    <w:p w:rsidR="007700DE" w:rsidRDefault="007700DE" w:rsidP="00D37148">
      <w:pPr>
        <w:spacing w:after="0" w:line="360" w:lineRule="auto"/>
        <w:rPr>
          <w:rFonts w:ascii="Times New Roman" w:eastAsia="Times New Roman" w:hAnsi="Times New Roman" w:cs="Times New Roman"/>
          <w:color w:val="auto"/>
          <w:sz w:val="24"/>
          <w:szCs w:val="24"/>
        </w:rPr>
      </w:pPr>
    </w:p>
    <w:p w:rsidR="007700DE" w:rsidRDefault="007700DE" w:rsidP="00D37148">
      <w:pPr>
        <w:spacing w:after="0" w:line="360" w:lineRule="auto"/>
        <w:rPr>
          <w:rFonts w:ascii="Times New Roman" w:eastAsia="Times New Roman" w:hAnsi="Times New Roman" w:cs="Times New Roman"/>
          <w:color w:val="auto"/>
          <w:sz w:val="24"/>
          <w:szCs w:val="24"/>
        </w:rPr>
      </w:pPr>
      <w:r w:rsidRPr="007700DE">
        <w:rPr>
          <w:rFonts w:ascii="Times New Roman" w:eastAsia="Times New Roman" w:hAnsi="Times New Roman" w:cs="Times New Roman"/>
          <w:color w:val="auto"/>
          <w:sz w:val="24"/>
          <w:szCs w:val="24"/>
        </w:rPr>
        <w:t>Cilj daljinskih istraživanja je brzo i ekonomično dobivanje podataka i informacija zadovoljavajuće preciznosti, prvenstveno relativno velikih područja. Naime, ovom tehnikom moguće je po želji veliki dio Zemljine površine slikovito topografski prikazati i ispitivati, a sustavnim, ponavljanim snimanjem moguće je pratiti i registrirati dnevne, sezonske i godišnje promjene. To se posebno zapaža na snimcima dobivenim s pomoću umjetnih Zemljinih satelita sukcesivnim, ponovljenim leto</w:t>
      </w:r>
      <w:r>
        <w:rPr>
          <w:rFonts w:ascii="Times New Roman" w:eastAsia="Times New Roman" w:hAnsi="Times New Roman" w:cs="Times New Roman"/>
          <w:color w:val="auto"/>
          <w:sz w:val="24"/>
          <w:szCs w:val="24"/>
        </w:rPr>
        <w:t>m satelita iznad istog područja (Oluić, 2001).</w:t>
      </w:r>
    </w:p>
    <w:p w:rsidR="00071D3A" w:rsidRDefault="00071D3A" w:rsidP="00071D3A">
      <w:pPr>
        <w:pStyle w:val="NoSpacing"/>
        <w:spacing w:line="360" w:lineRule="auto"/>
      </w:pPr>
      <w:r w:rsidRPr="00071D3A">
        <w:t xml:space="preserve">Daljinsko istraživanje je postupak koji se temelji </w:t>
      </w:r>
      <w:r>
        <w:t xml:space="preserve">na interakciji zračenja upadnog </w:t>
      </w:r>
      <w:r w:rsidRPr="00071D3A">
        <w:t>elektromagnetskog vala (svjetla) na promatrani objekt. Pri tome se obično može razdvojiti na se</w:t>
      </w:r>
      <w:r>
        <w:t>dam sastavnih dijelova:</w:t>
      </w:r>
    </w:p>
    <w:p w:rsidR="004D0917" w:rsidRDefault="004D0917" w:rsidP="00071D3A">
      <w:pPr>
        <w:pStyle w:val="NoSpacing"/>
        <w:spacing w:line="360" w:lineRule="auto"/>
      </w:pPr>
    </w:p>
    <w:p w:rsidR="00071D3A" w:rsidRDefault="00071D3A" w:rsidP="00071D3A">
      <w:pPr>
        <w:pStyle w:val="NoSpacing"/>
        <w:numPr>
          <w:ilvl w:val="0"/>
          <w:numId w:val="3"/>
        </w:numPr>
        <w:spacing w:line="360" w:lineRule="auto"/>
      </w:pPr>
      <w:r>
        <w:t>Izvor elektromagnetskog zračenja</w:t>
      </w:r>
    </w:p>
    <w:p w:rsidR="00071D3A" w:rsidRDefault="00071D3A" w:rsidP="00071D3A">
      <w:pPr>
        <w:pStyle w:val="NoSpacing"/>
        <w:numPr>
          <w:ilvl w:val="0"/>
          <w:numId w:val="3"/>
        </w:numPr>
        <w:spacing w:line="360" w:lineRule="auto"/>
      </w:pPr>
      <w:r>
        <w:t xml:space="preserve">Putovanje kroz atmosferu </w:t>
      </w:r>
    </w:p>
    <w:p w:rsidR="00071D3A" w:rsidRDefault="00071D3A" w:rsidP="00071D3A">
      <w:pPr>
        <w:pStyle w:val="NoSpacing"/>
        <w:numPr>
          <w:ilvl w:val="0"/>
          <w:numId w:val="3"/>
        </w:numPr>
        <w:spacing w:line="360" w:lineRule="auto"/>
      </w:pPr>
      <w:r>
        <w:t xml:space="preserve">Interakcija s površinom </w:t>
      </w:r>
    </w:p>
    <w:p w:rsidR="00071D3A" w:rsidRDefault="00071D3A" w:rsidP="00071D3A">
      <w:pPr>
        <w:pStyle w:val="NoSpacing"/>
        <w:numPr>
          <w:ilvl w:val="0"/>
          <w:numId w:val="3"/>
        </w:numPr>
        <w:spacing w:line="360" w:lineRule="auto"/>
      </w:pPr>
      <w:r>
        <w:t xml:space="preserve">Zapisivanje valova senzorom </w:t>
      </w:r>
    </w:p>
    <w:p w:rsidR="00071D3A" w:rsidRDefault="00071D3A" w:rsidP="00071D3A">
      <w:pPr>
        <w:pStyle w:val="NoSpacing"/>
        <w:numPr>
          <w:ilvl w:val="0"/>
          <w:numId w:val="3"/>
        </w:numPr>
        <w:spacing w:line="360" w:lineRule="auto"/>
      </w:pPr>
      <w:r>
        <w:t xml:space="preserve">Prenos, prijem i obrada </w:t>
      </w:r>
    </w:p>
    <w:p w:rsidR="00071D3A" w:rsidRDefault="00071D3A" w:rsidP="00071D3A">
      <w:pPr>
        <w:pStyle w:val="NoSpacing"/>
        <w:numPr>
          <w:ilvl w:val="0"/>
          <w:numId w:val="3"/>
        </w:numPr>
        <w:spacing w:line="360" w:lineRule="auto"/>
      </w:pPr>
      <w:r>
        <w:t xml:space="preserve">Interpretacija i analiza </w:t>
      </w:r>
    </w:p>
    <w:p w:rsidR="00071D3A" w:rsidRDefault="00071D3A" w:rsidP="00071D3A">
      <w:pPr>
        <w:pStyle w:val="NoSpacing"/>
        <w:numPr>
          <w:ilvl w:val="0"/>
          <w:numId w:val="3"/>
        </w:numPr>
        <w:spacing w:line="360" w:lineRule="auto"/>
      </w:pPr>
      <w:r>
        <w:t xml:space="preserve">Korištenje (Oštir, 2006). </w:t>
      </w:r>
    </w:p>
    <w:p w:rsidR="00071D3A" w:rsidRDefault="00071D3A" w:rsidP="00071D3A">
      <w:pPr>
        <w:pStyle w:val="NoSpacing"/>
        <w:spacing w:line="360" w:lineRule="auto"/>
        <w:ind w:left="360"/>
      </w:pPr>
    </w:p>
    <w:p w:rsidR="007700DE" w:rsidRDefault="007700DE" w:rsidP="00D37148">
      <w:pPr>
        <w:spacing w:after="0" w:line="360" w:lineRule="auto"/>
        <w:rPr>
          <w:rFonts w:ascii="Times New Roman" w:eastAsia="Times New Roman" w:hAnsi="Times New Roman" w:cs="Times New Roman"/>
          <w:color w:val="auto"/>
          <w:sz w:val="24"/>
          <w:szCs w:val="24"/>
        </w:rPr>
      </w:pPr>
    </w:p>
    <w:p w:rsidR="00747995" w:rsidRDefault="00747995" w:rsidP="00D37148">
      <w:pPr>
        <w:spacing w:after="0" w:line="36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3.2. </w:t>
      </w:r>
      <w:r w:rsidR="004F44FF">
        <w:rPr>
          <w:rFonts w:ascii="Times New Roman" w:eastAsia="Times New Roman" w:hAnsi="Times New Roman" w:cs="Times New Roman"/>
          <w:color w:val="auto"/>
          <w:sz w:val="24"/>
          <w:szCs w:val="24"/>
        </w:rPr>
        <w:t xml:space="preserve">Izvor podataka </w:t>
      </w:r>
    </w:p>
    <w:p w:rsidR="004F44FF" w:rsidRDefault="004F44FF" w:rsidP="00D37148">
      <w:pPr>
        <w:spacing w:after="0" w:line="360" w:lineRule="auto"/>
        <w:rPr>
          <w:rFonts w:ascii="Times New Roman" w:eastAsia="Times New Roman" w:hAnsi="Times New Roman" w:cs="Times New Roman"/>
          <w:color w:val="auto"/>
          <w:sz w:val="24"/>
          <w:szCs w:val="24"/>
        </w:rPr>
      </w:pPr>
    </w:p>
    <w:p w:rsidR="00757B37" w:rsidRDefault="00757B37" w:rsidP="004D0917">
      <w:pPr>
        <w:spacing w:after="0" w:line="36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Glavni izvor podataka za potrebe ovog rada su satelitske snimke Landsat misija.</w:t>
      </w:r>
    </w:p>
    <w:p w:rsidR="004F44FF" w:rsidRPr="004F44FF" w:rsidRDefault="004F44FF" w:rsidP="004D0917">
      <w:pPr>
        <w:spacing w:after="0" w:line="360" w:lineRule="auto"/>
        <w:rPr>
          <w:rFonts w:ascii="Times New Roman" w:eastAsia="Times New Roman" w:hAnsi="Times New Roman" w:cs="Times New Roman"/>
          <w:color w:val="auto"/>
          <w:sz w:val="24"/>
          <w:szCs w:val="24"/>
        </w:rPr>
      </w:pPr>
      <w:r w:rsidRPr="004F44FF">
        <w:rPr>
          <w:rFonts w:ascii="Times New Roman" w:eastAsia="Times New Roman" w:hAnsi="Times New Roman" w:cs="Times New Roman"/>
          <w:color w:val="auto"/>
          <w:sz w:val="24"/>
          <w:szCs w:val="24"/>
        </w:rPr>
        <w:t xml:space="preserve">Landsat sustav je postao toliko popularan i uspješan zbog kvalitetne tehničke izvedbe koja nam omogućava opažanje površine Zemlje s dobrom prostornom razlučivosti. Širinom pojasa snimanja i periodičnim vremenskim ponavljanjem dobiva se zadovoljavajuća prekrivenost površine. Četrdesetogodišnje kontinuirano prikupljanje podataka dalo je arhivu neprocjenjive </w:t>
      </w:r>
      <w:r w:rsidRPr="004F44FF">
        <w:rPr>
          <w:rFonts w:ascii="Times New Roman" w:eastAsia="Times New Roman" w:hAnsi="Times New Roman" w:cs="Times New Roman"/>
          <w:color w:val="auto"/>
          <w:sz w:val="24"/>
          <w:szCs w:val="24"/>
        </w:rPr>
        <w:lastRenderedPageBreak/>
        <w:t xml:space="preserve">vrijednosti, koja nam omogućava praćenje i usporedbu raznih pojava, kao npr. promjenu upotrebe zemljišta, deforestizaciju, biološke raznolikosti, klimatske promjene, itd. </w:t>
      </w:r>
    </w:p>
    <w:p w:rsidR="00E36ADE" w:rsidRDefault="004F44FF" w:rsidP="004D0917">
      <w:pPr>
        <w:spacing w:after="0" w:line="360" w:lineRule="auto"/>
        <w:rPr>
          <w:rFonts w:ascii="Times New Roman" w:eastAsia="Times New Roman" w:hAnsi="Times New Roman" w:cs="Times New Roman"/>
          <w:color w:val="auto"/>
          <w:sz w:val="24"/>
          <w:szCs w:val="24"/>
        </w:rPr>
      </w:pPr>
      <w:r w:rsidRPr="004F44FF">
        <w:rPr>
          <w:rFonts w:ascii="Times New Roman" w:eastAsia="Times New Roman" w:hAnsi="Times New Roman" w:cs="Times New Roman"/>
          <w:color w:val="auto"/>
          <w:sz w:val="24"/>
          <w:szCs w:val="24"/>
        </w:rPr>
        <w:t>Mogućnosti Landsatovih programa rasle su sa svakom novom misijom.</w:t>
      </w:r>
      <w:r w:rsidR="00E36ADE">
        <w:rPr>
          <w:rFonts w:ascii="Times New Roman" w:eastAsia="Times New Roman" w:hAnsi="Times New Roman" w:cs="Times New Roman"/>
          <w:color w:val="auto"/>
          <w:sz w:val="24"/>
          <w:szCs w:val="24"/>
        </w:rPr>
        <w:t xml:space="preserve"> </w:t>
      </w:r>
    </w:p>
    <w:p w:rsidR="00754C73" w:rsidRDefault="002E6DFB" w:rsidP="004D0917">
      <w:pPr>
        <w:spacing w:after="0" w:line="36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Obzirom da se ovaj rad bavi analizom </w:t>
      </w:r>
      <w:r w:rsidR="00E36ADE">
        <w:rPr>
          <w:rFonts w:ascii="Times New Roman" w:eastAsia="Times New Roman" w:hAnsi="Times New Roman" w:cs="Times New Roman"/>
          <w:color w:val="auto"/>
          <w:sz w:val="24"/>
          <w:szCs w:val="24"/>
        </w:rPr>
        <w:t>promjena koje se odvijaju u različitom vremenskom periodu, preuzete su snimke s različitih satelita. Satelitske snimke se nalaze na internet stranici Earth Explorer, koja je pod nadležnosti Agencije za geologiju Sjedinjenih Američkih država (USGS) (izvor:  2).</w:t>
      </w:r>
    </w:p>
    <w:p w:rsidR="00E36ADE" w:rsidRDefault="00754C73" w:rsidP="004D0917">
      <w:pPr>
        <w:spacing w:after="0" w:line="36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Postupak preuzimanja satelitskih snimki se sastoji od toga da p</w:t>
      </w:r>
      <w:r w:rsidR="00E36ADE">
        <w:rPr>
          <w:rFonts w:ascii="Times New Roman" w:eastAsia="Times New Roman" w:hAnsi="Times New Roman" w:cs="Times New Roman"/>
          <w:color w:val="auto"/>
          <w:sz w:val="24"/>
          <w:szCs w:val="24"/>
        </w:rPr>
        <w:t xml:space="preserve">rvo na interaktivnoj karti svijeta odaberemo mjesto </w:t>
      </w:r>
      <w:r w:rsidR="00935BB7">
        <w:rPr>
          <w:rFonts w:ascii="Times New Roman" w:eastAsia="Times New Roman" w:hAnsi="Times New Roman" w:cs="Times New Roman"/>
          <w:color w:val="auto"/>
          <w:sz w:val="24"/>
          <w:szCs w:val="24"/>
        </w:rPr>
        <w:t xml:space="preserve">i vremenski period za koji su </w:t>
      </w:r>
      <w:r w:rsidR="00E36ADE">
        <w:rPr>
          <w:rFonts w:ascii="Times New Roman" w:eastAsia="Times New Roman" w:hAnsi="Times New Roman" w:cs="Times New Roman"/>
          <w:color w:val="auto"/>
          <w:sz w:val="24"/>
          <w:szCs w:val="24"/>
        </w:rPr>
        <w:t>potrebne satelitske sn</w:t>
      </w:r>
      <w:r w:rsidR="00935BB7">
        <w:rPr>
          <w:rFonts w:ascii="Times New Roman" w:eastAsia="Times New Roman" w:hAnsi="Times New Roman" w:cs="Times New Roman"/>
          <w:color w:val="auto"/>
          <w:sz w:val="24"/>
          <w:szCs w:val="24"/>
        </w:rPr>
        <w:t>imke. Za pojedinu godinu se preuzimaju snimke iz ljetnih mjeseci.</w:t>
      </w:r>
      <w:r>
        <w:rPr>
          <w:rFonts w:ascii="Times New Roman" w:eastAsia="Times New Roman" w:hAnsi="Times New Roman" w:cs="Times New Roman"/>
          <w:color w:val="auto"/>
          <w:sz w:val="24"/>
          <w:szCs w:val="24"/>
        </w:rPr>
        <w:t xml:space="preserve"> Potom se odabere satelit i prikažu rezultati. Prije samog preuzimanja snimki potrebno je provjeriti jesu li, i u kojoj količini snimke prekrivene oblacima</w:t>
      </w:r>
      <w:r w:rsidR="004A2629">
        <w:rPr>
          <w:rFonts w:ascii="Times New Roman" w:eastAsia="Times New Roman" w:hAnsi="Times New Roman" w:cs="Times New Roman"/>
          <w:color w:val="auto"/>
          <w:sz w:val="24"/>
          <w:szCs w:val="24"/>
        </w:rPr>
        <w:t xml:space="preserve">. Kod preuzimanja je potrebno da postoji opcija Level 1 Data Product jer ta opcija garantira dostupnost svih kanala. </w:t>
      </w:r>
    </w:p>
    <w:p w:rsidR="007A108B" w:rsidRDefault="004A2629" w:rsidP="00D37148">
      <w:pPr>
        <w:spacing w:line="36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Za 1987., 1992. i 2011. godinu preuzete su snimke Landsat 5 satelita. U ovaj satelit</w:t>
      </w:r>
      <w:r w:rsidRPr="004A2629">
        <w:rPr>
          <w:rFonts w:ascii="Times New Roman" w:eastAsia="Times New Roman" w:hAnsi="Times New Roman" w:cs="Times New Roman"/>
          <w:color w:val="auto"/>
          <w:sz w:val="24"/>
          <w:szCs w:val="24"/>
        </w:rPr>
        <w:t xml:space="preserve"> je ugrađen multispektralni skener za snimanje</w:t>
      </w:r>
      <w:r w:rsidR="007A108B">
        <w:rPr>
          <w:rFonts w:ascii="Times New Roman" w:eastAsia="Times New Roman" w:hAnsi="Times New Roman" w:cs="Times New Roman"/>
          <w:color w:val="auto"/>
          <w:sz w:val="24"/>
          <w:szCs w:val="24"/>
        </w:rPr>
        <w:t xml:space="preserve"> (tablica 3</w:t>
      </w:r>
      <w:r w:rsidRPr="004A2629">
        <w:rPr>
          <w:rFonts w:ascii="Times New Roman" w:eastAsia="Times New Roman" w:hAnsi="Times New Roman" w:cs="Times New Roman"/>
          <w:color w:val="auto"/>
          <w:sz w:val="24"/>
          <w:szCs w:val="24"/>
        </w:rPr>
        <w:t>)</w:t>
      </w:r>
      <w:r>
        <w:rPr>
          <w:rFonts w:ascii="Times New Roman" w:eastAsia="Times New Roman" w:hAnsi="Times New Roman" w:cs="Times New Roman"/>
          <w:color w:val="auto"/>
          <w:sz w:val="24"/>
          <w:szCs w:val="24"/>
        </w:rPr>
        <w:t xml:space="preserve"> i </w:t>
      </w:r>
      <w:r w:rsidRPr="004A2629">
        <w:rPr>
          <w:rFonts w:ascii="Times New Roman" w:eastAsia="Times New Roman" w:hAnsi="Times New Roman" w:cs="Times New Roman"/>
          <w:color w:val="auto"/>
          <w:sz w:val="24"/>
          <w:szCs w:val="24"/>
        </w:rPr>
        <w:t>senzor nazvan tematski kartograf (Thematic Mapper – TM)</w:t>
      </w:r>
      <w:r w:rsidR="007A108B">
        <w:rPr>
          <w:rFonts w:ascii="Times New Roman" w:eastAsia="Times New Roman" w:hAnsi="Times New Roman" w:cs="Times New Roman"/>
          <w:color w:val="auto"/>
          <w:sz w:val="24"/>
          <w:szCs w:val="24"/>
        </w:rPr>
        <w:t xml:space="preserve"> (tablica 4)</w:t>
      </w:r>
      <w:r w:rsidRPr="004A2629">
        <w:rPr>
          <w:rFonts w:ascii="Times New Roman" w:eastAsia="Times New Roman" w:hAnsi="Times New Roman" w:cs="Times New Roman"/>
          <w:color w:val="auto"/>
          <w:sz w:val="24"/>
          <w:szCs w:val="24"/>
        </w:rPr>
        <w:t xml:space="preserve">. </w:t>
      </w:r>
      <w:r>
        <w:rPr>
          <w:rFonts w:ascii="Times New Roman" w:eastAsia="Times New Roman" w:hAnsi="Times New Roman" w:cs="Times New Roman"/>
          <w:color w:val="auto"/>
          <w:sz w:val="24"/>
          <w:szCs w:val="24"/>
        </w:rPr>
        <w:t xml:space="preserve">Moć razlučivanja ovog satelita </w:t>
      </w:r>
      <w:r w:rsidR="007A108B">
        <w:rPr>
          <w:rFonts w:ascii="Times New Roman" w:eastAsia="Times New Roman" w:hAnsi="Times New Roman" w:cs="Times New Roman"/>
          <w:color w:val="auto"/>
          <w:sz w:val="24"/>
          <w:szCs w:val="24"/>
        </w:rPr>
        <w:t>iznosi samo 30 m (</w:t>
      </w:r>
      <w:r w:rsidRPr="004A2629">
        <w:rPr>
          <w:rFonts w:ascii="Times New Roman" w:eastAsia="Times New Roman" w:hAnsi="Times New Roman" w:cs="Times New Roman"/>
          <w:color w:val="auto"/>
          <w:sz w:val="24"/>
          <w:szCs w:val="24"/>
        </w:rPr>
        <w:t xml:space="preserve">za termalni kanal 120 m), a snimanje se obavlja u 7 spektralnih kanala u oba smjera okomito na pravac kretanja letjelice (Oluić, 2001). </w:t>
      </w:r>
    </w:p>
    <w:p w:rsidR="004D1A20" w:rsidRPr="007A108B" w:rsidRDefault="007A108B" w:rsidP="00D37148">
      <w:pPr>
        <w:spacing w:after="0" w:line="36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Tablica 3</w:t>
      </w:r>
      <w:r w:rsidRPr="007A108B">
        <w:rPr>
          <w:rFonts w:ascii="Times New Roman" w:eastAsia="Times New Roman" w:hAnsi="Times New Roman" w:cs="Times New Roman"/>
          <w:color w:val="auto"/>
          <w:sz w:val="24"/>
          <w:szCs w:val="24"/>
        </w:rPr>
        <w:t>. K</w:t>
      </w:r>
      <w:r>
        <w:rPr>
          <w:rFonts w:ascii="Times New Roman" w:eastAsia="Times New Roman" w:hAnsi="Times New Roman" w:cs="Times New Roman"/>
          <w:color w:val="auto"/>
          <w:sz w:val="24"/>
          <w:szCs w:val="24"/>
        </w:rPr>
        <w:t>anali multispektralnog skenera  Landsat 5 satelita (URL 5</w:t>
      </w:r>
      <w:r w:rsidRPr="007A108B">
        <w:rPr>
          <w:rFonts w:ascii="Times New Roman" w:eastAsia="Times New Roman" w:hAnsi="Times New Roman" w:cs="Times New Roman"/>
          <w:color w:val="auto"/>
          <w:sz w:val="24"/>
          <w:szCs w:val="24"/>
        </w:rPr>
        <w:t>)</w:t>
      </w:r>
    </w:p>
    <w:tbl>
      <w:tblPr>
        <w:tblW w:w="0" w:type="auto"/>
        <w:tblInd w:w="15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843"/>
        <w:gridCol w:w="1984"/>
        <w:gridCol w:w="5111"/>
      </w:tblGrid>
      <w:tr w:rsidR="007A108B" w:rsidRPr="007A108B" w:rsidTr="004D1A20">
        <w:trPr>
          <w:trHeight w:val="744"/>
        </w:trPr>
        <w:tc>
          <w:tcPr>
            <w:tcW w:w="1843" w:type="dxa"/>
            <w:tcBorders>
              <w:top w:val="outset" w:sz="6" w:space="0" w:color="auto"/>
              <w:left w:val="outset" w:sz="6" w:space="0" w:color="auto"/>
              <w:bottom w:val="single" w:sz="18" w:space="0" w:color="CCCCCC"/>
              <w:right w:val="outset" w:sz="6" w:space="0" w:color="auto"/>
            </w:tcBorders>
            <w:shd w:val="clear" w:color="auto" w:fill="D9D9D9" w:themeFill="background1" w:themeFillShade="D9"/>
            <w:tcMar>
              <w:top w:w="0" w:type="dxa"/>
              <w:left w:w="0" w:type="dxa"/>
              <w:bottom w:w="0" w:type="dxa"/>
              <w:right w:w="0" w:type="dxa"/>
            </w:tcMar>
            <w:vAlign w:val="center"/>
            <w:hideMark/>
          </w:tcPr>
          <w:p w:rsidR="007A108B" w:rsidRPr="007A108B" w:rsidRDefault="007A108B" w:rsidP="00D37148">
            <w:pPr>
              <w:spacing w:after="0" w:line="360" w:lineRule="auto"/>
              <w:jc w:val="center"/>
              <w:rPr>
                <w:rFonts w:ascii="Times New Roman" w:eastAsia="Times New Roman" w:hAnsi="Times New Roman" w:cs="Times New Roman"/>
                <w:b/>
                <w:bCs/>
                <w:color w:val="auto"/>
                <w:sz w:val="24"/>
                <w:szCs w:val="24"/>
              </w:rPr>
            </w:pPr>
            <w:r w:rsidRPr="007A108B">
              <w:rPr>
                <w:rFonts w:ascii="Times New Roman" w:eastAsia="Times New Roman" w:hAnsi="Times New Roman" w:cs="Times New Roman"/>
                <w:b/>
                <w:bCs/>
                <w:color w:val="auto"/>
                <w:sz w:val="24"/>
                <w:szCs w:val="24"/>
              </w:rPr>
              <w:t>Spektralni kanali</w:t>
            </w:r>
          </w:p>
        </w:tc>
        <w:tc>
          <w:tcPr>
            <w:tcW w:w="1984" w:type="dxa"/>
            <w:tcBorders>
              <w:top w:val="outset" w:sz="6" w:space="0" w:color="auto"/>
              <w:left w:val="outset" w:sz="6" w:space="0" w:color="auto"/>
              <w:bottom w:val="single" w:sz="18" w:space="0" w:color="CCCCCC"/>
              <w:right w:val="outset" w:sz="6" w:space="0" w:color="auto"/>
            </w:tcBorders>
            <w:shd w:val="clear" w:color="auto" w:fill="D9D9D9" w:themeFill="background1" w:themeFillShade="D9"/>
            <w:tcMar>
              <w:top w:w="0" w:type="dxa"/>
              <w:left w:w="0" w:type="dxa"/>
              <w:bottom w:w="0" w:type="dxa"/>
              <w:right w:w="0" w:type="dxa"/>
            </w:tcMar>
            <w:vAlign w:val="center"/>
            <w:hideMark/>
          </w:tcPr>
          <w:p w:rsidR="007A108B" w:rsidRPr="007A108B" w:rsidRDefault="007A108B" w:rsidP="00D37148">
            <w:pPr>
              <w:spacing w:after="0" w:line="360" w:lineRule="auto"/>
              <w:jc w:val="center"/>
              <w:rPr>
                <w:rFonts w:ascii="Times New Roman" w:eastAsia="Times New Roman" w:hAnsi="Times New Roman" w:cs="Times New Roman"/>
                <w:b/>
                <w:bCs/>
                <w:color w:val="auto"/>
                <w:sz w:val="24"/>
                <w:szCs w:val="24"/>
              </w:rPr>
            </w:pPr>
            <w:r w:rsidRPr="007A108B">
              <w:rPr>
                <w:rFonts w:ascii="Times New Roman" w:eastAsia="Times New Roman" w:hAnsi="Times New Roman" w:cs="Times New Roman"/>
                <w:b/>
                <w:bCs/>
                <w:color w:val="auto"/>
                <w:sz w:val="24"/>
                <w:szCs w:val="24"/>
              </w:rPr>
              <w:t>Valna duljina (</w:t>
            </w:r>
            <w:r w:rsidRPr="007A108B">
              <w:rPr>
                <w:rFonts w:ascii="Times New Roman" w:eastAsia="Times New Roman" w:hAnsi="Times New Roman" w:cs="Times New Roman"/>
                <w:b/>
                <w:color w:val="auto"/>
                <w:sz w:val="24"/>
                <w:szCs w:val="24"/>
              </w:rPr>
              <w:t>μm)</w:t>
            </w:r>
          </w:p>
        </w:tc>
        <w:tc>
          <w:tcPr>
            <w:tcW w:w="5111" w:type="dxa"/>
            <w:tcBorders>
              <w:top w:val="outset" w:sz="6" w:space="0" w:color="auto"/>
              <w:left w:val="outset" w:sz="6" w:space="0" w:color="auto"/>
              <w:bottom w:val="single" w:sz="18" w:space="0" w:color="CCCCCC"/>
              <w:right w:val="outset" w:sz="6" w:space="0" w:color="auto"/>
            </w:tcBorders>
            <w:shd w:val="clear" w:color="auto" w:fill="D9D9D9" w:themeFill="background1" w:themeFillShade="D9"/>
            <w:tcMar>
              <w:top w:w="0" w:type="dxa"/>
              <w:left w:w="0" w:type="dxa"/>
              <w:bottom w:w="0" w:type="dxa"/>
              <w:right w:w="0" w:type="dxa"/>
            </w:tcMar>
            <w:vAlign w:val="center"/>
            <w:hideMark/>
          </w:tcPr>
          <w:p w:rsidR="007A108B" w:rsidRPr="007A108B" w:rsidRDefault="007A108B" w:rsidP="00D37148">
            <w:pPr>
              <w:spacing w:after="0" w:line="360" w:lineRule="auto"/>
              <w:jc w:val="center"/>
              <w:rPr>
                <w:rFonts w:ascii="Times New Roman" w:eastAsia="Times New Roman" w:hAnsi="Times New Roman" w:cs="Times New Roman"/>
                <w:b/>
                <w:bCs/>
                <w:color w:val="auto"/>
                <w:sz w:val="24"/>
                <w:szCs w:val="24"/>
              </w:rPr>
            </w:pPr>
            <w:r w:rsidRPr="007A108B">
              <w:rPr>
                <w:rFonts w:ascii="Times New Roman" w:eastAsia="Times New Roman" w:hAnsi="Times New Roman" w:cs="Times New Roman"/>
                <w:b/>
                <w:bCs/>
                <w:color w:val="auto"/>
                <w:sz w:val="24"/>
                <w:szCs w:val="24"/>
              </w:rPr>
              <w:t>Primjena</w:t>
            </w:r>
          </w:p>
        </w:tc>
      </w:tr>
      <w:tr w:rsidR="007A108B" w:rsidRPr="007A108B" w:rsidTr="004D1A20">
        <w:trPr>
          <w:trHeight w:val="668"/>
        </w:trPr>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7A108B" w:rsidRPr="007A108B" w:rsidRDefault="007A108B" w:rsidP="00D37148">
            <w:pPr>
              <w:spacing w:after="0" w:line="360" w:lineRule="auto"/>
              <w:jc w:val="center"/>
              <w:rPr>
                <w:rFonts w:ascii="Times New Roman" w:eastAsia="Times New Roman" w:hAnsi="Times New Roman" w:cs="Times New Roman"/>
                <w:color w:val="auto"/>
                <w:sz w:val="24"/>
                <w:szCs w:val="24"/>
              </w:rPr>
            </w:pPr>
            <w:r w:rsidRPr="007A108B">
              <w:rPr>
                <w:rFonts w:ascii="Times New Roman" w:eastAsia="Times New Roman" w:hAnsi="Times New Roman" w:cs="Times New Roman"/>
                <w:color w:val="auto"/>
                <w:sz w:val="24"/>
                <w:szCs w:val="24"/>
              </w:rPr>
              <w:t>Kanal 1 - zeleni</w:t>
            </w:r>
          </w:p>
        </w:tc>
        <w:tc>
          <w:tcPr>
            <w:tcW w:w="198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7A108B" w:rsidRPr="007A108B" w:rsidRDefault="007A108B" w:rsidP="00D37148">
            <w:pPr>
              <w:spacing w:after="0" w:line="360" w:lineRule="auto"/>
              <w:jc w:val="center"/>
              <w:rPr>
                <w:rFonts w:ascii="Times New Roman" w:eastAsia="Times New Roman" w:hAnsi="Times New Roman" w:cs="Times New Roman"/>
                <w:color w:val="auto"/>
                <w:sz w:val="24"/>
                <w:szCs w:val="24"/>
              </w:rPr>
            </w:pPr>
            <w:r w:rsidRPr="007A108B">
              <w:rPr>
                <w:rFonts w:ascii="Times New Roman" w:eastAsia="Times New Roman" w:hAnsi="Times New Roman" w:cs="Times New Roman"/>
                <w:color w:val="auto"/>
                <w:sz w:val="24"/>
                <w:szCs w:val="24"/>
              </w:rPr>
              <w:t>0.5 - 0.6</w:t>
            </w:r>
          </w:p>
        </w:tc>
        <w:tc>
          <w:tcPr>
            <w:tcW w:w="51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7A108B" w:rsidRPr="007A108B" w:rsidRDefault="007A108B" w:rsidP="00D37148">
            <w:pPr>
              <w:spacing w:after="0" w:line="360" w:lineRule="auto"/>
              <w:jc w:val="center"/>
              <w:rPr>
                <w:rFonts w:ascii="Times New Roman" w:eastAsia="Times New Roman" w:hAnsi="Times New Roman" w:cs="Times New Roman"/>
                <w:color w:val="auto"/>
                <w:sz w:val="24"/>
                <w:szCs w:val="24"/>
              </w:rPr>
            </w:pPr>
            <w:r w:rsidRPr="007A108B">
              <w:rPr>
                <w:rFonts w:ascii="Times New Roman" w:eastAsia="Times New Roman" w:hAnsi="Times New Roman" w:cs="Times New Roman"/>
                <w:color w:val="auto"/>
                <w:sz w:val="24"/>
                <w:szCs w:val="24"/>
              </w:rPr>
              <w:t>Sedimentalna voda, opisiva područja plitke vode</w:t>
            </w:r>
          </w:p>
        </w:tc>
      </w:tr>
      <w:tr w:rsidR="007A108B" w:rsidRPr="007A108B" w:rsidTr="004D1A20">
        <w:trPr>
          <w:trHeight w:val="704"/>
        </w:trPr>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7A108B" w:rsidRPr="007A108B" w:rsidRDefault="007A108B" w:rsidP="00D37148">
            <w:pPr>
              <w:spacing w:after="0" w:line="360" w:lineRule="auto"/>
              <w:jc w:val="center"/>
              <w:rPr>
                <w:rFonts w:ascii="Times New Roman" w:eastAsia="Times New Roman" w:hAnsi="Times New Roman" w:cs="Times New Roman"/>
                <w:color w:val="auto"/>
                <w:sz w:val="24"/>
                <w:szCs w:val="24"/>
              </w:rPr>
            </w:pPr>
            <w:r w:rsidRPr="007A108B">
              <w:rPr>
                <w:rFonts w:ascii="Times New Roman" w:eastAsia="Times New Roman" w:hAnsi="Times New Roman" w:cs="Times New Roman"/>
                <w:color w:val="auto"/>
                <w:sz w:val="24"/>
                <w:szCs w:val="24"/>
              </w:rPr>
              <w:t>Kanal 2 - crveni</w:t>
            </w:r>
          </w:p>
        </w:tc>
        <w:tc>
          <w:tcPr>
            <w:tcW w:w="198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7A108B" w:rsidRPr="007A108B" w:rsidRDefault="007A108B" w:rsidP="00D37148">
            <w:pPr>
              <w:spacing w:after="0" w:line="360" w:lineRule="auto"/>
              <w:jc w:val="center"/>
              <w:rPr>
                <w:rFonts w:ascii="Times New Roman" w:eastAsia="Times New Roman" w:hAnsi="Times New Roman" w:cs="Times New Roman"/>
                <w:color w:val="auto"/>
                <w:sz w:val="24"/>
                <w:szCs w:val="24"/>
              </w:rPr>
            </w:pPr>
            <w:r w:rsidRPr="007A108B">
              <w:rPr>
                <w:rFonts w:ascii="Times New Roman" w:eastAsia="Times New Roman" w:hAnsi="Times New Roman" w:cs="Times New Roman"/>
                <w:color w:val="auto"/>
                <w:sz w:val="24"/>
                <w:szCs w:val="24"/>
              </w:rPr>
              <w:t>0.6 - 0.7</w:t>
            </w:r>
          </w:p>
        </w:tc>
        <w:tc>
          <w:tcPr>
            <w:tcW w:w="51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7A108B" w:rsidRPr="007A108B" w:rsidRDefault="007A108B" w:rsidP="00D37148">
            <w:pPr>
              <w:spacing w:after="0" w:line="360" w:lineRule="auto"/>
              <w:jc w:val="center"/>
              <w:rPr>
                <w:rFonts w:ascii="Times New Roman" w:eastAsia="Times New Roman" w:hAnsi="Times New Roman" w:cs="Times New Roman"/>
                <w:color w:val="auto"/>
                <w:sz w:val="24"/>
                <w:szCs w:val="24"/>
              </w:rPr>
            </w:pPr>
            <w:r w:rsidRPr="007A108B">
              <w:rPr>
                <w:rFonts w:ascii="Times New Roman" w:eastAsia="Times New Roman" w:hAnsi="Times New Roman" w:cs="Times New Roman"/>
                <w:color w:val="auto"/>
                <w:sz w:val="24"/>
                <w:szCs w:val="24"/>
              </w:rPr>
              <w:t>Kuturna obilježja</w:t>
            </w:r>
          </w:p>
        </w:tc>
      </w:tr>
      <w:tr w:rsidR="007A108B" w:rsidRPr="007A108B" w:rsidTr="00341A31">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7A108B" w:rsidRPr="007A108B" w:rsidRDefault="007A108B" w:rsidP="00D37148">
            <w:pPr>
              <w:spacing w:after="0" w:line="360" w:lineRule="auto"/>
              <w:jc w:val="center"/>
              <w:rPr>
                <w:rFonts w:ascii="Times New Roman" w:eastAsia="Times New Roman" w:hAnsi="Times New Roman" w:cs="Times New Roman"/>
                <w:color w:val="auto"/>
                <w:sz w:val="24"/>
                <w:szCs w:val="24"/>
              </w:rPr>
            </w:pPr>
            <w:r w:rsidRPr="007A108B">
              <w:rPr>
                <w:rFonts w:ascii="Times New Roman" w:eastAsia="Times New Roman" w:hAnsi="Times New Roman" w:cs="Times New Roman"/>
                <w:color w:val="auto"/>
                <w:sz w:val="24"/>
                <w:szCs w:val="24"/>
              </w:rPr>
              <w:t>Kanal 3 - blisko infracrveni (IC)</w:t>
            </w:r>
          </w:p>
        </w:tc>
        <w:tc>
          <w:tcPr>
            <w:tcW w:w="198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7A108B" w:rsidRPr="007A108B" w:rsidRDefault="007A108B" w:rsidP="00D37148">
            <w:pPr>
              <w:spacing w:after="0" w:line="360" w:lineRule="auto"/>
              <w:jc w:val="center"/>
              <w:rPr>
                <w:rFonts w:ascii="Times New Roman" w:eastAsia="Times New Roman" w:hAnsi="Times New Roman" w:cs="Times New Roman"/>
                <w:color w:val="auto"/>
                <w:sz w:val="24"/>
                <w:szCs w:val="24"/>
              </w:rPr>
            </w:pPr>
            <w:r w:rsidRPr="007A108B">
              <w:rPr>
                <w:rFonts w:ascii="Times New Roman" w:eastAsia="Times New Roman" w:hAnsi="Times New Roman" w:cs="Times New Roman"/>
                <w:color w:val="auto"/>
                <w:sz w:val="24"/>
                <w:szCs w:val="24"/>
              </w:rPr>
              <w:t>0.7 - 0.8</w:t>
            </w:r>
          </w:p>
        </w:tc>
        <w:tc>
          <w:tcPr>
            <w:tcW w:w="51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7A108B" w:rsidRPr="007A108B" w:rsidRDefault="007A108B" w:rsidP="00D37148">
            <w:pPr>
              <w:spacing w:after="0" w:line="360" w:lineRule="auto"/>
              <w:jc w:val="center"/>
              <w:rPr>
                <w:rFonts w:ascii="Times New Roman" w:eastAsia="Times New Roman" w:hAnsi="Times New Roman" w:cs="Times New Roman"/>
                <w:color w:val="auto"/>
                <w:sz w:val="24"/>
                <w:szCs w:val="24"/>
              </w:rPr>
            </w:pPr>
            <w:r w:rsidRPr="007A108B">
              <w:rPr>
                <w:rFonts w:ascii="Times New Roman" w:eastAsia="Times New Roman" w:hAnsi="Times New Roman" w:cs="Times New Roman"/>
                <w:color w:val="auto"/>
                <w:sz w:val="24"/>
                <w:szCs w:val="24"/>
              </w:rPr>
              <w:t>Vegetacijska granica između kopna i vode, zemljišna raznolikost</w:t>
            </w:r>
          </w:p>
        </w:tc>
      </w:tr>
      <w:tr w:rsidR="007A108B" w:rsidRPr="007A108B" w:rsidTr="00341A31">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7A108B" w:rsidRPr="007A108B" w:rsidRDefault="007A108B" w:rsidP="00D37148">
            <w:pPr>
              <w:spacing w:after="0" w:line="360" w:lineRule="auto"/>
              <w:jc w:val="center"/>
              <w:rPr>
                <w:rFonts w:ascii="Times New Roman" w:eastAsia="Times New Roman" w:hAnsi="Times New Roman" w:cs="Times New Roman"/>
                <w:color w:val="auto"/>
                <w:sz w:val="24"/>
                <w:szCs w:val="24"/>
              </w:rPr>
            </w:pPr>
            <w:r w:rsidRPr="007A108B">
              <w:rPr>
                <w:rFonts w:ascii="Times New Roman" w:eastAsia="Times New Roman" w:hAnsi="Times New Roman" w:cs="Times New Roman"/>
                <w:color w:val="auto"/>
                <w:sz w:val="24"/>
                <w:szCs w:val="24"/>
              </w:rPr>
              <w:t>Kanal 4 - blisko infracrveni (IC)</w:t>
            </w:r>
          </w:p>
        </w:tc>
        <w:tc>
          <w:tcPr>
            <w:tcW w:w="198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7A108B" w:rsidRPr="007A108B" w:rsidRDefault="007A108B" w:rsidP="00D37148">
            <w:pPr>
              <w:spacing w:after="0" w:line="360" w:lineRule="auto"/>
              <w:jc w:val="center"/>
              <w:rPr>
                <w:rFonts w:ascii="Times New Roman" w:eastAsia="Times New Roman" w:hAnsi="Times New Roman" w:cs="Times New Roman"/>
                <w:color w:val="auto"/>
                <w:sz w:val="24"/>
                <w:szCs w:val="24"/>
              </w:rPr>
            </w:pPr>
            <w:r w:rsidRPr="007A108B">
              <w:rPr>
                <w:rFonts w:ascii="Times New Roman" w:eastAsia="Times New Roman" w:hAnsi="Times New Roman" w:cs="Times New Roman"/>
                <w:color w:val="auto"/>
                <w:sz w:val="24"/>
                <w:szCs w:val="24"/>
              </w:rPr>
              <w:t>0.8 - 1.1</w:t>
            </w:r>
          </w:p>
        </w:tc>
        <w:tc>
          <w:tcPr>
            <w:tcW w:w="51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7A108B" w:rsidRPr="007A108B" w:rsidRDefault="007A108B" w:rsidP="00D37148">
            <w:pPr>
              <w:spacing w:after="0" w:line="360" w:lineRule="auto"/>
              <w:jc w:val="center"/>
              <w:rPr>
                <w:rFonts w:ascii="Times New Roman" w:eastAsia="Times New Roman" w:hAnsi="Times New Roman" w:cs="Times New Roman"/>
                <w:color w:val="auto"/>
                <w:sz w:val="24"/>
                <w:szCs w:val="24"/>
              </w:rPr>
            </w:pPr>
            <w:r w:rsidRPr="007A108B">
              <w:rPr>
                <w:rFonts w:ascii="Times New Roman" w:eastAsia="Times New Roman" w:hAnsi="Times New Roman" w:cs="Times New Roman"/>
                <w:color w:val="auto"/>
                <w:sz w:val="24"/>
                <w:szCs w:val="24"/>
              </w:rPr>
              <w:t>Najbolje prodiranje atmosferske magle, ističe vegetaciju, granice između kopna i vode, zemljišna raznolikost</w:t>
            </w:r>
          </w:p>
        </w:tc>
      </w:tr>
    </w:tbl>
    <w:p w:rsidR="007A108B" w:rsidRPr="007A108B" w:rsidRDefault="007A108B" w:rsidP="00D37148">
      <w:pPr>
        <w:spacing w:after="0" w:line="360" w:lineRule="auto"/>
        <w:rPr>
          <w:rFonts w:ascii="Times New Roman" w:eastAsia="Times New Roman" w:hAnsi="Times New Roman" w:cs="Times New Roman"/>
          <w:color w:val="auto"/>
          <w:sz w:val="24"/>
          <w:szCs w:val="24"/>
        </w:rPr>
      </w:pPr>
    </w:p>
    <w:p w:rsidR="007A108B" w:rsidRPr="007A108B" w:rsidRDefault="007A108B" w:rsidP="00D37148">
      <w:pPr>
        <w:spacing w:after="0" w:line="360" w:lineRule="auto"/>
        <w:rPr>
          <w:rFonts w:ascii="Times New Roman" w:eastAsia="Times New Roman" w:hAnsi="Times New Roman" w:cs="Times New Roman"/>
          <w:color w:val="auto"/>
          <w:sz w:val="24"/>
          <w:szCs w:val="24"/>
        </w:rPr>
      </w:pPr>
    </w:p>
    <w:p w:rsidR="007A108B" w:rsidRPr="007A108B" w:rsidRDefault="007A108B" w:rsidP="00D37148">
      <w:pPr>
        <w:spacing w:after="0" w:line="36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Tablica 4</w:t>
      </w:r>
      <w:r w:rsidRPr="007A108B">
        <w:rPr>
          <w:rFonts w:ascii="Times New Roman" w:eastAsia="Times New Roman" w:hAnsi="Times New Roman" w:cs="Times New Roman"/>
          <w:color w:val="auto"/>
          <w:sz w:val="24"/>
          <w:szCs w:val="24"/>
        </w:rPr>
        <w:t>. Kanali tematskog kartografa Landsat 5</w:t>
      </w:r>
      <w:r>
        <w:rPr>
          <w:rFonts w:ascii="Times New Roman" w:eastAsia="Times New Roman" w:hAnsi="Times New Roman" w:cs="Times New Roman"/>
          <w:color w:val="auto"/>
          <w:sz w:val="24"/>
          <w:szCs w:val="24"/>
        </w:rPr>
        <w:t xml:space="preserve"> satelita (URL 5</w:t>
      </w:r>
      <w:r w:rsidRPr="007A108B">
        <w:rPr>
          <w:rFonts w:ascii="Times New Roman" w:eastAsia="Times New Roman" w:hAnsi="Times New Roman" w:cs="Times New Roman"/>
          <w:color w:val="auto"/>
          <w:sz w:val="24"/>
          <w:szCs w:val="24"/>
        </w:rPr>
        <w:t>)</w:t>
      </w:r>
    </w:p>
    <w:tbl>
      <w:tblPr>
        <w:tblW w:w="0" w:type="auto"/>
        <w:tblInd w:w="15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706"/>
        <w:gridCol w:w="1800"/>
        <w:gridCol w:w="5432"/>
      </w:tblGrid>
      <w:tr w:rsidR="007A108B" w:rsidRPr="007A108B" w:rsidTr="004D1A20">
        <w:tc>
          <w:tcPr>
            <w:tcW w:w="0" w:type="auto"/>
            <w:tcBorders>
              <w:top w:val="outset" w:sz="6" w:space="0" w:color="auto"/>
              <w:left w:val="outset" w:sz="6" w:space="0" w:color="auto"/>
              <w:bottom w:val="single" w:sz="18" w:space="0" w:color="CCCCCC"/>
              <w:right w:val="outset" w:sz="6" w:space="0" w:color="auto"/>
            </w:tcBorders>
            <w:shd w:val="clear" w:color="auto" w:fill="D9D9D9" w:themeFill="background1" w:themeFillShade="D9"/>
            <w:tcMar>
              <w:top w:w="0" w:type="dxa"/>
              <w:left w:w="0" w:type="dxa"/>
              <w:bottom w:w="0" w:type="dxa"/>
              <w:right w:w="0" w:type="dxa"/>
            </w:tcMar>
            <w:vAlign w:val="center"/>
            <w:hideMark/>
          </w:tcPr>
          <w:p w:rsidR="007A108B" w:rsidRPr="007A108B" w:rsidRDefault="007A108B" w:rsidP="00D37148">
            <w:pPr>
              <w:spacing w:after="0" w:line="360" w:lineRule="auto"/>
              <w:jc w:val="center"/>
              <w:rPr>
                <w:rFonts w:ascii="Times New Roman" w:eastAsia="Times New Roman" w:hAnsi="Times New Roman" w:cs="Times New Roman"/>
                <w:b/>
                <w:bCs/>
                <w:color w:val="auto"/>
                <w:sz w:val="24"/>
                <w:szCs w:val="24"/>
              </w:rPr>
            </w:pPr>
            <w:r w:rsidRPr="007A108B">
              <w:rPr>
                <w:rFonts w:ascii="Times New Roman" w:eastAsia="Times New Roman" w:hAnsi="Times New Roman" w:cs="Times New Roman"/>
                <w:b/>
                <w:bCs/>
                <w:color w:val="auto"/>
                <w:sz w:val="24"/>
                <w:szCs w:val="24"/>
              </w:rPr>
              <w:lastRenderedPageBreak/>
              <w:t>Kanali</w:t>
            </w:r>
          </w:p>
        </w:tc>
        <w:tc>
          <w:tcPr>
            <w:tcW w:w="1800" w:type="dxa"/>
            <w:tcBorders>
              <w:top w:val="outset" w:sz="6" w:space="0" w:color="auto"/>
              <w:left w:val="outset" w:sz="6" w:space="0" w:color="auto"/>
              <w:bottom w:val="single" w:sz="18" w:space="0" w:color="CCCCCC"/>
              <w:right w:val="outset" w:sz="6" w:space="0" w:color="auto"/>
            </w:tcBorders>
            <w:shd w:val="clear" w:color="auto" w:fill="D9D9D9" w:themeFill="background1" w:themeFillShade="D9"/>
            <w:tcMar>
              <w:top w:w="0" w:type="dxa"/>
              <w:left w:w="0" w:type="dxa"/>
              <w:bottom w:w="0" w:type="dxa"/>
              <w:right w:w="0" w:type="dxa"/>
            </w:tcMar>
            <w:vAlign w:val="center"/>
            <w:hideMark/>
          </w:tcPr>
          <w:p w:rsidR="007A108B" w:rsidRPr="007A108B" w:rsidRDefault="007A108B" w:rsidP="00D37148">
            <w:pPr>
              <w:spacing w:after="0" w:line="360" w:lineRule="auto"/>
              <w:jc w:val="center"/>
              <w:rPr>
                <w:rFonts w:ascii="Times New Roman" w:eastAsia="Times New Roman" w:hAnsi="Times New Roman" w:cs="Times New Roman"/>
                <w:b/>
                <w:bCs/>
                <w:color w:val="auto"/>
                <w:sz w:val="24"/>
                <w:szCs w:val="24"/>
              </w:rPr>
            </w:pPr>
            <w:r w:rsidRPr="007A108B">
              <w:rPr>
                <w:rFonts w:ascii="Times New Roman" w:eastAsia="Times New Roman" w:hAnsi="Times New Roman" w:cs="Times New Roman"/>
                <w:b/>
                <w:bCs/>
                <w:color w:val="auto"/>
                <w:sz w:val="24"/>
                <w:szCs w:val="24"/>
              </w:rPr>
              <w:t>Valne duljina (</w:t>
            </w:r>
            <w:r w:rsidRPr="007A108B">
              <w:rPr>
                <w:rFonts w:ascii="Times New Roman" w:eastAsia="Times New Roman" w:hAnsi="Times New Roman" w:cs="Times New Roman"/>
                <w:b/>
                <w:color w:val="auto"/>
                <w:sz w:val="24"/>
                <w:szCs w:val="24"/>
              </w:rPr>
              <w:t>μm)</w:t>
            </w:r>
          </w:p>
        </w:tc>
        <w:tc>
          <w:tcPr>
            <w:tcW w:w="0" w:type="auto"/>
            <w:tcBorders>
              <w:top w:val="outset" w:sz="6" w:space="0" w:color="auto"/>
              <w:left w:val="outset" w:sz="6" w:space="0" w:color="auto"/>
              <w:bottom w:val="single" w:sz="18" w:space="0" w:color="CCCCCC"/>
              <w:right w:val="outset" w:sz="6" w:space="0" w:color="auto"/>
            </w:tcBorders>
            <w:shd w:val="clear" w:color="auto" w:fill="D9D9D9" w:themeFill="background1" w:themeFillShade="D9"/>
            <w:tcMar>
              <w:top w:w="0" w:type="dxa"/>
              <w:left w:w="0" w:type="dxa"/>
              <w:bottom w:w="0" w:type="dxa"/>
              <w:right w:w="0" w:type="dxa"/>
            </w:tcMar>
            <w:vAlign w:val="center"/>
            <w:hideMark/>
          </w:tcPr>
          <w:p w:rsidR="007A108B" w:rsidRPr="007A108B" w:rsidRDefault="007A108B" w:rsidP="00D37148">
            <w:pPr>
              <w:spacing w:after="0" w:line="360" w:lineRule="auto"/>
              <w:jc w:val="center"/>
              <w:rPr>
                <w:rFonts w:ascii="Times New Roman" w:eastAsia="Times New Roman" w:hAnsi="Times New Roman" w:cs="Times New Roman"/>
                <w:b/>
                <w:bCs/>
                <w:color w:val="auto"/>
                <w:sz w:val="24"/>
                <w:szCs w:val="24"/>
              </w:rPr>
            </w:pPr>
            <w:r w:rsidRPr="007A108B">
              <w:rPr>
                <w:rFonts w:ascii="Times New Roman" w:eastAsia="Times New Roman" w:hAnsi="Times New Roman" w:cs="Times New Roman"/>
                <w:b/>
                <w:bCs/>
                <w:color w:val="auto"/>
                <w:sz w:val="24"/>
                <w:szCs w:val="24"/>
              </w:rPr>
              <w:t>Primjena</w:t>
            </w:r>
          </w:p>
        </w:tc>
      </w:tr>
      <w:tr w:rsidR="007A108B" w:rsidRPr="007A108B" w:rsidTr="00341A31">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7A108B" w:rsidRPr="007A108B" w:rsidRDefault="007A108B" w:rsidP="00D37148">
            <w:pPr>
              <w:spacing w:after="0" w:line="360" w:lineRule="auto"/>
              <w:jc w:val="center"/>
              <w:rPr>
                <w:rFonts w:ascii="Times New Roman" w:eastAsia="Times New Roman" w:hAnsi="Times New Roman" w:cs="Times New Roman"/>
                <w:color w:val="auto"/>
                <w:sz w:val="24"/>
                <w:szCs w:val="24"/>
              </w:rPr>
            </w:pPr>
            <w:r w:rsidRPr="007A108B">
              <w:rPr>
                <w:rFonts w:ascii="Times New Roman" w:eastAsia="Times New Roman" w:hAnsi="Times New Roman" w:cs="Times New Roman"/>
                <w:color w:val="auto"/>
                <w:sz w:val="24"/>
                <w:szCs w:val="24"/>
              </w:rPr>
              <w:t>Kanal 1 - plavi</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7A108B" w:rsidRPr="007A108B" w:rsidRDefault="007A108B" w:rsidP="00D37148">
            <w:pPr>
              <w:spacing w:after="0" w:line="360" w:lineRule="auto"/>
              <w:jc w:val="center"/>
              <w:rPr>
                <w:rFonts w:ascii="Times New Roman" w:eastAsia="Times New Roman" w:hAnsi="Times New Roman" w:cs="Times New Roman"/>
                <w:color w:val="auto"/>
                <w:sz w:val="24"/>
                <w:szCs w:val="24"/>
              </w:rPr>
            </w:pPr>
            <w:r w:rsidRPr="007A108B">
              <w:rPr>
                <w:rFonts w:ascii="Times New Roman" w:eastAsia="Times New Roman" w:hAnsi="Times New Roman" w:cs="Times New Roman"/>
                <w:color w:val="auto"/>
                <w:sz w:val="24"/>
                <w:szCs w:val="24"/>
              </w:rPr>
              <w:t>0.45 - 0.52</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7A108B" w:rsidRPr="007A108B" w:rsidRDefault="007A108B" w:rsidP="00D37148">
            <w:pPr>
              <w:spacing w:after="0" w:line="360" w:lineRule="auto"/>
              <w:jc w:val="center"/>
              <w:rPr>
                <w:rFonts w:ascii="Times New Roman" w:eastAsia="Times New Roman" w:hAnsi="Times New Roman" w:cs="Times New Roman"/>
                <w:color w:val="auto"/>
                <w:sz w:val="24"/>
                <w:szCs w:val="24"/>
              </w:rPr>
            </w:pPr>
            <w:r w:rsidRPr="007A108B">
              <w:rPr>
                <w:rFonts w:ascii="Times New Roman" w:eastAsia="Times New Roman" w:hAnsi="Times New Roman" w:cs="Times New Roman"/>
                <w:color w:val="auto"/>
                <w:sz w:val="24"/>
                <w:szCs w:val="24"/>
              </w:rPr>
              <w:t>Mjerenje dubine vode i kartiranje, razlikovanje tla od vegetacije, te listopadnog i crnogoričnog raslinja</w:t>
            </w:r>
          </w:p>
        </w:tc>
      </w:tr>
      <w:tr w:rsidR="007A108B" w:rsidRPr="007A108B" w:rsidTr="004D1A20">
        <w:trPr>
          <w:trHeight w:val="693"/>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7A108B" w:rsidRPr="007A108B" w:rsidRDefault="007A108B" w:rsidP="00D37148">
            <w:pPr>
              <w:spacing w:after="0" w:line="360" w:lineRule="auto"/>
              <w:jc w:val="center"/>
              <w:rPr>
                <w:rFonts w:ascii="Times New Roman" w:eastAsia="Times New Roman" w:hAnsi="Times New Roman" w:cs="Times New Roman"/>
                <w:color w:val="auto"/>
                <w:sz w:val="24"/>
                <w:szCs w:val="24"/>
              </w:rPr>
            </w:pPr>
            <w:r w:rsidRPr="007A108B">
              <w:rPr>
                <w:rFonts w:ascii="Times New Roman" w:eastAsia="Times New Roman" w:hAnsi="Times New Roman" w:cs="Times New Roman"/>
                <w:color w:val="auto"/>
                <w:sz w:val="24"/>
                <w:szCs w:val="24"/>
              </w:rPr>
              <w:t>Kanal 2 - zeleni</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7A108B" w:rsidRPr="007A108B" w:rsidRDefault="007A108B" w:rsidP="00D37148">
            <w:pPr>
              <w:spacing w:after="0" w:line="360" w:lineRule="auto"/>
              <w:jc w:val="center"/>
              <w:rPr>
                <w:rFonts w:ascii="Times New Roman" w:eastAsia="Times New Roman" w:hAnsi="Times New Roman" w:cs="Times New Roman"/>
                <w:color w:val="auto"/>
                <w:sz w:val="24"/>
                <w:szCs w:val="24"/>
              </w:rPr>
            </w:pPr>
            <w:r w:rsidRPr="007A108B">
              <w:rPr>
                <w:rFonts w:ascii="Times New Roman" w:eastAsia="Times New Roman" w:hAnsi="Times New Roman" w:cs="Times New Roman"/>
                <w:color w:val="auto"/>
                <w:sz w:val="24"/>
                <w:szCs w:val="24"/>
              </w:rPr>
              <w:t>0.52 - 0.60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7A108B" w:rsidRPr="007A108B" w:rsidRDefault="007A108B" w:rsidP="00D37148">
            <w:pPr>
              <w:spacing w:after="0" w:line="360" w:lineRule="auto"/>
              <w:jc w:val="center"/>
              <w:rPr>
                <w:rFonts w:ascii="Times New Roman" w:eastAsia="Times New Roman" w:hAnsi="Times New Roman" w:cs="Times New Roman"/>
                <w:color w:val="auto"/>
                <w:sz w:val="24"/>
                <w:szCs w:val="24"/>
              </w:rPr>
            </w:pPr>
            <w:r w:rsidRPr="007A108B">
              <w:rPr>
                <w:rFonts w:ascii="Times New Roman" w:eastAsia="Times New Roman" w:hAnsi="Times New Roman" w:cs="Times New Roman"/>
                <w:color w:val="auto"/>
                <w:sz w:val="24"/>
                <w:szCs w:val="24"/>
              </w:rPr>
              <w:t>Mjeri vrh refleksije, praćenje napretka vegetacije</w:t>
            </w:r>
          </w:p>
        </w:tc>
      </w:tr>
      <w:tr w:rsidR="007A108B" w:rsidRPr="007A108B" w:rsidTr="004D1A20">
        <w:trPr>
          <w:trHeight w:val="844"/>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7A108B" w:rsidRPr="007A108B" w:rsidRDefault="007A108B" w:rsidP="00D37148">
            <w:pPr>
              <w:spacing w:after="0" w:line="360" w:lineRule="auto"/>
              <w:jc w:val="center"/>
              <w:rPr>
                <w:rFonts w:ascii="Times New Roman" w:eastAsia="Times New Roman" w:hAnsi="Times New Roman" w:cs="Times New Roman"/>
                <w:color w:val="auto"/>
                <w:sz w:val="24"/>
                <w:szCs w:val="24"/>
              </w:rPr>
            </w:pPr>
            <w:r w:rsidRPr="007A108B">
              <w:rPr>
                <w:rFonts w:ascii="Times New Roman" w:eastAsia="Times New Roman" w:hAnsi="Times New Roman" w:cs="Times New Roman"/>
                <w:color w:val="auto"/>
                <w:sz w:val="24"/>
                <w:szCs w:val="24"/>
              </w:rPr>
              <w:t>Kanal 3 - crveni</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7A108B" w:rsidRPr="007A108B" w:rsidRDefault="007A108B" w:rsidP="00D37148">
            <w:pPr>
              <w:spacing w:after="0" w:line="360" w:lineRule="auto"/>
              <w:jc w:val="center"/>
              <w:rPr>
                <w:rFonts w:ascii="Times New Roman" w:eastAsia="Times New Roman" w:hAnsi="Times New Roman" w:cs="Times New Roman"/>
                <w:color w:val="auto"/>
                <w:sz w:val="24"/>
                <w:szCs w:val="24"/>
              </w:rPr>
            </w:pPr>
            <w:r w:rsidRPr="007A108B">
              <w:rPr>
                <w:rFonts w:ascii="Times New Roman" w:eastAsia="Times New Roman" w:hAnsi="Times New Roman" w:cs="Times New Roman"/>
                <w:color w:val="auto"/>
                <w:sz w:val="24"/>
                <w:szCs w:val="24"/>
              </w:rPr>
              <w:t>0.63 - 0.69</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7A108B" w:rsidRPr="007A108B" w:rsidRDefault="007A108B" w:rsidP="00D37148">
            <w:pPr>
              <w:spacing w:after="0" w:line="360" w:lineRule="auto"/>
              <w:jc w:val="center"/>
              <w:rPr>
                <w:rFonts w:ascii="Times New Roman" w:eastAsia="Times New Roman" w:hAnsi="Times New Roman" w:cs="Times New Roman"/>
                <w:color w:val="auto"/>
                <w:sz w:val="24"/>
                <w:szCs w:val="24"/>
              </w:rPr>
            </w:pPr>
            <w:r w:rsidRPr="007A108B">
              <w:rPr>
                <w:rFonts w:ascii="Times New Roman" w:eastAsia="Times New Roman" w:hAnsi="Times New Roman" w:cs="Times New Roman"/>
                <w:color w:val="auto"/>
                <w:sz w:val="24"/>
                <w:szCs w:val="24"/>
              </w:rPr>
              <w:t>Odvajanje vegetacije i ostalih područja</w:t>
            </w:r>
          </w:p>
        </w:tc>
      </w:tr>
      <w:tr w:rsidR="007A108B" w:rsidRPr="007A108B" w:rsidTr="00341A31">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7A108B" w:rsidRPr="007A108B" w:rsidRDefault="007A108B" w:rsidP="00D37148">
            <w:pPr>
              <w:spacing w:after="0" w:line="360" w:lineRule="auto"/>
              <w:jc w:val="center"/>
              <w:rPr>
                <w:rFonts w:ascii="Times New Roman" w:eastAsia="Times New Roman" w:hAnsi="Times New Roman" w:cs="Times New Roman"/>
                <w:color w:val="auto"/>
                <w:sz w:val="24"/>
                <w:szCs w:val="24"/>
              </w:rPr>
            </w:pPr>
            <w:r w:rsidRPr="007A108B">
              <w:rPr>
                <w:rFonts w:ascii="Times New Roman" w:eastAsia="Times New Roman" w:hAnsi="Times New Roman" w:cs="Times New Roman"/>
                <w:color w:val="auto"/>
                <w:sz w:val="24"/>
                <w:szCs w:val="24"/>
              </w:rPr>
              <w:t>Kanal 4 - blisko IC</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7A108B" w:rsidRPr="007A108B" w:rsidRDefault="007A108B" w:rsidP="00D37148">
            <w:pPr>
              <w:spacing w:after="0" w:line="360" w:lineRule="auto"/>
              <w:jc w:val="center"/>
              <w:rPr>
                <w:rFonts w:ascii="Times New Roman" w:eastAsia="Times New Roman" w:hAnsi="Times New Roman" w:cs="Times New Roman"/>
                <w:color w:val="auto"/>
                <w:sz w:val="24"/>
                <w:szCs w:val="24"/>
              </w:rPr>
            </w:pPr>
            <w:r w:rsidRPr="007A108B">
              <w:rPr>
                <w:rFonts w:ascii="Times New Roman" w:eastAsia="Times New Roman" w:hAnsi="Times New Roman" w:cs="Times New Roman"/>
                <w:color w:val="auto"/>
                <w:sz w:val="24"/>
                <w:szCs w:val="24"/>
              </w:rPr>
              <w:t>0.77 - 0.90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7A108B" w:rsidRPr="007A108B" w:rsidRDefault="007A108B" w:rsidP="00D37148">
            <w:pPr>
              <w:spacing w:after="0" w:line="360" w:lineRule="auto"/>
              <w:jc w:val="center"/>
              <w:rPr>
                <w:rFonts w:ascii="Times New Roman" w:eastAsia="Times New Roman" w:hAnsi="Times New Roman" w:cs="Times New Roman"/>
                <w:color w:val="auto"/>
                <w:sz w:val="24"/>
                <w:szCs w:val="24"/>
              </w:rPr>
            </w:pPr>
            <w:r w:rsidRPr="007A108B">
              <w:rPr>
                <w:rFonts w:ascii="Times New Roman" w:eastAsia="Times New Roman" w:hAnsi="Times New Roman" w:cs="Times New Roman"/>
                <w:color w:val="auto"/>
                <w:sz w:val="24"/>
                <w:szCs w:val="24"/>
              </w:rPr>
              <w:t>Određivanje sadržaja biomase i obala</w:t>
            </w:r>
          </w:p>
        </w:tc>
      </w:tr>
      <w:tr w:rsidR="007A108B" w:rsidRPr="007A108B" w:rsidTr="00341A31">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7A108B" w:rsidRPr="007A108B" w:rsidRDefault="007A108B" w:rsidP="00D37148">
            <w:pPr>
              <w:spacing w:after="0" w:line="360" w:lineRule="auto"/>
              <w:jc w:val="center"/>
              <w:rPr>
                <w:rFonts w:ascii="Times New Roman" w:eastAsia="Times New Roman" w:hAnsi="Times New Roman" w:cs="Times New Roman"/>
                <w:color w:val="auto"/>
                <w:sz w:val="24"/>
                <w:szCs w:val="24"/>
              </w:rPr>
            </w:pPr>
            <w:r w:rsidRPr="007A108B">
              <w:rPr>
                <w:rFonts w:ascii="Times New Roman" w:eastAsia="Times New Roman" w:hAnsi="Times New Roman" w:cs="Times New Roman"/>
                <w:color w:val="auto"/>
                <w:sz w:val="24"/>
                <w:szCs w:val="24"/>
              </w:rPr>
              <w:t>Kanal 5 - kratkovalni IC</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7A108B" w:rsidRPr="007A108B" w:rsidRDefault="007A108B" w:rsidP="00D37148">
            <w:pPr>
              <w:spacing w:after="0" w:line="360" w:lineRule="auto"/>
              <w:jc w:val="center"/>
              <w:rPr>
                <w:rFonts w:ascii="Times New Roman" w:eastAsia="Times New Roman" w:hAnsi="Times New Roman" w:cs="Times New Roman"/>
                <w:color w:val="auto"/>
                <w:sz w:val="24"/>
                <w:szCs w:val="24"/>
              </w:rPr>
            </w:pPr>
            <w:r w:rsidRPr="007A108B">
              <w:rPr>
                <w:rFonts w:ascii="Times New Roman" w:eastAsia="Times New Roman" w:hAnsi="Times New Roman" w:cs="Times New Roman"/>
                <w:color w:val="auto"/>
                <w:sz w:val="24"/>
                <w:szCs w:val="24"/>
              </w:rPr>
              <w:t>1.55 - 1.75</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7A108B" w:rsidRPr="007A108B" w:rsidRDefault="007A108B" w:rsidP="00D37148">
            <w:pPr>
              <w:spacing w:after="0" w:line="360" w:lineRule="auto"/>
              <w:jc w:val="center"/>
              <w:rPr>
                <w:rFonts w:ascii="Times New Roman" w:eastAsia="Times New Roman" w:hAnsi="Times New Roman" w:cs="Times New Roman"/>
                <w:color w:val="auto"/>
                <w:sz w:val="24"/>
                <w:szCs w:val="24"/>
              </w:rPr>
            </w:pPr>
            <w:r w:rsidRPr="007A108B">
              <w:rPr>
                <w:rFonts w:ascii="Times New Roman" w:eastAsia="Times New Roman" w:hAnsi="Times New Roman" w:cs="Times New Roman"/>
                <w:color w:val="auto"/>
                <w:sz w:val="24"/>
                <w:szCs w:val="24"/>
              </w:rPr>
              <w:t>Mjerenje vlage u tlu i vegetaciji, prodire kroz tanke oblake</w:t>
            </w:r>
          </w:p>
        </w:tc>
      </w:tr>
      <w:tr w:rsidR="007A108B" w:rsidRPr="007A108B" w:rsidTr="00341A31">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7A108B" w:rsidRPr="007A108B" w:rsidRDefault="007A108B" w:rsidP="00D37148">
            <w:pPr>
              <w:spacing w:after="0" w:line="360" w:lineRule="auto"/>
              <w:jc w:val="center"/>
              <w:rPr>
                <w:rFonts w:ascii="Times New Roman" w:eastAsia="Times New Roman" w:hAnsi="Times New Roman" w:cs="Times New Roman"/>
                <w:color w:val="auto"/>
                <w:sz w:val="24"/>
                <w:szCs w:val="24"/>
              </w:rPr>
            </w:pPr>
            <w:r w:rsidRPr="007A108B">
              <w:rPr>
                <w:rFonts w:ascii="Times New Roman" w:eastAsia="Times New Roman" w:hAnsi="Times New Roman" w:cs="Times New Roman"/>
                <w:color w:val="auto"/>
                <w:sz w:val="24"/>
                <w:szCs w:val="24"/>
              </w:rPr>
              <w:t>Kanal 6 - Termalni IC</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7A108B" w:rsidRPr="007A108B" w:rsidRDefault="007A108B" w:rsidP="00D37148">
            <w:pPr>
              <w:spacing w:after="0" w:line="360" w:lineRule="auto"/>
              <w:jc w:val="center"/>
              <w:rPr>
                <w:rFonts w:ascii="Times New Roman" w:eastAsia="Times New Roman" w:hAnsi="Times New Roman" w:cs="Times New Roman"/>
                <w:color w:val="auto"/>
                <w:sz w:val="24"/>
                <w:szCs w:val="24"/>
              </w:rPr>
            </w:pPr>
            <w:r w:rsidRPr="007A108B">
              <w:rPr>
                <w:rFonts w:ascii="Times New Roman" w:eastAsia="Times New Roman" w:hAnsi="Times New Roman" w:cs="Times New Roman"/>
                <w:color w:val="auto"/>
                <w:sz w:val="24"/>
                <w:szCs w:val="24"/>
              </w:rPr>
              <w:t>10.40 - 12.50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7A108B" w:rsidRPr="007A108B" w:rsidRDefault="007A108B" w:rsidP="00D37148">
            <w:pPr>
              <w:spacing w:after="0" w:line="360" w:lineRule="auto"/>
              <w:jc w:val="center"/>
              <w:rPr>
                <w:rFonts w:ascii="Times New Roman" w:eastAsia="Times New Roman" w:hAnsi="Times New Roman" w:cs="Times New Roman"/>
                <w:color w:val="auto"/>
                <w:sz w:val="24"/>
                <w:szCs w:val="24"/>
              </w:rPr>
            </w:pPr>
            <w:r w:rsidRPr="007A108B">
              <w:rPr>
                <w:rFonts w:ascii="Times New Roman" w:eastAsia="Times New Roman" w:hAnsi="Times New Roman" w:cs="Times New Roman"/>
                <w:color w:val="auto"/>
                <w:sz w:val="24"/>
                <w:szCs w:val="24"/>
              </w:rPr>
              <w:t>Termničko kartiranje i procjenjivanje vlažnosti tla</w:t>
            </w:r>
          </w:p>
        </w:tc>
      </w:tr>
      <w:tr w:rsidR="007A108B" w:rsidRPr="007A108B" w:rsidTr="00341A31">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7A108B" w:rsidRPr="007A108B" w:rsidRDefault="007A108B" w:rsidP="00D37148">
            <w:pPr>
              <w:spacing w:after="0" w:line="360" w:lineRule="auto"/>
              <w:jc w:val="center"/>
              <w:rPr>
                <w:rFonts w:ascii="Times New Roman" w:eastAsia="Times New Roman" w:hAnsi="Times New Roman" w:cs="Times New Roman"/>
                <w:color w:val="auto"/>
                <w:sz w:val="24"/>
                <w:szCs w:val="24"/>
              </w:rPr>
            </w:pPr>
            <w:r w:rsidRPr="007A108B">
              <w:rPr>
                <w:rFonts w:ascii="Times New Roman" w:eastAsia="Times New Roman" w:hAnsi="Times New Roman" w:cs="Times New Roman"/>
                <w:color w:val="auto"/>
                <w:sz w:val="24"/>
                <w:szCs w:val="24"/>
              </w:rPr>
              <w:t>Kanal 7 - kratkovalni IC</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7A108B" w:rsidRPr="007A108B" w:rsidRDefault="007A108B" w:rsidP="00D37148">
            <w:pPr>
              <w:spacing w:after="0" w:line="360" w:lineRule="auto"/>
              <w:jc w:val="center"/>
              <w:rPr>
                <w:rFonts w:ascii="Times New Roman" w:eastAsia="Times New Roman" w:hAnsi="Times New Roman" w:cs="Times New Roman"/>
                <w:color w:val="auto"/>
                <w:sz w:val="24"/>
                <w:szCs w:val="24"/>
              </w:rPr>
            </w:pPr>
            <w:r w:rsidRPr="007A108B">
              <w:rPr>
                <w:rFonts w:ascii="Times New Roman" w:eastAsia="Times New Roman" w:hAnsi="Times New Roman" w:cs="Times New Roman"/>
                <w:color w:val="auto"/>
                <w:sz w:val="24"/>
                <w:szCs w:val="24"/>
              </w:rPr>
              <w:t>2.09 - 2.35</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7A108B" w:rsidRPr="007A108B" w:rsidRDefault="007A108B" w:rsidP="00D37148">
            <w:pPr>
              <w:spacing w:after="0" w:line="360" w:lineRule="auto"/>
              <w:jc w:val="center"/>
              <w:rPr>
                <w:rFonts w:ascii="Times New Roman" w:eastAsia="Times New Roman" w:hAnsi="Times New Roman" w:cs="Times New Roman"/>
                <w:color w:val="auto"/>
                <w:sz w:val="24"/>
                <w:szCs w:val="24"/>
              </w:rPr>
            </w:pPr>
            <w:r w:rsidRPr="007A108B">
              <w:rPr>
                <w:rFonts w:ascii="Times New Roman" w:eastAsia="Times New Roman" w:hAnsi="Times New Roman" w:cs="Times New Roman"/>
                <w:color w:val="auto"/>
                <w:sz w:val="24"/>
                <w:szCs w:val="24"/>
              </w:rPr>
              <w:t>Određivanje minerala i vrste stijena</w:t>
            </w:r>
          </w:p>
        </w:tc>
      </w:tr>
    </w:tbl>
    <w:p w:rsidR="007A108B" w:rsidRPr="004A2629" w:rsidRDefault="007A108B" w:rsidP="00D37148">
      <w:pPr>
        <w:spacing w:line="360" w:lineRule="auto"/>
        <w:rPr>
          <w:rFonts w:ascii="Times New Roman" w:eastAsia="Times New Roman" w:hAnsi="Times New Roman" w:cs="Times New Roman"/>
          <w:color w:val="auto"/>
          <w:sz w:val="24"/>
          <w:szCs w:val="24"/>
        </w:rPr>
      </w:pPr>
    </w:p>
    <w:p w:rsidR="00A75D62" w:rsidRDefault="007A108B" w:rsidP="004D1A20">
      <w:pPr>
        <w:spacing w:line="36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Za godinu 2001. preuzete su snimke Landsat 7 satelita. </w:t>
      </w:r>
      <w:r w:rsidR="00A75D62">
        <w:rPr>
          <w:rFonts w:ascii="Times New Roman" w:eastAsia="Times New Roman" w:hAnsi="Times New Roman" w:cs="Times New Roman"/>
          <w:color w:val="auto"/>
          <w:sz w:val="24"/>
          <w:szCs w:val="24"/>
        </w:rPr>
        <w:t xml:space="preserve"> Landsat 7 ima</w:t>
      </w:r>
      <w:r w:rsidR="00A75D62" w:rsidRPr="00A75D62">
        <w:rPr>
          <w:rFonts w:ascii="Times New Roman" w:eastAsia="Times New Roman" w:hAnsi="Times New Roman" w:cs="Times New Roman"/>
          <w:color w:val="auto"/>
          <w:sz w:val="24"/>
          <w:szCs w:val="24"/>
        </w:rPr>
        <w:t xml:space="preserve"> poboljšanu verziju Thematic Mapper senzora, nazvanu Enhanced Thematic Mapper Plus (ETM+)</w:t>
      </w:r>
      <w:r w:rsidR="00A75D62">
        <w:rPr>
          <w:rFonts w:ascii="Times New Roman" w:eastAsia="Times New Roman" w:hAnsi="Times New Roman" w:cs="Times New Roman"/>
          <w:color w:val="auto"/>
          <w:sz w:val="24"/>
          <w:szCs w:val="24"/>
        </w:rPr>
        <w:t xml:space="preserve"> (tablica 5)</w:t>
      </w:r>
      <w:r w:rsidR="00A75D62" w:rsidRPr="00A75D62">
        <w:rPr>
          <w:rFonts w:ascii="Times New Roman" w:eastAsia="Times New Roman" w:hAnsi="Times New Roman" w:cs="Times New Roman"/>
          <w:color w:val="auto"/>
          <w:sz w:val="24"/>
          <w:szCs w:val="24"/>
        </w:rPr>
        <w:t>. Pankromatski kanal Landsat 7 ima 15 metarsku prostornu rezoluciju, a infracrveni ka</w:t>
      </w:r>
      <w:r w:rsidR="00A75D62">
        <w:rPr>
          <w:rFonts w:ascii="Times New Roman" w:eastAsia="Times New Roman" w:hAnsi="Times New Roman" w:cs="Times New Roman"/>
          <w:color w:val="auto"/>
          <w:sz w:val="24"/>
          <w:szCs w:val="24"/>
        </w:rPr>
        <w:t>nal ima 60 metarsku rezoluciju (URL 6</w:t>
      </w:r>
      <w:r w:rsidR="00A75D62" w:rsidRPr="00A75D62">
        <w:rPr>
          <w:rFonts w:ascii="Times New Roman" w:eastAsia="Times New Roman" w:hAnsi="Times New Roman" w:cs="Times New Roman"/>
          <w:color w:val="auto"/>
          <w:sz w:val="24"/>
          <w:szCs w:val="24"/>
        </w:rPr>
        <w:t>).</w:t>
      </w:r>
      <w:r w:rsidR="00A75D62">
        <w:rPr>
          <w:rFonts w:ascii="Times New Roman" w:eastAsia="Times New Roman" w:hAnsi="Times New Roman" w:cs="Times New Roman"/>
          <w:color w:val="auto"/>
          <w:sz w:val="24"/>
          <w:szCs w:val="24"/>
        </w:rPr>
        <w:t xml:space="preserve">  </w:t>
      </w:r>
    </w:p>
    <w:p w:rsidR="00A75D62" w:rsidRDefault="00E74E95" w:rsidP="00D37148">
      <w:pPr>
        <w:spacing w:after="0" w:line="36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Tablica 5</w:t>
      </w:r>
      <w:r w:rsidR="00A75D62" w:rsidRPr="00A75D62">
        <w:rPr>
          <w:rFonts w:ascii="Times New Roman" w:eastAsia="Times New Roman" w:hAnsi="Times New Roman" w:cs="Times New Roman"/>
          <w:color w:val="auto"/>
          <w:sz w:val="24"/>
          <w:szCs w:val="24"/>
        </w:rPr>
        <w:t>. Kanali ETM+ senzora Landsat 7 satelita</w:t>
      </w:r>
      <w:r w:rsidR="00A75D62">
        <w:rPr>
          <w:rFonts w:ascii="Times New Roman" w:eastAsia="Times New Roman" w:hAnsi="Times New Roman" w:cs="Times New Roman"/>
          <w:color w:val="auto"/>
          <w:sz w:val="24"/>
          <w:szCs w:val="24"/>
        </w:rPr>
        <w:t xml:space="preserve"> (URL 5</w:t>
      </w:r>
      <w:r w:rsidR="00A75D62" w:rsidRPr="00A75D62">
        <w:rPr>
          <w:rFonts w:ascii="Times New Roman" w:eastAsia="Times New Roman" w:hAnsi="Times New Roman" w:cs="Times New Roman"/>
          <w:color w:val="auto"/>
          <w:sz w:val="24"/>
          <w:szCs w:val="24"/>
        </w:rPr>
        <w:t>)</w:t>
      </w:r>
    </w:p>
    <w:tbl>
      <w:tblPr>
        <w:tblW w:w="0" w:type="auto"/>
        <w:tblInd w:w="15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819"/>
        <w:gridCol w:w="1800"/>
        <w:gridCol w:w="5319"/>
      </w:tblGrid>
      <w:tr w:rsidR="00A75D62" w:rsidRPr="00A75D62" w:rsidTr="004D1A20">
        <w:tc>
          <w:tcPr>
            <w:tcW w:w="0" w:type="auto"/>
            <w:tcBorders>
              <w:top w:val="outset" w:sz="6" w:space="0" w:color="auto"/>
              <w:left w:val="outset" w:sz="6" w:space="0" w:color="auto"/>
              <w:bottom w:val="single" w:sz="18" w:space="0" w:color="CCCCCC"/>
              <w:right w:val="outset" w:sz="6" w:space="0" w:color="auto"/>
            </w:tcBorders>
            <w:shd w:val="clear" w:color="auto" w:fill="D9D9D9" w:themeFill="background1" w:themeFillShade="D9"/>
            <w:tcMar>
              <w:top w:w="0" w:type="dxa"/>
              <w:left w:w="0" w:type="dxa"/>
              <w:bottom w:w="0" w:type="dxa"/>
              <w:right w:w="0" w:type="dxa"/>
            </w:tcMar>
            <w:vAlign w:val="center"/>
            <w:hideMark/>
          </w:tcPr>
          <w:p w:rsidR="00A75D62" w:rsidRPr="00A75D62" w:rsidRDefault="00A75D62" w:rsidP="00D37148">
            <w:pPr>
              <w:spacing w:after="0" w:line="360" w:lineRule="auto"/>
              <w:jc w:val="center"/>
              <w:rPr>
                <w:rFonts w:ascii="Times New Roman" w:eastAsia="Times New Roman" w:hAnsi="Times New Roman" w:cs="Times New Roman"/>
                <w:b/>
                <w:bCs/>
                <w:color w:val="auto"/>
                <w:sz w:val="24"/>
                <w:szCs w:val="24"/>
              </w:rPr>
            </w:pPr>
            <w:r w:rsidRPr="00A75D62">
              <w:rPr>
                <w:rFonts w:ascii="Times New Roman" w:eastAsia="Times New Roman" w:hAnsi="Times New Roman" w:cs="Times New Roman"/>
                <w:b/>
                <w:bCs/>
                <w:color w:val="auto"/>
                <w:sz w:val="24"/>
                <w:szCs w:val="24"/>
              </w:rPr>
              <w:t>Kanali</w:t>
            </w:r>
          </w:p>
        </w:tc>
        <w:tc>
          <w:tcPr>
            <w:tcW w:w="1800" w:type="dxa"/>
            <w:tcBorders>
              <w:top w:val="outset" w:sz="6" w:space="0" w:color="auto"/>
              <w:left w:val="outset" w:sz="6" w:space="0" w:color="auto"/>
              <w:bottom w:val="single" w:sz="18" w:space="0" w:color="CCCCCC"/>
              <w:right w:val="outset" w:sz="6" w:space="0" w:color="auto"/>
            </w:tcBorders>
            <w:shd w:val="clear" w:color="auto" w:fill="D9D9D9" w:themeFill="background1" w:themeFillShade="D9"/>
            <w:tcMar>
              <w:top w:w="0" w:type="dxa"/>
              <w:left w:w="0" w:type="dxa"/>
              <w:bottom w:w="0" w:type="dxa"/>
              <w:right w:w="0" w:type="dxa"/>
            </w:tcMar>
            <w:vAlign w:val="center"/>
            <w:hideMark/>
          </w:tcPr>
          <w:p w:rsidR="00A75D62" w:rsidRPr="00A75D62" w:rsidRDefault="00A75D62" w:rsidP="00D37148">
            <w:pPr>
              <w:spacing w:after="0" w:line="360" w:lineRule="auto"/>
              <w:jc w:val="center"/>
              <w:rPr>
                <w:rFonts w:ascii="Times New Roman" w:eastAsia="Times New Roman" w:hAnsi="Times New Roman" w:cs="Times New Roman"/>
                <w:b/>
                <w:bCs/>
                <w:color w:val="auto"/>
                <w:sz w:val="24"/>
                <w:szCs w:val="24"/>
              </w:rPr>
            </w:pPr>
            <w:r w:rsidRPr="00A75D62">
              <w:rPr>
                <w:rFonts w:ascii="Times New Roman" w:eastAsia="Times New Roman" w:hAnsi="Times New Roman" w:cs="Times New Roman"/>
                <w:b/>
                <w:bCs/>
                <w:color w:val="auto"/>
                <w:sz w:val="24"/>
                <w:szCs w:val="24"/>
              </w:rPr>
              <w:t>Valne duljina (</w:t>
            </w:r>
            <w:r w:rsidRPr="00A75D62">
              <w:rPr>
                <w:rFonts w:ascii="Times New Roman" w:eastAsia="Times New Roman" w:hAnsi="Times New Roman" w:cs="Times New Roman"/>
                <w:b/>
                <w:color w:val="auto"/>
                <w:sz w:val="24"/>
                <w:szCs w:val="24"/>
              </w:rPr>
              <w:t>μm)</w:t>
            </w:r>
          </w:p>
        </w:tc>
        <w:tc>
          <w:tcPr>
            <w:tcW w:w="0" w:type="auto"/>
            <w:tcBorders>
              <w:top w:val="outset" w:sz="6" w:space="0" w:color="auto"/>
              <w:left w:val="outset" w:sz="6" w:space="0" w:color="auto"/>
              <w:bottom w:val="single" w:sz="18" w:space="0" w:color="CCCCCC"/>
              <w:right w:val="outset" w:sz="6" w:space="0" w:color="auto"/>
            </w:tcBorders>
            <w:shd w:val="clear" w:color="auto" w:fill="D9D9D9" w:themeFill="background1" w:themeFillShade="D9"/>
            <w:tcMar>
              <w:top w:w="0" w:type="dxa"/>
              <w:left w:w="0" w:type="dxa"/>
              <w:bottom w:w="0" w:type="dxa"/>
              <w:right w:w="0" w:type="dxa"/>
            </w:tcMar>
            <w:vAlign w:val="center"/>
            <w:hideMark/>
          </w:tcPr>
          <w:p w:rsidR="00A75D62" w:rsidRPr="00A75D62" w:rsidRDefault="00A75D62" w:rsidP="00D37148">
            <w:pPr>
              <w:spacing w:after="0" w:line="360" w:lineRule="auto"/>
              <w:jc w:val="center"/>
              <w:rPr>
                <w:rFonts w:ascii="Times New Roman" w:eastAsia="Times New Roman" w:hAnsi="Times New Roman" w:cs="Times New Roman"/>
                <w:b/>
                <w:bCs/>
                <w:color w:val="auto"/>
                <w:sz w:val="24"/>
                <w:szCs w:val="24"/>
              </w:rPr>
            </w:pPr>
            <w:r w:rsidRPr="00A75D62">
              <w:rPr>
                <w:rFonts w:ascii="Times New Roman" w:eastAsia="Times New Roman" w:hAnsi="Times New Roman" w:cs="Times New Roman"/>
                <w:b/>
                <w:bCs/>
                <w:color w:val="auto"/>
                <w:sz w:val="24"/>
                <w:szCs w:val="24"/>
              </w:rPr>
              <w:t>Primjena</w:t>
            </w:r>
          </w:p>
        </w:tc>
      </w:tr>
      <w:tr w:rsidR="00A75D62" w:rsidRPr="00A75D62" w:rsidTr="00341A31">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A75D62" w:rsidRPr="00A75D62" w:rsidRDefault="00A75D62" w:rsidP="00D37148">
            <w:pPr>
              <w:spacing w:after="0" w:line="360" w:lineRule="auto"/>
              <w:jc w:val="center"/>
              <w:rPr>
                <w:rFonts w:ascii="Times New Roman" w:eastAsia="Times New Roman" w:hAnsi="Times New Roman" w:cs="Times New Roman"/>
                <w:color w:val="auto"/>
                <w:sz w:val="24"/>
                <w:szCs w:val="24"/>
              </w:rPr>
            </w:pPr>
            <w:r w:rsidRPr="00A75D62">
              <w:rPr>
                <w:rFonts w:ascii="Times New Roman" w:eastAsia="Times New Roman" w:hAnsi="Times New Roman" w:cs="Times New Roman"/>
                <w:color w:val="auto"/>
                <w:sz w:val="24"/>
                <w:szCs w:val="24"/>
              </w:rPr>
              <w:t>Kanal 1 - plavi</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A75D62" w:rsidRPr="00A75D62" w:rsidRDefault="00A75D62" w:rsidP="00D37148">
            <w:pPr>
              <w:spacing w:after="0" w:line="360" w:lineRule="auto"/>
              <w:jc w:val="center"/>
              <w:rPr>
                <w:rFonts w:ascii="Times New Roman" w:eastAsia="Times New Roman" w:hAnsi="Times New Roman" w:cs="Times New Roman"/>
                <w:color w:val="auto"/>
                <w:sz w:val="24"/>
                <w:szCs w:val="24"/>
              </w:rPr>
            </w:pPr>
            <w:r w:rsidRPr="00A75D62">
              <w:rPr>
                <w:rFonts w:ascii="Times New Roman" w:eastAsia="Times New Roman" w:hAnsi="Times New Roman" w:cs="Times New Roman"/>
                <w:color w:val="auto"/>
                <w:sz w:val="24"/>
                <w:szCs w:val="24"/>
              </w:rPr>
              <w:t>0.45 - 0.52</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A75D62" w:rsidRPr="00A75D62" w:rsidRDefault="00A75D62" w:rsidP="00D37148">
            <w:pPr>
              <w:spacing w:after="0" w:line="360" w:lineRule="auto"/>
              <w:jc w:val="center"/>
              <w:rPr>
                <w:rFonts w:ascii="Times New Roman" w:eastAsia="Times New Roman" w:hAnsi="Times New Roman" w:cs="Times New Roman"/>
                <w:color w:val="auto"/>
                <w:sz w:val="24"/>
                <w:szCs w:val="24"/>
              </w:rPr>
            </w:pPr>
            <w:r w:rsidRPr="00A75D62">
              <w:rPr>
                <w:rFonts w:ascii="Times New Roman" w:eastAsia="Times New Roman" w:hAnsi="Times New Roman" w:cs="Times New Roman"/>
                <w:color w:val="auto"/>
                <w:sz w:val="24"/>
                <w:szCs w:val="24"/>
              </w:rPr>
              <w:t>Mjerenje dubine vode i kartiranje, razlikovanje tla od vegetacije, te listopadnog i crnogoričnog raslinja</w:t>
            </w:r>
          </w:p>
        </w:tc>
      </w:tr>
      <w:tr w:rsidR="00A75D62" w:rsidRPr="00A75D62" w:rsidTr="004D1A20">
        <w:trPr>
          <w:trHeight w:val="649"/>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A75D62" w:rsidRPr="00A75D62" w:rsidRDefault="00A75D62" w:rsidP="00D37148">
            <w:pPr>
              <w:spacing w:after="0" w:line="360" w:lineRule="auto"/>
              <w:jc w:val="center"/>
              <w:rPr>
                <w:rFonts w:ascii="Times New Roman" w:eastAsia="Times New Roman" w:hAnsi="Times New Roman" w:cs="Times New Roman"/>
                <w:color w:val="auto"/>
                <w:sz w:val="24"/>
                <w:szCs w:val="24"/>
              </w:rPr>
            </w:pPr>
            <w:r w:rsidRPr="00A75D62">
              <w:rPr>
                <w:rFonts w:ascii="Times New Roman" w:eastAsia="Times New Roman" w:hAnsi="Times New Roman" w:cs="Times New Roman"/>
                <w:color w:val="auto"/>
                <w:sz w:val="24"/>
                <w:szCs w:val="24"/>
              </w:rPr>
              <w:t>Kanal 2 - zeleni</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A75D62" w:rsidRPr="00A75D62" w:rsidRDefault="00A75D62" w:rsidP="00D37148">
            <w:pPr>
              <w:spacing w:after="0" w:line="360" w:lineRule="auto"/>
              <w:jc w:val="center"/>
              <w:rPr>
                <w:rFonts w:ascii="Times New Roman" w:eastAsia="Times New Roman" w:hAnsi="Times New Roman" w:cs="Times New Roman"/>
                <w:color w:val="auto"/>
                <w:sz w:val="24"/>
                <w:szCs w:val="24"/>
              </w:rPr>
            </w:pPr>
            <w:r w:rsidRPr="00A75D62">
              <w:rPr>
                <w:rFonts w:ascii="Times New Roman" w:eastAsia="Times New Roman" w:hAnsi="Times New Roman" w:cs="Times New Roman"/>
                <w:color w:val="auto"/>
                <w:sz w:val="24"/>
                <w:szCs w:val="24"/>
              </w:rPr>
              <w:t>0.52 - 0.60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A75D62" w:rsidRPr="00A75D62" w:rsidRDefault="00A75D62" w:rsidP="00D37148">
            <w:pPr>
              <w:spacing w:after="0" w:line="360" w:lineRule="auto"/>
              <w:jc w:val="center"/>
              <w:rPr>
                <w:rFonts w:ascii="Times New Roman" w:eastAsia="Times New Roman" w:hAnsi="Times New Roman" w:cs="Times New Roman"/>
                <w:color w:val="auto"/>
                <w:sz w:val="24"/>
                <w:szCs w:val="24"/>
              </w:rPr>
            </w:pPr>
            <w:r w:rsidRPr="00A75D62">
              <w:rPr>
                <w:rFonts w:ascii="Times New Roman" w:eastAsia="Times New Roman" w:hAnsi="Times New Roman" w:cs="Times New Roman"/>
                <w:color w:val="auto"/>
                <w:sz w:val="24"/>
                <w:szCs w:val="24"/>
              </w:rPr>
              <w:t>Mjeri vrh refleksije, praćenje napretka vegetacije</w:t>
            </w:r>
          </w:p>
        </w:tc>
      </w:tr>
      <w:tr w:rsidR="00A75D62" w:rsidRPr="00A75D62" w:rsidTr="004D1A20">
        <w:trPr>
          <w:trHeight w:val="673"/>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A75D62" w:rsidRPr="00A75D62" w:rsidRDefault="00A75D62" w:rsidP="00D37148">
            <w:pPr>
              <w:spacing w:after="0" w:line="360" w:lineRule="auto"/>
              <w:jc w:val="center"/>
              <w:rPr>
                <w:rFonts w:ascii="Times New Roman" w:eastAsia="Times New Roman" w:hAnsi="Times New Roman" w:cs="Times New Roman"/>
                <w:color w:val="auto"/>
                <w:sz w:val="24"/>
                <w:szCs w:val="24"/>
              </w:rPr>
            </w:pPr>
            <w:r w:rsidRPr="00A75D62">
              <w:rPr>
                <w:rFonts w:ascii="Times New Roman" w:eastAsia="Times New Roman" w:hAnsi="Times New Roman" w:cs="Times New Roman"/>
                <w:color w:val="auto"/>
                <w:sz w:val="24"/>
                <w:szCs w:val="24"/>
              </w:rPr>
              <w:t>Kanal 3 - crveni</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A75D62" w:rsidRPr="00A75D62" w:rsidRDefault="00A75D62" w:rsidP="00D37148">
            <w:pPr>
              <w:spacing w:after="0" w:line="360" w:lineRule="auto"/>
              <w:jc w:val="center"/>
              <w:rPr>
                <w:rFonts w:ascii="Times New Roman" w:eastAsia="Times New Roman" w:hAnsi="Times New Roman" w:cs="Times New Roman"/>
                <w:color w:val="auto"/>
                <w:sz w:val="24"/>
                <w:szCs w:val="24"/>
              </w:rPr>
            </w:pPr>
            <w:r w:rsidRPr="00A75D62">
              <w:rPr>
                <w:rFonts w:ascii="Times New Roman" w:eastAsia="Times New Roman" w:hAnsi="Times New Roman" w:cs="Times New Roman"/>
                <w:color w:val="auto"/>
                <w:sz w:val="24"/>
                <w:szCs w:val="24"/>
              </w:rPr>
              <w:t>0.63 - 0.69</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A75D62" w:rsidRPr="00A75D62" w:rsidRDefault="00A75D62" w:rsidP="00D37148">
            <w:pPr>
              <w:spacing w:after="0" w:line="360" w:lineRule="auto"/>
              <w:jc w:val="center"/>
              <w:rPr>
                <w:rFonts w:ascii="Times New Roman" w:eastAsia="Times New Roman" w:hAnsi="Times New Roman" w:cs="Times New Roman"/>
                <w:color w:val="auto"/>
                <w:sz w:val="24"/>
                <w:szCs w:val="24"/>
              </w:rPr>
            </w:pPr>
            <w:r w:rsidRPr="00A75D62">
              <w:rPr>
                <w:rFonts w:ascii="Times New Roman" w:eastAsia="Times New Roman" w:hAnsi="Times New Roman" w:cs="Times New Roman"/>
                <w:color w:val="auto"/>
                <w:sz w:val="24"/>
                <w:szCs w:val="24"/>
              </w:rPr>
              <w:t>Odvajanje vegetacije i ostalih područja</w:t>
            </w:r>
          </w:p>
        </w:tc>
      </w:tr>
      <w:tr w:rsidR="00A75D62" w:rsidRPr="00A75D62" w:rsidTr="00341A31">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A75D62" w:rsidRPr="00A75D62" w:rsidRDefault="00A75D62" w:rsidP="00D37148">
            <w:pPr>
              <w:spacing w:after="0" w:line="360" w:lineRule="auto"/>
              <w:jc w:val="center"/>
              <w:rPr>
                <w:rFonts w:ascii="Times New Roman" w:eastAsia="Times New Roman" w:hAnsi="Times New Roman" w:cs="Times New Roman"/>
                <w:color w:val="auto"/>
                <w:sz w:val="24"/>
                <w:szCs w:val="24"/>
              </w:rPr>
            </w:pPr>
            <w:r w:rsidRPr="00A75D62">
              <w:rPr>
                <w:rFonts w:ascii="Times New Roman" w:eastAsia="Times New Roman" w:hAnsi="Times New Roman" w:cs="Times New Roman"/>
                <w:color w:val="auto"/>
                <w:sz w:val="24"/>
                <w:szCs w:val="24"/>
              </w:rPr>
              <w:t>Kanal 4 - blisko IC</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A75D62" w:rsidRPr="00A75D62" w:rsidRDefault="00A75D62" w:rsidP="00D37148">
            <w:pPr>
              <w:spacing w:after="0" w:line="360" w:lineRule="auto"/>
              <w:jc w:val="center"/>
              <w:rPr>
                <w:rFonts w:ascii="Times New Roman" w:eastAsia="Times New Roman" w:hAnsi="Times New Roman" w:cs="Times New Roman"/>
                <w:color w:val="auto"/>
                <w:sz w:val="24"/>
                <w:szCs w:val="24"/>
              </w:rPr>
            </w:pPr>
            <w:r w:rsidRPr="00A75D62">
              <w:rPr>
                <w:rFonts w:ascii="Times New Roman" w:eastAsia="Times New Roman" w:hAnsi="Times New Roman" w:cs="Times New Roman"/>
                <w:color w:val="auto"/>
                <w:sz w:val="24"/>
                <w:szCs w:val="24"/>
              </w:rPr>
              <w:t>0.77 - 0.90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A75D62" w:rsidRPr="00A75D62" w:rsidRDefault="00A75D62" w:rsidP="00D37148">
            <w:pPr>
              <w:spacing w:after="0" w:line="360" w:lineRule="auto"/>
              <w:jc w:val="center"/>
              <w:rPr>
                <w:rFonts w:ascii="Times New Roman" w:eastAsia="Times New Roman" w:hAnsi="Times New Roman" w:cs="Times New Roman"/>
                <w:color w:val="auto"/>
                <w:sz w:val="24"/>
                <w:szCs w:val="24"/>
              </w:rPr>
            </w:pPr>
            <w:r w:rsidRPr="00A75D62">
              <w:rPr>
                <w:rFonts w:ascii="Times New Roman" w:eastAsia="Times New Roman" w:hAnsi="Times New Roman" w:cs="Times New Roman"/>
                <w:color w:val="auto"/>
                <w:sz w:val="24"/>
                <w:szCs w:val="24"/>
              </w:rPr>
              <w:t>Određivanje sadržaja biomase i obala</w:t>
            </w:r>
          </w:p>
        </w:tc>
      </w:tr>
      <w:tr w:rsidR="00A75D62" w:rsidRPr="00A75D62" w:rsidTr="00341A31">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A75D62" w:rsidRPr="00A75D62" w:rsidRDefault="00A75D62" w:rsidP="00D37148">
            <w:pPr>
              <w:spacing w:after="0" w:line="360" w:lineRule="auto"/>
              <w:jc w:val="center"/>
              <w:rPr>
                <w:rFonts w:ascii="Times New Roman" w:eastAsia="Times New Roman" w:hAnsi="Times New Roman" w:cs="Times New Roman"/>
                <w:color w:val="auto"/>
                <w:sz w:val="24"/>
                <w:szCs w:val="24"/>
              </w:rPr>
            </w:pPr>
            <w:r w:rsidRPr="00A75D62">
              <w:rPr>
                <w:rFonts w:ascii="Times New Roman" w:eastAsia="Times New Roman" w:hAnsi="Times New Roman" w:cs="Times New Roman"/>
                <w:color w:val="auto"/>
                <w:sz w:val="24"/>
                <w:szCs w:val="24"/>
              </w:rPr>
              <w:t xml:space="preserve">Kanal 5 - </w:t>
            </w:r>
            <w:r w:rsidRPr="00A75D62">
              <w:rPr>
                <w:rFonts w:ascii="Times New Roman" w:eastAsia="Times New Roman" w:hAnsi="Times New Roman" w:cs="Times New Roman"/>
                <w:color w:val="auto"/>
                <w:sz w:val="24"/>
                <w:szCs w:val="24"/>
              </w:rPr>
              <w:lastRenderedPageBreak/>
              <w:t>kratkovalni IC</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A75D62" w:rsidRPr="00A75D62" w:rsidRDefault="00A75D62" w:rsidP="00D37148">
            <w:pPr>
              <w:spacing w:after="0" w:line="360" w:lineRule="auto"/>
              <w:jc w:val="center"/>
              <w:rPr>
                <w:rFonts w:ascii="Times New Roman" w:eastAsia="Times New Roman" w:hAnsi="Times New Roman" w:cs="Times New Roman"/>
                <w:color w:val="auto"/>
                <w:sz w:val="24"/>
                <w:szCs w:val="24"/>
              </w:rPr>
            </w:pPr>
            <w:r w:rsidRPr="00A75D62">
              <w:rPr>
                <w:rFonts w:ascii="Times New Roman" w:eastAsia="Times New Roman" w:hAnsi="Times New Roman" w:cs="Times New Roman"/>
                <w:color w:val="auto"/>
                <w:sz w:val="24"/>
                <w:szCs w:val="24"/>
              </w:rPr>
              <w:lastRenderedPageBreak/>
              <w:t>1.55 - 1.75</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A75D62" w:rsidRPr="00A75D62" w:rsidRDefault="00A75D62" w:rsidP="00D37148">
            <w:pPr>
              <w:spacing w:after="0" w:line="360" w:lineRule="auto"/>
              <w:jc w:val="center"/>
              <w:rPr>
                <w:rFonts w:ascii="Times New Roman" w:eastAsia="Times New Roman" w:hAnsi="Times New Roman" w:cs="Times New Roman"/>
                <w:color w:val="auto"/>
                <w:sz w:val="24"/>
                <w:szCs w:val="24"/>
              </w:rPr>
            </w:pPr>
            <w:r w:rsidRPr="00A75D62">
              <w:rPr>
                <w:rFonts w:ascii="Times New Roman" w:eastAsia="Times New Roman" w:hAnsi="Times New Roman" w:cs="Times New Roman"/>
                <w:color w:val="auto"/>
                <w:sz w:val="24"/>
                <w:szCs w:val="24"/>
              </w:rPr>
              <w:t xml:space="preserve">Mjerenje vlage u tlu i vegetaciji, prodire kroz tanke </w:t>
            </w:r>
            <w:r w:rsidRPr="00A75D62">
              <w:rPr>
                <w:rFonts w:ascii="Times New Roman" w:eastAsia="Times New Roman" w:hAnsi="Times New Roman" w:cs="Times New Roman"/>
                <w:color w:val="auto"/>
                <w:sz w:val="24"/>
                <w:szCs w:val="24"/>
              </w:rPr>
              <w:lastRenderedPageBreak/>
              <w:t>oblake</w:t>
            </w:r>
          </w:p>
        </w:tc>
      </w:tr>
      <w:tr w:rsidR="00A75D62" w:rsidRPr="00A75D62" w:rsidTr="00341A31">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A75D62" w:rsidRPr="00A75D62" w:rsidRDefault="00A75D62" w:rsidP="00D37148">
            <w:pPr>
              <w:spacing w:after="0" w:line="360" w:lineRule="auto"/>
              <w:jc w:val="center"/>
              <w:rPr>
                <w:rFonts w:ascii="Times New Roman" w:eastAsia="Times New Roman" w:hAnsi="Times New Roman" w:cs="Times New Roman"/>
                <w:color w:val="auto"/>
                <w:sz w:val="24"/>
                <w:szCs w:val="24"/>
              </w:rPr>
            </w:pPr>
            <w:r w:rsidRPr="00A75D62">
              <w:rPr>
                <w:rFonts w:ascii="Times New Roman" w:eastAsia="Times New Roman" w:hAnsi="Times New Roman" w:cs="Times New Roman"/>
                <w:color w:val="auto"/>
                <w:sz w:val="24"/>
                <w:szCs w:val="24"/>
              </w:rPr>
              <w:lastRenderedPageBreak/>
              <w:t>Kanal 6 - termalni IC</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A75D62" w:rsidRPr="00A75D62" w:rsidRDefault="00A75D62" w:rsidP="00D37148">
            <w:pPr>
              <w:spacing w:after="0" w:line="360" w:lineRule="auto"/>
              <w:jc w:val="center"/>
              <w:rPr>
                <w:rFonts w:ascii="Times New Roman" w:eastAsia="Times New Roman" w:hAnsi="Times New Roman" w:cs="Times New Roman"/>
                <w:color w:val="auto"/>
                <w:sz w:val="24"/>
                <w:szCs w:val="24"/>
              </w:rPr>
            </w:pPr>
            <w:r w:rsidRPr="00A75D62">
              <w:rPr>
                <w:rFonts w:ascii="Times New Roman" w:eastAsia="Times New Roman" w:hAnsi="Times New Roman" w:cs="Times New Roman"/>
                <w:color w:val="auto"/>
                <w:sz w:val="24"/>
                <w:szCs w:val="24"/>
              </w:rPr>
              <w:t>10.40 - 12.50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A75D62" w:rsidRPr="00A75D62" w:rsidRDefault="00A75D62" w:rsidP="00D37148">
            <w:pPr>
              <w:spacing w:after="0" w:line="360" w:lineRule="auto"/>
              <w:jc w:val="center"/>
              <w:rPr>
                <w:rFonts w:ascii="Times New Roman" w:eastAsia="Times New Roman" w:hAnsi="Times New Roman" w:cs="Times New Roman"/>
                <w:color w:val="auto"/>
                <w:sz w:val="24"/>
                <w:szCs w:val="24"/>
              </w:rPr>
            </w:pPr>
            <w:r w:rsidRPr="00A75D62">
              <w:rPr>
                <w:rFonts w:ascii="Times New Roman" w:eastAsia="Times New Roman" w:hAnsi="Times New Roman" w:cs="Times New Roman"/>
                <w:color w:val="auto"/>
                <w:sz w:val="24"/>
                <w:szCs w:val="24"/>
              </w:rPr>
              <w:t>Termničko kartiranje i procjenjivanje vlažnosti tla</w:t>
            </w:r>
          </w:p>
        </w:tc>
      </w:tr>
      <w:tr w:rsidR="00A75D62" w:rsidRPr="00A75D62" w:rsidTr="00341A31">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A75D62" w:rsidRPr="00A75D62" w:rsidRDefault="00A75D62" w:rsidP="00D37148">
            <w:pPr>
              <w:spacing w:after="0" w:line="360" w:lineRule="auto"/>
              <w:jc w:val="center"/>
              <w:rPr>
                <w:rFonts w:ascii="Times New Roman" w:eastAsia="Times New Roman" w:hAnsi="Times New Roman" w:cs="Times New Roman"/>
                <w:color w:val="auto"/>
                <w:sz w:val="24"/>
                <w:szCs w:val="24"/>
              </w:rPr>
            </w:pPr>
            <w:r w:rsidRPr="00A75D62">
              <w:rPr>
                <w:rFonts w:ascii="Times New Roman" w:eastAsia="Times New Roman" w:hAnsi="Times New Roman" w:cs="Times New Roman"/>
                <w:color w:val="auto"/>
                <w:sz w:val="24"/>
                <w:szCs w:val="24"/>
              </w:rPr>
              <w:t>Kanal 7 - kratkovalni IC</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A75D62" w:rsidRPr="00A75D62" w:rsidRDefault="00A75D62" w:rsidP="00D37148">
            <w:pPr>
              <w:spacing w:after="0" w:line="360" w:lineRule="auto"/>
              <w:jc w:val="center"/>
              <w:rPr>
                <w:rFonts w:ascii="Times New Roman" w:eastAsia="Times New Roman" w:hAnsi="Times New Roman" w:cs="Times New Roman"/>
                <w:color w:val="auto"/>
                <w:sz w:val="24"/>
                <w:szCs w:val="24"/>
              </w:rPr>
            </w:pPr>
            <w:r w:rsidRPr="00A75D62">
              <w:rPr>
                <w:rFonts w:ascii="Times New Roman" w:eastAsia="Times New Roman" w:hAnsi="Times New Roman" w:cs="Times New Roman"/>
                <w:color w:val="auto"/>
                <w:sz w:val="24"/>
                <w:szCs w:val="24"/>
              </w:rPr>
              <w:t>2.09 - 2.35</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A75D62" w:rsidRPr="00A75D62" w:rsidRDefault="00A75D62" w:rsidP="00D37148">
            <w:pPr>
              <w:spacing w:after="0" w:line="360" w:lineRule="auto"/>
              <w:jc w:val="center"/>
              <w:rPr>
                <w:rFonts w:ascii="Times New Roman" w:eastAsia="Times New Roman" w:hAnsi="Times New Roman" w:cs="Times New Roman"/>
                <w:color w:val="auto"/>
                <w:sz w:val="24"/>
                <w:szCs w:val="24"/>
              </w:rPr>
            </w:pPr>
            <w:r w:rsidRPr="00A75D62">
              <w:rPr>
                <w:rFonts w:ascii="Times New Roman" w:eastAsia="Times New Roman" w:hAnsi="Times New Roman" w:cs="Times New Roman"/>
                <w:color w:val="auto"/>
                <w:sz w:val="24"/>
                <w:szCs w:val="24"/>
              </w:rPr>
              <w:t>Određivanje minerala i vrste stijena</w:t>
            </w:r>
          </w:p>
        </w:tc>
      </w:tr>
      <w:tr w:rsidR="00A75D62" w:rsidRPr="00A75D62" w:rsidTr="00341A31">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A75D62" w:rsidRPr="00A75D62" w:rsidRDefault="00A75D62" w:rsidP="00D37148">
            <w:pPr>
              <w:spacing w:after="0" w:line="360" w:lineRule="auto"/>
              <w:jc w:val="center"/>
              <w:rPr>
                <w:rFonts w:ascii="Times New Roman" w:eastAsia="Times New Roman" w:hAnsi="Times New Roman" w:cs="Times New Roman"/>
                <w:color w:val="auto"/>
                <w:sz w:val="24"/>
                <w:szCs w:val="24"/>
              </w:rPr>
            </w:pPr>
            <w:r w:rsidRPr="00A75D62">
              <w:rPr>
                <w:rFonts w:ascii="Times New Roman" w:eastAsia="Times New Roman" w:hAnsi="Times New Roman" w:cs="Times New Roman"/>
                <w:color w:val="auto"/>
                <w:sz w:val="24"/>
                <w:szCs w:val="24"/>
              </w:rPr>
              <w:t>Kanal 8 -   pankromatski</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A75D62" w:rsidRPr="00A75D62" w:rsidRDefault="00A75D62" w:rsidP="00D37148">
            <w:pPr>
              <w:spacing w:after="0" w:line="360" w:lineRule="auto"/>
              <w:jc w:val="center"/>
              <w:rPr>
                <w:rFonts w:ascii="Times New Roman" w:eastAsia="Times New Roman" w:hAnsi="Times New Roman" w:cs="Times New Roman"/>
                <w:color w:val="auto"/>
                <w:sz w:val="24"/>
                <w:szCs w:val="24"/>
              </w:rPr>
            </w:pPr>
            <w:r w:rsidRPr="00A75D62">
              <w:rPr>
                <w:rFonts w:ascii="Times New Roman" w:eastAsia="Times New Roman" w:hAnsi="Times New Roman" w:cs="Times New Roman"/>
                <w:color w:val="auto"/>
                <w:sz w:val="24"/>
                <w:szCs w:val="24"/>
              </w:rPr>
              <w:t>0.52 - 0.9</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A75D62" w:rsidRPr="00A75D62" w:rsidRDefault="00A75D62" w:rsidP="00D37148">
            <w:pPr>
              <w:spacing w:after="0" w:line="360" w:lineRule="auto"/>
              <w:jc w:val="center"/>
              <w:rPr>
                <w:rFonts w:ascii="Times New Roman" w:eastAsia="Times New Roman" w:hAnsi="Times New Roman" w:cs="Times New Roman"/>
                <w:color w:val="auto"/>
                <w:sz w:val="24"/>
                <w:szCs w:val="24"/>
              </w:rPr>
            </w:pPr>
            <w:r w:rsidRPr="00A75D62">
              <w:rPr>
                <w:rFonts w:ascii="Times New Roman" w:eastAsia="Times New Roman" w:hAnsi="Times New Roman" w:cs="Times New Roman"/>
                <w:color w:val="auto"/>
                <w:sz w:val="24"/>
                <w:szCs w:val="24"/>
              </w:rPr>
              <w:t>15 metarska rezolucija, oštrije konture slike</w:t>
            </w:r>
          </w:p>
        </w:tc>
      </w:tr>
    </w:tbl>
    <w:p w:rsidR="00A75D62" w:rsidRDefault="00A75D62" w:rsidP="00D37148">
      <w:pPr>
        <w:spacing w:after="0" w:line="360" w:lineRule="auto"/>
        <w:rPr>
          <w:rFonts w:ascii="Times New Roman" w:eastAsia="Times New Roman" w:hAnsi="Times New Roman" w:cs="Times New Roman"/>
          <w:color w:val="auto"/>
          <w:sz w:val="24"/>
          <w:szCs w:val="24"/>
        </w:rPr>
      </w:pPr>
    </w:p>
    <w:p w:rsidR="00EE1346" w:rsidRPr="00EE1346" w:rsidRDefault="00A75D62" w:rsidP="00295DC2">
      <w:pPr>
        <w:spacing w:line="36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Za 2011. Godinu su postojale i satelitske</w:t>
      </w:r>
      <w:r w:rsidR="001B7BA0">
        <w:rPr>
          <w:rFonts w:ascii="Times New Roman" w:eastAsia="Times New Roman" w:hAnsi="Times New Roman" w:cs="Times New Roman"/>
          <w:color w:val="auto"/>
          <w:sz w:val="24"/>
          <w:szCs w:val="24"/>
        </w:rPr>
        <w:t xml:space="preserve"> snimke Landsat 7 satelita, no one</w:t>
      </w:r>
      <w:r>
        <w:rPr>
          <w:rFonts w:ascii="Times New Roman" w:eastAsia="Times New Roman" w:hAnsi="Times New Roman" w:cs="Times New Roman"/>
          <w:color w:val="auto"/>
          <w:sz w:val="24"/>
          <w:szCs w:val="24"/>
        </w:rPr>
        <w:t xml:space="preserve"> nisu preuzete zbog SLC korekcije. Naime, u</w:t>
      </w:r>
      <w:r w:rsidRPr="00A75D62">
        <w:rPr>
          <w:rFonts w:ascii="Times New Roman" w:eastAsia="Times New Roman" w:hAnsi="Times New Roman" w:cs="Times New Roman"/>
          <w:color w:val="auto"/>
          <w:sz w:val="24"/>
          <w:szCs w:val="24"/>
        </w:rPr>
        <w:t xml:space="preserve"> svibnju 2003. godine senzor ETM+ na Landsat 7 satelitu je doživio kvar na sustavu za kompenzaciju snimanih linija. Radi nedjelovanja korekcije snimljene linije se poklapaju na sredini i imaju velike prazn</w:t>
      </w:r>
      <w:r w:rsidR="001B7BA0">
        <w:rPr>
          <w:rFonts w:ascii="Times New Roman" w:eastAsia="Times New Roman" w:hAnsi="Times New Roman" w:cs="Times New Roman"/>
          <w:color w:val="auto"/>
          <w:sz w:val="24"/>
          <w:szCs w:val="24"/>
        </w:rPr>
        <w:t>ine na rubovima slike</w:t>
      </w:r>
      <w:r w:rsidRPr="00A75D62">
        <w:rPr>
          <w:rFonts w:ascii="Times New Roman" w:eastAsia="Times New Roman" w:hAnsi="Times New Roman" w:cs="Times New Roman"/>
          <w:color w:val="auto"/>
          <w:sz w:val="24"/>
          <w:szCs w:val="24"/>
        </w:rPr>
        <w:t xml:space="preserve">. Nedostajuće podatke nije moguće nadomjestiti, no promjenom algoritama obrade može </w:t>
      </w:r>
      <w:r w:rsidR="00EE1346">
        <w:rPr>
          <w:rFonts w:ascii="Times New Roman" w:eastAsia="Times New Roman" w:hAnsi="Times New Roman" w:cs="Times New Roman"/>
          <w:color w:val="auto"/>
          <w:sz w:val="24"/>
          <w:szCs w:val="24"/>
        </w:rPr>
        <w:t xml:space="preserve">se zadržati 80% piksela. </w:t>
      </w:r>
      <w:r w:rsidR="00EE1346" w:rsidRPr="00EE1346">
        <w:rPr>
          <w:rFonts w:ascii="Times New Roman" w:eastAsia="Times New Roman" w:hAnsi="Times New Roman" w:cs="Times New Roman"/>
          <w:color w:val="auto"/>
          <w:sz w:val="24"/>
          <w:szCs w:val="24"/>
        </w:rPr>
        <w:t>Analize su pokazale da je moguće primjenom interpolacijskih metoda popuniti nedostajuće dijelove, a da se pritom dobiju geometrijski i radiometrijski dobre slike. Treba napomenuti da se interpolacijom ne mogu nadomjestiti prave vrijednosti, stoga je primjena ovakvih slika ograničena (Oštir i Mulahusić</w:t>
      </w:r>
      <w:r w:rsidR="00A832E0">
        <w:rPr>
          <w:rFonts w:ascii="Times New Roman" w:eastAsia="Times New Roman" w:hAnsi="Times New Roman" w:cs="Times New Roman"/>
          <w:color w:val="auto"/>
          <w:sz w:val="24"/>
          <w:szCs w:val="24"/>
        </w:rPr>
        <w:t>, 2016</w:t>
      </w:r>
      <w:r w:rsidR="00EE1346" w:rsidRPr="00EE1346">
        <w:rPr>
          <w:rFonts w:ascii="Times New Roman" w:eastAsia="Times New Roman" w:hAnsi="Times New Roman" w:cs="Times New Roman"/>
          <w:color w:val="auto"/>
          <w:sz w:val="24"/>
          <w:szCs w:val="24"/>
        </w:rPr>
        <w:t xml:space="preserve">). </w:t>
      </w:r>
    </w:p>
    <w:p w:rsidR="00A75D62" w:rsidRDefault="001B7BA0" w:rsidP="00D37148">
      <w:pPr>
        <w:spacing w:after="0" w:line="36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Iz priloženih tablica uočljivo je da je najveća razlika između Landsa</w:t>
      </w:r>
      <w:r w:rsidR="0078293B">
        <w:rPr>
          <w:rFonts w:ascii="Times New Roman" w:eastAsia="Times New Roman" w:hAnsi="Times New Roman" w:cs="Times New Roman"/>
          <w:color w:val="auto"/>
          <w:sz w:val="24"/>
          <w:szCs w:val="24"/>
        </w:rPr>
        <w:t>t 5 i Landsat 7 satelita u tom osmom</w:t>
      </w:r>
      <w:r>
        <w:rPr>
          <w:rFonts w:ascii="Times New Roman" w:eastAsia="Times New Roman" w:hAnsi="Times New Roman" w:cs="Times New Roman"/>
          <w:color w:val="auto"/>
          <w:sz w:val="24"/>
          <w:szCs w:val="24"/>
        </w:rPr>
        <w:t xml:space="preserve"> pankromatskom kanalu ETM+ senzora. Pankromatski kanal ima rezoluciju od 15 metara, a za potrebe ove analize se koriste snimke razlučljivosti 30 metara.</w:t>
      </w:r>
    </w:p>
    <w:p w:rsidR="00E74E95" w:rsidRPr="00E74E95" w:rsidRDefault="00E74E95" w:rsidP="00D37148">
      <w:pPr>
        <w:spacing w:after="0" w:line="36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Za 2016. godinu su preuzete snimke od Landsat 8 satelita. </w:t>
      </w:r>
      <w:r w:rsidRPr="00E74E95">
        <w:rPr>
          <w:rFonts w:ascii="Times New Roman" w:eastAsia="Times New Roman" w:hAnsi="Times New Roman" w:cs="Times New Roman"/>
          <w:color w:val="auto"/>
          <w:sz w:val="24"/>
          <w:szCs w:val="24"/>
        </w:rPr>
        <w:t>Satelit obilježavaju dva senzora za prikupljanje podataka</w:t>
      </w:r>
      <w:r>
        <w:rPr>
          <w:rFonts w:ascii="Times New Roman" w:eastAsia="Times New Roman" w:hAnsi="Times New Roman" w:cs="Times New Roman"/>
          <w:color w:val="auto"/>
          <w:sz w:val="24"/>
          <w:szCs w:val="24"/>
        </w:rPr>
        <w:t xml:space="preserve"> Operational Land Imager (OLI) i Thermal Infrared Sensor (TIRS) (tablica 6</w:t>
      </w:r>
      <w:r w:rsidRPr="00E74E95">
        <w:rPr>
          <w:rFonts w:ascii="Times New Roman" w:eastAsia="Times New Roman" w:hAnsi="Times New Roman" w:cs="Times New Roman"/>
          <w:color w:val="auto"/>
          <w:sz w:val="24"/>
          <w:szCs w:val="24"/>
        </w:rPr>
        <w:t xml:space="preserve">). Ova dva senzora pružaju prekrivenost kopna s prostornom rezolucijom od 30 metara (vidljivi, blisko infracrveni, kratkovalni infracrveni), 100 metarskom (termalni) i 15 </w:t>
      </w:r>
      <w:r>
        <w:rPr>
          <w:rFonts w:ascii="Times New Roman" w:eastAsia="Times New Roman" w:hAnsi="Times New Roman" w:cs="Times New Roman"/>
          <w:color w:val="auto"/>
          <w:sz w:val="24"/>
          <w:szCs w:val="24"/>
        </w:rPr>
        <w:t>metarskom (pankromatski) (URL 7</w:t>
      </w:r>
      <w:r w:rsidR="00255E91">
        <w:rPr>
          <w:rFonts w:ascii="Times New Roman" w:eastAsia="Times New Roman" w:hAnsi="Times New Roman" w:cs="Times New Roman"/>
          <w:color w:val="auto"/>
          <w:sz w:val="24"/>
          <w:szCs w:val="24"/>
        </w:rPr>
        <w:t>). G</w:t>
      </w:r>
      <w:r w:rsidR="00D63ADD" w:rsidRPr="00D63ADD">
        <w:rPr>
          <w:rFonts w:ascii="Times New Roman" w:eastAsia="Times New Roman" w:hAnsi="Times New Roman" w:cs="Times New Roman"/>
          <w:color w:val="auto"/>
          <w:sz w:val="24"/>
          <w:szCs w:val="24"/>
        </w:rPr>
        <w:t>lavne razlike između novih TIRS i prethodnih TM/ETM senzora (osim razlika koje se odnose na dizajn senzora) je prisutnost dva TIR pojasa u atmosferskom prozoru između 10 i 12 μm, što predstavlja napredak u odnosu na jedan toplinski pojas prikazan u TM i ETM senzorima</w:t>
      </w:r>
      <w:r w:rsidR="00D63ADD">
        <w:rPr>
          <w:rFonts w:ascii="Times New Roman" w:eastAsia="Times New Roman" w:hAnsi="Times New Roman" w:cs="Times New Roman"/>
          <w:color w:val="auto"/>
          <w:sz w:val="24"/>
          <w:szCs w:val="24"/>
        </w:rPr>
        <w:t xml:space="preserve"> (</w:t>
      </w:r>
      <w:r w:rsidR="00D63ADD" w:rsidRPr="00D63ADD">
        <w:rPr>
          <w:rFonts w:ascii="Times New Roman" w:eastAsia="Times New Roman" w:hAnsi="Times New Roman" w:cs="Times New Roman"/>
          <w:color w:val="auto"/>
          <w:sz w:val="24"/>
          <w:szCs w:val="24"/>
        </w:rPr>
        <w:t>Jiménez-Muñoz</w:t>
      </w:r>
      <w:r w:rsidR="00D63ADD">
        <w:rPr>
          <w:rFonts w:ascii="Times New Roman" w:eastAsia="Times New Roman" w:hAnsi="Times New Roman" w:cs="Times New Roman"/>
          <w:color w:val="auto"/>
          <w:sz w:val="24"/>
          <w:szCs w:val="24"/>
        </w:rPr>
        <w:t xml:space="preserve"> i dr., 2014).</w:t>
      </w:r>
    </w:p>
    <w:p w:rsidR="004A2629" w:rsidRDefault="004A2629" w:rsidP="00D37148">
      <w:pPr>
        <w:spacing w:after="0" w:line="360" w:lineRule="auto"/>
        <w:rPr>
          <w:rFonts w:ascii="Times New Roman" w:eastAsia="Times New Roman" w:hAnsi="Times New Roman" w:cs="Times New Roman"/>
          <w:color w:val="auto"/>
          <w:sz w:val="24"/>
          <w:szCs w:val="24"/>
        </w:rPr>
      </w:pPr>
    </w:p>
    <w:p w:rsidR="00E74E95" w:rsidRPr="00E74E95" w:rsidRDefault="00E74E95" w:rsidP="00D37148">
      <w:pPr>
        <w:spacing w:after="0" w:line="36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Tablica 6</w:t>
      </w:r>
      <w:r w:rsidRPr="00E74E95">
        <w:rPr>
          <w:rFonts w:ascii="Times New Roman" w:eastAsia="Times New Roman" w:hAnsi="Times New Roman" w:cs="Times New Roman"/>
          <w:color w:val="auto"/>
          <w:sz w:val="24"/>
          <w:szCs w:val="24"/>
        </w:rPr>
        <w:t>. TIRS i OLI senzori Landsat 8 satelita</w:t>
      </w:r>
      <w:r>
        <w:rPr>
          <w:rFonts w:ascii="Times New Roman" w:eastAsia="Times New Roman" w:hAnsi="Times New Roman" w:cs="Times New Roman"/>
          <w:color w:val="auto"/>
          <w:sz w:val="24"/>
          <w:szCs w:val="24"/>
        </w:rPr>
        <w:t xml:space="preserve"> (URL 5</w:t>
      </w:r>
      <w:r w:rsidRPr="00E74E95">
        <w:rPr>
          <w:rFonts w:ascii="Times New Roman" w:eastAsia="Times New Roman" w:hAnsi="Times New Roman" w:cs="Times New Roman"/>
          <w:color w:val="auto"/>
          <w:sz w:val="24"/>
          <w:szCs w:val="24"/>
        </w:rPr>
        <w:t>)</w:t>
      </w:r>
    </w:p>
    <w:p w:rsidR="00E74E95" w:rsidRPr="00E74E95" w:rsidRDefault="00E74E95" w:rsidP="00D37148">
      <w:pPr>
        <w:spacing w:after="0" w:line="360" w:lineRule="auto"/>
        <w:rPr>
          <w:rFonts w:ascii="Times New Roman" w:eastAsia="Times New Roman" w:hAnsi="Times New Roman" w:cs="Times New Roman"/>
          <w:color w:val="auto"/>
          <w:sz w:val="24"/>
          <w:szCs w:val="24"/>
        </w:rPr>
      </w:pPr>
    </w:p>
    <w:tbl>
      <w:tblPr>
        <w:tblW w:w="0" w:type="auto"/>
        <w:tblInd w:w="15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166"/>
        <w:gridCol w:w="1800"/>
        <w:gridCol w:w="4966"/>
      </w:tblGrid>
      <w:tr w:rsidR="00E74E95" w:rsidRPr="00E74E95" w:rsidTr="004D1A20">
        <w:tc>
          <w:tcPr>
            <w:tcW w:w="0" w:type="auto"/>
            <w:tcBorders>
              <w:top w:val="single" w:sz="4" w:space="0" w:color="auto"/>
              <w:left w:val="single" w:sz="4" w:space="0" w:color="auto"/>
              <w:bottom w:val="single" w:sz="4" w:space="0" w:color="auto"/>
              <w:right w:val="outset" w:sz="6" w:space="0" w:color="auto"/>
            </w:tcBorders>
            <w:shd w:val="clear" w:color="auto" w:fill="D9D9D9" w:themeFill="background1" w:themeFillShade="D9"/>
            <w:tcMar>
              <w:top w:w="0" w:type="dxa"/>
              <w:left w:w="0" w:type="dxa"/>
              <w:bottom w:w="0" w:type="dxa"/>
              <w:right w:w="0" w:type="dxa"/>
            </w:tcMar>
            <w:hideMark/>
          </w:tcPr>
          <w:p w:rsidR="00E74E95" w:rsidRPr="00E74E95" w:rsidRDefault="00E74E95" w:rsidP="00D37148">
            <w:pPr>
              <w:spacing w:after="0" w:line="360" w:lineRule="auto"/>
              <w:rPr>
                <w:rFonts w:ascii="Times New Roman" w:eastAsia="Times New Roman" w:hAnsi="Times New Roman" w:cs="Times New Roman"/>
                <w:b/>
                <w:color w:val="auto"/>
                <w:sz w:val="24"/>
                <w:szCs w:val="24"/>
              </w:rPr>
            </w:pPr>
            <w:r w:rsidRPr="00E74E95">
              <w:rPr>
                <w:rFonts w:ascii="Times New Roman" w:eastAsia="Times New Roman" w:hAnsi="Times New Roman" w:cs="Times New Roman"/>
                <w:b/>
                <w:color w:val="auto"/>
                <w:sz w:val="24"/>
                <w:szCs w:val="24"/>
              </w:rPr>
              <w:t>Kanali</w:t>
            </w:r>
          </w:p>
        </w:tc>
        <w:tc>
          <w:tcPr>
            <w:tcW w:w="1800" w:type="dxa"/>
            <w:tcBorders>
              <w:top w:val="single" w:sz="4" w:space="0" w:color="auto"/>
              <w:left w:val="outset" w:sz="6" w:space="0" w:color="auto"/>
              <w:bottom w:val="single" w:sz="4" w:space="0" w:color="auto"/>
              <w:right w:val="outset" w:sz="6" w:space="0" w:color="auto"/>
            </w:tcBorders>
            <w:shd w:val="clear" w:color="auto" w:fill="D9D9D9" w:themeFill="background1" w:themeFillShade="D9"/>
            <w:tcMar>
              <w:top w:w="0" w:type="dxa"/>
              <w:left w:w="0" w:type="dxa"/>
              <w:bottom w:w="0" w:type="dxa"/>
              <w:right w:w="0" w:type="dxa"/>
            </w:tcMar>
            <w:hideMark/>
          </w:tcPr>
          <w:p w:rsidR="00E74E95" w:rsidRPr="00E74E95" w:rsidRDefault="00E74E95" w:rsidP="00D37148">
            <w:pPr>
              <w:spacing w:after="0" w:line="360" w:lineRule="auto"/>
              <w:rPr>
                <w:rFonts w:ascii="Times New Roman" w:eastAsia="Times New Roman" w:hAnsi="Times New Roman" w:cs="Times New Roman"/>
                <w:b/>
                <w:color w:val="auto"/>
                <w:sz w:val="24"/>
                <w:szCs w:val="24"/>
              </w:rPr>
            </w:pPr>
            <w:r w:rsidRPr="00E74E95">
              <w:rPr>
                <w:rFonts w:ascii="Times New Roman" w:eastAsia="Times New Roman" w:hAnsi="Times New Roman" w:cs="Times New Roman"/>
                <w:b/>
                <w:color w:val="auto"/>
                <w:sz w:val="24"/>
                <w:szCs w:val="24"/>
              </w:rPr>
              <w:t>Valne duljina (μm)</w:t>
            </w:r>
          </w:p>
        </w:tc>
        <w:tc>
          <w:tcPr>
            <w:tcW w:w="0" w:type="auto"/>
            <w:tcBorders>
              <w:top w:val="single" w:sz="4" w:space="0" w:color="auto"/>
              <w:left w:val="outset" w:sz="6" w:space="0" w:color="auto"/>
              <w:bottom w:val="single" w:sz="4" w:space="0" w:color="auto"/>
              <w:right w:val="single" w:sz="4" w:space="0" w:color="auto"/>
            </w:tcBorders>
            <w:shd w:val="clear" w:color="auto" w:fill="D9D9D9" w:themeFill="background1" w:themeFillShade="D9"/>
            <w:tcMar>
              <w:top w:w="0" w:type="dxa"/>
              <w:left w:w="0" w:type="dxa"/>
              <w:bottom w:w="0" w:type="dxa"/>
              <w:right w:w="0" w:type="dxa"/>
            </w:tcMar>
            <w:hideMark/>
          </w:tcPr>
          <w:p w:rsidR="00E74E95" w:rsidRPr="00E74E95" w:rsidRDefault="00E74E95" w:rsidP="00D37148">
            <w:pPr>
              <w:spacing w:after="0" w:line="360" w:lineRule="auto"/>
              <w:rPr>
                <w:rFonts w:ascii="Times New Roman" w:eastAsia="Times New Roman" w:hAnsi="Times New Roman" w:cs="Times New Roman"/>
                <w:b/>
                <w:color w:val="auto"/>
                <w:sz w:val="24"/>
                <w:szCs w:val="24"/>
              </w:rPr>
            </w:pPr>
            <w:r w:rsidRPr="00E74E95">
              <w:rPr>
                <w:rFonts w:ascii="Times New Roman" w:eastAsia="Times New Roman" w:hAnsi="Times New Roman" w:cs="Times New Roman"/>
                <w:b/>
                <w:color w:val="auto"/>
                <w:sz w:val="24"/>
                <w:szCs w:val="24"/>
              </w:rPr>
              <w:t>Primjena</w:t>
            </w:r>
          </w:p>
        </w:tc>
      </w:tr>
      <w:tr w:rsidR="00E74E95" w:rsidRPr="00E74E95" w:rsidTr="004D1A20">
        <w:tc>
          <w:tcPr>
            <w:tcW w:w="0" w:type="auto"/>
            <w:tcBorders>
              <w:top w:val="single" w:sz="4"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E74E95" w:rsidRPr="00E74E95" w:rsidRDefault="00D94CE8" w:rsidP="00D37148">
            <w:pPr>
              <w:spacing w:after="0" w:line="36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lastRenderedPageBreak/>
              <w:t xml:space="preserve">Kanal 1 - </w:t>
            </w:r>
          </w:p>
        </w:tc>
        <w:tc>
          <w:tcPr>
            <w:tcW w:w="0" w:type="auto"/>
            <w:tcBorders>
              <w:top w:val="single" w:sz="4"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E74E95" w:rsidRPr="00E74E95" w:rsidRDefault="00E74E95" w:rsidP="00D37148">
            <w:pPr>
              <w:spacing w:after="0" w:line="360" w:lineRule="auto"/>
              <w:rPr>
                <w:rFonts w:ascii="Times New Roman" w:eastAsia="Times New Roman" w:hAnsi="Times New Roman" w:cs="Times New Roman"/>
                <w:color w:val="auto"/>
                <w:sz w:val="24"/>
                <w:szCs w:val="24"/>
              </w:rPr>
            </w:pPr>
            <w:r w:rsidRPr="00E74E95">
              <w:rPr>
                <w:rFonts w:ascii="Times New Roman" w:eastAsia="Times New Roman" w:hAnsi="Times New Roman" w:cs="Times New Roman"/>
                <w:color w:val="auto"/>
                <w:sz w:val="24"/>
                <w:szCs w:val="24"/>
              </w:rPr>
              <w:t>0.43 - 0.45</w:t>
            </w:r>
          </w:p>
        </w:tc>
        <w:tc>
          <w:tcPr>
            <w:tcW w:w="0" w:type="auto"/>
            <w:tcBorders>
              <w:top w:val="single" w:sz="4"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E74E95" w:rsidRPr="00E74E95" w:rsidRDefault="00E74E95" w:rsidP="00D37148">
            <w:pPr>
              <w:spacing w:after="0" w:line="360" w:lineRule="auto"/>
              <w:rPr>
                <w:rFonts w:ascii="Times New Roman" w:eastAsia="Times New Roman" w:hAnsi="Times New Roman" w:cs="Times New Roman"/>
                <w:color w:val="auto"/>
                <w:sz w:val="24"/>
                <w:szCs w:val="24"/>
              </w:rPr>
            </w:pPr>
            <w:r w:rsidRPr="00E74E95">
              <w:rPr>
                <w:rFonts w:ascii="Times New Roman" w:eastAsia="Times New Roman" w:hAnsi="Times New Roman" w:cs="Times New Roman"/>
                <w:color w:val="auto"/>
                <w:sz w:val="24"/>
                <w:szCs w:val="24"/>
              </w:rPr>
              <w:t>Proučavanje magle i obala</w:t>
            </w:r>
          </w:p>
        </w:tc>
      </w:tr>
      <w:tr w:rsidR="00E74E95" w:rsidRPr="00E74E95" w:rsidTr="00341A31">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E74E95" w:rsidRPr="00E74E95" w:rsidRDefault="00E74E95" w:rsidP="00D37148">
            <w:pPr>
              <w:spacing w:after="0" w:line="360" w:lineRule="auto"/>
              <w:rPr>
                <w:rFonts w:ascii="Times New Roman" w:eastAsia="Times New Roman" w:hAnsi="Times New Roman" w:cs="Times New Roman"/>
                <w:color w:val="auto"/>
                <w:sz w:val="24"/>
                <w:szCs w:val="24"/>
              </w:rPr>
            </w:pPr>
            <w:r w:rsidRPr="00E74E95">
              <w:rPr>
                <w:rFonts w:ascii="Times New Roman" w:eastAsia="Times New Roman" w:hAnsi="Times New Roman" w:cs="Times New Roman"/>
                <w:color w:val="auto"/>
                <w:sz w:val="24"/>
                <w:szCs w:val="24"/>
              </w:rPr>
              <w:t>Kanal 2 - plavi</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E74E95" w:rsidRPr="00E74E95" w:rsidRDefault="00E74E95" w:rsidP="00D37148">
            <w:pPr>
              <w:spacing w:after="0" w:line="360" w:lineRule="auto"/>
              <w:rPr>
                <w:rFonts w:ascii="Times New Roman" w:eastAsia="Times New Roman" w:hAnsi="Times New Roman" w:cs="Times New Roman"/>
                <w:color w:val="auto"/>
                <w:sz w:val="24"/>
                <w:szCs w:val="24"/>
              </w:rPr>
            </w:pPr>
            <w:r w:rsidRPr="00E74E95">
              <w:rPr>
                <w:rFonts w:ascii="Times New Roman" w:eastAsia="Times New Roman" w:hAnsi="Times New Roman" w:cs="Times New Roman"/>
                <w:color w:val="auto"/>
                <w:sz w:val="24"/>
                <w:szCs w:val="24"/>
              </w:rPr>
              <w:t>0.45 - 0.51</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E74E95" w:rsidRPr="00E74E95" w:rsidRDefault="00E74E95" w:rsidP="00D37148">
            <w:pPr>
              <w:spacing w:after="0" w:line="360" w:lineRule="auto"/>
              <w:rPr>
                <w:rFonts w:ascii="Times New Roman" w:eastAsia="Times New Roman" w:hAnsi="Times New Roman" w:cs="Times New Roman"/>
                <w:color w:val="auto"/>
                <w:sz w:val="24"/>
                <w:szCs w:val="24"/>
              </w:rPr>
            </w:pPr>
            <w:r w:rsidRPr="00E74E95">
              <w:rPr>
                <w:rFonts w:ascii="Times New Roman" w:eastAsia="Times New Roman" w:hAnsi="Times New Roman" w:cs="Times New Roman"/>
                <w:color w:val="auto"/>
                <w:sz w:val="24"/>
                <w:szCs w:val="24"/>
              </w:rPr>
              <w:t>Mjerenje dubine vode i kartiranje, razlikovanje tla od vegetacije, te listopadnog i crnogoričnog raslinja</w:t>
            </w:r>
          </w:p>
        </w:tc>
      </w:tr>
      <w:tr w:rsidR="00E74E95" w:rsidRPr="00E74E95" w:rsidTr="004D1A20">
        <w:trPr>
          <w:trHeight w:val="756"/>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E74E95" w:rsidRPr="00E74E95" w:rsidRDefault="00E74E95" w:rsidP="00D37148">
            <w:pPr>
              <w:spacing w:after="0" w:line="360" w:lineRule="auto"/>
              <w:rPr>
                <w:rFonts w:ascii="Times New Roman" w:eastAsia="Times New Roman" w:hAnsi="Times New Roman" w:cs="Times New Roman"/>
                <w:color w:val="auto"/>
                <w:sz w:val="24"/>
                <w:szCs w:val="24"/>
              </w:rPr>
            </w:pPr>
            <w:r w:rsidRPr="00E74E95">
              <w:rPr>
                <w:rFonts w:ascii="Times New Roman" w:eastAsia="Times New Roman" w:hAnsi="Times New Roman" w:cs="Times New Roman"/>
                <w:color w:val="auto"/>
                <w:sz w:val="24"/>
                <w:szCs w:val="24"/>
              </w:rPr>
              <w:t>Kanal 3 - zeleni</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E74E95" w:rsidRPr="00E74E95" w:rsidRDefault="00E74E95" w:rsidP="00D37148">
            <w:pPr>
              <w:spacing w:after="0" w:line="360" w:lineRule="auto"/>
              <w:rPr>
                <w:rFonts w:ascii="Times New Roman" w:eastAsia="Times New Roman" w:hAnsi="Times New Roman" w:cs="Times New Roman"/>
                <w:color w:val="auto"/>
                <w:sz w:val="24"/>
                <w:szCs w:val="24"/>
              </w:rPr>
            </w:pPr>
            <w:r w:rsidRPr="00E74E95">
              <w:rPr>
                <w:rFonts w:ascii="Times New Roman" w:eastAsia="Times New Roman" w:hAnsi="Times New Roman" w:cs="Times New Roman"/>
                <w:color w:val="auto"/>
                <w:sz w:val="24"/>
                <w:szCs w:val="24"/>
              </w:rPr>
              <w:t>0.53 - 0.59</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E74E95" w:rsidRPr="00E74E95" w:rsidRDefault="00E74E95" w:rsidP="00D37148">
            <w:pPr>
              <w:spacing w:after="0" w:line="360" w:lineRule="auto"/>
              <w:rPr>
                <w:rFonts w:ascii="Times New Roman" w:eastAsia="Times New Roman" w:hAnsi="Times New Roman" w:cs="Times New Roman"/>
                <w:color w:val="auto"/>
                <w:sz w:val="24"/>
                <w:szCs w:val="24"/>
              </w:rPr>
            </w:pPr>
            <w:r w:rsidRPr="00E74E95">
              <w:rPr>
                <w:rFonts w:ascii="Times New Roman" w:eastAsia="Times New Roman" w:hAnsi="Times New Roman" w:cs="Times New Roman"/>
                <w:color w:val="auto"/>
                <w:sz w:val="24"/>
                <w:szCs w:val="24"/>
              </w:rPr>
              <w:t>Mjeri vrh refleksije, praćenje napretka vegetacije</w:t>
            </w:r>
          </w:p>
        </w:tc>
      </w:tr>
      <w:tr w:rsidR="00E74E95" w:rsidRPr="00E74E95" w:rsidTr="004D1A20">
        <w:trPr>
          <w:trHeight w:val="824"/>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E74E95" w:rsidRPr="00E74E95" w:rsidRDefault="00E74E95" w:rsidP="00D37148">
            <w:pPr>
              <w:spacing w:after="0" w:line="360" w:lineRule="auto"/>
              <w:rPr>
                <w:rFonts w:ascii="Times New Roman" w:eastAsia="Times New Roman" w:hAnsi="Times New Roman" w:cs="Times New Roman"/>
                <w:color w:val="auto"/>
                <w:sz w:val="24"/>
                <w:szCs w:val="24"/>
              </w:rPr>
            </w:pPr>
            <w:r w:rsidRPr="00E74E95">
              <w:rPr>
                <w:rFonts w:ascii="Times New Roman" w:eastAsia="Times New Roman" w:hAnsi="Times New Roman" w:cs="Times New Roman"/>
                <w:color w:val="auto"/>
                <w:sz w:val="24"/>
                <w:szCs w:val="24"/>
              </w:rPr>
              <w:t>Kanal 4 - crveni</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E74E95" w:rsidRPr="00E74E95" w:rsidRDefault="00E74E95" w:rsidP="00D37148">
            <w:pPr>
              <w:spacing w:after="0" w:line="360" w:lineRule="auto"/>
              <w:rPr>
                <w:rFonts w:ascii="Times New Roman" w:eastAsia="Times New Roman" w:hAnsi="Times New Roman" w:cs="Times New Roman"/>
                <w:color w:val="auto"/>
                <w:sz w:val="24"/>
                <w:szCs w:val="24"/>
              </w:rPr>
            </w:pPr>
            <w:r w:rsidRPr="00E74E95">
              <w:rPr>
                <w:rFonts w:ascii="Times New Roman" w:eastAsia="Times New Roman" w:hAnsi="Times New Roman" w:cs="Times New Roman"/>
                <w:color w:val="auto"/>
                <w:sz w:val="24"/>
                <w:szCs w:val="24"/>
              </w:rPr>
              <w:t>0.64 - 0.67</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E74E95" w:rsidRPr="00E74E95" w:rsidRDefault="00E74E95" w:rsidP="00D37148">
            <w:pPr>
              <w:spacing w:after="0" w:line="360" w:lineRule="auto"/>
              <w:rPr>
                <w:rFonts w:ascii="Times New Roman" w:eastAsia="Times New Roman" w:hAnsi="Times New Roman" w:cs="Times New Roman"/>
                <w:color w:val="auto"/>
                <w:sz w:val="24"/>
                <w:szCs w:val="24"/>
              </w:rPr>
            </w:pPr>
            <w:r w:rsidRPr="00E74E95">
              <w:rPr>
                <w:rFonts w:ascii="Times New Roman" w:eastAsia="Times New Roman" w:hAnsi="Times New Roman" w:cs="Times New Roman"/>
                <w:color w:val="auto"/>
                <w:sz w:val="24"/>
                <w:szCs w:val="24"/>
              </w:rPr>
              <w:t>Odvajanje vegetacije i ostalih područja</w:t>
            </w:r>
          </w:p>
        </w:tc>
      </w:tr>
      <w:tr w:rsidR="00E74E95" w:rsidRPr="00E74E95" w:rsidTr="00341A31">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E74E95" w:rsidRPr="00E74E95" w:rsidRDefault="00E74E95" w:rsidP="00D37148">
            <w:pPr>
              <w:spacing w:after="0" w:line="360" w:lineRule="auto"/>
              <w:rPr>
                <w:rFonts w:ascii="Times New Roman" w:eastAsia="Times New Roman" w:hAnsi="Times New Roman" w:cs="Times New Roman"/>
                <w:color w:val="auto"/>
                <w:sz w:val="24"/>
                <w:szCs w:val="24"/>
              </w:rPr>
            </w:pPr>
            <w:r w:rsidRPr="00E74E95">
              <w:rPr>
                <w:rFonts w:ascii="Times New Roman" w:eastAsia="Times New Roman" w:hAnsi="Times New Roman" w:cs="Times New Roman"/>
                <w:color w:val="auto"/>
                <w:sz w:val="24"/>
                <w:szCs w:val="24"/>
              </w:rPr>
              <w:t>Kanal 5 - blisko infracrveni</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E74E95" w:rsidRPr="00E74E95" w:rsidRDefault="00E74E95" w:rsidP="00D37148">
            <w:pPr>
              <w:spacing w:after="0" w:line="360" w:lineRule="auto"/>
              <w:rPr>
                <w:rFonts w:ascii="Times New Roman" w:eastAsia="Times New Roman" w:hAnsi="Times New Roman" w:cs="Times New Roman"/>
                <w:color w:val="auto"/>
                <w:sz w:val="24"/>
                <w:szCs w:val="24"/>
              </w:rPr>
            </w:pPr>
            <w:r w:rsidRPr="00E74E95">
              <w:rPr>
                <w:rFonts w:ascii="Times New Roman" w:eastAsia="Times New Roman" w:hAnsi="Times New Roman" w:cs="Times New Roman"/>
                <w:color w:val="auto"/>
                <w:sz w:val="24"/>
                <w:szCs w:val="24"/>
              </w:rPr>
              <w:t>0.85 - 0.88</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E74E95" w:rsidRPr="00E74E95" w:rsidRDefault="00E74E95" w:rsidP="00D37148">
            <w:pPr>
              <w:spacing w:after="0" w:line="360" w:lineRule="auto"/>
              <w:rPr>
                <w:rFonts w:ascii="Times New Roman" w:eastAsia="Times New Roman" w:hAnsi="Times New Roman" w:cs="Times New Roman"/>
                <w:color w:val="auto"/>
                <w:sz w:val="24"/>
                <w:szCs w:val="24"/>
              </w:rPr>
            </w:pPr>
            <w:r w:rsidRPr="00E74E95">
              <w:rPr>
                <w:rFonts w:ascii="Times New Roman" w:eastAsia="Times New Roman" w:hAnsi="Times New Roman" w:cs="Times New Roman"/>
                <w:color w:val="auto"/>
                <w:sz w:val="24"/>
                <w:szCs w:val="24"/>
              </w:rPr>
              <w:t>Određivanje sadržaja biomase i obala</w:t>
            </w:r>
          </w:p>
        </w:tc>
      </w:tr>
      <w:tr w:rsidR="00E74E95" w:rsidRPr="00E74E95" w:rsidTr="00341A31">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E74E95" w:rsidRPr="00E74E95" w:rsidRDefault="00E74E95" w:rsidP="00D37148">
            <w:pPr>
              <w:spacing w:after="0" w:line="360" w:lineRule="auto"/>
              <w:rPr>
                <w:rFonts w:ascii="Times New Roman" w:eastAsia="Times New Roman" w:hAnsi="Times New Roman" w:cs="Times New Roman"/>
                <w:color w:val="auto"/>
                <w:sz w:val="24"/>
                <w:szCs w:val="24"/>
              </w:rPr>
            </w:pPr>
            <w:r w:rsidRPr="00E74E95">
              <w:rPr>
                <w:rFonts w:ascii="Times New Roman" w:eastAsia="Times New Roman" w:hAnsi="Times New Roman" w:cs="Times New Roman"/>
                <w:color w:val="auto"/>
                <w:sz w:val="24"/>
                <w:szCs w:val="24"/>
              </w:rPr>
              <w:t>Kanal 6 – kratkovalni infracrveni</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E74E95" w:rsidRPr="00E74E95" w:rsidRDefault="00E74E95" w:rsidP="00D37148">
            <w:pPr>
              <w:spacing w:after="0" w:line="360" w:lineRule="auto"/>
              <w:rPr>
                <w:rFonts w:ascii="Times New Roman" w:eastAsia="Times New Roman" w:hAnsi="Times New Roman" w:cs="Times New Roman"/>
                <w:color w:val="auto"/>
                <w:sz w:val="24"/>
                <w:szCs w:val="24"/>
              </w:rPr>
            </w:pPr>
            <w:r w:rsidRPr="00E74E95">
              <w:rPr>
                <w:rFonts w:ascii="Times New Roman" w:eastAsia="Times New Roman" w:hAnsi="Times New Roman" w:cs="Times New Roman"/>
                <w:color w:val="auto"/>
                <w:sz w:val="24"/>
                <w:szCs w:val="24"/>
              </w:rPr>
              <w:t>1.57 - 1.65</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E74E95" w:rsidRPr="00E74E95" w:rsidRDefault="00E74E95" w:rsidP="00D37148">
            <w:pPr>
              <w:spacing w:after="0" w:line="360" w:lineRule="auto"/>
              <w:rPr>
                <w:rFonts w:ascii="Times New Roman" w:eastAsia="Times New Roman" w:hAnsi="Times New Roman" w:cs="Times New Roman"/>
                <w:color w:val="auto"/>
                <w:sz w:val="24"/>
                <w:szCs w:val="24"/>
              </w:rPr>
            </w:pPr>
            <w:r w:rsidRPr="00E74E95">
              <w:rPr>
                <w:rFonts w:ascii="Times New Roman" w:eastAsia="Times New Roman" w:hAnsi="Times New Roman" w:cs="Times New Roman"/>
                <w:color w:val="auto"/>
                <w:sz w:val="24"/>
                <w:szCs w:val="24"/>
              </w:rPr>
              <w:t>Mjerenje vlage u tlu i vegetaciji, prodire kroz tanke oblake</w:t>
            </w:r>
          </w:p>
        </w:tc>
      </w:tr>
      <w:tr w:rsidR="00E74E95" w:rsidRPr="00E74E95" w:rsidTr="00341A31">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E74E95" w:rsidRPr="00E74E95" w:rsidRDefault="00E74E95" w:rsidP="00D37148">
            <w:pPr>
              <w:spacing w:after="0" w:line="360" w:lineRule="auto"/>
              <w:rPr>
                <w:rFonts w:ascii="Times New Roman" w:eastAsia="Times New Roman" w:hAnsi="Times New Roman" w:cs="Times New Roman"/>
                <w:color w:val="auto"/>
                <w:sz w:val="24"/>
                <w:szCs w:val="24"/>
              </w:rPr>
            </w:pPr>
            <w:r w:rsidRPr="00E74E95">
              <w:rPr>
                <w:rFonts w:ascii="Times New Roman" w:eastAsia="Times New Roman" w:hAnsi="Times New Roman" w:cs="Times New Roman"/>
                <w:color w:val="auto"/>
                <w:sz w:val="24"/>
                <w:szCs w:val="24"/>
              </w:rPr>
              <w:t>Kanal 7 - kratkovalni infracrveni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E74E95" w:rsidRPr="00E74E95" w:rsidRDefault="00E74E95" w:rsidP="00D37148">
            <w:pPr>
              <w:spacing w:after="0" w:line="360" w:lineRule="auto"/>
              <w:rPr>
                <w:rFonts w:ascii="Times New Roman" w:eastAsia="Times New Roman" w:hAnsi="Times New Roman" w:cs="Times New Roman"/>
                <w:color w:val="auto"/>
                <w:sz w:val="24"/>
                <w:szCs w:val="24"/>
              </w:rPr>
            </w:pPr>
            <w:r w:rsidRPr="00E74E95">
              <w:rPr>
                <w:rFonts w:ascii="Times New Roman" w:eastAsia="Times New Roman" w:hAnsi="Times New Roman" w:cs="Times New Roman"/>
                <w:color w:val="auto"/>
                <w:sz w:val="24"/>
                <w:szCs w:val="24"/>
              </w:rPr>
              <w:t>2.11 - 2.29</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E74E95" w:rsidRPr="00E74E95" w:rsidRDefault="00E74E95" w:rsidP="00D37148">
            <w:pPr>
              <w:spacing w:after="0" w:line="360" w:lineRule="auto"/>
              <w:rPr>
                <w:rFonts w:ascii="Times New Roman" w:eastAsia="Times New Roman" w:hAnsi="Times New Roman" w:cs="Times New Roman"/>
                <w:color w:val="auto"/>
                <w:sz w:val="24"/>
                <w:szCs w:val="24"/>
              </w:rPr>
            </w:pPr>
            <w:r w:rsidRPr="00E74E95">
              <w:rPr>
                <w:rFonts w:ascii="Times New Roman" w:eastAsia="Times New Roman" w:hAnsi="Times New Roman" w:cs="Times New Roman"/>
                <w:color w:val="auto"/>
                <w:sz w:val="24"/>
                <w:szCs w:val="24"/>
              </w:rPr>
              <w:t>Mjerenje vlage u tlu i vegetaciji, prodire kroz tanke oblake</w:t>
            </w:r>
          </w:p>
        </w:tc>
      </w:tr>
      <w:tr w:rsidR="00E74E95" w:rsidRPr="00E74E95" w:rsidTr="00341A31">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E74E95" w:rsidRPr="00E74E95" w:rsidRDefault="00E74E95" w:rsidP="00D37148">
            <w:pPr>
              <w:spacing w:after="0" w:line="360" w:lineRule="auto"/>
              <w:rPr>
                <w:rFonts w:ascii="Times New Roman" w:eastAsia="Times New Roman" w:hAnsi="Times New Roman" w:cs="Times New Roman"/>
                <w:color w:val="auto"/>
                <w:sz w:val="24"/>
                <w:szCs w:val="24"/>
              </w:rPr>
            </w:pPr>
            <w:r w:rsidRPr="00E74E95">
              <w:rPr>
                <w:rFonts w:ascii="Times New Roman" w:eastAsia="Times New Roman" w:hAnsi="Times New Roman" w:cs="Times New Roman"/>
                <w:color w:val="auto"/>
                <w:sz w:val="24"/>
                <w:szCs w:val="24"/>
              </w:rPr>
              <w:t>Kanal 8 - pankromatski</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E74E95" w:rsidRPr="00E74E95" w:rsidRDefault="00E74E95" w:rsidP="00D37148">
            <w:pPr>
              <w:spacing w:after="0" w:line="360" w:lineRule="auto"/>
              <w:rPr>
                <w:rFonts w:ascii="Times New Roman" w:eastAsia="Times New Roman" w:hAnsi="Times New Roman" w:cs="Times New Roman"/>
                <w:color w:val="auto"/>
                <w:sz w:val="24"/>
                <w:szCs w:val="24"/>
              </w:rPr>
            </w:pPr>
            <w:r w:rsidRPr="00E74E95">
              <w:rPr>
                <w:rFonts w:ascii="Times New Roman" w:eastAsia="Times New Roman" w:hAnsi="Times New Roman" w:cs="Times New Roman"/>
                <w:color w:val="auto"/>
                <w:sz w:val="24"/>
                <w:szCs w:val="24"/>
              </w:rPr>
              <w:t>0.50 - 0.68</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E74E95" w:rsidRPr="00E74E95" w:rsidRDefault="00E74E95" w:rsidP="00D37148">
            <w:pPr>
              <w:spacing w:after="0" w:line="360" w:lineRule="auto"/>
              <w:rPr>
                <w:rFonts w:ascii="Times New Roman" w:eastAsia="Times New Roman" w:hAnsi="Times New Roman" w:cs="Times New Roman"/>
                <w:color w:val="auto"/>
                <w:sz w:val="24"/>
                <w:szCs w:val="24"/>
              </w:rPr>
            </w:pPr>
            <w:r w:rsidRPr="00E74E95">
              <w:rPr>
                <w:rFonts w:ascii="Times New Roman" w:eastAsia="Times New Roman" w:hAnsi="Times New Roman" w:cs="Times New Roman"/>
                <w:color w:val="auto"/>
                <w:sz w:val="24"/>
                <w:szCs w:val="24"/>
              </w:rPr>
              <w:t>15 m rezolucija, oštrije konture slike</w:t>
            </w:r>
          </w:p>
        </w:tc>
      </w:tr>
      <w:tr w:rsidR="00E74E95" w:rsidRPr="00E74E95" w:rsidTr="004D1A20">
        <w:trPr>
          <w:trHeight w:val="689"/>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E74E95" w:rsidRPr="00E74E95" w:rsidRDefault="00E74E95" w:rsidP="00D37148">
            <w:pPr>
              <w:spacing w:after="0" w:line="360" w:lineRule="auto"/>
              <w:rPr>
                <w:rFonts w:ascii="Times New Roman" w:eastAsia="Times New Roman" w:hAnsi="Times New Roman" w:cs="Times New Roman"/>
                <w:color w:val="auto"/>
                <w:sz w:val="24"/>
                <w:szCs w:val="24"/>
              </w:rPr>
            </w:pPr>
            <w:r w:rsidRPr="00E74E95">
              <w:rPr>
                <w:rFonts w:ascii="Times New Roman" w:eastAsia="Times New Roman" w:hAnsi="Times New Roman" w:cs="Times New Roman"/>
                <w:color w:val="auto"/>
                <w:sz w:val="24"/>
                <w:szCs w:val="24"/>
              </w:rPr>
              <w:t>Kanal 9 – Cirrus</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E74E95" w:rsidRPr="00E74E95" w:rsidRDefault="00E74E95" w:rsidP="00D37148">
            <w:pPr>
              <w:spacing w:after="0" w:line="360" w:lineRule="auto"/>
              <w:rPr>
                <w:rFonts w:ascii="Times New Roman" w:eastAsia="Times New Roman" w:hAnsi="Times New Roman" w:cs="Times New Roman"/>
                <w:color w:val="auto"/>
                <w:sz w:val="24"/>
                <w:szCs w:val="24"/>
              </w:rPr>
            </w:pPr>
            <w:r w:rsidRPr="00E74E95">
              <w:rPr>
                <w:rFonts w:ascii="Times New Roman" w:eastAsia="Times New Roman" w:hAnsi="Times New Roman" w:cs="Times New Roman"/>
                <w:color w:val="auto"/>
                <w:sz w:val="24"/>
                <w:szCs w:val="24"/>
              </w:rPr>
              <w:t>1.36 - 1.38</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E74E95" w:rsidRPr="00E74E95" w:rsidRDefault="00E74E95" w:rsidP="00D37148">
            <w:pPr>
              <w:spacing w:after="0" w:line="360" w:lineRule="auto"/>
              <w:rPr>
                <w:rFonts w:ascii="Times New Roman" w:eastAsia="Times New Roman" w:hAnsi="Times New Roman" w:cs="Times New Roman"/>
                <w:color w:val="auto"/>
                <w:sz w:val="24"/>
                <w:szCs w:val="24"/>
              </w:rPr>
            </w:pPr>
            <w:r w:rsidRPr="00E74E95">
              <w:rPr>
                <w:rFonts w:ascii="Times New Roman" w:eastAsia="Times New Roman" w:hAnsi="Times New Roman" w:cs="Times New Roman"/>
                <w:color w:val="auto"/>
                <w:sz w:val="24"/>
                <w:szCs w:val="24"/>
              </w:rPr>
              <w:t>Detektiranje oblaka</w:t>
            </w:r>
          </w:p>
        </w:tc>
      </w:tr>
      <w:tr w:rsidR="00E74E95" w:rsidRPr="00E74E95" w:rsidTr="00341A31">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E74E95" w:rsidRPr="00E74E95" w:rsidRDefault="00E74E95" w:rsidP="00D37148">
            <w:pPr>
              <w:spacing w:after="0" w:line="360" w:lineRule="auto"/>
              <w:rPr>
                <w:rFonts w:ascii="Times New Roman" w:eastAsia="Times New Roman" w:hAnsi="Times New Roman" w:cs="Times New Roman"/>
                <w:color w:val="auto"/>
                <w:sz w:val="24"/>
                <w:szCs w:val="24"/>
              </w:rPr>
            </w:pPr>
            <w:r w:rsidRPr="00E74E95">
              <w:rPr>
                <w:rFonts w:ascii="Times New Roman" w:eastAsia="Times New Roman" w:hAnsi="Times New Roman" w:cs="Times New Roman"/>
                <w:color w:val="auto"/>
                <w:sz w:val="24"/>
                <w:szCs w:val="24"/>
              </w:rPr>
              <w:t>Kanal 10 – TIRS 1</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E74E95" w:rsidRPr="00E74E95" w:rsidRDefault="00E74E95" w:rsidP="00D37148">
            <w:pPr>
              <w:spacing w:after="0" w:line="360" w:lineRule="auto"/>
              <w:rPr>
                <w:rFonts w:ascii="Times New Roman" w:eastAsia="Times New Roman" w:hAnsi="Times New Roman" w:cs="Times New Roman"/>
                <w:color w:val="auto"/>
                <w:sz w:val="24"/>
                <w:szCs w:val="24"/>
              </w:rPr>
            </w:pPr>
            <w:r w:rsidRPr="00E74E95">
              <w:rPr>
                <w:rFonts w:ascii="Times New Roman" w:eastAsia="Times New Roman" w:hAnsi="Times New Roman" w:cs="Times New Roman"/>
                <w:color w:val="auto"/>
                <w:sz w:val="24"/>
                <w:szCs w:val="24"/>
              </w:rPr>
              <w:t>10.60 – 11.19</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E74E95" w:rsidRPr="00E74E95" w:rsidRDefault="00E74E95" w:rsidP="00D37148">
            <w:pPr>
              <w:spacing w:after="0" w:line="360" w:lineRule="auto"/>
              <w:rPr>
                <w:rFonts w:ascii="Times New Roman" w:eastAsia="Times New Roman" w:hAnsi="Times New Roman" w:cs="Times New Roman"/>
                <w:color w:val="auto"/>
                <w:sz w:val="24"/>
                <w:szCs w:val="24"/>
              </w:rPr>
            </w:pPr>
            <w:r w:rsidRPr="00E74E95">
              <w:rPr>
                <w:rFonts w:ascii="Times New Roman" w:eastAsia="Times New Roman" w:hAnsi="Times New Roman" w:cs="Times New Roman"/>
                <w:color w:val="auto"/>
                <w:sz w:val="24"/>
                <w:szCs w:val="24"/>
              </w:rPr>
              <w:t>100 m rezolucija, termalno kartiranje i procjena vlažnosti tla</w:t>
            </w:r>
          </w:p>
        </w:tc>
      </w:tr>
      <w:tr w:rsidR="00E74E95" w:rsidRPr="00E74E95" w:rsidTr="00341A31">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E74E95" w:rsidRPr="00E74E95" w:rsidRDefault="00E74E95" w:rsidP="00D37148">
            <w:pPr>
              <w:spacing w:after="0" w:line="360" w:lineRule="auto"/>
              <w:rPr>
                <w:rFonts w:ascii="Times New Roman" w:eastAsia="Times New Roman" w:hAnsi="Times New Roman" w:cs="Times New Roman"/>
                <w:color w:val="auto"/>
                <w:sz w:val="24"/>
                <w:szCs w:val="24"/>
              </w:rPr>
            </w:pPr>
            <w:r w:rsidRPr="00E74E95">
              <w:rPr>
                <w:rFonts w:ascii="Times New Roman" w:eastAsia="Times New Roman" w:hAnsi="Times New Roman" w:cs="Times New Roman"/>
                <w:color w:val="auto"/>
                <w:sz w:val="24"/>
                <w:szCs w:val="24"/>
              </w:rPr>
              <w:t>Kanal 11 – TIRS 2</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E74E95" w:rsidRPr="00E74E95" w:rsidRDefault="00E74E95" w:rsidP="00D37148">
            <w:pPr>
              <w:spacing w:after="0" w:line="360" w:lineRule="auto"/>
              <w:rPr>
                <w:rFonts w:ascii="Times New Roman" w:eastAsia="Times New Roman" w:hAnsi="Times New Roman" w:cs="Times New Roman"/>
                <w:color w:val="auto"/>
                <w:sz w:val="24"/>
                <w:szCs w:val="24"/>
              </w:rPr>
            </w:pPr>
            <w:r w:rsidRPr="00E74E95">
              <w:rPr>
                <w:rFonts w:ascii="Times New Roman" w:eastAsia="Times New Roman" w:hAnsi="Times New Roman" w:cs="Times New Roman"/>
                <w:color w:val="auto"/>
                <w:sz w:val="24"/>
                <w:szCs w:val="24"/>
              </w:rPr>
              <w:t>11.5 - 12.51</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E74E95" w:rsidRPr="00E74E95" w:rsidRDefault="00E74E95" w:rsidP="00D37148">
            <w:pPr>
              <w:spacing w:after="0" w:line="360" w:lineRule="auto"/>
              <w:rPr>
                <w:rFonts w:ascii="Times New Roman" w:eastAsia="Times New Roman" w:hAnsi="Times New Roman" w:cs="Times New Roman"/>
                <w:color w:val="auto"/>
                <w:sz w:val="24"/>
                <w:szCs w:val="24"/>
              </w:rPr>
            </w:pPr>
            <w:r w:rsidRPr="00E74E95">
              <w:rPr>
                <w:rFonts w:ascii="Times New Roman" w:eastAsia="Times New Roman" w:hAnsi="Times New Roman" w:cs="Times New Roman"/>
                <w:color w:val="auto"/>
                <w:sz w:val="24"/>
                <w:szCs w:val="24"/>
              </w:rPr>
              <w:t>100 m rezolucija, poboljšano termalno kartiranje i procjena vlažnosti tla</w:t>
            </w:r>
          </w:p>
        </w:tc>
      </w:tr>
    </w:tbl>
    <w:p w:rsidR="00876067" w:rsidRDefault="00876067" w:rsidP="00D37148">
      <w:pPr>
        <w:spacing w:after="0" w:line="360" w:lineRule="auto"/>
        <w:rPr>
          <w:rFonts w:ascii="Times New Roman" w:eastAsia="Times New Roman" w:hAnsi="Times New Roman" w:cs="Times New Roman"/>
          <w:color w:val="auto"/>
          <w:sz w:val="24"/>
          <w:szCs w:val="24"/>
        </w:rPr>
      </w:pPr>
    </w:p>
    <w:p w:rsidR="00154FCF" w:rsidRDefault="00810743" w:rsidP="00D37148">
      <w:pPr>
        <w:spacing w:after="0" w:line="36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Administrativne g</w:t>
      </w:r>
      <w:r w:rsidR="00154FCF">
        <w:rPr>
          <w:rFonts w:ascii="Times New Roman" w:eastAsia="Times New Roman" w:hAnsi="Times New Roman" w:cs="Times New Roman"/>
          <w:color w:val="auto"/>
          <w:sz w:val="24"/>
          <w:szCs w:val="24"/>
        </w:rPr>
        <w:t>ranice Republike Hrvatske</w:t>
      </w:r>
      <w:r>
        <w:rPr>
          <w:rFonts w:ascii="Times New Roman" w:eastAsia="Times New Roman" w:hAnsi="Times New Roman" w:cs="Times New Roman"/>
          <w:color w:val="auto"/>
          <w:sz w:val="24"/>
          <w:szCs w:val="24"/>
        </w:rPr>
        <w:t xml:space="preserve"> </w:t>
      </w:r>
      <w:r w:rsidR="00876067">
        <w:rPr>
          <w:rFonts w:ascii="Times New Roman" w:eastAsia="Times New Roman" w:hAnsi="Times New Roman" w:cs="Times New Roman"/>
          <w:color w:val="auto"/>
          <w:sz w:val="24"/>
          <w:szCs w:val="24"/>
        </w:rPr>
        <w:t>preuzete s</w:t>
      </w:r>
      <w:r>
        <w:rPr>
          <w:rFonts w:ascii="Times New Roman" w:eastAsia="Times New Roman" w:hAnsi="Times New Roman" w:cs="Times New Roman"/>
          <w:color w:val="auto"/>
          <w:sz w:val="24"/>
          <w:szCs w:val="24"/>
        </w:rPr>
        <w:t>u s</w:t>
      </w:r>
      <w:r w:rsidR="00876067">
        <w:rPr>
          <w:rFonts w:ascii="Times New Roman" w:eastAsia="Times New Roman" w:hAnsi="Times New Roman" w:cs="Times New Roman"/>
          <w:color w:val="auto"/>
          <w:sz w:val="24"/>
          <w:szCs w:val="24"/>
        </w:rPr>
        <w:t xml:space="preserve"> internet stranice Global Administrative Areas</w:t>
      </w:r>
      <w:r>
        <w:rPr>
          <w:rFonts w:ascii="Times New Roman" w:eastAsia="Times New Roman" w:hAnsi="Times New Roman" w:cs="Times New Roman"/>
          <w:color w:val="auto"/>
          <w:sz w:val="24"/>
          <w:szCs w:val="24"/>
        </w:rPr>
        <w:t xml:space="preserve"> u .shp formatu</w:t>
      </w:r>
      <w:r w:rsidR="00154FCF">
        <w:rPr>
          <w:rFonts w:ascii="Times New Roman" w:eastAsia="Times New Roman" w:hAnsi="Times New Roman" w:cs="Times New Roman"/>
          <w:color w:val="auto"/>
          <w:sz w:val="24"/>
          <w:szCs w:val="24"/>
        </w:rPr>
        <w:t xml:space="preserve">, gdje je posebno izdvojena granica grada Splita </w:t>
      </w:r>
      <w:r w:rsidR="00876067">
        <w:rPr>
          <w:rFonts w:ascii="Times New Roman" w:eastAsia="Times New Roman" w:hAnsi="Times New Roman" w:cs="Times New Roman"/>
          <w:color w:val="auto"/>
          <w:sz w:val="24"/>
          <w:szCs w:val="24"/>
        </w:rPr>
        <w:t>(izvor: 3)</w:t>
      </w:r>
      <w:r w:rsidR="0027372C">
        <w:rPr>
          <w:rFonts w:ascii="Times New Roman" w:eastAsia="Times New Roman" w:hAnsi="Times New Roman" w:cs="Times New Roman"/>
          <w:color w:val="auto"/>
          <w:sz w:val="24"/>
          <w:szCs w:val="24"/>
        </w:rPr>
        <w:t>.</w:t>
      </w:r>
    </w:p>
    <w:p w:rsidR="00D94CE8" w:rsidRDefault="00D94CE8" w:rsidP="00D37148">
      <w:pPr>
        <w:spacing w:after="0" w:line="360" w:lineRule="auto"/>
        <w:rPr>
          <w:rFonts w:ascii="Times New Roman" w:eastAsia="Times New Roman" w:hAnsi="Times New Roman" w:cs="Times New Roman"/>
          <w:color w:val="auto"/>
          <w:sz w:val="24"/>
          <w:szCs w:val="24"/>
        </w:rPr>
      </w:pPr>
    </w:p>
    <w:p w:rsidR="00154FCF" w:rsidRDefault="00154FCF" w:rsidP="00D37148">
      <w:pPr>
        <w:spacing w:after="0" w:line="36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3.3. Korišteni softveri</w:t>
      </w:r>
    </w:p>
    <w:p w:rsidR="00154FCF" w:rsidRDefault="00154FCF" w:rsidP="00D37148">
      <w:pPr>
        <w:spacing w:after="0" w:line="360" w:lineRule="auto"/>
        <w:rPr>
          <w:rFonts w:ascii="Times New Roman" w:eastAsia="Times New Roman" w:hAnsi="Times New Roman" w:cs="Times New Roman"/>
          <w:color w:val="auto"/>
          <w:sz w:val="24"/>
          <w:szCs w:val="24"/>
        </w:rPr>
      </w:pPr>
    </w:p>
    <w:p w:rsidR="00120DC3" w:rsidRDefault="00120DC3" w:rsidP="00D37148">
      <w:pPr>
        <w:spacing w:after="0" w:line="36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Za obradu i manipulaciju satelitskih snimki korišteni su softveri SAGA (verzija 4.0.1) i QGIS (verzija 2.14.10). </w:t>
      </w:r>
    </w:p>
    <w:p w:rsidR="00195B06" w:rsidRPr="00195B06" w:rsidRDefault="00120DC3" w:rsidP="00D37148">
      <w:pPr>
        <w:spacing w:after="0" w:line="36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QGIS</w:t>
      </w:r>
      <w:r w:rsidR="00457245">
        <w:rPr>
          <w:rFonts w:ascii="Times New Roman" w:eastAsia="Times New Roman" w:hAnsi="Times New Roman" w:cs="Times New Roman"/>
          <w:color w:val="auto"/>
          <w:sz w:val="24"/>
          <w:szCs w:val="24"/>
        </w:rPr>
        <w:t xml:space="preserve"> je</w:t>
      </w:r>
      <w:r w:rsidR="00EC57D6">
        <w:rPr>
          <w:rFonts w:ascii="Times New Roman" w:eastAsia="Times New Roman" w:hAnsi="Times New Roman" w:cs="Times New Roman"/>
          <w:color w:val="auto"/>
          <w:sz w:val="24"/>
          <w:szCs w:val="24"/>
        </w:rPr>
        <w:t xml:space="preserve"> geografsko informacijski sustav o</w:t>
      </w:r>
      <w:r w:rsidR="00195B06">
        <w:rPr>
          <w:rFonts w:ascii="Times New Roman" w:eastAsia="Times New Roman" w:hAnsi="Times New Roman" w:cs="Times New Roman"/>
          <w:color w:val="auto"/>
          <w:sz w:val="24"/>
          <w:szCs w:val="24"/>
        </w:rPr>
        <w:t>tvorenog koda. Sučelje mu je tako napravljeno da bude jednostano za korisničku upotrebu (user friendly).  QGIS je služ</w:t>
      </w:r>
      <w:r w:rsidR="00195B06" w:rsidRPr="00195B06">
        <w:rPr>
          <w:rFonts w:ascii="Times New Roman" w:eastAsia="Times New Roman" w:hAnsi="Times New Roman" w:cs="Times New Roman"/>
          <w:color w:val="auto"/>
          <w:sz w:val="24"/>
          <w:szCs w:val="24"/>
        </w:rPr>
        <w:t xml:space="preserve">beni projekt organizacije </w:t>
      </w:r>
    </w:p>
    <w:p w:rsidR="00195B06" w:rsidRPr="00195B06" w:rsidRDefault="00195B06" w:rsidP="00D37148">
      <w:pPr>
        <w:spacing w:after="0" w:line="360" w:lineRule="auto"/>
        <w:rPr>
          <w:rFonts w:ascii="Times New Roman" w:eastAsia="Times New Roman" w:hAnsi="Times New Roman" w:cs="Times New Roman"/>
          <w:color w:val="auto"/>
          <w:sz w:val="24"/>
          <w:szCs w:val="24"/>
        </w:rPr>
      </w:pPr>
      <w:r w:rsidRPr="00195B06">
        <w:rPr>
          <w:rFonts w:ascii="Times New Roman" w:eastAsia="Times New Roman" w:hAnsi="Times New Roman" w:cs="Times New Roman"/>
          <w:color w:val="auto"/>
          <w:sz w:val="24"/>
          <w:szCs w:val="24"/>
        </w:rPr>
        <w:t>Open Source Geospatial Found</w:t>
      </w:r>
      <w:r>
        <w:rPr>
          <w:rFonts w:ascii="Times New Roman" w:eastAsia="Times New Roman" w:hAnsi="Times New Roman" w:cs="Times New Roman"/>
          <w:color w:val="auto"/>
          <w:sz w:val="24"/>
          <w:szCs w:val="24"/>
        </w:rPr>
        <w:t>ation (OSGeo). Može se koristiti</w:t>
      </w:r>
      <w:r w:rsidRPr="00195B06">
        <w:rPr>
          <w:rFonts w:ascii="Times New Roman" w:eastAsia="Times New Roman" w:hAnsi="Times New Roman" w:cs="Times New Roman"/>
          <w:color w:val="auto"/>
          <w:sz w:val="24"/>
          <w:szCs w:val="24"/>
        </w:rPr>
        <w:t xml:space="preserve"> na Linux, Unix, </w:t>
      </w:r>
    </w:p>
    <w:p w:rsidR="00195B06" w:rsidRPr="00195B06" w:rsidRDefault="00195B06" w:rsidP="00D37148">
      <w:pPr>
        <w:spacing w:after="0" w:line="360" w:lineRule="auto"/>
        <w:rPr>
          <w:rFonts w:ascii="Times New Roman" w:eastAsia="Times New Roman" w:hAnsi="Times New Roman" w:cs="Times New Roman"/>
          <w:color w:val="auto"/>
          <w:sz w:val="24"/>
          <w:szCs w:val="24"/>
        </w:rPr>
      </w:pPr>
      <w:r w:rsidRPr="00195B06">
        <w:rPr>
          <w:rFonts w:ascii="Times New Roman" w:eastAsia="Times New Roman" w:hAnsi="Times New Roman" w:cs="Times New Roman"/>
          <w:color w:val="auto"/>
          <w:sz w:val="24"/>
          <w:szCs w:val="24"/>
        </w:rPr>
        <w:lastRenderedPageBreak/>
        <w:t>Mac OSX, Window</w:t>
      </w:r>
      <w:r>
        <w:rPr>
          <w:rFonts w:ascii="Times New Roman" w:eastAsia="Times New Roman" w:hAnsi="Times New Roman" w:cs="Times New Roman"/>
          <w:color w:val="auto"/>
          <w:sz w:val="24"/>
          <w:szCs w:val="24"/>
        </w:rPr>
        <w:t>s i Android platformama, a podržava</w:t>
      </w:r>
      <w:r w:rsidRPr="00195B06">
        <w:rPr>
          <w:rFonts w:ascii="Times New Roman" w:eastAsia="Times New Roman" w:hAnsi="Times New Roman" w:cs="Times New Roman"/>
          <w:color w:val="auto"/>
          <w:sz w:val="24"/>
          <w:szCs w:val="24"/>
        </w:rPr>
        <w:t xml:space="preserve"> brojne vektorske i rasterske </w:t>
      </w:r>
    </w:p>
    <w:p w:rsidR="00120DC3" w:rsidRDefault="00195B06" w:rsidP="00D37148">
      <w:pPr>
        <w:spacing w:after="0" w:line="36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formate i funkcionalnosti, kao i baze</w:t>
      </w:r>
      <w:r w:rsidRPr="00195B06">
        <w:rPr>
          <w:rFonts w:ascii="Times New Roman" w:eastAsia="Times New Roman" w:hAnsi="Times New Roman" w:cs="Times New Roman"/>
          <w:color w:val="auto"/>
          <w:sz w:val="24"/>
          <w:szCs w:val="24"/>
        </w:rPr>
        <w:t xml:space="preserve"> podataka</w:t>
      </w:r>
      <w:r w:rsidR="00BE066C">
        <w:rPr>
          <w:rFonts w:ascii="Times New Roman" w:eastAsia="Times New Roman" w:hAnsi="Times New Roman" w:cs="Times New Roman"/>
          <w:color w:val="auto"/>
          <w:sz w:val="24"/>
          <w:szCs w:val="24"/>
        </w:rPr>
        <w:t xml:space="preserve"> (URL 8</w:t>
      </w:r>
      <w:r w:rsidR="003E1CA4">
        <w:rPr>
          <w:rFonts w:ascii="Times New Roman" w:eastAsia="Times New Roman" w:hAnsi="Times New Roman" w:cs="Times New Roman"/>
          <w:color w:val="auto"/>
          <w:sz w:val="24"/>
          <w:szCs w:val="24"/>
        </w:rPr>
        <w:t>)</w:t>
      </w:r>
      <w:r>
        <w:rPr>
          <w:rFonts w:ascii="Times New Roman" w:eastAsia="Times New Roman" w:hAnsi="Times New Roman" w:cs="Times New Roman"/>
          <w:color w:val="auto"/>
          <w:sz w:val="24"/>
          <w:szCs w:val="24"/>
        </w:rPr>
        <w:t xml:space="preserve">. </w:t>
      </w:r>
    </w:p>
    <w:p w:rsidR="00154FCF" w:rsidRDefault="003E1CA4" w:rsidP="00D37148">
      <w:pPr>
        <w:spacing w:after="0" w:line="36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QGIS pruža uobičajene G</w:t>
      </w:r>
      <w:r w:rsidR="00332103">
        <w:rPr>
          <w:rFonts w:ascii="Times New Roman" w:eastAsia="Times New Roman" w:hAnsi="Times New Roman" w:cs="Times New Roman"/>
          <w:color w:val="auto"/>
          <w:sz w:val="24"/>
          <w:szCs w:val="24"/>
        </w:rPr>
        <w:t>IS funkcionalnosti od kojih neke</w:t>
      </w:r>
      <w:r>
        <w:rPr>
          <w:rFonts w:ascii="Times New Roman" w:eastAsia="Times New Roman" w:hAnsi="Times New Roman" w:cs="Times New Roman"/>
          <w:color w:val="auto"/>
          <w:sz w:val="24"/>
          <w:szCs w:val="24"/>
        </w:rPr>
        <w:t xml:space="preserve"> dolaze kao dio programa, a ostale se nadograde pomoću dodataka. </w:t>
      </w:r>
      <w:r w:rsidR="001241A1">
        <w:rPr>
          <w:rFonts w:ascii="Times New Roman" w:eastAsia="Times New Roman" w:hAnsi="Times New Roman" w:cs="Times New Roman"/>
          <w:color w:val="auto"/>
          <w:sz w:val="24"/>
          <w:szCs w:val="24"/>
        </w:rPr>
        <w:t>QGIS ima šest osnovih kategorija:</w:t>
      </w:r>
    </w:p>
    <w:p w:rsidR="001241A1" w:rsidRDefault="001241A1" w:rsidP="00D37148">
      <w:pPr>
        <w:pStyle w:val="ListParagraph"/>
        <w:numPr>
          <w:ilvl w:val="0"/>
          <w:numId w:val="1"/>
        </w:numPr>
        <w:spacing w:after="0" w:line="360" w:lineRule="auto"/>
        <w:rPr>
          <w:rFonts w:ascii="Times New Roman" w:eastAsia="Times New Roman" w:hAnsi="Times New Roman" w:cs="Times New Roman"/>
          <w:color w:val="auto"/>
          <w:sz w:val="24"/>
          <w:szCs w:val="24"/>
        </w:rPr>
      </w:pPr>
      <w:r w:rsidRPr="001241A1">
        <w:rPr>
          <w:rFonts w:ascii="Times New Roman" w:eastAsia="Times New Roman" w:hAnsi="Times New Roman" w:cs="Times New Roman"/>
          <w:color w:val="auto"/>
          <w:sz w:val="24"/>
          <w:szCs w:val="24"/>
        </w:rPr>
        <w:t>Pregledavanje podataka</w:t>
      </w:r>
    </w:p>
    <w:p w:rsidR="001241A1" w:rsidRDefault="001241A1" w:rsidP="00D37148">
      <w:pPr>
        <w:pStyle w:val="ListParagraph"/>
        <w:numPr>
          <w:ilvl w:val="0"/>
          <w:numId w:val="1"/>
        </w:numPr>
        <w:spacing w:after="0" w:line="36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 Istraž</w:t>
      </w:r>
      <w:r w:rsidRPr="001241A1">
        <w:rPr>
          <w:rFonts w:ascii="Times New Roman" w:eastAsia="Times New Roman" w:hAnsi="Times New Roman" w:cs="Times New Roman"/>
          <w:color w:val="auto"/>
          <w:sz w:val="24"/>
          <w:szCs w:val="24"/>
        </w:rPr>
        <w:t>ivanje poda</w:t>
      </w:r>
      <w:r>
        <w:rPr>
          <w:rFonts w:ascii="Times New Roman" w:eastAsia="Times New Roman" w:hAnsi="Times New Roman" w:cs="Times New Roman"/>
          <w:color w:val="auto"/>
          <w:sz w:val="24"/>
          <w:szCs w:val="24"/>
        </w:rPr>
        <w:t>taka i izrada karta</w:t>
      </w:r>
    </w:p>
    <w:p w:rsidR="001241A1" w:rsidRDefault="001241A1" w:rsidP="00D37148">
      <w:pPr>
        <w:pStyle w:val="ListParagraph"/>
        <w:numPr>
          <w:ilvl w:val="0"/>
          <w:numId w:val="1"/>
        </w:numPr>
        <w:spacing w:after="0" w:line="36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Kreiranje, uređivanje, upravljanje i izvoz podataka</w:t>
      </w:r>
    </w:p>
    <w:p w:rsidR="001241A1" w:rsidRDefault="001241A1" w:rsidP="00D37148">
      <w:pPr>
        <w:pStyle w:val="ListParagraph"/>
        <w:numPr>
          <w:ilvl w:val="0"/>
          <w:numId w:val="1"/>
        </w:numPr>
        <w:spacing w:after="0" w:line="36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Analiza podataka</w:t>
      </w:r>
    </w:p>
    <w:p w:rsidR="001241A1" w:rsidRDefault="001241A1" w:rsidP="00D37148">
      <w:pPr>
        <w:pStyle w:val="ListParagraph"/>
        <w:numPr>
          <w:ilvl w:val="0"/>
          <w:numId w:val="1"/>
        </w:numPr>
        <w:spacing w:after="0" w:line="36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Internetsko objavljivanje karata</w:t>
      </w:r>
    </w:p>
    <w:p w:rsidR="001241A1" w:rsidRDefault="001241A1" w:rsidP="00D37148">
      <w:pPr>
        <w:pStyle w:val="ListParagraph"/>
        <w:numPr>
          <w:ilvl w:val="0"/>
          <w:numId w:val="1"/>
        </w:numPr>
        <w:spacing w:after="0" w:line="36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Proširivanje QGIS funkcija pomoću dodataka</w:t>
      </w:r>
      <w:r w:rsidR="00BE066C">
        <w:rPr>
          <w:rFonts w:ascii="Times New Roman" w:eastAsia="Times New Roman" w:hAnsi="Times New Roman" w:cs="Times New Roman"/>
          <w:color w:val="auto"/>
          <w:sz w:val="24"/>
          <w:szCs w:val="24"/>
        </w:rPr>
        <w:t xml:space="preserve"> (URL 9</w:t>
      </w:r>
      <w:r>
        <w:rPr>
          <w:rFonts w:ascii="Times New Roman" w:eastAsia="Times New Roman" w:hAnsi="Times New Roman" w:cs="Times New Roman"/>
          <w:color w:val="auto"/>
          <w:sz w:val="24"/>
          <w:szCs w:val="24"/>
        </w:rPr>
        <w:t>)</w:t>
      </w:r>
    </w:p>
    <w:p w:rsidR="0027372C" w:rsidRDefault="0027372C" w:rsidP="0027372C">
      <w:pPr>
        <w:pStyle w:val="ListParagraph"/>
        <w:spacing w:after="0" w:line="360" w:lineRule="auto"/>
        <w:ind w:left="780"/>
        <w:rPr>
          <w:rFonts w:ascii="Times New Roman" w:eastAsia="Times New Roman" w:hAnsi="Times New Roman" w:cs="Times New Roman"/>
          <w:color w:val="auto"/>
          <w:sz w:val="24"/>
          <w:szCs w:val="24"/>
        </w:rPr>
      </w:pPr>
    </w:p>
    <w:p w:rsidR="001241A1" w:rsidRDefault="00DE1346" w:rsidP="00D37148">
      <w:pPr>
        <w:spacing w:after="0" w:line="36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Za manipulaciju i obradu satelitskih snimki u softveru QGIS potrebno je učitat dodatak Semi- Automatic Class</w:t>
      </w:r>
      <w:r w:rsidR="00BE066C">
        <w:rPr>
          <w:rFonts w:ascii="Times New Roman" w:eastAsia="Times New Roman" w:hAnsi="Times New Roman" w:cs="Times New Roman"/>
          <w:color w:val="auto"/>
          <w:sz w:val="24"/>
          <w:szCs w:val="24"/>
        </w:rPr>
        <w:t xml:space="preserve">ification. </w:t>
      </w:r>
      <w:r w:rsidR="0027372C">
        <w:rPr>
          <w:rFonts w:ascii="Times New Roman" w:eastAsia="Times New Roman" w:hAnsi="Times New Roman" w:cs="Times New Roman"/>
          <w:color w:val="auto"/>
          <w:sz w:val="24"/>
          <w:szCs w:val="24"/>
        </w:rPr>
        <w:t>SCP je poluautomatski besplatni dodatak koji omogućuje nadziranu i nenadziranu klasifikaciju scene. Također pruža nekoliko alata za vizualizaciju prikaza, naknadnu obradu klasifikacija i izračun rastera( U</w:t>
      </w:r>
      <w:r w:rsidR="0027372C" w:rsidRPr="0027372C">
        <w:rPr>
          <w:rFonts w:ascii="Times New Roman" w:eastAsia="Times New Roman" w:hAnsi="Times New Roman" w:cs="Times New Roman"/>
          <w:color w:val="auto"/>
          <w:sz w:val="24"/>
          <w:szCs w:val="24"/>
          <w:highlight w:val="yellow"/>
        </w:rPr>
        <w:t>RL xy</w:t>
      </w:r>
      <w:r w:rsidR="0027372C">
        <w:rPr>
          <w:rFonts w:ascii="Times New Roman" w:eastAsia="Times New Roman" w:hAnsi="Times New Roman" w:cs="Times New Roman"/>
          <w:color w:val="auto"/>
          <w:sz w:val="24"/>
          <w:szCs w:val="24"/>
        </w:rPr>
        <w:t xml:space="preserve">). </w:t>
      </w:r>
      <w:r w:rsidR="00BE066C">
        <w:rPr>
          <w:rFonts w:ascii="Times New Roman" w:eastAsia="Times New Roman" w:hAnsi="Times New Roman" w:cs="Times New Roman"/>
          <w:color w:val="auto"/>
          <w:sz w:val="24"/>
          <w:szCs w:val="24"/>
        </w:rPr>
        <w:t>Potom se</w:t>
      </w:r>
      <w:r w:rsidR="001241A1">
        <w:rPr>
          <w:rFonts w:ascii="Times New Roman" w:eastAsia="Times New Roman" w:hAnsi="Times New Roman" w:cs="Times New Roman"/>
          <w:color w:val="auto"/>
          <w:sz w:val="24"/>
          <w:szCs w:val="24"/>
        </w:rPr>
        <w:t xml:space="preserve"> učit</w:t>
      </w:r>
      <w:r w:rsidR="00BE066C">
        <w:rPr>
          <w:rFonts w:ascii="Times New Roman" w:eastAsia="Times New Roman" w:hAnsi="Times New Roman" w:cs="Times New Roman"/>
          <w:color w:val="auto"/>
          <w:sz w:val="24"/>
          <w:szCs w:val="24"/>
        </w:rPr>
        <w:t>aju</w:t>
      </w:r>
      <w:r w:rsidR="00870580">
        <w:rPr>
          <w:rFonts w:ascii="Times New Roman" w:eastAsia="Times New Roman" w:hAnsi="Times New Roman" w:cs="Times New Roman"/>
          <w:color w:val="auto"/>
          <w:sz w:val="24"/>
          <w:szCs w:val="24"/>
        </w:rPr>
        <w:t xml:space="preserve"> skinute satelitske snimke</w:t>
      </w:r>
      <w:r w:rsidR="004D1A20">
        <w:rPr>
          <w:rFonts w:ascii="Times New Roman" w:eastAsia="Times New Roman" w:hAnsi="Times New Roman" w:cs="Times New Roman"/>
          <w:color w:val="auto"/>
          <w:sz w:val="24"/>
          <w:szCs w:val="24"/>
        </w:rPr>
        <w:t xml:space="preserve"> (WGS84, UTM 33 N referentni sustav)</w:t>
      </w:r>
      <w:r w:rsidR="00870580">
        <w:rPr>
          <w:rFonts w:ascii="Times New Roman" w:eastAsia="Times New Roman" w:hAnsi="Times New Roman" w:cs="Times New Roman"/>
          <w:color w:val="auto"/>
          <w:sz w:val="24"/>
          <w:szCs w:val="24"/>
        </w:rPr>
        <w:t xml:space="preserve"> gdje se u okviru preprocesiranja poboljšavaju ulazne snimke pretvaranjem digitalnog b</w:t>
      </w:r>
      <w:r w:rsidR="004D0917">
        <w:rPr>
          <w:rFonts w:ascii="Times New Roman" w:eastAsia="Times New Roman" w:hAnsi="Times New Roman" w:cs="Times New Roman"/>
          <w:color w:val="auto"/>
          <w:sz w:val="24"/>
          <w:szCs w:val="24"/>
        </w:rPr>
        <w:t>r</w:t>
      </w:r>
      <w:r w:rsidR="00870580">
        <w:rPr>
          <w:rFonts w:ascii="Times New Roman" w:eastAsia="Times New Roman" w:hAnsi="Times New Roman" w:cs="Times New Roman"/>
          <w:color w:val="auto"/>
          <w:sz w:val="24"/>
          <w:szCs w:val="24"/>
        </w:rPr>
        <w:t xml:space="preserve">oja na fizičku mjeru refleksije vrha atmosfere. Također se primjenjiva i jednostavna atmosferska korekcija pomoću metode Dark Object Subtraction (DOS 1) </w:t>
      </w:r>
      <w:r w:rsidR="00BE066C">
        <w:rPr>
          <w:rFonts w:ascii="Times New Roman" w:eastAsia="Times New Roman" w:hAnsi="Times New Roman" w:cs="Times New Roman"/>
          <w:color w:val="auto"/>
          <w:sz w:val="24"/>
          <w:szCs w:val="24"/>
        </w:rPr>
        <w:t>(URL 10)</w:t>
      </w:r>
      <w:r w:rsidR="00870580">
        <w:rPr>
          <w:rFonts w:ascii="Times New Roman" w:eastAsia="Times New Roman" w:hAnsi="Times New Roman" w:cs="Times New Roman"/>
          <w:color w:val="auto"/>
          <w:sz w:val="24"/>
          <w:szCs w:val="24"/>
        </w:rPr>
        <w:t>.</w:t>
      </w:r>
      <w:r w:rsidR="00BE066C">
        <w:rPr>
          <w:rFonts w:ascii="Times New Roman" w:eastAsia="Times New Roman" w:hAnsi="Times New Roman" w:cs="Times New Roman"/>
          <w:color w:val="auto"/>
          <w:sz w:val="24"/>
          <w:szCs w:val="24"/>
        </w:rPr>
        <w:t xml:space="preserve"> Nakon toga se multispektralni kanali izrežu na administrativno područje grada Splita</w:t>
      </w:r>
      <w:r w:rsidR="00BA4019">
        <w:rPr>
          <w:rFonts w:ascii="Times New Roman" w:eastAsia="Times New Roman" w:hAnsi="Times New Roman" w:cs="Times New Roman"/>
          <w:color w:val="auto"/>
          <w:sz w:val="24"/>
          <w:szCs w:val="24"/>
        </w:rPr>
        <w:t xml:space="preserve"> (slika 2)</w:t>
      </w:r>
      <w:r w:rsidR="00BE066C">
        <w:rPr>
          <w:rFonts w:ascii="Times New Roman" w:eastAsia="Times New Roman" w:hAnsi="Times New Roman" w:cs="Times New Roman"/>
          <w:color w:val="auto"/>
          <w:sz w:val="24"/>
          <w:szCs w:val="24"/>
        </w:rPr>
        <w:t>.</w:t>
      </w:r>
    </w:p>
    <w:p w:rsidR="00BA4019" w:rsidRDefault="00BA4019" w:rsidP="00BA4019">
      <w:pPr>
        <w:spacing w:after="0" w:line="360" w:lineRule="auto"/>
        <w:jc w:val="center"/>
        <w:rPr>
          <w:rFonts w:ascii="Times New Roman" w:eastAsia="Times New Roman" w:hAnsi="Times New Roman" w:cs="Times New Roman"/>
          <w:color w:val="auto"/>
          <w:sz w:val="24"/>
          <w:szCs w:val="24"/>
        </w:rPr>
      </w:pPr>
      <w:r>
        <w:rPr>
          <w:rFonts w:ascii="Times New Roman" w:eastAsia="Times New Roman" w:hAnsi="Times New Roman" w:cs="Times New Roman"/>
          <w:noProof/>
          <w:color w:val="auto"/>
          <w:sz w:val="24"/>
          <w:szCs w:val="24"/>
        </w:rPr>
        <w:lastRenderedPageBreak/>
        <w:drawing>
          <wp:inline distT="0" distB="0" distL="0" distR="0">
            <wp:extent cx="5760720" cy="4073525"/>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lit sa landsatom.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4073525"/>
                    </a:xfrm>
                    <a:prstGeom prst="rect">
                      <a:avLst/>
                    </a:prstGeom>
                  </pic:spPr>
                </pic:pic>
              </a:graphicData>
            </a:graphic>
          </wp:inline>
        </w:drawing>
      </w:r>
    </w:p>
    <w:p w:rsidR="00BA4019" w:rsidRDefault="00BA4019" w:rsidP="00BA4019">
      <w:pPr>
        <w:spacing w:after="0" w:line="360" w:lineRule="auto"/>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Slika 2: Izrezani multispektralni snimci na granicu grada Splita</w:t>
      </w:r>
    </w:p>
    <w:p w:rsidR="00BE066C" w:rsidRDefault="00BE066C" w:rsidP="00D37148">
      <w:pPr>
        <w:spacing w:after="0" w:line="360" w:lineRule="auto"/>
        <w:rPr>
          <w:rFonts w:ascii="Times New Roman" w:eastAsia="Times New Roman" w:hAnsi="Times New Roman" w:cs="Times New Roman"/>
          <w:color w:val="auto"/>
          <w:sz w:val="24"/>
          <w:szCs w:val="24"/>
        </w:rPr>
      </w:pPr>
    </w:p>
    <w:p w:rsidR="00BE066C" w:rsidRDefault="00BE066C" w:rsidP="00D37148">
      <w:pPr>
        <w:spacing w:after="0" w:line="36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Kada je izvršena predobrada </w:t>
      </w:r>
      <w:r w:rsidR="00263AE7">
        <w:rPr>
          <w:rFonts w:ascii="Times New Roman" w:eastAsia="Times New Roman" w:hAnsi="Times New Roman" w:cs="Times New Roman"/>
          <w:color w:val="auto"/>
          <w:sz w:val="24"/>
          <w:szCs w:val="24"/>
        </w:rPr>
        <w:t>snimki, prelazi se u softver</w:t>
      </w:r>
      <w:r w:rsidR="00B81A99">
        <w:rPr>
          <w:rFonts w:ascii="Times New Roman" w:eastAsia="Times New Roman" w:hAnsi="Times New Roman" w:cs="Times New Roman"/>
          <w:color w:val="auto"/>
          <w:sz w:val="24"/>
          <w:szCs w:val="24"/>
        </w:rPr>
        <w:t xml:space="preserve"> SAGU gdje se vrši klasifikacija, analiza i interpretacija</w:t>
      </w:r>
      <w:r w:rsidR="00263AE7">
        <w:rPr>
          <w:rFonts w:ascii="Times New Roman" w:eastAsia="Times New Roman" w:hAnsi="Times New Roman" w:cs="Times New Roman"/>
          <w:color w:val="auto"/>
          <w:sz w:val="24"/>
          <w:szCs w:val="24"/>
        </w:rPr>
        <w:t xml:space="preserve">. </w:t>
      </w:r>
    </w:p>
    <w:p w:rsidR="00263AE7" w:rsidRDefault="003D65DF" w:rsidP="00D37148">
      <w:pPr>
        <w:spacing w:after="0" w:line="360" w:lineRule="auto"/>
        <w:rPr>
          <w:rFonts w:ascii="Times New Roman" w:eastAsia="Times New Roman" w:hAnsi="Times New Roman" w:cs="Times New Roman"/>
          <w:color w:val="auto"/>
          <w:sz w:val="24"/>
          <w:szCs w:val="24"/>
        </w:rPr>
      </w:pPr>
      <w:r w:rsidRPr="003D65DF">
        <w:rPr>
          <w:rFonts w:ascii="Times New Roman" w:eastAsia="Times New Roman" w:hAnsi="Times New Roman" w:cs="Times New Roman"/>
          <w:color w:val="auto"/>
          <w:sz w:val="24"/>
          <w:szCs w:val="24"/>
        </w:rPr>
        <w:t>SAGA (System for Automated Geoscient</w:t>
      </w:r>
      <w:r w:rsidR="003F6A54">
        <w:rPr>
          <w:rFonts w:ascii="Times New Roman" w:eastAsia="Times New Roman" w:hAnsi="Times New Roman" w:cs="Times New Roman"/>
          <w:color w:val="auto"/>
          <w:sz w:val="24"/>
          <w:szCs w:val="24"/>
        </w:rPr>
        <w:t>ific Analyses) je GIS softver dizajniran</w:t>
      </w:r>
      <w:r w:rsidRPr="003D65DF">
        <w:rPr>
          <w:rFonts w:ascii="Times New Roman" w:eastAsia="Times New Roman" w:hAnsi="Times New Roman" w:cs="Times New Roman"/>
          <w:color w:val="auto"/>
          <w:sz w:val="24"/>
          <w:szCs w:val="24"/>
        </w:rPr>
        <w:t xml:space="preserve"> za jednostavnu i učinkovitu provedbu prostornih algoritama, nudi sveobuhvatan, rastući niz geoznanstvenih metoda.</w:t>
      </w:r>
      <w:r w:rsidR="003F6A54">
        <w:rPr>
          <w:rFonts w:ascii="Times New Roman" w:eastAsia="Times New Roman" w:hAnsi="Times New Roman" w:cs="Times New Roman"/>
          <w:color w:val="auto"/>
          <w:sz w:val="24"/>
          <w:szCs w:val="24"/>
        </w:rPr>
        <w:t xml:space="preserve"> SAGA je slobodni softver kojeg podržavaju Windows i Linux operacijski sustavi. Pruža pristupačno korisničko sučelje i dosta opcija vizualizacije. </w:t>
      </w:r>
      <w:r w:rsidR="00B81A99">
        <w:rPr>
          <w:rFonts w:ascii="Times New Roman" w:eastAsia="Times New Roman" w:hAnsi="Times New Roman" w:cs="Times New Roman"/>
          <w:color w:val="auto"/>
          <w:sz w:val="24"/>
          <w:szCs w:val="24"/>
        </w:rPr>
        <w:t xml:space="preserve"> Struktura softvera je modularna. Osnova sustava je Application Programming Interface (API), koji pruža modele podataka, osnovne definicije programiranja znanstvenih modula te brojne korisne klase i funkcije. Grafičko korisničko sučelje</w:t>
      </w:r>
      <w:r w:rsidR="00837E9F">
        <w:rPr>
          <w:rFonts w:ascii="Times New Roman" w:eastAsia="Times New Roman" w:hAnsi="Times New Roman" w:cs="Times New Roman"/>
          <w:color w:val="auto"/>
          <w:sz w:val="24"/>
          <w:szCs w:val="24"/>
        </w:rPr>
        <w:t xml:space="preserve"> </w:t>
      </w:r>
      <w:r w:rsidR="00837E9F" w:rsidRPr="00837E9F">
        <w:rPr>
          <w:rFonts w:ascii="Times New Roman" w:eastAsia="Times New Roman" w:hAnsi="Times New Roman" w:cs="Times New Roman"/>
          <w:color w:val="auto"/>
          <w:sz w:val="24"/>
          <w:szCs w:val="24"/>
        </w:rPr>
        <w:t>omogućuje korisniku upravljanje i vizualizaciju podataka</w:t>
      </w:r>
      <w:r w:rsidR="00837E9F">
        <w:rPr>
          <w:rFonts w:ascii="Times New Roman" w:eastAsia="Times New Roman" w:hAnsi="Times New Roman" w:cs="Times New Roman"/>
          <w:color w:val="auto"/>
          <w:sz w:val="24"/>
          <w:szCs w:val="24"/>
        </w:rPr>
        <w:t>,</w:t>
      </w:r>
      <w:r w:rsidR="00837E9F" w:rsidRPr="00837E9F">
        <w:rPr>
          <w:rFonts w:ascii="Times New Roman" w:eastAsia="Times New Roman" w:hAnsi="Times New Roman" w:cs="Times New Roman"/>
          <w:color w:val="auto"/>
          <w:sz w:val="24"/>
          <w:szCs w:val="24"/>
        </w:rPr>
        <w:t xml:space="preserve"> kao i izvršavanje analiza i manipulacija </w:t>
      </w:r>
      <w:r w:rsidR="00837E9F">
        <w:rPr>
          <w:rFonts w:ascii="Times New Roman" w:eastAsia="Times New Roman" w:hAnsi="Times New Roman" w:cs="Times New Roman"/>
          <w:color w:val="auto"/>
          <w:sz w:val="24"/>
          <w:szCs w:val="24"/>
        </w:rPr>
        <w:t>pomoću</w:t>
      </w:r>
      <w:r w:rsidR="00837E9F" w:rsidRPr="00837E9F">
        <w:rPr>
          <w:rFonts w:ascii="Times New Roman" w:eastAsia="Times New Roman" w:hAnsi="Times New Roman" w:cs="Times New Roman"/>
          <w:color w:val="auto"/>
          <w:sz w:val="24"/>
          <w:szCs w:val="24"/>
        </w:rPr>
        <w:t xml:space="preserve"> modula</w:t>
      </w:r>
      <w:r w:rsidR="00837E9F">
        <w:rPr>
          <w:rFonts w:ascii="Times New Roman" w:eastAsia="Times New Roman" w:hAnsi="Times New Roman" w:cs="Times New Roman"/>
          <w:color w:val="auto"/>
          <w:sz w:val="24"/>
          <w:szCs w:val="24"/>
        </w:rPr>
        <w:t xml:space="preserve"> (URL 11)</w:t>
      </w:r>
      <w:r w:rsidR="00837E9F" w:rsidRPr="00837E9F">
        <w:rPr>
          <w:rFonts w:ascii="Times New Roman" w:eastAsia="Times New Roman" w:hAnsi="Times New Roman" w:cs="Times New Roman"/>
          <w:color w:val="auto"/>
          <w:sz w:val="24"/>
          <w:szCs w:val="24"/>
        </w:rPr>
        <w:t>.</w:t>
      </w:r>
      <w:r w:rsidR="00837E9F">
        <w:rPr>
          <w:rFonts w:ascii="Times New Roman" w:eastAsia="Times New Roman" w:hAnsi="Times New Roman" w:cs="Times New Roman"/>
          <w:color w:val="auto"/>
          <w:sz w:val="24"/>
          <w:szCs w:val="24"/>
        </w:rPr>
        <w:t xml:space="preserve"> </w:t>
      </w:r>
    </w:p>
    <w:p w:rsidR="00837E9F" w:rsidRDefault="00837E9F" w:rsidP="00D37148">
      <w:pPr>
        <w:spacing w:after="0" w:line="360" w:lineRule="auto"/>
        <w:rPr>
          <w:rFonts w:ascii="Times New Roman" w:eastAsia="Times New Roman" w:hAnsi="Times New Roman" w:cs="Times New Roman"/>
          <w:color w:val="auto"/>
          <w:sz w:val="24"/>
          <w:szCs w:val="24"/>
        </w:rPr>
      </w:pPr>
    </w:p>
    <w:p w:rsidR="00154FCF" w:rsidRDefault="009121E1" w:rsidP="00D37148">
      <w:pPr>
        <w:spacing w:after="0" w:line="36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Obrada i analiza statističkih podataka se vršila u softveru Microsoft Excel (2010). </w:t>
      </w:r>
      <w:r w:rsidRPr="009121E1">
        <w:rPr>
          <w:rFonts w:ascii="Times New Roman" w:eastAsia="Times New Roman" w:hAnsi="Times New Roman" w:cs="Times New Roman"/>
          <w:color w:val="auto"/>
          <w:sz w:val="24"/>
          <w:szCs w:val="24"/>
        </w:rPr>
        <w:t>Microsoft Excel je program za proračunske tablice koji je</w:t>
      </w:r>
      <w:r w:rsidR="00105650">
        <w:rPr>
          <w:rFonts w:ascii="Times New Roman" w:eastAsia="Times New Roman" w:hAnsi="Times New Roman" w:cs="Times New Roman"/>
          <w:color w:val="auto"/>
          <w:sz w:val="24"/>
          <w:szCs w:val="24"/>
        </w:rPr>
        <w:t xml:space="preserve"> razvijen od strane Microsofta te je dio sastavnog</w:t>
      </w:r>
      <w:r w:rsidRPr="009121E1">
        <w:rPr>
          <w:rFonts w:ascii="Times New Roman" w:eastAsia="Times New Roman" w:hAnsi="Times New Roman" w:cs="Times New Roman"/>
          <w:color w:val="auto"/>
          <w:sz w:val="24"/>
          <w:szCs w:val="24"/>
        </w:rPr>
        <w:t xml:space="preserve"> programskog paketa Microsoft Office.</w:t>
      </w:r>
      <w:r w:rsidR="00105650">
        <w:rPr>
          <w:rFonts w:ascii="Times New Roman" w:eastAsia="Times New Roman" w:hAnsi="Times New Roman" w:cs="Times New Roman"/>
          <w:color w:val="auto"/>
          <w:sz w:val="24"/>
          <w:szCs w:val="24"/>
        </w:rPr>
        <w:t xml:space="preserve"> </w:t>
      </w:r>
      <w:r w:rsidR="00105650" w:rsidRPr="00105650">
        <w:rPr>
          <w:rFonts w:ascii="Times New Roman" w:eastAsia="Times New Roman" w:hAnsi="Times New Roman" w:cs="Times New Roman"/>
          <w:color w:val="auto"/>
          <w:sz w:val="24"/>
          <w:szCs w:val="24"/>
        </w:rPr>
        <w:t>Mi</w:t>
      </w:r>
      <w:r w:rsidR="00105650">
        <w:rPr>
          <w:rFonts w:ascii="Times New Roman" w:eastAsia="Times New Roman" w:hAnsi="Times New Roman" w:cs="Times New Roman"/>
          <w:color w:val="auto"/>
          <w:sz w:val="24"/>
          <w:szCs w:val="24"/>
        </w:rPr>
        <w:t xml:space="preserve">crosoft Excel uglavnom služi kao alat za </w:t>
      </w:r>
      <w:r w:rsidR="00105650" w:rsidRPr="00105650">
        <w:rPr>
          <w:rFonts w:ascii="Times New Roman" w:eastAsia="Times New Roman" w:hAnsi="Times New Roman" w:cs="Times New Roman"/>
          <w:color w:val="auto"/>
          <w:sz w:val="24"/>
          <w:szCs w:val="24"/>
        </w:rPr>
        <w:t xml:space="preserve">rješavanje problema matematičkog tipa pomoću tablica i polja koje je moguće povezivati </w:t>
      </w:r>
      <w:r w:rsidR="00105650">
        <w:rPr>
          <w:rFonts w:ascii="Times New Roman" w:eastAsia="Times New Roman" w:hAnsi="Times New Roman" w:cs="Times New Roman"/>
          <w:color w:val="auto"/>
          <w:sz w:val="24"/>
          <w:szCs w:val="24"/>
        </w:rPr>
        <w:lastRenderedPageBreak/>
        <w:t xml:space="preserve">različitim formulama i vizualizirati različitim oblicima grafova. </w:t>
      </w:r>
      <w:r w:rsidR="00105650" w:rsidRPr="00105650">
        <w:rPr>
          <w:rFonts w:ascii="Times New Roman" w:eastAsia="Times New Roman" w:hAnsi="Times New Roman" w:cs="Times New Roman"/>
          <w:color w:val="auto"/>
          <w:sz w:val="24"/>
          <w:szCs w:val="24"/>
        </w:rPr>
        <w:t xml:space="preserve"> Može </w:t>
      </w:r>
      <w:r w:rsidR="00105650">
        <w:rPr>
          <w:rFonts w:ascii="Times New Roman" w:eastAsia="Times New Roman" w:hAnsi="Times New Roman" w:cs="Times New Roman"/>
          <w:color w:val="auto"/>
          <w:sz w:val="24"/>
          <w:szCs w:val="24"/>
        </w:rPr>
        <w:t>se koristiti</w:t>
      </w:r>
      <w:r w:rsidR="00105650" w:rsidRPr="00105650">
        <w:rPr>
          <w:rFonts w:ascii="Times New Roman" w:eastAsia="Times New Roman" w:hAnsi="Times New Roman" w:cs="Times New Roman"/>
          <w:color w:val="auto"/>
          <w:sz w:val="24"/>
          <w:szCs w:val="24"/>
        </w:rPr>
        <w:t xml:space="preserve"> i za izradu jednostavnijih baza podataka</w:t>
      </w:r>
      <w:r w:rsidR="00105650">
        <w:rPr>
          <w:rFonts w:ascii="Times New Roman" w:eastAsia="Times New Roman" w:hAnsi="Times New Roman" w:cs="Times New Roman"/>
          <w:color w:val="auto"/>
          <w:sz w:val="24"/>
          <w:szCs w:val="24"/>
        </w:rPr>
        <w:t xml:space="preserve">. </w:t>
      </w:r>
    </w:p>
    <w:p w:rsidR="00105650" w:rsidRDefault="00105650" w:rsidP="00D37148">
      <w:pPr>
        <w:spacing w:after="0" w:line="360" w:lineRule="auto"/>
        <w:rPr>
          <w:rFonts w:ascii="Times New Roman" w:eastAsia="Times New Roman" w:hAnsi="Times New Roman" w:cs="Times New Roman"/>
          <w:color w:val="auto"/>
          <w:sz w:val="24"/>
          <w:szCs w:val="24"/>
        </w:rPr>
      </w:pPr>
    </w:p>
    <w:p w:rsidR="00105650" w:rsidRDefault="00105650" w:rsidP="00D37148">
      <w:pPr>
        <w:spacing w:after="0" w:line="36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3.4. Klasifikacija</w:t>
      </w:r>
    </w:p>
    <w:p w:rsidR="00E8053E" w:rsidRDefault="00E8053E" w:rsidP="00D37148">
      <w:pPr>
        <w:spacing w:after="0" w:line="360" w:lineRule="auto"/>
        <w:rPr>
          <w:rFonts w:ascii="Times New Roman" w:eastAsia="Times New Roman" w:hAnsi="Times New Roman" w:cs="Times New Roman"/>
          <w:color w:val="auto"/>
          <w:sz w:val="24"/>
          <w:szCs w:val="24"/>
        </w:rPr>
      </w:pPr>
    </w:p>
    <w:p w:rsidR="00103D56" w:rsidRPr="00103D56" w:rsidRDefault="00103D56" w:rsidP="00D37148">
      <w:pPr>
        <w:spacing w:after="0" w:line="360" w:lineRule="auto"/>
        <w:rPr>
          <w:rFonts w:ascii="Times New Roman" w:eastAsia="Times New Roman" w:hAnsi="Times New Roman" w:cs="Times New Roman"/>
          <w:color w:val="auto"/>
          <w:sz w:val="24"/>
          <w:szCs w:val="24"/>
        </w:rPr>
      </w:pPr>
      <w:r w:rsidRPr="00103D56">
        <w:rPr>
          <w:rFonts w:ascii="Times New Roman" w:eastAsia="Times New Roman" w:hAnsi="Times New Roman" w:cs="Times New Roman"/>
          <w:color w:val="auto"/>
          <w:sz w:val="24"/>
          <w:szCs w:val="24"/>
        </w:rPr>
        <w:t>Multispektralna klasifikacija snimaka koristi se za postizanje tematskih informacija</w:t>
      </w:r>
      <w:r>
        <w:rPr>
          <w:rFonts w:ascii="Times New Roman" w:eastAsia="Times New Roman" w:hAnsi="Times New Roman" w:cs="Times New Roman"/>
          <w:color w:val="auto"/>
          <w:sz w:val="24"/>
          <w:szCs w:val="24"/>
        </w:rPr>
        <w:t xml:space="preserve"> </w:t>
      </w:r>
      <w:r w:rsidRPr="00103D56">
        <w:rPr>
          <w:rFonts w:ascii="Times New Roman" w:eastAsia="Times New Roman" w:hAnsi="Times New Roman" w:cs="Times New Roman"/>
          <w:color w:val="auto"/>
          <w:sz w:val="24"/>
          <w:szCs w:val="24"/>
        </w:rPr>
        <w:t xml:space="preserve">iz satelitskih snimaka na poluautomatski način. Postoje različiti postupci koji se koriste u procesu klasifikacije, a neki od njih zasnivaju se na teoriji vjerojatnosti. </w:t>
      </w:r>
    </w:p>
    <w:p w:rsidR="00103D56" w:rsidRDefault="00103D56" w:rsidP="00D37148">
      <w:pPr>
        <w:spacing w:after="0" w:line="360" w:lineRule="auto"/>
        <w:rPr>
          <w:rFonts w:ascii="Times New Roman" w:eastAsia="Times New Roman" w:hAnsi="Times New Roman" w:cs="Times New Roman"/>
          <w:color w:val="auto"/>
          <w:sz w:val="24"/>
          <w:szCs w:val="24"/>
        </w:rPr>
      </w:pPr>
      <w:r w:rsidRPr="00103D56">
        <w:rPr>
          <w:rFonts w:ascii="Times New Roman" w:eastAsia="Times New Roman" w:hAnsi="Times New Roman" w:cs="Times New Roman"/>
          <w:color w:val="auto"/>
          <w:sz w:val="24"/>
          <w:szCs w:val="24"/>
        </w:rPr>
        <w:t>Mjerenje vrijednosti refleksije na snimcima zavisi o karakteristikama Zemljine površine, odnosno postoji uzajamni odnos između vegetacijskog pokrivača i mjerenih vrijednosti refleksije. Da bi se dobile informacije o slikovnim podacima taj se uzajamni odnos treba pronaći. Pronalazak tog odnosa se naziva klasifikacija</w:t>
      </w:r>
      <w:r w:rsidR="00951EEE">
        <w:rPr>
          <w:rFonts w:ascii="Times New Roman" w:eastAsia="Times New Roman" w:hAnsi="Times New Roman" w:cs="Times New Roman"/>
          <w:color w:val="auto"/>
          <w:sz w:val="24"/>
          <w:szCs w:val="24"/>
        </w:rPr>
        <w:t xml:space="preserve"> </w:t>
      </w:r>
      <w:r w:rsidRPr="00103D56">
        <w:rPr>
          <w:rFonts w:ascii="Times New Roman" w:eastAsia="Times New Roman" w:hAnsi="Times New Roman" w:cs="Times New Roman"/>
          <w:color w:val="auto"/>
          <w:sz w:val="24"/>
          <w:szCs w:val="24"/>
        </w:rPr>
        <w:t xml:space="preserve">(Oluić, 2001). </w:t>
      </w:r>
    </w:p>
    <w:p w:rsidR="00951EEE" w:rsidRDefault="00951EEE" w:rsidP="00D37148">
      <w:pPr>
        <w:spacing w:after="0" w:line="360" w:lineRule="auto"/>
        <w:rPr>
          <w:rFonts w:ascii="Times New Roman" w:eastAsia="Times New Roman" w:hAnsi="Times New Roman" w:cs="Times New Roman"/>
          <w:color w:val="auto"/>
          <w:sz w:val="24"/>
          <w:szCs w:val="24"/>
        </w:rPr>
      </w:pPr>
      <w:r w:rsidRPr="00951EEE">
        <w:rPr>
          <w:rFonts w:ascii="Times New Roman" w:eastAsia="Times New Roman" w:hAnsi="Times New Roman" w:cs="Times New Roman"/>
          <w:color w:val="auto"/>
          <w:sz w:val="24"/>
          <w:szCs w:val="24"/>
        </w:rPr>
        <w:t>Klasifikaciju djelimo na nadzirane i nenadzirane</w:t>
      </w:r>
      <w:r>
        <w:rPr>
          <w:rFonts w:ascii="Times New Roman" w:eastAsia="Times New Roman" w:hAnsi="Times New Roman" w:cs="Times New Roman"/>
          <w:color w:val="auto"/>
          <w:sz w:val="24"/>
          <w:szCs w:val="24"/>
        </w:rPr>
        <w:t>.</w:t>
      </w:r>
    </w:p>
    <w:p w:rsidR="00951EEE" w:rsidRDefault="00951EEE" w:rsidP="00D37148">
      <w:pPr>
        <w:spacing w:after="0" w:line="360" w:lineRule="auto"/>
        <w:rPr>
          <w:rFonts w:ascii="Times New Roman" w:eastAsia="Times New Roman" w:hAnsi="Times New Roman" w:cs="Times New Roman"/>
          <w:color w:val="auto"/>
          <w:sz w:val="24"/>
          <w:szCs w:val="24"/>
        </w:rPr>
      </w:pPr>
      <w:r w:rsidRPr="00951EEE">
        <w:rPr>
          <w:rFonts w:ascii="Times New Roman" w:eastAsia="Times New Roman" w:hAnsi="Times New Roman" w:cs="Times New Roman"/>
          <w:color w:val="auto"/>
          <w:sz w:val="24"/>
          <w:szCs w:val="24"/>
        </w:rPr>
        <w:t>Za potrebe izvođenja nadzirane klasifikacije interpretator scene mora sam odabrati reprezentativne uzorke pojedinih klasa. Kako bi klasifikacija bila što točnija, poželjno je da interpretator dovoljno proučio raznolikost scene za klasifikaciju, kako bi mogao sa sigurnošću izdvojiti određene reprezentativne uzorke. Jako je bitno da je interpretator upoznat s tretiranim područjem jer je njegov subjektivi doživljaj scene rezultira objektivnom klasfikacijom. Klasifikator vrši razvrstavanje piksela u klase, na osnovu njihovih statističkih vrijednosti</w:t>
      </w:r>
      <w:r>
        <w:rPr>
          <w:rFonts w:ascii="Times New Roman" w:eastAsia="Times New Roman" w:hAnsi="Times New Roman" w:cs="Times New Roman"/>
          <w:color w:val="auto"/>
          <w:sz w:val="24"/>
          <w:szCs w:val="24"/>
        </w:rPr>
        <w:t>.</w:t>
      </w:r>
    </w:p>
    <w:p w:rsidR="00951EEE" w:rsidRPr="00951EEE" w:rsidRDefault="00951EEE" w:rsidP="00D37148">
      <w:pPr>
        <w:spacing w:after="0" w:line="360" w:lineRule="auto"/>
        <w:rPr>
          <w:rFonts w:ascii="Times New Roman" w:eastAsia="Times New Roman" w:hAnsi="Times New Roman" w:cs="Times New Roman"/>
          <w:color w:val="auto"/>
          <w:sz w:val="24"/>
          <w:szCs w:val="24"/>
        </w:rPr>
      </w:pPr>
      <w:r w:rsidRPr="00951EEE">
        <w:rPr>
          <w:rFonts w:ascii="Times New Roman" w:eastAsia="Times New Roman" w:hAnsi="Times New Roman" w:cs="Times New Roman"/>
          <w:color w:val="auto"/>
          <w:sz w:val="24"/>
          <w:szCs w:val="24"/>
        </w:rPr>
        <w:t xml:space="preserve">Kod nenadzirane klasifikacije piksele rasporedimo u razrede obzirom na njihovo „prirodno“ združivanje u spektralnom prostoru. Za razliku od nadzirane klasifikacije u prvom koraku nam nisu potrebna znanja o površini scene koju želimo klasificirati. </w:t>
      </w:r>
    </w:p>
    <w:p w:rsidR="00951EEE" w:rsidRPr="00951EEE" w:rsidRDefault="00951EEE" w:rsidP="00D37148">
      <w:pPr>
        <w:spacing w:after="0" w:line="360" w:lineRule="auto"/>
        <w:rPr>
          <w:rFonts w:ascii="Times New Roman" w:eastAsia="Times New Roman" w:hAnsi="Times New Roman" w:cs="Times New Roman"/>
          <w:color w:val="auto"/>
          <w:sz w:val="24"/>
          <w:szCs w:val="24"/>
        </w:rPr>
      </w:pPr>
      <w:r w:rsidRPr="00951EEE">
        <w:rPr>
          <w:rFonts w:ascii="Times New Roman" w:eastAsia="Times New Roman" w:hAnsi="Times New Roman" w:cs="Times New Roman"/>
          <w:color w:val="auto"/>
          <w:sz w:val="24"/>
          <w:szCs w:val="24"/>
        </w:rPr>
        <w:t xml:space="preserve">Postupak </w:t>
      </w:r>
      <w:r w:rsidR="004E6B92">
        <w:rPr>
          <w:rFonts w:ascii="Times New Roman" w:eastAsia="Times New Roman" w:hAnsi="Times New Roman" w:cs="Times New Roman"/>
          <w:color w:val="auto"/>
          <w:sz w:val="24"/>
          <w:szCs w:val="24"/>
        </w:rPr>
        <w:t>ne</w:t>
      </w:r>
      <w:r w:rsidRPr="00951EEE">
        <w:rPr>
          <w:rFonts w:ascii="Times New Roman" w:eastAsia="Times New Roman" w:hAnsi="Times New Roman" w:cs="Times New Roman"/>
          <w:color w:val="auto"/>
          <w:sz w:val="24"/>
          <w:szCs w:val="24"/>
        </w:rPr>
        <w:t>nadzirane klasifikacije djelimo na:</w:t>
      </w:r>
    </w:p>
    <w:p w:rsidR="00951EEE" w:rsidRPr="00951EEE" w:rsidRDefault="00951EEE" w:rsidP="00D37148">
      <w:pPr>
        <w:numPr>
          <w:ilvl w:val="0"/>
          <w:numId w:val="2"/>
        </w:numPr>
        <w:spacing w:after="0" w:line="360" w:lineRule="auto"/>
        <w:contextualSpacing/>
        <w:rPr>
          <w:rFonts w:ascii="Times New Roman" w:eastAsia="Times New Roman" w:hAnsi="Times New Roman" w:cs="Times New Roman"/>
          <w:color w:val="auto"/>
          <w:sz w:val="24"/>
          <w:szCs w:val="24"/>
        </w:rPr>
      </w:pPr>
      <w:r w:rsidRPr="00951EEE">
        <w:rPr>
          <w:rFonts w:ascii="Times New Roman" w:eastAsia="Times New Roman" w:hAnsi="Times New Roman" w:cs="Times New Roman"/>
          <w:color w:val="auto"/>
          <w:sz w:val="24"/>
          <w:szCs w:val="24"/>
        </w:rPr>
        <w:t>grupiranje (združivanje u razrede) i</w:t>
      </w:r>
    </w:p>
    <w:p w:rsidR="00951EEE" w:rsidRPr="00951EEE" w:rsidRDefault="00951EEE" w:rsidP="00D37148">
      <w:pPr>
        <w:numPr>
          <w:ilvl w:val="0"/>
          <w:numId w:val="2"/>
        </w:numPr>
        <w:spacing w:after="0" w:line="360" w:lineRule="auto"/>
        <w:contextualSpacing/>
        <w:rPr>
          <w:rFonts w:ascii="Times New Roman" w:eastAsia="Times New Roman" w:hAnsi="Times New Roman" w:cs="Times New Roman"/>
          <w:color w:val="auto"/>
          <w:sz w:val="24"/>
          <w:szCs w:val="24"/>
        </w:rPr>
      </w:pPr>
      <w:r w:rsidRPr="00951EEE">
        <w:rPr>
          <w:rFonts w:ascii="Times New Roman" w:eastAsia="Times New Roman" w:hAnsi="Times New Roman" w:cs="Times New Roman"/>
          <w:color w:val="auto"/>
          <w:sz w:val="24"/>
          <w:szCs w:val="24"/>
        </w:rPr>
        <w:t>prepoznavanje razreda.</w:t>
      </w:r>
    </w:p>
    <w:p w:rsidR="00951EEE" w:rsidRDefault="00951EEE" w:rsidP="00D37148">
      <w:pPr>
        <w:spacing w:after="0" w:line="360" w:lineRule="auto"/>
        <w:rPr>
          <w:rFonts w:ascii="Times New Roman" w:eastAsia="Times New Roman" w:hAnsi="Times New Roman" w:cs="Times New Roman"/>
          <w:color w:val="auto"/>
          <w:sz w:val="24"/>
          <w:szCs w:val="24"/>
        </w:rPr>
      </w:pPr>
      <w:r w:rsidRPr="00951EEE">
        <w:rPr>
          <w:rFonts w:ascii="Times New Roman" w:eastAsia="Times New Roman" w:hAnsi="Times New Roman" w:cs="Times New Roman"/>
          <w:color w:val="auto"/>
          <w:sz w:val="24"/>
          <w:szCs w:val="24"/>
        </w:rPr>
        <w:t>Grupiranje ili klasterska analiza je postupak združivanja višedimenzionalnih podataka u skupine ili grupe</w:t>
      </w:r>
      <w:r>
        <w:rPr>
          <w:rFonts w:ascii="Times New Roman" w:eastAsia="Times New Roman" w:hAnsi="Times New Roman" w:cs="Times New Roman"/>
          <w:color w:val="auto"/>
          <w:sz w:val="24"/>
          <w:szCs w:val="24"/>
        </w:rPr>
        <w:t xml:space="preserve"> (Bajić, 1999)</w:t>
      </w:r>
      <w:r w:rsidRPr="00951EEE">
        <w:rPr>
          <w:rFonts w:ascii="Times New Roman" w:eastAsia="Times New Roman" w:hAnsi="Times New Roman" w:cs="Times New Roman"/>
          <w:color w:val="auto"/>
          <w:sz w:val="24"/>
          <w:szCs w:val="24"/>
        </w:rPr>
        <w:t>.</w:t>
      </w:r>
    </w:p>
    <w:p w:rsidR="00335234" w:rsidRDefault="00335234" w:rsidP="00D37148">
      <w:pPr>
        <w:spacing w:after="0" w:line="36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Satelitske snimke landsat satelita su klasificirane</w:t>
      </w:r>
      <w:r w:rsidR="008530F8">
        <w:rPr>
          <w:rFonts w:ascii="Times New Roman" w:eastAsia="Times New Roman" w:hAnsi="Times New Roman" w:cs="Times New Roman"/>
          <w:color w:val="auto"/>
          <w:sz w:val="24"/>
          <w:szCs w:val="24"/>
        </w:rPr>
        <w:t xml:space="preserve"> u softveru SAGA</w:t>
      </w:r>
      <w:r>
        <w:rPr>
          <w:rFonts w:ascii="Times New Roman" w:eastAsia="Times New Roman" w:hAnsi="Times New Roman" w:cs="Times New Roman"/>
          <w:color w:val="auto"/>
          <w:sz w:val="24"/>
          <w:szCs w:val="24"/>
        </w:rPr>
        <w:t xml:space="preserve"> pomoću nenad</w:t>
      </w:r>
      <w:r w:rsidR="00A76A6C">
        <w:rPr>
          <w:rFonts w:ascii="Times New Roman" w:eastAsia="Times New Roman" w:hAnsi="Times New Roman" w:cs="Times New Roman"/>
          <w:color w:val="auto"/>
          <w:sz w:val="24"/>
          <w:szCs w:val="24"/>
        </w:rPr>
        <w:t>zirane klasifikacije, metodom K-means (</w:t>
      </w:r>
      <w:r w:rsidR="004728D0">
        <w:rPr>
          <w:rFonts w:ascii="Times New Roman" w:eastAsia="Times New Roman" w:hAnsi="Times New Roman" w:cs="Times New Roman"/>
          <w:color w:val="auto"/>
          <w:sz w:val="24"/>
          <w:szCs w:val="24"/>
        </w:rPr>
        <w:t>Hill-Climbing</w:t>
      </w:r>
      <w:r w:rsidR="00A76A6C">
        <w:rPr>
          <w:rFonts w:ascii="Times New Roman" w:eastAsia="Times New Roman" w:hAnsi="Times New Roman" w:cs="Times New Roman"/>
          <w:color w:val="auto"/>
          <w:sz w:val="24"/>
          <w:szCs w:val="24"/>
        </w:rPr>
        <w:t>)</w:t>
      </w:r>
      <w:r w:rsidR="004728D0">
        <w:rPr>
          <w:rFonts w:ascii="Times New Roman" w:eastAsia="Times New Roman" w:hAnsi="Times New Roman" w:cs="Times New Roman"/>
          <w:color w:val="auto"/>
          <w:sz w:val="24"/>
          <w:szCs w:val="24"/>
        </w:rPr>
        <w:t xml:space="preserve"> na 25 klasa</w:t>
      </w:r>
      <w:r w:rsidR="008530F8">
        <w:rPr>
          <w:rFonts w:ascii="Times New Roman" w:eastAsia="Times New Roman" w:hAnsi="Times New Roman" w:cs="Times New Roman"/>
          <w:color w:val="auto"/>
          <w:sz w:val="24"/>
          <w:szCs w:val="24"/>
        </w:rPr>
        <w:t xml:space="preserve"> (slika 3 i slika 4)</w:t>
      </w:r>
      <w:r w:rsidR="00A76A6C">
        <w:rPr>
          <w:rFonts w:ascii="Times New Roman" w:eastAsia="Times New Roman" w:hAnsi="Times New Roman" w:cs="Times New Roman"/>
          <w:color w:val="auto"/>
          <w:sz w:val="24"/>
          <w:szCs w:val="24"/>
        </w:rPr>
        <w:t>. Metoda K-means</w:t>
      </w:r>
      <w:r w:rsidRPr="00335234">
        <w:rPr>
          <w:rFonts w:ascii="Times New Roman" w:eastAsia="Times New Roman" w:hAnsi="Times New Roman" w:cs="Times New Roman"/>
          <w:color w:val="auto"/>
          <w:sz w:val="24"/>
          <w:szCs w:val="24"/>
        </w:rPr>
        <w:t xml:space="preserve"> analizira ulazne rastere kako bi se odredile lokacije početnih centara klasa. U svakom koraku iteracije pikseli se pridružuju najbližoj klasi nakon čega se računaju novi centri klasa. Novi centar klase je točka koja minimizira zbroj kvadrata udaljenosti između piksela u klasi i centra klase. U svakoj iteraciji se centar klase pomiče, zbog toga se m</w:t>
      </w:r>
      <w:r w:rsidR="00D94CE8">
        <w:rPr>
          <w:rFonts w:ascii="Times New Roman" w:eastAsia="Times New Roman" w:hAnsi="Times New Roman" w:cs="Times New Roman"/>
          <w:color w:val="auto"/>
          <w:sz w:val="24"/>
          <w:szCs w:val="24"/>
        </w:rPr>
        <w:t>i</w:t>
      </w:r>
      <w:r w:rsidRPr="00335234">
        <w:rPr>
          <w:rFonts w:ascii="Times New Roman" w:eastAsia="Times New Roman" w:hAnsi="Times New Roman" w:cs="Times New Roman"/>
          <w:color w:val="auto"/>
          <w:sz w:val="24"/>
          <w:szCs w:val="24"/>
        </w:rPr>
        <w:t xml:space="preserve">jenja pridruživanje </w:t>
      </w:r>
      <w:r w:rsidRPr="00335234">
        <w:rPr>
          <w:rFonts w:ascii="Times New Roman" w:eastAsia="Times New Roman" w:hAnsi="Times New Roman" w:cs="Times New Roman"/>
          <w:color w:val="auto"/>
          <w:sz w:val="24"/>
          <w:szCs w:val="24"/>
        </w:rPr>
        <w:lastRenderedPageBreak/>
        <w:t>piksela nekoj klasi. Proces se zaustavlja sve dok pomaci centara klasa ne postanu manji od specificiranog praga ili ako je dosegnut maksimalan broj iteracija</w:t>
      </w:r>
      <w:r w:rsidR="004728D0">
        <w:rPr>
          <w:rFonts w:ascii="Times New Roman" w:eastAsia="Times New Roman" w:hAnsi="Times New Roman" w:cs="Times New Roman"/>
          <w:color w:val="auto"/>
          <w:sz w:val="24"/>
          <w:szCs w:val="24"/>
        </w:rPr>
        <w:t xml:space="preserve"> (Bajić, 1999)</w:t>
      </w:r>
      <w:r w:rsidRPr="00335234">
        <w:rPr>
          <w:rFonts w:ascii="Times New Roman" w:eastAsia="Times New Roman" w:hAnsi="Times New Roman" w:cs="Times New Roman"/>
          <w:color w:val="auto"/>
          <w:sz w:val="24"/>
          <w:szCs w:val="24"/>
        </w:rPr>
        <w:t>.</w:t>
      </w:r>
    </w:p>
    <w:p w:rsidR="00D37148" w:rsidRDefault="00D37148" w:rsidP="00D37148">
      <w:pPr>
        <w:spacing w:after="0" w:line="360" w:lineRule="auto"/>
        <w:rPr>
          <w:rFonts w:ascii="Times New Roman" w:eastAsia="Times New Roman" w:hAnsi="Times New Roman" w:cs="Times New Roman"/>
          <w:color w:val="auto"/>
          <w:sz w:val="24"/>
          <w:szCs w:val="24"/>
        </w:rPr>
      </w:pPr>
    </w:p>
    <w:p w:rsidR="00D37148" w:rsidRDefault="00D37148" w:rsidP="00D37148">
      <w:pPr>
        <w:spacing w:after="0" w:line="360" w:lineRule="auto"/>
        <w:jc w:val="center"/>
        <w:rPr>
          <w:rFonts w:ascii="Times New Roman" w:eastAsia="Times New Roman" w:hAnsi="Times New Roman" w:cs="Times New Roman"/>
          <w:color w:val="auto"/>
          <w:sz w:val="24"/>
          <w:szCs w:val="24"/>
        </w:rPr>
      </w:pPr>
      <w:r>
        <w:rPr>
          <w:rFonts w:ascii="Times New Roman" w:eastAsia="Times New Roman" w:hAnsi="Times New Roman" w:cs="Times New Roman"/>
          <w:noProof/>
          <w:color w:val="auto"/>
          <w:sz w:val="24"/>
          <w:szCs w:val="24"/>
        </w:rPr>
        <w:drawing>
          <wp:inline distT="0" distB="0" distL="0" distR="0" wp14:anchorId="6BDF473C" wp14:editId="6FBCA6D4">
            <wp:extent cx="5760720" cy="31661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means klasifikacija.PNG"/>
                    <pic:cNvPicPr/>
                  </pic:nvPicPr>
                  <pic:blipFill>
                    <a:blip r:embed="rId10">
                      <a:extLst>
                        <a:ext uri="{28A0092B-C50C-407E-A947-70E740481C1C}">
                          <a14:useLocalDpi xmlns:a14="http://schemas.microsoft.com/office/drawing/2010/main" val="0"/>
                        </a:ext>
                      </a:extLst>
                    </a:blip>
                    <a:stretch>
                      <a:fillRect/>
                    </a:stretch>
                  </pic:blipFill>
                  <pic:spPr>
                    <a:xfrm>
                      <a:off x="0" y="0"/>
                      <a:ext cx="5760720" cy="3166110"/>
                    </a:xfrm>
                    <a:prstGeom prst="rect">
                      <a:avLst/>
                    </a:prstGeom>
                  </pic:spPr>
                </pic:pic>
              </a:graphicData>
            </a:graphic>
          </wp:inline>
        </w:drawing>
      </w:r>
    </w:p>
    <w:p w:rsidR="00D37148" w:rsidRDefault="008530F8" w:rsidP="00D37148">
      <w:pPr>
        <w:spacing w:after="0" w:line="360" w:lineRule="auto"/>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Slika 3</w:t>
      </w:r>
      <w:r w:rsidR="00D37148">
        <w:rPr>
          <w:rFonts w:ascii="Times New Roman" w:eastAsia="Times New Roman" w:hAnsi="Times New Roman" w:cs="Times New Roman"/>
          <w:color w:val="auto"/>
          <w:sz w:val="24"/>
          <w:szCs w:val="24"/>
        </w:rPr>
        <w:t>. Postupak klasifikacije u softveru SAGA</w:t>
      </w:r>
    </w:p>
    <w:p w:rsidR="00C711D9" w:rsidRDefault="00C711D9" w:rsidP="00D37148">
      <w:pPr>
        <w:spacing w:after="0" w:line="360" w:lineRule="auto"/>
        <w:jc w:val="center"/>
        <w:rPr>
          <w:rFonts w:ascii="Times New Roman" w:eastAsia="Times New Roman" w:hAnsi="Times New Roman" w:cs="Times New Roman"/>
          <w:color w:val="auto"/>
          <w:sz w:val="24"/>
          <w:szCs w:val="24"/>
        </w:rPr>
      </w:pPr>
    </w:p>
    <w:p w:rsidR="008530F8" w:rsidRDefault="008530F8" w:rsidP="00D37148">
      <w:pPr>
        <w:spacing w:after="0" w:line="360" w:lineRule="auto"/>
        <w:jc w:val="center"/>
        <w:rPr>
          <w:rFonts w:ascii="Times New Roman" w:eastAsia="Times New Roman" w:hAnsi="Times New Roman" w:cs="Times New Roman"/>
          <w:color w:val="auto"/>
          <w:sz w:val="24"/>
          <w:szCs w:val="24"/>
        </w:rPr>
      </w:pPr>
      <w:r>
        <w:rPr>
          <w:rFonts w:ascii="Times New Roman" w:eastAsia="Times New Roman" w:hAnsi="Times New Roman" w:cs="Times New Roman"/>
          <w:noProof/>
          <w:color w:val="auto"/>
          <w:sz w:val="24"/>
          <w:szCs w:val="24"/>
        </w:rPr>
        <w:drawing>
          <wp:inline distT="0" distB="0" distL="0" distR="0">
            <wp:extent cx="5728855" cy="4050992"/>
            <wp:effectExtent l="0" t="0" r="5715"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bivene klase 2016.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26101" cy="4049044"/>
                    </a:xfrm>
                    <a:prstGeom prst="rect">
                      <a:avLst/>
                    </a:prstGeom>
                  </pic:spPr>
                </pic:pic>
              </a:graphicData>
            </a:graphic>
          </wp:inline>
        </w:drawing>
      </w:r>
    </w:p>
    <w:p w:rsidR="008530F8" w:rsidRDefault="008530F8" w:rsidP="00D37148">
      <w:pPr>
        <w:spacing w:after="0" w:line="360" w:lineRule="auto"/>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Slika 4. Prikaz dobivenih klasa</w:t>
      </w:r>
      <w:r w:rsidR="003D1E43">
        <w:rPr>
          <w:rFonts w:ascii="Times New Roman" w:eastAsia="Times New Roman" w:hAnsi="Times New Roman" w:cs="Times New Roman"/>
          <w:color w:val="auto"/>
          <w:sz w:val="24"/>
          <w:szCs w:val="24"/>
        </w:rPr>
        <w:t xml:space="preserve"> za 2016. godinu</w:t>
      </w:r>
    </w:p>
    <w:p w:rsidR="00C0717E" w:rsidRDefault="00C0717E" w:rsidP="00D37148">
      <w:pPr>
        <w:spacing w:after="0" w:line="360" w:lineRule="auto"/>
        <w:jc w:val="center"/>
        <w:rPr>
          <w:rFonts w:ascii="Times New Roman" w:eastAsia="Times New Roman" w:hAnsi="Times New Roman" w:cs="Times New Roman"/>
          <w:color w:val="auto"/>
          <w:sz w:val="24"/>
          <w:szCs w:val="24"/>
        </w:rPr>
      </w:pPr>
    </w:p>
    <w:p w:rsidR="003840AA" w:rsidRDefault="00D37148" w:rsidP="00D37148">
      <w:pPr>
        <w:spacing w:after="0" w:line="36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Nakon provedene klasifikac</w:t>
      </w:r>
      <w:r w:rsidR="004D1A20">
        <w:rPr>
          <w:rFonts w:ascii="Times New Roman" w:eastAsia="Times New Roman" w:hAnsi="Times New Roman" w:cs="Times New Roman"/>
          <w:color w:val="auto"/>
          <w:sz w:val="24"/>
          <w:szCs w:val="24"/>
        </w:rPr>
        <w:t>ije dobivene klase su se spajale</w:t>
      </w:r>
      <w:r w:rsidR="008530F8">
        <w:rPr>
          <w:rFonts w:ascii="Times New Roman" w:eastAsia="Times New Roman" w:hAnsi="Times New Roman" w:cs="Times New Roman"/>
          <w:color w:val="auto"/>
          <w:sz w:val="24"/>
          <w:szCs w:val="24"/>
        </w:rPr>
        <w:t xml:space="preserve"> formirajući 4 osnovne klase: vegetacije, neplodno, more i</w:t>
      </w:r>
      <w:r w:rsidR="00A76A6C">
        <w:rPr>
          <w:rFonts w:ascii="Times New Roman" w:eastAsia="Times New Roman" w:hAnsi="Times New Roman" w:cs="Times New Roman"/>
          <w:color w:val="auto"/>
          <w:sz w:val="24"/>
          <w:szCs w:val="24"/>
        </w:rPr>
        <w:t xml:space="preserve"> izgrađeno. Klasa more nije</w:t>
      </w:r>
      <w:r w:rsidR="008530F8">
        <w:rPr>
          <w:rFonts w:ascii="Times New Roman" w:eastAsia="Times New Roman" w:hAnsi="Times New Roman" w:cs="Times New Roman"/>
          <w:color w:val="auto"/>
          <w:sz w:val="24"/>
          <w:szCs w:val="24"/>
        </w:rPr>
        <w:t xml:space="preserve"> predmet istraživanja ovog rada, no </w:t>
      </w:r>
      <w:r w:rsidR="003D1E43">
        <w:rPr>
          <w:rFonts w:ascii="Times New Roman" w:eastAsia="Times New Roman" w:hAnsi="Times New Roman" w:cs="Times New Roman"/>
          <w:color w:val="auto"/>
          <w:sz w:val="24"/>
          <w:szCs w:val="24"/>
        </w:rPr>
        <w:t>morala je biti uvedena</w:t>
      </w:r>
      <w:r w:rsidR="008530F8">
        <w:rPr>
          <w:rFonts w:ascii="Times New Roman" w:eastAsia="Times New Roman" w:hAnsi="Times New Roman" w:cs="Times New Roman"/>
          <w:color w:val="auto"/>
          <w:sz w:val="24"/>
          <w:szCs w:val="24"/>
        </w:rPr>
        <w:t xml:space="preserve"> kako bi se ispravno klasificiral</w:t>
      </w:r>
      <w:r w:rsidR="003D1E43">
        <w:rPr>
          <w:rFonts w:ascii="Times New Roman" w:eastAsia="Times New Roman" w:hAnsi="Times New Roman" w:cs="Times New Roman"/>
          <w:color w:val="auto"/>
          <w:sz w:val="24"/>
          <w:szCs w:val="24"/>
        </w:rPr>
        <w:t>a scena. Klasa more se uvodi zato jer</w:t>
      </w:r>
      <w:r w:rsidR="008530F8">
        <w:rPr>
          <w:rFonts w:ascii="Times New Roman" w:eastAsia="Times New Roman" w:hAnsi="Times New Roman" w:cs="Times New Roman"/>
          <w:color w:val="auto"/>
          <w:sz w:val="24"/>
          <w:szCs w:val="24"/>
        </w:rPr>
        <w:t xml:space="preserve"> </w:t>
      </w:r>
      <w:r w:rsidR="00A76A6C">
        <w:rPr>
          <w:rFonts w:ascii="Times New Roman" w:eastAsia="Times New Roman" w:hAnsi="Times New Roman" w:cs="Times New Roman"/>
          <w:color w:val="auto"/>
          <w:sz w:val="24"/>
          <w:szCs w:val="24"/>
        </w:rPr>
        <w:t xml:space="preserve">su Landsat snimke raterske datoteke rezolucije </w:t>
      </w:r>
      <w:r w:rsidR="003D1E43">
        <w:rPr>
          <w:rFonts w:ascii="Times New Roman" w:eastAsia="Times New Roman" w:hAnsi="Times New Roman" w:cs="Times New Roman"/>
          <w:color w:val="auto"/>
          <w:sz w:val="24"/>
          <w:szCs w:val="24"/>
        </w:rPr>
        <w:t>30 m i</w:t>
      </w:r>
      <w:r w:rsidR="00A76A6C">
        <w:rPr>
          <w:rFonts w:ascii="Times New Roman" w:eastAsia="Times New Roman" w:hAnsi="Times New Roman" w:cs="Times New Roman"/>
          <w:color w:val="auto"/>
          <w:sz w:val="24"/>
          <w:szCs w:val="24"/>
        </w:rPr>
        <w:t xml:space="preserve"> kada se režu pomoću vektorske </w:t>
      </w:r>
      <w:r w:rsidR="008530F8">
        <w:rPr>
          <w:rFonts w:ascii="Times New Roman" w:eastAsia="Times New Roman" w:hAnsi="Times New Roman" w:cs="Times New Roman"/>
          <w:color w:val="auto"/>
          <w:sz w:val="24"/>
          <w:szCs w:val="24"/>
        </w:rPr>
        <w:t xml:space="preserve">granice grada Splita </w:t>
      </w:r>
      <w:r w:rsidR="003D1E43">
        <w:rPr>
          <w:rFonts w:ascii="Times New Roman" w:eastAsia="Times New Roman" w:hAnsi="Times New Roman" w:cs="Times New Roman"/>
          <w:color w:val="auto"/>
          <w:sz w:val="24"/>
          <w:szCs w:val="24"/>
        </w:rPr>
        <w:t>moguće je da u rubnim područjima ostanu vrijednosti piksela koje prikazuju more. Vrijednost te klase je izbačna kod statističkih računanja zas</w:t>
      </w:r>
      <w:r w:rsidR="003840AA">
        <w:rPr>
          <w:rFonts w:ascii="Times New Roman" w:eastAsia="Times New Roman" w:hAnsi="Times New Roman" w:cs="Times New Roman"/>
          <w:color w:val="auto"/>
          <w:sz w:val="24"/>
          <w:szCs w:val="24"/>
        </w:rPr>
        <w:t>tupljenosti zemljišnog pokrova.</w:t>
      </w:r>
    </w:p>
    <w:p w:rsidR="003D1E43" w:rsidRPr="00103D56" w:rsidRDefault="003D1E43" w:rsidP="00D37148">
      <w:pPr>
        <w:spacing w:after="0" w:line="360" w:lineRule="auto"/>
        <w:rPr>
          <w:rFonts w:ascii="Times New Roman" w:eastAsia="Times New Roman" w:hAnsi="Times New Roman" w:cs="Times New Roman"/>
          <w:color w:val="auto"/>
          <w:sz w:val="24"/>
          <w:szCs w:val="24"/>
        </w:rPr>
      </w:pPr>
    </w:p>
    <w:p w:rsidR="00105650" w:rsidRDefault="00105650" w:rsidP="00D37148">
      <w:pPr>
        <w:spacing w:after="0" w:line="360" w:lineRule="auto"/>
        <w:rPr>
          <w:rFonts w:ascii="Times New Roman" w:eastAsia="Times New Roman" w:hAnsi="Times New Roman" w:cs="Times New Roman"/>
          <w:color w:val="auto"/>
          <w:sz w:val="24"/>
          <w:szCs w:val="24"/>
        </w:rPr>
      </w:pPr>
    </w:p>
    <w:p w:rsidR="00E36ADE" w:rsidRDefault="00E36ADE" w:rsidP="00D37148">
      <w:pPr>
        <w:spacing w:after="0" w:line="360" w:lineRule="auto"/>
        <w:jc w:val="both"/>
      </w:pPr>
      <w:r>
        <w:rPr>
          <w:rFonts w:ascii="Times New Roman" w:eastAsia="Times New Roman" w:hAnsi="Times New Roman" w:cs="Times New Roman"/>
          <w:sz w:val="24"/>
          <w:szCs w:val="24"/>
        </w:rPr>
        <w:t>.</w:t>
      </w:r>
    </w:p>
    <w:p w:rsidR="00E36ADE" w:rsidRDefault="00E36ADE" w:rsidP="00D37148">
      <w:pPr>
        <w:spacing w:after="0" w:line="360" w:lineRule="auto"/>
        <w:rPr>
          <w:rFonts w:ascii="Times New Roman" w:eastAsia="Times New Roman" w:hAnsi="Times New Roman" w:cs="Times New Roman"/>
          <w:color w:val="auto"/>
          <w:sz w:val="24"/>
          <w:szCs w:val="24"/>
        </w:rPr>
      </w:pPr>
    </w:p>
    <w:p w:rsidR="002E6DFB" w:rsidRDefault="00E36ADE" w:rsidP="00D37148">
      <w:pPr>
        <w:spacing w:after="0" w:line="36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 </w:t>
      </w:r>
    </w:p>
    <w:p w:rsidR="002E6DFB" w:rsidRDefault="002E6DFB" w:rsidP="00D37148">
      <w:pPr>
        <w:spacing w:after="0" w:line="360" w:lineRule="auto"/>
        <w:rPr>
          <w:rFonts w:ascii="Times New Roman" w:eastAsia="Times New Roman" w:hAnsi="Times New Roman" w:cs="Times New Roman"/>
          <w:color w:val="auto"/>
          <w:sz w:val="24"/>
          <w:szCs w:val="24"/>
        </w:rPr>
      </w:pPr>
    </w:p>
    <w:p w:rsidR="002E6DFB" w:rsidRPr="007700DE" w:rsidRDefault="002E6DFB" w:rsidP="00D37148">
      <w:pPr>
        <w:spacing w:after="0" w:line="360" w:lineRule="auto"/>
        <w:rPr>
          <w:rFonts w:ascii="Times New Roman" w:eastAsia="Times New Roman" w:hAnsi="Times New Roman" w:cs="Times New Roman"/>
          <w:color w:val="auto"/>
          <w:sz w:val="24"/>
          <w:szCs w:val="24"/>
        </w:rPr>
      </w:pPr>
    </w:p>
    <w:p w:rsidR="007700DE" w:rsidRDefault="007700DE" w:rsidP="00D37148">
      <w:pPr>
        <w:spacing w:line="360" w:lineRule="auto"/>
      </w:pPr>
    </w:p>
    <w:p w:rsidR="00AF6907" w:rsidRDefault="00AF6907" w:rsidP="00D37148">
      <w:pPr>
        <w:spacing w:line="360" w:lineRule="auto"/>
      </w:pPr>
    </w:p>
    <w:p w:rsidR="00E8053E" w:rsidRDefault="00E8053E" w:rsidP="00D37148">
      <w:pPr>
        <w:spacing w:line="360" w:lineRule="auto"/>
      </w:pPr>
    </w:p>
    <w:p w:rsidR="00E8053E" w:rsidRDefault="00E8053E" w:rsidP="00D37148">
      <w:pPr>
        <w:spacing w:line="360" w:lineRule="auto"/>
      </w:pPr>
    </w:p>
    <w:p w:rsidR="00E8053E" w:rsidRDefault="00E8053E" w:rsidP="00D37148">
      <w:pPr>
        <w:spacing w:line="360" w:lineRule="auto"/>
      </w:pPr>
    </w:p>
    <w:p w:rsidR="00E8053E" w:rsidRDefault="00E8053E" w:rsidP="00D37148">
      <w:pPr>
        <w:spacing w:line="360" w:lineRule="auto"/>
      </w:pPr>
    </w:p>
    <w:p w:rsidR="00E8053E" w:rsidRDefault="00E8053E" w:rsidP="00D37148">
      <w:pPr>
        <w:spacing w:line="360" w:lineRule="auto"/>
      </w:pPr>
    </w:p>
    <w:p w:rsidR="00E8053E" w:rsidRDefault="00E8053E" w:rsidP="00D37148">
      <w:pPr>
        <w:spacing w:line="360" w:lineRule="auto"/>
      </w:pPr>
    </w:p>
    <w:p w:rsidR="00E8053E" w:rsidRDefault="00E8053E" w:rsidP="00D37148">
      <w:pPr>
        <w:spacing w:line="360" w:lineRule="auto"/>
      </w:pPr>
    </w:p>
    <w:p w:rsidR="00E8053E" w:rsidRDefault="00E8053E" w:rsidP="00D37148">
      <w:pPr>
        <w:spacing w:line="360" w:lineRule="auto"/>
      </w:pPr>
    </w:p>
    <w:p w:rsidR="00E8053E" w:rsidRDefault="00E8053E" w:rsidP="00D37148">
      <w:pPr>
        <w:spacing w:line="360" w:lineRule="auto"/>
      </w:pPr>
    </w:p>
    <w:p w:rsidR="00E8053E" w:rsidRDefault="00E8053E" w:rsidP="00D37148">
      <w:pPr>
        <w:spacing w:line="360" w:lineRule="auto"/>
      </w:pPr>
    </w:p>
    <w:p w:rsidR="00E8053E" w:rsidRDefault="00E8053E" w:rsidP="00D37148">
      <w:pPr>
        <w:spacing w:line="360" w:lineRule="auto"/>
      </w:pPr>
    </w:p>
    <w:p w:rsidR="00AF6907" w:rsidRDefault="003840AA" w:rsidP="003840AA">
      <w:pPr>
        <w:pStyle w:val="NoSpacing"/>
      </w:pPr>
      <w:r>
        <w:lastRenderedPageBreak/>
        <w:t>4. REZULTATI</w:t>
      </w:r>
    </w:p>
    <w:p w:rsidR="003840AA" w:rsidRDefault="003840AA" w:rsidP="003840AA">
      <w:pPr>
        <w:pStyle w:val="NoSpacing"/>
      </w:pPr>
    </w:p>
    <w:p w:rsidR="00532A28" w:rsidRDefault="003840AA" w:rsidP="003840AA">
      <w:pPr>
        <w:pStyle w:val="NoSpacing"/>
      </w:pPr>
      <w:r>
        <w:t>4.1. Stupanj urbaniziranosti grada Splita</w:t>
      </w:r>
    </w:p>
    <w:p w:rsidR="00DC1BBE" w:rsidRDefault="00DC1BBE" w:rsidP="003840AA">
      <w:pPr>
        <w:pStyle w:val="NoSpacing"/>
      </w:pPr>
    </w:p>
    <w:p w:rsidR="003840AA" w:rsidRDefault="00C12A28" w:rsidP="003840AA">
      <w:pPr>
        <w:pStyle w:val="NoSpacing"/>
      </w:pPr>
      <w:r>
        <w:t xml:space="preserve">4.1.1. </w:t>
      </w:r>
      <w:r w:rsidR="003840AA">
        <w:t xml:space="preserve">1987. </w:t>
      </w:r>
      <w:r>
        <w:t>godine</w:t>
      </w:r>
    </w:p>
    <w:p w:rsidR="003840AA" w:rsidRDefault="003840AA" w:rsidP="003840AA">
      <w:pPr>
        <w:pStyle w:val="NoSpacing"/>
      </w:pPr>
    </w:p>
    <w:p w:rsidR="003840AA" w:rsidRDefault="003840AA" w:rsidP="003840AA">
      <w:pPr>
        <w:pStyle w:val="NoSpacing"/>
      </w:pPr>
      <w:r>
        <w:t>Rezultat klasifikacije Landsat 5 satelitske snimke za 1987. godinu</w:t>
      </w:r>
      <w:r w:rsidR="00AF4EE6">
        <w:t xml:space="preserve"> (slika 5).</w:t>
      </w:r>
    </w:p>
    <w:p w:rsidR="003840AA" w:rsidRDefault="00C12A28" w:rsidP="00C12A28">
      <w:pPr>
        <w:pStyle w:val="NoSpacing"/>
        <w:jc w:val="center"/>
      </w:pPr>
      <w:r>
        <w:rPr>
          <w:noProof/>
        </w:rPr>
        <w:drawing>
          <wp:inline distT="0" distB="0" distL="0" distR="0">
            <wp:extent cx="5760720" cy="4073525"/>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lit klasificirani 1987.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4073525"/>
                    </a:xfrm>
                    <a:prstGeom prst="rect">
                      <a:avLst/>
                    </a:prstGeom>
                  </pic:spPr>
                </pic:pic>
              </a:graphicData>
            </a:graphic>
          </wp:inline>
        </w:drawing>
      </w:r>
    </w:p>
    <w:p w:rsidR="00C12A28" w:rsidRDefault="00C12A28" w:rsidP="00C12A28">
      <w:pPr>
        <w:pStyle w:val="NoSpacing"/>
        <w:jc w:val="center"/>
      </w:pPr>
      <w:r>
        <w:t>Slika 5. Stupanj urbaniziranosti grada Splita 1987. godine</w:t>
      </w:r>
    </w:p>
    <w:p w:rsidR="00C12A28" w:rsidRDefault="00C12A28" w:rsidP="003840AA">
      <w:pPr>
        <w:pStyle w:val="NoSpacing"/>
      </w:pPr>
    </w:p>
    <w:p w:rsidR="00C12A28" w:rsidRDefault="0011708A" w:rsidP="00882208">
      <w:pPr>
        <w:pStyle w:val="NoSpacing"/>
        <w:spacing w:line="360" w:lineRule="auto"/>
      </w:pPr>
      <w:r>
        <w:t>Prema rezultatima klasifikacije vidljivo je da je najzastupljenija vrsta ze</w:t>
      </w:r>
      <w:r w:rsidR="00205E4B">
        <w:t>m</w:t>
      </w:r>
      <w:r>
        <w:t xml:space="preserve">ljišnog pokrova vegetacija, potom neplodno tlo, </w:t>
      </w:r>
      <w:r w:rsidR="00882208">
        <w:t>a najmanje je zastuplje</w:t>
      </w:r>
      <w:r w:rsidR="005D54A6">
        <w:t>no izgrađeno zemljište. Količina</w:t>
      </w:r>
      <w:r w:rsidR="00882208">
        <w:t xml:space="preserve"> površine pojedinog zemljišnog pokrova i njegov udio obzirom</w:t>
      </w:r>
      <w:r w:rsidR="005D54A6">
        <w:t xml:space="preserve"> na ukupnu površinu grada Splita prikazani su u tablici 7.</w:t>
      </w:r>
    </w:p>
    <w:p w:rsidR="00DC1BBE" w:rsidRDefault="00DC1BBE" w:rsidP="00882208">
      <w:pPr>
        <w:pStyle w:val="NoSpacing"/>
        <w:spacing w:line="360" w:lineRule="auto"/>
      </w:pPr>
      <w:r>
        <w:t>Tablica 7.  Prikaz zastupljenosti pojedine vrste zemljišta</w:t>
      </w:r>
    </w:p>
    <w:tbl>
      <w:tblPr>
        <w:tblW w:w="5340" w:type="dxa"/>
        <w:jc w:val="center"/>
        <w:tblInd w:w="93" w:type="dxa"/>
        <w:tblLook w:val="04A0" w:firstRow="1" w:lastRow="0" w:firstColumn="1" w:lastColumn="0" w:noHBand="0" w:noVBand="1"/>
      </w:tblPr>
      <w:tblGrid>
        <w:gridCol w:w="2380"/>
        <w:gridCol w:w="1600"/>
        <w:gridCol w:w="1360"/>
      </w:tblGrid>
      <w:tr w:rsidR="00205E4B" w:rsidRPr="00205E4B" w:rsidTr="00205E4B">
        <w:trPr>
          <w:trHeight w:val="288"/>
          <w:jc w:val="center"/>
        </w:trPr>
        <w:tc>
          <w:tcPr>
            <w:tcW w:w="23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205E4B" w:rsidRPr="00205E4B" w:rsidRDefault="00205E4B" w:rsidP="00205E4B">
            <w:pPr>
              <w:spacing w:after="0" w:line="240" w:lineRule="auto"/>
              <w:jc w:val="center"/>
              <w:rPr>
                <w:rFonts w:eastAsia="Times New Roman"/>
              </w:rPr>
            </w:pPr>
            <w:r w:rsidRPr="00205E4B">
              <w:rPr>
                <w:rFonts w:eastAsia="Times New Roman"/>
              </w:rPr>
              <w:t>Vrsta zemljišnog pokrova</w:t>
            </w:r>
          </w:p>
        </w:tc>
        <w:tc>
          <w:tcPr>
            <w:tcW w:w="1600" w:type="dxa"/>
            <w:tcBorders>
              <w:top w:val="single" w:sz="4" w:space="0" w:color="auto"/>
              <w:left w:val="nil"/>
              <w:bottom w:val="single" w:sz="4" w:space="0" w:color="auto"/>
              <w:right w:val="single" w:sz="4" w:space="0" w:color="auto"/>
            </w:tcBorders>
            <w:shd w:val="clear" w:color="000000" w:fill="D9D9D9"/>
            <w:noWrap/>
            <w:vAlign w:val="center"/>
            <w:hideMark/>
          </w:tcPr>
          <w:p w:rsidR="00205E4B" w:rsidRPr="00205E4B" w:rsidRDefault="00205E4B" w:rsidP="00205E4B">
            <w:pPr>
              <w:spacing w:after="0" w:line="240" w:lineRule="auto"/>
              <w:jc w:val="center"/>
              <w:rPr>
                <w:rFonts w:eastAsia="Times New Roman"/>
              </w:rPr>
            </w:pPr>
            <w:r w:rsidRPr="00205E4B">
              <w:rPr>
                <w:rFonts w:eastAsia="Times New Roman"/>
              </w:rPr>
              <w:t>Površina [km^2]</w:t>
            </w:r>
          </w:p>
        </w:tc>
        <w:tc>
          <w:tcPr>
            <w:tcW w:w="1360" w:type="dxa"/>
            <w:tcBorders>
              <w:top w:val="single" w:sz="4" w:space="0" w:color="auto"/>
              <w:left w:val="nil"/>
              <w:bottom w:val="single" w:sz="4" w:space="0" w:color="auto"/>
              <w:right w:val="single" w:sz="4" w:space="0" w:color="auto"/>
            </w:tcBorders>
            <w:shd w:val="clear" w:color="000000" w:fill="D9D9D9"/>
            <w:noWrap/>
            <w:vAlign w:val="center"/>
            <w:hideMark/>
          </w:tcPr>
          <w:p w:rsidR="00205E4B" w:rsidRPr="00205E4B" w:rsidRDefault="00205E4B" w:rsidP="00205E4B">
            <w:pPr>
              <w:spacing w:after="0" w:line="240" w:lineRule="auto"/>
              <w:jc w:val="center"/>
              <w:rPr>
                <w:rFonts w:eastAsia="Times New Roman"/>
              </w:rPr>
            </w:pPr>
            <w:r w:rsidRPr="00205E4B">
              <w:rPr>
                <w:rFonts w:eastAsia="Times New Roman"/>
              </w:rPr>
              <w:t>Udio [%]</w:t>
            </w:r>
          </w:p>
        </w:tc>
      </w:tr>
      <w:tr w:rsidR="00205E4B" w:rsidRPr="00205E4B" w:rsidTr="00205E4B">
        <w:trPr>
          <w:trHeight w:val="288"/>
          <w:jc w:val="center"/>
        </w:trPr>
        <w:tc>
          <w:tcPr>
            <w:tcW w:w="2380" w:type="dxa"/>
            <w:tcBorders>
              <w:top w:val="nil"/>
              <w:left w:val="single" w:sz="4" w:space="0" w:color="auto"/>
              <w:bottom w:val="single" w:sz="4" w:space="0" w:color="auto"/>
              <w:right w:val="single" w:sz="4" w:space="0" w:color="auto"/>
            </w:tcBorders>
            <w:shd w:val="clear" w:color="auto" w:fill="auto"/>
            <w:noWrap/>
            <w:vAlign w:val="center"/>
            <w:hideMark/>
          </w:tcPr>
          <w:p w:rsidR="00205E4B" w:rsidRPr="00205E4B" w:rsidRDefault="00205E4B" w:rsidP="00205E4B">
            <w:pPr>
              <w:spacing w:after="0" w:line="240" w:lineRule="auto"/>
              <w:jc w:val="center"/>
              <w:rPr>
                <w:rFonts w:eastAsia="Times New Roman"/>
              </w:rPr>
            </w:pPr>
            <w:r w:rsidRPr="00205E4B">
              <w:rPr>
                <w:rFonts w:eastAsia="Times New Roman"/>
              </w:rPr>
              <w:t>Vegetacija</w:t>
            </w:r>
          </w:p>
        </w:tc>
        <w:tc>
          <w:tcPr>
            <w:tcW w:w="1600" w:type="dxa"/>
            <w:tcBorders>
              <w:top w:val="nil"/>
              <w:left w:val="nil"/>
              <w:bottom w:val="single" w:sz="4" w:space="0" w:color="auto"/>
              <w:right w:val="single" w:sz="4" w:space="0" w:color="auto"/>
            </w:tcBorders>
            <w:shd w:val="clear" w:color="auto" w:fill="auto"/>
            <w:noWrap/>
            <w:vAlign w:val="center"/>
            <w:hideMark/>
          </w:tcPr>
          <w:p w:rsidR="00205E4B" w:rsidRPr="00205E4B" w:rsidRDefault="00205E4B" w:rsidP="00205E4B">
            <w:pPr>
              <w:spacing w:after="0" w:line="240" w:lineRule="auto"/>
              <w:jc w:val="center"/>
              <w:rPr>
                <w:rFonts w:eastAsia="Times New Roman"/>
              </w:rPr>
            </w:pPr>
            <w:r w:rsidRPr="00205E4B">
              <w:rPr>
                <w:rFonts w:eastAsia="Times New Roman"/>
              </w:rPr>
              <w:t>42,38</w:t>
            </w:r>
          </w:p>
        </w:tc>
        <w:tc>
          <w:tcPr>
            <w:tcW w:w="1360" w:type="dxa"/>
            <w:tcBorders>
              <w:top w:val="nil"/>
              <w:left w:val="nil"/>
              <w:bottom w:val="single" w:sz="4" w:space="0" w:color="auto"/>
              <w:right w:val="single" w:sz="4" w:space="0" w:color="auto"/>
            </w:tcBorders>
            <w:shd w:val="clear" w:color="auto" w:fill="auto"/>
            <w:noWrap/>
            <w:vAlign w:val="center"/>
            <w:hideMark/>
          </w:tcPr>
          <w:p w:rsidR="00205E4B" w:rsidRPr="00205E4B" w:rsidRDefault="00205E4B" w:rsidP="00205E4B">
            <w:pPr>
              <w:spacing w:after="0" w:line="240" w:lineRule="auto"/>
              <w:jc w:val="center"/>
              <w:rPr>
                <w:rFonts w:eastAsia="Times New Roman"/>
              </w:rPr>
            </w:pPr>
            <w:r w:rsidRPr="00205E4B">
              <w:rPr>
                <w:rFonts w:eastAsia="Times New Roman"/>
              </w:rPr>
              <w:t>59,96</w:t>
            </w:r>
          </w:p>
        </w:tc>
      </w:tr>
      <w:tr w:rsidR="00205E4B" w:rsidRPr="00205E4B" w:rsidTr="00205E4B">
        <w:trPr>
          <w:trHeight w:val="288"/>
          <w:jc w:val="center"/>
        </w:trPr>
        <w:tc>
          <w:tcPr>
            <w:tcW w:w="2380" w:type="dxa"/>
            <w:tcBorders>
              <w:top w:val="nil"/>
              <w:left w:val="single" w:sz="4" w:space="0" w:color="auto"/>
              <w:bottom w:val="single" w:sz="4" w:space="0" w:color="auto"/>
              <w:right w:val="single" w:sz="4" w:space="0" w:color="auto"/>
            </w:tcBorders>
            <w:shd w:val="clear" w:color="auto" w:fill="auto"/>
            <w:noWrap/>
            <w:vAlign w:val="center"/>
            <w:hideMark/>
          </w:tcPr>
          <w:p w:rsidR="00205E4B" w:rsidRPr="00205E4B" w:rsidRDefault="00205E4B" w:rsidP="00205E4B">
            <w:pPr>
              <w:spacing w:after="0" w:line="240" w:lineRule="auto"/>
              <w:jc w:val="center"/>
              <w:rPr>
                <w:rFonts w:eastAsia="Times New Roman"/>
              </w:rPr>
            </w:pPr>
            <w:r w:rsidRPr="00205E4B">
              <w:rPr>
                <w:rFonts w:eastAsia="Times New Roman"/>
              </w:rPr>
              <w:t>Neplodno</w:t>
            </w:r>
          </w:p>
        </w:tc>
        <w:tc>
          <w:tcPr>
            <w:tcW w:w="1600" w:type="dxa"/>
            <w:tcBorders>
              <w:top w:val="nil"/>
              <w:left w:val="nil"/>
              <w:bottom w:val="single" w:sz="4" w:space="0" w:color="auto"/>
              <w:right w:val="single" w:sz="4" w:space="0" w:color="auto"/>
            </w:tcBorders>
            <w:shd w:val="clear" w:color="auto" w:fill="auto"/>
            <w:noWrap/>
            <w:vAlign w:val="center"/>
            <w:hideMark/>
          </w:tcPr>
          <w:p w:rsidR="00205E4B" w:rsidRPr="00205E4B" w:rsidRDefault="00205E4B" w:rsidP="00205E4B">
            <w:pPr>
              <w:spacing w:after="0" w:line="240" w:lineRule="auto"/>
              <w:jc w:val="center"/>
              <w:rPr>
                <w:rFonts w:eastAsia="Times New Roman"/>
              </w:rPr>
            </w:pPr>
            <w:r w:rsidRPr="00205E4B">
              <w:rPr>
                <w:rFonts w:eastAsia="Times New Roman"/>
              </w:rPr>
              <w:t>17,68</w:t>
            </w:r>
          </w:p>
        </w:tc>
        <w:tc>
          <w:tcPr>
            <w:tcW w:w="1360" w:type="dxa"/>
            <w:tcBorders>
              <w:top w:val="nil"/>
              <w:left w:val="nil"/>
              <w:bottom w:val="single" w:sz="4" w:space="0" w:color="auto"/>
              <w:right w:val="single" w:sz="4" w:space="0" w:color="auto"/>
            </w:tcBorders>
            <w:shd w:val="clear" w:color="auto" w:fill="auto"/>
            <w:noWrap/>
            <w:vAlign w:val="center"/>
            <w:hideMark/>
          </w:tcPr>
          <w:p w:rsidR="00205E4B" w:rsidRPr="00205E4B" w:rsidRDefault="00205E4B" w:rsidP="00205E4B">
            <w:pPr>
              <w:spacing w:after="0" w:line="240" w:lineRule="auto"/>
              <w:jc w:val="center"/>
              <w:rPr>
                <w:rFonts w:eastAsia="Times New Roman"/>
              </w:rPr>
            </w:pPr>
            <w:r w:rsidRPr="00205E4B">
              <w:rPr>
                <w:rFonts w:eastAsia="Times New Roman"/>
              </w:rPr>
              <w:t>25,01</w:t>
            </w:r>
          </w:p>
        </w:tc>
      </w:tr>
      <w:tr w:rsidR="00205E4B" w:rsidRPr="00205E4B" w:rsidTr="00205E4B">
        <w:trPr>
          <w:trHeight w:val="288"/>
          <w:jc w:val="center"/>
        </w:trPr>
        <w:tc>
          <w:tcPr>
            <w:tcW w:w="2380" w:type="dxa"/>
            <w:tcBorders>
              <w:top w:val="nil"/>
              <w:left w:val="single" w:sz="4" w:space="0" w:color="auto"/>
              <w:bottom w:val="single" w:sz="4" w:space="0" w:color="auto"/>
              <w:right w:val="single" w:sz="4" w:space="0" w:color="auto"/>
            </w:tcBorders>
            <w:shd w:val="clear" w:color="auto" w:fill="auto"/>
            <w:noWrap/>
            <w:vAlign w:val="center"/>
            <w:hideMark/>
          </w:tcPr>
          <w:p w:rsidR="00205E4B" w:rsidRPr="00205E4B" w:rsidRDefault="00205E4B" w:rsidP="00205E4B">
            <w:pPr>
              <w:spacing w:after="0" w:line="240" w:lineRule="auto"/>
              <w:jc w:val="center"/>
              <w:rPr>
                <w:rFonts w:eastAsia="Times New Roman"/>
              </w:rPr>
            </w:pPr>
            <w:r w:rsidRPr="00205E4B">
              <w:rPr>
                <w:rFonts w:eastAsia="Times New Roman"/>
              </w:rPr>
              <w:t>Izgrađeno</w:t>
            </w:r>
          </w:p>
        </w:tc>
        <w:tc>
          <w:tcPr>
            <w:tcW w:w="1600" w:type="dxa"/>
            <w:tcBorders>
              <w:top w:val="nil"/>
              <w:left w:val="nil"/>
              <w:bottom w:val="single" w:sz="4" w:space="0" w:color="auto"/>
              <w:right w:val="single" w:sz="4" w:space="0" w:color="auto"/>
            </w:tcBorders>
            <w:shd w:val="clear" w:color="auto" w:fill="auto"/>
            <w:noWrap/>
            <w:vAlign w:val="center"/>
            <w:hideMark/>
          </w:tcPr>
          <w:p w:rsidR="00205E4B" w:rsidRPr="00205E4B" w:rsidRDefault="00205E4B" w:rsidP="00205E4B">
            <w:pPr>
              <w:spacing w:after="0" w:line="240" w:lineRule="auto"/>
              <w:jc w:val="center"/>
              <w:rPr>
                <w:rFonts w:eastAsia="Times New Roman"/>
              </w:rPr>
            </w:pPr>
            <w:r w:rsidRPr="00205E4B">
              <w:rPr>
                <w:rFonts w:eastAsia="Times New Roman"/>
              </w:rPr>
              <w:t>10,62</w:t>
            </w:r>
          </w:p>
        </w:tc>
        <w:tc>
          <w:tcPr>
            <w:tcW w:w="1360" w:type="dxa"/>
            <w:tcBorders>
              <w:top w:val="nil"/>
              <w:left w:val="nil"/>
              <w:bottom w:val="single" w:sz="4" w:space="0" w:color="auto"/>
              <w:right w:val="single" w:sz="4" w:space="0" w:color="auto"/>
            </w:tcBorders>
            <w:shd w:val="clear" w:color="auto" w:fill="auto"/>
            <w:noWrap/>
            <w:vAlign w:val="center"/>
            <w:hideMark/>
          </w:tcPr>
          <w:p w:rsidR="00205E4B" w:rsidRPr="00205E4B" w:rsidRDefault="00205E4B" w:rsidP="00205E4B">
            <w:pPr>
              <w:spacing w:after="0" w:line="240" w:lineRule="auto"/>
              <w:jc w:val="center"/>
              <w:rPr>
                <w:rFonts w:eastAsia="Times New Roman"/>
              </w:rPr>
            </w:pPr>
            <w:r w:rsidRPr="00205E4B">
              <w:rPr>
                <w:rFonts w:eastAsia="Times New Roman"/>
              </w:rPr>
              <w:t>15,03</w:t>
            </w:r>
          </w:p>
        </w:tc>
      </w:tr>
    </w:tbl>
    <w:p w:rsidR="00C12A28" w:rsidRDefault="00205E4B" w:rsidP="00C12A28">
      <w:pPr>
        <w:pStyle w:val="NoSpacing"/>
      </w:pPr>
      <w:r>
        <w:lastRenderedPageBreak/>
        <w:t>4</w:t>
      </w:r>
      <w:r w:rsidR="00C12A28">
        <w:t>.1.2. 1992. godine</w:t>
      </w:r>
    </w:p>
    <w:p w:rsidR="00C12A28" w:rsidRDefault="00C12A28" w:rsidP="00C12A28">
      <w:pPr>
        <w:pStyle w:val="NoSpacing"/>
      </w:pPr>
    </w:p>
    <w:p w:rsidR="00C12A28" w:rsidRDefault="00C12A28" w:rsidP="00C12A28">
      <w:pPr>
        <w:pStyle w:val="NoSpacing"/>
      </w:pPr>
      <w:r>
        <w:t>Rezultat klasifikacije Landsat 5 satelitske snimke za 1992. godinu (slika 6).</w:t>
      </w:r>
    </w:p>
    <w:p w:rsidR="00C12A28" w:rsidRDefault="008016F1" w:rsidP="00C12A28">
      <w:pPr>
        <w:pStyle w:val="NoSpacing"/>
        <w:jc w:val="center"/>
      </w:pPr>
      <w:r>
        <w:rPr>
          <w:noProof/>
        </w:rPr>
        <w:drawing>
          <wp:inline distT="0" distB="0" distL="0" distR="0">
            <wp:extent cx="5760720" cy="4073525"/>
            <wp:effectExtent l="0" t="0" r="0"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lit klasificirani 1992.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20" cy="4073525"/>
                    </a:xfrm>
                    <a:prstGeom prst="rect">
                      <a:avLst/>
                    </a:prstGeom>
                  </pic:spPr>
                </pic:pic>
              </a:graphicData>
            </a:graphic>
          </wp:inline>
        </w:drawing>
      </w:r>
    </w:p>
    <w:p w:rsidR="00255E91" w:rsidRDefault="00255E91" w:rsidP="00C12A28">
      <w:pPr>
        <w:pStyle w:val="NoSpacing"/>
        <w:jc w:val="center"/>
      </w:pPr>
    </w:p>
    <w:p w:rsidR="00C12A28" w:rsidRDefault="00C12A28" w:rsidP="00C12A28">
      <w:pPr>
        <w:pStyle w:val="NoSpacing"/>
        <w:jc w:val="center"/>
      </w:pPr>
      <w:r>
        <w:t>Slika 6</w:t>
      </w:r>
      <w:r w:rsidRPr="00C12A28">
        <w:t>. Stupanj u</w:t>
      </w:r>
      <w:r w:rsidR="008016F1">
        <w:t>rbaniziranosti grada Splita 1992</w:t>
      </w:r>
      <w:r w:rsidRPr="00C12A28">
        <w:t>. Godine</w:t>
      </w:r>
    </w:p>
    <w:p w:rsidR="00DC1BBE" w:rsidRDefault="00DC1BBE" w:rsidP="00DC1BBE">
      <w:pPr>
        <w:pStyle w:val="NoSpacing"/>
      </w:pPr>
    </w:p>
    <w:p w:rsidR="00DC1BBE" w:rsidRDefault="00DC1BBE" w:rsidP="00DC1BBE">
      <w:pPr>
        <w:pStyle w:val="NoSpacing"/>
        <w:spacing w:line="360" w:lineRule="auto"/>
      </w:pPr>
      <w:r>
        <w:t>Prema rezultatima klasifikacije vidljivo je da je kao i 1987. godine isti poredak zastupljenosti pojedinih zemljišnih pokrova. Najzastupljenija vrsta ze</w:t>
      </w:r>
      <w:r w:rsidR="00A17C62">
        <w:t>m</w:t>
      </w:r>
      <w:r>
        <w:t>ljišnog pokrova je vegetacija, potom neplodno tlo, a najmanje je zastupljeno izgrađeno zemljište. Količina površine pojedinog zemljišnog pokrova i njegov udio obzirom na ukupnu površinu grada Splita za 1992. godinu prikazani su u tablici 8.</w:t>
      </w:r>
    </w:p>
    <w:p w:rsidR="00DC1BBE" w:rsidRDefault="00DC1BBE" w:rsidP="00DC1BBE">
      <w:pPr>
        <w:pStyle w:val="NoSpacing"/>
      </w:pPr>
      <w:r>
        <w:t>Tablica 8.  Prikaz zastupljenosti pojedine vrste zemljišta</w:t>
      </w:r>
    </w:p>
    <w:p w:rsidR="00DC1BBE" w:rsidRDefault="00DC1BBE" w:rsidP="00DC1BBE">
      <w:pPr>
        <w:pStyle w:val="NoSpacing"/>
      </w:pPr>
    </w:p>
    <w:tbl>
      <w:tblPr>
        <w:tblW w:w="5340" w:type="dxa"/>
        <w:jc w:val="center"/>
        <w:tblInd w:w="93" w:type="dxa"/>
        <w:tblLook w:val="04A0" w:firstRow="1" w:lastRow="0" w:firstColumn="1" w:lastColumn="0" w:noHBand="0" w:noVBand="1"/>
      </w:tblPr>
      <w:tblGrid>
        <w:gridCol w:w="2380"/>
        <w:gridCol w:w="1600"/>
        <w:gridCol w:w="1360"/>
      </w:tblGrid>
      <w:tr w:rsidR="00205E4B" w:rsidRPr="00205E4B" w:rsidTr="00205E4B">
        <w:trPr>
          <w:trHeight w:val="288"/>
          <w:jc w:val="center"/>
        </w:trPr>
        <w:tc>
          <w:tcPr>
            <w:tcW w:w="23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205E4B" w:rsidRPr="00205E4B" w:rsidRDefault="00205E4B" w:rsidP="00205E4B">
            <w:pPr>
              <w:spacing w:after="0" w:line="240" w:lineRule="auto"/>
              <w:jc w:val="center"/>
              <w:rPr>
                <w:rFonts w:eastAsia="Times New Roman"/>
              </w:rPr>
            </w:pPr>
            <w:r w:rsidRPr="00205E4B">
              <w:rPr>
                <w:rFonts w:eastAsia="Times New Roman"/>
              </w:rPr>
              <w:t>Vrsta zemljišnog pokrova</w:t>
            </w:r>
          </w:p>
        </w:tc>
        <w:tc>
          <w:tcPr>
            <w:tcW w:w="1600" w:type="dxa"/>
            <w:tcBorders>
              <w:top w:val="single" w:sz="4" w:space="0" w:color="auto"/>
              <w:left w:val="nil"/>
              <w:bottom w:val="single" w:sz="4" w:space="0" w:color="auto"/>
              <w:right w:val="single" w:sz="4" w:space="0" w:color="auto"/>
            </w:tcBorders>
            <w:shd w:val="clear" w:color="000000" w:fill="D9D9D9"/>
            <w:noWrap/>
            <w:vAlign w:val="center"/>
            <w:hideMark/>
          </w:tcPr>
          <w:p w:rsidR="00205E4B" w:rsidRPr="00205E4B" w:rsidRDefault="00205E4B" w:rsidP="00205E4B">
            <w:pPr>
              <w:spacing w:after="0" w:line="240" w:lineRule="auto"/>
              <w:jc w:val="center"/>
              <w:rPr>
                <w:rFonts w:eastAsia="Times New Roman"/>
              </w:rPr>
            </w:pPr>
            <w:r w:rsidRPr="00205E4B">
              <w:rPr>
                <w:rFonts w:eastAsia="Times New Roman"/>
              </w:rPr>
              <w:t>Površina [km^2]</w:t>
            </w:r>
          </w:p>
        </w:tc>
        <w:tc>
          <w:tcPr>
            <w:tcW w:w="1360" w:type="dxa"/>
            <w:tcBorders>
              <w:top w:val="single" w:sz="4" w:space="0" w:color="auto"/>
              <w:left w:val="nil"/>
              <w:bottom w:val="single" w:sz="4" w:space="0" w:color="auto"/>
              <w:right w:val="single" w:sz="4" w:space="0" w:color="auto"/>
            </w:tcBorders>
            <w:shd w:val="clear" w:color="000000" w:fill="D9D9D9"/>
            <w:noWrap/>
            <w:vAlign w:val="center"/>
            <w:hideMark/>
          </w:tcPr>
          <w:p w:rsidR="00205E4B" w:rsidRPr="00205E4B" w:rsidRDefault="00205E4B" w:rsidP="00205E4B">
            <w:pPr>
              <w:spacing w:after="0" w:line="240" w:lineRule="auto"/>
              <w:jc w:val="center"/>
              <w:rPr>
                <w:rFonts w:eastAsia="Times New Roman"/>
              </w:rPr>
            </w:pPr>
            <w:r w:rsidRPr="00205E4B">
              <w:rPr>
                <w:rFonts w:eastAsia="Times New Roman"/>
              </w:rPr>
              <w:t>Udio [%]</w:t>
            </w:r>
          </w:p>
        </w:tc>
      </w:tr>
      <w:tr w:rsidR="00205E4B" w:rsidRPr="00205E4B" w:rsidTr="00205E4B">
        <w:trPr>
          <w:trHeight w:val="288"/>
          <w:jc w:val="center"/>
        </w:trPr>
        <w:tc>
          <w:tcPr>
            <w:tcW w:w="2380" w:type="dxa"/>
            <w:tcBorders>
              <w:top w:val="nil"/>
              <w:left w:val="single" w:sz="4" w:space="0" w:color="auto"/>
              <w:bottom w:val="single" w:sz="4" w:space="0" w:color="auto"/>
              <w:right w:val="single" w:sz="4" w:space="0" w:color="auto"/>
            </w:tcBorders>
            <w:shd w:val="clear" w:color="auto" w:fill="auto"/>
            <w:noWrap/>
            <w:vAlign w:val="center"/>
            <w:hideMark/>
          </w:tcPr>
          <w:p w:rsidR="00205E4B" w:rsidRPr="00205E4B" w:rsidRDefault="00205E4B" w:rsidP="00205E4B">
            <w:pPr>
              <w:spacing w:after="0" w:line="240" w:lineRule="auto"/>
              <w:jc w:val="center"/>
              <w:rPr>
                <w:rFonts w:eastAsia="Times New Roman"/>
              </w:rPr>
            </w:pPr>
            <w:r w:rsidRPr="00205E4B">
              <w:rPr>
                <w:rFonts w:eastAsia="Times New Roman"/>
              </w:rPr>
              <w:t>Vegetacija</w:t>
            </w:r>
          </w:p>
        </w:tc>
        <w:tc>
          <w:tcPr>
            <w:tcW w:w="1600" w:type="dxa"/>
            <w:tcBorders>
              <w:top w:val="nil"/>
              <w:left w:val="nil"/>
              <w:bottom w:val="single" w:sz="4" w:space="0" w:color="auto"/>
              <w:right w:val="single" w:sz="4" w:space="0" w:color="auto"/>
            </w:tcBorders>
            <w:shd w:val="clear" w:color="auto" w:fill="auto"/>
            <w:noWrap/>
            <w:vAlign w:val="center"/>
            <w:hideMark/>
          </w:tcPr>
          <w:p w:rsidR="00205E4B" w:rsidRPr="00205E4B" w:rsidRDefault="00205E4B" w:rsidP="00205E4B">
            <w:pPr>
              <w:spacing w:after="0" w:line="240" w:lineRule="auto"/>
              <w:jc w:val="center"/>
              <w:rPr>
                <w:rFonts w:eastAsia="Times New Roman"/>
              </w:rPr>
            </w:pPr>
            <w:r w:rsidRPr="00205E4B">
              <w:rPr>
                <w:rFonts w:eastAsia="Times New Roman"/>
              </w:rPr>
              <w:t>38,19</w:t>
            </w:r>
          </w:p>
        </w:tc>
        <w:tc>
          <w:tcPr>
            <w:tcW w:w="1360" w:type="dxa"/>
            <w:tcBorders>
              <w:top w:val="nil"/>
              <w:left w:val="nil"/>
              <w:bottom w:val="single" w:sz="4" w:space="0" w:color="auto"/>
              <w:right w:val="single" w:sz="4" w:space="0" w:color="auto"/>
            </w:tcBorders>
            <w:shd w:val="clear" w:color="auto" w:fill="auto"/>
            <w:noWrap/>
            <w:vAlign w:val="center"/>
            <w:hideMark/>
          </w:tcPr>
          <w:p w:rsidR="00205E4B" w:rsidRPr="00205E4B" w:rsidRDefault="00205E4B" w:rsidP="00205E4B">
            <w:pPr>
              <w:spacing w:after="0" w:line="240" w:lineRule="auto"/>
              <w:jc w:val="center"/>
              <w:rPr>
                <w:rFonts w:eastAsia="Times New Roman"/>
              </w:rPr>
            </w:pPr>
            <w:r w:rsidRPr="00205E4B">
              <w:rPr>
                <w:rFonts w:eastAsia="Times New Roman"/>
              </w:rPr>
              <w:t>54,01</w:t>
            </w:r>
          </w:p>
        </w:tc>
      </w:tr>
      <w:tr w:rsidR="00205E4B" w:rsidRPr="00205E4B" w:rsidTr="00205E4B">
        <w:trPr>
          <w:trHeight w:val="288"/>
          <w:jc w:val="center"/>
        </w:trPr>
        <w:tc>
          <w:tcPr>
            <w:tcW w:w="2380" w:type="dxa"/>
            <w:tcBorders>
              <w:top w:val="nil"/>
              <w:left w:val="single" w:sz="4" w:space="0" w:color="auto"/>
              <w:bottom w:val="single" w:sz="4" w:space="0" w:color="auto"/>
              <w:right w:val="single" w:sz="4" w:space="0" w:color="auto"/>
            </w:tcBorders>
            <w:shd w:val="clear" w:color="auto" w:fill="auto"/>
            <w:noWrap/>
            <w:vAlign w:val="center"/>
            <w:hideMark/>
          </w:tcPr>
          <w:p w:rsidR="00205E4B" w:rsidRPr="00205E4B" w:rsidRDefault="00205E4B" w:rsidP="00205E4B">
            <w:pPr>
              <w:spacing w:after="0" w:line="240" w:lineRule="auto"/>
              <w:jc w:val="center"/>
              <w:rPr>
                <w:rFonts w:eastAsia="Times New Roman"/>
              </w:rPr>
            </w:pPr>
            <w:r w:rsidRPr="00205E4B">
              <w:rPr>
                <w:rFonts w:eastAsia="Times New Roman"/>
              </w:rPr>
              <w:t>Neplodno</w:t>
            </w:r>
          </w:p>
        </w:tc>
        <w:tc>
          <w:tcPr>
            <w:tcW w:w="1600" w:type="dxa"/>
            <w:tcBorders>
              <w:top w:val="nil"/>
              <w:left w:val="nil"/>
              <w:bottom w:val="single" w:sz="4" w:space="0" w:color="auto"/>
              <w:right w:val="single" w:sz="4" w:space="0" w:color="auto"/>
            </w:tcBorders>
            <w:shd w:val="clear" w:color="auto" w:fill="auto"/>
            <w:noWrap/>
            <w:vAlign w:val="center"/>
            <w:hideMark/>
          </w:tcPr>
          <w:p w:rsidR="00205E4B" w:rsidRPr="00205E4B" w:rsidRDefault="00205E4B" w:rsidP="00205E4B">
            <w:pPr>
              <w:spacing w:after="0" w:line="240" w:lineRule="auto"/>
              <w:jc w:val="center"/>
              <w:rPr>
                <w:rFonts w:eastAsia="Times New Roman"/>
              </w:rPr>
            </w:pPr>
            <w:r w:rsidRPr="00205E4B">
              <w:rPr>
                <w:rFonts w:eastAsia="Times New Roman"/>
              </w:rPr>
              <w:t>17,27</w:t>
            </w:r>
          </w:p>
        </w:tc>
        <w:tc>
          <w:tcPr>
            <w:tcW w:w="1360" w:type="dxa"/>
            <w:tcBorders>
              <w:top w:val="nil"/>
              <w:left w:val="nil"/>
              <w:bottom w:val="single" w:sz="4" w:space="0" w:color="auto"/>
              <w:right w:val="single" w:sz="4" w:space="0" w:color="auto"/>
            </w:tcBorders>
            <w:shd w:val="clear" w:color="auto" w:fill="auto"/>
            <w:noWrap/>
            <w:vAlign w:val="center"/>
            <w:hideMark/>
          </w:tcPr>
          <w:p w:rsidR="00205E4B" w:rsidRPr="00205E4B" w:rsidRDefault="00205E4B" w:rsidP="00205E4B">
            <w:pPr>
              <w:spacing w:after="0" w:line="240" w:lineRule="auto"/>
              <w:jc w:val="center"/>
              <w:rPr>
                <w:rFonts w:eastAsia="Times New Roman"/>
              </w:rPr>
            </w:pPr>
            <w:r w:rsidRPr="00205E4B">
              <w:rPr>
                <w:rFonts w:eastAsia="Times New Roman"/>
              </w:rPr>
              <w:t>24,43</w:t>
            </w:r>
          </w:p>
        </w:tc>
      </w:tr>
      <w:tr w:rsidR="00205E4B" w:rsidRPr="00205E4B" w:rsidTr="00205E4B">
        <w:trPr>
          <w:trHeight w:val="288"/>
          <w:jc w:val="center"/>
        </w:trPr>
        <w:tc>
          <w:tcPr>
            <w:tcW w:w="2380" w:type="dxa"/>
            <w:tcBorders>
              <w:top w:val="nil"/>
              <w:left w:val="single" w:sz="4" w:space="0" w:color="auto"/>
              <w:bottom w:val="single" w:sz="4" w:space="0" w:color="auto"/>
              <w:right w:val="single" w:sz="4" w:space="0" w:color="auto"/>
            </w:tcBorders>
            <w:shd w:val="clear" w:color="auto" w:fill="auto"/>
            <w:noWrap/>
            <w:vAlign w:val="center"/>
            <w:hideMark/>
          </w:tcPr>
          <w:p w:rsidR="00205E4B" w:rsidRPr="00205E4B" w:rsidRDefault="00205E4B" w:rsidP="00205E4B">
            <w:pPr>
              <w:spacing w:after="0" w:line="240" w:lineRule="auto"/>
              <w:jc w:val="center"/>
              <w:rPr>
                <w:rFonts w:eastAsia="Times New Roman"/>
              </w:rPr>
            </w:pPr>
            <w:r w:rsidRPr="00205E4B">
              <w:rPr>
                <w:rFonts w:eastAsia="Times New Roman"/>
              </w:rPr>
              <w:t>Izgrađeno</w:t>
            </w:r>
          </w:p>
        </w:tc>
        <w:tc>
          <w:tcPr>
            <w:tcW w:w="1600" w:type="dxa"/>
            <w:tcBorders>
              <w:top w:val="nil"/>
              <w:left w:val="nil"/>
              <w:bottom w:val="single" w:sz="4" w:space="0" w:color="auto"/>
              <w:right w:val="single" w:sz="4" w:space="0" w:color="auto"/>
            </w:tcBorders>
            <w:shd w:val="clear" w:color="auto" w:fill="auto"/>
            <w:noWrap/>
            <w:vAlign w:val="center"/>
            <w:hideMark/>
          </w:tcPr>
          <w:p w:rsidR="00205E4B" w:rsidRPr="00205E4B" w:rsidRDefault="00205E4B" w:rsidP="00205E4B">
            <w:pPr>
              <w:spacing w:after="0" w:line="240" w:lineRule="auto"/>
              <w:jc w:val="center"/>
              <w:rPr>
                <w:rFonts w:eastAsia="Times New Roman"/>
              </w:rPr>
            </w:pPr>
            <w:r w:rsidRPr="00205E4B">
              <w:rPr>
                <w:rFonts w:eastAsia="Times New Roman"/>
              </w:rPr>
              <w:t>15,25</w:t>
            </w:r>
          </w:p>
        </w:tc>
        <w:tc>
          <w:tcPr>
            <w:tcW w:w="1360" w:type="dxa"/>
            <w:tcBorders>
              <w:top w:val="nil"/>
              <w:left w:val="nil"/>
              <w:bottom w:val="single" w:sz="4" w:space="0" w:color="auto"/>
              <w:right w:val="single" w:sz="4" w:space="0" w:color="auto"/>
            </w:tcBorders>
            <w:shd w:val="clear" w:color="auto" w:fill="auto"/>
            <w:noWrap/>
            <w:vAlign w:val="center"/>
            <w:hideMark/>
          </w:tcPr>
          <w:p w:rsidR="00205E4B" w:rsidRPr="00205E4B" w:rsidRDefault="00205E4B" w:rsidP="00205E4B">
            <w:pPr>
              <w:spacing w:after="0" w:line="240" w:lineRule="auto"/>
              <w:jc w:val="center"/>
              <w:rPr>
                <w:rFonts w:eastAsia="Times New Roman"/>
              </w:rPr>
            </w:pPr>
            <w:r w:rsidRPr="00205E4B">
              <w:rPr>
                <w:rFonts w:eastAsia="Times New Roman"/>
              </w:rPr>
              <w:t>21,57</w:t>
            </w:r>
          </w:p>
        </w:tc>
      </w:tr>
    </w:tbl>
    <w:p w:rsidR="00330D64" w:rsidRDefault="00330D64" w:rsidP="00DC1BBE">
      <w:pPr>
        <w:pStyle w:val="NoSpacing"/>
      </w:pPr>
    </w:p>
    <w:p w:rsidR="00330D64" w:rsidRDefault="00330D64" w:rsidP="00DC1BBE">
      <w:pPr>
        <w:pStyle w:val="NoSpacing"/>
      </w:pPr>
    </w:p>
    <w:p w:rsidR="00C12A28" w:rsidRDefault="00A17C62" w:rsidP="00C12A28">
      <w:pPr>
        <w:pStyle w:val="NoSpacing"/>
      </w:pPr>
      <w:r>
        <w:t>4</w:t>
      </w:r>
      <w:r w:rsidR="00C12A28">
        <w:t>.1.3. 2001. godine</w:t>
      </w:r>
    </w:p>
    <w:p w:rsidR="00C12A28" w:rsidRDefault="00C12A28" w:rsidP="00C12A28">
      <w:pPr>
        <w:pStyle w:val="NoSpacing"/>
      </w:pPr>
    </w:p>
    <w:p w:rsidR="00C12A28" w:rsidRDefault="00152B36" w:rsidP="00C12A28">
      <w:pPr>
        <w:pStyle w:val="NoSpacing"/>
      </w:pPr>
      <w:r>
        <w:t>Rezultat klasifikacije Landsat 7</w:t>
      </w:r>
      <w:r w:rsidR="00C12A28">
        <w:t xml:space="preserve"> satelitske</w:t>
      </w:r>
      <w:r w:rsidR="00D17C09">
        <w:t xml:space="preserve"> snimke za 2001</w:t>
      </w:r>
      <w:r w:rsidR="00C12A28">
        <w:t>. godinu (slika 7).</w:t>
      </w:r>
    </w:p>
    <w:p w:rsidR="00C12A28" w:rsidRDefault="00C12A28" w:rsidP="00C12A28">
      <w:pPr>
        <w:pStyle w:val="NoSpacing"/>
      </w:pPr>
    </w:p>
    <w:p w:rsidR="00C12A28" w:rsidRDefault="008016F1" w:rsidP="00DC1BBE">
      <w:pPr>
        <w:pStyle w:val="NoSpacing"/>
        <w:jc w:val="center"/>
      </w:pPr>
      <w:r>
        <w:rPr>
          <w:noProof/>
        </w:rPr>
        <w:drawing>
          <wp:inline distT="0" distB="0" distL="0" distR="0">
            <wp:extent cx="5760720" cy="4073525"/>
            <wp:effectExtent l="0" t="0" r="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lit klasificirano 2001.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720" cy="4073525"/>
                    </a:xfrm>
                    <a:prstGeom prst="rect">
                      <a:avLst/>
                    </a:prstGeom>
                  </pic:spPr>
                </pic:pic>
              </a:graphicData>
            </a:graphic>
          </wp:inline>
        </w:drawing>
      </w:r>
    </w:p>
    <w:p w:rsidR="00D055B0" w:rsidRDefault="00C12A28" w:rsidP="00A17C62">
      <w:pPr>
        <w:pStyle w:val="NoSpacing"/>
        <w:jc w:val="center"/>
      </w:pPr>
      <w:r>
        <w:t>Slika 7</w:t>
      </w:r>
      <w:r w:rsidRPr="00C12A28">
        <w:t>. Stupanj u</w:t>
      </w:r>
      <w:r w:rsidR="00152B36">
        <w:t xml:space="preserve">rbaniziranosti grada Splita </w:t>
      </w:r>
      <w:r w:rsidR="00D17C09">
        <w:t>2001</w:t>
      </w:r>
      <w:r w:rsidR="00A17C62">
        <w:t>. godine</w:t>
      </w:r>
    </w:p>
    <w:p w:rsidR="00A17C62" w:rsidRDefault="00A17C62" w:rsidP="00A17C62">
      <w:pPr>
        <w:pStyle w:val="NoSpacing"/>
        <w:jc w:val="center"/>
      </w:pPr>
    </w:p>
    <w:p w:rsidR="00A17C62" w:rsidRDefault="00D055B0" w:rsidP="00D055B0">
      <w:pPr>
        <w:pStyle w:val="NoSpacing"/>
        <w:spacing w:line="360" w:lineRule="auto"/>
      </w:pPr>
      <w:r>
        <w:t xml:space="preserve">Prema rezultatima klasifikacije </w:t>
      </w:r>
      <w:r w:rsidR="00A17C62">
        <w:t xml:space="preserve">možda nije odmah </w:t>
      </w:r>
      <w:r>
        <w:t>vidljivo</w:t>
      </w:r>
      <w:r w:rsidR="00A17C62">
        <w:t xml:space="preserve">, ali došlo je </w:t>
      </w:r>
      <w:r>
        <w:t>do promjena u zastupljenosti pojedinih vrsta zemljišnog pokrova obzirom na 1992. godinu, odnosno na 1987. godinu. Najzastupljenija vrsta ze</w:t>
      </w:r>
      <w:r w:rsidR="00A17C62">
        <w:t>m</w:t>
      </w:r>
      <w:r>
        <w:t>ljišnog pokrova</w:t>
      </w:r>
      <w:r w:rsidR="00A17C62">
        <w:t xml:space="preserve"> i dalje</w:t>
      </w:r>
      <w:r>
        <w:t xml:space="preserve"> je v</w:t>
      </w:r>
      <w:r w:rsidR="00A17C62">
        <w:t xml:space="preserve">egetacija. Zastupljenost izgrađenog zemljišta se povećala u odnosu na neplodno zemljište. </w:t>
      </w:r>
      <w:r>
        <w:t xml:space="preserve"> Količina površine pojedinog zemljišnog pokrova i njegov udio obzirom na ukupnu površinu grada Splita za 1992. godinu </w:t>
      </w:r>
      <w:r w:rsidR="00A17C62">
        <w:t>prikazani su u tablici 9</w:t>
      </w:r>
      <w:r>
        <w:t>.</w:t>
      </w:r>
    </w:p>
    <w:p w:rsidR="00A17C62" w:rsidRDefault="00A17C62" w:rsidP="00D055B0">
      <w:pPr>
        <w:pStyle w:val="NoSpacing"/>
        <w:spacing w:line="360" w:lineRule="auto"/>
      </w:pPr>
      <w:r>
        <w:t>Tablica 9. Prikaz zastupljenosti pojedine vrste zemljišta</w:t>
      </w:r>
    </w:p>
    <w:tbl>
      <w:tblPr>
        <w:tblW w:w="5340" w:type="dxa"/>
        <w:jc w:val="center"/>
        <w:tblInd w:w="93" w:type="dxa"/>
        <w:tblLook w:val="04A0" w:firstRow="1" w:lastRow="0" w:firstColumn="1" w:lastColumn="0" w:noHBand="0" w:noVBand="1"/>
      </w:tblPr>
      <w:tblGrid>
        <w:gridCol w:w="2380"/>
        <w:gridCol w:w="1600"/>
        <w:gridCol w:w="1360"/>
      </w:tblGrid>
      <w:tr w:rsidR="00205E4B" w:rsidRPr="00205E4B" w:rsidTr="00205E4B">
        <w:trPr>
          <w:trHeight w:val="288"/>
          <w:jc w:val="center"/>
        </w:trPr>
        <w:tc>
          <w:tcPr>
            <w:tcW w:w="23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205E4B" w:rsidRPr="00205E4B" w:rsidRDefault="00205E4B" w:rsidP="00205E4B">
            <w:pPr>
              <w:spacing w:after="0" w:line="240" w:lineRule="auto"/>
              <w:jc w:val="center"/>
              <w:rPr>
                <w:rFonts w:eastAsia="Times New Roman"/>
              </w:rPr>
            </w:pPr>
            <w:r w:rsidRPr="00205E4B">
              <w:rPr>
                <w:rFonts w:eastAsia="Times New Roman"/>
              </w:rPr>
              <w:t>Vrsta zemljišnog pokrova</w:t>
            </w:r>
          </w:p>
        </w:tc>
        <w:tc>
          <w:tcPr>
            <w:tcW w:w="1600" w:type="dxa"/>
            <w:tcBorders>
              <w:top w:val="single" w:sz="4" w:space="0" w:color="auto"/>
              <w:left w:val="nil"/>
              <w:bottom w:val="single" w:sz="4" w:space="0" w:color="auto"/>
              <w:right w:val="single" w:sz="4" w:space="0" w:color="auto"/>
            </w:tcBorders>
            <w:shd w:val="clear" w:color="000000" w:fill="D9D9D9"/>
            <w:noWrap/>
            <w:vAlign w:val="center"/>
            <w:hideMark/>
          </w:tcPr>
          <w:p w:rsidR="00205E4B" w:rsidRPr="00205E4B" w:rsidRDefault="00205E4B" w:rsidP="00205E4B">
            <w:pPr>
              <w:spacing w:after="0" w:line="240" w:lineRule="auto"/>
              <w:jc w:val="center"/>
              <w:rPr>
                <w:rFonts w:eastAsia="Times New Roman"/>
              </w:rPr>
            </w:pPr>
            <w:r w:rsidRPr="00205E4B">
              <w:rPr>
                <w:rFonts w:eastAsia="Times New Roman"/>
              </w:rPr>
              <w:t>Površina [km^2]</w:t>
            </w:r>
          </w:p>
        </w:tc>
        <w:tc>
          <w:tcPr>
            <w:tcW w:w="1360" w:type="dxa"/>
            <w:tcBorders>
              <w:top w:val="single" w:sz="4" w:space="0" w:color="auto"/>
              <w:left w:val="nil"/>
              <w:bottom w:val="single" w:sz="4" w:space="0" w:color="auto"/>
              <w:right w:val="single" w:sz="4" w:space="0" w:color="auto"/>
            </w:tcBorders>
            <w:shd w:val="clear" w:color="000000" w:fill="D9D9D9"/>
            <w:noWrap/>
            <w:vAlign w:val="center"/>
            <w:hideMark/>
          </w:tcPr>
          <w:p w:rsidR="00205E4B" w:rsidRPr="00205E4B" w:rsidRDefault="00205E4B" w:rsidP="00205E4B">
            <w:pPr>
              <w:spacing w:after="0" w:line="240" w:lineRule="auto"/>
              <w:jc w:val="center"/>
              <w:rPr>
                <w:rFonts w:eastAsia="Times New Roman"/>
              </w:rPr>
            </w:pPr>
            <w:r w:rsidRPr="00205E4B">
              <w:rPr>
                <w:rFonts w:eastAsia="Times New Roman"/>
              </w:rPr>
              <w:t>Udio [%]</w:t>
            </w:r>
          </w:p>
        </w:tc>
      </w:tr>
      <w:tr w:rsidR="00205E4B" w:rsidRPr="00205E4B" w:rsidTr="00205E4B">
        <w:trPr>
          <w:trHeight w:val="288"/>
          <w:jc w:val="center"/>
        </w:trPr>
        <w:tc>
          <w:tcPr>
            <w:tcW w:w="2380" w:type="dxa"/>
            <w:tcBorders>
              <w:top w:val="nil"/>
              <w:left w:val="single" w:sz="4" w:space="0" w:color="auto"/>
              <w:bottom w:val="single" w:sz="4" w:space="0" w:color="auto"/>
              <w:right w:val="single" w:sz="4" w:space="0" w:color="auto"/>
            </w:tcBorders>
            <w:shd w:val="clear" w:color="auto" w:fill="auto"/>
            <w:noWrap/>
            <w:vAlign w:val="center"/>
            <w:hideMark/>
          </w:tcPr>
          <w:p w:rsidR="00205E4B" w:rsidRPr="00205E4B" w:rsidRDefault="00205E4B" w:rsidP="00205E4B">
            <w:pPr>
              <w:spacing w:after="0" w:line="240" w:lineRule="auto"/>
              <w:jc w:val="center"/>
              <w:rPr>
                <w:rFonts w:eastAsia="Times New Roman"/>
              </w:rPr>
            </w:pPr>
            <w:r w:rsidRPr="00205E4B">
              <w:rPr>
                <w:rFonts w:eastAsia="Times New Roman"/>
              </w:rPr>
              <w:t>Vegetacija</w:t>
            </w:r>
          </w:p>
        </w:tc>
        <w:tc>
          <w:tcPr>
            <w:tcW w:w="1600" w:type="dxa"/>
            <w:tcBorders>
              <w:top w:val="nil"/>
              <w:left w:val="nil"/>
              <w:bottom w:val="single" w:sz="4" w:space="0" w:color="auto"/>
              <w:right w:val="single" w:sz="4" w:space="0" w:color="auto"/>
            </w:tcBorders>
            <w:shd w:val="clear" w:color="auto" w:fill="auto"/>
            <w:noWrap/>
            <w:vAlign w:val="center"/>
            <w:hideMark/>
          </w:tcPr>
          <w:p w:rsidR="00205E4B" w:rsidRPr="00205E4B" w:rsidRDefault="00205E4B" w:rsidP="00205E4B">
            <w:pPr>
              <w:spacing w:after="0" w:line="240" w:lineRule="auto"/>
              <w:jc w:val="center"/>
              <w:rPr>
                <w:rFonts w:eastAsia="Times New Roman"/>
              </w:rPr>
            </w:pPr>
            <w:r w:rsidRPr="00205E4B">
              <w:rPr>
                <w:rFonts w:eastAsia="Times New Roman"/>
              </w:rPr>
              <w:t>39,28</w:t>
            </w:r>
          </w:p>
        </w:tc>
        <w:tc>
          <w:tcPr>
            <w:tcW w:w="1360" w:type="dxa"/>
            <w:tcBorders>
              <w:top w:val="nil"/>
              <w:left w:val="nil"/>
              <w:bottom w:val="single" w:sz="4" w:space="0" w:color="auto"/>
              <w:right w:val="single" w:sz="4" w:space="0" w:color="auto"/>
            </w:tcBorders>
            <w:shd w:val="clear" w:color="auto" w:fill="auto"/>
            <w:noWrap/>
            <w:vAlign w:val="center"/>
            <w:hideMark/>
          </w:tcPr>
          <w:p w:rsidR="00205E4B" w:rsidRPr="00205E4B" w:rsidRDefault="00205E4B" w:rsidP="00205E4B">
            <w:pPr>
              <w:spacing w:after="0" w:line="240" w:lineRule="auto"/>
              <w:jc w:val="center"/>
              <w:rPr>
                <w:rFonts w:eastAsia="Times New Roman"/>
              </w:rPr>
            </w:pPr>
            <w:r w:rsidRPr="00205E4B">
              <w:rPr>
                <w:rFonts w:eastAsia="Times New Roman"/>
              </w:rPr>
              <w:t>55,55</w:t>
            </w:r>
          </w:p>
        </w:tc>
      </w:tr>
      <w:tr w:rsidR="00205E4B" w:rsidRPr="00205E4B" w:rsidTr="00205E4B">
        <w:trPr>
          <w:trHeight w:val="288"/>
          <w:jc w:val="center"/>
        </w:trPr>
        <w:tc>
          <w:tcPr>
            <w:tcW w:w="2380" w:type="dxa"/>
            <w:tcBorders>
              <w:top w:val="nil"/>
              <w:left w:val="single" w:sz="4" w:space="0" w:color="auto"/>
              <w:bottom w:val="single" w:sz="4" w:space="0" w:color="auto"/>
              <w:right w:val="single" w:sz="4" w:space="0" w:color="auto"/>
            </w:tcBorders>
            <w:shd w:val="clear" w:color="auto" w:fill="auto"/>
            <w:noWrap/>
            <w:vAlign w:val="center"/>
            <w:hideMark/>
          </w:tcPr>
          <w:p w:rsidR="00205E4B" w:rsidRPr="00205E4B" w:rsidRDefault="00205E4B" w:rsidP="00205E4B">
            <w:pPr>
              <w:spacing w:after="0" w:line="240" w:lineRule="auto"/>
              <w:jc w:val="center"/>
              <w:rPr>
                <w:rFonts w:eastAsia="Times New Roman"/>
              </w:rPr>
            </w:pPr>
            <w:r w:rsidRPr="00205E4B">
              <w:rPr>
                <w:rFonts w:eastAsia="Times New Roman"/>
              </w:rPr>
              <w:t>Neplodno</w:t>
            </w:r>
          </w:p>
        </w:tc>
        <w:tc>
          <w:tcPr>
            <w:tcW w:w="1600" w:type="dxa"/>
            <w:tcBorders>
              <w:top w:val="nil"/>
              <w:left w:val="nil"/>
              <w:bottom w:val="single" w:sz="4" w:space="0" w:color="auto"/>
              <w:right w:val="single" w:sz="4" w:space="0" w:color="auto"/>
            </w:tcBorders>
            <w:shd w:val="clear" w:color="auto" w:fill="auto"/>
            <w:noWrap/>
            <w:vAlign w:val="center"/>
            <w:hideMark/>
          </w:tcPr>
          <w:p w:rsidR="00205E4B" w:rsidRPr="00205E4B" w:rsidRDefault="00205E4B" w:rsidP="00205E4B">
            <w:pPr>
              <w:spacing w:after="0" w:line="240" w:lineRule="auto"/>
              <w:jc w:val="center"/>
              <w:rPr>
                <w:rFonts w:eastAsia="Times New Roman"/>
              </w:rPr>
            </w:pPr>
            <w:r w:rsidRPr="00205E4B">
              <w:rPr>
                <w:rFonts w:eastAsia="Times New Roman"/>
              </w:rPr>
              <w:t>14,91</w:t>
            </w:r>
          </w:p>
        </w:tc>
        <w:tc>
          <w:tcPr>
            <w:tcW w:w="1360" w:type="dxa"/>
            <w:tcBorders>
              <w:top w:val="nil"/>
              <w:left w:val="nil"/>
              <w:bottom w:val="single" w:sz="4" w:space="0" w:color="auto"/>
              <w:right w:val="single" w:sz="4" w:space="0" w:color="auto"/>
            </w:tcBorders>
            <w:shd w:val="clear" w:color="auto" w:fill="auto"/>
            <w:noWrap/>
            <w:vAlign w:val="center"/>
            <w:hideMark/>
          </w:tcPr>
          <w:p w:rsidR="00205E4B" w:rsidRPr="00205E4B" w:rsidRDefault="00205E4B" w:rsidP="00205E4B">
            <w:pPr>
              <w:spacing w:after="0" w:line="240" w:lineRule="auto"/>
              <w:jc w:val="center"/>
              <w:rPr>
                <w:rFonts w:eastAsia="Times New Roman"/>
              </w:rPr>
            </w:pPr>
            <w:r w:rsidRPr="00205E4B">
              <w:rPr>
                <w:rFonts w:eastAsia="Times New Roman"/>
              </w:rPr>
              <w:t>21,09</w:t>
            </w:r>
          </w:p>
        </w:tc>
      </w:tr>
      <w:tr w:rsidR="00205E4B" w:rsidRPr="00205E4B" w:rsidTr="00205E4B">
        <w:trPr>
          <w:trHeight w:val="288"/>
          <w:jc w:val="center"/>
        </w:trPr>
        <w:tc>
          <w:tcPr>
            <w:tcW w:w="2380" w:type="dxa"/>
            <w:tcBorders>
              <w:top w:val="nil"/>
              <w:left w:val="single" w:sz="4" w:space="0" w:color="auto"/>
              <w:bottom w:val="single" w:sz="4" w:space="0" w:color="auto"/>
              <w:right w:val="single" w:sz="4" w:space="0" w:color="auto"/>
            </w:tcBorders>
            <w:shd w:val="clear" w:color="auto" w:fill="auto"/>
            <w:noWrap/>
            <w:vAlign w:val="center"/>
            <w:hideMark/>
          </w:tcPr>
          <w:p w:rsidR="00205E4B" w:rsidRPr="00205E4B" w:rsidRDefault="00205E4B" w:rsidP="00205E4B">
            <w:pPr>
              <w:spacing w:after="0" w:line="240" w:lineRule="auto"/>
              <w:jc w:val="center"/>
              <w:rPr>
                <w:rFonts w:eastAsia="Times New Roman"/>
              </w:rPr>
            </w:pPr>
            <w:r w:rsidRPr="00205E4B">
              <w:rPr>
                <w:rFonts w:eastAsia="Times New Roman"/>
              </w:rPr>
              <w:t>Izgrađeno</w:t>
            </w:r>
          </w:p>
        </w:tc>
        <w:tc>
          <w:tcPr>
            <w:tcW w:w="1600" w:type="dxa"/>
            <w:tcBorders>
              <w:top w:val="nil"/>
              <w:left w:val="nil"/>
              <w:bottom w:val="single" w:sz="4" w:space="0" w:color="auto"/>
              <w:right w:val="single" w:sz="4" w:space="0" w:color="auto"/>
            </w:tcBorders>
            <w:shd w:val="clear" w:color="auto" w:fill="auto"/>
            <w:noWrap/>
            <w:vAlign w:val="center"/>
            <w:hideMark/>
          </w:tcPr>
          <w:p w:rsidR="00205E4B" w:rsidRPr="00205E4B" w:rsidRDefault="00205E4B" w:rsidP="00205E4B">
            <w:pPr>
              <w:spacing w:after="0" w:line="240" w:lineRule="auto"/>
              <w:jc w:val="center"/>
              <w:rPr>
                <w:rFonts w:eastAsia="Times New Roman"/>
              </w:rPr>
            </w:pPr>
            <w:r w:rsidRPr="00205E4B">
              <w:rPr>
                <w:rFonts w:eastAsia="Times New Roman"/>
              </w:rPr>
              <w:t>16,52</w:t>
            </w:r>
          </w:p>
        </w:tc>
        <w:tc>
          <w:tcPr>
            <w:tcW w:w="1360" w:type="dxa"/>
            <w:tcBorders>
              <w:top w:val="nil"/>
              <w:left w:val="nil"/>
              <w:bottom w:val="single" w:sz="4" w:space="0" w:color="auto"/>
              <w:right w:val="single" w:sz="4" w:space="0" w:color="auto"/>
            </w:tcBorders>
            <w:shd w:val="clear" w:color="auto" w:fill="auto"/>
            <w:noWrap/>
            <w:vAlign w:val="center"/>
            <w:hideMark/>
          </w:tcPr>
          <w:p w:rsidR="00205E4B" w:rsidRPr="00205E4B" w:rsidRDefault="00205E4B" w:rsidP="00205E4B">
            <w:pPr>
              <w:spacing w:after="0" w:line="240" w:lineRule="auto"/>
              <w:jc w:val="center"/>
              <w:rPr>
                <w:rFonts w:eastAsia="Times New Roman"/>
              </w:rPr>
            </w:pPr>
            <w:r w:rsidRPr="00205E4B">
              <w:rPr>
                <w:rFonts w:eastAsia="Times New Roman"/>
              </w:rPr>
              <w:t>23,36</w:t>
            </w:r>
          </w:p>
        </w:tc>
      </w:tr>
    </w:tbl>
    <w:p w:rsidR="00330D64" w:rsidRDefault="00330D64" w:rsidP="00C12A28">
      <w:pPr>
        <w:pStyle w:val="NoSpacing"/>
        <w:rPr>
          <w:rFonts w:ascii="Calibri" w:hAnsi="Calibri"/>
          <w:sz w:val="22"/>
        </w:rPr>
      </w:pPr>
    </w:p>
    <w:p w:rsidR="00C12A28" w:rsidRDefault="00152B36" w:rsidP="00C12A28">
      <w:pPr>
        <w:pStyle w:val="NoSpacing"/>
      </w:pPr>
      <w:r>
        <w:t>4.1.4. 201</w:t>
      </w:r>
      <w:r w:rsidR="00C12A28">
        <w:t>1. godine</w:t>
      </w:r>
    </w:p>
    <w:p w:rsidR="00C12A28" w:rsidRDefault="00C12A28" w:rsidP="00C12A28">
      <w:pPr>
        <w:pStyle w:val="NoSpacing"/>
      </w:pPr>
    </w:p>
    <w:p w:rsidR="00C12A28" w:rsidRDefault="00C12A28" w:rsidP="00C12A28">
      <w:pPr>
        <w:pStyle w:val="NoSpacing"/>
      </w:pPr>
      <w:r>
        <w:t>Rezultat klasifikacije Landsat 5 satelitske</w:t>
      </w:r>
      <w:r w:rsidR="00152B36">
        <w:t xml:space="preserve"> snimke za 2011. godinu (slika 8)</w:t>
      </w:r>
      <w:r>
        <w:t>.</w:t>
      </w:r>
    </w:p>
    <w:p w:rsidR="00152B36" w:rsidRDefault="00D17C09" w:rsidP="00A17C62">
      <w:pPr>
        <w:pStyle w:val="NoSpacing"/>
        <w:jc w:val="center"/>
      </w:pPr>
      <w:r>
        <w:rPr>
          <w:noProof/>
        </w:rPr>
        <w:drawing>
          <wp:inline distT="0" distB="0" distL="0" distR="0">
            <wp:extent cx="5760720" cy="4073525"/>
            <wp:effectExtent l="0" t="0" r="0" b="31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lit klasificirano 2011.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720" cy="4073525"/>
                    </a:xfrm>
                    <a:prstGeom prst="rect">
                      <a:avLst/>
                    </a:prstGeom>
                  </pic:spPr>
                </pic:pic>
              </a:graphicData>
            </a:graphic>
          </wp:inline>
        </w:drawing>
      </w:r>
    </w:p>
    <w:p w:rsidR="00AF6907" w:rsidRDefault="00152B36" w:rsidP="00A17C62">
      <w:pPr>
        <w:pStyle w:val="NoSpacing"/>
        <w:jc w:val="center"/>
      </w:pPr>
      <w:r>
        <w:t>Slika 8</w:t>
      </w:r>
      <w:r w:rsidR="00C12A28">
        <w:t>. Stupanj u</w:t>
      </w:r>
      <w:r>
        <w:t>rbaniziranosti grada Splita 2011.</w:t>
      </w:r>
      <w:r w:rsidR="00C12A28">
        <w:t xml:space="preserve"> </w:t>
      </w:r>
      <w:r>
        <w:t>godine</w:t>
      </w:r>
    </w:p>
    <w:p w:rsidR="00A17C62" w:rsidRDefault="00A17C62" w:rsidP="00A17C62">
      <w:pPr>
        <w:pStyle w:val="NoSpacing"/>
      </w:pPr>
    </w:p>
    <w:p w:rsidR="00330D64" w:rsidRDefault="009B0AD0" w:rsidP="00330D64">
      <w:pPr>
        <w:pStyle w:val="NoSpacing"/>
        <w:spacing w:line="360" w:lineRule="auto"/>
      </w:pPr>
      <w:r>
        <w:t xml:space="preserve">U 2011. godini su se nastavili trendovi rasta zastupljenosti </w:t>
      </w:r>
      <w:r w:rsidR="00330D64">
        <w:t>izgrađenog zemljišta, a pada zastupljenosti vegetacijskog i neplodnog zemljišta. Vegetacija je najzastupljenija vrsta zemljišnog pokrova, zatim slijede izgrađeno i neplodno zemljište. Količina površine pojedinog zemljišnog pokrova i njegov udio obzirom na ukupnu površinu grada Splita za 2011. godinu prikazani su u tablici 10.</w:t>
      </w:r>
    </w:p>
    <w:p w:rsidR="00A17C62" w:rsidRPr="00330D64" w:rsidRDefault="00330D64" w:rsidP="00330D64">
      <w:pPr>
        <w:pStyle w:val="NoSpacing"/>
        <w:spacing w:line="360" w:lineRule="auto"/>
      </w:pPr>
      <w:r>
        <w:t>Tablica 10. Prikaz zastupljenosti pojedine vrste zemljišta</w:t>
      </w:r>
    </w:p>
    <w:p w:rsidR="00A17C62" w:rsidRDefault="00A17C62" w:rsidP="00330D64">
      <w:pPr>
        <w:pStyle w:val="NoSpacing"/>
        <w:jc w:val="center"/>
      </w:pPr>
    </w:p>
    <w:tbl>
      <w:tblPr>
        <w:tblW w:w="5340" w:type="dxa"/>
        <w:jc w:val="center"/>
        <w:tblInd w:w="93" w:type="dxa"/>
        <w:tblLook w:val="04A0" w:firstRow="1" w:lastRow="0" w:firstColumn="1" w:lastColumn="0" w:noHBand="0" w:noVBand="1"/>
      </w:tblPr>
      <w:tblGrid>
        <w:gridCol w:w="2380"/>
        <w:gridCol w:w="1600"/>
        <w:gridCol w:w="1360"/>
      </w:tblGrid>
      <w:tr w:rsidR="00205E4B" w:rsidRPr="00205E4B" w:rsidTr="00205E4B">
        <w:trPr>
          <w:trHeight w:val="288"/>
          <w:jc w:val="center"/>
        </w:trPr>
        <w:tc>
          <w:tcPr>
            <w:tcW w:w="23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205E4B" w:rsidRPr="00205E4B" w:rsidRDefault="00205E4B" w:rsidP="00205E4B">
            <w:pPr>
              <w:spacing w:after="0" w:line="240" w:lineRule="auto"/>
              <w:jc w:val="center"/>
              <w:rPr>
                <w:rFonts w:eastAsia="Times New Roman"/>
              </w:rPr>
            </w:pPr>
            <w:r w:rsidRPr="00205E4B">
              <w:rPr>
                <w:rFonts w:eastAsia="Times New Roman"/>
              </w:rPr>
              <w:t>Vrsta zemljišnog pokrova</w:t>
            </w:r>
          </w:p>
        </w:tc>
        <w:tc>
          <w:tcPr>
            <w:tcW w:w="1600" w:type="dxa"/>
            <w:tcBorders>
              <w:top w:val="single" w:sz="4" w:space="0" w:color="auto"/>
              <w:left w:val="nil"/>
              <w:bottom w:val="single" w:sz="4" w:space="0" w:color="auto"/>
              <w:right w:val="single" w:sz="4" w:space="0" w:color="auto"/>
            </w:tcBorders>
            <w:shd w:val="clear" w:color="000000" w:fill="D9D9D9"/>
            <w:noWrap/>
            <w:vAlign w:val="center"/>
            <w:hideMark/>
          </w:tcPr>
          <w:p w:rsidR="00205E4B" w:rsidRPr="00205E4B" w:rsidRDefault="00205E4B" w:rsidP="00205E4B">
            <w:pPr>
              <w:spacing w:after="0" w:line="240" w:lineRule="auto"/>
              <w:jc w:val="center"/>
              <w:rPr>
                <w:rFonts w:eastAsia="Times New Roman"/>
              </w:rPr>
            </w:pPr>
            <w:r w:rsidRPr="00205E4B">
              <w:rPr>
                <w:rFonts w:eastAsia="Times New Roman"/>
              </w:rPr>
              <w:t>Površina [km^2]</w:t>
            </w:r>
          </w:p>
        </w:tc>
        <w:tc>
          <w:tcPr>
            <w:tcW w:w="1360" w:type="dxa"/>
            <w:tcBorders>
              <w:top w:val="single" w:sz="4" w:space="0" w:color="auto"/>
              <w:left w:val="nil"/>
              <w:bottom w:val="single" w:sz="4" w:space="0" w:color="auto"/>
              <w:right w:val="single" w:sz="4" w:space="0" w:color="auto"/>
            </w:tcBorders>
            <w:shd w:val="clear" w:color="000000" w:fill="D9D9D9"/>
            <w:noWrap/>
            <w:vAlign w:val="center"/>
            <w:hideMark/>
          </w:tcPr>
          <w:p w:rsidR="00205E4B" w:rsidRPr="00205E4B" w:rsidRDefault="00205E4B" w:rsidP="00205E4B">
            <w:pPr>
              <w:spacing w:after="0" w:line="240" w:lineRule="auto"/>
              <w:jc w:val="center"/>
              <w:rPr>
                <w:rFonts w:eastAsia="Times New Roman"/>
              </w:rPr>
            </w:pPr>
            <w:r w:rsidRPr="00205E4B">
              <w:rPr>
                <w:rFonts w:eastAsia="Times New Roman"/>
              </w:rPr>
              <w:t>Udio [%]</w:t>
            </w:r>
          </w:p>
        </w:tc>
      </w:tr>
      <w:tr w:rsidR="00205E4B" w:rsidRPr="00205E4B" w:rsidTr="00205E4B">
        <w:trPr>
          <w:trHeight w:val="288"/>
          <w:jc w:val="center"/>
        </w:trPr>
        <w:tc>
          <w:tcPr>
            <w:tcW w:w="2380" w:type="dxa"/>
            <w:tcBorders>
              <w:top w:val="nil"/>
              <w:left w:val="single" w:sz="4" w:space="0" w:color="auto"/>
              <w:bottom w:val="single" w:sz="4" w:space="0" w:color="auto"/>
              <w:right w:val="single" w:sz="4" w:space="0" w:color="auto"/>
            </w:tcBorders>
            <w:shd w:val="clear" w:color="auto" w:fill="auto"/>
            <w:noWrap/>
            <w:vAlign w:val="center"/>
            <w:hideMark/>
          </w:tcPr>
          <w:p w:rsidR="00205E4B" w:rsidRPr="00205E4B" w:rsidRDefault="00205E4B" w:rsidP="00205E4B">
            <w:pPr>
              <w:spacing w:after="0" w:line="240" w:lineRule="auto"/>
              <w:jc w:val="center"/>
              <w:rPr>
                <w:rFonts w:eastAsia="Times New Roman"/>
              </w:rPr>
            </w:pPr>
            <w:r w:rsidRPr="00205E4B">
              <w:rPr>
                <w:rFonts w:eastAsia="Times New Roman"/>
              </w:rPr>
              <w:t>Vegetacija</w:t>
            </w:r>
          </w:p>
        </w:tc>
        <w:tc>
          <w:tcPr>
            <w:tcW w:w="1600" w:type="dxa"/>
            <w:tcBorders>
              <w:top w:val="nil"/>
              <w:left w:val="nil"/>
              <w:bottom w:val="single" w:sz="4" w:space="0" w:color="auto"/>
              <w:right w:val="single" w:sz="4" w:space="0" w:color="auto"/>
            </w:tcBorders>
            <w:shd w:val="clear" w:color="auto" w:fill="auto"/>
            <w:noWrap/>
            <w:vAlign w:val="center"/>
            <w:hideMark/>
          </w:tcPr>
          <w:p w:rsidR="00205E4B" w:rsidRPr="00205E4B" w:rsidRDefault="00205E4B" w:rsidP="00205E4B">
            <w:pPr>
              <w:spacing w:after="0" w:line="240" w:lineRule="auto"/>
              <w:jc w:val="center"/>
              <w:rPr>
                <w:rFonts w:eastAsia="Times New Roman"/>
              </w:rPr>
            </w:pPr>
            <w:r w:rsidRPr="00205E4B">
              <w:rPr>
                <w:rFonts w:eastAsia="Times New Roman"/>
              </w:rPr>
              <w:t>38,75</w:t>
            </w:r>
          </w:p>
        </w:tc>
        <w:tc>
          <w:tcPr>
            <w:tcW w:w="1360" w:type="dxa"/>
            <w:tcBorders>
              <w:top w:val="nil"/>
              <w:left w:val="nil"/>
              <w:bottom w:val="single" w:sz="4" w:space="0" w:color="auto"/>
              <w:right w:val="single" w:sz="4" w:space="0" w:color="auto"/>
            </w:tcBorders>
            <w:shd w:val="clear" w:color="auto" w:fill="auto"/>
            <w:noWrap/>
            <w:vAlign w:val="center"/>
            <w:hideMark/>
          </w:tcPr>
          <w:p w:rsidR="00205E4B" w:rsidRPr="00205E4B" w:rsidRDefault="00205E4B" w:rsidP="00205E4B">
            <w:pPr>
              <w:spacing w:after="0" w:line="240" w:lineRule="auto"/>
              <w:jc w:val="center"/>
              <w:rPr>
                <w:rFonts w:eastAsia="Times New Roman"/>
              </w:rPr>
            </w:pPr>
            <w:r w:rsidRPr="00205E4B">
              <w:rPr>
                <w:rFonts w:eastAsia="Times New Roman"/>
              </w:rPr>
              <w:t>54,78</w:t>
            </w:r>
          </w:p>
        </w:tc>
      </w:tr>
      <w:tr w:rsidR="00205E4B" w:rsidRPr="00205E4B" w:rsidTr="00205E4B">
        <w:trPr>
          <w:trHeight w:val="288"/>
          <w:jc w:val="center"/>
        </w:trPr>
        <w:tc>
          <w:tcPr>
            <w:tcW w:w="2380" w:type="dxa"/>
            <w:tcBorders>
              <w:top w:val="nil"/>
              <w:left w:val="single" w:sz="4" w:space="0" w:color="auto"/>
              <w:bottom w:val="single" w:sz="4" w:space="0" w:color="auto"/>
              <w:right w:val="single" w:sz="4" w:space="0" w:color="auto"/>
            </w:tcBorders>
            <w:shd w:val="clear" w:color="auto" w:fill="auto"/>
            <w:noWrap/>
            <w:vAlign w:val="center"/>
            <w:hideMark/>
          </w:tcPr>
          <w:p w:rsidR="00205E4B" w:rsidRPr="00205E4B" w:rsidRDefault="00205E4B" w:rsidP="00205E4B">
            <w:pPr>
              <w:spacing w:after="0" w:line="240" w:lineRule="auto"/>
              <w:jc w:val="center"/>
              <w:rPr>
                <w:rFonts w:eastAsia="Times New Roman"/>
              </w:rPr>
            </w:pPr>
            <w:r w:rsidRPr="00205E4B">
              <w:rPr>
                <w:rFonts w:eastAsia="Times New Roman"/>
              </w:rPr>
              <w:t>Neplodno</w:t>
            </w:r>
          </w:p>
        </w:tc>
        <w:tc>
          <w:tcPr>
            <w:tcW w:w="1600" w:type="dxa"/>
            <w:tcBorders>
              <w:top w:val="nil"/>
              <w:left w:val="nil"/>
              <w:bottom w:val="single" w:sz="4" w:space="0" w:color="auto"/>
              <w:right w:val="single" w:sz="4" w:space="0" w:color="auto"/>
            </w:tcBorders>
            <w:shd w:val="clear" w:color="auto" w:fill="auto"/>
            <w:noWrap/>
            <w:vAlign w:val="center"/>
            <w:hideMark/>
          </w:tcPr>
          <w:p w:rsidR="00205E4B" w:rsidRPr="00205E4B" w:rsidRDefault="00205E4B" w:rsidP="00205E4B">
            <w:pPr>
              <w:spacing w:after="0" w:line="240" w:lineRule="auto"/>
              <w:jc w:val="center"/>
              <w:rPr>
                <w:rFonts w:eastAsia="Times New Roman"/>
              </w:rPr>
            </w:pPr>
            <w:r w:rsidRPr="00205E4B">
              <w:rPr>
                <w:rFonts w:eastAsia="Times New Roman"/>
              </w:rPr>
              <w:t>14,57</w:t>
            </w:r>
          </w:p>
        </w:tc>
        <w:tc>
          <w:tcPr>
            <w:tcW w:w="1360" w:type="dxa"/>
            <w:tcBorders>
              <w:top w:val="nil"/>
              <w:left w:val="nil"/>
              <w:bottom w:val="single" w:sz="4" w:space="0" w:color="auto"/>
              <w:right w:val="single" w:sz="4" w:space="0" w:color="auto"/>
            </w:tcBorders>
            <w:shd w:val="clear" w:color="auto" w:fill="auto"/>
            <w:noWrap/>
            <w:vAlign w:val="center"/>
            <w:hideMark/>
          </w:tcPr>
          <w:p w:rsidR="00205E4B" w:rsidRPr="00205E4B" w:rsidRDefault="00205E4B" w:rsidP="00205E4B">
            <w:pPr>
              <w:spacing w:after="0" w:line="240" w:lineRule="auto"/>
              <w:jc w:val="center"/>
              <w:rPr>
                <w:rFonts w:eastAsia="Times New Roman"/>
              </w:rPr>
            </w:pPr>
            <w:r w:rsidRPr="00205E4B">
              <w:rPr>
                <w:rFonts w:eastAsia="Times New Roman"/>
              </w:rPr>
              <w:t>20,59</w:t>
            </w:r>
          </w:p>
        </w:tc>
      </w:tr>
      <w:tr w:rsidR="00205E4B" w:rsidRPr="00205E4B" w:rsidTr="00205E4B">
        <w:trPr>
          <w:trHeight w:val="288"/>
          <w:jc w:val="center"/>
        </w:trPr>
        <w:tc>
          <w:tcPr>
            <w:tcW w:w="2380" w:type="dxa"/>
            <w:tcBorders>
              <w:top w:val="nil"/>
              <w:left w:val="single" w:sz="4" w:space="0" w:color="auto"/>
              <w:bottom w:val="single" w:sz="4" w:space="0" w:color="auto"/>
              <w:right w:val="single" w:sz="4" w:space="0" w:color="auto"/>
            </w:tcBorders>
            <w:shd w:val="clear" w:color="auto" w:fill="auto"/>
            <w:noWrap/>
            <w:vAlign w:val="center"/>
            <w:hideMark/>
          </w:tcPr>
          <w:p w:rsidR="00205E4B" w:rsidRPr="00205E4B" w:rsidRDefault="00205E4B" w:rsidP="00205E4B">
            <w:pPr>
              <w:spacing w:after="0" w:line="240" w:lineRule="auto"/>
              <w:jc w:val="center"/>
              <w:rPr>
                <w:rFonts w:eastAsia="Times New Roman"/>
              </w:rPr>
            </w:pPr>
            <w:r w:rsidRPr="00205E4B">
              <w:rPr>
                <w:rFonts w:eastAsia="Times New Roman"/>
              </w:rPr>
              <w:t>Izgrađeno</w:t>
            </w:r>
          </w:p>
        </w:tc>
        <w:tc>
          <w:tcPr>
            <w:tcW w:w="1600" w:type="dxa"/>
            <w:tcBorders>
              <w:top w:val="nil"/>
              <w:left w:val="nil"/>
              <w:bottom w:val="single" w:sz="4" w:space="0" w:color="auto"/>
              <w:right w:val="single" w:sz="4" w:space="0" w:color="auto"/>
            </w:tcBorders>
            <w:shd w:val="clear" w:color="auto" w:fill="auto"/>
            <w:noWrap/>
            <w:vAlign w:val="center"/>
            <w:hideMark/>
          </w:tcPr>
          <w:p w:rsidR="00205E4B" w:rsidRPr="00205E4B" w:rsidRDefault="00205E4B" w:rsidP="00205E4B">
            <w:pPr>
              <w:spacing w:after="0" w:line="240" w:lineRule="auto"/>
              <w:jc w:val="center"/>
              <w:rPr>
                <w:rFonts w:eastAsia="Times New Roman"/>
              </w:rPr>
            </w:pPr>
            <w:r w:rsidRPr="00205E4B">
              <w:rPr>
                <w:rFonts w:eastAsia="Times New Roman"/>
              </w:rPr>
              <w:t>17,42</w:t>
            </w:r>
          </w:p>
        </w:tc>
        <w:tc>
          <w:tcPr>
            <w:tcW w:w="1360" w:type="dxa"/>
            <w:tcBorders>
              <w:top w:val="nil"/>
              <w:left w:val="nil"/>
              <w:bottom w:val="single" w:sz="4" w:space="0" w:color="auto"/>
              <w:right w:val="single" w:sz="4" w:space="0" w:color="auto"/>
            </w:tcBorders>
            <w:shd w:val="clear" w:color="auto" w:fill="auto"/>
            <w:noWrap/>
            <w:vAlign w:val="center"/>
            <w:hideMark/>
          </w:tcPr>
          <w:p w:rsidR="00205E4B" w:rsidRPr="00205E4B" w:rsidRDefault="00205E4B" w:rsidP="00205E4B">
            <w:pPr>
              <w:spacing w:after="0" w:line="240" w:lineRule="auto"/>
              <w:jc w:val="center"/>
              <w:rPr>
                <w:rFonts w:eastAsia="Times New Roman"/>
              </w:rPr>
            </w:pPr>
            <w:r w:rsidRPr="00205E4B">
              <w:rPr>
                <w:rFonts w:eastAsia="Times New Roman"/>
              </w:rPr>
              <w:t>24,63</w:t>
            </w:r>
          </w:p>
        </w:tc>
      </w:tr>
    </w:tbl>
    <w:p w:rsidR="00C12A28" w:rsidRDefault="00C12A28" w:rsidP="00C12A28">
      <w:pPr>
        <w:pStyle w:val="NoSpacing"/>
      </w:pPr>
    </w:p>
    <w:p w:rsidR="00C12A28" w:rsidRDefault="00205E4B" w:rsidP="00C12A28">
      <w:pPr>
        <w:pStyle w:val="NoSpacing"/>
      </w:pPr>
      <w:r>
        <w:lastRenderedPageBreak/>
        <w:t>4</w:t>
      </w:r>
      <w:r w:rsidR="00152B36">
        <w:t>.1.5. 2016</w:t>
      </w:r>
      <w:r w:rsidR="00C12A28">
        <w:t>. godine</w:t>
      </w:r>
    </w:p>
    <w:p w:rsidR="00C12A28" w:rsidRDefault="00C12A28" w:rsidP="00C12A28">
      <w:pPr>
        <w:pStyle w:val="NoSpacing"/>
      </w:pPr>
    </w:p>
    <w:p w:rsidR="00C12A28" w:rsidRDefault="00152B36" w:rsidP="00C12A28">
      <w:pPr>
        <w:pStyle w:val="NoSpacing"/>
      </w:pPr>
      <w:r>
        <w:t>Rezultat klasifikacije Landsat 8 satelitske snimke za 2016. godinu (slika 8</w:t>
      </w:r>
      <w:r w:rsidR="00C12A28">
        <w:t>).</w:t>
      </w:r>
    </w:p>
    <w:p w:rsidR="00C12A28" w:rsidRDefault="008016F1" w:rsidP="00205E4B">
      <w:pPr>
        <w:pStyle w:val="NoSpacing"/>
        <w:jc w:val="center"/>
      </w:pPr>
      <w:r>
        <w:rPr>
          <w:noProof/>
        </w:rPr>
        <w:drawing>
          <wp:inline distT="0" distB="0" distL="0" distR="0">
            <wp:extent cx="5760720" cy="4073525"/>
            <wp:effectExtent l="0" t="0" r="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lit klasificirano 2016.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720" cy="4073525"/>
                    </a:xfrm>
                    <a:prstGeom prst="rect">
                      <a:avLst/>
                    </a:prstGeom>
                  </pic:spPr>
                </pic:pic>
              </a:graphicData>
            </a:graphic>
          </wp:inline>
        </w:drawing>
      </w:r>
    </w:p>
    <w:p w:rsidR="00C12A28" w:rsidRDefault="00C12A28" w:rsidP="00205E4B">
      <w:pPr>
        <w:pStyle w:val="NoSpacing"/>
        <w:jc w:val="center"/>
      </w:pPr>
    </w:p>
    <w:p w:rsidR="00C12A28" w:rsidRDefault="008016F1" w:rsidP="00205E4B">
      <w:pPr>
        <w:pStyle w:val="NoSpacing"/>
        <w:jc w:val="center"/>
      </w:pPr>
      <w:r>
        <w:t>Slika 8</w:t>
      </w:r>
      <w:r w:rsidR="00C12A28">
        <w:t>. Stupanj u</w:t>
      </w:r>
      <w:r>
        <w:t>rbaniziranosti grada Splita 2016</w:t>
      </w:r>
      <w:r w:rsidR="00C12A28">
        <w:t xml:space="preserve">. </w:t>
      </w:r>
      <w:r w:rsidR="00205E4B">
        <w:t>godine</w:t>
      </w:r>
    </w:p>
    <w:p w:rsidR="00205E4B" w:rsidRDefault="00205E4B" w:rsidP="00205E4B">
      <w:pPr>
        <w:pStyle w:val="NoSpacing"/>
        <w:jc w:val="center"/>
      </w:pPr>
    </w:p>
    <w:p w:rsidR="001675F0" w:rsidRDefault="004C6822" w:rsidP="001675F0">
      <w:pPr>
        <w:pStyle w:val="NoSpacing"/>
        <w:spacing w:line="360" w:lineRule="auto"/>
      </w:pPr>
      <w:r>
        <w:t xml:space="preserve">Godine 2016. </w:t>
      </w:r>
      <w:r w:rsidR="001675F0">
        <w:t>nastavljaju</w:t>
      </w:r>
      <w:r>
        <w:t xml:space="preserve"> se trendovi pada </w:t>
      </w:r>
      <w:r w:rsidR="001675F0">
        <w:t>zastupljenosti vegetacijskog i neplodnog zemljišta, a rast zastupljenosti izgrađenog zemljišta. Premda se vremenom sve više smanjuje zastupljenost vegetacijskog pokrova, ono je i dalje najzastupjenija vrsta zemljišnog pokrova. Izgrađeno zemljište je zastupljenija vrsta pokrova nego neplodno zemljište, u odnosu na ukupnu površinu grada Splita. Količina površine pojedinog zemljišnog pokrova i njegov udio obzirom na ukupnu površinu grada Splita za 2016. godinu prikazani su u tablici 1.</w:t>
      </w:r>
    </w:p>
    <w:p w:rsidR="00205E4B" w:rsidRDefault="001675F0" w:rsidP="001675F0">
      <w:pPr>
        <w:pStyle w:val="NoSpacing"/>
        <w:spacing w:line="360" w:lineRule="auto"/>
      </w:pPr>
      <w:r>
        <w:t>Tablica 11. Prikaz zastupljenosti pojedine vrste zemljišta</w:t>
      </w:r>
    </w:p>
    <w:p w:rsidR="00205E4B" w:rsidRDefault="00205E4B" w:rsidP="00C12A28">
      <w:pPr>
        <w:pStyle w:val="NoSpacing"/>
      </w:pPr>
    </w:p>
    <w:tbl>
      <w:tblPr>
        <w:tblW w:w="5340" w:type="dxa"/>
        <w:jc w:val="center"/>
        <w:tblInd w:w="93" w:type="dxa"/>
        <w:tblLook w:val="04A0" w:firstRow="1" w:lastRow="0" w:firstColumn="1" w:lastColumn="0" w:noHBand="0" w:noVBand="1"/>
      </w:tblPr>
      <w:tblGrid>
        <w:gridCol w:w="2380"/>
        <w:gridCol w:w="1600"/>
        <w:gridCol w:w="1360"/>
      </w:tblGrid>
      <w:tr w:rsidR="00205E4B" w:rsidRPr="00205E4B" w:rsidTr="00205E4B">
        <w:trPr>
          <w:trHeight w:val="288"/>
          <w:jc w:val="center"/>
        </w:trPr>
        <w:tc>
          <w:tcPr>
            <w:tcW w:w="23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205E4B" w:rsidRPr="00205E4B" w:rsidRDefault="00205E4B" w:rsidP="00205E4B">
            <w:pPr>
              <w:spacing w:after="0" w:line="240" w:lineRule="auto"/>
              <w:jc w:val="center"/>
              <w:rPr>
                <w:rFonts w:eastAsia="Times New Roman"/>
              </w:rPr>
            </w:pPr>
            <w:r w:rsidRPr="00205E4B">
              <w:rPr>
                <w:rFonts w:eastAsia="Times New Roman"/>
              </w:rPr>
              <w:t>Vrsta zemljišnog pokrova</w:t>
            </w:r>
          </w:p>
        </w:tc>
        <w:tc>
          <w:tcPr>
            <w:tcW w:w="1600" w:type="dxa"/>
            <w:tcBorders>
              <w:top w:val="single" w:sz="4" w:space="0" w:color="auto"/>
              <w:left w:val="nil"/>
              <w:bottom w:val="single" w:sz="4" w:space="0" w:color="auto"/>
              <w:right w:val="single" w:sz="4" w:space="0" w:color="auto"/>
            </w:tcBorders>
            <w:shd w:val="clear" w:color="000000" w:fill="D9D9D9"/>
            <w:noWrap/>
            <w:vAlign w:val="center"/>
            <w:hideMark/>
          </w:tcPr>
          <w:p w:rsidR="00205E4B" w:rsidRPr="00205E4B" w:rsidRDefault="00205E4B" w:rsidP="00205E4B">
            <w:pPr>
              <w:spacing w:after="0" w:line="240" w:lineRule="auto"/>
              <w:jc w:val="center"/>
              <w:rPr>
                <w:rFonts w:eastAsia="Times New Roman"/>
              </w:rPr>
            </w:pPr>
            <w:r w:rsidRPr="00205E4B">
              <w:rPr>
                <w:rFonts w:eastAsia="Times New Roman"/>
              </w:rPr>
              <w:t>Površina [km^2]</w:t>
            </w:r>
          </w:p>
        </w:tc>
        <w:tc>
          <w:tcPr>
            <w:tcW w:w="1360" w:type="dxa"/>
            <w:tcBorders>
              <w:top w:val="single" w:sz="4" w:space="0" w:color="auto"/>
              <w:left w:val="nil"/>
              <w:bottom w:val="single" w:sz="4" w:space="0" w:color="auto"/>
              <w:right w:val="single" w:sz="4" w:space="0" w:color="auto"/>
            </w:tcBorders>
            <w:shd w:val="clear" w:color="000000" w:fill="D9D9D9"/>
            <w:noWrap/>
            <w:vAlign w:val="center"/>
            <w:hideMark/>
          </w:tcPr>
          <w:p w:rsidR="00205E4B" w:rsidRPr="00205E4B" w:rsidRDefault="00205E4B" w:rsidP="00205E4B">
            <w:pPr>
              <w:spacing w:after="0" w:line="240" w:lineRule="auto"/>
              <w:jc w:val="center"/>
              <w:rPr>
                <w:rFonts w:eastAsia="Times New Roman"/>
              </w:rPr>
            </w:pPr>
            <w:r w:rsidRPr="00205E4B">
              <w:rPr>
                <w:rFonts w:eastAsia="Times New Roman"/>
              </w:rPr>
              <w:t>Udio [%]</w:t>
            </w:r>
          </w:p>
        </w:tc>
      </w:tr>
      <w:tr w:rsidR="00205E4B" w:rsidRPr="00205E4B" w:rsidTr="00205E4B">
        <w:trPr>
          <w:trHeight w:val="288"/>
          <w:jc w:val="center"/>
        </w:trPr>
        <w:tc>
          <w:tcPr>
            <w:tcW w:w="2380" w:type="dxa"/>
            <w:tcBorders>
              <w:top w:val="nil"/>
              <w:left w:val="single" w:sz="4" w:space="0" w:color="auto"/>
              <w:bottom w:val="single" w:sz="4" w:space="0" w:color="auto"/>
              <w:right w:val="single" w:sz="4" w:space="0" w:color="auto"/>
            </w:tcBorders>
            <w:shd w:val="clear" w:color="auto" w:fill="auto"/>
            <w:noWrap/>
            <w:vAlign w:val="center"/>
            <w:hideMark/>
          </w:tcPr>
          <w:p w:rsidR="00205E4B" w:rsidRPr="00205E4B" w:rsidRDefault="00205E4B" w:rsidP="00205E4B">
            <w:pPr>
              <w:spacing w:after="0" w:line="240" w:lineRule="auto"/>
              <w:jc w:val="center"/>
              <w:rPr>
                <w:rFonts w:eastAsia="Times New Roman"/>
              </w:rPr>
            </w:pPr>
            <w:r w:rsidRPr="00205E4B">
              <w:rPr>
                <w:rFonts w:eastAsia="Times New Roman"/>
              </w:rPr>
              <w:t>Vegetacija</w:t>
            </w:r>
          </w:p>
        </w:tc>
        <w:tc>
          <w:tcPr>
            <w:tcW w:w="1600" w:type="dxa"/>
            <w:tcBorders>
              <w:top w:val="nil"/>
              <w:left w:val="nil"/>
              <w:bottom w:val="single" w:sz="4" w:space="0" w:color="auto"/>
              <w:right w:val="single" w:sz="4" w:space="0" w:color="auto"/>
            </w:tcBorders>
            <w:shd w:val="clear" w:color="auto" w:fill="auto"/>
            <w:noWrap/>
            <w:vAlign w:val="center"/>
            <w:hideMark/>
          </w:tcPr>
          <w:p w:rsidR="00205E4B" w:rsidRPr="00205E4B" w:rsidRDefault="00205E4B" w:rsidP="00205E4B">
            <w:pPr>
              <w:spacing w:after="0" w:line="240" w:lineRule="auto"/>
              <w:jc w:val="center"/>
              <w:rPr>
                <w:rFonts w:eastAsia="Times New Roman"/>
              </w:rPr>
            </w:pPr>
            <w:r w:rsidRPr="00205E4B">
              <w:rPr>
                <w:rFonts w:eastAsia="Times New Roman"/>
              </w:rPr>
              <w:t>34,66</w:t>
            </w:r>
          </w:p>
        </w:tc>
        <w:tc>
          <w:tcPr>
            <w:tcW w:w="1360" w:type="dxa"/>
            <w:tcBorders>
              <w:top w:val="nil"/>
              <w:left w:val="nil"/>
              <w:bottom w:val="single" w:sz="4" w:space="0" w:color="auto"/>
              <w:right w:val="single" w:sz="4" w:space="0" w:color="auto"/>
            </w:tcBorders>
            <w:shd w:val="clear" w:color="auto" w:fill="auto"/>
            <w:noWrap/>
            <w:vAlign w:val="center"/>
            <w:hideMark/>
          </w:tcPr>
          <w:p w:rsidR="00205E4B" w:rsidRPr="00205E4B" w:rsidRDefault="00205E4B" w:rsidP="00205E4B">
            <w:pPr>
              <w:spacing w:after="0" w:line="240" w:lineRule="auto"/>
              <w:jc w:val="center"/>
              <w:rPr>
                <w:rFonts w:eastAsia="Times New Roman"/>
              </w:rPr>
            </w:pPr>
            <w:r w:rsidRPr="00205E4B">
              <w:rPr>
                <w:rFonts w:eastAsia="Times New Roman"/>
              </w:rPr>
              <w:t>48,96</w:t>
            </w:r>
          </w:p>
        </w:tc>
      </w:tr>
      <w:tr w:rsidR="00205E4B" w:rsidRPr="00205E4B" w:rsidTr="00205E4B">
        <w:trPr>
          <w:trHeight w:val="288"/>
          <w:jc w:val="center"/>
        </w:trPr>
        <w:tc>
          <w:tcPr>
            <w:tcW w:w="2380" w:type="dxa"/>
            <w:tcBorders>
              <w:top w:val="nil"/>
              <w:left w:val="single" w:sz="4" w:space="0" w:color="auto"/>
              <w:bottom w:val="single" w:sz="4" w:space="0" w:color="auto"/>
              <w:right w:val="single" w:sz="4" w:space="0" w:color="auto"/>
            </w:tcBorders>
            <w:shd w:val="clear" w:color="auto" w:fill="auto"/>
            <w:noWrap/>
            <w:vAlign w:val="center"/>
            <w:hideMark/>
          </w:tcPr>
          <w:p w:rsidR="00205E4B" w:rsidRPr="00205E4B" w:rsidRDefault="00205E4B" w:rsidP="00205E4B">
            <w:pPr>
              <w:spacing w:after="0" w:line="240" w:lineRule="auto"/>
              <w:jc w:val="center"/>
              <w:rPr>
                <w:rFonts w:eastAsia="Times New Roman"/>
              </w:rPr>
            </w:pPr>
            <w:r w:rsidRPr="00205E4B">
              <w:rPr>
                <w:rFonts w:eastAsia="Times New Roman"/>
              </w:rPr>
              <w:t>Neplodno</w:t>
            </w:r>
          </w:p>
        </w:tc>
        <w:tc>
          <w:tcPr>
            <w:tcW w:w="1600" w:type="dxa"/>
            <w:tcBorders>
              <w:top w:val="nil"/>
              <w:left w:val="nil"/>
              <w:bottom w:val="single" w:sz="4" w:space="0" w:color="auto"/>
              <w:right w:val="single" w:sz="4" w:space="0" w:color="auto"/>
            </w:tcBorders>
            <w:shd w:val="clear" w:color="auto" w:fill="auto"/>
            <w:noWrap/>
            <w:vAlign w:val="center"/>
            <w:hideMark/>
          </w:tcPr>
          <w:p w:rsidR="00205E4B" w:rsidRPr="00205E4B" w:rsidRDefault="00205E4B" w:rsidP="00205E4B">
            <w:pPr>
              <w:spacing w:after="0" w:line="240" w:lineRule="auto"/>
              <w:jc w:val="center"/>
              <w:rPr>
                <w:rFonts w:eastAsia="Times New Roman"/>
              </w:rPr>
            </w:pPr>
            <w:r w:rsidRPr="00205E4B">
              <w:rPr>
                <w:rFonts w:eastAsia="Times New Roman"/>
              </w:rPr>
              <w:t>15,99</w:t>
            </w:r>
          </w:p>
        </w:tc>
        <w:tc>
          <w:tcPr>
            <w:tcW w:w="1360" w:type="dxa"/>
            <w:tcBorders>
              <w:top w:val="nil"/>
              <w:left w:val="nil"/>
              <w:bottom w:val="single" w:sz="4" w:space="0" w:color="auto"/>
              <w:right w:val="single" w:sz="4" w:space="0" w:color="auto"/>
            </w:tcBorders>
            <w:shd w:val="clear" w:color="auto" w:fill="auto"/>
            <w:noWrap/>
            <w:vAlign w:val="center"/>
            <w:hideMark/>
          </w:tcPr>
          <w:p w:rsidR="00205E4B" w:rsidRPr="00205E4B" w:rsidRDefault="00205E4B" w:rsidP="00205E4B">
            <w:pPr>
              <w:spacing w:after="0" w:line="240" w:lineRule="auto"/>
              <w:jc w:val="center"/>
              <w:rPr>
                <w:rFonts w:eastAsia="Times New Roman"/>
              </w:rPr>
            </w:pPr>
            <w:r w:rsidRPr="00205E4B">
              <w:rPr>
                <w:rFonts w:eastAsia="Times New Roman"/>
              </w:rPr>
              <w:t>22,59</w:t>
            </w:r>
          </w:p>
        </w:tc>
      </w:tr>
      <w:tr w:rsidR="00205E4B" w:rsidRPr="00205E4B" w:rsidTr="00205E4B">
        <w:trPr>
          <w:trHeight w:val="288"/>
          <w:jc w:val="center"/>
        </w:trPr>
        <w:tc>
          <w:tcPr>
            <w:tcW w:w="2380" w:type="dxa"/>
            <w:tcBorders>
              <w:top w:val="nil"/>
              <w:left w:val="single" w:sz="4" w:space="0" w:color="auto"/>
              <w:bottom w:val="single" w:sz="4" w:space="0" w:color="auto"/>
              <w:right w:val="single" w:sz="4" w:space="0" w:color="auto"/>
            </w:tcBorders>
            <w:shd w:val="clear" w:color="auto" w:fill="auto"/>
            <w:noWrap/>
            <w:vAlign w:val="center"/>
            <w:hideMark/>
          </w:tcPr>
          <w:p w:rsidR="00205E4B" w:rsidRPr="00205E4B" w:rsidRDefault="00205E4B" w:rsidP="00205E4B">
            <w:pPr>
              <w:spacing w:after="0" w:line="240" w:lineRule="auto"/>
              <w:jc w:val="center"/>
              <w:rPr>
                <w:rFonts w:eastAsia="Times New Roman"/>
              </w:rPr>
            </w:pPr>
            <w:r w:rsidRPr="00205E4B">
              <w:rPr>
                <w:rFonts w:eastAsia="Times New Roman"/>
              </w:rPr>
              <w:t>Izgrađeno</w:t>
            </w:r>
          </w:p>
        </w:tc>
        <w:tc>
          <w:tcPr>
            <w:tcW w:w="1600" w:type="dxa"/>
            <w:tcBorders>
              <w:top w:val="nil"/>
              <w:left w:val="nil"/>
              <w:bottom w:val="single" w:sz="4" w:space="0" w:color="auto"/>
              <w:right w:val="single" w:sz="4" w:space="0" w:color="auto"/>
            </w:tcBorders>
            <w:shd w:val="clear" w:color="auto" w:fill="auto"/>
            <w:noWrap/>
            <w:vAlign w:val="center"/>
            <w:hideMark/>
          </w:tcPr>
          <w:p w:rsidR="00205E4B" w:rsidRPr="00205E4B" w:rsidRDefault="00205E4B" w:rsidP="00205E4B">
            <w:pPr>
              <w:spacing w:after="0" w:line="240" w:lineRule="auto"/>
              <w:jc w:val="center"/>
              <w:rPr>
                <w:rFonts w:eastAsia="Times New Roman"/>
              </w:rPr>
            </w:pPr>
            <w:r w:rsidRPr="00205E4B">
              <w:rPr>
                <w:rFonts w:eastAsia="Times New Roman"/>
              </w:rPr>
              <w:t>20,15</w:t>
            </w:r>
          </w:p>
        </w:tc>
        <w:tc>
          <w:tcPr>
            <w:tcW w:w="1360" w:type="dxa"/>
            <w:tcBorders>
              <w:top w:val="nil"/>
              <w:left w:val="nil"/>
              <w:bottom w:val="single" w:sz="4" w:space="0" w:color="auto"/>
              <w:right w:val="single" w:sz="4" w:space="0" w:color="auto"/>
            </w:tcBorders>
            <w:shd w:val="clear" w:color="auto" w:fill="auto"/>
            <w:noWrap/>
            <w:vAlign w:val="center"/>
            <w:hideMark/>
          </w:tcPr>
          <w:p w:rsidR="00205E4B" w:rsidRPr="00205E4B" w:rsidRDefault="00205E4B" w:rsidP="00205E4B">
            <w:pPr>
              <w:spacing w:after="0" w:line="240" w:lineRule="auto"/>
              <w:jc w:val="center"/>
              <w:rPr>
                <w:rFonts w:eastAsia="Times New Roman"/>
              </w:rPr>
            </w:pPr>
            <w:r w:rsidRPr="00205E4B">
              <w:rPr>
                <w:rFonts w:eastAsia="Times New Roman"/>
              </w:rPr>
              <w:t>28,46</w:t>
            </w:r>
          </w:p>
        </w:tc>
      </w:tr>
    </w:tbl>
    <w:p w:rsidR="00205E4B" w:rsidRDefault="00205E4B" w:rsidP="00C12A28">
      <w:pPr>
        <w:pStyle w:val="NoSpacing"/>
      </w:pPr>
      <w:r>
        <w:lastRenderedPageBreak/>
        <w:t xml:space="preserve">4.2. </w:t>
      </w:r>
      <w:r w:rsidR="00307B2E">
        <w:t>Detektirane promjene zemljišnog pokrova</w:t>
      </w:r>
    </w:p>
    <w:p w:rsidR="00307B2E" w:rsidRDefault="00307B2E" w:rsidP="00CE03CC">
      <w:pPr>
        <w:pStyle w:val="NoSpacing"/>
        <w:spacing w:line="360" w:lineRule="auto"/>
      </w:pPr>
    </w:p>
    <w:p w:rsidR="00205E4B" w:rsidRDefault="00532A28" w:rsidP="00532A28">
      <w:pPr>
        <w:pStyle w:val="NoSpacing"/>
        <w:spacing w:line="360" w:lineRule="auto"/>
      </w:pPr>
      <w:r>
        <w:t xml:space="preserve">Promjene zastupljenosti određenog zemljišnog pokrova u različitim vremenskim razdobljima dane su pomoću matrice konfuzije i histograma promjena. </w:t>
      </w:r>
    </w:p>
    <w:p w:rsidR="00532A28" w:rsidRDefault="00532A28" w:rsidP="00C12A28">
      <w:pPr>
        <w:pStyle w:val="NoSpacing"/>
      </w:pPr>
      <w:r>
        <w:t xml:space="preserve">4.2.1 </w:t>
      </w:r>
      <w:r w:rsidR="00F07D80">
        <w:t>Promjene zemljišnog pokrova</w:t>
      </w:r>
    </w:p>
    <w:p w:rsidR="00205E4B" w:rsidRDefault="00205E4B" w:rsidP="00E93EB5">
      <w:pPr>
        <w:pStyle w:val="NoSpacing"/>
        <w:jc w:val="center"/>
      </w:pPr>
    </w:p>
    <w:p w:rsidR="00205E4B" w:rsidRDefault="00205E4B" w:rsidP="00E93EB5">
      <w:pPr>
        <w:pStyle w:val="NoSpacing"/>
        <w:jc w:val="center"/>
      </w:pPr>
    </w:p>
    <w:p w:rsidR="00F07D80" w:rsidRDefault="00F07D80" w:rsidP="00E93EB5">
      <w:pPr>
        <w:pStyle w:val="NoSpacing"/>
        <w:jc w:val="center"/>
      </w:pPr>
    </w:p>
    <w:tbl>
      <w:tblPr>
        <w:tblW w:w="6720" w:type="dxa"/>
        <w:jc w:val="center"/>
        <w:tblInd w:w="93" w:type="dxa"/>
        <w:tblLook w:val="04A0" w:firstRow="1" w:lastRow="0" w:firstColumn="1" w:lastColumn="0" w:noHBand="0" w:noVBand="1"/>
      </w:tblPr>
      <w:tblGrid>
        <w:gridCol w:w="960"/>
        <w:gridCol w:w="1119"/>
        <w:gridCol w:w="1119"/>
        <w:gridCol w:w="1071"/>
        <w:gridCol w:w="694"/>
        <w:gridCol w:w="1102"/>
        <w:gridCol w:w="895"/>
      </w:tblGrid>
      <w:tr w:rsidR="00F07D80" w:rsidRPr="00F07D80" w:rsidTr="00B643A8">
        <w:trPr>
          <w:trHeight w:val="502"/>
          <w:jc w:val="center"/>
        </w:trPr>
        <w:tc>
          <w:tcPr>
            <w:tcW w:w="96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hideMark/>
          </w:tcPr>
          <w:p w:rsidR="00F07D80" w:rsidRPr="00F07D80" w:rsidRDefault="00F07D80" w:rsidP="00E93EB5">
            <w:pPr>
              <w:spacing w:after="0" w:line="240" w:lineRule="auto"/>
              <w:jc w:val="center"/>
              <w:rPr>
                <w:rFonts w:eastAsia="Times New Roman"/>
              </w:rPr>
            </w:pPr>
            <w:r w:rsidRPr="00F07D80">
              <w:rPr>
                <w:rFonts w:eastAsia="Times New Roman"/>
              </w:rPr>
              <w:t>1987</w:t>
            </w:r>
          </w:p>
        </w:tc>
        <w:tc>
          <w:tcPr>
            <w:tcW w:w="5760" w:type="dxa"/>
            <w:gridSpan w:val="6"/>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F07D80" w:rsidRPr="00F07D80" w:rsidRDefault="00F07D80" w:rsidP="00E93EB5">
            <w:pPr>
              <w:spacing w:after="0" w:line="240" w:lineRule="auto"/>
              <w:jc w:val="center"/>
              <w:rPr>
                <w:rFonts w:eastAsia="Times New Roman"/>
              </w:rPr>
            </w:pPr>
            <w:r w:rsidRPr="00F07D80">
              <w:rPr>
                <w:rFonts w:eastAsia="Times New Roman"/>
              </w:rPr>
              <w:t>1992</w:t>
            </w:r>
          </w:p>
        </w:tc>
      </w:tr>
      <w:tr w:rsidR="00F07D80" w:rsidRPr="00F07D80" w:rsidTr="00B643A8">
        <w:trPr>
          <w:trHeight w:val="288"/>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rsidR="00F07D80" w:rsidRPr="00F07D80" w:rsidRDefault="00F07D80" w:rsidP="00E93EB5">
            <w:pPr>
              <w:spacing w:after="0" w:line="240" w:lineRule="auto"/>
              <w:jc w:val="center"/>
              <w:rPr>
                <w:rFonts w:eastAsia="Times New Roman"/>
              </w:rPr>
            </w:pPr>
          </w:p>
        </w:tc>
        <w:tc>
          <w:tcPr>
            <w:tcW w:w="1101" w:type="dxa"/>
            <w:tcBorders>
              <w:top w:val="nil"/>
              <w:left w:val="nil"/>
              <w:bottom w:val="single" w:sz="4" w:space="0" w:color="auto"/>
              <w:right w:val="single" w:sz="4" w:space="0" w:color="auto"/>
            </w:tcBorders>
            <w:shd w:val="clear" w:color="auto" w:fill="auto"/>
            <w:noWrap/>
            <w:vAlign w:val="center"/>
            <w:hideMark/>
          </w:tcPr>
          <w:p w:rsidR="00F07D80" w:rsidRPr="00F07D80" w:rsidRDefault="00F07D80" w:rsidP="00E93EB5">
            <w:pPr>
              <w:spacing w:after="0" w:line="240" w:lineRule="auto"/>
              <w:jc w:val="center"/>
              <w:rPr>
                <w:rFonts w:eastAsia="Times New Roman"/>
              </w:rPr>
            </w:pPr>
            <w:r w:rsidRPr="00F07D80">
              <w:rPr>
                <w:rFonts w:eastAsia="Times New Roman"/>
              </w:rPr>
              <w:t>klasa</w:t>
            </w:r>
          </w:p>
        </w:tc>
        <w:tc>
          <w:tcPr>
            <w:tcW w:w="1100" w:type="dxa"/>
            <w:tcBorders>
              <w:top w:val="nil"/>
              <w:left w:val="nil"/>
              <w:bottom w:val="single" w:sz="4" w:space="0" w:color="auto"/>
              <w:right w:val="single" w:sz="4" w:space="0" w:color="auto"/>
            </w:tcBorders>
            <w:shd w:val="clear" w:color="auto" w:fill="auto"/>
            <w:noWrap/>
            <w:vAlign w:val="center"/>
            <w:hideMark/>
          </w:tcPr>
          <w:p w:rsidR="00F07D80" w:rsidRPr="00F07D80" w:rsidRDefault="00F07D80" w:rsidP="00E93EB5">
            <w:pPr>
              <w:spacing w:after="0" w:line="240" w:lineRule="auto"/>
              <w:jc w:val="center"/>
              <w:rPr>
                <w:rFonts w:eastAsia="Times New Roman"/>
              </w:rPr>
            </w:pPr>
            <w:r w:rsidRPr="00F07D80">
              <w:rPr>
                <w:rFonts w:eastAsia="Times New Roman"/>
              </w:rPr>
              <w:t>vegetacija</w:t>
            </w:r>
          </w:p>
        </w:tc>
        <w:tc>
          <w:tcPr>
            <w:tcW w:w="1044" w:type="dxa"/>
            <w:tcBorders>
              <w:top w:val="nil"/>
              <w:left w:val="nil"/>
              <w:bottom w:val="single" w:sz="4" w:space="0" w:color="auto"/>
              <w:right w:val="single" w:sz="4" w:space="0" w:color="auto"/>
            </w:tcBorders>
            <w:shd w:val="clear" w:color="auto" w:fill="auto"/>
            <w:noWrap/>
            <w:vAlign w:val="center"/>
            <w:hideMark/>
          </w:tcPr>
          <w:p w:rsidR="00F07D80" w:rsidRPr="00F07D80" w:rsidRDefault="00F07D80" w:rsidP="00E93EB5">
            <w:pPr>
              <w:spacing w:after="0" w:line="240" w:lineRule="auto"/>
              <w:jc w:val="center"/>
              <w:rPr>
                <w:rFonts w:eastAsia="Times New Roman"/>
              </w:rPr>
            </w:pPr>
            <w:r w:rsidRPr="00F07D80">
              <w:rPr>
                <w:rFonts w:eastAsia="Times New Roman"/>
              </w:rPr>
              <w:t>neplodno</w:t>
            </w:r>
          </w:p>
        </w:tc>
        <w:tc>
          <w:tcPr>
            <w:tcW w:w="599" w:type="dxa"/>
            <w:tcBorders>
              <w:top w:val="nil"/>
              <w:left w:val="nil"/>
              <w:bottom w:val="single" w:sz="4" w:space="0" w:color="auto"/>
              <w:right w:val="single" w:sz="4" w:space="0" w:color="auto"/>
            </w:tcBorders>
            <w:shd w:val="clear" w:color="auto" w:fill="auto"/>
            <w:noWrap/>
            <w:vAlign w:val="center"/>
            <w:hideMark/>
          </w:tcPr>
          <w:p w:rsidR="00F07D80" w:rsidRPr="00F07D80" w:rsidRDefault="00F07D80" w:rsidP="00E93EB5">
            <w:pPr>
              <w:spacing w:after="0" w:line="240" w:lineRule="auto"/>
              <w:jc w:val="center"/>
              <w:rPr>
                <w:rFonts w:eastAsia="Times New Roman"/>
              </w:rPr>
            </w:pPr>
            <w:r w:rsidRPr="00F07D80">
              <w:rPr>
                <w:rFonts w:eastAsia="Times New Roman"/>
              </w:rPr>
              <w:t>more</w:t>
            </w:r>
          </w:p>
        </w:tc>
        <w:tc>
          <w:tcPr>
            <w:tcW w:w="1080" w:type="dxa"/>
            <w:tcBorders>
              <w:top w:val="nil"/>
              <w:left w:val="nil"/>
              <w:bottom w:val="single" w:sz="4" w:space="0" w:color="auto"/>
              <w:right w:val="single" w:sz="4" w:space="0" w:color="auto"/>
            </w:tcBorders>
            <w:shd w:val="clear" w:color="auto" w:fill="auto"/>
            <w:noWrap/>
            <w:vAlign w:val="center"/>
            <w:hideMark/>
          </w:tcPr>
          <w:p w:rsidR="00F07D80" w:rsidRPr="00F07D80" w:rsidRDefault="00F07D80" w:rsidP="00E93EB5">
            <w:pPr>
              <w:spacing w:after="0" w:line="240" w:lineRule="auto"/>
              <w:jc w:val="center"/>
              <w:rPr>
                <w:rFonts w:eastAsia="Times New Roman"/>
              </w:rPr>
            </w:pPr>
            <w:r w:rsidRPr="00F07D80">
              <w:rPr>
                <w:rFonts w:eastAsia="Times New Roman"/>
              </w:rPr>
              <w:t>izgrađeno</w:t>
            </w:r>
          </w:p>
        </w:tc>
        <w:tc>
          <w:tcPr>
            <w:tcW w:w="836" w:type="dxa"/>
            <w:tcBorders>
              <w:top w:val="nil"/>
              <w:left w:val="nil"/>
              <w:bottom w:val="single" w:sz="4" w:space="0" w:color="auto"/>
              <w:right w:val="single" w:sz="4" w:space="0" w:color="auto"/>
            </w:tcBorders>
            <w:shd w:val="clear" w:color="auto" w:fill="auto"/>
            <w:noWrap/>
            <w:vAlign w:val="center"/>
            <w:hideMark/>
          </w:tcPr>
          <w:p w:rsidR="00F07D80" w:rsidRPr="00F07D80" w:rsidRDefault="00F07D80" w:rsidP="00E93EB5">
            <w:pPr>
              <w:spacing w:after="0" w:line="240" w:lineRule="auto"/>
              <w:jc w:val="center"/>
              <w:rPr>
                <w:rFonts w:eastAsia="Times New Roman"/>
              </w:rPr>
            </w:pPr>
            <w:r w:rsidRPr="00F07D80">
              <w:rPr>
                <w:rFonts w:eastAsia="Times New Roman"/>
              </w:rPr>
              <w:t>ukupno</w:t>
            </w:r>
          </w:p>
        </w:tc>
      </w:tr>
      <w:tr w:rsidR="00F07D80" w:rsidRPr="00F07D80" w:rsidTr="00B643A8">
        <w:trPr>
          <w:trHeight w:val="288"/>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rsidR="00F07D80" w:rsidRPr="00F07D80" w:rsidRDefault="00F07D80" w:rsidP="00E93EB5">
            <w:pPr>
              <w:spacing w:after="0" w:line="240" w:lineRule="auto"/>
              <w:jc w:val="center"/>
              <w:rPr>
                <w:rFonts w:eastAsia="Times New Roman"/>
              </w:rPr>
            </w:pPr>
          </w:p>
        </w:tc>
        <w:tc>
          <w:tcPr>
            <w:tcW w:w="1101" w:type="dxa"/>
            <w:tcBorders>
              <w:top w:val="nil"/>
              <w:left w:val="nil"/>
              <w:bottom w:val="single" w:sz="4" w:space="0" w:color="auto"/>
              <w:right w:val="single" w:sz="4" w:space="0" w:color="auto"/>
            </w:tcBorders>
            <w:shd w:val="clear" w:color="auto" w:fill="auto"/>
            <w:noWrap/>
            <w:vAlign w:val="center"/>
            <w:hideMark/>
          </w:tcPr>
          <w:p w:rsidR="00F07D80" w:rsidRPr="00F07D80" w:rsidRDefault="00F07D80" w:rsidP="00E93EB5">
            <w:pPr>
              <w:spacing w:after="0" w:line="240" w:lineRule="auto"/>
              <w:jc w:val="center"/>
              <w:rPr>
                <w:rFonts w:eastAsia="Times New Roman"/>
              </w:rPr>
            </w:pPr>
            <w:r w:rsidRPr="00F07D80">
              <w:rPr>
                <w:rFonts w:eastAsia="Times New Roman"/>
              </w:rPr>
              <w:t>vegetacija</w:t>
            </w:r>
          </w:p>
        </w:tc>
        <w:tc>
          <w:tcPr>
            <w:tcW w:w="1100" w:type="dxa"/>
            <w:tcBorders>
              <w:top w:val="nil"/>
              <w:left w:val="nil"/>
              <w:bottom w:val="single" w:sz="4" w:space="0" w:color="auto"/>
              <w:right w:val="single" w:sz="4" w:space="0" w:color="auto"/>
            </w:tcBorders>
            <w:shd w:val="clear" w:color="auto" w:fill="auto"/>
            <w:noWrap/>
            <w:vAlign w:val="center"/>
            <w:hideMark/>
          </w:tcPr>
          <w:p w:rsidR="00F07D80" w:rsidRPr="00F07D80" w:rsidRDefault="00F07D80" w:rsidP="00E93EB5">
            <w:pPr>
              <w:spacing w:after="0" w:line="240" w:lineRule="auto"/>
              <w:jc w:val="center"/>
              <w:rPr>
                <w:rFonts w:eastAsia="Times New Roman"/>
              </w:rPr>
            </w:pPr>
            <w:r w:rsidRPr="00F07D80">
              <w:rPr>
                <w:rFonts w:eastAsia="Times New Roman"/>
              </w:rPr>
              <w:t>33458</w:t>
            </w:r>
          </w:p>
        </w:tc>
        <w:tc>
          <w:tcPr>
            <w:tcW w:w="1044" w:type="dxa"/>
            <w:tcBorders>
              <w:top w:val="nil"/>
              <w:left w:val="nil"/>
              <w:bottom w:val="single" w:sz="4" w:space="0" w:color="auto"/>
              <w:right w:val="single" w:sz="4" w:space="0" w:color="auto"/>
            </w:tcBorders>
            <w:shd w:val="clear" w:color="auto" w:fill="auto"/>
            <w:noWrap/>
            <w:vAlign w:val="center"/>
            <w:hideMark/>
          </w:tcPr>
          <w:p w:rsidR="00F07D80" w:rsidRPr="00F07D80" w:rsidRDefault="00F07D80" w:rsidP="00E93EB5">
            <w:pPr>
              <w:spacing w:after="0" w:line="240" w:lineRule="auto"/>
              <w:jc w:val="center"/>
              <w:rPr>
                <w:rFonts w:eastAsia="Times New Roman"/>
              </w:rPr>
            </w:pPr>
            <w:r w:rsidRPr="00F07D80">
              <w:rPr>
                <w:rFonts w:eastAsia="Times New Roman"/>
              </w:rPr>
              <w:t>5056</w:t>
            </w:r>
          </w:p>
        </w:tc>
        <w:tc>
          <w:tcPr>
            <w:tcW w:w="599" w:type="dxa"/>
            <w:tcBorders>
              <w:top w:val="nil"/>
              <w:left w:val="nil"/>
              <w:bottom w:val="single" w:sz="4" w:space="0" w:color="auto"/>
              <w:right w:val="single" w:sz="4" w:space="0" w:color="auto"/>
            </w:tcBorders>
            <w:shd w:val="clear" w:color="auto" w:fill="auto"/>
            <w:noWrap/>
            <w:vAlign w:val="center"/>
            <w:hideMark/>
          </w:tcPr>
          <w:p w:rsidR="00F07D80" w:rsidRPr="00F07D80" w:rsidRDefault="00F07D80" w:rsidP="00E93EB5">
            <w:pPr>
              <w:spacing w:after="0" w:line="240" w:lineRule="auto"/>
              <w:jc w:val="center"/>
              <w:rPr>
                <w:rFonts w:eastAsia="Times New Roman"/>
              </w:rPr>
            </w:pPr>
            <w:r w:rsidRPr="00F07D80">
              <w:rPr>
                <w:rFonts w:eastAsia="Times New Roman"/>
              </w:rPr>
              <w:t>6</w:t>
            </w:r>
          </w:p>
        </w:tc>
        <w:tc>
          <w:tcPr>
            <w:tcW w:w="1080" w:type="dxa"/>
            <w:tcBorders>
              <w:top w:val="nil"/>
              <w:left w:val="nil"/>
              <w:bottom w:val="single" w:sz="4" w:space="0" w:color="auto"/>
              <w:right w:val="single" w:sz="4" w:space="0" w:color="auto"/>
            </w:tcBorders>
            <w:shd w:val="clear" w:color="auto" w:fill="auto"/>
            <w:noWrap/>
            <w:vAlign w:val="center"/>
            <w:hideMark/>
          </w:tcPr>
          <w:p w:rsidR="00F07D80" w:rsidRPr="00F07D80" w:rsidRDefault="00F07D80" w:rsidP="00E93EB5">
            <w:pPr>
              <w:spacing w:after="0" w:line="240" w:lineRule="auto"/>
              <w:jc w:val="center"/>
              <w:rPr>
                <w:rFonts w:eastAsia="Times New Roman"/>
              </w:rPr>
            </w:pPr>
            <w:r w:rsidRPr="00F07D80">
              <w:rPr>
                <w:rFonts w:eastAsia="Times New Roman"/>
              </w:rPr>
              <w:t>1652</w:t>
            </w:r>
          </w:p>
        </w:tc>
        <w:tc>
          <w:tcPr>
            <w:tcW w:w="836" w:type="dxa"/>
            <w:tcBorders>
              <w:top w:val="nil"/>
              <w:left w:val="nil"/>
              <w:bottom w:val="single" w:sz="4" w:space="0" w:color="auto"/>
              <w:right w:val="single" w:sz="4" w:space="0" w:color="auto"/>
            </w:tcBorders>
            <w:shd w:val="clear" w:color="auto" w:fill="auto"/>
            <w:noWrap/>
            <w:vAlign w:val="center"/>
            <w:hideMark/>
          </w:tcPr>
          <w:p w:rsidR="00F07D80" w:rsidRPr="00F07D80" w:rsidRDefault="00F07D80" w:rsidP="00E93EB5">
            <w:pPr>
              <w:spacing w:after="0" w:line="240" w:lineRule="auto"/>
              <w:jc w:val="center"/>
              <w:rPr>
                <w:rFonts w:eastAsia="Times New Roman"/>
              </w:rPr>
            </w:pPr>
            <w:r w:rsidRPr="00F07D80">
              <w:rPr>
                <w:rFonts w:eastAsia="Times New Roman"/>
              </w:rPr>
              <w:t>40172</w:t>
            </w:r>
          </w:p>
        </w:tc>
      </w:tr>
      <w:tr w:rsidR="00F07D80" w:rsidRPr="00F07D80" w:rsidTr="00B643A8">
        <w:trPr>
          <w:trHeight w:val="288"/>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rsidR="00F07D80" w:rsidRPr="00F07D80" w:rsidRDefault="00F07D80" w:rsidP="00E93EB5">
            <w:pPr>
              <w:spacing w:after="0" w:line="240" w:lineRule="auto"/>
              <w:jc w:val="center"/>
              <w:rPr>
                <w:rFonts w:eastAsia="Times New Roman"/>
              </w:rPr>
            </w:pPr>
          </w:p>
        </w:tc>
        <w:tc>
          <w:tcPr>
            <w:tcW w:w="1101" w:type="dxa"/>
            <w:tcBorders>
              <w:top w:val="nil"/>
              <w:left w:val="nil"/>
              <w:bottom w:val="single" w:sz="4" w:space="0" w:color="auto"/>
              <w:right w:val="single" w:sz="4" w:space="0" w:color="auto"/>
            </w:tcBorders>
            <w:shd w:val="clear" w:color="auto" w:fill="auto"/>
            <w:noWrap/>
            <w:vAlign w:val="center"/>
            <w:hideMark/>
          </w:tcPr>
          <w:p w:rsidR="00F07D80" w:rsidRPr="00F07D80" w:rsidRDefault="00F07D80" w:rsidP="00E93EB5">
            <w:pPr>
              <w:spacing w:after="0" w:line="240" w:lineRule="auto"/>
              <w:jc w:val="center"/>
              <w:rPr>
                <w:rFonts w:eastAsia="Times New Roman"/>
              </w:rPr>
            </w:pPr>
            <w:r w:rsidRPr="00F07D80">
              <w:rPr>
                <w:rFonts w:eastAsia="Times New Roman"/>
              </w:rPr>
              <w:t>neplodno</w:t>
            </w:r>
          </w:p>
        </w:tc>
        <w:tc>
          <w:tcPr>
            <w:tcW w:w="1100" w:type="dxa"/>
            <w:tcBorders>
              <w:top w:val="nil"/>
              <w:left w:val="nil"/>
              <w:bottom w:val="single" w:sz="4" w:space="0" w:color="auto"/>
              <w:right w:val="single" w:sz="4" w:space="0" w:color="auto"/>
            </w:tcBorders>
            <w:shd w:val="clear" w:color="auto" w:fill="auto"/>
            <w:noWrap/>
            <w:vAlign w:val="center"/>
            <w:hideMark/>
          </w:tcPr>
          <w:p w:rsidR="00F07D80" w:rsidRPr="00F07D80" w:rsidRDefault="00F07D80" w:rsidP="00E93EB5">
            <w:pPr>
              <w:spacing w:after="0" w:line="240" w:lineRule="auto"/>
              <w:jc w:val="center"/>
              <w:rPr>
                <w:rFonts w:eastAsia="Times New Roman"/>
              </w:rPr>
            </w:pPr>
            <w:r w:rsidRPr="00F07D80">
              <w:rPr>
                <w:rFonts w:eastAsia="Times New Roman"/>
              </w:rPr>
              <w:t>4508</w:t>
            </w:r>
          </w:p>
        </w:tc>
        <w:tc>
          <w:tcPr>
            <w:tcW w:w="1044" w:type="dxa"/>
            <w:tcBorders>
              <w:top w:val="nil"/>
              <w:left w:val="nil"/>
              <w:bottom w:val="single" w:sz="4" w:space="0" w:color="auto"/>
              <w:right w:val="single" w:sz="4" w:space="0" w:color="auto"/>
            </w:tcBorders>
            <w:shd w:val="clear" w:color="auto" w:fill="auto"/>
            <w:noWrap/>
            <w:vAlign w:val="center"/>
            <w:hideMark/>
          </w:tcPr>
          <w:p w:rsidR="00F07D80" w:rsidRPr="00F07D80" w:rsidRDefault="00F07D80" w:rsidP="00E93EB5">
            <w:pPr>
              <w:spacing w:after="0" w:line="240" w:lineRule="auto"/>
              <w:jc w:val="center"/>
              <w:rPr>
                <w:rFonts w:eastAsia="Times New Roman"/>
              </w:rPr>
            </w:pPr>
            <w:r w:rsidRPr="00F07D80">
              <w:rPr>
                <w:rFonts w:eastAsia="Times New Roman"/>
              </w:rPr>
              <w:t>13716</w:t>
            </w:r>
          </w:p>
        </w:tc>
        <w:tc>
          <w:tcPr>
            <w:tcW w:w="599" w:type="dxa"/>
            <w:tcBorders>
              <w:top w:val="nil"/>
              <w:left w:val="nil"/>
              <w:bottom w:val="single" w:sz="4" w:space="0" w:color="auto"/>
              <w:right w:val="single" w:sz="4" w:space="0" w:color="auto"/>
            </w:tcBorders>
            <w:shd w:val="clear" w:color="auto" w:fill="auto"/>
            <w:noWrap/>
            <w:vAlign w:val="center"/>
            <w:hideMark/>
          </w:tcPr>
          <w:p w:rsidR="00F07D80" w:rsidRPr="00F07D80" w:rsidRDefault="00F07D80" w:rsidP="00E93EB5">
            <w:pPr>
              <w:spacing w:after="0" w:line="240" w:lineRule="auto"/>
              <w:jc w:val="center"/>
              <w:rPr>
                <w:rFonts w:eastAsia="Times New Roman"/>
              </w:rPr>
            </w:pPr>
            <w:r w:rsidRPr="00F07D80">
              <w:rPr>
                <w:rFonts w:eastAsia="Times New Roman"/>
              </w:rPr>
              <w:t>0</w:t>
            </w:r>
          </w:p>
        </w:tc>
        <w:tc>
          <w:tcPr>
            <w:tcW w:w="1080" w:type="dxa"/>
            <w:tcBorders>
              <w:top w:val="nil"/>
              <w:left w:val="nil"/>
              <w:bottom w:val="single" w:sz="4" w:space="0" w:color="auto"/>
              <w:right w:val="single" w:sz="4" w:space="0" w:color="auto"/>
            </w:tcBorders>
            <w:shd w:val="clear" w:color="auto" w:fill="auto"/>
            <w:noWrap/>
            <w:vAlign w:val="center"/>
            <w:hideMark/>
          </w:tcPr>
          <w:p w:rsidR="00F07D80" w:rsidRPr="00F07D80" w:rsidRDefault="00F07D80" w:rsidP="00E93EB5">
            <w:pPr>
              <w:spacing w:after="0" w:line="240" w:lineRule="auto"/>
              <w:jc w:val="center"/>
              <w:rPr>
                <w:rFonts w:eastAsia="Times New Roman"/>
              </w:rPr>
            </w:pPr>
            <w:r w:rsidRPr="00F07D80">
              <w:rPr>
                <w:rFonts w:eastAsia="Times New Roman"/>
              </w:rPr>
              <w:t>888</w:t>
            </w:r>
          </w:p>
        </w:tc>
        <w:tc>
          <w:tcPr>
            <w:tcW w:w="836" w:type="dxa"/>
            <w:tcBorders>
              <w:top w:val="nil"/>
              <w:left w:val="nil"/>
              <w:bottom w:val="single" w:sz="4" w:space="0" w:color="auto"/>
              <w:right w:val="single" w:sz="4" w:space="0" w:color="auto"/>
            </w:tcBorders>
            <w:shd w:val="clear" w:color="auto" w:fill="auto"/>
            <w:noWrap/>
            <w:vAlign w:val="center"/>
            <w:hideMark/>
          </w:tcPr>
          <w:p w:rsidR="00F07D80" w:rsidRPr="00F07D80" w:rsidRDefault="00F07D80" w:rsidP="00E93EB5">
            <w:pPr>
              <w:spacing w:after="0" w:line="240" w:lineRule="auto"/>
              <w:jc w:val="center"/>
              <w:rPr>
                <w:rFonts w:eastAsia="Times New Roman"/>
              </w:rPr>
            </w:pPr>
            <w:r w:rsidRPr="00F07D80">
              <w:rPr>
                <w:rFonts w:eastAsia="Times New Roman"/>
              </w:rPr>
              <w:t>19112</w:t>
            </w:r>
          </w:p>
        </w:tc>
      </w:tr>
      <w:tr w:rsidR="00F07D80" w:rsidRPr="00F07D80" w:rsidTr="00B643A8">
        <w:trPr>
          <w:trHeight w:val="288"/>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rsidR="00F07D80" w:rsidRPr="00F07D80" w:rsidRDefault="00F07D80" w:rsidP="00E93EB5">
            <w:pPr>
              <w:spacing w:after="0" w:line="240" w:lineRule="auto"/>
              <w:jc w:val="center"/>
              <w:rPr>
                <w:rFonts w:eastAsia="Times New Roman"/>
              </w:rPr>
            </w:pPr>
          </w:p>
        </w:tc>
        <w:tc>
          <w:tcPr>
            <w:tcW w:w="1101" w:type="dxa"/>
            <w:tcBorders>
              <w:top w:val="nil"/>
              <w:left w:val="nil"/>
              <w:bottom w:val="single" w:sz="4" w:space="0" w:color="auto"/>
              <w:right w:val="single" w:sz="4" w:space="0" w:color="auto"/>
            </w:tcBorders>
            <w:shd w:val="clear" w:color="auto" w:fill="auto"/>
            <w:noWrap/>
            <w:vAlign w:val="center"/>
            <w:hideMark/>
          </w:tcPr>
          <w:p w:rsidR="00F07D80" w:rsidRPr="00F07D80" w:rsidRDefault="00F07D80" w:rsidP="00E93EB5">
            <w:pPr>
              <w:spacing w:after="0" w:line="240" w:lineRule="auto"/>
              <w:jc w:val="center"/>
              <w:rPr>
                <w:rFonts w:eastAsia="Times New Roman"/>
              </w:rPr>
            </w:pPr>
            <w:r w:rsidRPr="00F07D80">
              <w:rPr>
                <w:rFonts w:eastAsia="Times New Roman"/>
              </w:rPr>
              <w:t>more</w:t>
            </w:r>
          </w:p>
        </w:tc>
        <w:tc>
          <w:tcPr>
            <w:tcW w:w="1100" w:type="dxa"/>
            <w:tcBorders>
              <w:top w:val="nil"/>
              <w:left w:val="nil"/>
              <w:bottom w:val="single" w:sz="4" w:space="0" w:color="auto"/>
              <w:right w:val="single" w:sz="4" w:space="0" w:color="auto"/>
            </w:tcBorders>
            <w:shd w:val="clear" w:color="auto" w:fill="auto"/>
            <w:noWrap/>
            <w:vAlign w:val="center"/>
            <w:hideMark/>
          </w:tcPr>
          <w:p w:rsidR="00F07D80" w:rsidRPr="00F07D80" w:rsidRDefault="00F07D80" w:rsidP="00E93EB5">
            <w:pPr>
              <w:spacing w:after="0" w:line="240" w:lineRule="auto"/>
              <w:jc w:val="center"/>
              <w:rPr>
                <w:rFonts w:eastAsia="Times New Roman"/>
              </w:rPr>
            </w:pPr>
            <w:r w:rsidRPr="00F07D80">
              <w:rPr>
                <w:rFonts w:eastAsia="Times New Roman"/>
              </w:rPr>
              <w:t>80</w:t>
            </w:r>
          </w:p>
        </w:tc>
        <w:tc>
          <w:tcPr>
            <w:tcW w:w="1044" w:type="dxa"/>
            <w:tcBorders>
              <w:top w:val="nil"/>
              <w:left w:val="nil"/>
              <w:bottom w:val="single" w:sz="4" w:space="0" w:color="auto"/>
              <w:right w:val="single" w:sz="4" w:space="0" w:color="auto"/>
            </w:tcBorders>
            <w:shd w:val="clear" w:color="auto" w:fill="auto"/>
            <w:noWrap/>
            <w:vAlign w:val="center"/>
            <w:hideMark/>
          </w:tcPr>
          <w:p w:rsidR="00F07D80" w:rsidRPr="00F07D80" w:rsidRDefault="00F07D80" w:rsidP="00E93EB5">
            <w:pPr>
              <w:spacing w:after="0" w:line="240" w:lineRule="auto"/>
              <w:jc w:val="center"/>
              <w:rPr>
                <w:rFonts w:eastAsia="Times New Roman"/>
              </w:rPr>
            </w:pPr>
            <w:r w:rsidRPr="00F07D80">
              <w:rPr>
                <w:rFonts w:eastAsia="Times New Roman"/>
              </w:rPr>
              <w:t>0</w:t>
            </w:r>
          </w:p>
        </w:tc>
        <w:tc>
          <w:tcPr>
            <w:tcW w:w="599" w:type="dxa"/>
            <w:tcBorders>
              <w:top w:val="nil"/>
              <w:left w:val="nil"/>
              <w:bottom w:val="single" w:sz="4" w:space="0" w:color="auto"/>
              <w:right w:val="single" w:sz="4" w:space="0" w:color="auto"/>
            </w:tcBorders>
            <w:shd w:val="clear" w:color="auto" w:fill="auto"/>
            <w:noWrap/>
            <w:vAlign w:val="center"/>
            <w:hideMark/>
          </w:tcPr>
          <w:p w:rsidR="00F07D80" w:rsidRPr="00F07D80" w:rsidRDefault="00F07D80" w:rsidP="00E93EB5">
            <w:pPr>
              <w:spacing w:after="0" w:line="240" w:lineRule="auto"/>
              <w:jc w:val="center"/>
              <w:rPr>
                <w:rFonts w:eastAsia="Times New Roman"/>
              </w:rPr>
            </w:pPr>
            <w:r w:rsidRPr="00F07D80">
              <w:rPr>
                <w:rFonts w:eastAsia="Times New Roman"/>
              </w:rPr>
              <w:t>806</w:t>
            </w:r>
          </w:p>
        </w:tc>
        <w:tc>
          <w:tcPr>
            <w:tcW w:w="1080" w:type="dxa"/>
            <w:tcBorders>
              <w:top w:val="nil"/>
              <w:left w:val="nil"/>
              <w:bottom w:val="single" w:sz="4" w:space="0" w:color="auto"/>
              <w:right w:val="single" w:sz="4" w:space="0" w:color="auto"/>
            </w:tcBorders>
            <w:shd w:val="clear" w:color="auto" w:fill="auto"/>
            <w:noWrap/>
            <w:vAlign w:val="center"/>
            <w:hideMark/>
          </w:tcPr>
          <w:p w:rsidR="00F07D80" w:rsidRPr="00F07D80" w:rsidRDefault="00F07D80" w:rsidP="00E93EB5">
            <w:pPr>
              <w:spacing w:after="0" w:line="240" w:lineRule="auto"/>
              <w:jc w:val="center"/>
              <w:rPr>
                <w:rFonts w:eastAsia="Times New Roman"/>
              </w:rPr>
            </w:pPr>
            <w:r w:rsidRPr="00F07D80">
              <w:rPr>
                <w:rFonts w:eastAsia="Times New Roman"/>
              </w:rPr>
              <w:t>3</w:t>
            </w:r>
          </w:p>
        </w:tc>
        <w:tc>
          <w:tcPr>
            <w:tcW w:w="836" w:type="dxa"/>
            <w:tcBorders>
              <w:top w:val="nil"/>
              <w:left w:val="nil"/>
              <w:bottom w:val="single" w:sz="4" w:space="0" w:color="auto"/>
              <w:right w:val="single" w:sz="4" w:space="0" w:color="auto"/>
            </w:tcBorders>
            <w:shd w:val="clear" w:color="auto" w:fill="auto"/>
            <w:noWrap/>
            <w:vAlign w:val="center"/>
            <w:hideMark/>
          </w:tcPr>
          <w:p w:rsidR="00F07D80" w:rsidRPr="00F07D80" w:rsidRDefault="00F07D80" w:rsidP="00E93EB5">
            <w:pPr>
              <w:spacing w:after="0" w:line="240" w:lineRule="auto"/>
              <w:jc w:val="center"/>
              <w:rPr>
                <w:rFonts w:eastAsia="Times New Roman"/>
              </w:rPr>
            </w:pPr>
            <w:r w:rsidRPr="00F07D80">
              <w:rPr>
                <w:rFonts w:eastAsia="Times New Roman"/>
              </w:rPr>
              <w:t>889</w:t>
            </w:r>
          </w:p>
        </w:tc>
      </w:tr>
      <w:tr w:rsidR="00F07D80" w:rsidRPr="00F07D80" w:rsidTr="00B643A8">
        <w:trPr>
          <w:trHeight w:val="288"/>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rsidR="00F07D80" w:rsidRPr="00F07D80" w:rsidRDefault="00F07D80" w:rsidP="00E93EB5">
            <w:pPr>
              <w:spacing w:after="0" w:line="240" w:lineRule="auto"/>
              <w:jc w:val="center"/>
              <w:rPr>
                <w:rFonts w:eastAsia="Times New Roman"/>
              </w:rPr>
            </w:pPr>
          </w:p>
        </w:tc>
        <w:tc>
          <w:tcPr>
            <w:tcW w:w="1101" w:type="dxa"/>
            <w:tcBorders>
              <w:top w:val="nil"/>
              <w:left w:val="nil"/>
              <w:bottom w:val="single" w:sz="4" w:space="0" w:color="auto"/>
              <w:right w:val="single" w:sz="4" w:space="0" w:color="auto"/>
            </w:tcBorders>
            <w:shd w:val="clear" w:color="auto" w:fill="auto"/>
            <w:noWrap/>
            <w:vAlign w:val="center"/>
            <w:hideMark/>
          </w:tcPr>
          <w:p w:rsidR="00F07D80" w:rsidRPr="00F07D80" w:rsidRDefault="00F07D80" w:rsidP="00E93EB5">
            <w:pPr>
              <w:spacing w:after="0" w:line="240" w:lineRule="auto"/>
              <w:jc w:val="center"/>
              <w:rPr>
                <w:rFonts w:eastAsia="Times New Roman"/>
              </w:rPr>
            </w:pPr>
            <w:r w:rsidRPr="00F07D80">
              <w:rPr>
                <w:rFonts w:eastAsia="Times New Roman"/>
              </w:rPr>
              <w:t>izgrađeno</w:t>
            </w:r>
          </w:p>
        </w:tc>
        <w:tc>
          <w:tcPr>
            <w:tcW w:w="1100" w:type="dxa"/>
            <w:tcBorders>
              <w:top w:val="nil"/>
              <w:left w:val="nil"/>
              <w:bottom w:val="single" w:sz="4" w:space="0" w:color="auto"/>
              <w:right w:val="single" w:sz="4" w:space="0" w:color="auto"/>
            </w:tcBorders>
            <w:shd w:val="clear" w:color="auto" w:fill="auto"/>
            <w:noWrap/>
            <w:vAlign w:val="center"/>
            <w:hideMark/>
          </w:tcPr>
          <w:p w:rsidR="00F07D80" w:rsidRPr="00F07D80" w:rsidRDefault="00F07D80" w:rsidP="00E93EB5">
            <w:pPr>
              <w:spacing w:after="0" w:line="240" w:lineRule="auto"/>
              <w:jc w:val="center"/>
              <w:rPr>
                <w:rFonts w:eastAsia="Times New Roman"/>
              </w:rPr>
            </w:pPr>
            <w:r w:rsidRPr="00F07D80">
              <w:rPr>
                <w:rFonts w:eastAsia="Times New Roman"/>
              </w:rPr>
              <w:t>3691</w:t>
            </w:r>
          </w:p>
        </w:tc>
        <w:tc>
          <w:tcPr>
            <w:tcW w:w="1044" w:type="dxa"/>
            <w:tcBorders>
              <w:top w:val="nil"/>
              <w:left w:val="nil"/>
              <w:bottom w:val="single" w:sz="4" w:space="0" w:color="auto"/>
              <w:right w:val="single" w:sz="4" w:space="0" w:color="auto"/>
            </w:tcBorders>
            <w:shd w:val="clear" w:color="auto" w:fill="auto"/>
            <w:noWrap/>
            <w:vAlign w:val="center"/>
            <w:hideMark/>
          </w:tcPr>
          <w:p w:rsidR="00F07D80" w:rsidRPr="00F07D80" w:rsidRDefault="00F07D80" w:rsidP="00E93EB5">
            <w:pPr>
              <w:spacing w:after="0" w:line="240" w:lineRule="auto"/>
              <w:jc w:val="center"/>
              <w:rPr>
                <w:rFonts w:eastAsia="Times New Roman"/>
              </w:rPr>
            </w:pPr>
            <w:r w:rsidRPr="00F07D80">
              <w:rPr>
                <w:rFonts w:eastAsia="Times New Roman"/>
              </w:rPr>
              <w:t>826</w:t>
            </w:r>
          </w:p>
        </w:tc>
        <w:tc>
          <w:tcPr>
            <w:tcW w:w="599" w:type="dxa"/>
            <w:tcBorders>
              <w:top w:val="nil"/>
              <w:left w:val="nil"/>
              <w:bottom w:val="single" w:sz="4" w:space="0" w:color="auto"/>
              <w:right w:val="single" w:sz="4" w:space="0" w:color="auto"/>
            </w:tcBorders>
            <w:shd w:val="clear" w:color="auto" w:fill="auto"/>
            <w:noWrap/>
            <w:vAlign w:val="center"/>
            <w:hideMark/>
          </w:tcPr>
          <w:p w:rsidR="00F07D80" w:rsidRPr="00F07D80" w:rsidRDefault="00F07D80" w:rsidP="00E93EB5">
            <w:pPr>
              <w:spacing w:after="0" w:line="240" w:lineRule="auto"/>
              <w:jc w:val="center"/>
              <w:rPr>
                <w:rFonts w:eastAsia="Times New Roman"/>
              </w:rPr>
            </w:pPr>
            <w:r w:rsidRPr="00F07D80">
              <w:rPr>
                <w:rFonts w:eastAsia="Times New Roman"/>
              </w:rPr>
              <w:t>122</w:t>
            </w:r>
          </w:p>
        </w:tc>
        <w:tc>
          <w:tcPr>
            <w:tcW w:w="1080" w:type="dxa"/>
            <w:tcBorders>
              <w:top w:val="nil"/>
              <w:left w:val="nil"/>
              <w:bottom w:val="single" w:sz="4" w:space="0" w:color="auto"/>
              <w:right w:val="single" w:sz="4" w:space="0" w:color="auto"/>
            </w:tcBorders>
            <w:shd w:val="clear" w:color="auto" w:fill="auto"/>
            <w:noWrap/>
            <w:vAlign w:val="center"/>
            <w:hideMark/>
          </w:tcPr>
          <w:p w:rsidR="00F07D80" w:rsidRPr="00F07D80" w:rsidRDefault="00F07D80" w:rsidP="00E93EB5">
            <w:pPr>
              <w:spacing w:after="0" w:line="240" w:lineRule="auto"/>
              <w:jc w:val="center"/>
              <w:rPr>
                <w:rFonts w:eastAsia="Times New Roman"/>
              </w:rPr>
            </w:pPr>
            <w:r w:rsidRPr="00F07D80">
              <w:rPr>
                <w:rFonts w:eastAsia="Times New Roman"/>
              </w:rPr>
              <w:t>11931</w:t>
            </w:r>
          </w:p>
        </w:tc>
        <w:tc>
          <w:tcPr>
            <w:tcW w:w="836" w:type="dxa"/>
            <w:tcBorders>
              <w:top w:val="nil"/>
              <w:left w:val="nil"/>
              <w:bottom w:val="single" w:sz="4" w:space="0" w:color="auto"/>
              <w:right w:val="single" w:sz="4" w:space="0" w:color="auto"/>
            </w:tcBorders>
            <w:shd w:val="clear" w:color="auto" w:fill="auto"/>
            <w:noWrap/>
            <w:vAlign w:val="center"/>
            <w:hideMark/>
          </w:tcPr>
          <w:p w:rsidR="00F07D80" w:rsidRPr="00F07D80" w:rsidRDefault="00F07D80" w:rsidP="00E93EB5">
            <w:pPr>
              <w:spacing w:after="0" w:line="240" w:lineRule="auto"/>
              <w:jc w:val="center"/>
              <w:rPr>
                <w:rFonts w:eastAsia="Times New Roman"/>
              </w:rPr>
            </w:pPr>
            <w:r w:rsidRPr="00F07D80">
              <w:rPr>
                <w:rFonts w:eastAsia="Times New Roman"/>
              </w:rPr>
              <w:t>16570</w:t>
            </w:r>
          </w:p>
        </w:tc>
      </w:tr>
      <w:tr w:rsidR="00F07D80" w:rsidRPr="00F07D80" w:rsidTr="00B643A8">
        <w:trPr>
          <w:trHeight w:val="288"/>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rsidR="00F07D80" w:rsidRPr="00F07D80" w:rsidRDefault="00F07D80" w:rsidP="00E93EB5">
            <w:pPr>
              <w:spacing w:after="0" w:line="240" w:lineRule="auto"/>
              <w:jc w:val="center"/>
              <w:rPr>
                <w:rFonts w:eastAsia="Times New Roman"/>
              </w:rPr>
            </w:pPr>
          </w:p>
        </w:tc>
        <w:tc>
          <w:tcPr>
            <w:tcW w:w="1101" w:type="dxa"/>
            <w:tcBorders>
              <w:top w:val="nil"/>
              <w:left w:val="nil"/>
              <w:bottom w:val="single" w:sz="4" w:space="0" w:color="auto"/>
              <w:right w:val="single" w:sz="4" w:space="0" w:color="auto"/>
            </w:tcBorders>
            <w:shd w:val="clear" w:color="auto" w:fill="auto"/>
            <w:noWrap/>
            <w:vAlign w:val="center"/>
            <w:hideMark/>
          </w:tcPr>
          <w:p w:rsidR="00F07D80" w:rsidRPr="00F07D80" w:rsidRDefault="00F07D80" w:rsidP="00E93EB5">
            <w:pPr>
              <w:spacing w:after="0" w:line="240" w:lineRule="auto"/>
              <w:jc w:val="center"/>
              <w:rPr>
                <w:rFonts w:eastAsia="Times New Roman"/>
              </w:rPr>
            </w:pPr>
            <w:r w:rsidRPr="00F07D80">
              <w:rPr>
                <w:rFonts w:eastAsia="Times New Roman"/>
              </w:rPr>
              <w:t>ukupno</w:t>
            </w:r>
          </w:p>
        </w:tc>
        <w:tc>
          <w:tcPr>
            <w:tcW w:w="1100" w:type="dxa"/>
            <w:tcBorders>
              <w:top w:val="nil"/>
              <w:left w:val="nil"/>
              <w:bottom w:val="single" w:sz="4" w:space="0" w:color="auto"/>
              <w:right w:val="single" w:sz="4" w:space="0" w:color="auto"/>
            </w:tcBorders>
            <w:shd w:val="clear" w:color="auto" w:fill="auto"/>
            <w:noWrap/>
            <w:vAlign w:val="center"/>
            <w:hideMark/>
          </w:tcPr>
          <w:p w:rsidR="00F07D80" w:rsidRPr="00F07D80" w:rsidRDefault="00F07D80" w:rsidP="00E93EB5">
            <w:pPr>
              <w:spacing w:after="0" w:line="240" w:lineRule="auto"/>
              <w:jc w:val="center"/>
              <w:rPr>
                <w:rFonts w:eastAsia="Times New Roman"/>
              </w:rPr>
            </w:pPr>
            <w:r w:rsidRPr="00F07D80">
              <w:rPr>
                <w:rFonts w:eastAsia="Times New Roman"/>
              </w:rPr>
              <w:t>41737</w:t>
            </w:r>
          </w:p>
        </w:tc>
        <w:tc>
          <w:tcPr>
            <w:tcW w:w="1044" w:type="dxa"/>
            <w:tcBorders>
              <w:top w:val="nil"/>
              <w:left w:val="nil"/>
              <w:bottom w:val="single" w:sz="4" w:space="0" w:color="auto"/>
              <w:right w:val="single" w:sz="4" w:space="0" w:color="auto"/>
            </w:tcBorders>
            <w:shd w:val="clear" w:color="auto" w:fill="auto"/>
            <w:noWrap/>
            <w:vAlign w:val="center"/>
            <w:hideMark/>
          </w:tcPr>
          <w:p w:rsidR="00F07D80" w:rsidRPr="00F07D80" w:rsidRDefault="00F07D80" w:rsidP="00E93EB5">
            <w:pPr>
              <w:spacing w:after="0" w:line="240" w:lineRule="auto"/>
              <w:jc w:val="center"/>
              <w:rPr>
                <w:rFonts w:eastAsia="Times New Roman"/>
              </w:rPr>
            </w:pPr>
            <w:r w:rsidRPr="00F07D80">
              <w:rPr>
                <w:rFonts w:eastAsia="Times New Roman"/>
              </w:rPr>
              <w:t>19598</w:t>
            </w:r>
          </w:p>
        </w:tc>
        <w:tc>
          <w:tcPr>
            <w:tcW w:w="599" w:type="dxa"/>
            <w:tcBorders>
              <w:top w:val="nil"/>
              <w:left w:val="nil"/>
              <w:bottom w:val="single" w:sz="4" w:space="0" w:color="auto"/>
              <w:right w:val="single" w:sz="4" w:space="0" w:color="auto"/>
            </w:tcBorders>
            <w:shd w:val="clear" w:color="auto" w:fill="auto"/>
            <w:noWrap/>
            <w:vAlign w:val="center"/>
            <w:hideMark/>
          </w:tcPr>
          <w:p w:rsidR="00F07D80" w:rsidRPr="00F07D80" w:rsidRDefault="00F07D80" w:rsidP="00E93EB5">
            <w:pPr>
              <w:spacing w:after="0" w:line="240" w:lineRule="auto"/>
              <w:jc w:val="center"/>
              <w:rPr>
                <w:rFonts w:eastAsia="Times New Roman"/>
              </w:rPr>
            </w:pPr>
            <w:r w:rsidRPr="00F07D80">
              <w:rPr>
                <w:rFonts w:eastAsia="Times New Roman"/>
              </w:rPr>
              <w:t>934</w:t>
            </w:r>
          </w:p>
        </w:tc>
        <w:tc>
          <w:tcPr>
            <w:tcW w:w="1080" w:type="dxa"/>
            <w:tcBorders>
              <w:top w:val="nil"/>
              <w:left w:val="nil"/>
              <w:bottom w:val="single" w:sz="4" w:space="0" w:color="auto"/>
              <w:right w:val="single" w:sz="4" w:space="0" w:color="auto"/>
            </w:tcBorders>
            <w:shd w:val="clear" w:color="auto" w:fill="auto"/>
            <w:noWrap/>
            <w:vAlign w:val="center"/>
            <w:hideMark/>
          </w:tcPr>
          <w:p w:rsidR="00F07D80" w:rsidRPr="00F07D80" w:rsidRDefault="00F07D80" w:rsidP="00E93EB5">
            <w:pPr>
              <w:spacing w:after="0" w:line="240" w:lineRule="auto"/>
              <w:jc w:val="center"/>
              <w:rPr>
                <w:rFonts w:eastAsia="Times New Roman"/>
              </w:rPr>
            </w:pPr>
            <w:r w:rsidRPr="00F07D80">
              <w:rPr>
                <w:rFonts w:eastAsia="Times New Roman"/>
              </w:rPr>
              <w:t>14474</w:t>
            </w:r>
          </w:p>
        </w:tc>
        <w:tc>
          <w:tcPr>
            <w:tcW w:w="836" w:type="dxa"/>
            <w:tcBorders>
              <w:top w:val="nil"/>
              <w:left w:val="nil"/>
              <w:bottom w:val="single" w:sz="4" w:space="0" w:color="auto"/>
              <w:right w:val="single" w:sz="4" w:space="0" w:color="auto"/>
            </w:tcBorders>
            <w:shd w:val="clear" w:color="auto" w:fill="auto"/>
            <w:noWrap/>
            <w:vAlign w:val="center"/>
            <w:hideMark/>
          </w:tcPr>
          <w:p w:rsidR="00F07D80" w:rsidRPr="00F07D80" w:rsidRDefault="00F07D80" w:rsidP="00E93EB5">
            <w:pPr>
              <w:spacing w:after="0" w:line="240" w:lineRule="auto"/>
              <w:jc w:val="center"/>
              <w:rPr>
                <w:rFonts w:eastAsia="Times New Roman"/>
              </w:rPr>
            </w:pPr>
            <w:r w:rsidRPr="00F07D80">
              <w:rPr>
                <w:rFonts w:eastAsia="Times New Roman"/>
              </w:rPr>
              <w:t>76743</w:t>
            </w:r>
          </w:p>
        </w:tc>
      </w:tr>
    </w:tbl>
    <w:p w:rsidR="00F07D80" w:rsidRDefault="00F07D80" w:rsidP="00E93EB5">
      <w:pPr>
        <w:pStyle w:val="NoSpacing"/>
        <w:jc w:val="center"/>
      </w:pPr>
    </w:p>
    <w:p w:rsidR="00F07D80" w:rsidRDefault="00054686" w:rsidP="00E93EB5">
      <w:pPr>
        <w:pStyle w:val="NoSpacing"/>
        <w:jc w:val="center"/>
      </w:pPr>
      <w:r>
        <w:rPr>
          <w:noProof/>
        </w:rPr>
        <w:drawing>
          <wp:inline distT="0" distB="0" distL="0" distR="0" wp14:anchorId="47CDB6B4" wp14:editId="39E6F294">
            <wp:extent cx="5511593" cy="3092476"/>
            <wp:effectExtent l="0" t="0" r="13335" b="12700"/>
            <wp:docPr id="10" name="Chart 1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7A5ED50D-A982-41AE-B806-D29A9CB022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54686" w:rsidRDefault="00054686" w:rsidP="00E93EB5">
      <w:pPr>
        <w:pStyle w:val="NoSpacing"/>
        <w:jc w:val="center"/>
      </w:pPr>
    </w:p>
    <w:p w:rsidR="00054686" w:rsidRDefault="00054686" w:rsidP="00E93EB5">
      <w:pPr>
        <w:pStyle w:val="NoSpacing"/>
        <w:jc w:val="center"/>
      </w:pPr>
    </w:p>
    <w:p w:rsidR="00054686" w:rsidRDefault="00054686" w:rsidP="00E93EB5">
      <w:pPr>
        <w:pStyle w:val="NoSpacing"/>
        <w:jc w:val="center"/>
      </w:pPr>
    </w:p>
    <w:p w:rsidR="00054686" w:rsidRDefault="00054686" w:rsidP="00E93EB5">
      <w:pPr>
        <w:pStyle w:val="NoSpacing"/>
        <w:jc w:val="center"/>
      </w:pPr>
    </w:p>
    <w:p w:rsidR="00054686" w:rsidRDefault="00054686" w:rsidP="00E93EB5">
      <w:pPr>
        <w:pStyle w:val="NoSpacing"/>
        <w:jc w:val="center"/>
      </w:pPr>
    </w:p>
    <w:p w:rsidR="00054686" w:rsidRDefault="00054686" w:rsidP="00E93EB5">
      <w:pPr>
        <w:pStyle w:val="NoSpacing"/>
        <w:jc w:val="center"/>
      </w:pPr>
    </w:p>
    <w:p w:rsidR="00054686" w:rsidRDefault="00054686" w:rsidP="00E93EB5">
      <w:pPr>
        <w:pStyle w:val="NoSpacing"/>
        <w:jc w:val="center"/>
      </w:pPr>
    </w:p>
    <w:p w:rsidR="00054686" w:rsidRDefault="00054686" w:rsidP="00E93EB5">
      <w:pPr>
        <w:pStyle w:val="NoSpacing"/>
        <w:jc w:val="center"/>
      </w:pPr>
    </w:p>
    <w:tbl>
      <w:tblPr>
        <w:tblW w:w="6929" w:type="dxa"/>
        <w:jc w:val="center"/>
        <w:tblInd w:w="93" w:type="dxa"/>
        <w:tblLook w:val="04A0" w:firstRow="1" w:lastRow="0" w:firstColumn="1" w:lastColumn="0" w:noHBand="0" w:noVBand="1"/>
      </w:tblPr>
      <w:tblGrid>
        <w:gridCol w:w="1097"/>
        <w:gridCol w:w="1278"/>
        <w:gridCol w:w="1278"/>
        <w:gridCol w:w="1223"/>
        <w:gridCol w:w="793"/>
        <w:gridCol w:w="1260"/>
      </w:tblGrid>
      <w:tr w:rsidR="00054686" w:rsidRPr="00054686" w:rsidTr="00B643A8">
        <w:trPr>
          <w:trHeight w:val="445"/>
          <w:jc w:val="center"/>
        </w:trPr>
        <w:tc>
          <w:tcPr>
            <w:tcW w:w="109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hideMark/>
          </w:tcPr>
          <w:p w:rsidR="00054686" w:rsidRPr="00054686" w:rsidRDefault="00054686" w:rsidP="00E93EB5">
            <w:pPr>
              <w:spacing w:after="0" w:line="240" w:lineRule="auto"/>
              <w:jc w:val="center"/>
              <w:rPr>
                <w:rFonts w:eastAsia="Times New Roman"/>
              </w:rPr>
            </w:pPr>
            <w:r w:rsidRPr="00054686">
              <w:rPr>
                <w:rFonts w:eastAsia="Times New Roman"/>
              </w:rPr>
              <w:t>1992</w:t>
            </w:r>
          </w:p>
        </w:tc>
        <w:tc>
          <w:tcPr>
            <w:tcW w:w="5832" w:type="dxa"/>
            <w:gridSpan w:val="5"/>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054686" w:rsidRPr="00054686" w:rsidRDefault="00054686" w:rsidP="00E93EB5">
            <w:pPr>
              <w:spacing w:after="0" w:line="240" w:lineRule="auto"/>
              <w:jc w:val="center"/>
              <w:rPr>
                <w:rFonts w:eastAsia="Times New Roman"/>
              </w:rPr>
            </w:pPr>
            <w:r w:rsidRPr="00054686">
              <w:rPr>
                <w:rFonts w:eastAsia="Times New Roman"/>
              </w:rPr>
              <w:t>2001</w:t>
            </w:r>
          </w:p>
        </w:tc>
      </w:tr>
      <w:tr w:rsidR="00054686" w:rsidRPr="00054686" w:rsidTr="00B643A8">
        <w:trPr>
          <w:trHeight w:val="334"/>
          <w:jc w:val="center"/>
        </w:trPr>
        <w:tc>
          <w:tcPr>
            <w:tcW w:w="1097" w:type="dxa"/>
            <w:vMerge/>
            <w:tcBorders>
              <w:top w:val="single" w:sz="4" w:space="0" w:color="auto"/>
              <w:left w:val="single" w:sz="4" w:space="0" w:color="auto"/>
              <w:bottom w:val="single" w:sz="4" w:space="0" w:color="auto"/>
              <w:right w:val="single" w:sz="4" w:space="0" w:color="auto"/>
            </w:tcBorders>
            <w:vAlign w:val="center"/>
            <w:hideMark/>
          </w:tcPr>
          <w:p w:rsidR="00054686" w:rsidRPr="00054686" w:rsidRDefault="00054686" w:rsidP="00E93EB5">
            <w:pPr>
              <w:spacing w:after="0" w:line="240" w:lineRule="auto"/>
              <w:jc w:val="center"/>
              <w:rPr>
                <w:rFonts w:eastAsia="Times New Roman"/>
              </w:rPr>
            </w:pPr>
          </w:p>
        </w:tc>
        <w:tc>
          <w:tcPr>
            <w:tcW w:w="1278" w:type="dxa"/>
            <w:tcBorders>
              <w:top w:val="nil"/>
              <w:left w:val="nil"/>
              <w:bottom w:val="single" w:sz="4" w:space="0" w:color="auto"/>
              <w:right w:val="single" w:sz="4" w:space="0" w:color="auto"/>
            </w:tcBorders>
            <w:shd w:val="clear" w:color="auto" w:fill="auto"/>
            <w:noWrap/>
            <w:vAlign w:val="center"/>
            <w:hideMark/>
          </w:tcPr>
          <w:p w:rsidR="00054686" w:rsidRPr="00054686" w:rsidRDefault="00054686" w:rsidP="00E93EB5">
            <w:pPr>
              <w:spacing w:after="0" w:line="240" w:lineRule="auto"/>
              <w:jc w:val="center"/>
              <w:rPr>
                <w:rFonts w:eastAsia="Times New Roman"/>
              </w:rPr>
            </w:pPr>
            <w:r w:rsidRPr="00054686">
              <w:rPr>
                <w:rFonts w:eastAsia="Times New Roman"/>
              </w:rPr>
              <w:t>klasa</w:t>
            </w:r>
          </w:p>
        </w:tc>
        <w:tc>
          <w:tcPr>
            <w:tcW w:w="1278" w:type="dxa"/>
            <w:tcBorders>
              <w:top w:val="nil"/>
              <w:left w:val="nil"/>
              <w:bottom w:val="single" w:sz="4" w:space="0" w:color="auto"/>
              <w:right w:val="single" w:sz="4" w:space="0" w:color="auto"/>
            </w:tcBorders>
            <w:shd w:val="clear" w:color="auto" w:fill="auto"/>
            <w:noWrap/>
            <w:vAlign w:val="center"/>
            <w:hideMark/>
          </w:tcPr>
          <w:p w:rsidR="00054686" w:rsidRPr="00054686" w:rsidRDefault="00054686" w:rsidP="00E93EB5">
            <w:pPr>
              <w:spacing w:after="0" w:line="240" w:lineRule="auto"/>
              <w:jc w:val="center"/>
              <w:rPr>
                <w:rFonts w:eastAsia="Times New Roman"/>
              </w:rPr>
            </w:pPr>
            <w:r w:rsidRPr="00054686">
              <w:rPr>
                <w:rFonts w:eastAsia="Times New Roman"/>
              </w:rPr>
              <w:t>vegetacija</w:t>
            </w:r>
          </w:p>
        </w:tc>
        <w:tc>
          <w:tcPr>
            <w:tcW w:w="1223" w:type="dxa"/>
            <w:tcBorders>
              <w:top w:val="nil"/>
              <w:left w:val="nil"/>
              <w:bottom w:val="single" w:sz="4" w:space="0" w:color="auto"/>
              <w:right w:val="single" w:sz="4" w:space="0" w:color="auto"/>
            </w:tcBorders>
            <w:shd w:val="clear" w:color="auto" w:fill="auto"/>
            <w:noWrap/>
            <w:vAlign w:val="center"/>
            <w:hideMark/>
          </w:tcPr>
          <w:p w:rsidR="00054686" w:rsidRPr="00054686" w:rsidRDefault="00054686" w:rsidP="00E93EB5">
            <w:pPr>
              <w:spacing w:after="0" w:line="240" w:lineRule="auto"/>
              <w:jc w:val="center"/>
              <w:rPr>
                <w:rFonts w:eastAsia="Times New Roman"/>
              </w:rPr>
            </w:pPr>
            <w:r w:rsidRPr="00054686">
              <w:rPr>
                <w:rFonts w:eastAsia="Times New Roman"/>
              </w:rPr>
              <w:t>neplodno</w:t>
            </w:r>
          </w:p>
        </w:tc>
        <w:tc>
          <w:tcPr>
            <w:tcW w:w="793" w:type="dxa"/>
            <w:tcBorders>
              <w:top w:val="nil"/>
              <w:left w:val="nil"/>
              <w:bottom w:val="single" w:sz="4" w:space="0" w:color="auto"/>
              <w:right w:val="single" w:sz="4" w:space="0" w:color="auto"/>
            </w:tcBorders>
            <w:shd w:val="clear" w:color="auto" w:fill="auto"/>
            <w:noWrap/>
            <w:vAlign w:val="center"/>
            <w:hideMark/>
          </w:tcPr>
          <w:p w:rsidR="00054686" w:rsidRPr="00054686" w:rsidRDefault="00054686" w:rsidP="00E93EB5">
            <w:pPr>
              <w:spacing w:after="0" w:line="240" w:lineRule="auto"/>
              <w:jc w:val="center"/>
              <w:rPr>
                <w:rFonts w:eastAsia="Times New Roman"/>
              </w:rPr>
            </w:pPr>
            <w:r w:rsidRPr="00054686">
              <w:rPr>
                <w:rFonts w:eastAsia="Times New Roman"/>
              </w:rPr>
              <w:t>more</w:t>
            </w:r>
          </w:p>
        </w:tc>
        <w:tc>
          <w:tcPr>
            <w:tcW w:w="1259" w:type="dxa"/>
            <w:tcBorders>
              <w:top w:val="nil"/>
              <w:left w:val="nil"/>
              <w:bottom w:val="single" w:sz="4" w:space="0" w:color="auto"/>
              <w:right w:val="single" w:sz="4" w:space="0" w:color="auto"/>
            </w:tcBorders>
            <w:shd w:val="clear" w:color="auto" w:fill="auto"/>
            <w:noWrap/>
            <w:vAlign w:val="center"/>
            <w:hideMark/>
          </w:tcPr>
          <w:p w:rsidR="00054686" w:rsidRPr="00054686" w:rsidRDefault="00054686" w:rsidP="00E93EB5">
            <w:pPr>
              <w:spacing w:after="0" w:line="240" w:lineRule="auto"/>
              <w:jc w:val="center"/>
              <w:rPr>
                <w:rFonts w:eastAsia="Times New Roman"/>
              </w:rPr>
            </w:pPr>
            <w:r w:rsidRPr="00054686">
              <w:rPr>
                <w:rFonts w:eastAsia="Times New Roman"/>
              </w:rPr>
              <w:t>izgrađeno</w:t>
            </w:r>
          </w:p>
        </w:tc>
      </w:tr>
      <w:tr w:rsidR="00054686" w:rsidRPr="00054686" w:rsidTr="00B643A8">
        <w:trPr>
          <w:trHeight w:val="334"/>
          <w:jc w:val="center"/>
        </w:trPr>
        <w:tc>
          <w:tcPr>
            <w:tcW w:w="1097" w:type="dxa"/>
            <w:vMerge/>
            <w:tcBorders>
              <w:top w:val="single" w:sz="4" w:space="0" w:color="auto"/>
              <w:left w:val="single" w:sz="4" w:space="0" w:color="auto"/>
              <w:bottom w:val="single" w:sz="4" w:space="0" w:color="auto"/>
              <w:right w:val="single" w:sz="4" w:space="0" w:color="auto"/>
            </w:tcBorders>
            <w:vAlign w:val="center"/>
            <w:hideMark/>
          </w:tcPr>
          <w:p w:rsidR="00054686" w:rsidRPr="00054686" w:rsidRDefault="00054686" w:rsidP="00E93EB5">
            <w:pPr>
              <w:spacing w:after="0" w:line="240" w:lineRule="auto"/>
              <w:jc w:val="center"/>
              <w:rPr>
                <w:rFonts w:eastAsia="Times New Roman"/>
              </w:rPr>
            </w:pPr>
          </w:p>
        </w:tc>
        <w:tc>
          <w:tcPr>
            <w:tcW w:w="1278" w:type="dxa"/>
            <w:tcBorders>
              <w:top w:val="nil"/>
              <w:left w:val="nil"/>
              <w:bottom w:val="single" w:sz="4" w:space="0" w:color="auto"/>
              <w:right w:val="single" w:sz="4" w:space="0" w:color="auto"/>
            </w:tcBorders>
            <w:shd w:val="clear" w:color="auto" w:fill="auto"/>
            <w:noWrap/>
            <w:vAlign w:val="center"/>
            <w:hideMark/>
          </w:tcPr>
          <w:p w:rsidR="00054686" w:rsidRPr="00054686" w:rsidRDefault="00054686" w:rsidP="00E93EB5">
            <w:pPr>
              <w:spacing w:after="0" w:line="240" w:lineRule="auto"/>
              <w:jc w:val="center"/>
              <w:rPr>
                <w:rFonts w:eastAsia="Times New Roman"/>
              </w:rPr>
            </w:pPr>
            <w:r w:rsidRPr="00054686">
              <w:rPr>
                <w:rFonts w:eastAsia="Times New Roman"/>
              </w:rPr>
              <w:t>vegetacija</w:t>
            </w:r>
          </w:p>
        </w:tc>
        <w:tc>
          <w:tcPr>
            <w:tcW w:w="1278" w:type="dxa"/>
            <w:tcBorders>
              <w:top w:val="nil"/>
              <w:left w:val="nil"/>
              <w:bottom w:val="single" w:sz="4" w:space="0" w:color="auto"/>
              <w:right w:val="single" w:sz="4" w:space="0" w:color="auto"/>
            </w:tcBorders>
            <w:shd w:val="clear" w:color="auto" w:fill="auto"/>
            <w:noWrap/>
            <w:vAlign w:val="center"/>
            <w:hideMark/>
          </w:tcPr>
          <w:p w:rsidR="00054686" w:rsidRPr="00054686" w:rsidRDefault="00054686" w:rsidP="00E93EB5">
            <w:pPr>
              <w:spacing w:after="0" w:line="240" w:lineRule="auto"/>
              <w:jc w:val="center"/>
              <w:rPr>
                <w:rFonts w:eastAsia="Times New Roman"/>
              </w:rPr>
            </w:pPr>
            <w:r w:rsidRPr="00054686">
              <w:rPr>
                <w:rFonts w:eastAsia="Times New Roman"/>
              </w:rPr>
              <w:t>32974</w:t>
            </w:r>
          </w:p>
        </w:tc>
        <w:tc>
          <w:tcPr>
            <w:tcW w:w="1223" w:type="dxa"/>
            <w:tcBorders>
              <w:top w:val="nil"/>
              <w:left w:val="nil"/>
              <w:bottom w:val="single" w:sz="4" w:space="0" w:color="auto"/>
              <w:right w:val="single" w:sz="4" w:space="0" w:color="auto"/>
            </w:tcBorders>
            <w:shd w:val="clear" w:color="auto" w:fill="auto"/>
            <w:noWrap/>
            <w:vAlign w:val="center"/>
            <w:hideMark/>
          </w:tcPr>
          <w:p w:rsidR="00054686" w:rsidRPr="00054686" w:rsidRDefault="00054686" w:rsidP="00E93EB5">
            <w:pPr>
              <w:spacing w:after="0" w:line="240" w:lineRule="auto"/>
              <w:jc w:val="center"/>
              <w:rPr>
                <w:rFonts w:eastAsia="Times New Roman"/>
              </w:rPr>
            </w:pPr>
            <w:r w:rsidRPr="00054686">
              <w:rPr>
                <w:rFonts w:eastAsia="Times New Roman"/>
              </w:rPr>
              <w:t>6831</w:t>
            </w:r>
          </w:p>
        </w:tc>
        <w:tc>
          <w:tcPr>
            <w:tcW w:w="793" w:type="dxa"/>
            <w:tcBorders>
              <w:top w:val="nil"/>
              <w:left w:val="nil"/>
              <w:bottom w:val="single" w:sz="4" w:space="0" w:color="auto"/>
              <w:right w:val="single" w:sz="4" w:space="0" w:color="auto"/>
            </w:tcBorders>
            <w:shd w:val="clear" w:color="auto" w:fill="auto"/>
            <w:noWrap/>
            <w:vAlign w:val="center"/>
            <w:hideMark/>
          </w:tcPr>
          <w:p w:rsidR="00054686" w:rsidRPr="00054686" w:rsidRDefault="00054686" w:rsidP="00E93EB5">
            <w:pPr>
              <w:spacing w:after="0" w:line="240" w:lineRule="auto"/>
              <w:jc w:val="center"/>
              <w:rPr>
                <w:rFonts w:eastAsia="Times New Roman"/>
              </w:rPr>
            </w:pPr>
            <w:r w:rsidRPr="00054686">
              <w:rPr>
                <w:rFonts w:eastAsia="Times New Roman"/>
              </w:rPr>
              <w:t>65</w:t>
            </w:r>
          </w:p>
        </w:tc>
        <w:tc>
          <w:tcPr>
            <w:tcW w:w="1259" w:type="dxa"/>
            <w:tcBorders>
              <w:top w:val="nil"/>
              <w:left w:val="nil"/>
              <w:bottom w:val="single" w:sz="4" w:space="0" w:color="auto"/>
              <w:right w:val="single" w:sz="4" w:space="0" w:color="auto"/>
            </w:tcBorders>
            <w:shd w:val="clear" w:color="auto" w:fill="auto"/>
            <w:noWrap/>
            <w:vAlign w:val="center"/>
            <w:hideMark/>
          </w:tcPr>
          <w:p w:rsidR="00054686" w:rsidRPr="00054686" w:rsidRDefault="00054686" w:rsidP="00E93EB5">
            <w:pPr>
              <w:spacing w:after="0" w:line="240" w:lineRule="auto"/>
              <w:jc w:val="center"/>
              <w:rPr>
                <w:rFonts w:eastAsia="Times New Roman"/>
              </w:rPr>
            </w:pPr>
            <w:r w:rsidRPr="00054686">
              <w:rPr>
                <w:rFonts w:eastAsia="Times New Roman"/>
              </w:rPr>
              <w:t>2577</w:t>
            </w:r>
          </w:p>
        </w:tc>
      </w:tr>
      <w:tr w:rsidR="00054686" w:rsidRPr="00054686" w:rsidTr="00B643A8">
        <w:trPr>
          <w:trHeight w:val="334"/>
          <w:jc w:val="center"/>
        </w:trPr>
        <w:tc>
          <w:tcPr>
            <w:tcW w:w="1097" w:type="dxa"/>
            <w:vMerge/>
            <w:tcBorders>
              <w:top w:val="single" w:sz="4" w:space="0" w:color="auto"/>
              <w:left w:val="single" w:sz="4" w:space="0" w:color="auto"/>
              <w:bottom w:val="single" w:sz="4" w:space="0" w:color="auto"/>
              <w:right w:val="single" w:sz="4" w:space="0" w:color="auto"/>
            </w:tcBorders>
            <w:vAlign w:val="center"/>
            <w:hideMark/>
          </w:tcPr>
          <w:p w:rsidR="00054686" w:rsidRPr="00054686" w:rsidRDefault="00054686" w:rsidP="00E93EB5">
            <w:pPr>
              <w:spacing w:after="0" w:line="240" w:lineRule="auto"/>
              <w:jc w:val="center"/>
              <w:rPr>
                <w:rFonts w:eastAsia="Times New Roman"/>
              </w:rPr>
            </w:pPr>
          </w:p>
        </w:tc>
        <w:tc>
          <w:tcPr>
            <w:tcW w:w="1278" w:type="dxa"/>
            <w:tcBorders>
              <w:top w:val="nil"/>
              <w:left w:val="nil"/>
              <w:bottom w:val="single" w:sz="4" w:space="0" w:color="auto"/>
              <w:right w:val="single" w:sz="4" w:space="0" w:color="auto"/>
            </w:tcBorders>
            <w:shd w:val="clear" w:color="auto" w:fill="auto"/>
            <w:noWrap/>
            <w:vAlign w:val="center"/>
            <w:hideMark/>
          </w:tcPr>
          <w:p w:rsidR="00054686" w:rsidRPr="00054686" w:rsidRDefault="00054686" w:rsidP="00E93EB5">
            <w:pPr>
              <w:spacing w:after="0" w:line="240" w:lineRule="auto"/>
              <w:jc w:val="center"/>
              <w:rPr>
                <w:rFonts w:eastAsia="Times New Roman"/>
              </w:rPr>
            </w:pPr>
            <w:r w:rsidRPr="00054686">
              <w:rPr>
                <w:rFonts w:eastAsia="Times New Roman"/>
              </w:rPr>
              <w:t>neplodno</w:t>
            </w:r>
          </w:p>
        </w:tc>
        <w:tc>
          <w:tcPr>
            <w:tcW w:w="1278" w:type="dxa"/>
            <w:tcBorders>
              <w:top w:val="nil"/>
              <w:left w:val="nil"/>
              <w:bottom w:val="single" w:sz="4" w:space="0" w:color="auto"/>
              <w:right w:val="single" w:sz="4" w:space="0" w:color="auto"/>
            </w:tcBorders>
            <w:shd w:val="clear" w:color="auto" w:fill="auto"/>
            <w:noWrap/>
            <w:vAlign w:val="center"/>
            <w:hideMark/>
          </w:tcPr>
          <w:p w:rsidR="00054686" w:rsidRPr="00054686" w:rsidRDefault="00054686" w:rsidP="00E93EB5">
            <w:pPr>
              <w:spacing w:after="0" w:line="240" w:lineRule="auto"/>
              <w:jc w:val="center"/>
              <w:rPr>
                <w:rFonts w:eastAsia="Times New Roman"/>
              </w:rPr>
            </w:pPr>
            <w:r w:rsidRPr="00054686">
              <w:rPr>
                <w:rFonts w:eastAsia="Times New Roman"/>
              </w:rPr>
              <w:t>4497</w:t>
            </w:r>
          </w:p>
        </w:tc>
        <w:tc>
          <w:tcPr>
            <w:tcW w:w="1223" w:type="dxa"/>
            <w:tcBorders>
              <w:top w:val="nil"/>
              <w:left w:val="nil"/>
              <w:bottom w:val="single" w:sz="4" w:space="0" w:color="auto"/>
              <w:right w:val="single" w:sz="4" w:space="0" w:color="auto"/>
            </w:tcBorders>
            <w:shd w:val="clear" w:color="auto" w:fill="auto"/>
            <w:noWrap/>
            <w:vAlign w:val="center"/>
            <w:hideMark/>
          </w:tcPr>
          <w:p w:rsidR="00054686" w:rsidRPr="00054686" w:rsidRDefault="00054686" w:rsidP="00E93EB5">
            <w:pPr>
              <w:spacing w:after="0" w:line="240" w:lineRule="auto"/>
              <w:jc w:val="center"/>
              <w:rPr>
                <w:rFonts w:eastAsia="Times New Roman"/>
              </w:rPr>
            </w:pPr>
            <w:r w:rsidRPr="00054686">
              <w:rPr>
                <w:rFonts w:eastAsia="Times New Roman"/>
              </w:rPr>
              <w:t>11356</w:t>
            </w:r>
          </w:p>
        </w:tc>
        <w:tc>
          <w:tcPr>
            <w:tcW w:w="793" w:type="dxa"/>
            <w:tcBorders>
              <w:top w:val="nil"/>
              <w:left w:val="nil"/>
              <w:bottom w:val="single" w:sz="4" w:space="0" w:color="auto"/>
              <w:right w:val="single" w:sz="4" w:space="0" w:color="auto"/>
            </w:tcBorders>
            <w:shd w:val="clear" w:color="auto" w:fill="auto"/>
            <w:noWrap/>
            <w:vAlign w:val="center"/>
            <w:hideMark/>
          </w:tcPr>
          <w:p w:rsidR="00054686" w:rsidRPr="00054686" w:rsidRDefault="00054686" w:rsidP="00E93EB5">
            <w:pPr>
              <w:spacing w:after="0" w:line="240" w:lineRule="auto"/>
              <w:jc w:val="center"/>
              <w:rPr>
                <w:rFonts w:eastAsia="Times New Roman"/>
              </w:rPr>
            </w:pPr>
            <w:r w:rsidRPr="00054686">
              <w:rPr>
                <w:rFonts w:eastAsia="Times New Roman"/>
              </w:rPr>
              <w:t>0</w:t>
            </w:r>
          </w:p>
        </w:tc>
        <w:tc>
          <w:tcPr>
            <w:tcW w:w="1259" w:type="dxa"/>
            <w:tcBorders>
              <w:top w:val="nil"/>
              <w:left w:val="nil"/>
              <w:bottom w:val="single" w:sz="4" w:space="0" w:color="auto"/>
              <w:right w:val="single" w:sz="4" w:space="0" w:color="auto"/>
            </w:tcBorders>
            <w:shd w:val="clear" w:color="auto" w:fill="auto"/>
            <w:noWrap/>
            <w:vAlign w:val="center"/>
            <w:hideMark/>
          </w:tcPr>
          <w:p w:rsidR="00054686" w:rsidRPr="00054686" w:rsidRDefault="00054686" w:rsidP="00E93EB5">
            <w:pPr>
              <w:spacing w:after="0" w:line="240" w:lineRule="auto"/>
              <w:jc w:val="center"/>
              <w:rPr>
                <w:rFonts w:eastAsia="Times New Roman"/>
              </w:rPr>
            </w:pPr>
            <w:r w:rsidRPr="00054686">
              <w:rPr>
                <w:rFonts w:eastAsia="Times New Roman"/>
              </w:rPr>
              <w:t>672</w:t>
            </w:r>
          </w:p>
        </w:tc>
      </w:tr>
      <w:tr w:rsidR="00054686" w:rsidRPr="00054686" w:rsidTr="00B643A8">
        <w:trPr>
          <w:trHeight w:val="334"/>
          <w:jc w:val="center"/>
        </w:trPr>
        <w:tc>
          <w:tcPr>
            <w:tcW w:w="1097" w:type="dxa"/>
            <w:vMerge/>
            <w:tcBorders>
              <w:top w:val="single" w:sz="4" w:space="0" w:color="auto"/>
              <w:left w:val="single" w:sz="4" w:space="0" w:color="auto"/>
              <w:bottom w:val="single" w:sz="4" w:space="0" w:color="auto"/>
              <w:right w:val="single" w:sz="4" w:space="0" w:color="auto"/>
            </w:tcBorders>
            <w:vAlign w:val="center"/>
            <w:hideMark/>
          </w:tcPr>
          <w:p w:rsidR="00054686" w:rsidRPr="00054686" w:rsidRDefault="00054686" w:rsidP="00E93EB5">
            <w:pPr>
              <w:spacing w:after="0" w:line="240" w:lineRule="auto"/>
              <w:jc w:val="center"/>
              <w:rPr>
                <w:rFonts w:eastAsia="Times New Roman"/>
              </w:rPr>
            </w:pPr>
          </w:p>
        </w:tc>
        <w:tc>
          <w:tcPr>
            <w:tcW w:w="1278" w:type="dxa"/>
            <w:tcBorders>
              <w:top w:val="nil"/>
              <w:left w:val="nil"/>
              <w:bottom w:val="single" w:sz="4" w:space="0" w:color="auto"/>
              <w:right w:val="single" w:sz="4" w:space="0" w:color="auto"/>
            </w:tcBorders>
            <w:shd w:val="clear" w:color="auto" w:fill="auto"/>
            <w:noWrap/>
            <w:vAlign w:val="center"/>
            <w:hideMark/>
          </w:tcPr>
          <w:p w:rsidR="00054686" w:rsidRPr="00054686" w:rsidRDefault="00054686" w:rsidP="00E93EB5">
            <w:pPr>
              <w:spacing w:after="0" w:line="240" w:lineRule="auto"/>
              <w:jc w:val="center"/>
              <w:rPr>
                <w:rFonts w:eastAsia="Times New Roman"/>
              </w:rPr>
            </w:pPr>
            <w:r w:rsidRPr="00054686">
              <w:rPr>
                <w:rFonts w:eastAsia="Times New Roman"/>
              </w:rPr>
              <w:t>more</w:t>
            </w:r>
          </w:p>
        </w:tc>
        <w:tc>
          <w:tcPr>
            <w:tcW w:w="1278" w:type="dxa"/>
            <w:tcBorders>
              <w:top w:val="nil"/>
              <w:left w:val="nil"/>
              <w:bottom w:val="single" w:sz="4" w:space="0" w:color="auto"/>
              <w:right w:val="single" w:sz="4" w:space="0" w:color="auto"/>
            </w:tcBorders>
            <w:shd w:val="clear" w:color="auto" w:fill="auto"/>
            <w:noWrap/>
            <w:vAlign w:val="center"/>
            <w:hideMark/>
          </w:tcPr>
          <w:p w:rsidR="00054686" w:rsidRPr="00054686" w:rsidRDefault="00054686" w:rsidP="00E93EB5">
            <w:pPr>
              <w:spacing w:after="0" w:line="240" w:lineRule="auto"/>
              <w:jc w:val="center"/>
              <w:rPr>
                <w:rFonts w:eastAsia="Times New Roman"/>
              </w:rPr>
            </w:pPr>
            <w:r w:rsidRPr="00054686">
              <w:rPr>
                <w:rFonts w:eastAsia="Times New Roman"/>
              </w:rPr>
              <w:t>4</w:t>
            </w:r>
          </w:p>
        </w:tc>
        <w:tc>
          <w:tcPr>
            <w:tcW w:w="1223" w:type="dxa"/>
            <w:tcBorders>
              <w:top w:val="nil"/>
              <w:left w:val="nil"/>
              <w:bottom w:val="single" w:sz="4" w:space="0" w:color="auto"/>
              <w:right w:val="single" w:sz="4" w:space="0" w:color="auto"/>
            </w:tcBorders>
            <w:shd w:val="clear" w:color="auto" w:fill="auto"/>
            <w:noWrap/>
            <w:vAlign w:val="center"/>
            <w:hideMark/>
          </w:tcPr>
          <w:p w:rsidR="00054686" w:rsidRPr="00054686" w:rsidRDefault="00054686" w:rsidP="00E93EB5">
            <w:pPr>
              <w:spacing w:after="0" w:line="240" w:lineRule="auto"/>
              <w:jc w:val="center"/>
              <w:rPr>
                <w:rFonts w:eastAsia="Times New Roman"/>
              </w:rPr>
            </w:pPr>
            <w:r w:rsidRPr="00054686">
              <w:rPr>
                <w:rFonts w:eastAsia="Times New Roman"/>
              </w:rPr>
              <w:t>0</w:t>
            </w:r>
          </w:p>
        </w:tc>
        <w:tc>
          <w:tcPr>
            <w:tcW w:w="793" w:type="dxa"/>
            <w:tcBorders>
              <w:top w:val="nil"/>
              <w:left w:val="nil"/>
              <w:bottom w:val="single" w:sz="4" w:space="0" w:color="auto"/>
              <w:right w:val="single" w:sz="4" w:space="0" w:color="auto"/>
            </w:tcBorders>
            <w:shd w:val="clear" w:color="auto" w:fill="auto"/>
            <w:noWrap/>
            <w:vAlign w:val="center"/>
            <w:hideMark/>
          </w:tcPr>
          <w:p w:rsidR="00054686" w:rsidRPr="00054686" w:rsidRDefault="00054686" w:rsidP="00E93EB5">
            <w:pPr>
              <w:spacing w:after="0" w:line="240" w:lineRule="auto"/>
              <w:jc w:val="center"/>
              <w:rPr>
                <w:rFonts w:eastAsia="Times New Roman"/>
              </w:rPr>
            </w:pPr>
            <w:r w:rsidRPr="00054686">
              <w:rPr>
                <w:rFonts w:eastAsia="Times New Roman"/>
              </w:rPr>
              <w:t>775</w:t>
            </w:r>
          </w:p>
        </w:tc>
        <w:tc>
          <w:tcPr>
            <w:tcW w:w="1259" w:type="dxa"/>
            <w:tcBorders>
              <w:top w:val="nil"/>
              <w:left w:val="nil"/>
              <w:bottom w:val="single" w:sz="4" w:space="0" w:color="auto"/>
              <w:right w:val="single" w:sz="4" w:space="0" w:color="auto"/>
            </w:tcBorders>
            <w:shd w:val="clear" w:color="auto" w:fill="auto"/>
            <w:noWrap/>
            <w:vAlign w:val="center"/>
            <w:hideMark/>
          </w:tcPr>
          <w:p w:rsidR="00054686" w:rsidRPr="00054686" w:rsidRDefault="00054686" w:rsidP="00E93EB5">
            <w:pPr>
              <w:spacing w:after="0" w:line="240" w:lineRule="auto"/>
              <w:jc w:val="center"/>
              <w:rPr>
                <w:rFonts w:eastAsia="Times New Roman"/>
              </w:rPr>
            </w:pPr>
            <w:r w:rsidRPr="00054686">
              <w:rPr>
                <w:rFonts w:eastAsia="Times New Roman"/>
              </w:rPr>
              <w:t>119</w:t>
            </w:r>
          </w:p>
        </w:tc>
      </w:tr>
      <w:tr w:rsidR="00054686" w:rsidRPr="00054686" w:rsidTr="00B643A8">
        <w:trPr>
          <w:trHeight w:val="334"/>
          <w:jc w:val="center"/>
        </w:trPr>
        <w:tc>
          <w:tcPr>
            <w:tcW w:w="1097" w:type="dxa"/>
            <w:vMerge/>
            <w:tcBorders>
              <w:top w:val="single" w:sz="4" w:space="0" w:color="auto"/>
              <w:left w:val="single" w:sz="4" w:space="0" w:color="auto"/>
              <w:bottom w:val="single" w:sz="4" w:space="0" w:color="auto"/>
              <w:right w:val="single" w:sz="4" w:space="0" w:color="auto"/>
            </w:tcBorders>
            <w:vAlign w:val="center"/>
            <w:hideMark/>
          </w:tcPr>
          <w:p w:rsidR="00054686" w:rsidRPr="00054686" w:rsidRDefault="00054686" w:rsidP="00E93EB5">
            <w:pPr>
              <w:spacing w:after="0" w:line="240" w:lineRule="auto"/>
              <w:jc w:val="center"/>
              <w:rPr>
                <w:rFonts w:eastAsia="Times New Roman"/>
              </w:rPr>
            </w:pPr>
          </w:p>
        </w:tc>
        <w:tc>
          <w:tcPr>
            <w:tcW w:w="1278" w:type="dxa"/>
            <w:tcBorders>
              <w:top w:val="nil"/>
              <w:left w:val="nil"/>
              <w:bottom w:val="single" w:sz="4" w:space="0" w:color="auto"/>
              <w:right w:val="single" w:sz="4" w:space="0" w:color="auto"/>
            </w:tcBorders>
            <w:shd w:val="clear" w:color="auto" w:fill="auto"/>
            <w:noWrap/>
            <w:vAlign w:val="center"/>
            <w:hideMark/>
          </w:tcPr>
          <w:p w:rsidR="00054686" w:rsidRPr="00054686" w:rsidRDefault="00054686" w:rsidP="00E93EB5">
            <w:pPr>
              <w:spacing w:after="0" w:line="240" w:lineRule="auto"/>
              <w:jc w:val="center"/>
              <w:rPr>
                <w:rFonts w:eastAsia="Times New Roman"/>
              </w:rPr>
            </w:pPr>
            <w:r w:rsidRPr="00054686">
              <w:rPr>
                <w:rFonts w:eastAsia="Times New Roman"/>
              </w:rPr>
              <w:t>izgrađeno</w:t>
            </w:r>
          </w:p>
        </w:tc>
        <w:tc>
          <w:tcPr>
            <w:tcW w:w="1278" w:type="dxa"/>
            <w:tcBorders>
              <w:top w:val="nil"/>
              <w:left w:val="nil"/>
              <w:bottom w:val="single" w:sz="4" w:space="0" w:color="auto"/>
              <w:right w:val="single" w:sz="4" w:space="0" w:color="auto"/>
            </w:tcBorders>
            <w:shd w:val="clear" w:color="auto" w:fill="auto"/>
            <w:noWrap/>
            <w:vAlign w:val="center"/>
            <w:hideMark/>
          </w:tcPr>
          <w:p w:rsidR="00054686" w:rsidRPr="00054686" w:rsidRDefault="00054686" w:rsidP="00E93EB5">
            <w:pPr>
              <w:spacing w:after="0" w:line="240" w:lineRule="auto"/>
              <w:jc w:val="center"/>
              <w:rPr>
                <w:rFonts w:eastAsia="Times New Roman"/>
              </w:rPr>
            </w:pPr>
            <w:r w:rsidRPr="00054686">
              <w:rPr>
                <w:rFonts w:eastAsia="Times New Roman"/>
              </w:rPr>
              <w:t>3769</w:t>
            </w:r>
          </w:p>
        </w:tc>
        <w:tc>
          <w:tcPr>
            <w:tcW w:w="1223" w:type="dxa"/>
            <w:tcBorders>
              <w:top w:val="nil"/>
              <w:left w:val="nil"/>
              <w:bottom w:val="single" w:sz="4" w:space="0" w:color="auto"/>
              <w:right w:val="single" w:sz="4" w:space="0" w:color="auto"/>
            </w:tcBorders>
            <w:shd w:val="clear" w:color="auto" w:fill="auto"/>
            <w:noWrap/>
            <w:vAlign w:val="center"/>
            <w:hideMark/>
          </w:tcPr>
          <w:p w:rsidR="00054686" w:rsidRPr="00054686" w:rsidRDefault="00054686" w:rsidP="00E93EB5">
            <w:pPr>
              <w:spacing w:after="0" w:line="240" w:lineRule="auto"/>
              <w:jc w:val="center"/>
              <w:rPr>
                <w:rFonts w:eastAsia="Times New Roman"/>
              </w:rPr>
            </w:pPr>
            <w:r w:rsidRPr="00054686">
              <w:rPr>
                <w:rFonts w:eastAsia="Times New Roman"/>
              </w:rPr>
              <w:t>940</w:t>
            </w:r>
          </w:p>
        </w:tc>
        <w:tc>
          <w:tcPr>
            <w:tcW w:w="793" w:type="dxa"/>
            <w:tcBorders>
              <w:top w:val="nil"/>
              <w:left w:val="nil"/>
              <w:bottom w:val="single" w:sz="4" w:space="0" w:color="auto"/>
              <w:right w:val="single" w:sz="4" w:space="0" w:color="auto"/>
            </w:tcBorders>
            <w:shd w:val="clear" w:color="auto" w:fill="auto"/>
            <w:noWrap/>
            <w:vAlign w:val="center"/>
            <w:hideMark/>
          </w:tcPr>
          <w:p w:rsidR="00054686" w:rsidRPr="00054686" w:rsidRDefault="00054686" w:rsidP="00E93EB5">
            <w:pPr>
              <w:spacing w:after="0" w:line="240" w:lineRule="auto"/>
              <w:jc w:val="center"/>
              <w:rPr>
                <w:rFonts w:eastAsia="Times New Roman"/>
              </w:rPr>
            </w:pPr>
            <w:r w:rsidRPr="00054686">
              <w:rPr>
                <w:rFonts w:eastAsia="Times New Roman"/>
              </w:rPr>
              <w:t>51</w:t>
            </w:r>
          </w:p>
        </w:tc>
        <w:tc>
          <w:tcPr>
            <w:tcW w:w="1259" w:type="dxa"/>
            <w:tcBorders>
              <w:top w:val="nil"/>
              <w:left w:val="nil"/>
              <w:bottom w:val="single" w:sz="4" w:space="0" w:color="auto"/>
              <w:right w:val="single" w:sz="4" w:space="0" w:color="auto"/>
            </w:tcBorders>
            <w:shd w:val="clear" w:color="auto" w:fill="auto"/>
            <w:noWrap/>
            <w:vAlign w:val="center"/>
            <w:hideMark/>
          </w:tcPr>
          <w:p w:rsidR="00054686" w:rsidRPr="00054686" w:rsidRDefault="00054686" w:rsidP="00E93EB5">
            <w:pPr>
              <w:spacing w:after="0" w:line="240" w:lineRule="auto"/>
              <w:jc w:val="center"/>
              <w:rPr>
                <w:rFonts w:eastAsia="Times New Roman"/>
              </w:rPr>
            </w:pPr>
            <w:r w:rsidRPr="00054686">
              <w:rPr>
                <w:rFonts w:eastAsia="Times New Roman"/>
              </w:rPr>
              <w:t>12915</w:t>
            </w:r>
          </w:p>
        </w:tc>
      </w:tr>
      <w:tr w:rsidR="00054686" w:rsidRPr="00054686" w:rsidTr="00B643A8">
        <w:trPr>
          <w:trHeight w:val="334"/>
          <w:jc w:val="center"/>
        </w:trPr>
        <w:tc>
          <w:tcPr>
            <w:tcW w:w="1097" w:type="dxa"/>
            <w:vMerge/>
            <w:tcBorders>
              <w:top w:val="single" w:sz="4" w:space="0" w:color="auto"/>
              <w:left w:val="single" w:sz="4" w:space="0" w:color="auto"/>
              <w:bottom w:val="single" w:sz="4" w:space="0" w:color="auto"/>
              <w:right w:val="single" w:sz="4" w:space="0" w:color="auto"/>
            </w:tcBorders>
            <w:vAlign w:val="center"/>
            <w:hideMark/>
          </w:tcPr>
          <w:p w:rsidR="00054686" w:rsidRPr="00054686" w:rsidRDefault="00054686" w:rsidP="00E93EB5">
            <w:pPr>
              <w:spacing w:after="0" w:line="240" w:lineRule="auto"/>
              <w:jc w:val="center"/>
              <w:rPr>
                <w:rFonts w:eastAsia="Times New Roman"/>
              </w:rPr>
            </w:pPr>
          </w:p>
        </w:tc>
        <w:tc>
          <w:tcPr>
            <w:tcW w:w="1278" w:type="dxa"/>
            <w:tcBorders>
              <w:top w:val="nil"/>
              <w:left w:val="nil"/>
              <w:bottom w:val="single" w:sz="4" w:space="0" w:color="auto"/>
              <w:right w:val="single" w:sz="4" w:space="0" w:color="auto"/>
            </w:tcBorders>
            <w:shd w:val="clear" w:color="auto" w:fill="auto"/>
            <w:noWrap/>
            <w:vAlign w:val="center"/>
            <w:hideMark/>
          </w:tcPr>
          <w:p w:rsidR="00054686" w:rsidRPr="00054686" w:rsidRDefault="00054686" w:rsidP="00E93EB5">
            <w:pPr>
              <w:spacing w:after="0" w:line="240" w:lineRule="auto"/>
              <w:jc w:val="center"/>
              <w:rPr>
                <w:rFonts w:eastAsia="Times New Roman"/>
              </w:rPr>
            </w:pPr>
            <w:r w:rsidRPr="00054686">
              <w:rPr>
                <w:rFonts w:eastAsia="Times New Roman"/>
              </w:rPr>
              <w:t>ukupno</w:t>
            </w:r>
          </w:p>
        </w:tc>
        <w:tc>
          <w:tcPr>
            <w:tcW w:w="1278" w:type="dxa"/>
            <w:tcBorders>
              <w:top w:val="nil"/>
              <w:left w:val="nil"/>
              <w:bottom w:val="single" w:sz="4" w:space="0" w:color="auto"/>
              <w:right w:val="single" w:sz="4" w:space="0" w:color="auto"/>
            </w:tcBorders>
            <w:shd w:val="clear" w:color="auto" w:fill="auto"/>
            <w:noWrap/>
            <w:vAlign w:val="center"/>
            <w:hideMark/>
          </w:tcPr>
          <w:p w:rsidR="00054686" w:rsidRPr="00054686" w:rsidRDefault="00054686" w:rsidP="00E93EB5">
            <w:pPr>
              <w:spacing w:after="0" w:line="240" w:lineRule="auto"/>
              <w:jc w:val="center"/>
              <w:rPr>
                <w:rFonts w:eastAsia="Times New Roman"/>
              </w:rPr>
            </w:pPr>
            <w:r w:rsidRPr="00054686">
              <w:rPr>
                <w:rFonts w:eastAsia="Times New Roman"/>
              </w:rPr>
              <w:t>41244</w:t>
            </w:r>
          </w:p>
        </w:tc>
        <w:tc>
          <w:tcPr>
            <w:tcW w:w="1223" w:type="dxa"/>
            <w:tcBorders>
              <w:top w:val="nil"/>
              <w:left w:val="nil"/>
              <w:bottom w:val="single" w:sz="4" w:space="0" w:color="auto"/>
              <w:right w:val="single" w:sz="4" w:space="0" w:color="auto"/>
            </w:tcBorders>
            <w:shd w:val="clear" w:color="auto" w:fill="auto"/>
            <w:noWrap/>
            <w:vAlign w:val="center"/>
            <w:hideMark/>
          </w:tcPr>
          <w:p w:rsidR="00054686" w:rsidRPr="00054686" w:rsidRDefault="00054686" w:rsidP="00E93EB5">
            <w:pPr>
              <w:spacing w:after="0" w:line="240" w:lineRule="auto"/>
              <w:jc w:val="center"/>
              <w:rPr>
                <w:rFonts w:eastAsia="Times New Roman"/>
              </w:rPr>
            </w:pPr>
            <w:r w:rsidRPr="00054686">
              <w:rPr>
                <w:rFonts w:eastAsia="Times New Roman"/>
              </w:rPr>
              <w:t>19127</w:t>
            </w:r>
          </w:p>
        </w:tc>
        <w:tc>
          <w:tcPr>
            <w:tcW w:w="793" w:type="dxa"/>
            <w:tcBorders>
              <w:top w:val="nil"/>
              <w:left w:val="nil"/>
              <w:bottom w:val="single" w:sz="4" w:space="0" w:color="auto"/>
              <w:right w:val="single" w:sz="4" w:space="0" w:color="auto"/>
            </w:tcBorders>
            <w:shd w:val="clear" w:color="auto" w:fill="auto"/>
            <w:noWrap/>
            <w:vAlign w:val="center"/>
            <w:hideMark/>
          </w:tcPr>
          <w:p w:rsidR="00054686" w:rsidRPr="00054686" w:rsidRDefault="00054686" w:rsidP="00E93EB5">
            <w:pPr>
              <w:spacing w:after="0" w:line="240" w:lineRule="auto"/>
              <w:jc w:val="center"/>
              <w:rPr>
                <w:rFonts w:eastAsia="Times New Roman"/>
              </w:rPr>
            </w:pPr>
            <w:r w:rsidRPr="00054686">
              <w:rPr>
                <w:rFonts w:eastAsia="Times New Roman"/>
              </w:rPr>
              <w:t>891</w:t>
            </w:r>
          </w:p>
        </w:tc>
        <w:tc>
          <w:tcPr>
            <w:tcW w:w="1259" w:type="dxa"/>
            <w:tcBorders>
              <w:top w:val="nil"/>
              <w:left w:val="nil"/>
              <w:bottom w:val="single" w:sz="4" w:space="0" w:color="auto"/>
              <w:right w:val="single" w:sz="4" w:space="0" w:color="auto"/>
            </w:tcBorders>
            <w:shd w:val="clear" w:color="auto" w:fill="auto"/>
            <w:noWrap/>
            <w:vAlign w:val="center"/>
            <w:hideMark/>
          </w:tcPr>
          <w:p w:rsidR="00054686" w:rsidRPr="00054686" w:rsidRDefault="00054686" w:rsidP="00E93EB5">
            <w:pPr>
              <w:spacing w:after="0" w:line="240" w:lineRule="auto"/>
              <w:jc w:val="center"/>
              <w:rPr>
                <w:rFonts w:eastAsia="Times New Roman"/>
              </w:rPr>
            </w:pPr>
            <w:r w:rsidRPr="00054686">
              <w:rPr>
                <w:rFonts w:eastAsia="Times New Roman"/>
              </w:rPr>
              <w:t>16283</w:t>
            </w:r>
          </w:p>
        </w:tc>
      </w:tr>
    </w:tbl>
    <w:p w:rsidR="00054686" w:rsidRDefault="00054686" w:rsidP="00E93EB5">
      <w:pPr>
        <w:pStyle w:val="NoSpacing"/>
        <w:jc w:val="center"/>
      </w:pPr>
    </w:p>
    <w:p w:rsidR="00F07D80" w:rsidRDefault="00F07D80" w:rsidP="00E93EB5">
      <w:pPr>
        <w:pStyle w:val="NoSpacing"/>
        <w:jc w:val="center"/>
      </w:pPr>
    </w:p>
    <w:p w:rsidR="006E7C7A" w:rsidRDefault="00054686" w:rsidP="00E93EB5">
      <w:pPr>
        <w:pStyle w:val="NoSpacing"/>
        <w:jc w:val="center"/>
      </w:pPr>
      <w:r>
        <w:rPr>
          <w:noProof/>
        </w:rPr>
        <w:drawing>
          <wp:inline distT="0" distB="0" distL="0" distR="0" wp14:anchorId="6BF4F3C6" wp14:editId="2F38F53B">
            <wp:extent cx="5511592" cy="3092476"/>
            <wp:effectExtent l="0" t="0" r="13335" b="12700"/>
            <wp:docPr id="11" name="Chart 1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319DBA29-7AF7-4BAD-9B36-958C8CC5A5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054686" w:rsidRDefault="00054686" w:rsidP="00E93EB5">
      <w:pPr>
        <w:pStyle w:val="NoSpacing"/>
        <w:jc w:val="center"/>
      </w:pPr>
    </w:p>
    <w:p w:rsidR="00054686" w:rsidRDefault="00054686" w:rsidP="00E93EB5">
      <w:pPr>
        <w:pStyle w:val="NoSpacing"/>
        <w:jc w:val="center"/>
      </w:pPr>
    </w:p>
    <w:p w:rsidR="00054686" w:rsidRDefault="00054686" w:rsidP="00E93EB5">
      <w:pPr>
        <w:pStyle w:val="NoSpacing"/>
        <w:jc w:val="center"/>
      </w:pPr>
    </w:p>
    <w:p w:rsidR="00054686" w:rsidRDefault="00054686" w:rsidP="00E93EB5">
      <w:pPr>
        <w:pStyle w:val="NoSpacing"/>
        <w:jc w:val="center"/>
      </w:pPr>
    </w:p>
    <w:p w:rsidR="00054686" w:rsidRDefault="00054686" w:rsidP="00E93EB5">
      <w:pPr>
        <w:pStyle w:val="NoSpacing"/>
        <w:jc w:val="center"/>
      </w:pPr>
    </w:p>
    <w:p w:rsidR="00054686" w:rsidRDefault="00054686" w:rsidP="00E93EB5">
      <w:pPr>
        <w:pStyle w:val="NoSpacing"/>
        <w:jc w:val="center"/>
      </w:pPr>
    </w:p>
    <w:p w:rsidR="00054686" w:rsidRDefault="00054686" w:rsidP="00E93EB5">
      <w:pPr>
        <w:pStyle w:val="NoSpacing"/>
        <w:jc w:val="center"/>
      </w:pPr>
    </w:p>
    <w:p w:rsidR="00054686" w:rsidRDefault="00054686" w:rsidP="00E93EB5">
      <w:pPr>
        <w:pStyle w:val="NoSpacing"/>
        <w:jc w:val="center"/>
      </w:pPr>
    </w:p>
    <w:p w:rsidR="00054686" w:rsidRDefault="00054686" w:rsidP="00E93EB5">
      <w:pPr>
        <w:pStyle w:val="NoSpacing"/>
        <w:jc w:val="center"/>
      </w:pPr>
    </w:p>
    <w:p w:rsidR="00054686" w:rsidRDefault="00054686" w:rsidP="00E93EB5">
      <w:pPr>
        <w:pStyle w:val="NoSpacing"/>
        <w:jc w:val="center"/>
      </w:pPr>
    </w:p>
    <w:p w:rsidR="00054686" w:rsidRDefault="00054686" w:rsidP="00E93EB5">
      <w:pPr>
        <w:pStyle w:val="NoSpacing"/>
        <w:jc w:val="center"/>
      </w:pPr>
    </w:p>
    <w:p w:rsidR="00054686" w:rsidRDefault="00054686" w:rsidP="00E93EB5">
      <w:pPr>
        <w:pStyle w:val="NoSpacing"/>
        <w:jc w:val="center"/>
      </w:pPr>
    </w:p>
    <w:p w:rsidR="00054686" w:rsidRDefault="00054686" w:rsidP="00E93EB5">
      <w:pPr>
        <w:pStyle w:val="NoSpacing"/>
        <w:jc w:val="center"/>
      </w:pPr>
    </w:p>
    <w:p w:rsidR="00054686" w:rsidRDefault="00054686" w:rsidP="00E93EB5">
      <w:pPr>
        <w:pStyle w:val="NoSpacing"/>
        <w:jc w:val="center"/>
      </w:pPr>
    </w:p>
    <w:tbl>
      <w:tblPr>
        <w:tblW w:w="6720" w:type="dxa"/>
        <w:jc w:val="center"/>
        <w:tblInd w:w="93" w:type="dxa"/>
        <w:tblLook w:val="04A0" w:firstRow="1" w:lastRow="0" w:firstColumn="1" w:lastColumn="0" w:noHBand="0" w:noVBand="1"/>
      </w:tblPr>
      <w:tblGrid>
        <w:gridCol w:w="960"/>
        <w:gridCol w:w="1119"/>
        <w:gridCol w:w="1119"/>
        <w:gridCol w:w="1071"/>
        <w:gridCol w:w="694"/>
        <w:gridCol w:w="1102"/>
        <w:gridCol w:w="895"/>
      </w:tblGrid>
      <w:tr w:rsidR="00054686" w:rsidRPr="00054686" w:rsidTr="00B643A8">
        <w:trPr>
          <w:trHeight w:val="445"/>
          <w:jc w:val="center"/>
        </w:trPr>
        <w:tc>
          <w:tcPr>
            <w:tcW w:w="96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hideMark/>
          </w:tcPr>
          <w:p w:rsidR="00054686" w:rsidRPr="00054686" w:rsidRDefault="00054686" w:rsidP="00E93EB5">
            <w:pPr>
              <w:spacing w:after="0" w:line="240" w:lineRule="auto"/>
              <w:jc w:val="center"/>
              <w:rPr>
                <w:rFonts w:eastAsia="Times New Roman"/>
              </w:rPr>
            </w:pPr>
            <w:r w:rsidRPr="00054686">
              <w:rPr>
                <w:rFonts w:eastAsia="Times New Roman"/>
              </w:rPr>
              <w:t>2001</w:t>
            </w:r>
          </w:p>
        </w:tc>
        <w:tc>
          <w:tcPr>
            <w:tcW w:w="5760" w:type="dxa"/>
            <w:gridSpan w:val="6"/>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054686" w:rsidRPr="00054686" w:rsidRDefault="00054686" w:rsidP="00E93EB5">
            <w:pPr>
              <w:spacing w:after="0" w:line="240" w:lineRule="auto"/>
              <w:jc w:val="center"/>
              <w:rPr>
                <w:rFonts w:eastAsia="Times New Roman"/>
              </w:rPr>
            </w:pPr>
            <w:r w:rsidRPr="00054686">
              <w:rPr>
                <w:rFonts w:eastAsia="Times New Roman"/>
              </w:rPr>
              <w:t>2011</w:t>
            </w:r>
          </w:p>
        </w:tc>
      </w:tr>
      <w:tr w:rsidR="00054686" w:rsidRPr="00054686" w:rsidTr="00B643A8">
        <w:trPr>
          <w:trHeight w:val="288"/>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rsidR="00054686" w:rsidRPr="00054686" w:rsidRDefault="00054686" w:rsidP="00E93EB5">
            <w:pPr>
              <w:spacing w:after="0" w:line="240" w:lineRule="auto"/>
              <w:jc w:val="center"/>
              <w:rPr>
                <w:rFonts w:eastAsia="Times New Roman"/>
              </w:rPr>
            </w:pPr>
          </w:p>
        </w:tc>
        <w:tc>
          <w:tcPr>
            <w:tcW w:w="1101" w:type="dxa"/>
            <w:tcBorders>
              <w:top w:val="nil"/>
              <w:left w:val="nil"/>
              <w:bottom w:val="single" w:sz="4" w:space="0" w:color="auto"/>
              <w:right w:val="single" w:sz="4" w:space="0" w:color="auto"/>
            </w:tcBorders>
            <w:shd w:val="clear" w:color="auto" w:fill="auto"/>
            <w:noWrap/>
            <w:vAlign w:val="center"/>
            <w:hideMark/>
          </w:tcPr>
          <w:p w:rsidR="00054686" w:rsidRPr="00054686" w:rsidRDefault="00054686" w:rsidP="00E93EB5">
            <w:pPr>
              <w:spacing w:after="0" w:line="240" w:lineRule="auto"/>
              <w:jc w:val="center"/>
              <w:rPr>
                <w:rFonts w:eastAsia="Times New Roman"/>
              </w:rPr>
            </w:pPr>
            <w:r w:rsidRPr="00054686">
              <w:rPr>
                <w:rFonts w:eastAsia="Times New Roman"/>
              </w:rPr>
              <w:t>klasa</w:t>
            </w:r>
          </w:p>
        </w:tc>
        <w:tc>
          <w:tcPr>
            <w:tcW w:w="1100" w:type="dxa"/>
            <w:tcBorders>
              <w:top w:val="nil"/>
              <w:left w:val="nil"/>
              <w:bottom w:val="single" w:sz="4" w:space="0" w:color="auto"/>
              <w:right w:val="single" w:sz="4" w:space="0" w:color="auto"/>
            </w:tcBorders>
            <w:shd w:val="clear" w:color="auto" w:fill="auto"/>
            <w:noWrap/>
            <w:vAlign w:val="center"/>
            <w:hideMark/>
          </w:tcPr>
          <w:p w:rsidR="00054686" w:rsidRPr="00054686" w:rsidRDefault="00054686" w:rsidP="00E93EB5">
            <w:pPr>
              <w:spacing w:after="0" w:line="240" w:lineRule="auto"/>
              <w:jc w:val="center"/>
              <w:rPr>
                <w:rFonts w:eastAsia="Times New Roman"/>
              </w:rPr>
            </w:pPr>
            <w:r w:rsidRPr="00054686">
              <w:rPr>
                <w:rFonts w:eastAsia="Times New Roman"/>
              </w:rPr>
              <w:t>vegetacija</w:t>
            </w:r>
          </w:p>
        </w:tc>
        <w:tc>
          <w:tcPr>
            <w:tcW w:w="1044" w:type="dxa"/>
            <w:tcBorders>
              <w:top w:val="nil"/>
              <w:left w:val="nil"/>
              <w:bottom w:val="single" w:sz="4" w:space="0" w:color="auto"/>
              <w:right w:val="single" w:sz="4" w:space="0" w:color="auto"/>
            </w:tcBorders>
            <w:shd w:val="clear" w:color="auto" w:fill="auto"/>
            <w:noWrap/>
            <w:vAlign w:val="center"/>
            <w:hideMark/>
          </w:tcPr>
          <w:p w:rsidR="00054686" w:rsidRPr="00054686" w:rsidRDefault="00054686" w:rsidP="00E93EB5">
            <w:pPr>
              <w:spacing w:after="0" w:line="240" w:lineRule="auto"/>
              <w:jc w:val="center"/>
              <w:rPr>
                <w:rFonts w:eastAsia="Times New Roman"/>
              </w:rPr>
            </w:pPr>
            <w:r w:rsidRPr="00054686">
              <w:rPr>
                <w:rFonts w:eastAsia="Times New Roman"/>
              </w:rPr>
              <w:t>neplodno</w:t>
            </w:r>
          </w:p>
        </w:tc>
        <w:tc>
          <w:tcPr>
            <w:tcW w:w="599" w:type="dxa"/>
            <w:tcBorders>
              <w:top w:val="nil"/>
              <w:left w:val="nil"/>
              <w:bottom w:val="single" w:sz="4" w:space="0" w:color="auto"/>
              <w:right w:val="single" w:sz="4" w:space="0" w:color="auto"/>
            </w:tcBorders>
            <w:shd w:val="clear" w:color="auto" w:fill="auto"/>
            <w:noWrap/>
            <w:vAlign w:val="center"/>
            <w:hideMark/>
          </w:tcPr>
          <w:p w:rsidR="00054686" w:rsidRPr="00054686" w:rsidRDefault="00054686" w:rsidP="00E93EB5">
            <w:pPr>
              <w:spacing w:after="0" w:line="240" w:lineRule="auto"/>
              <w:jc w:val="center"/>
              <w:rPr>
                <w:rFonts w:eastAsia="Times New Roman"/>
              </w:rPr>
            </w:pPr>
            <w:r w:rsidRPr="00054686">
              <w:rPr>
                <w:rFonts w:eastAsia="Times New Roman"/>
              </w:rPr>
              <w:t>more</w:t>
            </w:r>
          </w:p>
        </w:tc>
        <w:tc>
          <w:tcPr>
            <w:tcW w:w="1080" w:type="dxa"/>
            <w:tcBorders>
              <w:top w:val="nil"/>
              <w:left w:val="nil"/>
              <w:bottom w:val="single" w:sz="4" w:space="0" w:color="auto"/>
              <w:right w:val="single" w:sz="4" w:space="0" w:color="auto"/>
            </w:tcBorders>
            <w:shd w:val="clear" w:color="auto" w:fill="auto"/>
            <w:noWrap/>
            <w:vAlign w:val="center"/>
            <w:hideMark/>
          </w:tcPr>
          <w:p w:rsidR="00054686" w:rsidRPr="00054686" w:rsidRDefault="00054686" w:rsidP="00E93EB5">
            <w:pPr>
              <w:spacing w:after="0" w:line="240" w:lineRule="auto"/>
              <w:jc w:val="center"/>
              <w:rPr>
                <w:rFonts w:eastAsia="Times New Roman"/>
              </w:rPr>
            </w:pPr>
            <w:r w:rsidRPr="00054686">
              <w:rPr>
                <w:rFonts w:eastAsia="Times New Roman"/>
              </w:rPr>
              <w:t>izgrađeno</w:t>
            </w:r>
          </w:p>
        </w:tc>
        <w:tc>
          <w:tcPr>
            <w:tcW w:w="836" w:type="dxa"/>
            <w:tcBorders>
              <w:top w:val="nil"/>
              <w:left w:val="nil"/>
              <w:bottom w:val="single" w:sz="4" w:space="0" w:color="auto"/>
              <w:right w:val="single" w:sz="4" w:space="0" w:color="auto"/>
            </w:tcBorders>
            <w:shd w:val="clear" w:color="auto" w:fill="auto"/>
            <w:noWrap/>
            <w:vAlign w:val="center"/>
            <w:hideMark/>
          </w:tcPr>
          <w:p w:rsidR="00054686" w:rsidRPr="00054686" w:rsidRDefault="00054686" w:rsidP="00E93EB5">
            <w:pPr>
              <w:spacing w:after="0" w:line="240" w:lineRule="auto"/>
              <w:jc w:val="center"/>
              <w:rPr>
                <w:rFonts w:eastAsia="Times New Roman"/>
              </w:rPr>
            </w:pPr>
            <w:r w:rsidRPr="00054686">
              <w:rPr>
                <w:rFonts w:eastAsia="Times New Roman"/>
              </w:rPr>
              <w:t>ukupno</w:t>
            </w:r>
          </w:p>
        </w:tc>
      </w:tr>
      <w:tr w:rsidR="00054686" w:rsidRPr="00054686" w:rsidTr="00B643A8">
        <w:trPr>
          <w:trHeight w:val="288"/>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rsidR="00054686" w:rsidRPr="00054686" w:rsidRDefault="00054686" w:rsidP="00E93EB5">
            <w:pPr>
              <w:spacing w:after="0" w:line="240" w:lineRule="auto"/>
              <w:jc w:val="center"/>
              <w:rPr>
                <w:rFonts w:eastAsia="Times New Roman"/>
              </w:rPr>
            </w:pPr>
          </w:p>
        </w:tc>
        <w:tc>
          <w:tcPr>
            <w:tcW w:w="1101" w:type="dxa"/>
            <w:tcBorders>
              <w:top w:val="nil"/>
              <w:left w:val="nil"/>
              <w:bottom w:val="single" w:sz="4" w:space="0" w:color="auto"/>
              <w:right w:val="single" w:sz="4" w:space="0" w:color="auto"/>
            </w:tcBorders>
            <w:shd w:val="clear" w:color="auto" w:fill="auto"/>
            <w:noWrap/>
            <w:vAlign w:val="center"/>
            <w:hideMark/>
          </w:tcPr>
          <w:p w:rsidR="00054686" w:rsidRPr="00054686" w:rsidRDefault="00054686" w:rsidP="00E93EB5">
            <w:pPr>
              <w:spacing w:after="0" w:line="240" w:lineRule="auto"/>
              <w:jc w:val="center"/>
              <w:rPr>
                <w:rFonts w:eastAsia="Times New Roman"/>
              </w:rPr>
            </w:pPr>
            <w:r w:rsidRPr="00054686">
              <w:rPr>
                <w:rFonts w:eastAsia="Times New Roman"/>
              </w:rPr>
              <w:t>vegetacija</w:t>
            </w:r>
          </w:p>
        </w:tc>
        <w:tc>
          <w:tcPr>
            <w:tcW w:w="1100" w:type="dxa"/>
            <w:tcBorders>
              <w:top w:val="nil"/>
              <w:left w:val="nil"/>
              <w:bottom w:val="single" w:sz="4" w:space="0" w:color="auto"/>
              <w:right w:val="single" w:sz="4" w:space="0" w:color="auto"/>
            </w:tcBorders>
            <w:shd w:val="clear" w:color="auto" w:fill="auto"/>
            <w:noWrap/>
            <w:vAlign w:val="center"/>
            <w:hideMark/>
          </w:tcPr>
          <w:p w:rsidR="00054686" w:rsidRPr="00054686" w:rsidRDefault="00054686" w:rsidP="00E93EB5">
            <w:pPr>
              <w:spacing w:after="0" w:line="240" w:lineRule="auto"/>
              <w:jc w:val="center"/>
              <w:rPr>
                <w:rFonts w:eastAsia="Times New Roman"/>
              </w:rPr>
            </w:pPr>
            <w:r w:rsidRPr="00054686">
              <w:rPr>
                <w:rFonts w:eastAsia="Times New Roman"/>
              </w:rPr>
              <w:t>35321</w:t>
            </w:r>
          </w:p>
        </w:tc>
        <w:tc>
          <w:tcPr>
            <w:tcW w:w="1044" w:type="dxa"/>
            <w:tcBorders>
              <w:top w:val="nil"/>
              <w:left w:val="nil"/>
              <w:bottom w:val="single" w:sz="4" w:space="0" w:color="auto"/>
              <w:right w:val="single" w:sz="4" w:space="0" w:color="auto"/>
            </w:tcBorders>
            <w:shd w:val="clear" w:color="auto" w:fill="auto"/>
            <w:noWrap/>
            <w:vAlign w:val="center"/>
            <w:hideMark/>
          </w:tcPr>
          <w:p w:rsidR="00054686" w:rsidRPr="00054686" w:rsidRDefault="00054686" w:rsidP="00E93EB5">
            <w:pPr>
              <w:spacing w:after="0" w:line="240" w:lineRule="auto"/>
              <w:jc w:val="center"/>
              <w:rPr>
                <w:rFonts w:eastAsia="Times New Roman"/>
              </w:rPr>
            </w:pPr>
            <w:r w:rsidRPr="00054686">
              <w:rPr>
                <w:rFonts w:eastAsia="Times New Roman"/>
              </w:rPr>
              <w:t>2177</w:t>
            </w:r>
          </w:p>
        </w:tc>
        <w:tc>
          <w:tcPr>
            <w:tcW w:w="599" w:type="dxa"/>
            <w:tcBorders>
              <w:top w:val="nil"/>
              <w:left w:val="nil"/>
              <w:bottom w:val="single" w:sz="4" w:space="0" w:color="auto"/>
              <w:right w:val="single" w:sz="4" w:space="0" w:color="auto"/>
            </w:tcBorders>
            <w:shd w:val="clear" w:color="auto" w:fill="auto"/>
            <w:noWrap/>
            <w:vAlign w:val="center"/>
            <w:hideMark/>
          </w:tcPr>
          <w:p w:rsidR="00054686" w:rsidRPr="00054686" w:rsidRDefault="00054686" w:rsidP="00E93EB5">
            <w:pPr>
              <w:spacing w:after="0" w:line="240" w:lineRule="auto"/>
              <w:jc w:val="center"/>
              <w:rPr>
                <w:rFonts w:eastAsia="Times New Roman"/>
              </w:rPr>
            </w:pPr>
            <w:r w:rsidRPr="00054686">
              <w:rPr>
                <w:rFonts w:eastAsia="Times New Roman"/>
              </w:rPr>
              <w:t>55</w:t>
            </w:r>
          </w:p>
        </w:tc>
        <w:tc>
          <w:tcPr>
            <w:tcW w:w="1080" w:type="dxa"/>
            <w:tcBorders>
              <w:top w:val="nil"/>
              <w:left w:val="nil"/>
              <w:bottom w:val="single" w:sz="4" w:space="0" w:color="auto"/>
              <w:right w:val="single" w:sz="4" w:space="0" w:color="auto"/>
            </w:tcBorders>
            <w:shd w:val="clear" w:color="auto" w:fill="auto"/>
            <w:noWrap/>
            <w:vAlign w:val="center"/>
            <w:hideMark/>
          </w:tcPr>
          <w:p w:rsidR="00054686" w:rsidRPr="00054686" w:rsidRDefault="00054686" w:rsidP="00E93EB5">
            <w:pPr>
              <w:spacing w:after="0" w:line="240" w:lineRule="auto"/>
              <w:jc w:val="center"/>
              <w:rPr>
                <w:rFonts w:eastAsia="Times New Roman"/>
              </w:rPr>
            </w:pPr>
            <w:r w:rsidRPr="00054686">
              <w:rPr>
                <w:rFonts w:eastAsia="Times New Roman"/>
              </w:rPr>
              <w:t>3493</w:t>
            </w:r>
          </w:p>
        </w:tc>
        <w:tc>
          <w:tcPr>
            <w:tcW w:w="836" w:type="dxa"/>
            <w:tcBorders>
              <w:top w:val="nil"/>
              <w:left w:val="nil"/>
              <w:bottom w:val="single" w:sz="4" w:space="0" w:color="auto"/>
              <w:right w:val="single" w:sz="4" w:space="0" w:color="auto"/>
            </w:tcBorders>
            <w:shd w:val="clear" w:color="auto" w:fill="auto"/>
            <w:noWrap/>
            <w:vAlign w:val="center"/>
            <w:hideMark/>
          </w:tcPr>
          <w:p w:rsidR="00054686" w:rsidRPr="00054686" w:rsidRDefault="00054686" w:rsidP="00E93EB5">
            <w:pPr>
              <w:spacing w:after="0" w:line="240" w:lineRule="auto"/>
              <w:jc w:val="center"/>
              <w:rPr>
                <w:rFonts w:eastAsia="Times New Roman"/>
              </w:rPr>
            </w:pPr>
            <w:r w:rsidRPr="00054686">
              <w:rPr>
                <w:rFonts w:eastAsia="Times New Roman"/>
              </w:rPr>
              <w:t>41046</w:t>
            </w:r>
          </w:p>
        </w:tc>
      </w:tr>
      <w:tr w:rsidR="00054686" w:rsidRPr="00054686" w:rsidTr="00B643A8">
        <w:trPr>
          <w:trHeight w:val="288"/>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rsidR="00054686" w:rsidRPr="00054686" w:rsidRDefault="00054686" w:rsidP="00E93EB5">
            <w:pPr>
              <w:spacing w:after="0" w:line="240" w:lineRule="auto"/>
              <w:jc w:val="center"/>
              <w:rPr>
                <w:rFonts w:eastAsia="Times New Roman"/>
              </w:rPr>
            </w:pPr>
          </w:p>
        </w:tc>
        <w:tc>
          <w:tcPr>
            <w:tcW w:w="1101" w:type="dxa"/>
            <w:tcBorders>
              <w:top w:val="nil"/>
              <w:left w:val="nil"/>
              <w:bottom w:val="single" w:sz="4" w:space="0" w:color="auto"/>
              <w:right w:val="single" w:sz="4" w:space="0" w:color="auto"/>
            </w:tcBorders>
            <w:shd w:val="clear" w:color="auto" w:fill="auto"/>
            <w:noWrap/>
            <w:vAlign w:val="center"/>
            <w:hideMark/>
          </w:tcPr>
          <w:p w:rsidR="00054686" w:rsidRPr="00054686" w:rsidRDefault="00054686" w:rsidP="00E93EB5">
            <w:pPr>
              <w:spacing w:after="0" w:line="240" w:lineRule="auto"/>
              <w:jc w:val="center"/>
              <w:rPr>
                <w:rFonts w:eastAsia="Times New Roman"/>
              </w:rPr>
            </w:pPr>
            <w:r w:rsidRPr="00054686">
              <w:rPr>
                <w:rFonts w:eastAsia="Times New Roman"/>
              </w:rPr>
              <w:t>neplodno</w:t>
            </w:r>
          </w:p>
        </w:tc>
        <w:tc>
          <w:tcPr>
            <w:tcW w:w="1100" w:type="dxa"/>
            <w:tcBorders>
              <w:top w:val="nil"/>
              <w:left w:val="nil"/>
              <w:bottom w:val="single" w:sz="4" w:space="0" w:color="auto"/>
              <w:right w:val="single" w:sz="4" w:space="0" w:color="auto"/>
            </w:tcBorders>
            <w:shd w:val="clear" w:color="auto" w:fill="auto"/>
            <w:noWrap/>
            <w:vAlign w:val="center"/>
            <w:hideMark/>
          </w:tcPr>
          <w:p w:rsidR="00054686" w:rsidRPr="00054686" w:rsidRDefault="00054686" w:rsidP="00E93EB5">
            <w:pPr>
              <w:spacing w:after="0" w:line="240" w:lineRule="auto"/>
              <w:jc w:val="center"/>
              <w:rPr>
                <w:rFonts w:eastAsia="Times New Roman"/>
              </w:rPr>
            </w:pPr>
            <w:r w:rsidRPr="00054686">
              <w:rPr>
                <w:rFonts w:eastAsia="Times New Roman"/>
              </w:rPr>
              <w:t>2320</w:t>
            </w:r>
          </w:p>
        </w:tc>
        <w:tc>
          <w:tcPr>
            <w:tcW w:w="1044" w:type="dxa"/>
            <w:tcBorders>
              <w:top w:val="nil"/>
              <w:left w:val="nil"/>
              <w:bottom w:val="single" w:sz="4" w:space="0" w:color="auto"/>
              <w:right w:val="single" w:sz="4" w:space="0" w:color="auto"/>
            </w:tcBorders>
            <w:shd w:val="clear" w:color="auto" w:fill="auto"/>
            <w:noWrap/>
            <w:vAlign w:val="center"/>
            <w:hideMark/>
          </w:tcPr>
          <w:p w:rsidR="00054686" w:rsidRPr="00054686" w:rsidRDefault="00054686" w:rsidP="00E93EB5">
            <w:pPr>
              <w:spacing w:after="0" w:line="240" w:lineRule="auto"/>
              <w:jc w:val="center"/>
              <w:rPr>
                <w:rFonts w:eastAsia="Times New Roman"/>
              </w:rPr>
            </w:pPr>
            <w:r w:rsidRPr="00054686">
              <w:rPr>
                <w:rFonts w:eastAsia="Times New Roman"/>
              </w:rPr>
              <w:t>13489</w:t>
            </w:r>
          </w:p>
        </w:tc>
        <w:tc>
          <w:tcPr>
            <w:tcW w:w="599" w:type="dxa"/>
            <w:tcBorders>
              <w:top w:val="nil"/>
              <w:left w:val="nil"/>
              <w:bottom w:val="single" w:sz="4" w:space="0" w:color="auto"/>
              <w:right w:val="single" w:sz="4" w:space="0" w:color="auto"/>
            </w:tcBorders>
            <w:shd w:val="clear" w:color="auto" w:fill="auto"/>
            <w:noWrap/>
            <w:vAlign w:val="center"/>
            <w:hideMark/>
          </w:tcPr>
          <w:p w:rsidR="00054686" w:rsidRPr="00054686" w:rsidRDefault="00054686" w:rsidP="00E93EB5">
            <w:pPr>
              <w:spacing w:after="0" w:line="240" w:lineRule="auto"/>
              <w:jc w:val="center"/>
              <w:rPr>
                <w:rFonts w:eastAsia="Times New Roman"/>
              </w:rPr>
            </w:pPr>
            <w:r w:rsidRPr="00054686">
              <w:rPr>
                <w:rFonts w:eastAsia="Times New Roman"/>
              </w:rPr>
              <w:t>4</w:t>
            </w:r>
          </w:p>
        </w:tc>
        <w:tc>
          <w:tcPr>
            <w:tcW w:w="1080" w:type="dxa"/>
            <w:tcBorders>
              <w:top w:val="nil"/>
              <w:left w:val="nil"/>
              <w:bottom w:val="single" w:sz="4" w:space="0" w:color="auto"/>
              <w:right w:val="single" w:sz="4" w:space="0" w:color="auto"/>
            </w:tcBorders>
            <w:shd w:val="clear" w:color="auto" w:fill="auto"/>
            <w:noWrap/>
            <w:vAlign w:val="center"/>
            <w:hideMark/>
          </w:tcPr>
          <w:p w:rsidR="00054686" w:rsidRPr="00054686" w:rsidRDefault="00054686" w:rsidP="00E93EB5">
            <w:pPr>
              <w:spacing w:after="0" w:line="240" w:lineRule="auto"/>
              <w:jc w:val="center"/>
              <w:rPr>
                <w:rFonts w:eastAsia="Times New Roman"/>
              </w:rPr>
            </w:pPr>
            <w:r w:rsidRPr="00054686">
              <w:rPr>
                <w:rFonts w:eastAsia="Times New Roman"/>
              </w:rPr>
              <w:t>733</w:t>
            </w:r>
          </w:p>
        </w:tc>
        <w:tc>
          <w:tcPr>
            <w:tcW w:w="836" w:type="dxa"/>
            <w:tcBorders>
              <w:top w:val="nil"/>
              <w:left w:val="nil"/>
              <w:bottom w:val="single" w:sz="4" w:space="0" w:color="auto"/>
              <w:right w:val="single" w:sz="4" w:space="0" w:color="auto"/>
            </w:tcBorders>
            <w:shd w:val="clear" w:color="auto" w:fill="auto"/>
            <w:noWrap/>
            <w:vAlign w:val="center"/>
            <w:hideMark/>
          </w:tcPr>
          <w:p w:rsidR="00054686" w:rsidRPr="00054686" w:rsidRDefault="00054686" w:rsidP="00E93EB5">
            <w:pPr>
              <w:spacing w:after="0" w:line="240" w:lineRule="auto"/>
              <w:jc w:val="center"/>
              <w:rPr>
                <w:rFonts w:eastAsia="Times New Roman"/>
              </w:rPr>
            </w:pPr>
            <w:r w:rsidRPr="00054686">
              <w:rPr>
                <w:rFonts w:eastAsia="Times New Roman"/>
              </w:rPr>
              <w:t>16546</w:t>
            </w:r>
          </w:p>
        </w:tc>
      </w:tr>
      <w:tr w:rsidR="00054686" w:rsidRPr="00054686" w:rsidTr="00B643A8">
        <w:trPr>
          <w:trHeight w:val="288"/>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rsidR="00054686" w:rsidRPr="00054686" w:rsidRDefault="00054686" w:rsidP="00E93EB5">
            <w:pPr>
              <w:spacing w:after="0" w:line="240" w:lineRule="auto"/>
              <w:jc w:val="center"/>
              <w:rPr>
                <w:rFonts w:eastAsia="Times New Roman"/>
              </w:rPr>
            </w:pPr>
          </w:p>
        </w:tc>
        <w:tc>
          <w:tcPr>
            <w:tcW w:w="1101" w:type="dxa"/>
            <w:tcBorders>
              <w:top w:val="nil"/>
              <w:left w:val="nil"/>
              <w:bottom w:val="single" w:sz="4" w:space="0" w:color="auto"/>
              <w:right w:val="single" w:sz="4" w:space="0" w:color="auto"/>
            </w:tcBorders>
            <w:shd w:val="clear" w:color="auto" w:fill="auto"/>
            <w:noWrap/>
            <w:vAlign w:val="center"/>
            <w:hideMark/>
          </w:tcPr>
          <w:p w:rsidR="00054686" w:rsidRPr="00054686" w:rsidRDefault="00054686" w:rsidP="00E93EB5">
            <w:pPr>
              <w:spacing w:after="0" w:line="240" w:lineRule="auto"/>
              <w:jc w:val="center"/>
              <w:rPr>
                <w:rFonts w:eastAsia="Times New Roman"/>
              </w:rPr>
            </w:pPr>
            <w:r w:rsidRPr="00054686">
              <w:rPr>
                <w:rFonts w:eastAsia="Times New Roman"/>
              </w:rPr>
              <w:t>more</w:t>
            </w:r>
          </w:p>
        </w:tc>
        <w:tc>
          <w:tcPr>
            <w:tcW w:w="1100" w:type="dxa"/>
            <w:tcBorders>
              <w:top w:val="nil"/>
              <w:left w:val="nil"/>
              <w:bottom w:val="single" w:sz="4" w:space="0" w:color="auto"/>
              <w:right w:val="single" w:sz="4" w:space="0" w:color="auto"/>
            </w:tcBorders>
            <w:shd w:val="clear" w:color="auto" w:fill="auto"/>
            <w:noWrap/>
            <w:vAlign w:val="center"/>
            <w:hideMark/>
          </w:tcPr>
          <w:p w:rsidR="00054686" w:rsidRPr="00054686" w:rsidRDefault="00054686" w:rsidP="00E93EB5">
            <w:pPr>
              <w:spacing w:after="0" w:line="240" w:lineRule="auto"/>
              <w:jc w:val="center"/>
              <w:rPr>
                <w:rFonts w:eastAsia="Times New Roman"/>
              </w:rPr>
            </w:pPr>
            <w:r w:rsidRPr="00054686">
              <w:rPr>
                <w:rFonts w:eastAsia="Times New Roman"/>
              </w:rPr>
              <w:t>2</w:t>
            </w:r>
          </w:p>
        </w:tc>
        <w:tc>
          <w:tcPr>
            <w:tcW w:w="1044" w:type="dxa"/>
            <w:tcBorders>
              <w:top w:val="nil"/>
              <w:left w:val="nil"/>
              <w:bottom w:val="single" w:sz="4" w:space="0" w:color="auto"/>
              <w:right w:val="single" w:sz="4" w:space="0" w:color="auto"/>
            </w:tcBorders>
            <w:shd w:val="clear" w:color="auto" w:fill="auto"/>
            <w:noWrap/>
            <w:vAlign w:val="center"/>
            <w:hideMark/>
          </w:tcPr>
          <w:p w:rsidR="00054686" w:rsidRPr="00054686" w:rsidRDefault="00054686" w:rsidP="00E93EB5">
            <w:pPr>
              <w:spacing w:after="0" w:line="240" w:lineRule="auto"/>
              <w:jc w:val="center"/>
              <w:rPr>
                <w:rFonts w:eastAsia="Times New Roman"/>
              </w:rPr>
            </w:pPr>
            <w:r w:rsidRPr="00054686">
              <w:rPr>
                <w:rFonts w:eastAsia="Times New Roman"/>
              </w:rPr>
              <w:t>0</w:t>
            </w:r>
          </w:p>
        </w:tc>
        <w:tc>
          <w:tcPr>
            <w:tcW w:w="599" w:type="dxa"/>
            <w:tcBorders>
              <w:top w:val="nil"/>
              <w:left w:val="nil"/>
              <w:bottom w:val="single" w:sz="4" w:space="0" w:color="auto"/>
              <w:right w:val="single" w:sz="4" w:space="0" w:color="auto"/>
            </w:tcBorders>
            <w:shd w:val="clear" w:color="auto" w:fill="auto"/>
            <w:noWrap/>
            <w:vAlign w:val="center"/>
            <w:hideMark/>
          </w:tcPr>
          <w:p w:rsidR="00054686" w:rsidRPr="00054686" w:rsidRDefault="00054686" w:rsidP="00E93EB5">
            <w:pPr>
              <w:spacing w:after="0" w:line="240" w:lineRule="auto"/>
              <w:jc w:val="center"/>
              <w:rPr>
                <w:rFonts w:eastAsia="Times New Roman"/>
              </w:rPr>
            </w:pPr>
            <w:r w:rsidRPr="00054686">
              <w:rPr>
                <w:rFonts w:eastAsia="Times New Roman"/>
              </w:rPr>
              <w:t>802</w:t>
            </w:r>
          </w:p>
        </w:tc>
        <w:tc>
          <w:tcPr>
            <w:tcW w:w="1080" w:type="dxa"/>
            <w:tcBorders>
              <w:top w:val="nil"/>
              <w:left w:val="nil"/>
              <w:bottom w:val="single" w:sz="4" w:space="0" w:color="auto"/>
              <w:right w:val="single" w:sz="4" w:space="0" w:color="auto"/>
            </w:tcBorders>
            <w:shd w:val="clear" w:color="auto" w:fill="auto"/>
            <w:noWrap/>
            <w:vAlign w:val="center"/>
            <w:hideMark/>
          </w:tcPr>
          <w:p w:rsidR="00054686" w:rsidRPr="00054686" w:rsidRDefault="00054686" w:rsidP="00E93EB5">
            <w:pPr>
              <w:spacing w:after="0" w:line="240" w:lineRule="auto"/>
              <w:jc w:val="center"/>
              <w:rPr>
                <w:rFonts w:eastAsia="Times New Roman"/>
              </w:rPr>
            </w:pPr>
            <w:r w:rsidRPr="00054686">
              <w:rPr>
                <w:rFonts w:eastAsia="Times New Roman"/>
              </w:rPr>
              <w:t>93</w:t>
            </w:r>
          </w:p>
        </w:tc>
        <w:tc>
          <w:tcPr>
            <w:tcW w:w="836" w:type="dxa"/>
            <w:tcBorders>
              <w:top w:val="nil"/>
              <w:left w:val="nil"/>
              <w:bottom w:val="single" w:sz="4" w:space="0" w:color="auto"/>
              <w:right w:val="single" w:sz="4" w:space="0" w:color="auto"/>
            </w:tcBorders>
            <w:shd w:val="clear" w:color="auto" w:fill="auto"/>
            <w:noWrap/>
            <w:vAlign w:val="center"/>
            <w:hideMark/>
          </w:tcPr>
          <w:p w:rsidR="00054686" w:rsidRPr="00054686" w:rsidRDefault="00054686" w:rsidP="00E93EB5">
            <w:pPr>
              <w:spacing w:after="0" w:line="240" w:lineRule="auto"/>
              <w:jc w:val="center"/>
              <w:rPr>
                <w:rFonts w:eastAsia="Times New Roman"/>
              </w:rPr>
            </w:pPr>
            <w:r w:rsidRPr="00054686">
              <w:rPr>
                <w:rFonts w:eastAsia="Times New Roman"/>
              </w:rPr>
              <w:t>897</w:t>
            </w:r>
          </w:p>
        </w:tc>
      </w:tr>
      <w:tr w:rsidR="00054686" w:rsidRPr="00054686" w:rsidTr="00B643A8">
        <w:trPr>
          <w:trHeight w:val="288"/>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rsidR="00054686" w:rsidRPr="00054686" w:rsidRDefault="00054686" w:rsidP="00E93EB5">
            <w:pPr>
              <w:spacing w:after="0" w:line="240" w:lineRule="auto"/>
              <w:jc w:val="center"/>
              <w:rPr>
                <w:rFonts w:eastAsia="Times New Roman"/>
              </w:rPr>
            </w:pPr>
          </w:p>
        </w:tc>
        <w:tc>
          <w:tcPr>
            <w:tcW w:w="1101" w:type="dxa"/>
            <w:tcBorders>
              <w:top w:val="nil"/>
              <w:left w:val="nil"/>
              <w:bottom w:val="single" w:sz="4" w:space="0" w:color="auto"/>
              <w:right w:val="single" w:sz="4" w:space="0" w:color="auto"/>
            </w:tcBorders>
            <w:shd w:val="clear" w:color="auto" w:fill="auto"/>
            <w:noWrap/>
            <w:vAlign w:val="center"/>
            <w:hideMark/>
          </w:tcPr>
          <w:p w:rsidR="00054686" w:rsidRPr="00054686" w:rsidRDefault="00054686" w:rsidP="00E93EB5">
            <w:pPr>
              <w:spacing w:after="0" w:line="240" w:lineRule="auto"/>
              <w:jc w:val="center"/>
              <w:rPr>
                <w:rFonts w:eastAsia="Times New Roman"/>
              </w:rPr>
            </w:pPr>
            <w:r w:rsidRPr="00054686">
              <w:rPr>
                <w:rFonts w:eastAsia="Times New Roman"/>
              </w:rPr>
              <w:t>izgrađeno</w:t>
            </w:r>
          </w:p>
        </w:tc>
        <w:tc>
          <w:tcPr>
            <w:tcW w:w="1100" w:type="dxa"/>
            <w:tcBorders>
              <w:top w:val="nil"/>
              <w:left w:val="nil"/>
              <w:bottom w:val="single" w:sz="4" w:space="0" w:color="auto"/>
              <w:right w:val="single" w:sz="4" w:space="0" w:color="auto"/>
            </w:tcBorders>
            <w:shd w:val="clear" w:color="auto" w:fill="auto"/>
            <w:noWrap/>
            <w:vAlign w:val="center"/>
            <w:hideMark/>
          </w:tcPr>
          <w:p w:rsidR="00054686" w:rsidRPr="00054686" w:rsidRDefault="00054686" w:rsidP="00E93EB5">
            <w:pPr>
              <w:spacing w:after="0" w:line="240" w:lineRule="auto"/>
              <w:jc w:val="center"/>
              <w:rPr>
                <w:rFonts w:eastAsia="Times New Roman"/>
              </w:rPr>
            </w:pPr>
            <w:r w:rsidRPr="00054686">
              <w:rPr>
                <w:rFonts w:eastAsia="Times New Roman"/>
              </w:rPr>
              <w:t>2834</w:t>
            </w:r>
          </w:p>
        </w:tc>
        <w:tc>
          <w:tcPr>
            <w:tcW w:w="1044" w:type="dxa"/>
            <w:tcBorders>
              <w:top w:val="nil"/>
              <w:left w:val="nil"/>
              <w:bottom w:val="single" w:sz="4" w:space="0" w:color="auto"/>
              <w:right w:val="single" w:sz="4" w:space="0" w:color="auto"/>
            </w:tcBorders>
            <w:shd w:val="clear" w:color="auto" w:fill="auto"/>
            <w:noWrap/>
            <w:vAlign w:val="center"/>
            <w:hideMark/>
          </w:tcPr>
          <w:p w:rsidR="00054686" w:rsidRPr="00054686" w:rsidRDefault="00054686" w:rsidP="00E93EB5">
            <w:pPr>
              <w:spacing w:after="0" w:line="240" w:lineRule="auto"/>
              <w:jc w:val="center"/>
              <w:rPr>
                <w:rFonts w:eastAsia="Times New Roman"/>
              </w:rPr>
            </w:pPr>
            <w:r w:rsidRPr="00054686">
              <w:rPr>
                <w:rFonts w:eastAsia="Times New Roman"/>
              </w:rPr>
              <w:t>491</w:t>
            </w:r>
          </w:p>
        </w:tc>
        <w:tc>
          <w:tcPr>
            <w:tcW w:w="599" w:type="dxa"/>
            <w:tcBorders>
              <w:top w:val="nil"/>
              <w:left w:val="nil"/>
              <w:bottom w:val="single" w:sz="4" w:space="0" w:color="auto"/>
              <w:right w:val="single" w:sz="4" w:space="0" w:color="auto"/>
            </w:tcBorders>
            <w:shd w:val="clear" w:color="auto" w:fill="auto"/>
            <w:noWrap/>
            <w:vAlign w:val="center"/>
            <w:hideMark/>
          </w:tcPr>
          <w:p w:rsidR="00054686" w:rsidRPr="00054686" w:rsidRDefault="00054686" w:rsidP="00E93EB5">
            <w:pPr>
              <w:spacing w:after="0" w:line="240" w:lineRule="auto"/>
              <w:jc w:val="center"/>
              <w:rPr>
                <w:rFonts w:eastAsia="Times New Roman"/>
              </w:rPr>
            </w:pPr>
            <w:r w:rsidRPr="00054686">
              <w:rPr>
                <w:rFonts w:eastAsia="Times New Roman"/>
              </w:rPr>
              <w:t>3</w:t>
            </w:r>
          </w:p>
        </w:tc>
        <w:tc>
          <w:tcPr>
            <w:tcW w:w="1080" w:type="dxa"/>
            <w:tcBorders>
              <w:top w:val="nil"/>
              <w:left w:val="nil"/>
              <w:bottom w:val="single" w:sz="4" w:space="0" w:color="auto"/>
              <w:right w:val="single" w:sz="4" w:space="0" w:color="auto"/>
            </w:tcBorders>
            <w:shd w:val="clear" w:color="auto" w:fill="auto"/>
            <w:noWrap/>
            <w:vAlign w:val="center"/>
            <w:hideMark/>
          </w:tcPr>
          <w:p w:rsidR="00054686" w:rsidRPr="00054686" w:rsidRDefault="00054686" w:rsidP="00E93EB5">
            <w:pPr>
              <w:spacing w:after="0" w:line="240" w:lineRule="auto"/>
              <w:jc w:val="center"/>
              <w:rPr>
                <w:rFonts w:eastAsia="Times New Roman"/>
              </w:rPr>
            </w:pPr>
            <w:r w:rsidRPr="00054686">
              <w:rPr>
                <w:rFonts w:eastAsia="Times New Roman"/>
              </w:rPr>
              <w:t>14021</w:t>
            </w:r>
          </w:p>
        </w:tc>
        <w:tc>
          <w:tcPr>
            <w:tcW w:w="836" w:type="dxa"/>
            <w:tcBorders>
              <w:top w:val="nil"/>
              <w:left w:val="nil"/>
              <w:bottom w:val="single" w:sz="4" w:space="0" w:color="auto"/>
              <w:right w:val="single" w:sz="4" w:space="0" w:color="auto"/>
            </w:tcBorders>
            <w:shd w:val="clear" w:color="auto" w:fill="auto"/>
            <w:noWrap/>
            <w:vAlign w:val="center"/>
            <w:hideMark/>
          </w:tcPr>
          <w:p w:rsidR="00054686" w:rsidRPr="00054686" w:rsidRDefault="00054686" w:rsidP="00E93EB5">
            <w:pPr>
              <w:spacing w:after="0" w:line="240" w:lineRule="auto"/>
              <w:jc w:val="center"/>
              <w:rPr>
                <w:rFonts w:eastAsia="Times New Roman"/>
              </w:rPr>
            </w:pPr>
            <w:r w:rsidRPr="00054686">
              <w:rPr>
                <w:rFonts w:eastAsia="Times New Roman"/>
              </w:rPr>
              <w:t>17349</w:t>
            </w:r>
          </w:p>
        </w:tc>
      </w:tr>
      <w:tr w:rsidR="00054686" w:rsidRPr="00054686" w:rsidTr="00B643A8">
        <w:trPr>
          <w:trHeight w:val="288"/>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rsidR="00054686" w:rsidRPr="00054686" w:rsidRDefault="00054686" w:rsidP="00E93EB5">
            <w:pPr>
              <w:spacing w:after="0" w:line="240" w:lineRule="auto"/>
              <w:jc w:val="center"/>
              <w:rPr>
                <w:rFonts w:eastAsia="Times New Roman"/>
              </w:rPr>
            </w:pPr>
          </w:p>
        </w:tc>
        <w:tc>
          <w:tcPr>
            <w:tcW w:w="1101" w:type="dxa"/>
            <w:tcBorders>
              <w:top w:val="nil"/>
              <w:left w:val="nil"/>
              <w:bottom w:val="single" w:sz="4" w:space="0" w:color="auto"/>
              <w:right w:val="single" w:sz="4" w:space="0" w:color="auto"/>
            </w:tcBorders>
            <w:shd w:val="clear" w:color="auto" w:fill="auto"/>
            <w:noWrap/>
            <w:vAlign w:val="center"/>
            <w:hideMark/>
          </w:tcPr>
          <w:p w:rsidR="00054686" w:rsidRPr="00054686" w:rsidRDefault="00054686" w:rsidP="00E93EB5">
            <w:pPr>
              <w:spacing w:after="0" w:line="240" w:lineRule="auto"/>
              <w:jc w:val="center"/>
              <w:rPr>
                <w:rFonts w:eastAsia="Times New Roman"/>
              </w:rPr>
            </w:pPr>
            <w:r w:rsidRPr="00054686">
              <w:rPr>
                <w:rFonts w:eastAsia="Times New Roman"/>
              </w:rPr>
              <w:t>ukupno</w:t>
            </w:r>
          </w:p>
        </w:tc>
        <w:tc>
          <w:tcPr>
            <w:tcW w:w="1100" w:type="dxa"/>
            <w:tcBorders>
              <w:top w:val="nil"/>
              <w:left w:val="nil"/>
              <w:bottom w:val="single" w:sz="4" w:space="0" w:color="auto"/>
              <w:right w:val="single" w:sz="4" w:space="0" w:color="auto"/>
            </w:tcBorders>
            <w:shd w:val="clear" w:color="auto" w:fill="auto"/>
            <w:noWrap/>
            <w:vAlign w:val="center"/>
            <w:hideMark/>
          </w:tcPr>
          <w:p w:rsidR="00054686" w:rsidRPr="00054686" w:rsidRDefault="00054686" w:rsidP="00E93EB5">
            <w:pPr>
              <w:spacing w:after="0" w:line="240" w:lineRule="auto"/>
              <w:jc w:val="center"/>
              <w:rPr>
                <w:rFonts w:eastAsia="Times New Roman"/>
              </w:rPr>
            </w:pPr>
            <w:r w:rsidRPr="00054686">
              <w:rPr>
                <w:rFonts w:eastAsia="Times New Roman"/>
              </w:rPr>
              <w:t>40477</w:t>
            </w:r>
          </w:p>
        </w:tc>
        <w:tc>
          <w:tcPr>
            <w:tcW w:w="1044" w:type="dxa"/>
            <w:tcBorders>
              <w:top w:val="nil"/>
              <w:left w:val="nil"/>
              <w:bottom w:val="single" w:sz="4" w:space="0" w:color="auto"/>
              <w:right w:val="single" w:sz="4" w:space="0" w:color="auto"/>
            </w:tcBorders>
            <w:shd w:val="clear" w:color="auto" w:fill="auto"/>
            <w:noWrap/>
            <w:vAlign w:val="center"/>
            <w:hideMark/>
          </w:tcPr>
          <w:p w:rsidR="00054686" w:rsidRPr="00054686" w:rsidRDefault="00054686" w:rsidP="00E93EB5">
            <w:pPr>
              <w:spacing w:after="0" w:line="240" w:lineRule="auto"/>
              <w:jc w:val="center"/>
              <w:rPr>
                <w:rFonts w:eastAsia="Times New Roman"/>
              </w:rPr>
            </w:pPr>
            <w:r w:rsidRPr="00054686">
              <w:rPr>
                <w:rFonts w:eastAsia="Times New Roman"/>
              </w:rPr>
              <w:t>16157</w:t>
            </w:r>
          </w:p>
        </w:tc>
        <w:tc>
          <w:tcPr>
            <w:tcW w:w="599" w:type="dxa"/>
            <w:tcBorders>
              <w:top w:val="nil"/>
              <w:left w:val="nil"/>
              <w:bottom w:val="single" w:sz="4" w:space="0" w:color="auto"/>
              <w:right w:val="single" w:sz="4" w:space="0" w:color="auto"/>
            </w:tcBorders>
            <w:shd w:val="clear" w:color="auto" w:fill="auto"/>
            <w:noWrap/>
            <w:vAlign w:val="center"/>
            <w:hideMark/>
          </w:tcPr>
          <w:p w:rsidR="00054686" w:rsidRPr="00054686" w:rsidRDefault="00054686" w:rsidP="00E93EB5">
            <w:pPr>
              <w:spacing w:after="0" w:line="240" w:lineRule="auto"/>
              <w:jc w:val="center"/>
              <w:rPr>
                <w:rFonts w:eastAsia="Times New Roman"/>
              </w:rPr>
            </w:pPr>
            <w:r w:rsidRPr="00054686">
              <w:rPr>
                <w:rFonts w:eastAsia="Times New Roman"/>
              </w:rPr>
              <w:t>864</w:t>
            </w:r>
          </w:p>
        </w:tc>
        <w:tc>
          <w:tcPr>
            <w:tcW w:w="1080" w:type="dxa"/>
            <w:tcBorders>
              <w:top w:val="nil"/>
              <w:left w:val="nil"/>
              <w:bottom w:val="single" w:sz="4" w:space="0" w:color="auto"/>
              <w:right w:val="single" w:sz="4" w:space="0" w:color="auto"/>
            </w:tcBorders>
            <w:shd w:val="clear" w:color="auto" w:fill="auto"/>
            <w:noWrap/>
            <w:vAlign w:val="center"/>
            <w:hideMark/>
          </w:tcPr>
          <w:p w:rsidR="00054686" w:rsidRPr="00054686" w:rsidRDefault="00054686" w:rsidP="00E93EB5">
            <w:pPr>
              <w:spacing w:after="0" w:line="240" w:lineRule="auto"/>
              <w:jc w:val="center"/>
              <w:rPr>
                <w:rFonts w:eastAsia="Times New Roman"/>
              </w:rPr>
            </w:pPr>
            <w:r w:rsidRPr="00054686">
              <w:rPr>
                <w:rFonts w:eastAsia="Times New Roman"/>
              </w:rPr>
              <w:t>18340</w:t>
            </w:r>
          </w:p>
        </w:tc>
        <w:tc>
          <w:tcPr>
            <w:tcW w:w="836" w:type="dxa"/>
            <w:tcBorders>
              <w:top w:val="nil"/>
              <w:left w:val="nil"/>
              <w:bottom w:val="single" w:sz="4" w:space="0" w:color="auto"/>
              <w:right w:val="single" w:sz="4" w:space="0" w:color="auto"/>
            </w:tcBorders>
            <w:shd w:val="clear" w:color="auto" w:fill="auto"/>
            <w:noWrap/>
            <w:vAlign w:val="center"/>
            <w:hideMark/>
          </w:tcPr>
          <w:p w:rsidR="00054686" w:rsidRPr="00054686" w:rsidRDefault="00054686" w:rsidP="00E93EB5">
            <w:pPr>
              <w:spacing w:after="0" w:line="240" w:lineRule="auto"/>
              <w:jc w:val="center"/>
              <w:rPr>
                <w:rFonts w:eastAsia="Times New Roman"/>
              </w:rPr>
            </w:pPr>
            <w:r w:rsidRPr="00054686">
              <w:rPr>
                <w:rFonts w:eastAsia="Times New Roman"/>
              </w:rPr>
              <w:t>75838</w:t>
            </w:r>
          </w:p>
        </w:tc>
      </w:tr>
    </w:tbl>
    <w:p w:rsidR="006E7C7A" w:rsidRDefault="006E7C7A" w:rsidP="00E93EB5">
      <w:pPr>
        <w:pStyle w:val="NoSpacing"/>
        <w:jc w:val="center"/>
      </w:pPr>
    </w:p>
    <w:p w:rsidR="006E7C7A" w:rsidRDefault="006E7C7A" w:rsidP="00E93EB5">
      <w:pPr>
        <w:pStyle w:val="NoSpacing"/>
        <w:jc w:val="center"/>
      </w:pPr>
    </w:p>
    <w:p w:rsidR="006E7C7A" w:rsidRDefault="006E7C7A" w:rsidP="00E93EB5">
      <w:pPr>
        <w:pStyle w:val="NoSpacing"/>
        <w:jc w:val="center"/>
      </w:pPr>
    </w:p>
    <w:p w:rsidR="006E7C7A" w:rsidRDefault="00054686" w:rsidP="00E93EB5">
      <w:pPr>
        <w:pStyle w:val="NoSpacing"/>
        <w:jc w:val="center"/>
      </w:pPr>
      <w:r>
        <w:rPr>
          <w:noProof/>
        </w:rPr>
        <w:drawing>
          <wp:inline distT="0" distB="0" distL="0" distR="0" wp14:anchorId="3724AD7A" wp14:editId="15200162">
            <wp:extent cx="5516715" cy="3085497"/>
            <wp:effectExtent l="0" t="0" r="27305" b="19685"/>
            <wp:docPr id="16" name="Chart 1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9A2D45BC-A301-4F35-B606-01CD9D0A37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E7C7A" w:rsidRDefault="006E7C7A" w:rsidP="00E93EB5">
      <w:pPr>
        <w:pStyle w:val="NoSpacing"/>
        <w:jc w:val="center"/>
      </w:pPr>
    </w:p>
    <w:p w:rsidR="006E7C7A" w:rsidRDefault="006E7C7A" w:rsidP="00E93EB5">
      <w:pPr>
        <w:pStyle w:val="NoSpacing"/>
        <w:jc w:val="center"/>
      </w:pPr>
    </w:p>
    <w:p w:rsidR="006E7C7A" w:rsidRDefault="006E7C7A" w:rsidP="00E93EB5">
      <w:pPr>
        <w:pStyle w:val="NoSpacing"/>
        <w:jc w:val="center"/>
      </w:pPr>
    </w:p>
    <w:p w:rsidR="00640056" w:rsidRDefault="00640056" w:rsidP="00E93EB5">
      <w:pPr>
        <w:pStyle w:val="NoSpacing"/>
        <w:jc w:val="center"/>
      </w:pPr>
    </w:p>
    <w:p w:rsidR="00640056" w:rsidRDefault="00640056" w:rsidP="00E93EB5">
      <w:pPr>
        <w:pStyle w:val="NoSpacing"/>
        <w:jc w:val="center"/>
      </w:pPr>
    </w:p>
    <w:p w:rsidR="00640056" w:rsidRDefault="00640056" w:rsidP="00E93EB5">
      <w:pPr>
        <w:pStyle w:val="NoSpacing"/>
        <w:jc w:val="center"/>
      </w:pPr>
    </w:p>
    <w:p w:rsidR="00640056" w:rsidRDefault="00640056" w:rsidP="00E93EB5">
      <w:pPr>
        <w:pStyle w:val="NoSpacing"/>
        <w:jc w:val="center"/>
      </w:pPr>
    </w:p>
    <w:p w:rsidR="00640056" w:rsidRDefault="00640056" w:rsidP="00E93EB5">
      <w:pPr>
        <w:pStyle w:val="NoSpacing"/>
        <w:jc w:val="center"/>
      </w:pPr>
    </w:p>
    <w:p w:rsidR="00640056" w:rsidRDefault="00640056" w:rsidP="00E93EB5">
      <w:pPr>
        <w:pStyle w:val="NoSpacing"/>
        <w:jc w:val="center"/>
      </w:pPr>
    </w:p>
    <w:p w:rsidR="00640056" w:rsidRDefault="00640056" w:rsidP="00E93EB5">
      <w:pPr>
        <w:pStyle w:val="NoSpacing"/>
        <w:jc w:val="center"/>
      </w:pPr>
    </w:p>
    <w:p w:rsidR="00640056" w:rsidRDefault="00640056" w:rsidP="00E93EB5">
      <w:pPr>
        <w:pStyle w:val="NoSpacing"/>
        <w:jc w:val="center"/>
      </w:pPr>
    </w:p>
    <w:p w:rsidR="00640056" w:rsidRDefault="00640056" w:rsidP="00E93EB5">
      <w:pPr>
        <w:pStyle w:val="NoSpacing"/>
        <w:jc w:val="center"/>
      </w:pPr>
    </w:p>
    <w:p w:rsidR="006E7C7A" w:rsidRDefault="006E7C7A" w:rsidP="00E93EB5">
      <w:pPr>
        <w:pStyle w:val="NoSpacing"/>
        <w:jc w:val="center"/>
      </w:pPr>
    </w:p>
    <w:p w:rsidR="00F07D80" w:rsidRDefault="00F07D80" w:rsidP="00E93EB5">
      <w:pPr>
        <w:pStyle w:val="NoSpacing"/>
        <w:jc w:val="center"/>
      </w:pPr>
    </w:p>
    <w:tbl>
      <w:tblPr>
        <w:tblW w:w="6720" w:type="dxa"/>
        <w:jc w:val="center"/>
        <w:tblInd w:w="93" w:type="dxa"/>
        <w:tblLook w:val="04A0" w:firstRow="1" w:lastRow="0" w:firstColumn="1" w:lastColumn="0" w:noHBand="0" w:noVBand="1"/>
      </w:tblPr>
      <w:tblGrid>
        <w:gridCol w:w="960"/>
        <w:gridCol w:w="1119"/>
        <w:gridCol w:w="1119"/>
        <w:gridCol w:w="1071"/>
        <w:gridCol w:w="694"/>
        <w:gridCol w:w="1102"/>
        <w:gridCol w:w="895"/>
      </w:tblGrid>
      <w:tr w:rsidR="00F07D80" w:rsidRPr="00F07D80" w:rsidTr="00B643A8">
        <w:trPr>
          <w:trHeight w:val="528"/>
          <w:jc w:val="center"/>
        </w:trPr>
        <w:tc>
          <w:tcPr>
            <w:tcW w:w="96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hideMark/>
          </w:tcPr>
          <w:p w:rsidR="00F07D80" w:rsidRPr="00F07D80" w:rsidRDefault="00F07D80" w:rsidP="00E93EB5">
            <w:pPr>
              <w:spacing w:after="0" w:line="240" w:lineRule="auto"/>
              <w:jc w:val="center"/>
              <w:rPr>
                <w:rFonts w:eastAsia="Times New Roman"/>
              </w:rPr>
            </w:pPr>
            <w:r w:rsidRPr="00F07D80">
              <w:rPr>
                <w:rFonts w:eastAsia="Times New Roman"/>
              </w:rPr>
              <w:t>2011</w:t>
            </w:r>
          </w:p>
        </w:tc>
        <w:tc>
          <w:tcPr>
            <w:tcW w:w="5760" w:type="dxa"/>
            <w:gridSpan w:val="6"/>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F07D80" w:rsidRPr="00F07D80" w:rsidRDefault="00F07D80" w:rsidP="00E93EB5">
            <w:pPr>
              <w:spacing w:after="0" w:line="240" w:lineRule="auto"/>
              <w:jc w:val="center"/>
              <w:rPr>
                <w:rFonts w:eastAsia="Times New Roman"/>
              </w:rPr>
            </w:pPr>
            <w:r w:rsidRPr="00F07D80">
              <w:rPr>
                <w:rFonts w:eastAsia="Times New Roman"/>
              </w:rPr>
              <w:t>2016</w:t>
            </w:r>
          </w:p>
        </w:tc>
      </w:tr>
      <w:tr w:rsidR="00F07D80" w:rsidRPr="00F07D80" w:rsidTr="00B643A8">
        <w:trPr>
          <w:trHeight w:val="288"/>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rsidR="00F07D80" w:rsidRPr="00F07D80" w:rsidRDefault="00F07D80" w:rsidP="00E93EB5">
            <w:pPr>
              <w:spacing w:after="0" w:line="240" w:lineRule="auto"/>
              <w:jc w:val="center"/>
              <w:rPr>
                <w:rFonts w:eastAsia="Times New Roman"/>
              </w:rPr>
            </w:pPr>
          </w:p>
        </w:tc>
        <w:tc>
          <w:tcPr>
            <w:tcW w:w="1101" w:type="dxa"/>
            <w:tcBorders>
              <w:top w:val="nil"/>
              <w:left w:val="nil"/>
              <w:bottom w:val="single" w:sz="4" w:space="0" w:color="auto"/>
              <w:right w:val="single" w:sz="4" w:space="0" w:color="auto"/>
            </w:tcBorders>
            <w:shd w:val="clear" w:color="auto" w:fill="auto"/>
            <w:noWrap/>
            <w:vAlign w:val="center"/>
            <w:hideMark/>
          </w:tcPr>
          <w:p w:rsidR="00F07D80" w:rsidRPr="00F07D80" w:rsidRDefault="00F07D80" w:rsidP="00E93EB5">
            <w:pPr>
              <w:spacing w:after="0" w:line="240" w:lineRule="auto"/>
              <w:jc w:val="center"/>
              <w:rPr>
                <w:rFonts w:eastAsia="Times New Roman"/>
              </w:rPr>
            </w:pPr>
            <w:r w:rsidRPr="00F07D80">
              <w:rPr>
                <w:rFonts w:eastAsia="Times New Roman"/>
              </w:rPr>
              <w:t>klasa</w:t>
            </w:r>
          </w:p>
        </w:tc>
        <w:tc>
          <w:tcPr>
            <w:tcW w:w="1100" w:type="dxa"/>
            <w:tcBorders>
              <w:top w:val="nil"/>
              <w:left w:val="nil"/>
              <w:bottom w:val="single" w:sz="4" w:space="0" w:color="auto"/>
              <w:right w:val="single" w:sz="4" w:space="0" w:color="auto"/>
            </w:tcBorders>
            <w:shd w:val="clear" w:color="auto" w:fill="auto"/>
            <w:noWrap/>
            <w:vAlign w:val="center"/>
            <w:hideMark/>
          </w:tcPr>
          <w:p w:rsidR="00F07D80" w:rsidRPr="00F07D80" w:rsidRDefault="00F07D80" w:rsidP="00E93EB5">
            <w:pPr>
              <w:spacing w:after="0" w:line="240" w:lineRule="auto"/>
              <w:jc w:val="center"/>
              <w:rPr>
                <w:rFonts w:eastAsia="Times New Roman"/>
              </w:rPr>
            </w:pPr>
            <w:r w:rsidRPr="00F07D80">
              <w:rPr>
                <w:rFonts w:eastAsia="Times New Roman"/>
              </w:rPr>
              <w:t>vegetacija</w:t>
            </w:r>
          </w:p>
        </w:tc>
        <w:tc>
          <w:tcPr>
            <w:tcW w:w="1044" w:type="dxa"/>
            <w:tcBorders>
              <w:top w:val="nil"/>
              <w:left w:val="nil"/>
              <w:bottom w:val="single" w:sz="4" w:space="0" w:color="auto"/>
              <w:right w:val="single" w:sz="4" w:space="0" w:color="auto"/>
            </w:tcBorders>
            <w:shd w:val="clear" w:color="auto" w:fill="auto"/>
            <w:noWrap/>
            <w:vAlign w:val="center"/>
            <w:hideMark/>
          </w:tcPr>
          <w:p w:rsidR="00F07D80" w:rsidRPr="00F07D80" w:rsidRDefault="00F07D80" w:rsidP="00E93EB5">
            <w:pPr>
              <w:spacing w:after="0" w:line="240" w:lineRule="auto"/>
              <w:jc w:val="center"/>
              <w:rPr>
                <w:rFonts w:eastAsia="Times New Roman"/>
              </w:rPr>
            </w:pPr>
            <w:r w:rsidRPr="00F07D80">
              <w:rPr>
                <w:rFonts w:eastAsia="Times New Roman"/>
              </w:rPr>
              <w:t>neplodno</w:t>
            </w:r>
          </w:p>
        </w:tc>
        <w:tc>
          <w:tcPr>
            <w:tcW w:w="599" w:type="dxa"/>
            <w:tcBorders>
              <w:top w:val="nil"/>
              <w:left w:val="nil"/>
              <w:bottom w:val="single" w:sz="4" w:space="0" w:color="auto"/>
              <w:right w:val="single" w:sz="4" w:space="0" w:color="auto"/>
            </w:tcBorders>
            <w:shd w:val="clear" w:color="auto" w:fill="auto"/>
            <w:noWrap/>
            <w:vAlign w:val="center"/>
            <w:hideMark/>
          </w:tcPr>
          <w:p w:rsidR="00F07D80" w:rsidRPr="00F07D80" w:rsidRDefault="00F07D80" w:rsidP="00E93EB5">
            <w:pPr>
              <w:spacing w:after="0" w:line="240" w:lineRule="auto"/>
              <w:jc w:val="center"/>
              <w:rPr>
                <w:rFonts w:eastAsia="Times New Roman"/>
              </w:rPr>
            </w:pPr>
            <w:r w:rsidRPr="00F07D80">
              <w:rPr>
                <w:rFonts w:eastAsia="Times New Roman"/>
              </w:rPr>
              <w:t>more</w:t>
            </w:r>
          </w:p>
        </w:tc>
        <w:tc>
          <w:tcPr>
            <w:tcW w:w="1080" w:type="dxa"/>
            <w:tcBorders>
              <w:top w:val="nil"/>
              <w:left w:val="nil"/>
              <w:bottom w:val="single" w:sz="4" w:space="0" w:color="auto"/>
              <w:right w:val="single" w:sz="4" w:space="0" w:color="auto"/>
            </w:tcBorders>
            <w:shd w:val="clear" w:color="auto" w:fill="auto"/>
            <w:noWrap/>
            <w:vAlign w:val="center"/>
            <w:hideMark/>
          </w:tcPr>
          <w:p w:rsidR="00F07D80" w:rsidRPr="00F07D80" w:rsidRDefault="00F07D80" w:rsidP="00E93EB5">
            <w:pPr>
              <w:spacing w:after="0" w:line="240" w:lineRule="auto"/>
              <w:jc w:val="center"/>
              <w:rPr>
                <w:rFonts w:eastAsia="Times New Roman"/>
              </w:rPr>
            </w:pPr>
            <w:r w:rsidRPr="00F07D80">
              <w:rPr>
                <w:rFonts w:eastAsia="Times New Roman"/>
              </w:rPr>
              <w:t>izgrađeno</w:t>
            </w:r>
          </w:p>
        </w:tc>
        <w:tc>
          <w:tcPr>
            <w:tcW w:w="836" w:type="dxa"/>
            <w:tcBorders>
              <w:top w:val="nil"/>
              <w:left w:val="nil"/>
              <w:bottom w:val="single" w:sz="4" w:space="0" w:color="auto"/>
              <w:right w:val="single" w:sz="4" w:space="0" w:color="auto"/>
            </w:tcBorders>
            <w:shd w:val="clear" w:color="auto" w:fill="auto"/>
            <w:noWrap/>
            <w:vAlign w:val="center"/>
            <w:hideMark/>
          </w:tcPr>
          <w:p w:rsidR="00F07D80" w:rsidRPr="00F07D80" w:rsidRDefault="00F07D80" w:rsidP="00E93EB5">
            <w:pPr>
              <w:spacing w:after="0" w:line="240" w:lineRule="auto"/>
              <w:jc w:val="center"/>
              <w:rPr>
                <w:rFonts w:eastAsia="Times New Roman"/>
              </w:rPr>
            </w:pPr>
            <w:r w:rsidRPr="00F07D80">
              <w:rPr>
                <w:rFonts w:eastAsia="Times New Roman"/>
              </w:rPr>
              <w:t>ukupno</w:t>
            </w:r>
          </w:p>
        </w:tc>
      </w:tr>
      <w:tr w:rsidR="00F07D80" w:rsidRPr="00F07D80" w:rsidTr="00B643A8">
        <w:trPr>
          <w:trHeight w:val="288"/>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rsidR="00F07D80" w:rsidRPr="00F07D80" w:rsidRDefault="00F07D80" w:rsidP="00E93EB5">
            <w:pPr>
              <w:spacing w:after="0" w:line="240" w:lineRule="auto"/>
              <w:jc w:val="center"/>
              <w:rPr>
                <w:rFonts w:eastAsia="Times New Roman"/>
              </w:rPr>
            </w:pPr>
          </w:p>
        </w:tc>
        <w:tc>
          <w:tcPr>
            <w:tcW w:w="1101" w:type="dxa"/>
            <w:tcBorders>
              <w:top w:val="nil"/>
              <w:left w:val="nil"/>
              <w:bottom w:val="single" w:sz="4" w:space="0" w:color="auto"/>
              <w:right w:val="single" w:sz="4" w:space="0" w:color="auto"/>
            </w:tcBorders>
            <w:shd w:val="clear" w:color="auto" w:fill="auto"/>
            <w:noWrap/>
            <w:vAlign w:val="center"/>
            <w:hideMark/>
          </w:tcPr>
          <w:p w:rsidR="00F07D80" w:rsidRPr="00F07D80" w:rsidRDefault="00F07D80" w:rsidP="00E93EB5">
            <w:pPr>
              <w:spacing w:after="0" w:line="240" w:lineRule="auto"/>
              <w:jc w:val="center"/>
              <w:rPr>
                <w:rFonts w:eastAsia="Times New Roman"/>
              </w:rPr>
            </w:pPr>
            <w:r w:rsidRPr="00F07D80">
              <w:rPr>
                <w:rFonts w:eastAsia="Times New Roman"/>
              </w:rPr>
              <w:t>vegetacija</w:t>
            </w:r>
          </w:p>
        </w:tc>
        <w:tc>
          <w:tcPr>
            <w:tcW w:w="1100" w:type="dxa"/>
            <w:tcBorders>
              <w:top w:val="nil"/>
              <w:left w:val="nil"/>
              <w:bottom w:val="single" w:sz="4" w:space="0" w:color="auto"/>
              <w:right w:val="single" w:sz="4" w:space="0" w:color="auto"/>
            </w:tcBorders>
            <w:shd w:val="clear" w:color="auto" w:fill="auto"/>
            <w:noWrap/>
            <w:vAlign w:val="center"/>
            <w:hideMark/>
          </w:tcPr>
          <w:p w:rsidR="00F07D80" w:rsidRPr="00F07D80" w:rsidRDefault="00F07D80" w:rsidP="00E93EB5">
            <w:pPr>
              <w:spacing w:after="0" w:line="240" w:lineRule="auto"/>
              <w:jc w:val="center"/>
              <w:rPr>
                <w:rFonts w:eastAsia="Times New Roman"/>
              </w:rPr>
            </w:pPr>
            <w:r w:rsidRPr="00F07D80">
              <w:rPr>
                <w:rFonts w:eastAsia="Times New Roman"/>
              </w:rPr>
              <w:t>32967</w:t>
            </w:r>
          </w:p>
        </w:tc>
        <w:tc>
          <w:tcPr>
            <w:tcW w:w="1044" w:type="dxa"/>
            <w:tcBorders>
              <w:top w:val="nil"/>
              <w:left w:val="nil"/>
              <w:bottom w:val="single" w:sz="4" w:space="0" w:color="auto"/>
              <w:right w:val="single" w:sz="4" w:space="0" w:color="auto"/>
            </w:tcBorders>
            <w:shd w:val="clear" w:color="auto" w:fill="auto"/>
            <w:noWrap/>
            <w:vAlign w:val="center"/>
            <w:hideMark/>
          </w:tcPr>
          <w:p w:rsidR="00F07D80" w:rsidRPr="00F07D80" w:rsidRDefault="00F07D80" w:rsidP="00E93EB5">
            <w:pPr>
              <w:spacing w:after="0" w:line="240" w:lineRule="auto"/>
              <w:jc w:val="center"/>
              <w:rPr>
                <w:rFonts w:eastAsia="Times New Roman"/>
              </w:rPr>
            </w:pPr>
            <w:r w:rsidRPr="00F07D80">
              <w:rPr>
                <w:rFonts w:eastAsia="Times New Roman"/>
              </w:rPr>
              <w:t>3319</w:t>
            </w:r>
          </w:p>
        </w:tc>
        <w:tc>
          <w:tcPr>
            <w:tcW w:w="599" w:type="dxa"/>
            <w:tcBorders>
              <w:top w:val="nil"/>
              <w:left w:val="nil"/>
              <w:bottom w:val="single" w:sz="4" w:space="0" w:color="auto"/>
              <w:right w:val="single" w:sz="4" w:space="0" w:color="auto"/>
            </w:tcBorders>
            <w:shd w:val="clear" w:color="auto" w:fill="auto"/>
            <w:noWrap/>
            <w:vAlign w:val="center"/>
            <w:hideMark/>
          </w:tcPr>
          <w:p w:rsidR="00F07D80" w:rsidRPr="00F07D80" w:rsidRDefault="00F07D80" w:rsidP="00E93EB5">
            <w:pPr>
              <w:spacing w:after="0" w:line="240" w:lineRule="auto"/>
              <w:jc w:val="center"/>
              <w:rPr>
                <w:rFonts w:eastAsia="Times New Roman"/>
              </w:rPr>
            </w:pPr>
            <w:r w:rsidRPr="00F07D80">
              <w:rPr>
                <w:rFonts w:eastAsia="Times New Roman"/>
              </w:rPr>
              <w:t>0</w:t>
            </w:r>
          </w:p>
        </w:tc>
        <w:tc>
          <w:tcPr>
            <w:tcW w:w="1080" w:type="dxa"/>
            <w:tcBorders>
              <w:top w:val="nil"/>
              <w:left w:val="nil"/>
              <w:bottom w:val="single" w:sz="4" w:space="0" w:color="auto"/>
              <w:right w:val="single" w:sz="4" w:space="0" w:color="auto"/>
            </w:tcBorders>
            <w:shd w:val="clear" w:color="auto" w:fill="auto"/>
            <w:noWrap/>
            <w:vAlign w:val="center"/>
            <w:hideMark/>
          </w:tcPr>
          <w:p w:rsidR="00F07D80" w:rsidRPr="00F07D80" w:rsidRDefault="00F07D80" w:rsidP="00E93EB5">
            <w:pPr>
              <w:spacing w:after="0" w:line="240" w:lineRule="auto"/>
              <w:jc w:val="center"/>
              <w:rPr>
                <w:rFonts w:eastAsia="Times New Roman"/>
              </w:rPr>
            </w:pPr>
            <w:r w:rsidRPr="00F07D80">
              <w:rPr>
                <w:rFonts w:eastAsia="Times New Roman"/>
              </w:rPr>
              <w:t>3541</w:t>
            </w:r>
          </w:p>
        </w:tc>
        <w:tc>
          <w:tcPr>
            <w:tcW w:w="836" w:type="dxa"/>
            <w:tcBorders>
              <w:top w:val="nil"/>
              <w:left w:val="nil"/>
              <w:bottom w:val="single" w:sz="4" w:space="0" w:color="auto"/>
              <w:right w:val="single" w:sz="4" w:space="0" w:color="auto"/>
            </w:tcBorders>
            <w:shd w:val="clear" w:color="auto" w:fill="auto"/>
            <w:noWrap/>
            <w:vAlign w:val="center"/>
            <w:hideMark/>
          </w:tcPr>
          <w:p w:rsidR="00F07D80" w:rsidRPr="00F07D80" w:rsidRDefault="00F07D80" w:rsidP="00E93EB5">
            <w:pPr>
              <w:spacing w:after="0" w:line="240" w:lineRule="auto"/>
              <w:jc w:val="center"/>
              <w:rPr>
                <w:rFonts w:eastAsia="Times New Roman"/>
              </w:rPr>
            </w:pPr>
            <w:r w:rsidRPr="00F07D80">
              <w:rPr>
                <w:rFonts w:eastAsia="Times New Roman"/>
              </w:rPr>
              <w:t>39827</w:t>
            </w:r>
          </w:p>
        </w:tc>
      </w:tr>
      <w:tr w:rsidR="00F07D80" w:rsidRPr="00F07D80" w:rsidTr="00B643A8">
        <w:trPr>
          <w:trHeight w:val="288"/>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rsidR="00F07D80" w:rsidRPr="00F07D80" w:rsidRDefault="00F07D80" w:rsidP="00E93EB5">
            <w:pPr>
              <w:spacing w:after="0" w:line="240" w:lineRule="auto"/>
              <w:jc w:val="center"/>
              <w:rPr>
                <w:rFonts w:eastAsia="Times New Roman"/>
              </w:rPr>
            </w:pPr>
          </w:p>
        </w:tc>
        <w:tc>
          <w:tcPr>
            <w:tcW w:w="1101" w:type="dxa"/>
            <w:tcBorders>
              <w:top w:val="nil"/>
              <w:left w:val="nil"/>
              <w:bottom w:val="single" w:sz="4" w:space="0" w:color="auto"/>
              <w:right w:val="single" w:sz="4" w:space="0" w:color="auto"/>
            </w:tcBorders>
            <w:shd w:val="clear" w:color="auto" w:fill="auto"/>
            <w:noWrap/>
            <w:vAlign w:val="center"/>
            <w:hideMark/>
          </w:tcPr>
          <w:p w:rsidR="00F07D80" w:rsidRPr="00F07D80" w:rsidRDefault="00F07D80" w:rsidP="00E93EB5">
            <w:pPr>
              <w:spacing w:after="0" w:line="240" w:lineRule="auto"/>
              <w:jc w:val="center"/>
              <w:rPr>
                <w:rFonts w:eastAsia="Times New Roman"/>
              </w:rPr>
            </w:pPr>
            <w:r w:rsidRPr="00F07D80">
              <w:rPr>
                <w:rFonts w:eastAsia="Times New Roman"/>
              </w:rPr>
              <w:t>neplodno</w:t>
            </w:r>
          </w:p>
        </w:tc>
        <w:tc>
          <w:tcPr>
            <w:tcW w:w="1100" w:type="dxa"/>
            <w:tcBorders>
              <w:top w:val="nil"/>
              <w:left w:val="nil"/>
              <w:bottom w:val="single" w:sz="4" w:space="0" w:color="auto"/>
              <w:right w:val="single" w:sz="4" w:space="0" w:color="auto"/>
            </w:tcBorders>
            <w:shd w:val="clear" w:color="auto" w:fill="auto"/>
            <w:noWrap/>
            <w:vAlign w:val="center"/>
            <w:hideMark/>
          </w:tcPr>
          <w:p w:rsidR="00F07D80" w:rsidRPr="00F07D80" w:rsidRDefault="00F07D80" w:rsidP="00E93EB5">
            <w:pPr>
              <w:spacing w:after="0" w:line="240" w:lineRule="auto"/>
              <w:jc w:val="center"/>
              <w:rPr>
                <w:rFonts w:eastAsia="Times New Roman"/>
              </w:rPr>
            </w:pPr>
            <w:r w:rsidRPr="00F07D80">
              <w:rPr>
                <w:rFonts w:eastAsia="Times New Roman"/>
              </w:rPr>
              <w:t>1417</w:t>
            </w:r>
          </w:p>
        </w:tc>
        <w:tc>
          <w:tcPr>
            <w:tcW w:w="1044" w:type="dxa"/>
            <w:tcBorders>
              <w:top w:val="nil"/>
              <w:left w:val="nil"/>
              <w:bottom w:val="single" w:sz="4" w:space="0" w:color="auto"/>
              <w:right w:val="single" w:sz="4" w:space="0" w:color="auto"/>
            </w:tcBorders>
            <w:shd w:val="clear" w:color="auto" w:fill="auto"/>
            <w:noWrap/>
            <w:vAlign w:val="center"/>
            <w:hideMark/>
          </w:tcPr>
          <w:p w:rsidR="00F07D80" w:rsidRPr="00F07D80" w:rsidRDefault="00F07D80" w:rsidP="00E93EB5">
            <w:pPr>
              <w:spacing w:after="0" w:line="240" w:lineRule="auto"/>
              <w:jc w:val="center"/>
              <w:rPr>
                <w:rFonts w:eastAsia="Times New Roman"/>
              </w:rPr>
            </w:pPr>
            <w:r w:rsidRPr="00F07D80">
              <w:rPr>
                <w:rFonts w:eastAsia="Times New Roman"/>
              </w:rPr>
              <w:t>13607</w:t>
            </w:r>
          </w:p>
        </w:tc>
        <w:tc>
          <w:tcPr>
            <w:tcW w:w="599" w:type="dxa"/>
            <w:tcBorders>
              <w:top w:val="nil"/>
              <w:left w:val="nil"/>
              <w:bottom w:val="single" w:sz="4" w:space="0" w:color="auto"/>
              <w:right w:val="single" w:sz="4" w:space="0" w:color="auto"/>
            </w:tcBorders>
            <w:shd w:val="clear" w:color="auto" w:fill="auto"/>
            <w:noWrap/>
            <w:vAlign w:val="center"/>
            <w:hideMark/>
          </w:tcPr>
          <w:p w:rsidR="00F07D80" w:rsidRPr="00F07D80" w:rsidRDefault="00F07D80" w:rsidP="00E93EB5">
            <w:pPr>
              <w:spacing w:after="0" w:line="240" w:lineRule="auto"/>
              <w:jc w:val="center"/>
              <w:rPr>
                <w:rFonts w:eastAsia="Times New Roman"/>
              </w:rPr>
            </w:pPr>
            <w:r w:rsidRPr="00F07D80">
              <w:rPr>
                <w:rFonts w:eastAsia="Times New Roman"/>
              </w:rPr>
              <w:t>2</w:t>
            </w:r>
          </w:p>
        </w:tc>
        <w:tc>
          <w:tcPr>
            <w:tcW w:w="1080" w:type="dxa"/>
            <w:tcBorders>
              <w:top w:val="nil"/>
              <w:left w:val="nil"/>
              <w:bottom w:val="single" w:sz="4" w:space="0" w:color="auto"/>
              <w:right w:val="single" w:sz="4" w:space="0" w:color="auto"/>
            </w:tcBorders>
            <w:shd w:val="clear" w:color="auto" w:fill="auto"/>
            <w:noWrap/>
            <w:vAlign w:val="center"/>
            <w:hideMark/>
          </w:tcPr>
          <w:p w:rsidR="00F07D80" w:rsidRPr="00F07D80" w:rsidRDefault="00F07D80" w:rsidP="00E93EB5">
            <w:pPr>
              <w:spacing w:after="0" w:line="240" w:lineRule="auto"/>
              <w:jc w:val="center"/>
              <w:rPr>
                <w:rFonts w:eastAsia="Times New Roman"/>
              </w:rPr>
            </w:pPr>
            <w:r w:rsidRPr="00F07D80">
              <w:rPr>
                <w:rFonts w:eastAsia="Times New Roman"/>
              </w:rPr>
              <w:t>1073</w:t>
            </w:r>
          </w:p>
        </w:tc>
        <w:tc>
          <w:tcPr>
            <w:tcW w:w="836" w:type="dxa"/>
            <w:tcBorders>
              <w:top w:val="nil"/>
              <w:left w:val="nil"/>
              <w:bottom w:val="single" w:sz="4" w:space="0" w:color="auto"/>
              <w:right w:val="single" w:sz="4" w:space="0" w:color="auto"/>
            </w:tcBorders>
            <w:shd w:val="clear" w:color="auto" w:fill="auto"/>
            <w:noWrap/>
            <w:vAlign w:val="center"/>
            <w:hideMark/>
          </w:tcPr>
          <w:p w:rsidR="00F07D80" w:rsidRPr="00F07D80" w:rsidRDefault="00F07D80" w:rsidP="00E93EB5">
            <w:pPr>
              <w:spacing w:after="0" w:line="240" w:lineRule="auto"/>
              <w:jc w:val="center"/>
              <w:rPr>
                <w:rFonts w:eastAsia="Times New Roman"/>
              </w:rPr>
            </w:pPr>
            <w:r w:rsidRPr="00F07D80">
              <w:rPr>
                <w:rFonts w:eastAsia="Times New Roman"/>
              </w:rPr>
              <w:t>16099</w:t>
            </w:r>
          </w:p>
        </w:tc>
      </w:tr>
      <w:tr w:rsidR="00F07D80" w:rsidRPr="00F07D80" w:rsidTr="00B643A8">
        <w:trPr>
          <w:trHeight w:val="288"/>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rsidR="00F07D80" w:rsidRPr="00F07D80" w:rsidRDefault="00F07D80" w:rsidP="00E93EB5">
            <w:pPr>
              <w:spacing w:after="0" w:line="240" w:lineRule="auto"/>
              <w:jc w:val="center"/>
              <w:rPr>
                <w:rFonts w:eastAsia="Times New Roman"/>
              </w:rPr>
            </w:pPr>
          </w:p>
        </w:tc>
        <w:tc>
          <w:tcPr>
            <w:tcW w:w="1101" w:type="dxa"/>
            <w:tcBorders>
              <w:top w:val="nil"/>
              <w:left w:val="nil"/>
              <w:bottom w:val="single" w:sz="4" w:space="0" w:color="auto"/>
              <w:right w:val="single" w:sz="4" w:space="0" w:color="auto"/>
            </w:tcBorders>
            <w:shd w:val="clear" w:color="auto" w:fill="auto"/>
            <w:noWrap/>
            <w:vAlign w:val="center"/>
            <w:hideMark/>
          </w:tcPr>
          <w:p w:rsidR="00F07D80" w:rsidRPr="00F07D80" w:rsidRDefault="00F07D80" w:rsidP="00E93EB5">
            <w:pPr>
              <w:spacing w:after="0" w:line="240" w:lineRule="auto"/>
              <w:jc w:val="center"/>
              <w:rPr>
                <w:rFonts w:eastAsia="Times New Roman"/>
              </w:rPr>
            </w:pPr>
            <w:r w:rsidRPr="00F07D80">
              <w:rPr>
                <w:rFonts w:eastAsia="Times New Roman"/>
              </w:rPr>
              <w:t>more</w:t>
            </w:r>
          </w:p>
        </w:tc>
        <w:tc>
          <w:tcPr>
            <w:tcW w:w="1100" w:type="dxa"/>
            <w:tcBorders>
              <w:top w:val="nil"/>
              <w:left w:val="nil"/>
              <w:bottom w:val="single" w:sz="4" w:space="0" w:color="auto"/>
              <w:right w:val="single" w:sz="4" w:space="0" w:color="auto"/>
            </w:tcBorders>
            <w:shd w:val="clear" w:color="auto" w:fill="auto"/>
            <w:noWrap/>
            <w:vAlign w:val="center"/>
            <w:hideMark/>
          </w:tcPr>
          <w:p w:rsidR="00F07D80" w:rsidRPr="00F07D80" w:rsidRDefault="00F07D80" w:rsidP="00E93EB5">
            <w:pPr>
              <w:spacing w:after="0" w:line="240" w:lineRule="auto"/>
              <w:jc w:val="center"/>
              <w:rPr>
                <w:rFonts w:eastAsia="Times New Roman"/>
              </w:rPr>
            </w:pPr>
            <w:r w:rsidRPr="00F07D80">
              <w:rPr>
                <w:rFonts w:eastAsia="Times New Roman"/>
              </w:rPr>
              <w:t>5</w:t>
            </w:r>
          </w:p>
        </w:tc>
        <w:tc>
          <w:tcPr>
            <w:tcW w:w="1044" w:type="dxa"/>
            <w:tcBorders>
              <w:top w:val="nil"/>
              <w:left w:val="nil"/>
              <w:bottom w:val="single" w:sz="4" w:space="0" w:color="auto"/>
              <w:right w:val="single" w:sz="4" w:space="0" w:color="auto"/>
            </w:tcBorders>
            <w:shd w:val="clear" w:color="auto" w:fill="auto"/>
            <w:noWrap/>
            <w:vAlign w:val="center"/>
            <w:hideMark/>
          </w:tcPr>
          <w:p w:rsidR="00F07D80" w:rsidRPr="00F07D80" w:rsidRDefault="00F07D80" w:rsidP="00E93EB5">
            <w:pPr>
              <w:spacing w:after="0" w:line="240" w:lineRule="auto"/>
              <w:jc w:val="center"/>
              <w:rPr>
                <w:rFonts w:eastAsia="Times New Roman"/>
              </w:rPr>
            </w:pPr>
            <w:r w:rsidRPr="00F07D80">
              <w:rPr>
                <w:rFonts w:eastAsia="Times New Roman"/>
              </w:rPr>
              <w:t>0</w:t>
            </w:r>
          </w:p>
        </w:tc>
        <w:tc>
          <w:tcPr>
            <w:tcW w:w="599" w:type="dxa"/>
            <w:tcBorders>
              <w:top w:val="nil"/>
              <w:left w:val="nil"/>
              <w:bottom w:val="single" w:sz="4" w:space="0" w:color="auto"/>
              <w:right w:val="single" w:sz="4" w:space="0" w:color="auto"/>
            </w:tcBorders>
            <w:shd w:val="clear" w:color="auto" w:fill="auto"/>
            <w:noWrap/>
            <w:vAlign w:val="center"/>
            <w:hideMark/>
          </w:tcPr>
          <w:p w:rsidR="00F07D80" w:rsidRPr="00F07D80" w:rsidRDefault="00F07D80" w:rsidP="00E93EB5">
            <w:pPr>
              <w:spacing w:after="0" w:line="240" w:lineRule="auto"/>
              <w:jc w:val="center"/>
              <w:rPr>
                <w:rFonts w:eastAsia="Times New Roman"/>
              </w:rPr>
            </w:pPr>
            <w:r w:rsidRPr="00F07D80">
              <w:rPr>
                <w:rFonts w:eastAsia="Times New Roman"/>
              </w:rPr>
              <w:t>761</w:t>
            </w:r>
          </w:p>
        </w:tc>
        <w:tc>
          <w:tcPr>
            <w:tcW w:w="1080" w:type="dxa"/>
            <w:tcBorders>
              <w:top w:val="nil"/>
              <w:left w:val="nil"/>
              <w:bottom w:val="single" w:sz="4" w:space="0" w:color="auto"/>
              <w:right w:val="single" w:sz="4" w:space="0" w:color="auto"/>
            </w:tcBorders>
            <w:shd w:val="clear" w:color="auto" w:fill="auto"/>
            <w:noWrap/>
            <w:vAlign w:val="center"/>
            <w:hideMark/>
          </w:tcPr>
          <w:p w:rsidR="00F07D80" w:rsidRPr="00F07D80" w:rsidRDefault="00F07D80" w:rsidP="00E93EB5">
            <w:pPr>
              <w:spacing w:after="0" w:line="240" w:lineRule="auto"/>
              <w:jc w:val="center"/>
              <w:rPr>
                <w:rFonts w:eastAsia="Times New Roman"/>
              </w:rPr>
            </w:pPr>
            <w:r w:rsidRPr="00F07D80">
              <w:rPr>
                <w:rFonts w:eastAsia="Times New Roman"/>
              </w:rPr>
              <w:t>97</w:t>
            </w:r>
          </w:p>
        </w:tc>
        <w:tc>
          <w:tcPr>
            <w:tcW w:w="836" w:type="dxa"/>
            <w:tcBorders>
              <w:top w:val="nil"/>
              <w:left w:val="nil"/>
              <w:bottom w:val="single" w:sz="4" w:space="0" w:color="auto"/>
              <w:right w:val="single" w:sz="4" w:space="0" w:color="auto"/>
            </w:tcBorders>
            <w:shd w:val="clear" w:color="auto" w:fill="auto"/>
            <w:noWrap/>
            <w:vAlign w:val="center"/>
            <w:hideMark/>
          </w:tcPr>
          <w:p w:rsidR="00F07D80" w:rsidRPr="00F07D80" w:rsidRDefault="00F07D80" w:rsidP="00E93EB5">
            <w:pPr>
              <w:spacing w:after="0" w:line="240" w:lineRule="auto"/>
              <w:jc w:val="center"/>
              <w:rPr>
                <w:rFonts w:eastAsia="Times New Roman"/>
              </w:rPr>
            </w:pPr>
            <w:r w:rsidRPr="00F07D80">
              <w:rPr>
                <w:rFonts w:eastAsia="Times New Roman"/>
              </w:rPr>
              <w:t>863</w:t>
            </w:r>
          </w:p>
        </w:tc>
      </w:tr>
      <w:tr w:rsidR="00F07D80" w:rsidRPr="00F07D80" w:rsidTr="00B643A8">
        <w:trPr>
          <w:trHeight w:val="288"/>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rsidR="00F07D80" w:rsidRPr="00F07D80" w:rsidRDefault="00F07D80" w:rsidP="00E93EB5">
            <w:pPr>
              <w:spacing w:after="0" w:line="240" w:lineRule="auto"/>
              <w:jc w:val="center"/>
              <w:rPr>
                <w:rFonts w:eastAsia="Times New Roman"/>
              </w:rPr>
            </w:pPr>
          </w:p>
        </w:tc>
        <w:tc>
          <w:tcPr>
            <w:tcW w:w="1101" w:type="dxa"/>
            <w:tcBorders>
              <w:top w:val="nil"/>
              <w:left w:val="nil"/>
              <w:bottom w:val="single" w:sz="4" w:space="0" w:color="auto"/>
              <w:right w:val="single" w:sz="4" w:space="0" w:color="auto"/>
            </w:tcBorders>
            <w:shd w:val="clear" w:color="auto" w:fill="auto"/>
            <w:noWrap/>
            <w:vAlign w:val="center"/>
            <w:hideMark/>
          </w:tcPr>
          <w:p w:rsidR="00F07D80" w:rsidRPr="00F07D80" w:rsidRDefault="00F07D80" w:rsidP="00E93EB5">
            <w:pPr>
              <w:spacing w:after="0" w:line="240" w:lineRule="auto"/>
              <w:jc w:val="center"/>
              <w:rPr>
                <w:rFonts w:eastAsia="Times New Roman"/>
              </w:rPr>
            </w:pPr>
            <w:r w:rsidRPr="00F07D80">
              <w:rPr>
                <w:rFonts w:eastAsia="Times New Roman"/>
              </w:rPr>
              <w:t>izgrađeno</w:t>
            </w:r>
          </w:p>
        </w:tc>
        <w:tc>
          <w:tcPr>
            <w:tcW w:w="1100" w:type="dxa"/>
            <w:tcBorders>
              <w:top w:val="nil"/>
              <w:left w:val="nil"/>
              <w:bottom w:val="single" w:sz="4" w:space="0" w:color="auto"/>
              <w:right w:val="single" w:sz="4" w:space="0" w:color="auto"/>
            </w:tcBorders>
            <w:shd w:val="clear" w:color="auto" w:fill="auto"/>
            <w:noWrap/>
            <w:vAlign w:val="center"/>
            <w:hideMark/>
          </w:tcPr>
          <w:p w:rsidR="00F07D80" w:rsidRPr="00F07D80" w:rsidRDefault="00F07D80" w:rsidP="00E93EB5">
            <w:pPr>
              <w:spacing w:after="0" w:line="240" w:lineRule="auto"/>
              <w:jc w:val="center"/>
              <w:rPr>
                <w:rFonts w:eastAsia="Times New Roman"/>
              </w:rPr>
            </w:pPr>
            <w:r w:rsidRPr="00F07D80">
              <w:rPr>
                <w:rFonts w:eastAsia="Times New Roman"/>
              </w:rPr>
              <w:t>969</w:t>
            </w:r>
          </w:p>
        </w:tc>
        <w:tc>
          <w:tcPr>
            <w:tcW w:w="1044" w:type="dxa"/>
            <w:tcBorders>
              <w:top w:val="nil"/>
              <w:left w:val="nil"/>
              <w:bottom w:val="single" w:sz="4" w:space="0" w:color="auto"/>
              <w:right w:val="single" w:sz="4" w:space="0" w:color="auto"/>
            </w:tcBorders>
            <w:shd w:val="clear" w:color="auto" w:fill="auto"/>
            <w:noWrap/>
            <w:vAlign w:val="center"/>
            <w:hideMark/>
          </w:tcPr>
          <w:p w:rsidR="00F07D80" w:rsidRPr="00F07D80" w:rsidRDefault="00F07D80" w:rsidP="00E93EB5">
            <w:pPr>
              <w:spacing w:after="0" w:line="240" w:lineRule="auto"/>
              <w:jc w:val="center"/>
              <w:rPr>
                <w:rFonts w:eastAsia="Times New Roman"/>
              </w:rPr>
            </w:pPr>
            <w:r w:rsidRPr="00F07D80">
              <w:rPr>
                <w:rFonts w:eastAsia="Times New Roman"/>
              </w:rPr>
              <w:t>741</w:t>
            </w:r>
          </w:p>
        </w:tc>
        <w:tc>
          <w:tcPr>
            <w:tcW w:w="599" w:type="dxa"/>
            <w:tcBorders>
              <w:top w:val="nil"/>
              <w:left w:val="nil"/>
              <w:bottom w:val="single" w:sz="4" w:space="0" w:color="auto"/>
              <w:right w:val="single" w:sz="4" w:space="0" w:color="auto"/>
            </w:tcBorders>
            <w:shd w:val="clear" w:color="auto" w:fill="auto"/>
            <w:noWrap/>
            <w:vAlign w:val="center"/>
            <w:hideMark/>
          </w:tcPr>
          <w:p w:rsidR="00F07D80" w:rsidRPr="00F07D80" w:rsidRDefault="00F07D80" w:rsidP="00E93EB5">
            <w:pPr>
              <w:spacing w:after="0" w:line="240" w:lineRule="auto"/>
              <w:jc w:val="center"/>
              <w:rPr>
                <w:rFonts w:eastAsia="Times New Roman"/>
              </w:rPr>
            </w:pPr>
            <w:r w:rsidRPr="00F07D80">
              <w:rPr>
                <w:rFonts w:eastAsia="Times New Roman"/>
              </w:rPr>
              <w:t>32</w:t>
            </w:r>
          </w:p>
        </w:tc>
        <w:tc>
          <w:tcPr>
            <w:tcW w:w="1080" w:type="dxa"/>
            <w:tcBorders>
              <w:top w:val="nil"/>
              <w:left w:val="nil"/>
              <w:bottom w:val="single" w:sz="4" w:space="0" w:color="auto"/>
              <w:right w:val="single" w:sz="4" w:space="0" w:color="auto"/>
            </w:tcBorders>
            <w:shd w:val="clear" w:color="auto" w:fill="auto"/>
            <w:noWrap/>
            <w:vAlign w:val="center"/>
            <w:hideMark/>
          </w:tcPr>
          <w:p w:rsidR="00F07D80" w:rsidRPr="00F07D80" w:rsidRDefault="00F07D80" w:rsidP="00E93EB5">
            <w:pPr>
              <w:spacing w:after="0" w:line="240" w:lineRule="auto"/>
              <w:jc w:val="center"/>
              <w:rPr>
                <w:rFonts w:eastAsia="Times New Roman"/>
              </w:rPr>
            </w:pPr>
            <w:r w:rsidRPr="00F07D80">
              <w:rPr>
                <w:rFonts w:eastAsia="Times New Roman"/>
              </w:rPr>
              <w:t>16092</w:t>
            </w:r>
          </w:p>
        </w:tc>
        <w:tc>
          <w:tcPr>
            <w:tcW w:w="836" w:type="dxa"/>
            <w:tcBorders>
              <w:top w:val="nil"/>
              <w:left w:val="nil"/>
              <w:bottom w:val="single" w:sz="4" w:space="0" w:color="auto"/>
              <w:right w:val="single" w:sz="4" w:space="0" w:color="auto"/>
            </w:tcBorders>
            <w:shd w:val="clear" w:color="auto" w:fill="auto"/>
            <w:noWrap/>
            <w:vAlign w:val="center"/>
            <w:hideMark/>
          </w:tcPr>
          <w:p w:rsidR="00F07D80" w:rsidRPr="00F07D80" w:rsidRDefault="00F07D80" w:rsidP="00E93EB5">
            <w:pPr>
              <w:spacing w:after="0" w:line="240" w:lineRule="auto"/>
              <w:jc w:val="center"/>
              <w:rPr>
                <w:rFonts w:eastAsia="Times New Roman"/>
              </w:rPr>
            </w:pPr>
            <w:r w:rsidRPr="00F07D80">
              <w:rPr>
                <w:rFonts w:eastAsia="Times New Roman"/>
              </w:rPr>
              <w:t>17834</w:t>
            </w:r>
          </w:p>
        </w:tc>
      </w:tr>
      <w:tr w:rsidR="00F07D80" w:rsidRPr="00F07D80" w:rsidTr="00B643A8">
        <w:trPr>
          <w:trHeight w:val="288"/>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rsidR="00F07D80" w:rsidRPr="00F07D80" w:rsidRDefault="00F07D80" w:rsidP="00E93EB5">
            <w:pPr>
              <w:spacing w:after="0" w:line="240" w:lineRule="auto"/>
              <w:jc w:val="center"/>
              <w:rPr>
                <w:rFonts w:eastAsia="Times New Roman"/>
              </w:rPr>
            </w:pPr>
          </w:p>
        </w:tc>
        <w:tc>
          <w:tcPr>
            <w:tcW w:w="1101" w:type="dxa"/>
            <w:tcBorders>
              <w:top w:val="nil"/>
              <w:left w:val="nil"/>
              <w:bottom w:val="single" w:sz="4" w:space="0" w:color="auto"/>
              <w:right w:val="single" w:sz="4" w:space="0" w:color="auto"/>
            </w:tcBorders>
            <w:shd w:val="clear" w:color="auto" w:fill="auto"/>
            <w:noWrap/>
            <w:vAlign w:val="center"/>
            <w:hideMark/>
          </w:tcPr>
          <w:p w:rsidR="00F07D80" w:rsidRPr="00F07D80" w:rsidRDefault="00F07D80" w:rsidP="00E93EB5">
            <w:pPr>
              <w:spacing w:after="0" w:line="240" w:lineRule="auto"/>
              <w:jc w:val="center"/>
              <w:rPr>
                <w:rFonts w:eastAsia="Times New Roman"/>
              </w:rPr>
            </w:pPr>
            <w:r w:rsidRPr="00F07D80">
              <w:rPr>
                <w:rFonts w:eastAsia="Times New Roman"/>
              </w:rPr>
              <w:t>ukupno</w:t>
            </w:r>
          </w:p>
        </w:tc>
        <w:tc>
          <w:tcPr>
            <w:tcW w:w="1100" w:type="dxa"/>
            <w:tcBorders>
              <w:top w:val="nil"/>
              <w:left w:val="nil"/>
              <w:bottom w:val="single" w:sz="4" w:space="0" w:color="auto"/>
              <w:right w:val="single" w:sz="4" w:space="0" w:color="auto"/>
            </w:tcBorders>
            <w:shd w:val="clear" w:color="auto" w:fill="auto"/>
            <w:noWrap/>
            <w:vAlign w:val="center"/>
            <w:hideMark/>
          </w:tcPr>
          <w:p w:rsidR="00F07D80" w:rsidRPr="00F07D80" w:rsidRDefault="00F07D80" w:rsidP="00E93EB5">
            <w:pPr>
              <w:spacing w:after="0" w:line="240" w:lineRule="auto"/>
              <w:jc w:val="center"/>
              <w:rPr>
                <w:rFonts w:eastAsia="Times New Roman"/>
              </w:rPr>
            </w:pPr>
            <w:r w:rsidRPr="00F07D80">
              <w:rPr>
                <w:rFonts w:eastAsia="Times New Roman"/>
              </w:rPr>
              <w:t>35358</w:t>
            </w:r>
          </w:p>
        </w:tc>
        <w:tc>
          <w:tcPr>
            <w:tcW w:w="1044" w:type="dxa"/>
            <w:tcBorders>
              <w:top w:val="nil"/>
              <w:left w:val="nil"/>
              <w:bottom w:val="single" w:sz="4" w:space="0" w:color="auto"/>
              <w:right w:val="single" w:sz="4" w:space="0" w:color="auto"/>
            </w:tcBorders>
            <w:shd w:val="clear" w:color="auto" w:fill="auto"/>
            <w:noWrap/>
            <w:vAlign w:val="center"/>
            <w:hideMark/>
          </w:tcPr>
          <w:p w:rsidR="00F07D80" w:rsidRPr="00F07D80" w:rsidRDefault="00F07D80" w:rsidP="00E93EB5">
            <w:pPr>
              <w:spacing w:after="0" w:line="240" w:lineRule="auto"/>
              <w:jc w:val="center"/>
              <w:rPr>
                <w:rFonts w:eastAsia="Times New Roman"/>
              </w:rPr>
            </w:pPr>
            <w:r w:rsidRPr="00F07D80">
              <w:rPr>
                <w:rFonts w:eastAsia="Times New Roman"/>
              </w:rPr>
              <w:t>17667</w:t>
            </w:r>
          </w:p>
        </w:tc>
        <w:tc>
          <w:tcPr>
            <w:tcW w:w="599" w:type="dxa"/>
            <w:tcBorders>
              <w:top w:val="nil"/>
              <w:left w:val="nil"/>
              <w:bottom w:val="single" w:sz="4" w:space="0" w:color="auto"/>
              <w:right w:val="single" w:sz="4" w:space="0" w:color="auto"/>
            </w:tcBorders>
            <w:shd w:val="clear" w:color="auto" w:fill="auto"/>
            <w:noWrap/>
            <w:vAlign w:val="center"/>
            <w:hideMark/>
          </w:tcPr>
          <w:p w:rsidR="00F07D80" w:rsidRPr="00F07D80" w:rsidRDefault="00F07D80" w:rsidP="00E93EB5">
            <w:pPr>
              <w:spacing w:after="0" w:line="240" w:lineRule="auto"/>
              <w:jc w:val="center"/>
              <w:rPr>
                <w:rFonts w:eastAsia="Times New Roman"/>
              </w:rPr>
            </w:pPr>
            <w:r w:rsidRPr="00F07D80">
              <w:rPr>
                <w:rFonts w:eastAsia="Times New Roman"/>
              </w:rPr>
              <w:t>795</w:t>
            </w:r>
          </w:p>
        </w:tc>
        <w:tc>
          <w:tcPr>
            <w:tcW w:w="1080" w:type="dxa"/>
            <w:tcBorders>
              <w:top w:val="nil"/>
              <w:left w:val="nil"/>
              <w:bottom w:val="single" w:sz="4" w:space="0" w:color="auto"/>
              <w:right w:val="single" w:sz="4" w:space="0" w:color="auto"/>
            </w:tcBorders>
            <w:shd w:val="clear" w:color="auto" w:fill="auto"/>
            <w:noWrap/>
            <w:vAlign w:val="center"/>
            <w:hideMark/>
          </w:tcPr>
          <w:p w:rsidR="00F07D80" w:rsidRPr="00F07D80" w:rsidRDefault="00F07D80" w:rsidP="00E93EB5">
            <w:pPr>
              <w:spacing w:after="0" w:line="240" w:lineRule="auto"/>
              <w:jc w:val="center"/>
              <w:rPr>
                <w:rFonts w:eastAsia="Times New Roman"/>
              </w:rPr>
            </w:pPr>
            <w:r w:rsidRPr="00F07D80">
              <w:rPr>
                <w:rFonts w:eastAsia="Times New Roman"/>
              </w:rPr>
              <w:t>20803</w:t>
            </w:r>
          </w:p>
        </w:tc>
        <w:tc>
          <w:tcPr>
            <w:tcW w:w="836" w:type="dxa"/>
            <w:tcBorders>
              <w:top w:val="nil"/>
              <w:left w:val="nil"/>
              <w:bottom w:val="single" w:sz="4" w:space="0" w:color="auto"/>
              <w:right w:val="single" w:sz="4" w:space="0" w:color="auto"/>
            </w:tcBorders>
            <w:shd w:val="clear" w:color="auto" w:fill="auto"/>
            <w:noWrap/>
            <w:vAlign w:val="center"/>
            <w:hideMark/>
          </w:tcPr>
          <w:p w:rsidR="00F07D80" w:rsidRPr="00F07D80" w:rsidRDefault="00F07D80" w:rsidP="00E93EB5">
            <w:pPr>
              <w:spacing w:after="0" w:line="240" w:lineRule="auto"/>
              <w:jc w:val="center"/>
              <w:rPr>
                <w:rFonts w:eastAsia="Times New Roman"/>
              </w:rPr>
            </w:pPr>
            <w:r w:rsidRPr="00F07D80">
              <w:rPr>
                <w:rFonts w:eastAsia="Times New Roman"/>
              </w:rPr>
              <w:t>74623</w:t>
            </w:r>
          </w:p>
        </w:tc>
      </w:tr>
    </w:tbl>
    <w:p w:rsidR="00F07D80" w:rsidRDefault="00F07D80" w:rsidP="00E93EB5">
      <w:pPr>
        <w:pStyle w:val="NoSpacing"/>
        <w:jc w:val="center"/>
      </w:pPr>
    </w:p>
    <w:p w:rsidR="006959AD" w:rsidRDefault="006959AD" w:rsidP="00E93EB5">
      <w:pPr>
        <w:pStyle w:val="NoSpacing"/>
        <w:jc w:val="center"/>
      </w:pPr>
    </w:p>
    <w:p w:rsidR="006959AD" w:rsidRDefault="00640056" w:rsidP="00E93EB5">
      <w:pPr>
        <w:pStyle w:val="NoSpacing"/>
        <w:jc w:val="center"/>
      </w:pPr>
      <w:r>
        <w:rPr>
          <w:noProof/>
        </w:rPr>
        <w:drawing>
          <wp:inline distT="0" distB="0" distL="0" distR="0" wp14:anchorId="07E1BAD6" wp14:editId="79C959FD">
            <wp:extent cx="5511592" cy="3094013"/>
            <wp:effectExtent l="0" t="0" r="13335" b="11430"/>
            <wp:docPr id="17" name="Chart 1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B8C1F6EB-36C0-47F7-83F4-4CD19B3D5C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6959AD" w:rsidRDefault="006959AD" w:rsidP="00E93EB5">
      <w:pPr>
        <w:pStyle w:val="NoSpacing"/>
        <w:jc w:val="center"/>
      </w:pPr>
    </w:p>
    <w:p w:rsidR="006959AD" w:rsidRDefault="006959AD" w:rsidP="00E93EB5">
      <w:pPr>
        <w:pStyle w:val="NoSpacing"/>
        <w:jc w:val="center"/>
      </w:pPr>
    </w:p>
    <w:p w:rsidR="006959AD" w:rsidRDefault="006959AD" w:rsidP="00E93EB5">
      <w:pPr>
        <w:pStyle w:val="NoSpacing"/>
        <w:jc w:val="center"/>
      </w:pPr>
    </w:p>
    <w:p w:rsidR="006959AD" w:rsidRDefault="006959AD" w:rsidP="00E93EB5">
      <w:pPr>
        <w:pStyle w:val="NoSpacing"/>
        <w:jc w:val="center"/>
      </w:pPr>
    </w:p>
    <w:p w:rsidR="006959AD" w:rsidRDefault="006959AD" w:rsidP="00E93EB5">
      <w:pPr>
        <w:pStyle w:val="NoSpacing"/>
        <w:jc w:val="center"/>
      </w:pPr>
    </w:p>
    <w:p w:rsidR="006959AD" w:rsidRDefault="006959AD" w:rsidP="00E93EB5">
      <w:pPr>
        <w:pStyle w:val="NoSpacing"/>
        <w:jc w:val="center"/>
      </w:pPr>
    </w:p>
    <w:p w:rsidR="006959AD" w:rsidRDefault="006959AD" w:rsidP="00E93EB5">
      <w:pPr>
        <w:pStyle w:val="NoSpacing"/>
        <w:jc w:val="center"/>
      </w:pPr>
    </w:p>
    <w:p w:rsidR="006959AD" w:rsidRDefault="006959AD" w:rsidP="00E93EB5">
      <w:pPr>
        <w:pStyle w:val="NoSpacing"/>
        <w:jc w:val="center"/>
      </w:pPr>
    </w:p>
    <w:p w:rsidR="006959AD" w:rsidRDefault="006959AD" w:rsidP="00E93EB5">
      <w:pPr>
        <w:pStyle w:val="NoSpacing"/>
        <w:jc w:val="center"/>
      </w:pPr>
    </w:p>
    <w:p w:rsidR="006959AD" w:rsidRDefault="006959AD" w:rsidP="00E93EB5">
      <w:pPr>
        <w:pStyle w:val="NoSpacing"/>
        <w:jc w:val="center"/>
      </w:pPr>
    </w:p>
    <w:p w:rsidR="00640056" w:rsidRDefault="00640056" w:rsidP="00E93EB5">
      <w:pPr>
        <w:pStyle w:val="NoSpacing"/>
        <w:jc w:val="center"/>
      </w:pPr>
    </w:p>
    <w:p w:rsidR="00640056" w:rsidRDefault="00640056" w:rsidP="00E93EB5">
      <w:pPr>
        <w:pStyle w:val="NoSpacing"/>
        <w:jc w:val="center"/>
      </w:pPr>
    </w:p>
    <w:p w:rsidR="00640056" w:rsidRDefault="00640056" w:rsidP="00E93EB5">
      <w:pPr>
        <w:pStyle w:val="NoSpacing"/>
        <w:jc w:val="center"/>
      </w:pPr>
    </w:p>
    <w:p w:rsidR="00640056" w:rsidRDefault="00640056" w:rsidP="00E93EB5">
      <w:pPr>
        <w:pStyle w:val="NoSpacing"/>
        <w:jc w:val="center"/>
      </w:pPr>
    </w:p>
    <w:tbl>
      <w:tblPr>
        <w:tblW w:w="7135" w:type="dxa"/>
        <w:jc w:val="center"/>
        <w:tblInd w:w="93" w:type="dxa"/>
        <w:tblLook w:val="04A0" w:firstRow="1" w:lastRow="0" w:firstColumn="1" w:lastColumn="0" w:noHBand="0" w:noVBand="1"/>
      </w:tblPr>
      <w:tblGrid>
        <w:gridCol w:w="984"/>
        <w:gridCol w:w="1147"/>
        <w:gridCol w:w="1147"/>
        <w:gridCol w:w="1098"/>
        <w:gridCol w:w="711"/>
        <w:gridCol w:w="1130"/>
        <w:gridCol w:w="918"/>
      </w:tblGrid>
      <w:tr w:rsidR="00AD4A2A" w:rsidRPr="00AD4A2A" w:rsidTr="00E93EB5">
        <w:trPr>
          <w:trHeight w:val="445"/>
          <w:jc w:val="center"/>
        </w:trPr>
        <w:tc>
          <w:tcPr>
            <w:tcW w:w="984"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hideMark/>
          </w:tcPr>
          <w:p w:rsidR="00AD4A2A" w:rsidRPr="00AD4A2A" w:rsidRDefault="00AD4A2A" w:rsidP="00E93EB5">
            <w:pPr>
              <w:spacing w:after="0" w:line="240" w:lineRule="auto"/>
              <w:jc w:val="center"/>
              <w:rPr>
                <w:rFonts w:eastAsia="Times New Roman"/>
              </w:rPr>
            </w:pPr>
            <w:r w:rsidRPr="00AD4A2A">
              <w:rPr>
                <w:rFonts w:eastAsia="Times New Roman"/>
              </w:rPr>
              <w:t>1987</w:t>
            </w:r>
          </w:p>
        </w:tc>
        <w:tc>
          <w:tcPr>
            <w:tcW w:w="6151" w:type="dxa"/>
            <w:gridSpan w:val="6"/>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AD4A2A" w:rsidRPr="00AD4A2A" w:rsidRDefault="00AD4A2A" w:rsidP="00E93EB5">
            <w:pPr>
              <w:spacing w:after="0" w:line="240" w:lineRule="auto"/>
              <w:jc w:val="center"/>
              <w:rPr>
                <w:rFonts w:eastAsia="Times New Roman"/>
              </w:rPr>
            </w:pPr>
            <w:r w:rsidRPr="00AD4A2A">
              <w:rPr>
                <w:rFonts w:eastAsia="Times New Roman"/>
              </w:rPr>
              <w:t>2001</w:t>
            </w:r>
          </w:p>
        </w:tc>
      </w:tr>
      <w:tr w:rsidR="00AD4A2A" w:rsidRPr="00AD4A2A" w:rsidTr="00E93EB5">
        <w:trPr>
          <w:trHeight w:val="357"/>
          <w:jc w:val="center"/>
        </w:trPr>
        <w:tc>
          <w:tcPr>
            <w:tcW w:w="984" w:type="dxa"/>
            <w:vMerge/>
            <w:tcBorders>
              <w:top w:val="single" w:sz="4" w:space="0" w:color="auto"/>
              <w:left w:val="single" w:sz="4" w:space="0" w:color="auto"/>
              <w:bottom w:val="single" w:sz="4" w:space="0" w:color="auto"/>
              <w:right w:val="single" w:sz="4" w:space="0" w:color="auto"/>
            </w:tcBorders>
            <w:vAlign w:val="center"/>
            <w:hideMark/>
          </w:tcPr>
          <w:p w:rsidR="00AD4A2A" w:rsidRPr="00AD4A2A" w:rsidRDefault="00AD4A2A" w:rsidP="00E93EB5">
            <w:pPr>
              <w:spacing w:after="0" w:line="240" w:lineRule="auto"/>
              <w:jc w:val="center"/>
              <w:rPr>
                <w:rFonts w:eastAsia="Times New Roman"/>
              </w:rPr>
            </w:pPr>
          </w:p>
        </w:tc>
        <w:tc>
          <w:tcPr>
            <w:tcW w:w="1147" w:type="dxa"/>
            <w:tcBorders>
              <w:top w:val="nil"/>
              <w:left w:val="nil"/>
              <w:bottom w:val="single" w:sz="4" w:space="0" w:color="auto"/>
              <w:right w:val="single" w:sz="4" w:space="0" w:color="auto"/>
            </w:tcBorders>
            <w:shd w:val="clear" w:color="auto" w:fill="auto"/>
            <w:noWrap/>
            <w:vAlign w:val="center"/>
            <w:hideMark/>
          </w:tcPr>
          <w:p w:rsidR="00AD4A2A" w:rsidRPr="00AD4A2A" w:rsidRDefault="00AD4A2A" w:rsidP="00E93EB5">
            <w:pPr>
              <w:spacing w:after="0" w:line="240" w:lineRule="auto"/>
              <w:jc w:val="center"/>
              <w:rPr>
                <w:rFonts w:eastAsia="Times New Roman"/>
              </w:rPr>
            </w:pPr>
            <w:r w:rsidRPr="00AD4A2A">
              <w:rPr>
                <w:rFonts w:eastAsia="Times New Roman"/>
              </w:rPr>
              <w:t>klasa</w:t>
            </w:r>
          </w:p>
        </w:tc>
        <w:tc>
          <w:tcPr>
            <w:tcW w:w="1147" w:type="dxa"/>
            <w:tcBorders>
              <w:top w:val="nil"/>
              <w:left w:val="nil"/>
              <w:bottom w:val="single" w:sz="4" w:space="0" w:color="auto"/>
              <w:right w:val="single" w:sz="4" w:space="0" w:color="auto"/>
            </w:tcBorders>
            <w:shd w:val="clear" w:color="auto" w:fill="auto"/>
            <w:noWrap/>
            <w:vAlign w:val="center"/>
            <w:hideMark/>
          </w:tcPr>
          <w:p w:rsidR="00AD4A2A" w:rsidRPr="00AD4A2A" w:rsidRDefault="00AD4A2A" w:rsidP="00E93EB5">
            <w:pPr>
              <w:spacing w:after="0" w:line="240" w:lineRule="auto"/>
              <w:jc w:val="center"/>
              <w:rPr>
                <w:rFonts w:eastAsia="Times New Roman"/>
              </w:rPr>
            </w:pPr>
            <w:r w:rsidRPr="00AD4A2A">
              <w:rPr>
                <w:rFonts w:eastAsia="Times New Roman"/>
              </w:rPr>
              <w:t>vegetacija</w:t>
            </w:r>
          </w:p>
        </w:tc>
        <w:tc>
          <w:tcPr>
            <w:tcW w:w="1098" w:type="dxa"/>
            <w:tcBorders>
              <w:top w:val="nil"/>
              <w:left w:val="nil"/>
              <w:bottom w:val="single" w:sz="4" w:space="0" w:color="auto"/>
              <w:right w:val="single" w:sz="4" w:space="0" w:color="auto"/>
            </w:tcBorders>
            <w:shd w:val="clear" w:color="auto" w:fill="auto"/>
            <w:noWrap/>
            <w:vAlign w:val="center"/>
            <w:hideMark/>
          </w:tcPr>
          <w:p w:rsidR="00AD4A2A" w:rsidRPr="00AD4A2A" w:rsidRDefault="00AD4A2A" w:rsidP="00E93EB5">
            <w:pPr>
              <w:spacing w:after="0" w:line="240" w:lineRule="auto"/>
              <w:jc w:val="center"/>
              <w:rPr>
                <w:rFonts w:eastAsia="Times New Roman"/>
              </w:rPr>
            </w:pPr>
            <w:r w:rsidRPr="00AD4A2A">
              <w:rPr>
                <w:rFonts w:eastAsia="Times New Roman"/>
              </w:rPr>
              <w:t>neplodno</w:t>
            </w:r>
          </w:p>
        </w:tc>
        <w:tc>
          <w:tcPr>
            <w:tcW w:w="711" w:type="dxa"/>
            <w:tcBorders>
              <w:top w:val="nil"/>
              <w:left w:val="nil"/>
              <w:bottom w:val="single" w:sz="4" w:space="0" w:color="auto"/>
              <w:right w:val="single" w:sz="4" w:space="0" w:color="auto"/>
            </w:tcBorders>
            <w:shd w:val="clear" w:color="auto" w:fill="auto"/>
            <w:noWrap/>
            <w:vAlign w:val="center"/>
            <w:hideMark/>
          </w:tcPr>
          <w:p w:rsidR="00AD4A2A" w:rsidRPr="00AD4A2A" w:rsidRDefault="00AD4A2A" w:rsidP="00E93EB5">
            <w:pPr>
              <w:spacing w:after="0" w:line="240" w:lineRule="auto"/>
              <w:jc w:val="center"/>
              <w:rPr>
                <w:rFonts w:eastAsia="Times New Roman"/>
              </w:rPr>
            </w:pPr>
            <w:r w:rsidRPr="00AD4A2A">
              <w:rPr>
                <w:rFonts w:eastAsia="Times New Roman"/>
              </w:rPr>
              <w:t>more</w:t>
            </w:r>
          </w:p>
        </w:tc>
        <w:tc>
          <w:tcPr>
            <w:tcW w:w="1130" w:type="dxa"/>
            <w:tcBorders>
              <w:top w:val="nil"/>
              <w:left w:val="nil"/>
              <w:bottom w:val="single" w:sz="4" w:space="0" w:color="auto"/>
              <w:right w:val="single" w:sz="4" w:space="0" w:color="auto"/>
            </w:tcBorders>
            <w:shd w:val="clear" w:color="auto" w:fill="auto"/>
            <w:noWrap/>
            <w:vAlign w:val="center"/>
            <w:hideMark/>
          </w:tcPr>
          <w:p w:rsidR="00AD4A2A" w:rsidRPr="00AD4A2A" w:rsidRDefault="00AD4A2A" w:rsidP="00E93EB5">
            <w:pPr>
              <w:spacing w:after="0" w:line="240" w:lineRule="auto"/>
              <w:jc w:val="center"/>
              <w:rPr>
                <w:rFonts w:eastAsia="Times New Roman"/>
              </w:rPr>
            </w:pPr>
            <w:r w:rsidRPr="00AD4A2A">
              <w:rPr>
                <w:rFonts w:eastAsia="Times New Roman"/>
              </w:rPr>
              <w:t>izgrađeno</w:t>
            </w:r>
          </w:p>
        </w:tc>
        <w:tc>
          <w:tcPr>
            <w:tcW w:w="918" w:type="dxa"/>
            <w:tcBorders>
              <w:top w:val="nil"/>
              <w:left w:val="nil"/>
              <w:bottom w:val="single" w:sz="4" w:space="0" w:color="auto"/>
              <w:right w:val="single" w:sz="4" w:space="0" w:color="auto"/>
            </w:tcBorders>
            <w:shd w:val="clear" w:color="auto" w:fill="auto"/>
            <w:noWrap/>
            <w:vAlign w:val="center"/>
            <w:hideMark/>
          </w:tcPr>
          <w:p w:rsidR="00AD4A2A" w:rsidRPr="00AD4A2A" w:rsidRDefault="00AD4A2A" w:rsidP="00E93EB5">
            <w:pPr>
              <w:spacing w:after="0" w:line="240" w:lineRule="auto"/>
              <w:jc w:val="center"/>
              <w:rPr>
                <w:rFonts w:eastAsia="Times New Roman"/>
              </w:rPr>
            </w:pPr>
            <w:r w:rsidRPr="00AD4A2A">
              <w:rPr>
                <w:rFonts w:eastAsia="Times New Roman"/>
              </w:rPr>
              <w:t>ukupno</w:t>
            </w:r>
          </w:p>
        </w:tc>
      </w:tr>
      <w:tr w:rsidR="00AD4A2A" w:rsidRPr="00AD4A2A" w:rsidTr="00E93EB5">
        <w:trPr>
          <w:trHeight w:val="357"/>
          <w:jc w:val="center"/>
        </w:trPr>
        <w:tc>
          <w:tcPr>
            <w:tcW w:w="984" w:type="dxa"/>
            <w:vMerge/>
            <w:tcBorders>
              <w:top w:val="single" w:sz="4" w:space="0" w:color="auto"/>
              <w:left w:val="single" w:sz="4" w:space="0" w:color="auto"/>
              <w:bottom w:val="single" w:sz="4" w:space="0" w:color="auto"/>
              <w:right w:val="single" w:sz="4" w:space="0" w:color="auto"/>
            </w:tcBorders>
            <w:vAlign w:val="center"/>
            <w:hideMark/>
          </w:tcPr>
          <w:p w:rsidR="00AD4A2A" w:rsidRPr="00AD4A2A" w:rsidRDefault="00AD4A2A" w:rsidP="00E93EB5">
            <w:pPr>
              <w:spacing w:after="0" w:line="240" w:lineRule="auto"/>
              <w:jc w:val="center"/>
              <w:rPr>
                <w:rFonts w:eastAsia="Times New Roman"/>
              </w:rPr>
            </w:pPr>
          </w:p>
        </w:tc>
        <w:tc>
          <w:tcPr>
            <w:tcW w:w="1147" w:type="dxa"/>
            <w:tcBorders>
              <w:top w:val="nil"/>
              <w:left w:val="nil"/>
              <w:bottom w:val="single" w:sz="4" w:space="0" w:color="auto"/>
              <w:right w:val="single" w:sz="4" w:space="0" w:color="auto"/>
            </w:tcBorders>
            <w:shd w:val="clear" w:color="auto" w:fill="auto"/>
            <w:noWrap/>
            <w:vAlign w:val="center"/>
            <w:hideMark/>
          </w:tcPr>
          <w:p w:rsidR="00AD4A2A" w:rsidRPr="00AD4A2A" w:rsidRDefault="00AD4A2A" w:rsidP="00E93EB5">
            <w:pPr>
              <w:spacing w:after="0" w:line="240" w:lineRule="auto"/>
              <w:jc w:val="center"/>
              <w:rPr>
                <w:rFonts w:eastAsia="Times New Roman"/>
              </w:rPr>
            </w:pPr>
            <w:r w:rsidRPr="00AD4A2A">
              <w:rPr>
                <w:rFonts w:eastAsia="Times New Roman"/>
              </w:rPr>
              <w:t>vegetacija</w:t>
            </w:r>
          </w:p>
        </w:tc>
        <w:tc>
          <w:tcPr>
            <w:tcW w:w="1147" w:type="dxa"/>
            <w:tcBorders>
              <w:top w:val="nil"/>
              <w:left w:val="nil"/>
              <w:bottom w:val="single" w:sz="4" w:space="0" w:color="auto"/>
              <w:right w:val="single" w:sz="4" w:space="0" w:color="auto"/>
            </w:tcBorders>
            <w:shd w:val="clear" w:color="auto" w:fill="auto"/>
            <w:noWrap/>
            <w:vAlign w:val="center"/>
            <w:hideMark/>
          </w:tcPr>
          <w:p w:rsidR="00AD4A2A" w:rsidRPr="00AD4A2A" w:rsidRDefault="00AD4A2A" w:rsidP="00E93EB5">
            <w:pPr>
              <w:spacing w:after="0" w:line="240" w:lineRule="auto"/>
              <w:jc w:val="center"/>
              <w:rPr>
                <w:rFonts w:eastAsia="Times New Roman"/>
              </w:rPr>
            </w:pPr>
            <w:r w:rsidRPr="00AD4A2A">
              <w:rPr>
                <w:rFonts w:eastAsia="Times New Roman"/>
              </w:rPr>
              <w:t>34723</w:t>
            </w:r>
          </w:p>
        </w:tc>
        <w:tc>
          <w:tcPr>
            <w:tcW w:w="1098" w:type="dxa"/>
            <w:tcBorders>
              <w:top w:val="nil"/>
              <w:left w:val="nil"/>
              <w:bottom w:val="single" w:sz="4" w:space="0" w:color="auto"/>
              <w:right w:val="single" w:sz="4" w:space="0" w:color="auto"/>
            </w:tcBorders>
            <w:shd w:val="clear" w:color="auto" w:fill="auto"/>
            <w:noWrap/>
            <w:vAlign w:val="center"/>
            <w:hideMark/>
          </w:tcPr>
          <w:p w:rsidR="00AD4A2A" w:rsidRPr="00AD4A2A" w:rsidRDefault="00AD4A2A" w:rsidP="00E93EB5">
            <w:pPr>
              <w:spacing w:after="0" w:line="240" w:lineRule="auto"/>
              <w:jc w:val="center"/>
              <w:rPr>
                <w:rFonts w:eastAsia="Times New Roman"/>
              </w:rPr>
            </w:pPr>
            <w:r w:rsidRPr="00AD4A2A">
              <w:rPr>
                <w:rFonts w:eastAsia="Times New Roman"/>
              </w:rPr>
              <w:t>4598</w:t>
            </w:r>
          </w:p>
        </w:tc>
        <w:tc>
          <w:tcPr>
            <w:tcW w:w="711" w:type="dxa"/>
            <w:tcBorders>
              <w:top w:val="nil"/>
              <w:left w:val="nil"/>
              <w:bottom w:val="single" w:sz="4" w:space="0" w:color="auto"/>
              <w:right w:val="single" w:sz="4" w:space="0" w:color="auto"/>
            </w:tcBorders>
            <w:shd w:val="clear" w:color="auto" w:fill="auto"/>
            <w:noWrap/>
            <w:vAlign w:val="center"/>
            <w:hideMark/>
          </w:tcPr>
          <w:p w:rsidR="00AD4A2A" w:rsidRPr="00AD4A2A" w:rsidRDefault="00AD4A2A" w:rsidP="00E93EB5">
            <w:pPr>
              <w:spacing w:after="0" w:line="240" w:lineRule="auto"/>
              <w:jc w:val="center"/>
              <w:rPr>
                <w:rFonts w:eastAsia="Times New Roman"/>
              </w:rPr>
            </w:pPr>
            <w:r w:rsidRPr="00AD4A2A">
              <w:rPr>
                <w:rFonts w:eastAsia="Times New Roman"/>
              </w:rPr>
              <w:t>63</w:t>
            </w:r>
          </w:p>
        </w:tc>
        <w:tc>
          <w:tcPr>
            <w:tcW w:w="1130" w:type="dxa"/>
            <w:tcBorders>
              <w:top w:val="nil"/>
              <w:left w:val="nil"/>
              <w:bottom w:val="single" w:sz="4" w:space="0" w:color="auto"/>
              <w:right w:val="single" w:sz="4" w:space="0" w:color="auto"/>
            </w:tcBorders>
            <w:shd w:val="clear" w:color="auto" w:fill="auto"/>
            <w:noWrap/>
            <w:vAlign w:val="center"/>
            <w:hideMark/>
          </w:tcPr>
          <w:p w:rsidR="00AD4A2A" w:rsidRPr="00AD4A2A" w:rsidRDefault="00AD4A2A" w:rsidP="00E93EB5">
            <w:pPr>
              <w:spacing w:after="0" w:line="240" w:lineRule="auto"/>
              <w:jc w:val="center"/>
              <w:rPr>
                <w:rFonts w:eastAsia="Times New Roman"/>
              </w:rPr>
            </w:pPr>
            <w:r w:rsidRPr="00AD4A2A">
              <w:rPr>
                <w:rFonts w:eastAsia="Times New Roman"/>
              </w:rPr>
              <w:t>2066</w:t>
            </w:r>
          </w:p>
        </w:tc>
        <w:tc>
          <w:tcPr>
            <w:tcW w:w="918" w:type="dxa"/>
            <w:tcBorders>
              <w:top w:val="nil"/>
              <w:left w:val="nil"/>
              <w:bottom w:val="single" w:sz="4" w:space="0" w:color="auto"/>
              <w:right w:val="single" w:sz="4" w:space="0" w:color="auto"/>
            </w:tcBorders>
            <w:shd w:val="clear" w:color="auto" w:fill="auto"/>
            <w:noWrap/>
            <w:vAlign w:val="center"/>
            <w:hideMark/>
          </w:tcPr>
          <w:p w:rsidR="00AD4A2A" w:rsidRPr="00AD4A2A" w:rsidRDefault="00AD4A2A" w:rsidP="00E93EB5">
            <w:pPr>
              <w:spacing w:after="0" w:line="240" w:lineRule="auto"/>
              <w:jc w:val="center"/>
              <w:rPr>
                <w:rFonts w:eastAsia="Times New Roman"/>
              </w:rPr>
            </w:pPr>
            <w:r w:rsidRPr="00AD4A2A">
              <w:rPr>
                <w:rFonts w:eastAsia="Times New Roman"/>
              </w:rPr>
              <w:t>41450</w:t>
            </w:r>
          </w:p>
        </w:tc>
      </w:tr>
      <w:tr w:rsidR="00AD4A2A" w:rsidRPr="00AD4A2A" w:rsidTr="00E93EB5">
        <w:trPr>
          <w:trHeight w:val="357"/>
          <w:jc w:val="center"/>
        </w:trPr>
        <w:tc>
          <w:tcPr>
            <w:tcW w:w="984" w:type="dxa"/>
            <w:vMerge/>
            <w:tcBorders>
              <w:top w:val="single" w:sz="4" w:space="0" w:color="auto"/>
              <w:left w:val="single" w:sz="4" w:space="0" w:color="auto"/>
              <w:bottom w:val="single" w:sz="4" w:space="0" w:color="auto"/>
              <w:right w:val="single" w:sz="4" w:space="0" w:color="auto"/>
            </w:tcBorders>
            <w:vAlign w:val="center"/>
            <w:hideMark/>
          </w:tcPr>
          <w:p w:rsidR="00AD4A2A" w:rsidRPr="00AD4A2A" w:rsidRDefault="00AD4A2A" w:rsidP="00E93EB5">
            <w:pPr>
              <w:spacing w:after="0" w:line="240" w:lineRule="auto"/>
              <w:jc w:val="center"/>
              <w:rPr>
                <w:rFonts w:eastAsia="Times New Roman"/>
              </w:rPr>
            </w:pPr>
          </w:p>
        </w:tc>
        <w:tc>
          <w:tcPr>
            <w:tcW w:w="1147" w:type="dxa"/>
            <w:tcBorders>
              <w:top w:val="nil"/>
              <w:left w:val="nil"/>
              <w:bottom w:val="single" w:sz="4" w:space="0" w:color="auto"/>
              <w:right w:val="single" w:sz="4" w:space="0" w:color="auto"/>
            </w:tcBorders>
            <w:shd w:val="clear" w:color="auto" w:fill="auto"/>
            <w:noWrap/>
            <w:vAlign w:val="center"/>
            <w:hideMark/>
          </w:tcPr>
          <w:p w:rsidR="00AD4A2A" w:rsidRPr="00AD4A2A" w:rsidRDefault="00AD4A2A" w:rsidP="00E93EB5">
            <w:pPr>
              <w:spacing w:after="0" w:line="240" w:lineRule="auto"/>
              <w:jc w:val="center"/>
              <w:rPr>
                <w:rFonts w:eastAsia="Times New Roman"/>
              </w:rPr>
            </w:pPr>
            <w:r w:rsidRPr="00AD4A2A">
              <w:rPr>
                <w:rFonts w:eastAsia="Times New Roman"/>
              </w:rPr>
              <w:t>neplodno</w:t>
            </w:r>
          </w:p>
        </w:tc>
        <w:tc>
          <w:tcPr>
            <w:tcW w:w="1147" w:type="dxa"/>
            <w:tcBorders>
              <w:top w:val="nil"/>
              <w:left w:val="nil"/>
              <w:bottom w:val="single" w:sz="4" w:space="0" w:color="auto"/>
              <w:right w:val="single" w:sz="4" w:space="0" w:color="auto"/>
            </w:tcBorders>
            <w:shd w:val="clear" w:color="auto" w:fill="auto"/>
            <w:noWrap/>
            <w:vAlign w:val="center"/>
            <w:hideMark/>
          </w:tcPr>
          <w:p w:rsidR="00AD4A2A" w:rsidRPr="00AD4A2A" w:rsidRDefault="00AD4A2A" w:rsidP="00E93EB5">
            <w:pPr>
              <w:spacing w:after="0" w:line="240" w:lineRule="auto"/>
              <w:jc w:val="center"/>
              <w:rPr>
                <w:rFonts w:eastAsia="Times New Roman"/>
              </w:rPr>
            </w:pPr>
            <w:r w:rsidRPr="00AD4A2A">
              <w:rPr>
                <w:rFonts w:eastAsia="Times New Roman"/>
              </w:rPr>
              <w:t>1661</w:t>
            </w:r>
          </w:p>
        </w:tc>
        <w:tc>
          <w:tcPr>
            <w:tcW w:w="1098" w:type="dxa"/>
            <w:tcBorders>
              <w:top w:val="nil"/>
              <w:left w:val="nil"/>
              <w:bottom w:val="single" w:sz="4" w:space="0" w:color="auto"/>
              <w:right w:val="single" w:sz="4" w:space="0" w:color="auto"/>
            </w:tcBorders>
            <w:shd w:val="clear" w:color="auto" w:fill="auto"/>
            <w:noWrap/>
            <w:vAlign w:val="center"/>
            <w:hideMark/>
          </w:tcPr>
          <w:p w:rsidR="00AD4A2A" w:rsidRPr="00AD4A2A" w:rsidRDefault="00AD4A2A" w:rsidP="00E93EB5">
            <w:pPr>
              <w:spacing w:after="0" w:line="240" w:lineRule="auto"/>
              <w:jc w:val="center"/>
              <w:rPr>
                <w:rFonts w:eastAsia="Times New Roman"/>
              </w:rPr>
            </w:pPr>
            <w:r w:rsidRPr="00AD4A2A">
              <w:rPr>
                <w:rFonts w:eastAsia="Times New Roman"/>
              </w:rPr>
              <w:t>14114</w:t>
            </w:r>
          </w:p>
        </w:tc>
        <w:tc>
          <w:tcPr>
            <w:tcW w:w="711" w:type="dxa"/>
            <w:tcBorders>
              <w:top w:val="nil"/>
              <w:left w:val="nil"/>
              <w:bottom w:val="single" w:sz="4" w:space="0" w:color="auto"/>
              <w:right w:val="single" w:sz="4" w:space="0" w:color="auto"/>
            </w:tcBorders>
            <w:shd w:val="clear" w:color="auto" w:fill="auto"/>
            <w:noWrap/>
            <w:vAlign w:val="center"/>
            <w:hideMark/>
          </w:tcPr>
          <w:p w:rsidR="00AD4A2A" w:rsidRPr="00AD4A2A" w:rsidRDefault="00AD4A2A" w:rsidP="00E93EB5">
            <w:pPr>
              <w:spacing w:after="0" w:line="240" w:lineRule="auto"/>
              <w:jc w:val="center"/>
              <w:rPr>
                <w:rFonts w:eastAsia="Times New Roman"/>
              </w:rPr>
            </w:pPr>
            <w:r w:rsidRPr="00AD4A2A">
              <w:rPr>
                <w:rFonts w:eastAsia="Times New Roman"/>
              </w:rPr>
              <w:t>0</w:t>
            </w:r>
          </w:p>
        </w:tc>
        <w:tc>
          <w:tcPr>
            <w:tcW w:w="1130" w:type="dxa"/>
            <w:tcBorders>
              <w:top w:val="nil"/>
              <w:left w:val="nil"/>
              <w:bottom w:val="single" w:sz="4" w:space="0" w:color="auto"/>
              <w:right w:val="single" w:sz="4" w:space="0" w:color="auto"/>
            </w:tcBorders>
            <w:shd w:val="clear" w:color="auto" w:fill="auto"/>
            <w:noWrap/>
            <w:vAlign w:val="center"/>
            <w:hideMark/>
          </w:tcPr>
          <w:p w:rsidR="00AD4A2A" w:rsidRPr="00AD4A2A" w:rsidRDefault="00AD4A2A" w:rsidP="00E93EB5">
            <w:pPr>
              <w:spacing w:after="0" w:line="240" w:lineRule="auto"/>
              <w:jc w:val="center"/>
              <w:rPr>
                <w:rFonts w:eastAsia="Times New Roman"/>
              </w:rPr>
            </w:pPr>
            <w:r w:rsidRPr="00AD4A2A">
              <w:rPr>
                <w:rFonts w:eastAsia="Times New Roman"/>
              </w:rPr>
              <w:t>774</w:t>
            </w:r>
          </w:p>
        </w:tc>
        <w:tc>
          <w:tcPr>
            <w:tcW w:w="918" w:type="dxa"/>
            <w:tcBorders>
              <w:top w:val="nil"/>
              <w:left w:val="nil"/>
              <w:bottom w:val="single" w:sz="4" w:space="0" w:color="auto"/>
              <w:right w:val="single" w:sz="4" w:space="0" w:color="auto"/>
            </w:tcBorders>
            <w:shd w:val="clear" w:color="auto" w:fill="auto"/>
            <w:noWrap/>
            <w:vAlign w:val="center"/>
            <w:hideMark/>
          </w:tcPr>
          <w:p w:rsidR="00AD4A2A" w:rsidRPr="00AD4A2A" w:rsidRDefault="00AD4A2A" w:rsidP="00E93EB5">
            <w:pPr>
              <w:spacing w:after="0" w:line="240" w:lineRule="auto"/>
              <w:jc w:val="center"/>
              <w:rPr>
                <w:rFonts w:eastAsia="Times New Roman"/>
              </w:rPr>
            </w:pPr>
            <w:r w:rsidRPr="00AD4A2A">
              <w:rPr>
                <w:rFonts w:eastAsia="Times New Roman"/>
              </w:rPr>
              <w:t>16549</w:t>
            </w:r>
          </w:p>
        </w:tc>
      </w:tr>
      <w:tr w:rsidR="00AD4A2A" w:rsidRPr="00AD4A2A" w:rsidTr="00E93EB5">
        <w:trPr>
          <w:trHeight w:val="357"/>
          <w:jc w:val="center"/>
        </w:trPr>
        <w:tc>
          <w:tcPr>
            <w:tcW w:w="984" w:type="dxa"/>
            <w:vMerge/>
            <w:tcBorders>
              <w:top w:val="single" w:sz="4" w:space="0" w:color="auto"/>
              <w:left w:val="single" w:sz="4" w:space="0" w:color="auto"/>
              <w:bottom w:val="single" w:sz="4" w:space="0" w:color="auto"/>
              <w:right w:val="single" w:sz="4" w:space="0" w:color="auto"/>
            </w:tcBorders>
            <w:vAlign w:val="center"/>
            <w:hideMark/>
          </w:tcPr>
          <w:p w:rsidR="00AD4A2A" w:rsidRPr="00AD4A2A" w:rsidRDefault="00AD4A2A" w:rsidP="00E93EB5">
            <w:pPr>
              <w:spacing w:after="0" w:line="240" w:lineRule="auto"/>
              <w:jc w:val="center"/>
              <w:rPr>
                <w:rFonts w:eastAsia="Times New Roman"/>
              </w:rPr>
            </w:pPr>
          </w:p>
        </w:tc>
        <w:tc>
          <w:tcPr>
            <w:tcW w:w="1147" w:type="dxa"/>
            <w:tcBorders>
              <w:top w:val="nil"/>
              <w:left w:val="nil"/>
              <w:bottom w:val="single" w:sz="4" w:space="0" w:color="auto"/>
              <w:right w:val="single" w:sz="4" w:space="0" w:color="auto"/>
            </w:tcBorders>
            <w:shd w:val="clear" w:color="auto" w:fill="auto"/>
            <w:noWrap/>
            <w:vAlign w:val="center"/>
            <w:hideMark/>
          </w:tcPr>
          <w:p w:rsidR="00AD4A2A" w:rsidRPr="00AD4A2A" w:rsidRDefault="00AD4A2A" w:rsidP="00E93EB5">
            <w:pPr>
              <w:spacing w:after="0" w:line="240" w:lineRule="auto"/>
              <w:jc w:val="center"/>
              <w:rPr>
                <w:rFonts w:eastAsia="Times New Roman"/>
              </w:rPr>
            </w:pPr>
            <w:r w:rsidRPr="00AD4A2A">
              <w:rPr>
                <w:rFonts w:eastAsia="Times New Roman"/>
              </w:rPr>
              <w:t>more</w:t>
            </w:r>
          </w:p>
        </w:tc>
        <w:tc>
          <w:tcPr>
            <w:tcW w:w="1147" w:type="dxa"/>
            <w:tcBorders>
              <w:top w:val="nil"/>
              <w:left w:val="nil"/>
              <w:bottom w:val="single" w:sz="4" w:space="0" w:color="auto"/>
              <w:right w:val="single" w:sz="4" w:space="0" w:color="auto"/>
            </w:tcBorders>
            <w:shd w:val="clear" w:color="auto" w:fill="auto"/>
            <w:noWrap/>
            <w:vAlign w:val="center"/>
            <w:hideMark/>
          </w:tcPr>
          <w:p w:rsidR="00AD4A2A" w:rsidRPr="00AD4A2A" w:rsidRDefault="00AD4A2A" w:rsidP="00E93EB5">
            <w:pPr>
              <w:spacing w:after="0" w:line="240" w:lineRule="auto"/>
              <w:jc w:val="center"/>
              <w:rPr>
                <w:rFonts w:eastAsia="Times New Roman"/>
              </w:rPr>
            </w:pPr>
            <w:r w:rsidRPr="00AD4A2A">
              <w:rPr>
                <w:rFonts w:eastAsia="Times New Roman"/>
              </w:rPr>
              <w:t>116</w:t>
            </w:r>
          </w:p>
        </w:tc>
        <w:tc>
          <w:tcPr>
            <w:tcW w:w="1098" w:type="dxa"/>
            <w:tcBorders>
              <w:top w:val="nil"/>
              <w:left w:val="nil"/>
              <w:bottom w:val="single" w:sz="4" w:space="0" w:color="auto"/>
              <w:right w:val="single" w:sz="4" w:space="0" w:color="auto"/>
            </w:tcBorders>
            <w:shd w:val="clear" w:color="auto" w:fill="auto"/>
            <w:noWrap/>
            <w:vAlign w:val="center"/>
            <w:hideMark/>
          </w:tcPr>
          <w:p w:rsidR="00AD4A2A" w:rsidRPr="00AD4A2A" w:rsidRDefault="00AD4A2A" w:rsidP="00E93EB5">
            <w:pPr>
              <w:spacing w:after="0" w:line="240" w:lineRule="auto"/>
              <w:jc w:val="center"/>
              <w:rPr>
                <w:rFonts w:eastAsia="Times New Roman"/>
              </w:rPr>
            </w:pPr>
            <w:r w:rsidRPr="00AD4A2A">
              <w:rPr>
                <w:rFonts w:eastAsia="Times New Roman"/>
              </w:rPr>
              <w:t>0</w:t>
            </w:r>
          </w:p>
        </w:tc>
        <w:tc>
          <w:tcPr>
            <w:tcW w:w="711" w:type="dxa"/>
            <w:tcBorders>
              <w:top w:val="nil"/>
              <w:left w:val="nil"/>
              <w:bottom w:val="single" w:sz="4" w:space="0" w:color="auto"/>
              <w:right w:val="single" w:sz="4" w:space="0" w:color="auto"/>
            </w:tcBorders>
            <w:shd w:val="clear" w:color="auto" w:fill="auto"/>
            <w:noWrap/>
            <w:vAlign w:val="center"/>
            <w:hideMark/>
          </w:tcPr>
          <w:p w:rsidR="00AD4A2A" w:rsidRPr="00AD4A2A" w:rsidRDefault="00AD4A2A" w:rsidP="00E93EB5">
            <w:pPr>
              <w:spacing w:after="0" w:line="240" w:lineRule="auto"/>
              <w:jc w:val="center"/>
              <w:rPr>
                <w:rFonts w:eastAsia="Times New Roman"/>
              </w:rPr>
            </w:pPr>
            <w:r w:rsidRPr="00AD4A2A">
              <w:rPr>
                <w:rFonts w:eastAsia="Times New Roman"/>
              </w:rPr>
              <w:t>779</w:t>
            </w:r>
          </w:p>
        </w:tc>
        <w:tc>
          <w:tcPr>
            <w:tcW w:w="1130" w:type="dxa"/>
            <w:tcBorders>
              <w:top w:val="nil"/>
              <w:left w:val="nil"/>
              <w:bottom w:val="single" w:sz="4" w:space="0" w:color="auto"/>
              <w:right w:val="single" w:sz="4" w:space="0" w:color="auto"/>
            </w:tcBorders>
            <w:shd w:val="clear" w:color="auto" w:fill="auto"/>
            <w:noWrap/>
            <w:vAlign w:val="center"/>
            <w:hideMark/>
          </w:tcPr>
          <w:p w:rsidR="00AD4A2A" w:rsidRPr="00AD4A2A" w:rsidRDefault="00AD4A2A" w:rsidP="00E93EB5">
            <w:pPr>
              <w:spacing w:after="0" w:line="240" w:lineRule="auto"/>
              <w:jc w:val="center"/>
              <w:rPr>
                <w:rFonts w:eastAsia="Times New Roman"/>
              </w:rPr>
            </w:pPr>
            <w:r w:rsidRPr="00AD4A2A">
              <w:rPr>
                <w:rFonts w:eastAsia="Times New Roman"/>
              </w:rPr>
              <w:t>3</w:t>
            </w:r>
          </w:p>
        </w:tc>
        <w:tc>
          <w:tcPr>
            <w:tcW w:w="918" w:type="dxa"/>
            <w:tcBorders>
              <w:top w:val="nil"/>
              <w:left w:val="nil"/>
              <w:bottom w:val="single" w:sz="4" w:space="0" w:color="auto"/>
              <w:right w:val="single" w:sz="4" w:space="0" w:color="auto"/>
            </w:tcBorders>
            <w:shd w:val="clear" w:color="auto" w:fill="auto"/>
            <w:noWrap/>
            <w:vAlign w:val="center"/>
            <w:hideMark/>
          </w:tcPr>
          <w:p w:rsidR="00AD4A2A" w:rsidRPr="00AD4A2A" w:rsidRDefault="00AD4A2A" w:rsidP="00E93EB5">
            <w:pPr>
              <w:spacing w:after="0" w:line="240" w:lineRule="auto"/>
              <w:jc w:val="center"/>
              <w:rPr>
                <w:rFonts w:eastAsia="Times New Roman"/>
              </w:rPr>
            </w:pPr>
            <w:r w:rsidRPr="00AD4A2A">
              <w:rPr>
                <w:rFonts w:eastAsia="Times New Roman"/>
              </w:rPr>
              <w:t>898</w:t>
            </w:r>
          </w:p>
        </w:tc>
      </w:tr>
      <w:tr w:rsidR="00AD4A2A" w:rsidRPr="00AD4A2A" w:rsidTr="00E93EB5">
        <w:trPr>
          <w:trHeight w:val="357"/>
          <w:jc w:val="center"/>
        </w:trPr>
        <w:tc>
          <w:tcPr>
            <w:tcW w:w="984" w:type="dxa"/>
            <w:vMerge/>
            <w:tcBorders>
              <w:top w:val="single" w:sz="4" w:space="0" w:color="auto"/>
              <w:left w:val="single" w:sz="4" w:space="0" w:color="auto"/>
              <w:bottom w:val="single" w:sz="4" w:space="0" w:color="auto"/>
              <w:right w:val="single" w:sz="4" w:space="0" w:color="auto"/>
            </w:tcBorders>
            <w:vAlign w:val="center"/>
            <w:hideMark/>
          </w:tcPr>
          <w:p w:rsidR="00AD4A2A" w:rsidRPr="00AD4A2A" w:rsidRDefault="00AD4A2A" w:rsidP="00E93EB5">
            <w:pPr>
              <w:spacing w:after="0" w:line="240" w:lineRule="auto"/>
              <w:jc w:val="center"/>
              <w:rPr>
                <w:rFonts w:eastAsia="Times New Roman"/>
              </w:rPr>
            </w:pPr>
          </w:p>
        </w:tc>
        <w:tc>
          <w:tcPr>
            <w:tcW w:w="1147" w:type="dxa"/>
            <w:tcBorders>
              <w:top w:val="nil"/>
              <w:left w:val="nil"/>
              <w:bottom w:val="single" w:sz="4" w:space="0" w:color="auto"/>
              <w:right w:val="single" w:sz="4" w:space="0" w:color="auto"/>
            </w:tcBorders>
            <w:shd w:val="clear" w:color="auto" w:fill="auto"/>
            <w:noWrap/>
            <w:vAlign w:val="center"/>
            <w:hideMark/>
          </w:tcPr>
          <w:p w:rsidR="00AD4A2A" w:rsidRPr="00AD4A2A" w:rsidRDefault="00AD4A2A" w:rsidP="00E93EB5">
            <w:pPr>
              <w:spacing w:after="0" w:line="240" w:lineRule="auto"/>
              <w:jc w:val="center"/>
              <w:rPr>
                <w:rFonts w:eastAsia="Times New Roman"/>
              </w:rPr>
            </w:pPr>
            <w:r w:rsidRPr="00AD4A2A">
              <w:rPr>
                <w:rFonts w:eastAsia="Times New Roman"/>
              </w:rPr>
              <w:t>izgrađeno</w:t>
            </w:r>
          </w:p>
        </w:tc>
        <w:tc>
          <w:tcPr>
            <w:tcW w:w="1147" w:type="dxa"/>
            <w:tcBorders>
              <w:top w:val="nil"/>
              <w:left w:val="nil"/>
              <w:bottom w:val="single" w:sz="4" w:space="0" w:color="auto"/>
              <w:right w:val="single" w:sz="4" w:space="0" w:color="auto"/>
            </w:tcBorders>
            <w:shd w:val="clear" w:color="auto" w:fill="auto"/>
            <w:noWrap/>
            <w:vAlign w:val="center"/>
            <w:hideMark/>
          </w:tcPr>
          <w:p w:rsidR="00AD4A2A" w:rsidRPr="00AD4A2A" w:rsidRDefault="00AD4A2A" w:rsidP="00E93EB5">
            <w:pPr>
              <w:spacing w:after="0" w:line="240" w:lineRule="auto"/>
              <w:jc w:val="center"/>
              <w:rPr>
                <w:rFonts w:eastAsia="Times New Roman"/>
              </w:rPr>
            </w:pPr>
            <w:r w:rsidRPr="00AD4A2A">
              <w:rPr>
                <w:rFonts w:eastAsia="Times New Roman"/>
              </w:rPr>
              <w:t>5350</w:t>
            </w:r>
          </w:p>
        </w:tc>
        <w:tc>
          <w:tcPr>
            <w:tcW w:w="1098" w:type="dxa"/>
            <w:tcBorders>
              <w:top w:val="nil"/>
              <w:left w:val="nil"/>
              <w:bottom w:val="single" w:sz="4" w:space="0" w:color="auto"/>
              <w:right w:val="single" w:sz="4" w:space="0" w:color="auto"/>
            </w:tcBorders>
            <w:shd w:val="clear" w:color="auto" w:fill="auto"/>
            <w:noWrap/>
            <w:vAlign w:val="center"/>
            <w:hideMark/>
          </w:tcPr>
          <w:p w:rsidR="00AD4A2A" w:rsidRPr="00AD4A2A" w:rsidRDefault="00AD4A2A" w:rsidP="00E93EB5">
            <w:pPr>
              <w:spacing w:after="0" w:line="240" w:lineRule="auto"/>
              <w:jc w:val="center"/>
              <w:rPr>
                <w:rFonts w:eastAsia="Times New Roman"/>
              </w:rPr>
            </w:pPr>
            <w:r w:rsidRPr="00AD4A2A">
              <w:rPr>
                <w:rFonts w:eastAsia="Times New Roman"/>
              </w:rPr>
              <w:t>902</w:t>
            </w:r>
          </w:p>
        </w:tc>
        <w:tc>
          <w:tcPr>
            <w:tcW w:w="711" w:type="dxa"/>
            <w:tcBorders>
              <w:top w:val="nil"/>
              <w:left w:val="nil"/>
              <w:bottom w:val="single" w:sz="4" w:space="0" w:color="auto"/>
              <w:right w:val="single" w:sz="4" w:space="0" w:color="auto"/>
            </w:tcBorders>
            <w:shd w:val="clear" w:color="auto" w:fill="auto"/>
            <w:noWrap/>
            <w:vAlign w:val="center"/>
            <w:hideMark/>
          </w:tcPr>
          <w:p w:rsidR="00AD4A2A" w:rsidRPr="00AD4A2A" w:rsidRDefault="00AD4A2A" w:rsidP="00E93EB5">
            <w:pPr>
              <w:spacing w:after="0" w:line="240" w:lineRule="auto"/>
              <w:jc w:val="center"/>
              <w:rPr>
                <w:rFonts w:eastAsia="Times New Roman"/>
              </w:rPr>
            </w:pPr>
            <w:r w:rsidRPr="00AD4A2A">
              <w:rPr>
                <w:rFonts w:eastAsia="Times New Roman"/>
              </w:rPr>
              <w:t>94</w:t>
            </w:r>
          </w:p>
        </w:tc>
        <w:tc>
          <w:tcPr>
            <w:tcW w:w="1130" w:type="dxa"/>
            <w:tcBorders>
              <w:top w:val="nil"/>
              <w:left w:val="nil"/>
              <w:bottom w:val="single" w:sz="4" w:space="0" w:color="auto"/>
              <w:right w:val="single" w:sz="4" w:space="0" w:color="auto"/>
            </w:tcBorders>
            <w:shd w:val="clear" w:color="auto" w:fill="auto"/>
            <w:noWrap/>
            <w:vAlign w:val="center"/>
            <w:hideMark/>
          </w:tcPr>
          <w:p w:rsidR="00AD4A2A" w:rsidRPr="00AD4A2A" w:rsidRDefault="00AD4A2A" w:rsidP="00E93EB5">
            <w:pPr>
              <w:spacing w:after="0" w:line="240" w:lineRule="auto"/>
              <w:jc w:val="center"/>
              <w:rPr>
                <w:rFonts w:eastAsia="Times New Roman"/>
              </w:rPr>
            </w:pPr>
            <w:r w:rsidRPr="00AD4A2A">
              <w:rPr>
                <w:rFonts w:eastAsia="Times New Roman"/>
              </w:rPr>
              <w:t>11729</w:t>
            </w:r>
          </w:p>
        </w:tc>
        <w:tc>
          <w:tcPr>
            <w:tcW w:w="918" w:type="dxa"/>
            <w:tcBorders>
              <w:top w:val="nil"/>
              <w:left w:val="nil"/>
              <w:bottom w:val="single" w:sz="4" w:space="0" w:color="auto"/>
              <w:right w:val="single" w:sz="4" w:space="0" w:color="auto"/>
            </w:tcBorders>
            <w:shd w:val="clear" w:color="auto" w:fill="auto"/>
            <w:noWrap/>
            <w:vAlign w:val="center"/>
            <w:hideMark/>
          </w:tcPr>
          <w:p w:rsidR="00AD4A2A" w:rsidRPr="00AD4A2A" w:rsidRDefault="00AD4A2A" w:rsidP="00E93EB5">
            <w:pPr>
              <w:spacing w:after="0" w:line="240" w:lineRule="auto"/>
              <w:jc w:val="center"/>
              <w:rPr>
                <w:rFonts w:eastAsia="Times New Roman"/>
              </w:rPr>
            </w:pPr>
            <w:r w:rsidRPr="00AD4A2A">
              <w:rPr>
                <w:rFonts w:eastAsia="Times New Roman"/>
              </w:rPr>
              <w:t>18075</w:t>
            </w:r>
          </w:p>
        </w:tc>
      </w:tr>
      <w:tr w:rsidR="00AD4A2A" w:rsidRPr="00AD4A2A" w:rsidTr="00E93EB5">
        <w:trPr>
          <w:trHeight w:val="357"/>
          <w:jc w:val="center"/>
        </w:trPr>
        <w:tc>
          <w:tcPr>
            <w:tcW w:w="984" w:type="dxa"/>
            <w:vMerge/>
            <w:tcBorders>
              <w:top w:val="single" w:sz="4" w:space="0" w:color="auto"/>
              <w:left w:val="single" w:sz="4" w:space="0" w:color="auto"/>
              <w:bottom w:val="single" w:sz="4" w:space="0" w:color="auto"/>
              <w:right w:val="single" w:sz="4" w:space="0" w:color="auto"/>
            </w:tcBorders>
            <w:vAlign w:val="center"/>
            <w:hideMark/>
          </w:tcPr>
          <w:p w:rsidR="00AD4A2A" w:rsidRPr="00AD4A2A" w:rsidRDefault="00AD4A2A" w:rsidP="00E93EB5">
            <w:pPr>
              <w:spacing w:after="0" w:line="240" w:lineRule="auto"/>
              <w:jc w:val="center"/>
              <w:rPr>
                <w:rFonts w:eastAsia="Times New Roman"/>
              </w:rPr>
            </w:pPr>
          </w:p>
        </w:tc>
        <w:tc>
          <w:tcPr>
            <w:tcW w:w="1147" w:type="dxa"/>
            <w:tcBorders>
              <w:top w:val="nil"/>
              <w:left w:val="nil"/>
              <w:bottom w:val="single" w:sz="4" w:space="0" w:color="auto"/>
              <w:right w:val="single" w:sz="4" w:space="0" w:color="auto"/>
            </w:tcBorders>
            <w:shd w:val="clear" w:color="auto" w:fill="auto"/>
            <w:noWrap/>
            <w:vAlign w:val="center"/>
            <w:hideMark/>
          </w:tcPr>
          <w:p w:rsidR="00AD4A2A" w:rsidRPr="00AD4A2A" w:rsidRDefault="00AD4A2A" w:rsidP="00E93EB5">
            <w:pPr>
              <w:spacing w:after="0" w:line="240" w:lineRule="auto"/>
              <w:jc w:val="center"/>
              <w:rPr>
                <w:rFonts w:eastAsia="Times New Roman"/>
              </w:rPr>
            </w:pPr>
            <w:r w:rsidRPr="00AD4A2A">
              <w:rPr>
                <w:rFonts w:eastAsia="Times New Roman"/>
              </w:rPr>
              <w:t>ukupno</w:t>
            </w:r>
          </w:p>
        </w:tc>
        <w:tc>
          <w:tcPr>
            <w:tcW w:w="1147" w:type="dxa"/>
            <w:tcBorders>
              <w:top w:val="nil"/>
              <w:left w:val="nil"/>
              <w:bottom w:val="single" w:sz="4" w:space="0" w:color="auto"/>
              <w:right w:val="single" w:sz="4" w:space="0" w:color="auto"/>
            </w:tcBorders>
            <w:shd w:val="clear" w:color="auto" w:fill="auto"/>
            <w:noWrap/>
            <w:vAlign w:val="center"/>
            <w:hideMark/>
          </w:tcPr>
          <w:p w:rsidR="00AD4A2A" w:rsidRPr="00AD4A2A" w:rsidRDefault="00AD4A2A" w:rsidP="00E93EB5">
            <w:pPr>
              <w:spacing w:after="0" w:line="240" w:lineRule="auto"/>
              <w:jc w:val="center"/>
              <w:rPr>
                <w:rFonts w:eastAsia="Times New Roman"/>
              </w:rPr>
            </w:pPr>
            <w:r w:rsidRPr="00AD4A2A">
              <w:rPr>
                <w:rFonts w:eastAsia="Times New Roman"/>
              </w:rPr>
              <w:t>41850</w:t>
            </w:r>
          </w:p>
        </w:tc>
        <w:tc>
          <w:tcPr>
            <w:tcW w:w="1098" w:type="dxa"/>
            <w:tcBorders>
              <w:top w:val="nil"/>
              <w:left w:val="nil"/>
              <w:bottom w:val="single" w:sz="4" w:space="0" w:color="auto"/>
              <w:right w:val="single" w:sz="4" w:space="0" w:color="auto"/>
            </w:tcBorders>
            <w:shd w:val="clear" w:color="auto" w:fill="auto"/>
            <w:noWrap/>
            <w:vAlign w:val="center"/>
            <w:hideMark/>
          </w:tcPr>
          <w:p w:rsidR="00AD4A2A" w:rsidRPr="00AD4A2A" w:rsidRDefault="00AD4A2A" w:rsidP="00E93EB5">
            <w:pPr>
              <w:spacing w:after="0" w:line="240" w:lineRule="auto"/>
              <w:jc w:val="center"/>
              <w:rPr>
                <w:rFonts w:eastAsia="Times New Roman"/>
              </w:rPr>
            </w:pPr>
            <w:r w:rsidRPr="00AD4A2A">
              <w:rPr>
                <w:rFonts w:eastAsia="Times New Roman"/>
              </w:rPr>
              <w:t>19614</w:t>
            </w:r>
          </w:p>
        </w:tc>
        <w:tc>
          <w:tcPr>
            <w:tcW w:w="711" w:type="dxa"/>
            <w:tcBorders>
              <w:top w:val="nil"/>
              <w:left w:val="nil"/>
              <w:bottom w:val="single" w:sz="4" w:space="0" w:color="auto"/>
              <w:right w:val="single" w:sz="4" w:space="0" w:color="auto"/>
            </w:tcBorders>
            <w:shd w:val="clear" w:color="auto" w:fill="auto"/>
            <w:noWrap/>
            <w:vAlign w:val="center"/>
            <w:hideMark/>
          </w:tcPr>
          <w:p w:rsidR="00AD4A2A" w:rsidRPr="00AD4A2A" w:rsidRDefault="00AD4A2A" w:rsidP="00E93EB5">
            <w:pPr>
              <w:spacing w:after="0" w:line="240" w:lineRule="auto"/>
              <w:jc w:val="center"/>
              <w:rPr>
                <w:rFonts w:eastAsia="Times New Roman"/>
              </w:rPr>
            </w:pPr>
            <w:r w:rsidRPr="00AD4A2A">
              <w:rPr>
                <w:rFonts w:eastAsia="Times New Roman"/>
              </w:rPr>
              <w:t>936</w:t>
            </w:r>
          </w:p>
        </w:tc>
        <w:tc>
          <w:tcPr>
            <w:tcW w:w="1130" w:type="dxa"/>
            <w:tcBorders>
              <w:top w:val="nil"/>
              <w:left w:val="nil"/>
              <w:bottom w:val="single" w:sz="4" w:space="0" w:color="auto"/>
              <w:right w:val="single" w:sz="4" w:space="0" w:color="auto"/>
            </w:tcBorders>
            <w:shd w:val="clear" w:color="auto" w:fill="auto"/>
            <w:noWrap/>
            <w:vAlign w:val="center"/>
            <w:hideMark/>
          </w:tcPr>
          <w:p w:rsidR="00AD4A2A" w:rsidRPr="00AD4A2A" w:rsidRDefault="00AD4A2A" w:rsidP="00E93EB5">
            <w:pPr>
              <w:spacing w:after="0" w:line="240" w:lineRule="auto"/>
              <w:jc w:val="center"/>
              <w:rPr>
                <w:rFonts w:eastAsia="Times New Roman"/>
              </w:rPr>
            </w:pPr>
            <w:r w:rsidRPr="00AD4A2A">
              <w:rPr>
                <w:rFonts w:eastAsia="Times New Roman"/>
              </w:rPr>
              <w:t>14572</w:t>
            </w:r>
          </w:p>
        </w:tc>
        <w:tc>
          <w:tcPr>
            <w:tcW w:w="918" w:type="dxa"/>
            <w:tcBorders>
              <w:top w:val="nil"/>
              <w:left w:val="nil"/>
              <w:bottom w:val="single" w:sz="4" w:space="0" w:color="auto"/>
              <w:right w:val="single" w:sz="4" w:space="0" w:color="auto"/>
            </w:tcBorders>
            <w:shd w:val="clear" w:color="auto" w:fill="auto"/>
            <w:noWrap/>
            <w:vAlign w:val="center"/>
            <w:hideMark/>
          </w:tcPr>
          <w:p w:rsidR="00AD4A2A" w:rsidRPr="00AD4A2A" w:rsidRDefault="00AD4A2A" w:rsidP="00E93EB5">
            <w:pPr>
              <w:spacing w:after="0" w:line="240" w:lineRule="auto"/>
              <w:jc w:val="center"/>
              <w:rPr>
                <w:rFonts w:eastAsia="Times New Roman"/>
              </w:rPr>
            </w:pPr>
            <w:r w:rsidRPr="00AD4A2A">
              <w:rPr>
                <w:rFonts w:eastAsia="Times New Roman"/>
              </w:rPr>
              <w:t>76972</w:t>
            </w:r>
          </w:p>
        </w:tc>
      </w:tr>
    </w:tbl>
    <w:p w:rsidR="00640056" w:rsidRDefault="00640056" w:rsidP="00E93EB5">
      <w:pPr>
        <w:pStyle w:val="NoSpacing"/>
        <w:jc w:val="center"/>
      </w:pPr>
    </w:p>
    <w:p w:rsidR="00AD4A2A" w:rsidRDefault="00AD4A2A" w:rsidP="00E93EB5">
      <w:pPr>
        <w:pStyle w:val="NoSpacing"/>
        <w:jc w:val="center"/>
      </w:pPr>
    </w:p>
    <w:p w:rsidR="00AD4A2A" w:rsidRDefault="00630247" w:rsidP="00E93EB5">
      <w:pPr>
        <w:pStyle w:val="NoSpacing"/>
        <w:jc w:val="center"/>
      </w:pPr>
      <w:r>
        <w:rPr>
          <w:noProof/>
        </w:rPr>
        <w:drawing>
          <wp:inline distT="0" distB="0" distL="0" distR="0" wp14:anchorId="3C8E2C3B" wp14:editId="3543ADDF">
            <wp:extent cx="5511593" cy="3092477"/>
            <wp:effectExtent l="0" t="0" r="13335" b="12700"/>
            <wp:docPr id="19" name="Chart 1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81E0CE47-F8EC-488F-9498-3380EF4BC4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D4A2A" w:rsidRDefault="00AD4A2A" w:rsidP="00E93EB5">
      <w:pPr>
        <w:pStyle w:val="NoSpacing"/>
        <w:jc w:val="center"/>
      </w:pPr>
    </w:p>
    <w:p w:rsidR="00630247" w:rsidRDefault="00630247" w:rsidP="00E93EB5">
      <w:pPr>
        <w:pStyle w:val="NoSpacing"/>
        <w:jc w:val="center"/>
      </w:pPr>
    </w:p>
    <w:p w:rsidR="00630247" w:rsidRDefault="00630247" w:rsidP="00E93EB5">
      <w:pPr>
        <w:pStyle w:val="NoSpacing"/>
        <w:jc w:val="center"/>
      </w:pPr>
    </w:p>
    <w:p w:rsidR="00630247" w:rsidRDefault="00630247" w:rsidP="00E93EB5">
      <w:pPr>
        <w:pStyle w:val="NoSpacing"/>
        <w:jc w:val="center"/>
      </w:pPr>
    </w:p>
    <w:p w:rsidR="00630247" w:rsidRDefault="00630247" w:rsidP="00E93EB5">
      <w:pPr>
        <w:pStyle w:val="NoSpacing"/>
        <w:jc w:val="center"/>
      </w:pPr>
    </w:p>
    <w:p w:rsidR="00630247" w:rsidRDefault="00630247" w:rsidP="00E93EB5">
      <w:pPr>
        <w:pStyle w:val="NoSpacing"/>
        <w:jc w:val="center"/>
      </w:pPr>
    </w:p>
    <w:p w:rsidR="00630247" w:rsidRDefault="00630247" w:rsidP="00E93EB5">
      <w:pPr>
        <w:pStyle w:val="NoSpacing"/>
        <w:jc w:val="center"/>
      </w:pPr>
    </w:p>
    <w:p w:rsidR="00630247" w:rsidRDefault="00630247" w:rsidP="00E93EB5">
      <w:pPr>
        <w:pStyle w:val="NoSpacing"/>
        <w:jc w:val="center"/>
      </w:pPr>
    </w:p>
    <w:p w:rsidR="00630247" w:rsidRDefault="00630247" w:rsidP="00E93EB5">
      <w:pPr>
        <w:pStyle w:val="NoSpacing"/>
        <w:jc w:val="center"/>
      </w:pPr>
    </w:p>
    <w:p w:rsidR="00630247" w:rsidRDefault="00630247" w:rsidP="00E93EB5">
      <w:pPr>
        <w:pStyle w:val="NoSpacing"/>
        <w:jc w:val="center"/>
      </w:pPr>
    </w:p>
    <w:p w:rsidR="00630247" w:rsidRDefault="00630247" w:rsidP="00E93EB5">
      <w:pPr>
        <w:pStyle w:val="NoSpacing"/>
        <w:jc w:val="center"/>
      </w:pPr>
    </w:p>
    <w:p w:rsidR="00630247" w:rsidRDefault="00630247" w:rsidP="00E93EB5">
      <w:pPr>
        <w:pStyle w:val="NoSpacing"/>
        <w:jc w:val="center"/>
      </w:pPr>
    </w:p>
    <w:p w:rsidR="00630247" w:rsidRDefault="00630247" w:rsidP="00E93EB5">
      <w:pPr>
        <w:pStyle w:val="NoSpacing"/>
        <w:jc w:val="center"/>
      </w:pPr>
    </w:p>
    <w:p w:rsidR="00AD4A2A" w:rsidRDefault="00AD4A2A" w:rsidP="00E93EB5">
      <w:pPr>
        <w:pStyle w:val="NoSpacing"/>
        <w:jc w:val="center"/>
      </w:pPr>
    </w:p>
    <w:p w:rsidR="00AD4A2A" w:rsidRDefault="00AD4A2A" w:rsidP="00E93EB5">
      <w:pPr>
        <w:pStyle w:val="NoSpacing"/>
        <w:jc w:val="center"/>
      </w:pPr>
    </w:p>
    <w:tbl>
      <w:tblPr>
        <w:tblW w:w="7048" w:type="dxa"/>
        <w:jc w:val="center"/>
        <w:tblInd w:w="93" w:type="dxa"/>
        <w:tblLook w:val="04A0" w:firstRow="1" w:lastRow="0" w:firstColumn="1" w:lastColumn="0" w:noHBand="0" w:noVBand="1"/>
      </w:tblPr>
      <w:tblGrid>
        <w:gridCol w:w="972"/>
        <w:gridCol w:w="1133"/>
        <w:gridCol w:w="1133"/>
        <w:gridCol w:w="1085"/>
        <w:gridCol w:w="703"/>
        <w:gridCol w:w="1116"/>
        <w:gridCol w:w="906"/>
      </w:tblGrid>
      <w:tr w:rsidR="00630247" w:rsidRPr="00630247" w:rsidTr="00E93EB5">
        <w:trPr>
          <w:trHeight w:val="478"/>
          <w:jc w:val="center"/>
        </w:trPr>
        <w:tc>
          <w:tcPr>
            <w:tcW w:w="972"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hideMark/>
          </w:tcPr>
          <w:p w:rsidR="00630247" w:rsidRPr="00630247" w:rsidRDefault="00630247" w:rsidP="00E93EB5">
            <w:pPr>
              <w:spacing w:after="0" w:line="240" w:lineRule="auto"/>
              <w:jc w:val="center"/>
              <w:rPr>
                <w:rFonts w:eastAsia="Times New Roman"/>
              </w:rPr>
            </w:pPr>
            <w:r w:rsidRPr="00630247">
              <w:rPr>
                <w:rFonts w:eastAsia="Times New Roman"/>
              </w:rPr>
              <w:t>2001</w:t>
            </w:r>
          </w:p>
        </w:tc>
        <w:tc>
          <w:tcPr>
            <w:tcW w:w="6076" w:type="dxa"/>
            <w:gridSpan w:val="6"/>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630247" w:rsidRPr="00630247" w:rsidRDefault="00630247" w:rsidP="00E93EB5">
            <w:pPr>
              <w:spacing w:after="0" w:line="240" w:lineRule="auto"/>
              <w:jc w:val="center"/>
              <w:rPr>
                <w:rFonts w:eastAsia="Times New Roman"/>
              </w:rPr>
            </w:pPr>
            <w:r w:rsidRPr="00630247">
              <w:rPr>
                <w:rFonts w:eastAsia="Times New Roman"/>
              </w:rPr>
              <w:t>2016</w:t>
            </w:r>
          </w:p>
        </w:tc>
      </w:tr>
      <w:tr w:rsidR="00630247" w:rsidRPr="00630247" w:rsidTr="00E93EB5">
        <w:trPr>
          <w:trHeight w:val="330"/>
          <w:jc w:val="center"/>
        </w:trPr>
        <w:tc>
          <w:tcPr>
            <w:tcW w:w="972" w:type="dxa"/>
            <w:vMerge/>
            <w:tcBorders>
              <w:top w:val="single" w:sz="4" w:space="0" w:color="auto"/>
              <w:left w:val="single" w:sz="4" w:space="0" w:color="auto"/>
              <w:bottom w:val="single" w:sz="4" w:space="0" w:color="auto"/>
              <w:right w:val="single" w:sz="4" w:space="0" w:color="auto"/>
            </w:tcBorders>
            <w:vAlign w:val="center"/>
            <w:hideMark/>
          </w:tcPr>
          <w:p w:rsidR="00630247" w:rsidRPr="00630247" w:rsidRDefault="00630247" w:rsidP="00E93EB5">
            <w:pPr>
              <w:spacing w:after="0" w:line="240" w:lineRule="auto"/>
              <w:jc w:val="center"/>
              <w:rPr>
                <w:rFonts w:eastAsia="Times New Roman"/>
              </w:rPr>
            </w:pPr>
          </w:p>
        </w:tc>
        <w:tc>
          <w:tcPr>
            <w:tcW w:w="1133" w:type="dxa"/>
            <w:tcBorders>
              <w:top w:val="nil"/>
              <w:left w:val="nil"/>
              <w:bottom w:val="single" w:sz="4" w:space="0" w:color="auto"/>
              <w:right w:val="single" w:sz="4" w:space="0" w:color="auto"/>
            </w:tcBorders>
            <w:shd w:val="clear" w:color="auto" w:fill="auto"/>
            <w:noWrap/>
            <w:vAlign w:val="center"/>
            <w:hideMark/>
          </w:tcPr>
          <w:p w:rsidR="00630247" w:rsidRPr="00630247" w:rsidRDefault="00630247" w:rsidP="00E93EB5">
            <w:pPr>
              <w:spacing w:after="0" w:line="240" w:lineRule="auto"/>
              <w:jc w:val="center"/>
              <w:rPr>
                <w:rFonts w:eastAsia="Times New Roman"/>
              </w:rPr>
            </w:pPr>
            <w:r w:rsidRPr="00630247">
              <w:rPr>
                <w:rFonts w:eastAsia="Times New Roman"/>
              </w:rPr>
              <w:t>klasa</w:t>
            </w:r>
          </w:p>
        </w:tc>
        <w:tc>
          <w:tcPr>
            <w:tcW w:w="1133" w:type="dxa"/>
            <w:tcBorders>
              <w:top w:val="nil"/>
              <w:left w:val="nil"/>
              <w:bottom w:val="single" w:sz="4" w:space="0" w:color="auto"/>
              <w:right w:val="single" w:sz="4" w:space="0" w:color="auto"/>
            </w:tcBorders>
            <w:shd w:val="clear" w:color="auto" w:fill="auto"/>
            <w:noWrap/>
            <w:vAlign w:val="center"/>
            <w:hideMark/>
          </w:tcPr>
          <w:p w:rsidR="00630247" w:rsidRPr="00630247" w:rsidRDefault="00630247" w:rsidP="00E93EB5">
            <w:pPr>
              <w:spacing w:after="0" w:line="240" w:lineRule="auto"/>
              <w:jc w:val="center"/>
              <w:rPr>
                <w:rFonts w:eastAsia="Times New Roman"/>
              </w:rPr>
            </w:pPr>
            <w:r w:rsidRPr="00630247">
              <w:rPr>
                <w:rFonts w:eastAsia="Times New Roman"/>
              </w:rPr>
              <w:t>vegetacija</w:t>
            </w:r>
          </w:p>
        </w:tc>
        <w:tc>
          <w:tcPr>
            <w:tcW w:w="1085" w:type="dxa"/>
            <w:tcBorders>
              <w:top w:val="nil"/>
              <w:left w:val="nil"/>
              <w:bottom w:val="single" w:sz="4" w:space="0" w:color="auto"/>
              <w:right w:val="single" w:sz="4" w:space="0" w:color="auto"/>
            </w:tcBorders>
            <w:shd w:val="clear" w:color="auto" w:fill="auto"/>
            <w:noWrap/>
            <w:vAlign w:val="center"/>
            <w:hideMark/>
          </w:tcPr>
          <w:p w:rsidR="00630247" w:rsidRPr="00630247" w:rsidRDefault="00630247" w:rsidP="00E93EB5">
            <w:pPr>
              <w:spacing w:after="0" w:line="240" w:lineRule="auto"/>
              <w:jc w:val="center"/>
              <w:rPr>
                <w:rFonts w:eastAsia="Times New Roman"/>
              </w:rPr>
            </w:pPr>
            <w:r w:rsidRPr="00630247">
              <w:rPr>
                <w:rFonts w:eastAsia="Times New Roman"/>
              </w:rPr>
              <w:t>neplodno</w:t>
            </w:r>
          </w:p>
        </w:tc>
        <w:tc>
          <w:tcPr>
            <w:tcW w:w="703" w:type="dxa"/>
            <w:tcBorders>
              <w:top w:val="nil"/>
              <w:left w:val="nil"/>
              <w:bottom w:val="single" w:sz="4" w:space="0" w:color="auto"/>
              <w:right w:val="single" w:sz="4" w:space="0" w:color="auto"/>
            </w:tcBorders>
            <w:shd w:val="clear" w:color="auto" w:fill="auto"/>
            <w:noWrap/>
            <w:vAlign w:val="center"/>
            <w:hideMark/>
          </w:tcPr>
          <w:p w:rsidR="00630247" w:rsidRPr="00630247" w:rsidRDefault="00630247" w:rsidP="00E93EB5">
            <w:pPr>
              <w:spacing w:after="0" w:line="240" w:lineRule="auto"/>
              <w:jc w:val="center"/>
              <w:rPr>
                <w:rFonts w:eastAsia="Times New Roman"/>
              </w:rPr>
            </w:pPr>
            <w:r w:rsidRPr="00630247">
              <w:rPr>
                <w:rFonts w:eastAsia="Times New Roman"/>
              </w:rPr>
              <w:t>more</w:t>
            </w:r>
          </w:p>
        </w:tc>
        <w:tc>
          <w:tcPr>
            <w:tcW w:w="1116" w:type="dxa"/>
            <w:tcBorders>
              <w:top w:val="nil"/>
              <w:left w:val="nil"/>
              <w:bottom w:val="single" w:sz="4" w:space="0" w:color="auto"/>
              <w:right w:val="single" w:sz="4" w:space="0" w:color="auto"/>
            </w:tcBorders>
            <w:shd w:val="clear" w:color="auto" w:fill="auto"/>
            <w:noWrap/>
            <w:vAlign w:val="center"/>
            <w:hideMark/>
          </w:tcPr>
          <w:p w:rsidR="00630247" w:rsidRPr="00630247" w:rsidRDefault="00630247" w:rsidP="00E93EB5">
            <w:pPr>
              <w:spacing w:after="0" w:line="240" w:lineRule="auto"/>
              <w:jc w:val="center"/>
              <w:rPr>
                <w:rFonts w:eastAsia="Times New Roman"/>
              </w:rPr>
            </w:pPr>
            <w:r w:rsidRPr="00630247">
              <w:rPr>
                <w:rFonts w:eastAsia="Times New Roman"/>
              </w:rPr>
              <w:t>izgrađeno</w:t>
            </w:r>
          </w:p>
        </w:tc>
        <w:tc>
          <w:tcPr>
            <w:tcW w:w="906" w:type="dxa"/>
            <w:tcBorders>
              <w:top w:val="nil"/>
              <w:left w:val="nil"/>
              <w:bottom w:val="single" w:sz="4" w:space="0" w:color="auto"/>
              <w:right w:val="single" w:sz="4" w:space="0" w:color="auto"/>
            </w:tcBorders>
            <w:shd w:val="clear" w:color="auto" w:fill="auto"/>
            <w:noWrap/>
            <w:vAlign w:val="center"/>
            <w:hideMark/>
          </w:tcPr>
          <w:p w:rsidR="00630247" w:rsidRPr="00630247" w:rsidRDefault="00630247" w:rsidP="00E93EB5">
            <w:pPr>
              <w:spacing w:after="0" w:line="240" w:lineRule="auto"/>
              <w:jc w:val="center"/>
              <w:rPr>
                <w:rFonts w:eastAsia="Times New Roman"/>
              </w:rPr>
            </w:pPr>
            <w:r w:rsidRPr="00630247">
              <w:rPr>
                <w:rFonts w:eastAsia="Times New Roman"/>
              </w:rPr>
              <w:t>ukupno</w:t>
            </w:r>
          </w:p>
        </w:tc>
      </w:tr>
      <w:tr w:rsidR="00630247" w:rsidRPr="00630247" w:rsidTr="00E93EB5">
        <w:trPr>
          <w:trHeight w:val="330"/>
          <w:jc w:val="center"/>
        </w:trPr>
        <w:tc>
          <w:tcPr>
            <w:tcW w:w="972" w:type="dxa"/>
            <w:vMerge/>
            <w:tcBorders>
              <w:top w:val="single" w:sz="4" w:space="0" w:color="auto"/>
              <w:left w:val="single" w:sz="4" w:space="0" w:color="auto"/>
              <w:bottom w:val="single" w:sz="4" w:space="0" w:color="auto"/>
              <w:right w:val="single" w:sz="4" w:space="0" w:color="auto"/>
            </w:tcBorders>
            <w:vAlign w:val="center"/>
            <w:hideMark/>
          </w:tcPr>
          <w:p w:rsidR="00630247" w:rsidRPr="00630247" w:rsidRDefault="00630247" w:rsidP="00E93EB5">
            <w:pPr>
              <w:spacing w:after="0" w:line="240" w:lineRule="auto"/>
              <w:jc w:val="center"/>
              <w:rPr>
                <w:rFonts w:eastAsia="Times New Roman"/>
              </w:rPr>
            </w:pPr>
          </w:p>
        </w:tc>
        <w:tc>
          <w:tcPr>
            <w:tcW w:w="1133" w:type="dxa"/>
            <w:tcBorders>
              <w:top w:val="nil"/>
              <w:left w:val="nil"/>
              <w:bottom w:val="single" w:sz="4" w:space="0" w:color="auto"/>
              <w:right w:val="single" w:sz="4" w:space="0" w:color="auto"/>
            </w:tcBorders>
            <w:shd w:val="clear" w:color="auto" w:fill="auto"/>
            <w:noWrap/>
            <w:vAlign w:val="center"/>
            <w:hideMark/>
          </w:tcPr>
          <w:p w:rsidR="00630247" w:rsidRPr="00630247" w:rsidRDefault="00630247" w:rsidP="00E93EB5">
            <w:pPr>
              <w:spacing w:after="0" w:line="240" w:lineRule="auto"/>
              <w:jc w:val="center"/>
              <w:rPr>
                <w:rFonts w:eastAsia="Times New Roman"/>
              </w:rPr>
            </w:pPr>
            <w:r w:rsidRPr="00630247">
              <w:rPr>
                <w:rFonts w:eastAsia="Times New Roman"/>
              </w:rPr>
              <w:t>vegetacija</w:t>
            </w:r>
          </w:p>
        </w:tc>
        <w:tc>
          <w:tcPr>
            <w:tcW w:w="1133" w:type="dxa"/>
            <w:tcBorders>
              <w:top w:val="nil"/>
              <w:left w:val="nil"/>
              <w:bottom w:val="single" w:sz="4" w:space="0" w:color="auto"/>
              <w:right w:val="single" w:sz="4" w:space="0" w:color="auto"/>
            </w:tcBorders>
            <w:shd w:val="clear" w:color="auto" w:fill="auto"/>
            <w:noWrap/>
            <w:vAlign w:val="center"/>
            <w:hideMark/>
          </w:tcPr>
          <w:p w:rsidR="00630247" w:rsidRPr="00630247" w:rsidRDefault="00630247" w:rsidP="00E93EB5">
            <w:pPr>
              <w:spacing w:after="0" w:line="240" w:lineRule="auto"/>
              <w:jc w:val="center"/>
              <w:rPr>
                <w:rFonts w:eastAsia="Times New Roman"/>
              </w:rPr>
            </w:pPr>
            <w:r w:rsidRPr="00630247">
              <w:rPr>
                <w:rFonts w:eastAsia="Times New Roman"/>
              </w:rPr>
              <w:t>33672</w:t>
            </w:r>
          </w:p>
        </w:tc>
        <w:tc>
          <w:tcPr>
            <w:tcW w:w="1085" w:type="dxa"/>
            <w:tcBorders>
              <w:top w:val="nil"/>
              <w:left w:val="nil"/>
              <w:bottom w:val="single" w:sz="4" w:space="0" w:color="auto"/>
              <w:right w:val="single" w:sz="4" w:space="0" w:color="auto"/>
            </w:tcBorders>
            <w:shd w:val="clear" w:color="auto" w:fill="auto"/>
            <w:noWrap/>
            <w:vAlign w:val="center"/>
            <w:hideMark/>
          </w:tcPr>
          <w:p w:rsidR="00630247" w:rsidRPr="00630247" w:rsidRDefault="00630247" w:rsidP="00E93EB5">
            <w:pPr>
              <w:spacing w:after="0" w:line="240" w:lineRule="auto"/>
              <w:jc w:val="center"/>
              <w:rPr>
                <w:rFonts w:eastAsia="Times New Roman"/>
              </w:rPr>
            </w:pPr>
            <w:r w:rsidRPr="00630247">
              <w:rPr>
                <w:rFonts w:eastAsia="Times New Roman"/>
              </w:rPr>
              <w:t>1848</w:t>
            </w:r>
          </w:p>
        </w:tc>
        <w:tc>
          <w:tcPr>
            <w:tcW w:w="703" w:type="dxa"/>
            <w:tcBorders>
              <w:top w:val="nil"/>
              <w:left w:val="nil"/>
              <w:bottom w:val="single" w:sz="4" w:space="0" w:color="auto"/>
              <w:right w:val="single" w:sz="4" w:space="0" w:color="auto"/>
            </w:tcBorders>
            <w:shd w:val="clear" w:color="auto" w:fill="auto"/>
            <w:noWrap/>
            <w:vAlign w:val="center"/>
            <w:hideMark/>
          </w:tcPr>
          <w:p w:rsidR="00630247" w:rsidRPr="00630247" w:rsidRDefault="00630247" w:rsidP="00E93EB5">
            <w:pPr>
              <w:spacing w:after="0" w:line="240" w:lineRule="auto"/>
              <w:jc w:val="center"/>
              <w:rPr>
                <w:rFonts w:eastAsia="Times New Roman"/>
              </w:rPr>
            </w:pPr>
            <w:r w:rsidRPr="00630247">
              <w:rPr>
                <w:rFonts w:eastAsia="Times New Roman"/>
              </w:rPr>
              <w:t>2</w:t>
            </w:r>
          </w:p>
        </w:tc>
        <w:tc>
          <w:tcPr>
            <w:tcW w:w="1116" w:type="dxa"/>
            <w:tcBorders>
              <w:top w:val="nil"/>
              <w:left w:val="nil"/>
              <w:bottom w:val="single" w:sz="4" w:space="0" w:color="auto"/>
              <w:right w:val="single" w:sz="4" w:space="0" w:color="auto"/>
            </w:tcBorders>
            <w:shd w:val="clear" w:color="auto" w:fill="auto"/>
            <w:noWrap/>
            <w:vAlign w:val="center"/>
            <w:hideMark/>
          </w:tcPr>
          <w:p w:rsidR="00630247" w:rsidRPr="00630247" w:rsidRDefault="00630247" w:rsidP="00E93EB5">
            <w:pPr>
              <w:spacing w:after="0" w:line="240" w:lineRule="auto"/>
              <w:jc w:val="center"/>
              <w:rPr>
                <w:rFonts w:eastAsia="Times New Roman"/>
              </w:rPr>
            </w:pPr>
            <w:r w:rsidRPr="00630247">
              <w:rPr>
                <w:rFonts w:eastAsia="Times New Roman"/>
              </w:rPr>
              <w:t>1584</w:t>
            </w:r>
          </w:p>
        </w:tc>
        <w:tc>
          <w:tcPr>
            <w:tcW w:w="906" w:type="dxa"/>
            <w:tcBorders>
              <w:top w:val="nil"/>
              <w:left w:val="nil"/>
              <w:bottom w:val="single" w:sz="4" w:space="0" w:color="auto"/>
              <w:right w:val="single" w:sz="4" w:space="0" w:color="auto"/>
            </w:tcBorders>
            <w:shd w:val="clear" w:color="auto" w:fill="auto"/>
            <w:noWrap/>
            <w:vAlign w:val="center"/>
            <w:hideMark/>
          </w:tcPr>
          <w:p w:rsidR="00630247" w:rsidRPr="00630247" w:rsidRDefault="00630247" w:rsidP="00E93EB5">
            <w:pPr>
              <w:spacing w:after="0" w:line="240" w:lineRule="auto"/>
              <w:jc w:val="center"/>
              <w:rPr>
                <w:rFonts w:eastAsia="Times New Roman"/>
              </w:rPr>
            </w:pPr>
            <w:r w:rsidRPr="00630247">
              <w:rPr>
                <w:rFonts w:eastAsia="Times New Roman"/>
              </w:rPr>
              <w:t>37106</w:t>
            </w:r>
          </w:p>
        </w:tc>
      </w:tr>
      <w:tr w:rsidR="00630247" w:rsidRPr="00630247" w:rsidTr="00E93EB5">
        <w:trPr>
          <w:trHeight w:val="330"/>
          <w:jc w:val="center"/>
        </w:trPr>
        <w:tc>
          <w:tcPr>
            <w:tcW w:w="972" w:type="dxa"/>
            <w:vMerge/>
            <w:tcBorders>
              <w:top w:val="single" w:sz="4" w:space="0" w:color="auto"/>
              <w:left w:val="single" w:sz="4" w:space="0" w:color="auto"/>
              <w:bottom w:val="single" w:sz="4" w:space="0" w:color="auto"/>
              <w:right w:val="single" w:sz="4" w:space="0" w:color="auto"/>
            </w:tcBorders>
            <w:vAlign w:val="center"/>
            <w:hideMark/>
          </w:tcPr>
          <w:p w:rsidR="00630247" w:rsidRPr="00630247" w:rsidRDefault="00630247" w:rsidP="00E93EB5">
            <w:pPr>
              <w:spacing w:after="0" w:line="240" w:lineRule="auto"/>
              <w:jc w:val="center"/>
              <w:rPr>
                <w:rFonts w:eastAsia="Times New Roman"/>
              </w:rPr>
            </w:pPr>
          </w:p>
        </w:tc>
        <w:tc>
          <w:tcPr>
            <w:tcW w:w="1133" w:type="dxa"/>
            <w:tcBorders>
              <w:top w:val="nil"/>
              <w:left w:val="nil"/>
              <w:bottom w:val="single" w:sz="4" w:space="0" w:color="auto"/>
              <w:right w:val="single" w:sz="4" w:space="0" w:color="auto"/>
            </w:tcBorders>
            <w:shd w:val="clear" w:color="auto" w:fill="auto"/>
            <w:noWrap/>
            <w:vAlign w:val="center"/>
            <w:hideMark/>
          </w:tcPr>
          <w:p w:rsidR="00630247" w:rsidRPr="00630247" w:rsidRDefault="00630247" w:rsidP="00E93EB5">
            <w:pPr>
              <w:spacing w:after="0" w:line="240" w:lineRule="auto"/>
              <w:jc w:val="center"/>
              <w:rPr>
                <w:rFonts w:eastAsia="Times New Roman"/>
              </w:rPr>
            </w:pPr>
            <w:r w:rsidRPr="00630247">
              <w:rPr>
                <w:rFonts w:eastAsia="Times New Roman"/>
              </w:rPr>
              <w:t>neplodno</w:t>
            </w:r>
          </w:p>
        </w:tc>
        <w:tc>
          <w:tcPr>
            <w:tcW w:w="1133" w:type="dxa"/>
            <w:tcBorders>
              <w:top w:val="nil"/>
              <w:left w:val="nil"/>
              <w:bottom w:val="single" w:sz="4" w:space="0" w:color="auto"/>
              <w:right w:val="single" w:sz="4" w:space="0" w:color="auto"/>
            </w:tcBorders>
            <w:shd w:val="clear" w:color="auto" w:fill="auto"/>
            <w:noWrap/>
            <w:vAlign w:val="center"/>
            <w:hideMark/>
          </w:tcPr>
          <w:p w:rsidR="00630247" w:rsidRPr="00630247" w:rsidRDefault="00630247" w:rsidP="00E93EB5">
            <w:pPr>
              <w:spacing w:after="0" w:line="240" w:lineRule="auto"/>
              <w:jc w:val="center"/>
              <w:rPr>
                <w:rFonts w:eastAsia="Times New Roman"/>
              </w:rPr>
            </w:pPr>
            <w:r w:rsidRPr="00630247">
              <w:rPr>
                <w:rFonts w:eastAsia="Times New Roman"/>
              </w:rPr>
              <w:t>3453</w:t>
            </w:r>
          </w:p>
        </w:tc>
        <w:tc>
          <w:tcPr>
            <w:tcW w:w="1085" w:type="dxa"/>
            <w:tcBorders>
              <w:top w:val="nil"/>
              <w:left w:val="nil"/>
              <w:bottom w:val="single" w:sz="4" w:space="0" w:color="auto"/>
              <w:right w:val="single" w:sz="4" w:space="0" w:color="auto"/>
            </w:tcBorders>
            <w:shd w:val="clear" w:color="auto" w:fill="auto"/>
            <w:noWrap/>
            <w:vAlign w:val="center"/>
            <w:hideMark/>
          </w:tcPr>
          <w:p w:rsidR="00630247" w:rsidRPr="00630247" w:rsidRDefault="00630247" w:rsidP="00E93EB5">
            <w:pPr>
              <w:spacing w:after="0" w:line="240" w:lineRule="auto"/>
              <w:jc w:val="center"/>
              <w:rPr>
                <w:rFonts w:eastAsia="Times New Roman"/>
              </w:rPr>
            </w:pPr>
            <w:r w:rsidRPr="00630247">
              <w:rPr>
                <w:rFonts w:eastAsia="Times New Roman"/>
              </w:rPr>
              <w:t>13316</w:t>
            </w:r>
          </w:p>
        </w:tc>
        <w:tc>
          <w:tcPr>
            <w:tcW w:w="703" w:type="dxa"/>
            <w:tcBorders>
              <w:top w:val="nil"/>
              <w:left w:val="nil"/>
              <w:bottom w:val="single" w:sz="4" w:space="0" w:color="auto"/>
              <w:right w:val="single" w:sz="4" w:space="0" w:color="auto"/>
            </w:tcBorders>
            <w:shd w:val="clear" w:color="auto" w:fill="auto"/>
            <w:noWrap/>
            <w:vAlign w:val="center"/>
            <w:hideMark/>
          </w:tcPr>
          <w:p w:rsidR="00630247" w:rsidRPr="00630247" w:rsidRDefault="00630247" w:rsidP="00E93EB5">
            <w:pPr>
              <w:spacing w:after="0" w:line="240" w:lineRule="auto"/>
              <w:jc w:val="center"/>
              <w:rPr>
                <w:rFonts w:eastAsia="Times New Roman"/>
              </w:rPr>
            </w:pPr>
            <w:r w:rsidRPr="00630247">
              <w:rPr>
                <w:rFonts w:eastAsia="Times New Roman"/>
              </w:rPr>
              <w:t>0</w:t>
            </w:r>
          </w:p>
        </w:tc>
        <w:tc>
          <w:tcPr>
            <w:tcW w:w="1116" w:type="dxa"/>
            <w:tcBorders>
              <w:top w:val="nil"/>
              <w:left w:val="nil"/>
              <w:bottom w:val="single" w:sz="4" w:space="0" w:color="auto"/>
              <w:right w:val="single" w:sz="4" w:space="0" w:color="auto"/>
            </w:tcBorders>
            <w:shd w:val="clear" w:color="auto" w:fill="auto"/>
            <w:noWrap/>
            <w:vAlign w:val="center"/>
            <w:hideMark/>
          </w:tcPr>
          <w:p w:rsidR="00630247" w:rsidRPr="00630247" w:rsidRDefault="00630247" w:rsidP="00E93EB5">
            <w:pPr>
              <w:spacing w:after="0" w:line="240" w:lineRule="auto"/>
              <w:jc w:val="center"/>
              <w:rPr>
                <w:rFonts w:eastAsia="Times New Roman"/>
              </w:rPr>
            </w:pPr>
            <w:r w:rsidRPr="00630247">
              <w:rPr>
                <w:rFonts w:eastAsia="Times New Roman"/>
              </w:rPr>
              <w:t>962</w:t>
            </w:r>
          </w:p>
        </w:tc>
        <w:tc>
          <w:tcPr>
            <w:tcW w:w="906" w:type="dxa"/>
            <w:tcBorders>
              <w:top w:val="nil"/>
              <w:left w:val="nil"/>
              <w:bottom w:val="single" w:sz="4" w:space="0" w:color="auto"/>
              <w:right w:val="single" w:sz="4" w:space="0" w:color="auto"/>
            </w:tcBorders>
            <w:shd w:val="clear" w:color="auto" w:fill="auto"/>
            <w:noWrap/>
            <w:vAlign w:val="center"/>
            <w:hideMark/>
          </w:tcPr>
          <w:p w:rsidR="00630247" w:rsidRPr="00630247" w:rsidRDefault="00630247" w:rsidP="00E93EB5">
            <w:pPr>
              <w:spacing w:after="0" w:line="240" w:lineRule="auto"/>
              <w:jc w:val="center"/>
              <w:rPr>
                <w:rFonts w:eastAsia="Times New Roman"/>
              </w:rPr>
            </w:pPr>
            <w:r w:rsidRPr="00630247">
              <w:rPr>
                <w:rFonts w:eastAsia="Times New Roman"/>
              </w:rPr>
              <w:t>17731</w:t>
            </w:r>
          </w:p>
        </w:tc>
      </w:tr>
      <w:tr w:rsidR="00630247" w:rsidRPr="00630247" w:rsidTr="00E93EB5">
        <w:trPr>
          <w:trHeight w:val="330"/>
          <w:jc w:val="center"/>
        </w:trPr>
        <w:tc>
          <w:tcPr>
            <w:tcW w:w="972" w:type="dxa"/>
            <w:vMerge/>
            <w:tcBorders>
              <w:top w:val="single" w:sz="4" w:space="0" w:color="auto"/>
              <w:left w:val="single" w:sz="4" w:space="0" w:color="auto"/>
              <w:bottom w:val="single" w:sz="4" w:space="0" w:color="auto"/>
              <w:right w:val="single" w:sz="4" w:space="0" w:color="auto"/>
            </w:tcBorders>
            <w:vAlign w:val="center"/>
            <w:hideMark/>
          </w:tcPr>
          <w:p w:rsidR="00630247" w:rsidRPr="00630247" w:rsidRDefault="00630247" w:rsidP="00E93EB5">
            <w:pPr>
              <w:spacing w:after="0" w:line="240" w:lineRule="auto"/>
              <w:jc w:val="center"/>
              <w:rPr>
                <w:rFonts w:eastAsia="Times New Roman"/>
              </w:rPr>
            </w:pPr>
          </w:p>
        </w:tc>
        <w:tc>
          <w:tcPr>
            <w:tcW w:w="1133" w:type="dxa"/>
            <w:tcBorders>
              <w:top w:val="nil"/>
              <w:left w:val="nil"/>
              <w:bottom w:val="single" w:sz="4" w:space="0" w:color="auto"/>
              <w:right w:val="single" w:sz="4" w:space="0" w:color="auto"/>
            </w:tcBorders>
            <w:shd w:val="clear" w:color="auto" w:fill="auto"/>
            <w:noWrap/>
            <w:vAlign w:val="center"/>
            <w:hideMark/>
          </w:tcPr>
          <w:p w:rsidR="00630247" w:rsidRPr="00630247" w:rsidRDefault="00630247" w:rsidP="00E93EB5">
            <w:pPr>
              <w:spacing w:after="0" w:line="240" w:lineRule="auto"/>
              <w:jc w:val="center"/>
              <w:rPr>
                <w:rFonts w:eastAsia="Times New Roman"/>
              </w:rPr>
            </w:pPr>
            <w:r w:rsidRPr="00630247">
              <w:rPr>
                <w:rFonts w:eastAsia="Times New Roman"/>
              </w:rPr>
              <w:t>more</w:t>
            </w:r>
          </w:p>
        </w:tc>
        <w:tc>
          <w:tcPr>
            <w:tcW w:w="1133" w:type="dxa"/>
            <w:tcBorders>
              <w:top w:val="nil"/>
              <w:left w:val="nil"/>
              <w:bottom w:val="single" w:sz="4" w:space="0" w:color="auto"/>
              <w:right w:val="single" w:sz="4" w:space="0" w:color="auto"/>
            </w:tcBorders>
            <w:shd w:val="clear" w:color="auto" w:fill="auto"/>
            <w:noWrap/>
            <w:vAlign w:val="center"/>
            <w:hideMark/>
          </w:tcPr>
          <w:p w:rsidR="00630247" w:rsidRPr="00630247" w:rsidRDefault="00630247" w:rsidP="00E93EB5">
            <w:pPr>
              <w:spacing w:after="0" w:line="240" w:lineRule="auto"/>
              <w:jc w:val="center"/>
              <w:rPr>
                <w:rFonts w:eastAsia="Times New Roman"/>
              </w:rPr>
            </w:pPr>
            <w:r w:rsidRPr="00630247">
              <w:rPr>
                <w:rFonts w:eastAsia="Times New Roman"/>
              </w:rPr>
              <w:t>34</w:t>
            </w:r>
          </w:p>
        </w:tc>
        <w:tc>
          <w:tcPr>
            <w:tcW w:w="1085" w:type="dxa"/>
            <w:tcBorders>
              <w:top w:val="nil"/>
              <w:left w:val="nil"/>
              <w:bottom w:val="single" w:sz="4" w:space="0" w:color="auto"/>
              <w:right w:val="single" w:sz="4" w:space="0" w:color="auto"/>
            </w:tcBorders>
            <w:shd w:val="clear" w:color="auto" w:fill="auto"/>
            <w:noWrap/>
            <w:vAlign w:val="center"/>
            <w:hideMark/>
          </w:tcPr>
          <w:p w:rsidR="00630247" w:rsidRPr="00630247" w:rsidRDefault="00630247" w:rsidP="00E93EB5">
            <w:pPr>
              <w:spacing w:after="0" w:line="240" w:lineRule="auto"/>
              <w:jc w:val="center"/>
              <w:rPr>
                <w:rFonts w:eastAsia="Times New Roman"/>
              </w:rPr>
            </w:pPr>
            <w:r w:rsidRPr="00630247">
              <w:rPr>
                <w:rFonts w:eastAsia="Times New Roman"/>
              </w:rPr>
              <w:t>4</w:t>
            </w:r>
          </w:p>
        </w:tc>
        <w:tc>
          <w:tcPr>
            <w:tcW w:w="703" w:type="dxa"/>
            <w:tcBorders>
              <w:top w:val="nil"/>
              <w:left w:val="nil"/>
              <w:bottom w:val="single" w:sz="4" w:space="0" w:color="auto"/>
              <w:right w:val="single" w:sz="4" w:space="0" w:color="auto"/>
            </w:tcBorders>
            <w:shd w:val="clear" w:color="auto" w:fill="auto"/>
            <w:noWrap/>
            <w:vAlign w:val="center"/>
            <w:hideMark/>
          </w:tcPr>
          <w:p w:rsidR="00630247" w:rsidRPr="00630247" w:rsidRDefault="00630247" w:rsidP="00E93EB5">
            <w:pPr>
              <w:spacing w:after="0" w:line="240" w:lineRule="auto"/>
              <w:jc w:val="center"/>
              <w:rPr>
                <w:rFonts w:eastAsia="Times New Roman"/>
              </w:rPr>
            </w:pPr>
            <w:r w:rsidRPr="00630247">
              <w:rPr>
                <w:rFonts w:eastAsia="Times New Roman"/>
              </w:rPr>
              <w:t>754</w:t>
            </w:r>
          </w:p>
        </w:tc>
        <w:tc>
          <w:tcPr>
            <w:tcW w:w="1116" w:type="dxa"/>
            <w:tcBorders>
              <w:top w:val="nil"/>
              <w:left w:val="nil"/>
              <w:bottom w:val="single" w:sz="4" w:space="0" w:color="auto"/>
              <w:right w:val="single" w:sz="4" w:space="0" w:color="auto"/>
            </w:tcBorders>
            <w:shd w:val="clear" w:color="auto" w:fill="auto"/>
            <w:noWrap/>
            <w:vAlign w:val="center"/>
            <w:hideMark/>
          </w:tcPr>
          <w:p w:rsidR="00630247" w:rsidRPr="00630247" w:rsidRDefault="00630247" w:rsidP="00E93EB5">
            <w:pPr>
              <w:spacing w:after="0" w:line="240" w:lineRule="auto"/>
              <w:jc w:val="center"/>
              <w:rPr>
                <w:rFonts w:eastAsia="Times New Roman"/>
              </w:rPr>
            </w:pPr>
            <w:r w:rsidRPr="00630247">
              <w:rPr>
                <w:rFonts w:eastAsia="Times New Roman"/>
              </w:rPr>
              <w:t>5</w:t>
            </w:r>
          </w:p>
        </w:tc>
        <w:tc>
          <w:tcPr>
            <w:tcW w:w="906" w:type="dxa"/>
            <w:tcBorders>
              <w:top w:val="nil"/>
              <w:left w:val="nil"/>
              <w:bottom w:val="single" w:sz="4" w:space="0" w:color="auto"/>
              <w:right w:val="single" w:sz="4" w:space="0" w:color="auto"/>
            </w:tcBorders>
            <w:shd w:val="clear" w:color="auto" w:fill="auto"/>
            <w:noWrap/>
            <w:vAlign w:val="center"/>
            <w:hideMark/>
          </w:tcPr>
          <w:p w:rsidR="00630247" w:rsidRPr="00630247" w:rsidRDefault="00630247" w:rsidP="00E93EB5">
            <w:pPr>
              <w:spacing w:after="0" w:line="240" w:lineRule="auto"/>
              <w:jc w:val="center"/>
              <w:rPr>
                <w:rFonts w:eastAsia="Times New Roman"/>
              </w:rPr>
            </w:pPr>
            <w:r w:rsidRPr="00630247">
              <w:rPr>
                <w:rFonts w:eastAsia="Times New Roman"/>
              </w:rPr>
              <w:t>797</w:t>
            </w:r>
          </w:p>
        </w:tc>
      </w:tr>
      <w:tr w:rsidR="00630247" w:rsidRPr="00630247" w:rsidTr="00E93EB5">
        <w:trPr>
          <w:trHeight w:val="330"/>
          <w:jc w:val="center"/>
        </w:trPr>
        <w:tc>
          <w:tcPr>
            <w:tcW w:w="972" w:type="dxa"/>
            <w:vMerge/>
            <w:tcBorders>
              <w:top w:val="single" w:sz="4" w:space="0" w:color="auto"/>
              <w:left w:val="single" w:sz="4" w:space="0" w:color="auto"/>
              <w:bottom w:val="single" w:sz="4" w:space="0" w:color="auto"/>
              <w:right w:val="single" w:sz="4" w:space="0" w:color="auto"/>
            </w:tcBorders>
            <w:vAlign w:val="center"/>
            <w:hideMark/>
          </w:tcPr>
          <w:p w:rsidR="00630247" w:rsidRPr="00630247" w:rsidRDefault="00630247" w:rsidP="00E93EB5">
            <w:pPr>
              <w:spacing w:after="0" w:line="240" w:lineRule="auto"/>
              <w:jc w:val="center"/>
              <w:rPr>
                <w:rFonts w:eastAsia="Times New Roman"/>
              </w:rPr>
            </w:pPr>
          </w:p>
        </w:tc>
        <w:tc>
          <w:tcPr>
            <w:tcW w:w="1133" w:type="dxa"/>
            <w:tcBorders>
              <w:top w:val="nil"/>
              <w:left w:val="nil"/>
              <w:bottom w:val="single" w:sz="4" w:space="0" w:color="auto"/>
              <w:right w:val="single" w:sz="4" w:space="0" w:color="auto"/>
            </w:tcBorders>
            <w:shd w:val="clear" w:color="auto" w:fill="auto"/>
            <w:noWrap/>
            <w:vAlign w:val="center"/>
            <w:hideMark/>
          </w:tcPr>
          <w:p w:rsidR="00630247" w:rsidRPr="00630247" w:rsidRDefault="00630247" w:rsidP="00E93EB5">
            <w:pPr>
              <w:spacing w:after="0" w:line="240" w:lineRule="auto"/>
              <w:jc w:val="center"/>
              <w:rPr>
                <w:rFonts w:eastAsia="Times New Roman"/>
              </w:rPr>
            </w:pPr>
            <w:r w:rsidRPr="00630247">
              <w:rPr>
                <w:rFonts w:eastAsia="Times New Roman"/>
              </w:rPr>
              <w:t>izgrađeno</w:t>
            </w:r>
          </w:p>
        </w:tc>
        <w:tc>
          <w:tcPr>
            <w:tcW w:w="1133" w:type="dxa"/>
            <w:tcBorders>
              <w:top w:val="nil"/>
              <w:left w:val="nil"/>
              <w:bottom w:val="single" w:sz="4" w:space="0" w:color="auto"/>
              <w:right w:val="single" w:sz="4" w:space="0" w:color="auto"/>
            </w:tcBorders>
            <w:shd w:val="clear" w:color="auto" w:fill="auto"/>
            <w:noWrap/>
            <w:vAlign w:val="center"/>
            <w:hideMark/>
          </w:tcPr>
          <w:p w:rsidR="00630247" w:rsidRPr="00630247" w:rsidRDefault="00630247" w:rsidP="00E93EB5">
            <w:pPr>
              <w:spacing w:after="0" w:line="240" w:lineRule="auto"/>
              <w:jc w:val="center"/>
              <w:rPr>
                <w:rFonts w:eastAsia="Times New Roman"/>
              </w:rPr>
            </w:pPr>
            <w:r w:rsidRPr="00630247">
              <w:rPr>
                <w:rFonts w:eastAsia="Times New Roman"/>
              </w:rPr>
              <w:t>4995</w:t>
            </w:r>
          </w:p>
        </w:tc>
        <w:tc>
          <w:tcPr>
            <w:tcW w:w="1085" w:type="dxa"/>
            <w:tcBorders>
              <w:top w:val="nil"/>
              <w:left w:val="nil"/>
              <w:bottom w:val="single" w:sz="4" w:space="0" w:color="auto"/>
              <w:right w:val="single" w:sz="4" w:space="0" w:color="auto"/>
            </w:tcBorders>
            <w:shd w:val="clear" w:color="auto" w:fill="auto"/>
            <w:noWrap/>
            <w:vAlign w:val="center"/>
            <w:hideMark/>
          </w:tcPr>
          <w:p w:rsidR="00630247" w:rsidRPr="00630247" w:rsidRDefault="00630247" w:rsidP="00E93EB5">
            <w:pPr>
              <w:spacing w:after="0" w:line="240" w:lineRule="auto"/>
              <w:jc w:val="center"/>
              <w:rPr>
                <w:rFonts w:eastAsia="Times New Roman"/>
              </w:rPr>
            </w:pPr>
            <w:r w:rsidRPr="00630247">
              <w:rPr>
                <w:rFonts w:eastAsia="Times New Roman"/>
              </w:rPr>
              <w:t>1374</w:t>
            </w:r>
          </w:p>
        </w:tc>
        <w:tc>
          <w:tcPr>
            <w:tcW w:w="703" w:type="dxa"/>
            <w:tcBorders>
              <w:top w:val="nil"/>
              <w:left w:val="nil"/>
              <w:bottom w:val="single" w:sz="4" w:space="0" w:color="auto"/>
              <w:right w:val="single" w:sz="4" w:space="0" w:color="auto"/>
            </w:tcBorders>
            <w:shd w:val="clear" w:color="auto" w:fill="auto"/>
            <w:noWrap/>
            <w:vAlign w:val="center"/>
            <w:hideMark/>
          </w:tcPr>
          <w:p w:rsidR="00630247" w:rsidRPr="00630247" w:rsidRDefault="00630247" w:rsidP="00E93EB5">
            <w:pPr>
              <w:spacing w:after="0" w:line="240" w:lineRule="auto"/>
              <w:jc w:val="center"/>
              <w:rPr>
                <w:rFonts w:eastAsia="Times New Roman"/>
              </w:rPr>
            </w:pPr>
            <w:r w:rsidRPr="00630247">
              <w:rPr>
                <w:rFonts w:eastAsia="Times New Roman"/>
              </w:rPr>
              <w:t>142</w:t>
            </w:r>
          </w:p>
        </w:tc>
        <w:tc>
          <w:tcPr>
            <w:tcW w:w="1116" w:type="dxa"/>
            <w:tcBorders>
              <w:top w:val="nil"/>
              <w:left w:val="nil"/>
              <w:bottom w:val="single" w:sz="4" w:space="0" w:color="auto"/>
              <w:right w:val="single" w:sz="4" w:space="0" w:color="auto"/>
            </w:tcBorders>
            <w:shd w:val="clear" w:color="auto" w:fill="auto"/>
            <w:noWrap/>
            <w:vAlign w:val="center"/>
            <w:hideMark/>
          </w:tcPr>
          <w:p w:rsidR="00630247" w:rsidRPr="00630247" w:rsidRDefault="00630247" w:rsidP="00E93EB5">
            <w:pPr>
              <w:spacing w:after="0" w:line="240" w:lineRule="auto"/>
              <w:jc w:val="center"/>
              <w:rPr>
                <w:rFonts w:eastAsia="Times New Roman"/>
              </w:rPr>
            </w:pPr>
            <w:r w:rsidRPr="00630247">
              <w:rPr>
                <w:rFonts w:eastAsia="Times New Roman"/>
              </w:rPr>
              <w:t>15293</w:t>
            </w:r>
          </w:p>
        </w:tc>
        <w:tc>
          <w:tcPr>
            <w:tcW w:w="906" w:type="dxa"/>
            <w:tcBorders>
              <w:top w:val="nil"/>
              <w:left w:val="nil"/>
              <w:bottom w:val="single" w:sz="4" w:space="0" w:color="auto"/>
              <w:right w:val="single" w:sz="4" w:space="0" w:color="auto"/>
            </w:tcBorders>
            <w:shd w:val="clear" w:color="auto" w:fill="auto"/>
            <w:noWrap/>
            <w:vAlign w:val="center"/>
            <w:hideMark/>
          </w:tcPr>
          <w:p w:rsidR="00630247" w:rsidRPr="00630247" w:rsidRDefault="00630247" w:rsidP="00E93EB5">
            <w:pPr>
              <w:spacing w:after="0" w:line="240" w:lineRule="auto"/>
              <w:jc w:val="center"/>
              <w:rPr>
                <w:rFonts w:eastAsia="Times New Roman"/>
              </w:rPr>
            </w:pPr>
            <w:r w:rsidRPr="00630247">
              <w:rPr>
                <w:rFonts w:eastAsia="Times New Roman"/>
              </w:rPr>
              <w:t>21804</w:t>
            </w:r>
          </w:p>
        </w:tc>
      </w:tr>
      <w:tr w:rsidR="00630247" w:rsidRPr="00630247" w:rsidTr="00E93EB5">
        <w:trPr>
          <w:trHeight w:val="330"/>
          <w:jc w:val="center"/>
        </w:trPr>
        <w:tc>
          <w:tcPr>
            <w:tcW w:w="972" w:type="dxa"/>
            <w:vMerge/>
            <w:tcBorders>
              <w:top w:val="single" w:sz="4" w:space="0" w:color="auto"/>
              <w:left w:val="single" w:sz="4" w:space="0" w:color="auto"/>
              <w:bottom w:val="single" w:sz="4" w:space="0" w:color="auto"/>
              <w:right w:val="single" w:sz="4" w:space="0" w:color="auto"/>
            </w:tcBorders>
            <w:vAlign w:val="center"/>
            <w:hideMark/>
          </w:tcPr>
          <w:p w:rsidR="00630247" w:rsidRPr="00630247" w:rsidRDefault="00630247" w:rsidP="00E93EB5">
            <w:pPr>
              <w:spacing w:after="0" w:line="240" w:lineRule="auto"/>
              <w:jc w:val="center"/>
              <w:rPr>
                <w:rFonts w:eastAsia="Times New Roman"/>
              </w:rPr>
            </w:pPr>
          </w:p>
        </w:tc>
        <w:tc>
          <w:tcPr>
            <w:tcW w:w="1133" w:type="dxa"/>
            <w:tcBorders>
              <w:top w:val="nil"/>
              <w:left w:val="nil"/>
              <w:bottom w:val="single" w:sz="4" w:space="0" w:color="auto"/>
              <w:right w:val="single" w:sz="4" w:space="0" w:color="auto"/>
            </w:tcBorders>
            <w:shd w:val="clear" w:color="auto" w:fill="auto"/>
            <w:noWrap/>
            <w:vAlign w:val="center"/>
            <w:hideMark/>
          </w:tcPr>
          <w:p w:rsidR="00630247" w:rsidRPr="00630247" w:rsidRDefault="00630247" w:rsidP="00E93EB5">
            <w:pPr>
              <w:spacing w:after="0" w:line="240" w:lineRule="auto"/>
              <w:jc w:val="center"/>
              <w:rPr>
                <w:rFonts w:eastAsia="Times New Roman"/>
              </w:rPr>
            </w:pPr>
            <w:r w:rsidRPr="00630247">
              <w:rPr>
                <w:rFonts w:eastAsia="Times New Roman"/>
              </w:rPr>
              <w:t>ukupno</w:t>
            </w:r>
          </w:p>
        </w:tc>
        <w:tc>
          <w:tcPr>
            <w:tcW w:w="1133" w:type="dxa"/>
            <w:tcBorders>
              <w:top w:val="nil"/>
              <w:left w:val="nil"/>
              <w:bottom w:val="single" w:sz="4" w:space="0" w:color="auto"/>
              <w:right w:val="single" w:sz="4" w:space="0" w:color="auto"/>
            </w:tcBorders>
            <w:shd w:val="clear" w:color="auto" w:fill="auto"/>
            <w:noWrap/>
            <w:vAlign w:val="center"/>
            <w:hideMark/>
          </w:tcPr>
          <w:p w:rsidR="00630247" w:rsidRPr="00630247" w:rsidRDefault="00630247" w:rsidP="00E93EB5">
            <w:pPr>
              <w:spacing w:after="0" w:line="240" w:lineRule="auto"/>
              <w:jc w:val="center"/>
              <w:rPr>
                <w:rFonts w:eastAsia="Times New Roman"/>
              </w:rPr>
            </w:pPr>
            <w:r w:rsidRPr="00630247">
              <w:rPr>
                <w:rFonts w:eastAsia="Times New Roman"/>
              </w:rPr>
              <w:t>42154</w:t>
            </w:r>
          </w:p>
        </w:tc>
        <w:tc>
          <w:tcPr>
            <w:tcW w:w="1085" w:type="dxa"/>
            <w:tcBorders>
              <w:top w:val="nil"/>
              <w:left w:val="nil"/>
              <w:bottom w:val="single" w:sz="4" w:space="0" w:color="auto"/>
              <w:right w:val="single" w:sz="4" w:space="0" w:color="auto"/>
            </w:tcBorders>
            <w:shd w:val="clear" w:color="auto" w:fill="auto"/>
            <w:noWrap/>
            <w:vAlign w:val="center"/>
            <w:hideMark/>
          </w:tcPr>
          <w:p w:rsidR="00630247" w:rsidRPr="00630247" w:rsidRDefault="00630247" w:rsidP="00E93EB5">
            <w:pPr>
              <w:spacing w:after="0" w:line="240" w:lineRule="auto"/>
              <w:jc w:val="center"/>
              <w:rPr>
                <w:rFonts w:eastAsia="Times New Roman"/>
              </w:rPr>
            </w:pPr>
            <w:r w:rsidRPr="00630247">
              <w:rPr>
                <w:rFonts w:eastAsia="Times New Roman"/>
              </w:rPr>
              <w:t>16542</w:t>
            </w:r>
          </w:p>
        </w:tc>
        <w:tc>
          <w:tcPr>
            <w:tcW w:w="703" w:type="dxa"/>
            <w:tcBorders>
              <w:top w:val="nil"/>
              <w:left w:val="nil"/>
              <w:bottom w:val="single" w:sz="4" w:space="0" w:color="auto"/>
              <w:right w:val="single" w:sz="4" w:space="0" w:color="auto"/>
            </w:tcBorders>
            <w:shd w:val="clear" w:color="auto" w:fill="auto"/>
            <w:noWrap/>
            <w:vAlign w:val="center"/>
            <w:hideMark/>
          </w:tcPr>
          <w:p w:rsidR="00630247" w:rsidRPr="00630247" w:rsidRDefault="00630247" w:rsidP="00E93EB5">
            <w:pPr>
              <w:spacing w:after="0" w:line="240" w:lineRule="auto"/>
              <w:jc w:val="center"/>
              <w:rPr>
                <w:rFonts w:eastAsia="Times New Roman"/>
              </w:rPr>
            </w:pPr>
            <w:r w:rsidRPr="00630247">
              <w:rPr>
                <w:rFonts w:eastAsia="Times New Roman"/>
              </w:rPr>
              <w:t>898</w:t>
            </w:r>
          </w:p>
        </w:tc>
        <w:tc>
          <w:tcPr>
            <w:tcW w:w="1116" w:type="dxa"/>
            <w:tcBorders>
              <w:top w:val="nil"/>
              <w:left w:val="nil"/>
              <w:bottom w:val="single" w:sz="4" w:space="0" w:color="auto"/>
              <w:right w:val="single" w:sz="4" w:space="0" w:color="auto"/>
            </w:tcBorders>
            <w:shd w:val="clear" w:color="auto" w:fill="auto"/>
            <w:noWrap/>
            <w:vAlign w:val="center"/>
            <w:hideMark/>
          </w:tcPr>
          <w:p w:rsidR="00630247" w:rsidRPr="00630247" w:rsidRDefault="00630247" w:rsidP="00E93EB5">
            <w:pPr>
              <w:spacing w:after="0" w:line="240" w:lineRule="auto"/>
              <w:jc w:val="center"/>
              <w:rPr>
                <w:rFonts w:eastAsia="Times New Roman"/>
              </w:rPr>
            </w:pPr>
            <w:r w:rsidRPr="00630247">
              <w:rPr>
                <w:rFonts w:eastAsia="Times New Roman"/>
              </w:rPr>
              <w:t>17844</w:t>
            </w:r>
          </w:p>
        </w:tc>
        <w:tc>
          <w:tcPr>
            <w:tcW w:w="906" w:type="dxa"/>
            <w:tcBorders>
              <w:top w:val="nil"/>
              <w:left w:val="nil"/>
              <w:bottom w:val="single" w:sz="4" w:space="0" w:color="auto"/>
              <w:right w:val="single" w:sz="4" w:space="0" w:color="auto"/>
            </w:tcBorders>
            <w:shd w:val="clear" w:color="auto" w:fill="auto"/>
            <w:noWrap/>
            <w:vAlign w:val="center"/>
            <w:hideMark/>
          </w:tcPr>
          <w:p w:rsidR="00630247" w:rsidRPr="00630247" w:rsidRDefault="00630247" w:rsidP="00E93EB5">
            <w:pPr>
              <w:spacing w:after="0" w:line="240" w:lineRule="auto"/>
              <w:jc w:val="center"/>
              <w:rPr>
                <w:rFonts w:eastAsia="Times New Roman"/>
              </w:rPr>
            </w:pPr>
            <w:r w:rsidRPr="00630247">
              <w:rPr>
                <w:rFonts w:eastAsia="Times New Roman"/>
              </w:rPr>
              <w:t>77438</w:t>
            </w:r>
          </w:p>
        </w:tc>
      </w:tr>
    </w:tbl>
    <w:p w:rsidR="00AD4A2A" w:rsidRDefault="00AD4A2A" w:rsidP="00E93EB5">
      <w:pPr>
        <w:pStyle w:val="NoSpacing"/>
        <w:jc w:val="center"/>
      </w:pPr>
    </w:p>
    <w:p w:rsidR="00AD4A2A" w:rsidRDefault="006248E9" w:rsidP="00E93EB5">
      <w:pPr>
        <w:pStyle w:val="NoSpacing"/>
        <w:jc w:val="center"/>
      </w:pPr>
      <w:r>
        <w:rPr>
          <w:noProof/>
        </w:rPr>
        <w:drawing>
          <wp:inline distT="0" distB="0" distL="0" distR="0" wp14:anchorId="00722712" wp14:editId="365195F6">
            <wp:extent cx="5511593" cy="3092475"/>
            <wp:effectExtent l="0" t="0" r="13335" b="12700"/>
            <wp:docPr id="20" name="Chart 2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C1524C0-7A8E-45C8-B3AB-FECEBB8C5D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AD4A2A" w:rsidRDefault="00AD4A2A" w:rsidP="00E93EB5">
      <w:pPr>
        <w:pStyle w:val="NoSpacing"/>
        <w:jc w:val="center"/>
      </w:pPr>
    </w:p>
    <w:p w:rsidR="00AD4A2A" w:rsidRDefault="00AD4A2A" w:rsidP="00E93EB5">
      <w:pPr>
        <w:pStyle w:val="NoSpacing"/>
        <w:jc w:val="center"/>
      </w:pPr>
    </w:p>
    <w:p w:rsidR="00AD4A2A" w:rsidRDefault="00AD4A2A" w:rsidP="00E93EB5">
      <w:pPr>
        <w:pStyle w:val="NoSpacing"/>
        <w:jc w:val="center"/>
      </w:pPr>
    </w:p>
    <w:p w:rsidR="00AD4A2A" w:rsidRDefault="00AD4A2A" w:rsidP="00E93EB5">
      <w:pPr>
        <w:pStyle w:val="NoSpacing"/>
        <w:jc w:val="center"/>
      </w:pPr>
    </w:p>
    <w:p w:rsidR="00AD4A2A" w:rsidRDefault="00AD4A2A" w:rsidP="00E93EB5">
      <w:pPr>
        <w:pStyle w:val="NoSpacing"/>
        <w:jc w:val="center"/>
      </w:pPr>
    </w:p>
    <w:p w:rsidR="00AD4A2A" w:rsidRDefault="00AD4A2A" w:rsidP="00E93EB5">
      <w:pPr>
        <w:pStyle w:val="NoSpacing"/>
        <w:jc w:val="center"/>
      </w:pPr>
    </w:p>
    <w:p w:rsidR="00AD4A2A" w:rsidRDefault="00AD4A2A" w:rsidP="00E93EB5">
      <w:pPr>
        <w:pStyle w:val="NoSpacing"/>
        <w:jc w:val="center"/>
      </w:pPr>
    </w:p>
    <w:p w:rsidR="00AD4A2A" w:rsidRDefault="00AD4A2A" w:rsidP="00E93EB5">
      <w:pPr>
        <w:pStyle w:val="NoSpacing"/>
        <w:jc w:val="center"/>
      </w:pPr>
    </w:p>
    <w:p w:rsidR="00AD4A2A" w:rsidRDefault="00AD4A2A" w:rsidP="00E93EB5">
      <w:pPr>
        <w:pStyle w:val="NoSpacing"/>
        <w:jc w:val="center"/>
      </w:pPr>
    </w:p>
    <w:p w:rsidR="00AD4A2A" w:rsidRDefault="00AD4A2A" w:rsidP="00E93EB5">
      <w:pPr>
        <w:pStyle w:val="NoSpacing"/>
        <w:jc w:val="center"/>
      </w:pPr>
    </w:p>
    <w:p w:rsidR="00AD4A2A" w:rsidRDefault="00AD4A2A" w:rsidP="00E93EB5">
      <w:pPr>
        <w:pStyle w:val="NoSpacing"/>
        <w:jc w:val="center"/>
      </w:pPr>
    </w:p>
    <w:p w:rsidR="00E93EB5" w:rsidRDefault="00E93EB5" w:rsidP="00E93EB5">
      <w:pPr>
        <w:pStyle w:val="NoSpacing"/>
        <w:jc w:val="center"/>
      </w:pPr>
    </w:p>
    <w:p w:rsidR="00E93EB5" w:rsidRDefault="00E93EB5" w:rsidP="00E93EB5">
      <w:pPr>
        <w:pStyle w:val="NoSpacing"/>
        <w:jc w:val="center"/>
      </w:pPr>
    </w:p>
    <w:p w:rsidR="00E93EB5" w:rsidRDefault="00E93EB5" w:rsidP="00E93EB5">
      <w:pPr>
        <w:pStyle w:val="NoSpacing"/>
        <w:jc w:val="center"/>
      </w:pPr>
    </w:p>
    <w:p w:rsidR="00AD4A2A" w:rsidRDefault="00AD4A2A" w:rsidP="00E93EB5">
      <w:pPr>
        <w:pStyle w:val="NoSpacing"/>
        <w:jc w:val="center"/>
      </w:pPr>
    </w:p>
    <w:p w:rsidR="00640056" w:rsidRDefault="00640056" w:rsidP="00E93EB5">
      <w:pPr>
        <w:pStyle w:val="NoSpacing"/>
        <w:jc w:val="center"/>
      </w:pPr>
    </w:p>
    <w:tbl>
      <w:tblPr>
        <w:tblW w:w="6720" w:type="dxa"/>
        <w:jc w:val="center"/>
        <w:tblInd w:w="93" w:type="dxa"/>
        <w:tblLook w:val="04A0" w:firstRow="1" w:lastRow="0" w:firstColumn="1" w:lastColumn="0" w:noHBand="0" w:noVBand="1"/>
      </w:tblPr>
      <w:tblGrid>
        <w:gridCol w:w="960"/>
        <w:gridCol w:w="1119"/>
        <w:gridCol w:w="1119"/>
        <w:gridCol w:w="1071"/>
        <w:gridCol w:w="694"/>
        <w:gridCol w:w="1102"/>
        <w:gridCol w:w="895"/>
      </w:tblGrid>
      <w:tr w:rsidR="00640056" w:rsidRPr="00640056" w:rsidTr="00E93EB5">
        <w:trPr>
          <w:trHeight w:val="348"/>
          <w:jc w:val="center"/>
        </w:trPr>
        <w:tc>
          <w:tcPr>
            <w:tcW w:w="96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hideMark/>
          </w:tcPr>
          <w:p w:rsidR="00640056" w:rsidRPr="00640056" w:rsidRDefault="00640056" w:rsidP="00E93EB5">
            <w:pPr>
              <w:spacing w:after="0" w:line="240" w:lineRule="auto"/>
              <w:jc w:val="center"/>
              <w:rPr>
                <w:rFonts w:eastAsia="Times New Roman"/>
              </w:rPr>
            </w:pPr>
            <w:r w:rsidRPr="00640056">
              <w:rPr>
                <w:rFonts w:eastAsia="Times New Roman"/>
              </w:rPr>
              <w:t>1987</w:t>
            </w:r>
          </w:p>
        </w:tc>
        <w:tc>
          <w:tcPr>
            <w:tcW w:w="5760" w:type="dxa"/>
            <w:gridSpan w:val="6"/>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640056" w:rsidRPr="00640056" w:rsidRDefault="00640056" w:rsidP="00E93EB5">
            <w:pPr>
              <w:spacing w:after="0" w:line="240" w:lineRule="auto"/>
              <w:jc w:val="center"/>
              <w:rPr>
                <w:rFonts w:eastAsia="Times New Roman"/>
              </w:rPr>
            </w:pPr>
            <w:r w:rsidRPr="00640056">
              <w:rPr>
                <w:rFonts w:eastAsia="Times New Roman"/>
              </w:rPr>
              <w:t>2016</w:t>
            </w:r>
          </w:p>
        </w:tc>
      </w:tr>
      <w:tr w:rsidR="00640056" w:rsidRPr="00640056" w:rsidTr="00E93EB5">
        <w:trPr>
          <w:trHeight w:val="288"/>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rsidR="00640056" w:rsidRPr="00640056" w:rsidRDefault="00640056" w:rsidP="00E93EB5">
            <w:pPr>
              <w:spacing w:after="0" w:line="240" w:lineRule="auto"/>
              <w:jc w:val="center"/>
              <w:rPr>
                <w:rFonts w:eastAsia="Times New Roman"/>
              </w:rPr>
            </w:pPr>
          </w:p>
        </w:tc>
        <w:tc>
          <w:tcPr>
            <w:tcW w:w="1101" w:type="dxa"/>
            <w:tcBorders>
              <w:top w:val="nil"/>
              <w:left w:val="nil"/>
              <w:bottom w:val="single" w:sz="4" w:space="0" w:color="auto"/>
              <w:right w:val="single" w:sz="4" w:space="0" w:color="auto"/>
            </w:tcBorders>
            <w:shd w:val="clear" w:color="auto" w:fill="auto"/>
            <w:noWrap/>
            <w:vAlign w:val="center"/>
            <w:hideMark/>
          </w:tcPr>
          <w:p w:rsidR="00640056" w:rsidRPr="00640056" w:rsidRDefault="00640056" w:rsidP="00E93EB5">
            <w:pPr>
              <w:spacing w:after="0" w:line="240" w:lineRule="auto"/>
              <w:jc w:val="center"/>
              <w:rPr>
                <w:rFonts w:eastAsia="Times New Roman"/>
              </w:rPr>
            </w:pPr>
            <w:r w:rsidRPr="00640056">
              <w:rPr>
                <w:rFonts w:eastAsia="Times New Roman"/>
              </w:rPr>
              <w:t>klasa</w:t>
            </w:r>
          </w:p>
        </w:tc>
        <w:tc>
          <w:tcPr>
            <w:tcW w:w="1100" w:type="dxa"/>
            <w:tcBorders>
              <w:top w:val="nil"/>
              <w:left w:val="nil"/>
              <w:bottom w:val="single" w:sz="4" w:space="0" w:color="auto"/>
              <w:right w:val="single" w:sz="4" w:space="0" w:color="auto"/>
            </w:tcBorders>
            <w:shd w:val="clear" w:color="auto" w:fill="auto"/>
            <w:noWrap/>
            <w:vAlign w:val="center"/>
            <w:hideMark/>
          </w:tcPr>
          <w:p w:rsidR="00640056" w:rsidRPr="00640056" w:rsidRDefault="00640056" w:rsidP="00E93EB5">
            <w:pPr>
              <w:spacing w:after="0" w:line="240" w:lineRule="auto"/>
              <w:jc w:val="center"/>
              <w:rPr>
                <w:rFonts w:eastAsia="Times New Roman"/>
              </w:rPr>
            </w:pPr>
            <w:r w:rsidRPr="00640056">
              <w:rPr>
                <w:rFonts w:eastAsia="Times New Roman"/>
              </w:rPr>
              <w:t>vegetacija</w:t>
            </w:r>
          </w:p>
        </w:tc>
        <w:tc>
          <w:tcPr>
            <w:tcW w:w="1044" w:type="dxa"/>
            <w:tcBorders>
              <w:top w:val="nil"/>
              <w:left w:val="nil"/>
              <w:bottom w:val="single" w:sz="4" w:space="0" w:color="auto"/>
              <w:right w:val="single" w:sz="4" w:space="0" w:color="auto"/>
            </w:tcBorders>
            <w:shd w:val="clear" w:color="auto" w:fill="auto"/>
            <w:noWrap/>
            <w:vAlign w:val="center"/>
            <w:hideMark/>
          </w:tcPr>
          <w:p w:rsidR="00640056" w:rsidRPr="00640056" w:rsidRDefault="00640056" w:rsidP="00E93EB5">
            <w:pPr>
              <w:spacing w:after="0" w:line="240" w:lineRule="auto"/>
              <w:jc w:val="center"/>
              <w:rPr>
                <w:rFonts w:eastAsia="Times New Roman"/>
              </w:rPr>
            </w:pPr>
            <w:r w:rsidRPr="00640056">
              <w:rPr>
                <w:rFonts w:eastAsia="Times New Roman"/>
              </w:rPr>
              <w:t>neplodno</w:t>
            </w:r>
          </w:p>
        </w:tc>
        <w:tc>
          <w:tcPr>
            <w:tcW w:w="599" w:type="dxa"/>
            <w:tcBorders>
              <w:top w:val="nil"/>
              <w:left w:val="nil"/>
              <w:bottom w:val="single" w:sz="4" w:space="0" w:color="auto"/>
              <w:right w:val="single" w:sz="4" w:space="0" w:color="auto"/>
            </w:tcBorders>
            <w:shd w:val="clear" w:color="auto" w:fill="auto"/>
            <w:noWrap/>
            <w:vAlign w:val="center"/>
            <w:hideMark/>
          </w:tcPr>
          <w:p w:rsidR="00640056" w:rsidRPr="00640056" w:rsidRDefault="00640056" w:rsidP="00E93EB5">
            <w:pPr>
              <w:spacing w:after="0" w:line="240" w:lineRule="auto"/>
              <w:jc w:val="center"/>
              <w:rPr>
                <w:rFonts w:eastAsia="Times New Roman"/>
              </w:rPr>
            </w:pPr>
            <w:r w:rsidRPr="00640056">
              <w:rPr>
                <w:rFonts w:eastAsia="Times New Roman"/>
              </w:rPr>
              <w:t>more</w:t>
            </w:r>
          </w:p>
        </w:tc>
        <w:tc>
          <w:tcPr>
            <w:tcW w:w="1080" w:type="dxa"/>
            <w:tcBorders>
              <w:top w:val="nil"/>
              <w:left w:val="nil"/>
              <w:bottom w:val="single" w:sz="4" w:space="0" w:color="auto"/>
              <w:right w:val="single" w:sz="4" w:space="0" w:color="auto"/>
            </w:tcBorders>
            <w:shd w:val="clear" w:color="auto" w:fill="auto"/>
            <w:noWrap/>
            <w:vAlign w:val="center"/>
            <w:hideMark/>
          </w:tcPr>
          <w:p w:rsidR="00640056" w:rsidRPr="00640056" w:rsidRDefault="00640056" w:rsidP="00E93EB5">
            <w:pPr>
              <w:spacing w:after="0" w:line="240" w:lineRule="auto"/>
              <w:jc w:val="center"/>
              <w:rPr>
                <w:rFonts w:eastAsia="Times New Roman"/>
              </w:rPr>
            </w:pPr>
            <w:r w:rsidRPr="00640056">
              <w:rPr>
                <w:rFonts w:eastAsia="Times New Roman"/>
              </w:rPr>
              <w:t>izgrađeno</w:t>
            </w:r>
          </w:p>
        </w:tc>
        <w:tc>
          <w:tcPr>
            <w:tcW w:w="836" w:type="dxa"/>
            <w:tcBorders>
              <w:top w:val="nil"/>
              <w:left w:val="nil"/>
              <w:bottom w:val="single" w:sz="4" w:space="0" w:color="auto"/>
              <w:right w:val="single" w:sz="4" w:space="0" w:color="auto"/>
            </w:tcBorders>
            <w:shd w:val="clear" w:color="auto" w:fill="auto"/>
            <w:noWrap/>
            <w:vAlign w:val="center"/>
            <w:hideMark/>
          </w:tcPr>
          <w:p w:rsidR="00640056" w:rsidRPr="00640056" w:rsidRDefault="00640056" w:rsidP="00E93EB5">
            <w:pPr>
              <w:spacing w:after="0" w:line="240" w:lineRule="auto"/>
              <w:jc w:val="center"/>
              <w:rPr>
                <w:rFonts w:eastAsia="Times New Roman"/>
              </w:rPr>
            </w:pPr>
            <w:r w:rsidRPr="00640056">
              <w:rPr>
                <w:rFonts w:eastAsia="Times New Roman"/>
              </w:rPr>
              <w:t>ukupno</w:t>
            </w:r>
          </w:p>
        </w:tc>
      </w:tr>
      <w:tr w:rsidR="00640056" w:rsidRPr="00640056" w:rsidTr="00E93EB5">
        <w:trPr>
          <w:trHeight w:val="540"/>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rsidR="00640056" w:rsidRPr="00640056" w:rsidRDefault="00640056" w:rsidP="00E93EB5">
            <w:pPr>
              <w:spacing w:after="0" w:line="240" w:lineRule="auto"/>
              <w:jc w:val="center"/>
              <w:rPr>
                <w:rFonts w:eastAsia="Times New Roman"/>
              </w:rPr>
            </w:pPr>
          </w:p>
        </w:tc>
        <w:tc>
          <w:tcPr>
            <w:tcW w:w="1101" w:type="dxa"/>
            <w:tcBorders>
              <w:top w:val="nil"/>
              <w:left w:val="nil"/>
              <w:bottom w:val="single" w:sz="4" w:space="0" w:color="auto"/>
              <w:right w:val="single" w:sz="4" w:space="0" w:color="auto"/>
            </w:tcBorders>
            <w:shd w:val="clear" w:color="auto" w:fill="auto"/>
            <w:noWrap/>
            <w:vAlign w:val="center"/>
            <w:hideMark/>
          </w:tcPr>
          <w:p w:rsidR="00640056" w:rsidRPr="00640056" w:rsidRDefault="00640056" w:rsidP="00E93EB5">
            <w:pPr>
              <w:spacing w:after="0" w:line="240" w:lineRule="auto"/>
              <w:jc w:val="center"/>
              <w:rPr>
                <w:rFonts w:eastAsia="Times New Roman"/>
              </w:rPr>
            </w:pPr>
            <w:r w:rsidRPr="00640056">
              <w:rPr>
                <w:rFonts w:eastAsia="Times New Roman"/>
              </w:rPr>
              <w:t>vegetacija</w:t>
            </w:r>
          </w:p>
        </w:tc>
        <w:tc>
          <w:tcPr>
            <w:tcW w:w="1100" w:type="dxa"/>
            <w:tcBorders>
              <w:top w:val="nil"/>
              <w:left w:val="nil"/>
              <w:bottom w:val="single" w:sz="4" w:space="0" w:color="auto"/>
              <w:right w:val="single" w:sz="4" w:space="0" w:color="auto"/>
            </w:tcBorders>
            <w:shd w:val="clear" w:color="auto" w:fill="auto"/>
            <w:noWrap/>
            <w:vAlign w:val="center"/>
            <w:hideMark/>
          </w:tcPr>
          <w:p w:rsidR="00640056" w:rsidRPr="00640056" w:rsidRDefault="00640056" w:rsidP="00E93EB5">
            <w:pPr>
              <w:spacing w:after="0" w:line="240" w:lineRule="auto"/>
              <w:jc w:val="center"/>
              <w:rPr>
                <w:rFonts w:eastAsia="Times New Roman"/>
              </w:rPr>
            </w:pPr>
            <w:r w:rsidRPr="00640056">
              <w:rPr>
                <w:rFonts w:eastAsia="Times New Roman"/>
              </w:rPr>
              <w:t>30840</w:t>
            </w:r>
          </w:p>
        </w:tc>
        <w:tc>
          <w:tcPr>
            <w:tcW w:w="1044" w:type="dxa"/>
            <w:tcBorders>
              <w:top w:val="nil"/>
              <w:left w:val="nil"/>
              <w:bottom w:val="single" w:sz="4" w:space="0" w:color="auto"/>
              <w:right w:val="single" w:sz="4" w:space="0" w:color="auto"/>
            </w:tcBorders>
            <w:shd w:val="clear" w:color="auto" w:fill="auto"/>
            <w:noWrap/>
            <w:vAlign w:val="center"/>
            <w:hideMark/>
          </w:tcPr>
          <w:p w:rsidR="00640056" w:rsidRPr="00640056" w:rsidRDefault="00640056" w:rsidP="00E93EB5">
            <w:pPr>
              <w:spacing w:after="0" w:line="240" w:lineRule="auto"/>
              <w:jc w:val="center"/>
              <w:rPr>
                <w:rFonts w:eastAsia="Times New Roman"/>
              </w:rPr>
            </w:pPr>
            <w:r w:rsidRPr="00640056">
              <w:rPr>
                <w:rFonts w:eastAsia="Times New Roman"/>
              </w:rPr>
              <w:t>4321</w:t>
            </w:r>
          </w:p>
        </w:tc>
        <w:tc>
          <w:tcPr>
            <w:tcW w:w="599" w:type="dxa"/>
            <w:tcBorders>
              <w:top w:val="nil"/>
              <w:left w:val="nil"/>
              <w:bottom w:val="single" w:sz="4" w:space="0" w:color="auto"/>
              <w:right w:val="single" w:sz="4" w:space="0" w:color="auto"/>
            </w:tcBorders>
            <w:shd w:val="clear" w:color="auto" w:fill="auto"/>
            <w:noWrap/>
            <w:vAlign w:val="center"/>
            <w:hideMark/>
          </w:tcPr>
          <w:p w:rsidR="00640056" w:rsidRPr="00640056" w:rsidRDefault="00640056" w:rsidP="00E93EB5">
            <w:pPr>
              <w:spacing w:after="0" w:line="240" w:lineRule="auto"/>
              <w:jc w:val="center"/>
              <w:rPr>
                <w:rFonts w:eastAsia="Times New Roman"/>
              </w:rPr>
            </w:pPr>
            <w:r w:rsidRPr="00640056">
              <w:rPr>
                <w:rFonts w:eastAsia="Times New Roman"/>
              </w:rPr>
              <w:t>17</w:t>
            </w:r>
          </w:p>
        </w:tc>
        <w:tc>
          <w:tcPr>
            <w:tcW w:w="1080" w:type="dxa"/>
            <w:tcBorders>
              <w:top w:val="nil"/>
              <w:left w:val="nil"/>
              <w:bottom w:val="single" w:sz="4" w:space="0" w:color="auto"/>
              <w:right w:val="single" w:sz="4" w:space="0" w:color="auto"/>
            </w:tcBorders>
            <w:shd w:val="clear" w:color="auto" w:fill="auto"/>
            <w:noWrap/>
            <w:vAlign w:val="center"/>
            <w:hideMark/>
          </w:tcPr>
          <w:p w:rsidR="00640056" w:rsidRPr="00640056" w:rsidRDefault="00640056" w:rsidP="00E93EB5">
            <w:pPr>
              <w:spacing w:after="0" w:line="240" w:lineRule="auto"/>
              <w:jc w:val="center"/>
              <w:rPr>
                <w:rFonts w:eastAsia="Times New Roman"/>
              </w:rPr>
            </w:pPr>
            <w:r w:rsidRPr="00640056">
              <w:rPr>
                <w:rFonts w:eastAsia="Times New Roman"/>
              </w:rPr>
              <w:t>1301</w:t>
            </w:r>
          </w:p>
        </w:tc>
        <w:tc>
          <w:tcPr>
            <w:tcW w:w="836" w:type="dxa"/>
            <w:tcBorders>
              <w:top w:val="nil"/>
              <w:left w:val="nil"/>
              <w:bottom w:val="single" w:sz="4" w:space="0" w:color="auto"/>
              <w:right w:val="single" w:sz="4" w:space="0" w:color="auto"/>
            </w:tcBorders>
            <w:shd w:val="clear" w:color="auto" w:fill="auto"/>
            <w:noWrap/>
            <w:vAlign w:val="center"/>
            <w:hideMark/>
          </w:tcPr>
          <w:p w:rsidR="00640056" w:rsidRPr="00640056" w:rsidRDefault="00640056" w:rsidP="00E93EB5">
            <w:pPr>
              <w:spacing w:after="0" w:line="240" w:lineRule="auto"/>
              <w:jc w:val="center"/>
              <w:rPr>
                <w:rFonts w:eastAsia="Times New Roman"/>
              </w:rPr>
            </w:pPr>
            <w:r w:rsidRPr="00640056">
              <w:rPr>
                <w:rFonts w:eastAsia="Times New Roman"/>
              </w:rPr>
              <w:t>36479</w:t>
            </w:r>
          </w:p>
        </w:tc>
      </w:tr>
      <w:tr w:rsidR="00640056" w:rsidRPr="00640056" w:rsidTr="00E93EB5">
        <w:trPr>
          <w:trHeight w:val="480"/>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rsidR="00640056" w:rsidRPr="00640056" w:rsidRDefault="00640056" w:rsidP="00E93EB5">
            <w:pPr>
              <w:spacing w:after="0" w:line="240" w:lineRule="auto"/>
              <w:jc w:val="center"/>
              <w:rPr>
                <w:rFonts w:eastAsia="Times New Roman"/>
              </w:rPr>
            </w:pPr>
          </w:p>
        </w:tc>
        <w:tc>
          <w:tcPr>
            <w:tcW w:w="1101" w:type="dxa"/>
            <w:tcBorders>
              <w:top w:val="nil"/>
              <w:left w:val="nil"/>
              <w:bottom w:val="single" w:sz="4" w:space="0" w:color="auto"/>
              <w:right w:val="single" w:sz="4" w:space="0" w:color="auto"/>
            </w:tcBorders>
            <w:shd w:val="clear" w:color="auto" w:fill="auto"/>
            <w:noWrap/>
            <w:vAlign w:val="center"/>
            <w:hideMark/>
          </w:tcPr>
          <w:p w:rsidR="00640056" w:rsidRPr="00640056" w:rsidRDefault="00640056" w:rsidP="00E93EB5">
            <w:pPr>
              <w:spacing w:after="0" w:line="240" w:lineRule="auto"/>
              <w:jc w:val="center"/>
              <w:rPr>
                <w:rFonts w:eastAsia="Times New Roman"/>
              </w:rPr>
            </w:pPr>
            <w:r w:rsidRPr="00640056">
              <w:rPr>
                <w:rFonts w:eastAsia="Times New Roman"/>
              </w:rPr>
              <w:t>neplodno</w:t>
            </w:r>
          </w:p>
        </w:tc>
        <w:tc>
          <w:tcPr>
            <w:tcW w:w="1100" w:type="dxa"/>
            <w:tcBorders>
              <w:top w:val="nil"/>
              <w:left w:val="nil"/>
              <w:bottom w:val="single" w:sz="4" w:space="0" w:color="auto"/>
              <w:right w:val="single" w:sz="4" w:space="0" w:color="auto"/>
            </w:tcBorders>
            <w:shd w:val="clear" w:color="auto" w:fill="auto"/>
            <w:noWrap/>
            <w:vAlign w:val="center"/>
            <w:hideMark/>
          </w:tcPr>
          <w:p w:rsidR="00640056" w:rsidRPr="00640056" w:rsidRDefault="00640056" w:rsidP="00E93EB5">
            <w:pPr>
              <w:spacing w:after="0" w:line="240" w:lineRule="auto"/>
              <w:jc w:val="center"/>
              <w:rPr>
                <w:rFonts w:eastAsia="Times New Roman"/>
              </w:rPr>
            </w:pPr>
            <w:r w:rsidRPr="00640056">
              <w:rPr>
                <w:rFonts w:eastAsia="Times New Roman"/>
              </w:rPr>
              <w:t>3271</w:t>
            </w:r>
          </w:p>
        </w:tc>
        <w:tc>
          <w:tcPr>
            <w:tcW w:w="1044" w:type="dxa"/>
            <w:tcBorders>
              <w:top w:val="nil"/>
              <w:left w:val="nil"/>
              <w:bottom w:val="single" w:sz="4" w:space="0" w:color="auto"/>
              <w:right w:val="single" w:sz="4" w:space="0" w:color="auto"/>
            </w:tcBorders>
            <w:shd w:val="clear" w:color="auto" w:fill="auto"/>
            <w:noWrap/>
            <w:vAlign w:val="center"/>
            <w:hideMark/>
          </w:tcPr>
          <w:p w:rsidR="00640056" w:rsidRPr="00640056" w:rsidRDefault="00640056" w:rsidP="00E93EB5">
            <w:pPr>
              <w:spacing w:after="0" w:line="240" w:lineRule="auto"/>
              <w:jc w:val="center"/>
              <w:rPr>
                <w:rFonts w:eastAsia="Times New Roman"/>
              </w:rPr>
            </w:pPr>
            <w:r w:rsidRPr="00640056">
              <w:rPr>
                <w:rFonts w:eastAsia="Times New Roman"/>
              </w:rPr>
              <w:t>13509</w:t>
            </w:r>
          </w:p>
        </w:tc>
        <w:tc>
          <w:tcPr>
            <w:tcW w:w="599" w:type="dxa"/>
            <w:tcBorders>
              <w:top w:val="nil"/>
              <w:left w:val="nil"/>
              <w:bottom w:val="single" w:sz="4" w:space="0" w:color="auto"/>
              <w:right w:val="single" w:sz="4" w:space="0" w:color="auto"/>
            </w:tcBorders>
            <w:shd w:val="clear" w:color="auto" w:fill="auto"/>
            <w:noWrap/>
            <w:vAlign w:val="center"/>
            <w:hideMark/>
          </w:tcPr>
          <w:p w:rsidR="00640056" w:rsidRPr="00640056" w:rsidRDefault="00640056" w:rsidP="00E93EB5">
            <w:pPr>
              <w:spacing w:after="0" w:line="240" w:lineRule="auto"/>
              <w:jc w:val="center"/>
              <w:rPr>
                <w:rFonts w:eastAsia="Times New Roman"/>
              </w:rPr>
            </w:pPr>
            <w:r w:rsidRPr="00640056">
              <w:rPr>
                <w:rFonts w:eastAsia="Times New Roman"/>
              </w:rPr>
              <w:t>10</w:t>
            </w:r>
          </w:p>
        </w:tc>
        <w:tc>
          <w:tcPr>
            <w:tcW w:w="1080" w:type="dxa"/>
            <w:tcBorders>
              <w:top w:val="nil"/>
              <w:left w:val="nil"/>
              <w:bottom w:val="single" w:sz="4" w:space="0" w:color="auto"/>
              <w:right w:val="single" w:sz="4" w:space="0" w:color="auto"/>
            </w:tcBorders>
            <w:shd w:val="clear" w:color="auto" w:fill="auto"/>
            <w:noWrap/>
            <w:vAlign w:val="center"/>
            <w:hideMark/>
          </w:tcPr>
          <w:p w:rsidR="00640056" w:rsidRPr="00640056" w:rsidRDefault="00640056" w:rsidP="00E93EB5">
            <w:pPr>
              <w:spacing w:after="0" w:line="240" w:lineRule="auto"/>
              <w:jc w:val="center"/>
              <w:rPr>
                <w:rFonts w:eastAsia="Times New Roman"/>
              </w:rPr>
            </w:pPr>
            <w:r w:rsidRPr="00640056">
              <w:rPr>
                <w:rFonts w:eastAsia="Times New Roman"/>
              </w:rPr>
              <w:t>917</w:t>
            </w:r>
          </w:p>
        </w:tc>
        <w:tc>
          <w:tcPr>
            <w:tcW w:w="836" w:type="dxa"/>
            <w:tcBorders>
              <w:top w:val="nil"/>
              <w:left w:val="nil"/>
              <w:bottom w:val="single" w:sz="4" w:space="0" w:color="auto"/>
              <w:right w:val="single" w:sz="4" w:space="0" w:color="auto"/>
            </w:tcBorders>
            <w:shd w:val="clear" w:color="auto" w:fill="auto"/>
            <w:noWrap/>
            <w:vAlign w:val="center"/>
            <w:hideMark/>
          </w:tcPr>
          <w:p w:rsidR="00640056" w:rsidRPr="00640056" w:rsidRDefault="00640056" w:rsidP="00E93EB5">
            <w:pPr>
              <w:spacing w:after="0" w:line="240" w:lineRule="auto"/>
              <w:jc w:val="center"/>
              <w:rPr>
                <w:rFonts w:eastAsia="Times New Roman"/>
              </w:rPr>
            </w:pPr>
            <w:r w:rsidRPr="00640056">
              <w:rPr>
                <w:rFonts w:eastAsia="Times New Roman"/>
              </w:rPr>
              <w:t>17707</w:t>
            </w:r>
          </w:p>
        </w:tc>
      </w:tr>
      <w:tr w:rsidR="00640056" w:rsidRPr="00640056" w:rsidTr="00E93EB5">
        <w:trPr>
          <w:trHeight w:val="480"/>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rsidR="00640056" w:rsidRPr="00640056" w:rsidRDefault="00640056" w:rsidP="00E93EB5">
            <w:pPr>
              <w:spacing w:after="0" w:line="240" w:lineRule="auto"/>
              <w:jc w:val="center"/>
              <w:rPr>
                <w:rFonts w:eastAsia="Times New Roman"/>
              </w:rPr>
            </w:pPr>
          </w:p>
        </w:tc>
        <w:tc>
          <w:tcPr>
            <w:tcW w:w="1101" w:type="dxa"/>
            <w:tcBorders>
              <w:top w:val="nil"/>
              <w:left w:val="nil"/>
              <w:bottom w:val="single" w:sz="4" w:space="0" w:color="auto"/>
              <w:right w:val="single" w:sz="4" w:space="0" w:color="auto"/>
            </w:tcBorders>
            <w:shd w:val="clear" w:color="auto" w:fill="auto"/>
            <w:noWrap/>
            <w:vAlign w:val="center"/>
            <w:hideMark/>
          </w:tcPr>
          <w:p w:rsidR="00640056" w:rsidRPr="00640056" w:rsidRDefault="00640056" w:rsidP="00E93EB5">
            <w:pPr>
              <w:spacing w:after="0" w:line="240" w:lineRule="auto"/>
              <w:jc w:val="center"/>
              <w:rPr>
                <w:rFonts w:eastAsia="Times New Roman"/>
              </w:rPr>
            </w:pPr>
            <w:r w:rsidRPr="00640056">
              <w:rPr>
                <w:rFonts w:eastAsia="Times New Roman"/>
              </w:rPr>
              <w:t>more</w:t>
            </w:r>
          </w:p>
        </w:tc>
        <w:tc>
          <w:tcPr>
            <w:tcW w:w="1100" w:type="dxa"/>
            <w:tcBorders>
              <w:top w:val="nil"/>
              <w:left w:val="nil"/>
              <w:bottom w:val="single" w:sz="4" w:space="0" w:color="auto"/>
              <w:right w:val="single" w:sz="4" w:space="0" w:color="auto"/>
            </w:tcBorders>
            <w:shd w:val="clear" w:color="auto" w:fill="auto"/>
            <w:noWrap/>
            <w:vAlign w:val="center"/>
            <w:hideMark/>
          </w:tcPr>
          <w:p w:rsidR="00640056" w:rsidRPr="00640056" w:rsidRDefault="00640056" w:rsidP="00E93EB5">
            <w:pPr>
              <w:spacing w:after="0" w:line="240" w:lineRule="auto"/>
              <w:jc w:val="center"/>
              <w:rPr>
                <w:rFonts w:eastAsia="Times New Roman"/>
              </w:rPr>
            </w:pPr>
            <w:r w:rsidRPr="00640056">
              <w:rPr>
                <w:rFonts w:eastAsia="Times New Roman"/>
              </w:rPr>
              <w:t>75</w:t>
            </w:r>
          </w:p>
        </w:tc>
        <w:tc>
          <w:tcPr>
            <w:tcW w:w="1044" w:type="dxa"/>
            <w:tcBorders>
              <w:top w:val="nil"/>
              <w:left w:val="nil"/>
              <w:bottom w:val="single" w:sz="4" w:space="0" w:color="auto"/>
              <w:right w:val="single" w:sz="4" w:space="0" w:color="auto"/>
            </w:tcBorders>
            <w:shd w:val="clear" w:color="auto" w:fill="auto"/>
            <w:noWrap/>
            <w:vAlign w:val="center"/>
            <w:hideMark/>
          </w:tcPr>
          <w:p w:rsidR="00640056" w:rsidRPr="00640056" w:rsidRDefault="00640056" w:rsidP="00E93EB5">
            <w:pPr>
              <w:spacing w:after="0" w:line="240" w:lineRule="auto"/>
              <w:jc w:val="center"/>
              <w:rPr>
                <w:rFonts w:eastAsia="Times New Roman"/>
              </w:rPr>
            </w:pPr>
            <w:r w:rsidRPr="00640056">
              <w:rPr>
                <w:rFonts w:eastAsia="Times New Roman"/>
              </w:rPr>
              <w:t>1</w:t>
            </w:r>
          </w:p>
        </w:tc>
        <w:tc>
          <w:tcPr>
            <w:tcW w:w="599" w:type="dxa"/>
            <w:tcBorders>
              <w:top w:val="nil"/>
              <w:left w:val="nil"/>
              <w:bottom w:val="single" w:sz="4" w:space="0" w:color="auto"/>
              <w:right w:val="single" w:sz="4" w:space="0" w:color="auto"/>
            </w:tcBorders>
            <w:shd w:val="clear" w:color="auto" w:fill="auto"/>
            <w:noWrap/>
            <w:vAlign w:val="center"/>
            <w:hideMark/>
          </w:tcPr>
          <w:p w:rsidR="00640056" w:rsidRPr="00640056" w:rsidRDefault="00640056" w:rsidP="00E93EB5">
            <w:pPr>
              <w:spacing w:after="0" w:line="240" w:lineRule="auto"/>
              <w:jc w:val="center"/>
              <w:rPr>
                <w:rFonts w:eastAsia="Times New Roman"/>
              </w:rPr>
            </w:pPr>
            <w:r w:rsidRPr="00640056">
              <w:rPr>
                <w:rFonts w:eastAsia="Times New Roman"/>
              </w:rPr>
              <w:t>714</w:t>
            </w:r>
          </w:p>
        </w:tc>
        <w:tc>
          <w:tcPr>
            <w:tcW w:w="1080" w:type="dxa"/>
            <w:tcBorders>
              <w:top w:val="nil"/>
              <w:left w:val="nil"/>
              <w:bottom w:val="single" w:sz="4" w:space="0" w:color="auto"/>
              <w:right w:val="single" w:sz="4" w:space="0" w:color="auto"/>
            </w:tcBorders>
            <w:shd w:val="clear" w:color="auto" w:fill="auto"/>
            <w:noWrap/>
            <w:vAlign w:val="center"/>
            <w:hideMark/>
          </w:tcPr>
          <w:p w:rsidR="00640056" w:rsidRPr="00640056" w:rsidRDefault="00640056" w:rsidP="00E93EB5">
            <w:pPr>
              <w:spacing w:after="0" w:line="240" w:lineRule="auto"/>
              <w:jc w:val="center"/>
              <w:rPr>
                <w:rFonts w:eastAsia="Times New Roman"/>
              </w:rPr>
            </w:pPr>
            <w:r w:rsidRPr="00640056">
              <w:rPr>
                <w:rFonts w:eastAsia="Times New Roman"/>
              </w:rPr>
              <w:t>7</w:t>
            </w:r>
          </w:p>
        </w:tc>
        <w:tc>
          <w:tcPr>
            <w:tcW w:w="836" w:type="dxa"/>
            <w:tcBorders>
              <w:top w:val="nil"/>
              <w:left w:val="nil"/>
              <w:bottom w:val="single" w:sz="4" w:space="0" w:color="auto"/>
              <w:right w:val="single" w:sz="4" w:space="0" w:color="auto"/>
            </w:tcBorders>
            <w:shd w:val="clear" w:color="auto" w:fill="auto"/>
            <w:noWrap/>
            <w:vAlign w:val="center"/>
            <w:hideMark/>
          </w:tcPr>
          <w:p w:rsidR="00640056" w:rsidRPr="00640056" w:rsidRDefault="00640056" w:rsidP="00E93EB5">
            <w:pPr>
              <w:spacing w:after="0" w:line="240" w:lineRule="auto"/>
              <w:jc w:val="center"/>
              <w:rPr>
                <w:rFonts w:eastAsia="Times New Roman"/>
              </w:rPr>
            </w:pPr>
            <w:r w:rsidRPr="00640056">
              <w:rPr>
                <w:rFonts w:eastAsia="Times New Roman"/>
              </w:rPr>
              <w:t>797</w:t>
            </w:r>
          </w:p>
        </w:tc>
      </w:tr>
      <w:tr w:rsidR="00640056" w:rsidRPr="00640056" w:rsidTr="00E93EB5">
        <w:trPr>
          <w:trHeight w:val="468"/>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rsidR="00640056" w:rsidRPr="00640056" w:rsidRDefault="00640056" w:rsidP="00E93EB5">
            <w:pPr>
              <w:spacing w:after="0" w:line="240" w:lineRule="auto"/>
              <w:jc w:val="center"/>
              <w:rPr>
                <w:rFonts w:eastAsia="Times New Roman"/>
              </w:rPr>
            </w:pPr>
          </w:p>
        </w:tc>
        <w:tc>
          <w:tcPr>
            <w:tcW w:w="1101" w:type="dxa"/>
            <w:tcBorders>
              <w:top w:val="nil"/>
              <w:left w:val="nil"/>
              <w:bottom w:val="single" w:sz="4" w:space="0" w:color="auto"/>
              <w:right w:val="single" w:sz="4" w:space="0" w:color="auto"/>
            </w:tcBorders>
            <w:shd w:val="clear" w:color="auto" w:fill="auto"/>
            <w:noWrap/>
            <w:vAlign w:val="center"/>
            <w:hideMark/>
          </w:tcPr>
          <w:p w:rsidR="00640056" w:rsidRPr="00640056" w:rsidRDefault="00640056" w:rsidP="00E93EB5">
            <w:pPr>
              <w:spacing w:after="0" w:line="240" w:lineRule="auto"/>
              <w:jc w:val="center"/>
              <w:rPr>
                <w:rFonts w:eastAsia="Times New Roman"/>
              </w:rPr>
            </w:pPr>
            <w:r w:rsidRPr="00640056">
              <w:rPr>
                <w:rFonts w:eastAsia="Times New Roman"/>
              </w:rPr>
              <w:t>izgrađeno</w:t>
            </w:r>
          </w:p>
        </w:tc>
        <w:tc>
          <w:tcPr>
            <w:tcW w:w="1100" w:type="dxa"/>
            <w:tcBorders>
              <w:top w:val="nil"/>
              <w:left w:val="nil"/>
              <w:bottom w:val="single" w:sz="4" w:space="0" w:color="auto"/>
              <w:right w:val="single" w:sz="4" w:space="0" w:color="auto"/>
            </w:tcBorders>
            <w:shd w:val="clear" w:color="auto" w:fill="auto"/>
            <w:noWrap/>
            <w:vAlign w:val="center"/>
            <w:hideMark/>
          </w:tcPr>
          <w:p w:rsidR="00640056" w:rsidRPr="00640056" w:rsidRDefault="00640056" w:rsidP="00E93EB5">
            <w:pPr>
              <w:spacing w:after="0" w:line="240" w:lineRule="auto"/>
              <w:jc w:val="center"/>
              <w:rPr>
                <w:rFonts w:eastAsia="Times New Roman"/>
              </w:rPr>
            </w:pPr>
            <w:r w:rsidRPr="00640056">
              <w:rPr>
                <w:rFonts w:eastAsia="Times New Roman"/>
              </w:rPr>
              <w:t>7671</w:t>
            </w:r>
          </w:p>
        </w:tc>
        <w:tc>
          <w:tcPr>
            <w:tcW w:w="1044" w:type="dxa"/>
            <w:tcBorders>
              <w:top w:val="nil"/>
              <w:left w:val="nil"/>
              <w:bottom w:val="single" w:sz="4" w:space="0" w:color="auto"/>
              <w:right w:val="single" w:sz="4" w:space="0" w:color="auto"/>
            </w:tcBorders>
            <w:shd w:val="clear" w:color="auto" w:fill="auto"/>
            <w:noWrap/>
            <w:vAlign w:val="center"/>
            <w:hideMark/>
          </w:tcPr>
          <w:p w:rsidR="00640056" w:rsidRPr="00640056" w:rsidRDefault="00640056" w:rsidP="00E93EB5">
            <w:pPr>
              <w:spacing w:after="0" w:line="240" w:lineRule="auto"/>
              <w:jc w:val="center"/>
              <w:rPr>
                <w:rFonts w:eastAsia="Times New Roman"/>
              </w:rPr>
            </w:pPr>
            <w:r w:rsidRPr="00640056">
              <w:rPr>
                <w:rFonts w:eastAsia="Times New Roman"/>
              </w:rPr>
              <w:t>1761</w:t>
            </w:r>
          </w:p>
        </w:tc>
        <w:tc>
          <w:tcPr>
            <w:tcW w:w="599" w:type="dxa"/>
            <w:tcBorders>
              <w:top w:val="nil"/>
              <w:left w:val="nil"/>
              <w:bottom w:val="single" w:sz="4" w:space="0" w:color="auto"/>
              <w:right w:val="single" w:sz="4" w:space="0" w:color="auto"/>
            </w:tcBorders>
            <w:shd w:val="clear" w:color="auto" w:fill="auto"/>
            <w:noWrap/>
            <w:vAlign w:val="center"/>
            <w:hideMark/>
          </w:tcPr>
          <w:p w:rsidR="00640056" w:rsidRPr="00640056" w:rsidRDefault="00640056" w:rsidP="00E93EB5">
            <w:pPr>
              <w:spacing w:after="0" w:line="240" w:lineRule="auto"/>
              <w:jc w:val="center"/>
              <w:rPr>
                <w:rFonts w:eastAsia="Times New Roman"/>
              </w:rPr>
            </w:pPr>
            <w:r w:rsidRPr="00640056">
              <w:rPr>
                <w:rFonts w:eastAsia="Times New Roman"/>
              </w:rPr>
              <w:t>195</w:t>
            </w:r>
          </w:p>
        </w:tc>
        <w:tc>
          <w:tcPr>
            <w:tcW w:w="1080" w:type="dxa"/>
            <w:tcBorders>
              <w:top w:val="nil"/>
              <w:left w:val="nil"/>
              <w:bottom w:val="single" w:sz="4" w:space="0" w:color="auto"/>
              <w:right w:val="single" w:sz="4" w:space="0" w:color="auto"/>
            </w:tcBorders>
            <w:shd w:val="clear" w:color="auto" w:fill="auto"/>
            <w:noWrap/>
            <w:vAlign w:val="center"/>
            <w:hideMark/>
          </w:tcPr>
          <w:p w:rsidR="00640056" w:rsidRPr="00640056" w:rsidRDefault="00640056" w:rsidP="00E93EB5">
            <w:pPr>
              <w:spacing w:after="0" w:line="240" w:lineRule="auto"/>
              <w:jc w:val="center"/>
              <w:rPr>
                <w:rFonts w:eastAsia="Times New Roman"/>
              </w:rPr>
            </w:pPr>
            <w:r w:rsidRPr="00640056">
              <w:rPr>
                <w:rFonts w:eastAsia="Times New Roman"/>
              </w:rPr>
              <w:t>12251</w:t>
            </w:r>
          </w:p>
        </w:tc>
        <w:tc>
          <w:tcPr>
            <w:tcW w:w="836" w:type="dxa"/>
            <w:tcBorders>
              <w:top w:val="nil"/>
              <w:left w:val="nil"/>
              <w:bottom w:val="single" w:sz="4" w:space="0" w:color="auto"/>
              <w:right w:val="single" w:sz="4" w:space="0" w:color="auto"/>
            </w:tcBorders>
            <w:shd w:val="clear" w:color="auto" w:fill="auto"/>
            <w:noWrap/>
            <w:vAlign w:val="center"/>
            <w:hideMark/>
          </w:tcPr>
          <w:p w:rsidR="00640056" w:rsidRPr="00640056" w:rsidRDefault="00640056" w:rsidP="00E93EB5">
            <w:pPr>
              <w:spacing w:after="0" w:line="240" w:lineRule="auto"/>
              <w:jc w:val="center"/>
              <w:rPr>
                <w:rFonts w:eastAsia="Times New Roman"/>
              </w:rPr>
            </w:pPr>
            <w:r w:rsidRPr="00640056">
              <w:rPr>
                <w:rFonts w:eastAsia="Times New Roman"/>
              </w:rPr>
              <w:t>21878</w:t>
            </w:r>
          </w:p>
        </w:tc>
      </w:tr>
      <w:tr w:rsidR="00640056" w:rsidRPr="00640056" w:rsidTr="00E93EB5">
        <w:trPr>
          <w:trHeight w:val="384"/>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rsidR="00640056" w:rsidRPr="00640056" w:rsidRDefault="00640056" w:rsidP="00E93EB5">
            <w:pPr>
              <w:spacing w:after="0" w:line="240" w:lineRule="auto"/>
              <w:jc w:val="center"/>
              <w:rPr>
                <w:rFonts w:eastAsia="Times New Roman"/>
              </w:rPr>
            </w:pPr>
          </w:p>
        </w:tc>
        <w:tc>
          <w:tcPr>
            <w:tcW w:w="1101" w:type="dxa"/>
            <w:tcBorders>
              <w:top w:val="nil"/>
              <w:left w:val="nil"/>
              <w:bottom w:val="single" w:sz="4" w:space="0" w:color="auto"/>
              <w:right w:val="single" w:sz="4" w:space="0" w:color="auto"/>
            </w:tcBorders>
            <w:shd w:val="clear" w:color="auto" w:fill="auto"/>
            <w:noWrap/>
            <w:vAlign w:val="center"/>
            <w:hideMark/>
          </w:tcPr>
          <w:p w:rsidR="00640056" w:rsidRPr="00640056" w:rsidRDefault="00640056" w:rsidP="00E93EB5">
            <w:pPr>
              <w:spacing w:after="0" w:line="240" w:lineRule="auto"/>
              <w:jc w:val="center"/>
              <w:rPr>
                <w:rFonts w:eastAsia="Times New Roman"/>
              </w:rPr>
            </w:pPr>
            <w:r w:rsidRPr="00640056">
              <w:rPr>
                <w:rFonts w:eastAsia="Times New Roman"/>
              </w:rPr>
              <w:t>ukupno</w:t>
            </w:r>
          </w:p>
        </w:tc>
        <w:tc>
          <w:tcPr>
            <w:tcW w:w="1100" w:type="dxa"/>
            <w:tcBorders>
              <w:top w:val="nil"/>
              <w:left w:val="nil"/>
              <w:bottom w:val="single" w:sz="4" w:space="0" w:color="auto"/>
              <w:right w:val="single" w:sz="4" w:space="0" w:color="auto"/>
            </w:tcBorders>
            <w:shd w:val="clear" w:color="auto" w:fill="auto"/>
            <w:noWrap/>
            <w:vAlign w:val="center"/>
            <w:hideMark/>
          </w:tcPr>
          <w:p w:rsidR="00640056" w:rsidRPr="00640056" w:rsidRDefault="00640056" w:rsidP="00E93EB5">
            <w:pPr>
              <w:spacing w:after="0" w:line="240" w:lineRule="auto"/>
              <w:jc w:val="center"/>
              <w:rPr>
                <w:rFonts w:eastAsia="Times New Roman"/>
              </w:rPr>
            </w:pPr>
            <w:r w:rsidRPr="00640056">
              <w:rPr>
                <w:rFonts w:eastAsia="Times New Roman"/>
              </w:rPr>
              <w:t>41857</w:t>
            </w:r>
          </w:p>
        </w:tc>
        <w:tc>
          <w:tcPr>
            <w:tcW w:w="1044" w:type="dxa"/>
            <w:tcBorders>
              <w:top w:val="nil"/>
              <w:left w:val="nil"/>
              <w:bottom w:val="single" w:sz="4" w:space="0" w:color="auto"/>
              <w:right w:val="single" w:sz="4" w:space="0" w:color="auto"/>
            </w:tcBorders>
            <w:shd w:val="clear" w:color="auto" w:fill="auto"/>
            <w:noWrap/>
            <w:vAlign w:val="center"/>
            <w:hideMark/>
          </w:tcPr>
          <w:p w:rsidR="00640056" w:rsidRPr="00640056" w:rsidRDefault="00640056" w:rsidP="00E93EB5">
            <w:pPr>
              <w:spacing w:after="0" w:line="240" w:lineRule="auto"/>
              <w:jc w:val="center"/>
              <w:rPr>
                <w:rFonts w:eastAsia="Times New Roman"/>
              </w:rPr>
            </w:pPr>
            <w:r w:rsidRPr="00640056">
              <w:rPr>
                <w:rFonts w:eastAsia="Times New Roman"/>
              </w:rPr>
              <w:t>19592</w:t>
            </w:r>
          </w:p>
        </w:tc>
        <w:tc>
          <w:tcPr>
            <w:tcW w:w="599" w:type="dxa"/>
            <w:tcBorders>
              <w:top w:val="nil"/>
              <w:left w:val="nil"/>
              <w:bottom w:val="single" w:sz="4" w:space="0" w:color="auto"/>
              <w:right w:val="single" w:sz="4" w:space="0" w:color="auto"/>
            </w:tcBorders>
            <w:shd w:val="clear" w:color="auto" w:fill="auto"/>
            <w:noWrap/>
            <w:vAlign w:val="center"/>
            <w:hideMark/>
          </w:tcPr>
          <w:p w:rsidR="00640056" w:rsidRPr="00640056" w:rsidRDefault="00640056" w:rsidP="00E93EB5">
            <w:pPr>
              <w:spacing w:after="0" w:line="240" w:lineRule="auto"/>
              <w:jc w:val="center"/>
              <w:rPr>
                <w:rFonts w:eastAsia="Times New Roman"/>
              </w:rPr>
            </w:pPr>
            <w:r w:rsidRPr="00640056">
              <w:rPr>
                <w:rFonts w:eastAsia="Times New Roman"/>
              </w:rPr>
              <w:t>936</w:t>
            </w:r>
          </w:p>
        </w:tc>
        <w:tc>
          <w:tcPr>
            <w:tcW w:w="1080" w:type="dxa"/>
            <w:tcBorders>
              <w:top w:val="nil"/>
              <w:left w:val="nil"/>
              <w:bottom w:val="single" w:sz="4" w:space="0" w:color="auto"/>
              <w:right w:val="single" w:sz="4" w:space="0" w:color="auto"/>
            </w:tcBorders>
            <w:shd w:val="clear" w:color="auto" w:fill="auto"/>
            <w:noWrap/>
            <w:vAlign w:val="center"/>
            <w:hideMark/>
          </w:tcPr>
          <w:p w:rsidR="00640056" w:rsidRPr="00640056" w:rsidRDefault="00640056" w:rsidP="00E93EB5">
            <w:pPr>
              <w:spacing w:after="0" w:line="240" w:lineRule="auto"/>
              <w:jc w:val="center"/>
              <w:rPr>
                <w:rFonts w:eastAsia="Times New Roman"/>
              </w:rPr>
            </w:pPr>
            <w:r w:rsidRPr="00640056">
              <w:rPr>
                <w:rFonts w:eastAsia="Times New Roman"/>
              </w:rPr>
              <w:t>14476</w:t>
            </w:r>
          </w:p>
        </w:tc>
        <w:tc>
          <w:tcPr>
            <w:tcW w:w="836" w:type="dxa"/>
            <w:tcBorders>
              <w:top w:val="nil"/>
              <w:left w:val="nil"/>
              <w:bottom w:val="single" w:sz="4" w:space="0" w:color="auto"/>
              <w:right w:val="single" w:sz="4" w:space="0" w:color="auto"/>
            </w:tcBorders>
            <w:shd w:val="clear" w:color="auto" w:fill="auto"/>
            <w:noWrap/>
            <w:vAlign w:val="center"/>
            <w:hideMark/>
          </w:tcPr>
          <w:p w:rsidR="00640056" w:rsidRPr="00640056" w:rsidRDefault="00640056" w:rsidP="00E93EB5">
            <w:pPr>
              <w:spacing w:after="0" w:line="240" w:lineRule="auto"/>
              <w:jc w:val="center"/>
              <w:rPr>
                <w:rFonts w:eastAsia="Times New Roman"/>
              </w:rPr>
            </w:pPr>
            <w:r w:rsidRPr="00640056">
              <w:rPr>
                <w:rFonts w:eastAsia="Times New Roman"/>
              </w:rPr>
              <w:t>76861</w:t>
            </w:r>
          </w:p>
        </w:tc>
      </w:tr>
    </w:tbl>
    <w:p w:rsidR="00640056" w:rsidRDefault="00640056" w:rsidP="00E93EB5">
      <w:pPr>
        <w:pStyle w:val="NoSpacing"/>
        <w:jc w:val="center"/>
      </w:pPr>
    </w:p>
    <w:p w:rsidR="006959AD" w:rsidRDefault="006959AD" w:rsidP="00E93EB5">
      <w:pPr>
        <w:pStyle w:val="NoSpacing"/>
        <w:jc w:val="center"/>
      </w:pPr>
    </w:p>
    <w:p w:rsidR="006959AD" w:rsidRDefault="00640056" w:rsidP="00E93EB5">
      <w:pPr>
        <w:pStyle w:val="NoSpacing"/>
        <w:jc w:val="center"/>
      </w:pPr>
      <w:r>
        <w:rPr>
          <w:noProof/>
        </w:rPr>
        <w:drawing>
          <wp:inline distT="0" distB="0" distL="0" distR="0" wp14:anchorId="72F2CF96" wp14:editId="6812B543">
            <wp:extent cx="5511593" cy="3085496"/>
            <wp:effectExtent l="0" t="0" r="13335" b="19685"/>
            <wp:docPr id="18" name="Chart 1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AABE038A-A2B2-4619-A5B8-DE9348B437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959AD" w:rsidRDefault="006959AD" w:rsidP="00E93EB5">
      <w:pPr>
        <w:pStyle w:val="NoSpacing"/>
        <w:jc w:val="center"/>
      </w:pPr>
    </w:p>
    <w:p w:rsidR="006959AD" w:rsidRDefault="006959AD" w:rsidP="00E93EB5">
      <w:pPr>
        <w:pStyle w:val="NoSpacing"/>
        <w:jc w:val="center"/>
      </w:pPr>
    </w:p>
    <w:p w:rsidR="006959AD" w:rsidRDefault="006959AD" w:rsidP="00E93EB5">
      <w:pPr>
        <w:pStyle w:val="NoSpacing"/>
        <w:jc w:val="center"/>
      </w:pPr>
    </w:p>
    <w:p w:rsidR="006959AD" w:rsidRDefault="006959AD" w:rsidP="00E93EB5">
      <w:pPr>
        <w:pStyle w:val="NoSpacing"/>
        <w:jc w:val="center"/>
      </w:pPr>
    </w:p>
    <w:p w:rsidR="006959AD" w:rsidRDefault="006959AD" w:rsidP="00C12A28">
      <w:pPr>
        <w:pStyle w:val="NoSpacing"/>
      </w:pPr>
    </w:p>
    <w:p w:rsidR="006959AD" w:rsidRDefault="006959AD" w:rsidP="00C12A28">
      <w:pPr>
        <w:pStyle w:val="NoSpacing"/>
      </w:pPr>
    </w:p>
    <w:p w:rsidR="006959AD" w:rsidRDefault="006959AD" w:rsidP="00C12A28">
      <w:pPr>
        <w:pStyle w:val="NoSpacing"/>
      </w:pPr>
    </w:p>
    <w:p w:rsidR="006959AD" w:rsidRDefault="006959AD" w:rsidP="00C12A28">
      <w:pPr>
        <w:pStyle w:val="NoSpacing"/>
      </w:pPr>
    </w:p>
    <w:p w:rsidR="006959AD" w:rsidRDefault="006959AD" w:rsidP="00C12A28">
      <w:pPr>
        <w:pStyle w:val="NoSpacing"/>
      </w:pPr>
    </w:p>
    <w:p w:rsidR="006959AD" w:rsidRDefault="006959AD" w:rsidP="00C12A28">
      <w:pPr>
        <w:pStyle w:val="NoSpacing"/>
      </w:pPr>
    </w:p>
    <w:p w:rsidR="006959AD" w:rsidRDefault="006959AD" w:rsidP="00C12A28">
      <w:pPr>
        <w:pStyle w:val="NoSpacing"/>
      </w:pPr>
    </w:p>
    <w:p w:rsidR="006959AD" w:rsidRDefault="006959AD" w:rsidP="00C12A28">
      <w:pPr>
        <w:pStyle w:val="NoSpacing"/>
      </w:pPr>
    </w:p>
    <w:p w:rsidR="006959AD" w:rsidRDefault="006959AD" w:rsidP="00C12A28">
      <w:pPr>
        <w:pStyle w:val="NoSpacing"/>
      </w:pPr>
    </w:p>
    <w:p w:rsidR="006959AD" w:rsidRDefault="006959AD" w:rsidP="00C12A28">
      <w:pPr>
        <w:pStyle w:val="NoSpacing"/>
      </w:pPr>
    </w:p>
    <w:p w:rsidR="006959AD" w:rsidRDefault="006959AD" w:rsidP="00C12A28">
      <w:pPr>
        <w:pStyle w:val="NoSpacing"/>
      </w:pPr>
    </w:p>
    <w:p w:rsidR="006959AD" w:rsidRDefault="006959AD" w:rsidP="00C12A28">
      <w:pPr>
        <w:pStyle w:val="NoSpacing"/>
      </w:pPr>
      <w:r>
        <w:t>7. ZAHVALA</w:t>
      </w:r>
    </w:p>
    <w:p w:rsidR="006959AD" w:rsidRDefault="006959AD" w:rsidP="00C12A28">
      <w:pPr>
        <w:pStyle w:val="NoSpacing"/>
      </w:pPr>
    </w:p>
    <w:p w:rsidR="006959AD" w:rsidRDefault="006959AD" w:rsidP="006959AD">
      <w:pPr>
        <w:pStyle w:val="NoSpacing"/>
        <w:spacing w:line="360" w:lineRule="auto"/>
      </w:pPr>
      <w:r>
        <w:t>Zahvaljujem se mentorima doc. dr. sc. Mladenu Zrinjskom i dr. sc. Mateu Gašparoviću prije svega na uloženom trudu i susretljivosti. Također im se zahvaljujem na stručnim savjetima, utrošenom vremenu i velikoj pomoći pri izradi rada.</w:t>
      </w:r>
    </w:p>
    <w:p w:rsidR="006959AD" w:rsidRDefault="006959AD" w:rsidP="006959AD">
      <w:pPr>
        <w:pStyle w:val="NoSpacing"/>
        <w:spacing w:line="360" w:lineRule="auto"/>
      </w:pPr>
    </w:p>
    <w:p w:rsidR="00AF6907" w:rsidRDefault="00AF6907" w:rsidP="00D37148">
      <w:pPr>
        <w:spacing w:line="360" w:lineRule="auto"/>
      </w:pPr>
    </w:p>
    <w:p w:rsidR="006959AD" w:rsidRDefault="006959AD" w:rsidP="00D37148">
      <w:pPr>
        <w:spacing w:line="360" w:lineRule="auto"/>
      </w:pPr>
    </w:p>
    <w:p w:rsidR="006959AD" w:rsidRDefault="006959AD" w:rsidP="00D37148">
      <w:pPr>
        <w:spacing w:line="360" w:lineRule="auto"/>
      </w:pPr>
    </w:p>
    <w:p w:rsidR="006959AD" w:rsidRDefault="006959AD" w:rsidP="00D37148">
      <w:pPr>
        <w:spacing w:line="360" w:lineRule="auto"/>
      </w:pPr>
    </w:p>
    <w:p w:rsidR="006959AD" w:rsidRDefault="006959AD" w:rsidP="00D37148">
      <w:pPr>
        <w:spacing w:line="360" w:lineRule="auto"/>
      </w:pPr>
    </w:p>
    <w:p w:rsidR="006959AD" w:rsidRDefault="006959AD" w:rsidP="00D37148">
      <w:pPr>
        <w:spacing w:line="360" w:lineRule="auto"/>
      </w:pPr>
    </w:p>
    <w:p w:rsidR="006959AD" w:rsidRDefault="006959AD" w:rsidP="00D37148">
      <w:pPr>
        <w:spacing w:line="360" w:lineRule="auto"/>
      </w:pPr>
    </w:p>
    <w:p w:rsidR="006959AD" w:rsidRDefault="006959AD" w:rsidP="00D37148">
      <w:pPr>
        <w:spacing w:line="360" w:lineRule="auto"/>
      </w:pPr>
    </w:p>
    <w:p w:rsidR="006959AD" w:rsidRDefault="006959AD" w:rsidP="00D37148">
      <w:pPr>
        <w:spacing w:line="360" w:lineRule="auto"/>
      </w:pPr>
    </w:p>
    <w:p w:rsidR="006959AD" w:rsidRDefault="006959AD" w:rsidP="00D37148">
      <w:pPr>
        <w:spacing w:line="360" w:lineRule="auto"/>
      </w:pPr>
    </w:p>
    <w:p w:rsidR="006959AD" w:rsidRDefault="006959AD" w:rsidP="00D37148">
      <w:pPr>
        <w:spacing w:line="360" w:lineRule="auto"/>
      </w:pPr>
    </w:p>
    <w:p w:rsidR="006959AD" w:rsidRDefault="006959AD" w:rsidP="00D37148">
      <w:pPr>
        <w:spacing w:line="360" w:lineRule="auto"/>
      </w:pPr>
    </w:p>
    <w:p w:rsidR="006959AD" w:rsidRDefault="006959AD" w:rsidP="00D37148">
      <w:pPr>
        <w:spacing w:line="360" w:lineRule="auto"/>
      </w:pPr>
    </w:p>
    <w:p w:rsidR="006959AD" w:rsidRDefault="006959AD" w:rsidP="00D37148">
      <w:pPr>
        <w:spacing w:line="360" w:lineRule="auto"/>
      </w:pPr>
    </w:p>
    <w:p w:rsidR="006959AD" w:rsidRDefault="006959AD" w:rsidP="00D37148">
      <w:pPr>
        <w:spacing w:line="360" w:lineRule="auto"/>
      </w:pPr>
    </w:p>
    <w:p w:rsidR="006959AD" w:rsidRDefault="006959AD" w:rsidP="00D37148">
      <w:pPr>
        <w:spacing w:line="360" w:lineRule="auto"/>
      </w:pPr>
    </w:p>
    <w:p w:rsidR="006959AD" w:rsidRDefault="006959AD" w:rsidP="00D37148">
      <w:pPr>
        <w:spacing w:line="360" w:lineRule="auto"/>
      </w:pPr>
    </w:p>
    <w:p w:rsidR="006959AD" w:rsidRDefault="006959AD" w:rsidP="00D37148">
      <w:pPr>
        <w:spacing w:line="360" w:lineRule="auto"/>
      </w:pPr>
    </w:p>
    <w:p w:rsidR="006959AD" w:rsidRDefault="006959AD" w:rsidP="00D37148">
      <w:pPr>
        <w:spacing w:line="360" w:lineRule="auto"/>
      </w:pPr>
    </w:p>
    <w:p w:rsidR="00AF6907" w:rsidRDefault="00AF6907" w:rsidP="00D37148">
      <w:pPr>
        <w:pStyle w:val="NoSpacing"/>
        <w:spacing w:line="360" w:lineRule="auto"/>
      </w:pPr>
      <w:r>
        <w:t>8. POPIS LITERATURE</w:t>
      </w:r>
    </w:p>
    <w:p w:rsidR="00FD20B4" w:rsidRDefault="00FD20B4" w:rsidP="00D37148">
      <w:pPr>
        <w:pStyle w:val="NoSpacing"/>
        <w:spacing w:line="360" w:lineRule="auto"/>
      </w:pPr>
    </w:p>
    <w:p w:rsidR="00255E91" w:rsidRDefault="00255E91" w:rsidP="00D37148">
      <w:pPr>
        <w:pStyle w:val="NoSpacing"/>
        <w:spacing w:line="360" w:lineRule="auto"/>
      </w:pPr>
      <w:r>
        <w:rPr>
          <w:highlight w:val="yellow"/>
        </w:rPr>
        <w:t>O</w:t>
      </w:r>
      <w:r>
        <w:t>štir Sam</w:t>
      </w:r>
    </w:p>
    <w:p w:rsidR="00FD20B4" w:rsidRDefault="00255E91" w:rsidP="00D37148">
      <w:pPr>
        <w:pStyle w:val="NoSpacing"/>
        <w:spacing w:line="360" w:lineRule="auto"/>
      </w:pPr>
      <w:r w:rsidRPr="00255E91">
        <w:t>Oluić, M. (2001): Snimanje i istraživanje Zemlje iz svemira. Hrvatska akademija znanosti i umjetnosti, Zagreb.</w:t>
      </w:r>
    </w:p>
    <w:p w:rsidR="00255E91" w:rsidRDefault="00255E91" w:rsidP="00A832E0">
      <w:pPr>
        <w:pStyle w:val="NoSpacing"/>
        <w:spacing w:line="360" w:lineRule="auto"/>
      </w:pPr>
    </w:p>
    <w:p w:rsidR="00A832E0" w:rsidRPr="00A832E0" w:rsidRDefault="00A832E0" w:rsidP="00A832E0">
      <w:pPr>
        <w:pStyle w:val="NoSpacing"/>
        <w:spacing w:line="360" w:lineRule="auto"/>
      </w:pPr>
      <w:r w:rsidRPr="00A832E0">
        <w:t>Bajić, M. (1999): Daljinska istraživanja, bilješke, Geodetski fakultet, Zagreb.</w:t>
      </w:r>
    </w:p>
    <w:p w:rsidR="00AF6907" w:rsidRDefault="00AF6907" w:rsidP="00D37148">
      <w:pPr>
        <w:pStyle w:val="NoSpacing"/>
        <w:spacing w:line="360" w:lineRule="auto"/>
      </w:pPr>
    </w:p>
    <w:p w:rsidR="00A832E0" w:rsidRDefault="00A832E0" w:rsidP="00A832E0">
      <w:pPr>
        <w:pStyle w:val="NoSpacing"/>
        <w:spacing w:line="360" w:lineRule="auto"/>
      </w:pPr>
      <w:r w:rsidRPr="00A832E0">
        <w:t>Oštir, K., Mulahusić, A. (2014): Daljinska istraživanja, Građevinski fakultet, Univerzitet u Sarajevu, Bosna i Hercegovina</w:t>
      </w:r>
      <w:r w:rsidR="00B858B2">
        <w:t>.</w:t>
      </w:r>
    </w:p>
    <w:p w:rsidR="00326B53" w:rsidRPr="00A832E0" w:rsidRDefault="00326B53" w:rsidP="00A832E0">
      <w:pPr>
        <w:pStyle w:val="NoSpacing"/>
        <w:spacing w:line="360" w:lineRule="auto"/>
      </w:pPr>
    </w:p>
    <w:p w:rsidR="00A832E0" w:rsidRDefault="00326B53" w:rsidP="00D37148">
      <w:pPr>
        <w:pStyle w:val="NoSpacing"/>
        <w:spacing w:line="360" w:lineRule="auto"/>
      </w:pPr>
      <w:r w:rsidRPr="00326B53">
        <w:t>Yuan, F., Sawaya, K. E., Loeffelholz, B. C., &amp; Bauer, M. E. (2005). Land cover classification and change analysis of the Twin Cities (Minnesota) Metropolitan Area by multitemporal Landsat remote sensing. </w:t>
      </w:r>
      <w:r w:rsidRPr="00326B53">
        <w:rPr>
          <w:i/>
          <w:iCs/>
        </w:rPr>
        <w:t>Remote sensing of Environment</w:t>
      </w:r>
      <w:r w:rsidRPr="00326B53">
        <w:t>, </w:t>
      </w:r>
      <w:r w:rsidRPr="00326B53">
        <w:rPr>
          <w:i/>
          <w:iCs/>
        </w:rPr>
        <w:t>98</w:t>
      </w:r>
      <w:r w:rsidRPr="00326B53">
        <w:t>(2), 317-328.</w:t>
      </w:r>
    </w:p>
    <w:p w:rsidR="00326B53" w:rsidRDefault="00326B53" w:rsidP="00D37148">
      <w:pPr>
        <w:pStyle w:val="NoSpacing"/>
        <w:spacing w:line="360" w:lineRule="auto"/>
      </w:pPr>
    </w:p>
    <w:p w:rsidR="000610EE" w:rsidRDefault="000610EE" w:rsidP="00D37148">
      <w:pPr>
        <w:pStyle w:val="NoSpacing"/>
        <w:spacing w:line="360" w:lineRule="auto"/>
      </w:pPr>
      <w:r w:rsidRPr="000610EE">
        <w:t>Rawat, J. S., &amp; Kumar, M. (2015). Monitoring land use/cover change using remote sensing and GIS techniques: A case study of Hawalbagh block, district Almora, Uttarakhand, India. </w:t>
      </w:r>
      <w:r w:rsidRPr="000610EE">
        <w:rPr>
          <w:i/>
          <w:iCs/>
        </w:rPr>
        <w:t>The Egyptian Journal of Remote Sensing and Space Science</w:t>
      </w:r>
      <w:r w:rsidRPr="000610EE">
        <w:t>, </w:t>
      </w:r>
      <w:r w:rsidRPr="000610EE">
        <w:rPr>
          <w:i/>
          <w:iCs/>
        </w:rPr>
        <w:t>18</w:t>
      </w:r>
      <w:r w:rsidRPr="000610EE">
        <w:t>(1), 77-84.</w:t>
      </w:r>
    </w:p>
    <w:p w:rsidR="00AF6907" w:rsidRDefault="00AF6907" w:rsidP="00D37148">
      <w:pPr>
        <w:pStyle w:val="NoSpacing"/>
        <w:spacing w:line="360" w:lineRule="auto"/>
      </w:pPr>
    </w:p>
    <w:p w:rsidR="00295DC2" w:rsidRDefault="00295DC2" w:rsidP="00D37148">
      <w:pPr>
        <w:pStyle w:val="NoSpacing"/>
        <w:spacing w:line="360" w:lineRule="auto"/>
      </w:pPr>
      <w:r w:rsidRPr="00295DC2">
        <w:t>Jiménez-Muñoz, J. C., Sobrino, J.</w:t>
      </w:r>
      <w:r>
        <w:t xml:space="preserve"> A., Skoković, D., Mattar, C.,  Cristóbal, J. (2014):</w:t>
      </w:r>
      <w:r w:rsidRPr="00295DC2">
        <w:t xml:space="preserve"> Land surface temperature retrieval methods from Landsat-8 thermal infrared sensor data. </w:t>
      </w:r>
      <w:r w:rsidRPr="00295DC2">
        <w:rPr>
          <w:i/>
          <w:iCs/>
        </w:rPr>
        <w:t>IEEE Geoscience and Remote Sensing Letters</w:t>
      </w:r>
      <w:r w:rsidRPr="00295DC2">
        <w:t>, </w:t>
      </w:r>
      <w:r w:rsidRPr="00295DC2">
        <w:rPr>
          <w:i/>
          <w:iCs/>
        </w:rPr>
        <w:t>11</w:t>
      </w:r>
      <w:r w:rsidRPr="00295DC2">
        <w:t>(10), 1840-1843.</w:t>
      </w:r>
    </w:p>
    <w:p w:rsidR="00FD20B4" w:rsidRDefault="00FD20B4" w:rsidP="00D37148">
      <w:pPr>
        <w:pStyle w:val="NoSpacing"/>
        <w:spacing w:line="360" w:lineRule="auto"/>
      </w:pPr>
    </w:p>
    <w:p w:rsidR="00AF6907" w:rsidRDefault="00EA7C41" w:rsidP="00D37148">
      <w:pPr>
        <w:pStyle w:val="NoSpacing"/>
        <w:spacing w:line="360" w:lineRule="auto"/>
      </w:pPr>
      <w:r>
        <w:t xml:space="preserve">Alsharif, A. A., </w:t>
      </w:r>
      <w:r w:rsidRPr="00EA7C41">
        <w:t>Pradh</w:t>
      </w:r>
      <w:r>
        <w:t>an, B. (2014):</w:t>
      </w:r>
      <w:r w:rsidRPr="00EA7C41">
        <w:t xml:space="preserve"> Urban sprawl analysis of Tripoli Metropolitan city (Libya) using remote sensing data and multivariate logistic regression model. Journal of the Indian Society of Remote Sensing, 42(1), 149-163.</w:t>
      </w:r>
    </w:p>
    <w:p w:rsidR="00B858B2" w:rsidRDefault="00B858B2" w:rsidP="00D37148">
      <w:pPr>
        <w:pStyle w:val="NoSpacing"/>
        <w:spacing w:line="360" w:lineRule="auto"/>
      </w:pPr>
    </w:p>
    <w:p w:rsidR="00B858B2" w:rsidRDefault="00B858B2" w:rsidP="00D37148">
      <w:pPr>
        <w:pStyle w:val="NoSpacing"/>
        <w:spacing w:line="360" w:lineRule="auto"/>
      </w:pPr>
      <w:r w:rsidRPr="00B858B2">
        <w:t>Taubenböck, H., Wiesner, M., Felbier, A., Marconcini, M., Esch, T., &amp; Dech, S. (2014). New dimensions of urban landscapes: The spatio-temporal evolution from a polynuclei area to a mega-region based on remote sensing data. Applied Geography, 47, 137-153.</w:t>
      </w:r>
    </w:p>
    <w:p w:rsidR="00EA7C41" w:rsidRDefault="00EA7C41" w:rsidP="00D37148">
      <w:pPr>
        <w:pStyle w:val="NoSpacing"/>
        <w:spacing w:line="360" w:lineRule="auto"/>
      </w:pPr>
    </w:p>
    <w:p w:rsidR="006D0396" w:rsidRDefault="006D0396" w:rsidP="006D0396">
      <w:pPr>
        <w:pStyle w:val="NoSpacing"/>
        <w:spacing w:line="360" w:lineRule="auto"/>
      </w:pPr>
      <w:r>
        <w:t>Alberti, M., Weeks, R., &amp; Coe, S. (2004). Urban land cover change analysis in</w:t>
      </w:r>
    </w:p>
    <w:p w:rsidR="006D0396" w:rsidRDefault="006D0396" w:rsidP="006D0396">
      <w:pPr>
        <w:pStyle w:val="NoSpacing"/>
        <w:spacing w:line="360" w:lineRule="auto"/>
      </w:pPr>
      <w:r>
        <w:t>Central Puget Sound. Photogrammetric Engineering and Remote Sensing,</w:t>
      </w:r>
    </w:p>
    <w:p w:rsidR="006D0396" w:rsidRDefault="006D0396" w:rsidP="006D0396">
      <w:pPr>
        <w:pStyle w:val="NoSpacing"/>
        <w:spacing w:line="360" w:lineRule="auto"/>
      </w:pPr>
      <w:r>
        <w:t>70(9), 1043 – 1052.</w:t>
      </w:r>
    </w:p>
    <w:p w:rsidR="006D0396" w:rsidRDefault="006D0396" w:rsidP="006D0396">
      <w:pPr>
        <w:pStyle w:val="NoSpacing"/>
        <w:spacing w:line="360" w:lineRule="auto"/>
      </w:pPr>
      <w:r>
        <w:t>Goetz, S. J., Varlyguin, D., Smith, A. J., Wright, R. K., Prince, S. D., Mazzacato, M. E., et al. (2004). Application of multitemporal Landsat data to map and monitor land cover and land use change in the Chesapeake Baywatershed. In P. C. Smits, &amp; L. Bruzzone (Eds.), Proceedings of the second international workshop on the analysis of multi-temporal remote sensing images (pp. 223 – 232). Singapore’ World Scientific Publishing Co.</w:t>
      </w:r>
    </w:p>
    <w:p w:rsidR="00F92D03" w:rsidRDefault="00F92D03" w:rsidP="006D0396">
      <w:pPr>
        <w:pStyle w:val="NoSpacing"/>
        <w:spacing w:line="360" w:lineRule="auto"/>
      </w:pPr>
    </w:p>
    <w:p w:rsidR="006D0396" w:rsidRDefault="006D0396" w:rsidP="006D0396">
      <w:pPr>
        <w:pStyle w:val="NoSpacing"/>
        <w:spacing w:line="360" w:lineRule="auto"/>
      </w:pPr>
      <w:r>
        <w:t>Yang, X. (2002). Satellite monitoring of urban spatial growth in the Atlanta metropolitan area. Photogrammetric Engineering and Remote Sensing, 68(7), 725 – 734.</w:t>
      </w:r>
    </w:p>
    <w:p w:rsidR="006D0396" w:rsidRDefault="006D0396" w:rsidP="006D0396">
      <w:pPr>
        <w:pStyle w:val="NoSpacing"/>
        <w:spacing w:line="360" w:lineRule="auto"/>
      </w:pPr>
    </w:p>
    <w:p w:rsidR="00F92D03" w:rsidRDefault="00F92D03" w:rsidP="00F92D03">
      <w:pPr>
        <w:pStyle w:val="NoSpacing"/>
        <w:spacing w:line="360" w:lineRule="auto"/>
      </w:pPr>
      <w:r>
        <w:t xml:space="preserve">Huang, L., Wu, J., Yan, L., </w:t>
      </w:r>
      <w:r w:rsidR="008409E4">
        <w:t>(</w:t>
      </w:r>
      <w:r>
        <w:t>2015</w:t>
      </w:r>
      <w:r w:rsidR="008409E4">
        <w:t>):</w:t>
      </w:r>
      <w:r>
        <w:t xml:space="preserve"> Defining and measuring urban sustainability: a review</w:t>
      </w:r>
    </w:p>
    <w:p w:rsidR="00F92D03" w:rsidRDefault="00F92D03" w:rsidP="00F92D03">
      <w:pPr>
        <w:pStyle w:val="NoSpacing"/>
        <w:spacing w:line="360" w:lineRule="auto"/>
      </w:pPr>
      <w:r>
        <w:t>of indicators. Landsc. Ecol. 30, 1175–1193.</w:t>
      </w:r>
    </w:p>
    <w:p w:rsidR="008409E4" w:rsidRDefault="008409E4" w:rsidP="00F92D03">
      <w:pPr>
        <w:pStyle w:val="NoSpacing"/>
        <w:spacing w:line="360" w:lineRule="auto"/>
      </w:pPr>
    </w:p>
    <w:p w:rsidR="008409E4" w:rsidRDefault="008409E4" w:rsidP="00F92D03">
      <w:pPr>
        <w:pStyle w:val="NoSpacing"/>
        <w:spacing w:line="360" w:lineRule="auto"/>
      </w:pPr>
      <w:r>
        <w:t>Chander, G., Markham, B. L.,  Helder, D. L. (2009):</w:t>
      </w:r>
      <w:r w:rsidRPr="008409E4">
        <w:t xml:space="preserve"> Summary of current radiometric calibration coefficients for Landsat MSS, TM, ETM+, and EO-1 ALI sensors. Remote sensing of environment, 113(5), 893-903.</w:t>
      </w:r>
    </w:p>
    <w:p w:rsidR="008409E4" w:rsidRDefault="008409E4" w:rsidP="00F92D03">
      <w:pPr>
        <w:pStyle w:val="NoSpacing"/>
        <w:spacing w:line="360" w:lineRule="auto"/>
      </w:pPr>
    </w:p>
    <w:p w:rsidR="008409E4" w:rsidRDefault="008409E4" w:rsidP="00F92D03">
      <w:pPr>
        <w:pStyle w:val="NoSpacing"/>
        <w:spacing w:line="360" w:lineRule="auto"/>
      </w:pPr>
    </w:p>
    <w:p w:rsidR="008409E4" w:rsidRDefault="008409E4" w:rsidP="00F92D03">
      <w:pPr>
        <w:pStyle w:val="NoSpacing"/>
        <w:spacing w:line="360" w:lineRule="auto"/>
      </w:pPr>
      <w:r>
        <w:lastRenderedPageBreak/>
        <w:t>Bastawesy, M. E. (2014):</w:t>
      </w:r>
      <w:r w:rsidRPr="008409E4">
        <w:t xml:space="preserve"> Hydrological scenarios of the Renaissance Dam in Ethiopia and its hydro-environmental impact on the Nile downstream. Journal of Hydrologic Engineering, 20(7), 04014083.</w:t>
      </w:r>
    </w:p>
    <w:p w:rsidR="008409E4" w:rsidRDefault="008409E4" w:rsidP="00F92D03">
      <w:pPr>
        <w:pStyle w:val="NoSpacing"/>
        <w:spacing w:line="360" w:lineRule="auto"/>
      </w:pPr>
    </w:p>
    <w:p w:rsidR="008409E4" w:rsidRDefault="00FB4A9B" w:rsidP="00F92D03">
      <w:pPr>
        <w:pStyle w:val="NoSpacing"/>
        <w:spacing w:line="360" w:lineRule="auto"/>
      </w:pPr>
      <w:r>
        <w:t>Lopez, J. M. R., Heider, K., Scheffran, J. (2017):</w:t>
      </w:r>
      <w:r w:rsidR="002F662E" w:rsidRPr="002F662E">
        <w:t xml:space="preserve"> Human and remote sensing data to investigate the frontiers of urbanization in the south of Mexico City. Data in Brief, 11, 5-11.</w:t>
      </w:r>
    </w:p>
    <w:p w:rsidR="00255E91" w:rsidRDefault="00FB4A9B" w:rsidP="00F92D03">
      <w:pPr>
        <w:pStyle w:val="NoSpacing"/>
        <w:spacing w:line="360" w:lineRule="auto"/>
      </w:pPr>
      <w:r w:rsidRPr="00FB4A9B">
        <w:t>Lillesa</w:t>
      </w:r>
      <w:r>
        <w:t>nd, T., Kiefer, R. W., Chipman, J. (2014):</w:t>
      </w:r>
      <w:r w:rsidRPr="00FB4A9B">
        <w:t xml:space="preserve"> Remote sensing and image interpretation. John Wiley &amp; Sons.</w:t>
      </w:r>
    </w:p>
    <w:p w:rsidR="001F5B6E" w:rsidRDefault="001F5B6E" w:rsidP="00F92D03">
      <w:pPr>
        <w:pStyle w:val="NoSpacing"/>
        <w:spacing w:line="360" w:lineRule="auto"/>
      </w:pPr>
      <w:r w:rsidRPr="001F5B6E">
        <w:t>Cetin, M. (2009). A satellite based assessment of the impact of urban expansion around a lagoon. International Journal of Environmental Science &amp; Technology, 6(4), 579-590.</w:t>
      </w:r>
    </w:p>
    <w:p w:rsidR="00474BC1" w:rsidRDefault="00474BC1" w:rsidP="00F92D03">
      <w:pPr>
        <w:pStyle w:val="NoSpacing"/>
        <w:spacing w:line="360" w:lineRule="auto"/>
      </w:pPr>
    </w:p>
    <w:p w:rsidR="00474BC1" w:rsidRDefault="00474BC1" w:rsidP="00F92D03">
      <w:pPr>
        <w:pStyle w:val="NoSpacing"/>
        <w:spacing w:line="360" w:lineRule="auto"/>
      </w:pPr>
      <w:r w:rsidRPr="00474BC1">
        <w:t>Vresk, M. (1993). Prometne osovine i osovine urbanizacije Središnje Hrvatske. Hrvatski geografski glasnik, 55(1.), 81-87.</w:t>
      </w:r>
    </w:p>
    <w:p w:rsidR="00474BC1" w:rsidRDefault="00474BC1" w:rsidP="00F92D03">
      <w:pPr>
        <w:pStyle w:val="NoSpacing"/>
        <w:spacing w:line="360" w:lineRule="auto"/>
      </w:pPr>
    </w:p>
    <w:p w:rsidR="00474BC1" w:rsidRDefault="00341A31" w:rsidP="00F92D03">
      <w:pPr>
        <w:pStyle w:val="NoSpacing"/>
        <w:spacing w:line="360" w:lineRule="auto"/>
      </w:pPr>
      <w:r w:rsidRPr="00341A31">
        <w:t>Vresk, M. (1997). Suburbanizacija Zagreba. Hrvatski geografski glasnik, 59(1.), 49-70.</w:t>
      </w:r>
    </w:p>
    <w:p w:rsidR="00341A31" w:rsidRDefault="00341A31" w:rsidP="00F92D03">
      <w:pPr>
        <w:pStyle w:val="NoSpacing"/>
        <w:spacing w:line="360" w:lineRule="auto"/>
      </w:pPr>
      <w:r w:rsidRPr="00341A31">
        <w:t>Vresk, M. (1983). Neka obilježja urbanizacije SR Hrvatske 1981. godine. Acta Geographica Croatica, 17(1.), 39-53.</w:t>
      </w:r>
    </w:p>
    <w:p w:rsidR="00341A31" w:rsidRDefault="00670D07" w:rsidP="00F92D03">
      <w:pPr>
        <w:pStyle w:val="NoSpacing"/>
        <w:spacing w:line="360" w:lineRule="auto"/>
      </w:pPr>
      <w:r w:rsidRPr="00670D07">
        <w:t>Vresk, M. (1978). Gradska regija Zagreba. Hrvatski geografski glasnik, 40(1.), 59-87.</w:t>
      </w:r>
    </w:p>
    <w:p w:rsidR="00670D07" w:rsidRDefault="00670D07" w:rsidP="00F92D03">
      <w:pPr>
        <w:pStyle w:val="NoSpacing"/>
        <w:spacing w:line="360" w:lineRule="auto"/>
      </w:pPr>
      <w:r w:rsidRPr="00670D07">
        <w:t>Vresk, M. (1988). Neka obilježja urbanizacije istočne Hrvatske. Hrvatski geografski glasnik, 50(1.), 33-43.</w:t>
      </w:r>
    </w:p>
    <w:p w:rsidR="00670D07" w:rsidRDefault="00670D07" w:rsidP="00F92D03">
      <w:pPr>
        <w:pStyle w:val="NoSpacing"/>
        <w:spacing w:line="360" w:lineRule="auto"/>
      </w:pPr>
    </w:p>
    <w:p w:rsidR="001F5B6E" w:rsidRDefault="00670D07" w:rsidP="00F92D03">
      <w:pPr>
        <w:pStyle w:val="NoSpacing"/>
        <w:spacing w:line="360" w:lineRule="auto"/>
      </w:pPr>
      <w:r w:rsidRPr="00670D07">
        <w:t>Vresk, M. (1993). Prometne osovine i osovine urbanizacije Središnje Hrvatske. Hrvatski geografski glasnik, 55(1.), 81-87.</w:t>
      </w:r>
    </w:p>
    <w:p w:rsidR="00670D07" w:rsidRDefault="00670D07" w:rsidP="00F92D03">
      <w:pPr>
        <w:pStyle w:val="NoSpacing"/>
        <w:spacing w:line="360" w:lineRule="auto"/>
      </w:pPr>
      <w:r w:rsidRPr="00670D07">
        <w:t>Vresk, M. (1985). Urbanizacija Dalmacije u uvjetima litoralizacije. Acta Geographica Croatica, 20(1.), 31-40.</w:t>
      </w:r>
    </w:p>
    <w:p w:rsidR="004C37B6" w:rsidRDefault="004C37B6" w:rsidP="00F92D03">
      <w:pPr>
        <w:pStyle w:val="NoSpacing"/>
        <w:spacing w:line="360" w:lineRule="auto"/>
      </w:pPr>
      <w:r w:rsidRPr="004C37B6">
        <w:t>Vresk, M. (1998). Satelitizacija splitske aglomeracije. Hrvatski geografski glasnik, 60(1.), 31-47.</w:t>
      </w:r>
    </w:p>
    <w:p w:rsidR="004C37B6" w:rsidRDefault="004C37B6" w:rsidP="00F92D03">
      <w:pPr>
        <w:pStyle w:val="NoSpacing"/>
        <w:spacing w:line="360" w:lineRule="auto"/>
      </w:pPr>
      <w:r w:rsidRPr="004C37B6">
        <w:t>Friganović, M. A. (1992). Promjene u dinamici stanovništva Hrvatske 1981-1991. kao funkcija urbanizacije. Hrvatski geografski glasnik, 54(1.), 63-73.</w:t>
      </w:r>
    </w:p>
    <w:p w:rsidR="00560846" w:rsidRDefault="00560846" w:rsidP="00F92D03">
      <w:pPr>
        <w:pStyle w:val="NoSpacing"/>
        <w:spacing w:line="360" w:lineRule="auto"/>
      </w:pPr>
    </w:p>
    <w:p w:rsidR="00560846" w:rsidRDefault="00EA31C9" w:rsidP="00F92D03">
      <w:pPr>
        <w:pStyle w:val="NoSpacing"/>
        <w:spacing w:line="360" w:lineRule="auto"/>
      </w:pPr>
      <w:r>
        <w:t xml:space="preserve">Leder, T. D., Leder, N., </w:t>
      </w:r>
      <w:r w:rsidR="00560846" w:rsidRPr="00560846">
        <w:t xml:space="preserve">Hećimović, Ž. </w:t>
      </w:r>
      <w:r>
        <w:t>()</w:t>
      </w:r>
      <w:r w:rsidR="00560846" w:rsidRPr="00560846">
        <w:t>Određivanje površinske temperature tla područja Splita metodom daljinske detekcije.</w:t>
      </w:r>
    </w:p>
    <w:p w:rsidR="00F92D03" w:rsidRDefault="00F92D03" w:rsidP="00F92D03">
      <w:pPr>
        <w:pStyle w:val="NoSpacing"/>
        <w:spacing w:line="360" w:lineRule="auto"/>
      </w:pPr>
    </w:p>
    <w:p w:rsidR="00923E26" w:rsidRDefault="00923E26" w:rsidP="00F92D03">
      <w:pPr>
        <w:pStyle w:val="NoSpacing"/>
        <w:spacing w:line="360" w:lineRule="auto"/>
      </w:pPr>
    </w:p>
    <w:p w:rsidR="00923E26" w:rsidRDefault="00923E26" w:rsidP="00F92D03">
      <w:pPr>
        <w:pStyle w:val="NoSpacing"/>
        <w:spacing w:line="360" w:lineRule="auto"/>
      </w:pPr>
      <w:r w:rsidRPr="00923E26">
        <w:t>Cvitanović, M. (2014). Promjene zemljišnog pokrova i načina korištenja zemljišta u Krapinsko-zagorskoj županiji od 1991. do 2011. Hrvatski geografski glasnik, 76(1), 41-59.</w:t>
      </w:r>
    </w:p>
    <w:p w:rsidR="00A37F91" w:rsidRDefault="00A37F91" w:rsidP="00F92D03">
      <w:pPr>
        <w:pStyle w:val="NoSpacing"/>
        <w:spacing w:line="360" w:lineRule="auto"/>
      </w:pPr>
    </w:p>
    <w:p w:rsidR="00A37F91" w:rsidRDefault="00A37F91" w:rsidP="00F92D03">
      <w:pPr>
        <w:pStyle w:val="NoSpacing"/>
        <w:spacing w:line="360" w:lineRule="auto"/>
      </w:pPr>
      <w:r w:rsidRPr="00A37F91">
        <w:t>Horvat, Z. (2014). Upotreba satelitskih snimaka Landsat za utvrđivanje promjena u načinu upotrebe i pokrovu zemljišta u Međimurskoj županiji u Hrvatskoj. Hrvatski geografski glasnik, 75(2.), 5-28.</w:t>
      </w:r>
    </w:p>
    <w:p w:rsidR="00923E26" w:rsidRDefault="00923E26" w:rsidP="00F92D03">
      <w:pPr>
        <w:pStyle w:val="NoSpacing"/>
        <w:spacing w:line="360" w:lineRule="auto"/>
      </w:pPr>
    </w:p>
    <w:p w:rsidR="00AF6907" w:rsidRPr="00AF6907" w:rsidRDefault="00AF6907" w:rsidP="00D37148">
      <w:pPr>
        <w:spacing w:after="0" w:line="360" w:lineRule="auto"/>
        <w:rPr>
          <w:rFonts w:ascii="Times New Roman" w:eastAsia="Times New Roman" w:hAnsi="Times New Roman" w:cs="Times New Roman"/>
          <w:color w:val="auto"/>
          <w:sz w:val="24"/>
          <w:szCs w:val="24"/>
        </w:rPr>
      </w:pPr>
      <w:r w:rsidRPr="00AF6907">
        <w:rPr>
          <w:rFonts w:ascii="Times New Roman" w:eastAsia="Times New Roman" w:hAnsi="Times New Roman" w:cs="Times New Roman"/>
          <w:color w:val="auto"/>
          <w:sz w:val="24"/>
          <w:szCs w:val="24"/>
        </w:rPr>
        <w:t xml:space="preserve">URL 1: </w:t>
      </w:r>
      <w:hyperlink r:id="rId24" w:history="1">
        <w:r w:rsidRPr="00AF6907">
          <w:rPr>
            <w:rFonts w:ascii="Times New Roman" w:eastAsia="Times New Roman" w:hAnsi="Times New Roman" w:cs="Times New Roman"/>
            <w:color w:val="0000FF"/>
            <w:sz w:val="24"/>
            <w:szCs w:val="24"/>
            <w:u w:val="single"/>
          </w:rPr>
          <w:t>https://sh.wikipedia.org/wiki/Urbanizacija</w:t>
        </w:r>
      </w:hyperlink>
      <w:r w:rsidRPr="00AF6907">
        <w:rPr>
          <w:rFonts w:ascii="Times New Roman" w:eastAsia="Times New Roman" w:hAnsi="Times New Roman" w:cs="Times New Roman"/>
          <w:color w:val="auto"/>
          <w:sz w:val="24"/>
          <w:szCs w:val="24"/>
        </w:rPr>
        <w:t xml:space="preserve"> </w:t>
      </w:r>
    </w:p>
    <w:p w:rsidR="00AF6907" w:rsidRPr="00AF6907" w:rsidRDefault="00AF6907" w:rsidP="00D37148">
      <w:pPr>
        <w:spacing w:after="0" w:line="360" w:lineRule="auto"/>
        <w:rPr>
          <w:rFonts w:ascii="Times New Roman" w:eastAsia="Times New Roman" w:hAnsi="Times New Roman" w:cs="Times New Roman"/>
          <w:color w:val="auto"/>
          <w:sz w:val="24"/>
          <w:szCs w:val="24"/>
        </w:rPr>
      </w:pPr>
    </w:p>
    <w:p w:rsidR="00AF6907" w:rsidRPr="00AF6907" w:rsidRDefault="00334735" w:rsidP="00D37148">
      <w:pPr>
        <w:spacing w:after="0" w:line="36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URL 2</w:t>
      </w:r>
      <w:r w:rsidR="00AF6907" w:rsidRPr="00AF6907">
        <w:rPr>
          <w:rFonts w:ascii="Times New Roman" w:eastAsia="Times New Roman" w:hAnsi="Times New Roman" w:cs="Times New Roman"/>
          <w:color w:val="auto"/>
          <w:sz w:val="24"/>
          <w:szCs w:val="24"/>
        </w:rPr>
        <w:t xml:space="preserve">: </w:t>
      </w:r>
      <w:hyperlink r:id="rId25" w:history="1">
        <w:r w:rsidR="00AF6907" w:rsidRPr="00AF6907">
          <w:rPr>
            <w:rFonts w:ascii="Times New Roman" w:eastAsia="Times New Roman" w:hAnsi="Times New Roman" w:cs="Times New Roman"/>
            <w:color w:val="0000FF"/>
            <w:sz w:val="24"/>
            <w:szCs w:val="24"/>
            <w:u w:val="single"/>
          </w:rPr>
          <w:t>http://www.visitsplit.com/hr/1232/polozaj</w:t>
        </w:r>
      </w:hyperlink>
      <w:r w:rsidR="00AF6907" w:rsidRPr="00AF6907">
        <w:rPr>
          <w:rFonts w:ascii="Times New Roman" w:eastAsia="Times New Roman" w:hAnsi="Times New Roman" w:cs="Times New Roman"/>
          <w:color w:val="auto"/>
          <w:sz w:val="24"/>
          <w:szCs w:val="24"/>
        </w:rPr>
        <w:t xml:space="preserve"> </w:t>
      </w:r>
    </w:p>
    <w:p w:rsidR="00AF6907" w:rsidRPr="00AF6907" w:rsidRDefault="00AF6907" w:rsidP="00D37148">
      <w:pPr>
        <w:spacing w:after="0" w:line="36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URL </w:t>
      </w:r>
      <w:r w:rsidR="00334735">
        <w:rPr>
          <w:rFonts w:ascii="Times New Roman" w:eastAsia="Times New Roman" w:hAnsi="Times New Roman" w:cs="Times New Roman"/>
          <w:color w:val="auto"/>
          <w:sz w:val="24"/>
          <w:szCs w:val="24"/>
        </w:rPr>
        <w:t>3</w:t>
      </w:r>
      <w:r w:rsidRPr="00AF6907">
        <w:rPr>
          <w:rFonts w:ascii="Times New Roman" w:eastAsia="Times New Roman" w:hAnsi="Times New Roman" w:cs="Times New Roman"/>
          <w:color w:val="auto"/>
          <w:sz w:val="24"/>
          <w:szCs w:val="24"/>
        </w:rPr>
        <w:t xml:space="preserve">: </w:t>
      </w:r>
      <w:hyperlink r:id="rId26" w:history="1">
        <w:r w:rsidRPr="00AF6907">
          <w:rPr>
            <w:rFonts w:ascii="Times New Roman" w:eastAsia="Times New Roman" w:hAnsi="Times New Roman" w:cs="Times New Roman"/>
            <w:color w:val="0000FF"/>
            <w:sz w:val="24"/>
            <w:szCs w:val="24"/>
            <w:u w:val="single"/>
          </w:rPr>
          <w:t>http://www.dzs.hr/</w:t>
        </w:r>
      </w:hyperlink>
      <w:r w:rsidRPr="00AF6907">
        <w:rPr>
          <w:rFonts w:ascii="Times New Roman" w:eastAsia="Times New Roman" w:hAnsi="Times New Roman" w:cs="Times New Roman"/>
          <w:color w:val="auto"/>
          <w:sz w:val="24"/>
          <w:szCs w:val="24"/>
        </w:rPr>
        <w:t>, DRŽAVNI zavod za statistiku</w:t>
      </w:r>
    </w:p>
    <w:p w:rsidR="00334735" w:rsidRPr="00AF6907" w:rsidRDefault="00334735" w:rsidP="00D37148">
      <w:pPr>
        <w:spacing w:after="0" w:line="36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URL 4</w:t>
      </w:r>
      <w:r w:rsidRPr="00AF6907">
        <w:rPr>
          <w:rFonts w:ascii="Times New Roman" w:eastAsia="Times New Roman" w:hAnsi="Times New Roman" w:cs="Times New Roman"/>
          <w:color w:val="auto"/>
          <w:sz w:val="24"/>
          <w:szCs w:val="24"/>
        </w:rPr>
        <w:t xml:space="preserve">: </w:t>
      </w:r>
      <w:hyperlink r:id="rId27" w:history="1">
        <w:r w:rsidRPr="00AF6907">
          <w:rPr>
            <w:rFonts w:ascii="Times New Roman" w:eastAsia="Times New Roman" w:hAnsi="Times New Roman" w:cs="Times New Roman"/>
            <w:color w:val="0000FF"/>
            <w:sz w:val="24"/>
            <w:szCs w:val="24"/>
            <w:u w:val="single"/>
          </w:rPr>
          <w:t>http://www.visitsplit.com/hr/1416/grad-split</w:t>
        </w:r>
      </w:hyperlink>
      <w:r w:rsidRPr="00AF6907">
        <w:rPr>
          <w:rFonts w:ascii="Times New Roman" w:eastAsia="Times New Roman" w:hAnsi="Times New Roman" w:cs="Times New Roman"/>
          <w:color w:val="auto"/>
          <w:sz w:val="24"/>
          <w:szCs w:val="24"/>
        </w:rPr>
        <w:t xml:space="preserve"> </w:t>
      </w:r>
    </w:p>
    <w:p w:rsidR="00AF6907" w:rsidRDefault="007A108B" w:rsidP="00D37148">
      <w:pPr>
        <w:pStyle w:val="NoSpacing"/>
        <w:spacing w:line="360" w:lineRule="auto"/>
      </w:pPr>
      <w:r>
        <w:t xml:space="preserve">URL 5: </w:t>
      </w:r>
      <w:r>
        <w:rPr>
          <w:u w:val="single"/>
        </w:rPr>
        <w:t xml:space="preserve"> </w:t>
      </w:r>
      <w:hyperlink r:id="rId28" w:history="1">
        <w:r w:rsidRPr="00846B80">
          <w:rPr>
            <w:rStyle w:val="Hyperlink"/>
          </w:rPr>
          <w:t>https://landsat.usgs.gov/what-are-band-designations-landsat-satellites</w:t>
        </w:r>
      </w:hyperlink>
      <w:r>
        <w:t>, USGS,</w:t>
      </w:r>
    </w:p>
    <w:p w:rsidR="00A75D62" w:rsidRDefault="003E1CA4" w:rsidP="00D37148">
      <w:pPr>
        <w:spacing w:line="360" w:lineRule="auto"/>
        <w:rPr>
          <w:rFonts w:ascii="Times New Roman" w:hAnsi="Times New Roman" w:cs="Times New Roman"/>
          <w:sz w:val="24"/>
        </w:rPr>
      </w:pPr>
      <w:r>
        <w:rPr>
          <w:rFonts w:ascii="Times New Roman" w:hAnsi="Times New Roman" w:cs="Times New Roman"/>
          <w:sz w:val="24"/>
        </w:rPr>
        <w:t>URL 6:</w:t>
      </w:r>
      <w:r w:rsidR="00A75D62" w:rsidRPr="00E74E95">
        <w:rPr>
          <w:rFonts w:ascii="Times New Roman" w:hAnsi="Times New Roman" w:cs="Times New Roman"/>
          <w:sz w:val="24"/>
        </w:rPr>
        <w:t xml:space="preserve"> </w:t>
      </w:r>
      <w:hyperlink r:id="rId29" w:history="1">
        <w:r w:rsidR="00A75D62" w:rsidRPr="00E74E95">
          <w:rPr>
            <w:rStyle w:val="Hyperlink"/>
            <w:rFonts w:ascii="Times New Roman" w:hAnsi="Times New Roman" w:cs="Times New Roman"/>
            <w:sz w:val="24"/>
          </w:rPr>
          <w:t>https://landsat.gsfc.nasa.gov/landsat-7/</w:t>
        </w:r>
      </w:hyperlink>
      <w:r w:rsidR="00A75D62" w:rsidRPr="00E74E95">
        <w:rPr>
          <w:rFonts w:ascii="Times New Roman" w:hAnsi="Times New Roman" w:cs="Times New Roman"/>
          <w:sz w:val="24"/>
        </w:rPr>
        <w:t xml:space="preserve">, NASA, </w:t>
      </w:r>
    </w:p>
    <w:p w:rsidR="001241A1" w:rsidRPr="00E74E95" w:rsidRDefault="001241A1" w:rsidP="00D37148">
      <w:pPr>
        <w:spacing w:line="360" w:lineRule="auto"/>
        <w:rPr>
          <w:rFonts w:ascii="Times New Roman" w:hAnsi="Times New Roman" w:cs="Times New Roman"/>
          <w:sz w:val="24"/>
        </w:rPr>
      </w:pPr>
      <w:r>
        <w:rPr>
          <w:rFonts w:ascii="Times New Roman" w:hAnsi="Times New Roman" w:cs="Times New Roman"/>
          <w:sz w:val="24"/>
        </w:rPr>
        <w:t>URL 7:</w:t>
      </w:r>
      <w:r w:rsidRPr="001241A1">
        <w:rPr>
          <w:rFonts w:ascii="Times New Roman" w:hAnsi="Times New Roman" w:cs="Times New Roman"/>
          <w:sz w:val="24"/>
        </w:rPr>
        <w:t xml:space="preserve"> </w:t>
      </w:r>
      <w:hyperlink r:id="rId30" w:history="1">
        <w:r w:rsidRPr="001241A1">
          <w:rPr>
            <w:rStyle w:val="Hyperlink"/>
            <w:rFonts w:ascii="Times New Roman" w:hAnsi="Times New Roman" w:cs="Times New Roman"/>
            <w:sz w:val="24"/>
          </w:rPr>
          <w:t>https://landsat.gsfc.nasa.gov/landsat-data-continuity-mission/</w:t>
        </w:r>
      </w:hyperlink>
      <w:r w:rsidRPr="001241A1">
        <w:rPr>
          <w:rFonts w:ascii="Times New Roman" w:hAnsi="Times New Roman" w:cs="Times New Roman"/>
          <w:sz w:val="24"/>
        </w:rPr>
        <w:t>, NASA</w:t>
      </w:r>
    </w:p>
    <w:p w:rsidR="003E1CA4" w:rsidRDefault="001241A1" w:rsidP="00D37148">
      <w:pPr>
        <w:pStyle w:val="NoSpacing"/>
        <w:spacing w:line="360" w:lineRule="auto"/>
      </w:pPr>
      <w:r>
        <w:t>URL 8</w:t>
      </w:r>
      <w:r w:rsidR="003E1CA4">
        <w:t xml:space="preserve">: </w:t>
      </w:r>
      <w:hyperlink r:id="rId31" w:history="1">
        <w:r w:rsidR="003E1CA4" w:rsidRPr="00FB7698">
          <w:rPr>
            <w:rStyle w:val="Hyperlink"/>
          </w:rPr>
          <w:t>http://www.qgis.org/en/site/about/index.html</w:t>
        </w:r>
      </w:hyperlink>
      <w:r w:rsidR="003E1CA4">
        <w:t xml:space="preserve">, </w:t>
      </w:r>
    </w:p>
    <w:p w:rsidR="001241A1" w:rsidRDefault="001241A1" w:rsidP="00D37148">
      <w:pPr>
        <w:pStyle w:val="NoSpacing"/>
        <w:spacing w:line="360" w:lineRule="auto"/>
      </w:pPr>
      <w:r>
        <w:t>URL 9:</w:t>
      </w:r>
      <w:r w:rsidRPr="001241A1">
        <w:t xml:space="preserve"> </w:t>
      </w:r>
      <w:hyperlink r:id="rId32" w:history="1">
        <w:r w:rsidRPr="00FB7698">
          <w:rPr>
            <w:rStyle w:val="Hyperlink"/>
          </w:rPr>
          <w:t>http://docs.qgis.org/2.14/en/docs/user_manual/preamble/features.html</w:t>
        </w:r>
      </w:hyperlink>
      <w:r>
        <w:t xml:space="preserve">, </w:t>
      </w:r>
    </w:p>
    <w:p w:rsidR="001241A1" w:rsidRDefault="00BE066C" w:rsidP="00D37148">
      <w:pPr>
        <w:pStyle w:val="NoSpacing"/>
        <w:spacing w:line="360" w:lineRule="auto"/>
      </w:pPr>
      <w:r>
        <w:t xml:space="preserve">URL10: </w:t>
      </w:r>
      <w:hyperlink r:id="rId33" w:history="1">
        <w:r w:rsidRPr="00FB7698">
          <w:rPr>
            <w:rStyle w:val="Hyperlink"/>
          </w:rPr>
          <w:t>http://www.directionsmag.com/entry/land-cover-classification-of-cropland-a-tutorial-using-the-semi-automa/376137</w:t>
        </w:r>
      </w:hyperlink>
      <w:r>
        <w:t xml:space="preserve">, </w:t>
      </w:r>
    </w:p>
    <w:p w:rsidR="00837E9F" w:rsidRDefault="00837E9F" w:rsidP="00D37148">
      <w:pPr>
        <w:pStyle w:val="NoSpacing"/>
        <w:spacing w:line="360" w:lineRule="auto"/>
      </w:pPr>
      <w:r>
        <w:t xml:space="preserve">URL 11: </w:t>
      </w:r>
      <w:hyperlink r:id="rId34" w:history="1">
        <w:r w:rsidRPr="00FB7698">
          <w:rPr>
            <w:rStyle w:val="Hyperlink"/>
          </w:rPr>
          <w:t>http://www.saga-gis.org/en/index.html</w:t>
        </w:r>
      </w:hyperlink>
      <w:r>
        <w:t xml:space="preserve">, </w:t>
      </w:r>
    </w:p>
    <w:p w:rsidR="001241A1" w:rsidRDefault="0027372C" w:rsidP="00D37148">
      <w:pPr>
        <w:pStyle w:val="NoSpacing"/>
        <w:spacing w:line="360" w:lineRule="auto"/>
      </w:pPr>
      <w:r>
        <w:t xml:space="preserve">URL 12: </w:t>
      </w:r>
      <w:hyperlink r:id="rId35" w:history="1">
        <w:r w:rsidRPr="00C170FF">
          <w:rPr>
            <w:rStyle w:val="Hyperlink"/>
          </w:rPr>
          <w:t>https://fromgistors.blogspot.com/p/semi-automatic-classification-plugin.html</w:t>
        </w:r>
      </w:hyperlink>
      <w:r>
        <w:t xml:space="preserve">, </w:t>
      </w:r>
    </w:p>
    <w:p w:rsidR="00E8053E" w:rsidRDefault="00E8053E" w:rsidP="00D37148">
      <w:pPr>
        <w:pStyle w:val="NoSpacing"/>
        <w:spacing w:line="360" w:lineRule="auto"/>
      </w:pPr>
    </w:p>
    <w:p w:rsidR="00E8053E" w:rsidRDefault="00E8053E" w:rsidP="00D37148">
      <w:pPr>
        <w:pStyle w:val="NoSpacing"/>
        <w:spacing w:line="360" w:lineRule="auto"/>
      </w:pPr>
    </w:p>
    <w:p w:rsidR="00A75D62" w:rsidRDefault="00876067" w:rsidP="00D37148">
      <w:pPr>
        <w:pStyle w:val="NoSpacing"/>
        <w:spacing w:line="360" w:lineRule="auto"/>
      </w:pPr>
      <w:r>
        <w:lastRenderedPageBreak/>
        <w:t xml:space="preserve">Izvor 3: </w:t>
      </w:r>
      <w:hyperlink r:id="rId36" w:history="1">
        <w:r w:rsidRPr="00FB7698">
          <w:rPr>
            <w:rStyle w:val="Hyperlink"/>
          </w:rPr>
          <w:t>http://www.gadm.org/download</w:t>
        </w:r>
      </w:hyperlink>
      <w:r>
        <w:t xml:space="preserve">,   </w:t>
      </w:r>
    </w:p>
    <w:p w:rsidR="00612C60" w:rsidRDefault="00612C60" w:rsidP="00D37148">
      <w:pPr>
        <w:pStyle w:val="NoSpacing"/>
        <w:spacing w:line="360" w:lineRule="auto"/>
      </w:pPr>
    </w:p>
    <w:p w:rsidR="00612C60" w:rsidRDefault="00612C60" w:rsidP="00D37148">
      <w:pPr>
        <w:pStyle w:val="NoSpacing"/>
        <w:spacing w:line="360" w:lineRule="auto"/>
      </w:pPr>
    </w:p>
    <w:p w:rsidR="00612C60" w:rsidRDefault="00612C60" w:rsidP="00D37148">
      <w:pPr>
        <w:pStyle w:val="NoSpacing"/>
        <w:spacing w:line="360" w:lineRule="auto"/>
      </w:pPr>
    </w:p>
    <w:p w:rsidR="00612C60" w:rsidRDefault="00612C60" w:rsidP="00D37148">
      <w:pPr>
        <w:pStyle w:val="NoSpacing"/>
        <w:spacing w:line="360" w:lineRule="auto"/>
      </w:pPr>
    </w:p>
    <w:bookmarkStart w:id="0" w:name="_GoBack"/>
    <w:bookmarkEnd w:id="0"/>
    <w:p w:rsidR="00612C60" w:rsidRDefault="00614703" w:rsidP="00D37148">
      <w:pPr>
        <w:pStyle w:val="NoSpacing"/>
        <w:spacing w:line="360" w:lineRule="auto"/>
      </w:pPr>
      <w:r>
        <w:fldChar w:fldCharType="begin"/>
      </w:r>
      <w:r>
        <w:instrText xml:space="preserve"> HYPERLINK "http://search.proquest.com/openview/</w:instrText>
      </w:r>
      <w:r>
        <w:instrText xml:space="preserve">2b0ca680413f89277ec68a1834eee0fa/1?pq-origsite=gscholar&amp;cbl=1686344/ip?accountid=168605/ip?accountid=168605" </w:instrText>
      </w:r>
      <w:r>
        <w:fldChar w:fldCharType="separate"/>
      </w:r>
      <w:r w:rsidR="00612C60" w:rsidRPr="00AA0CFF">
        <w:rPr>
          <w:rStyle w:val="Hyperlink"/>
        </w:rPr>
        <w:t>http://search.proquest.com/openview/2b0ca680413f89277ec68a1834eee0fa/1?pq-origsite=gscholar&amp;cbl=1686344/ip?accountid=168605/ip?accountid=168605</w:t>
      </w:r>
      <w:r>
        <w:rPr>
          <w:rStyle w:val="Hyperlink"/>
        </w:rPr>
        <w:fldChar w:fldCharType="end"/>
      </w:r>
      <w:r w:rsidR="00612C60">
        <w:t xml:space="preserve">, </w:t>
      </w:r>
    </w:p>
    <w:p w:rsidR="00FD5B2C" w:rsidRDefault="00FD5B2C" w:rsidP="00D37148">
      <w:pPr>
        <w:pStyle w:val="NoSpacing"/>
        <w:spacing w:line="360" w:lineRule="auto"/>
      </w:pPr>
      <w:r w:rsidRPr="00FD5B2C">
        <w:t>Chandana, B., Srinivas, K., &amp; Kumar, R. K. (2014). Clustering algorithm combined with hill climbing for classification of remote sensing image. International Journal of Electrical and Computer Engineering, 4(6), 923.</w:t>
      </w:r>
    </w:p>
    <w:p w:rsidR="00FD5B2C" w:rsidRDefault="00FD5B2C" w:rsidP="00D37148">
      <w:pPr>
        <w:pStyle w:val="NoSpacing"/>
        <w:spacing w:line="360" w:lineRule="auto"/>
      </w:pPr>
    </w:p>
    <w:p w:rsidR="0078293B" w:rsidRDefault="0078293B" w:rsidP="00D37148">
      <w:pPr>
        <w:pStyle w:val="NoSpacing"/>
        <w:spacing w:line="360" w:lineRule="auto"/>
      </w:pPr>
    </w:p>
    <w:p w:rsidR="0078293B" w:rsidRDefault="0078293B" w:rsidP="00D37148">
      <w:pPr>
        <w:pStyle w:val="NoSpacing"/>
        <w:spacing w:line="360" w:lineRule="auto"/>
      </w:pPr>
    </w:p>
    <w:p w:rsidR="0078293B" w:rsidRDefault="0078293B" w:rsidP="00D37148">
      <w:pPr>
        <w:pStyle w:val="NoSpacing"/>
        <w:spacing w:line="360" w:lineRule="auto"/>
      </w:pPr>
    </w:p>
    <w:p w:rsidR="0078293B" w:rsidRDefault="0078293B" w:rsidP="00D37148">
      <w:pPr>
        <w:pStyle w:val="NoSpacing"/>
        <w:spacing w:line="360" w:lineRule="auto"/>
      </w:pPr>
    </w:p>
    <w:p w:rsidR="0078293B" w:rsidRDefault="0078293B" w:rsidP="00D37148">
      <w:pPr>
        <w:pStyle w:val="NoSpacing"/>
        <w:spacing w:line="360" w:lineRule="auto"/>
      </w:pPr>
    </w:p>
    <w:p w:rsidR="0078293B" w:rsidRDefault="0078293B" w:rsidP="00D37148">
      <w:pPr>
        <w:pStyle w:val="NoSpacing"/>
        <w:spacing w:line="360" w:lineRule="auto"/>
      </w:pPr>
    </w:p>
    <w:p w:rsidR="0078293B" w:rsidRDefault="0078293B" w:rsidP="00D37148">
      <w:pPr>
        <w:pStyle w:val="NoSpacing"/>
        <w:spacing w:line="360" w:lineRule="auto"/>
      </w:pPr>
    </w:p>
    <w:p w:rsidR="0078293B" w:rsidRDefault="0078293B" w:rsidP="00D37148">
      <w:pPr>
        <w:pStyle w:val="NoSpacing"/>
        <w:spacing w:line="360" w:lineRule="auto"/>
      </w:pPr>
    </w:p>
    <w:p w:rsidR="0078293B" w:rsidRDefault="0078293B" w:rsidP="00D37148">
      <w:pPr>
        <w:pStyle w:val="NoSpacing"/>
        <w:spacing w:line="360" w:lineRule="auto"/>
      </w:pPr>
    </w:p>
    <w:p w:rsidR="0078293B" w:rsidRDefault="0078293B" w:rsidP="00D37148">
      <w:pPr>
        <w:pStyle w:val="NoSpacing"/>
        <w:spacing w:line="360" w:lineRule="auto"/>
      </w:pPr>
    </w:p>
    <w:p w:rsidR="0078293B" w:rsidRDefault="0078293B" w:rsidP="00D37148">
      <w:pPr>
        <w:pStyle w:val="NoSpacing"/>
        <w:spacing w:line="360" w:lineRule="auto"/>
      </w:pPr>
    </w:p>
    <w:p w:rsidR="0078293B" w:rsidRDefault="0078293B" w:rsidP="00D37148">
      <w:pPr>
        <w:pStyle w:val="NoSpacing"/>
        <w:spacing w:line="360" w:lineRule="auto"/>
      </w:pPr>
    </w:p>
    <w:p w:rsidR="0078293B" w:rsidRDefault="0078293B" w:rsidP="00D37148">
      <w:pPr>
        <w:pStyle w:val="NoSpacing"/>
        <w:spacing w:line="360" w:lineRule="auto"/>
      </w:pPr>
    </w:p>
    <w:p w:rsidR="006959AD" w:rsidRDefault="006959AD" w:rsidP="00D37148">
      <w:pPr>
        <w:pStyle w:val="NoSpacing"/>
        <w:spacing w:line="360" w:lineRule="auto"/>
      </w:pPr>
    </w:p>
    <w:p w:rsidR="006959AD" w:rsidRDefault="006959AD" w:rsidP="00D37148">
      <w:pPr>
        <w:pStyle w:val="NoSpacing"/>
        <w:spacing w:line="360" w:lineRule="auto"/>
      </w:pPr>
    </w:p>
    <w:p w:rsidR="00641FE7" w:rsidRPr="00641FE7" w:rsidRDefault="00641FE7" w:rsidP="00641FE7">
      <w:pPr>
        <w:jc w:val="center"/>
        <w:rPr>
          <w:rFonts w:ascii="Times New Roman" w:eastAsiaTheme="minorHAnsi" w:hAnsi="Times New Roman" w:cs="Times New Roman"/>
          <w:b/>
          <w:color w:val="auto"/>
          <w:sz w:val="24"/>
          <w:szCs w:val="24"/>
          <w:lang w:eastAsia="en-US"/>
        </w:rPr>
      </w:pPr>
      <w:r w:rsidRPr="00641FE7">
        <w:rPr>
          <w:rFonts w:ascii="Times New Roman" w:eastAsiaTheme="minorHAnsi" w:hAnsi="Times New Roman" w:cs="Times New Roman"/>
          <w:b/>
          <w:color w:val="auto"/>
          <w:sz w:val="24"/>
          <w:szCs w:val="24"/>
          <w:lang w:eastAsia="en-US"/>
        </w:rPr>
        <w:t>Analiza urbanizacije grada Splita</w:t>
      </w:r>
    </w:p>
    <w:p w:rsidR="00641FE7" w:rsidRPr="00641FE7" w:rsidRDefault="00641FE7" w:rsidP="00641FE7">
      <w:pPr>
        <w:jc w:val="center"/>
        <w:rPr>
          <w:rFonts w:ascii="Times New Roman" w:eastAsiaTheme="minorHAnsi" w:hAnsi="Times New Roman" w:cs="Times New Roman"/>
          <w:color w:val="auto"/>
          <w:sz w:val="24"/>
          <w:szCs w:val="24"/>
          <w:lang w:eastAsia="en-US"/>
        </w:rPr>
      </w:pPr>
      <w:r w:rsidRPr="00641FE7">
        <w:rPr>
          <w:rFonts w:ascii="Times New Roman" w:eastAsiaTheme="minorHAnsi" w:hAnsi="Times New Roman" w:cs="Times New Roman"/>
          <w:color w:val="auto"/>
          <w:sz w:val="24"/>
          <w:szCs w:val="24"/>
          <w:lang w:eastAsia="en-US"/>
        </w:rPr>
        <w:lastRenderedPageBreak/>
        <w:t>Marina Gudelj</w:t>
      </w:r>
    </w:p>
    <w:p w:rsidR="00641FE7" w:rsidRPr="00641FE7" w:rsidRDefault="00641FE7" w:rsidP="00641FE7">
      <w:pPr>
        <w:jc w:val="center"/>
        <w:rPr>
          <w:rFonts w:asciiTheme="minorHAnsi" w:eastAsiaTheme="minorHAnsi" w:hAnsiTheme="minorHAnsi" w:cstheme="minorBidi"/>
          <w:color w:val="auto"/>
          <w:lang w:eastAsia="en-US"/>
        </w:rPr>
      </w:pPr>
    </w:p>
    <w:p w:rsidR="00641FE7" w:rsidRPr="00641FE7" w:rsidRDefault="00641FE7" w:rsidP="00641FE7">
      <w:pPr>
        <w:rPr>
          <w:rFonts w:ascii="Times New Roman" w:eastAsiaTheme="minorHAnsi" w:hAnsi="Times New Roman" w:cs="Times New Roman"/>
          <w:color w:val="auto"/>
          <w:sz w:val="24"/>
          <w:lang w:eastAsia="en-US"/>
        </w:rPr>
      </w:pPr>
      <w:r w:rsidRPr="00641FE7">
        <w:rPr>
          <w:rFonts w:ascii="Times New Roman" w:eastAsiaTheme="minorHAnsi" w:hAnsi="Times New Roman" w:cs="Times New Roman"/>
          <w:color w:val="auto"/>
          <w:sz w:val="24"/>
          <w:lang w:eastAsia="en-US"/>
        </w:rPr>
        <w:t>9. SAŽETAK</w:t>
      </w:r>
    </w:p>
    <w:p w:rsidR="00641FE7" w:rsidRPr="00641FE7" w:rsidRDefault="00641FE7" w:rsidP="00641FE7">
      <w:pPr>
        <w:spacing w:line="360" w:lineRule="auto"/>
        <w:rPr>
          <w:rFonts w:ascii="Times New Roman" w:eastAsiaTheme="minorHAnsi" w:hAnsi="Times New Roman" w:cs="Times New Roman"/>
          <w:color w:val="auto"/>
          <w:sz w:val="24"/>
          <w:lang w:eastAsia="en-US"/>
        </w:rPr>
      </w:pPr>
    </w:p>
    <w:p w:rsidR="00641FE7" w:rsidRDefault="00641FE7" w:rsidP="00641FE7">
      <w:pPr>
        <w:spacing w:line="360" w:lineRule="auto"/>
        <w:rPr>
          <w:rFonts w:ascii="Times New Roman" w:eastAsiaTheme="minorHAnsi" w:hAnsi="Times New Roman" w:cs="Times New Roman"/>
          <w:color w:val="auto"/>
          <w:sz w:val="24"/>
          <w:lang w:eastAsia="en-US"/>
        </w:rPr>
      </w:pPr>
      <w:r w:rsidRPr="00641FE7">
        <w:rPr>
          <w:rFonts w:ascii="Times New Roman" w:eastAsiaTheme="minorHAnsi" w:hAnsi="Times New Roman" w:cs="Times New Roman"/>
          <w:color w:val="auto"/>
          <w:sz w:val="24"/>
          <w:lang w:eastAsia="en-US"/>
        </w:rPr>
        <w:t>Tema ovog istraživanja je analiza urbanizacije grada Splita. Istraživanje je provedeno na podacima koji su rezultat daljinskih istraživanja. Analizirano je pet setova satelitskih snimaka misije Landsat, koji prekrivaju područje grada Splita u vremenskom razdoblju od trideset godina. Na snimkama je provedena nenadzirana klasifikacija po metodi k-means temeljem koje su satelitske scene klasificirane u 4 klase: vegetacija, more, neplodno i izgrađeno zemljište. Nastavno su se provele interpretacija i analiza promjena zemljišnog pokrova. Za obradu satelitskih snimaka, klasifikaciju i naknadne analize korišteni su programi otvorenog koda SAGA GIS i QGIS. Iako, matrice konfuzije između pojedinih setova Landsat satelitskih snimaka pokazuju na visoku podudarnost između klasa (najmanji kappa koeficijent je 0,79, dok je najmanja ukupna točnost 86% ), ujedno su ukazale i na promjene koje su rezultat socio- ekonomskih zbivanja. Socio- ekonomska zbivanja su paralelno proučena i priložena sa statističkim podacima u programu Microsoft Excel te su prikazani u obliku raznih grafova i tablica. Kronološki gledano uočljiv je stalni trend pada postotka zastupljenosti vegetacijskog i neplodnog zemljišta, a povećanje postotka izgrađenog zemljišta. Najveće promjene zemljišnog pokrova su uočene između dva seta satelitskih snimaka koji obuhvaćaju početnu i završnu godinu istraživanja, 1987. i 2016. godinu. Godine 1987. zemljišni pokrov grada Splita je obuhvaćao 56% vegetacijskog pokrova, 25% neplodnog i 19% izgrađenog zemljišta, dok je 2016. godine zemljišni pokrov grada Splita činilo 49% vegetacijskog pokrova, 23% neplodnog i 28% izgrađenog zemljišta. Jasno je uočljivo da su razlike pokrova zemljišta velike, osobito izgrađenog zemljišta, gdje iznose 9% površine grada Splita, odnosno ukupno 6.78 km</w:t>
      </w:r>
      <w:r w:rsidRPr="00641FE7">
        <w:rPr>
          <w:rFonts w:ascii="Times New Roman" w:eastAsiaTheme="minorHAnsi" w:hAnsi="Times New Roman" w:cs="Times New Roman"/>
          <w:color w:val="auto"/>
          <w:sz w:val="24"/>
          <w:vertAlign w:val="superscript"/>
          <w:lang w:eastAsia="en-US"/>
        </w:rPr>
        <w:t>2</w:t>
      </w:r>
      <w:r w:rsidRPr="00641FE7">
        <w:rPr>
          <w:rFonts w:ascii="Times New Roman" w:eastAsiaTheme="minorHAnsi" w:hAnsi="Times New Roman" w:cs="Times New Roman"/>
          <w:color w:val="auto"/>
          <w:sz w:val="24"/>
          <w:lang w:eastAsia="en-US"/>
        </w:rPr>
        <w:t>.</w:t>
      </w:r>
    </w:p>
    <w:p w:rsidR="00641FE7" w:rsidRDefault="00641FE7" w:rsidP="00641FE7">
      <w:pPr>
        <w:spacing w:line="360" w:lineRule="auto"/>
        <w:rPr>
          <w:rFonts w:ascii="Times New Roman" w:eastAsiaTheme="minorHAnsi" w:hAnsi="Times New Roman" w:cs="Times New Roman"/>
          <w:color w:val="auto"/>
          <w:sz w:val="24"/>
          <w:lang w:eastAsia="en-US"/>
        </w:rPr>
      </w:pPr>
    </w:p>
    <w:p w:rsidR="00641FE7" w:rsidRPr="00641FE7" w:rsidRDefault="00641FE7" w:rsidP="00641FE7">
      <w:pPr>
        <w:spacing w:line="360" w:lineRule="auto"/>
        <w:rPr>
          <w:rFonts w:ascii="Times New Roman" w:eastAsiaTheme="minorHAnsi" w:hAnsi="Times New Roman" w:cs="Times New Roman"/>
          <w:color w:val="auto"/>
          <w:sz w:val="24"/>
          <w:lang w:eastAsia="en-US"/>
        </w:rPr>
      </w:pPr>
      <w:r>
        <w:rPr>
          <w:rFonts w:ascii="Times New Roman" w:eastAsiaTheme="minorHAnsi" w:hAnsi="Times New Roman" w:cs="Times New Roman"/>
          <w:color w:val="auto"/>
          <w:sz w:val="24"/>
          <w:lang w:eastAsia="en-US"/>
        </w:rPr>
        <w:t>Ključne riječi: urbanizacija, detekcija promjena zemljišnog pokrova, nenadzirana klasifikacija, grad Split, Landsat.</w:t>
      </w:r>
    </w:p>
    <w:p w:rsidR="0078293B" w:rsidRDefault="0078293B" w:rsidP="00D37148">
      <w:pPr>
        <w:pStyle w:val="NoSpacing"/>
        <w:spacing w:line="360" w:lineRule="auto"/>
      </w:pPr>
    </w:p>
    <w:p w:rsidR="00927E4B" w:rsidRPr="00927E4B" w:rsidRDefault="00927E4B" w:rsidP="00927E4B">
      <w:pPr>
        <w:jc w:val="center"/>
        <w:rPr>
          <w:rFonts w:ascii="Times New Roman" w:eastAsiaTheme="minorHAnsi" w:hAnsi="Times New Roman" w:cs="Times New Roman"/>
          <w:b/>
          <w:color w:val="auto"/>
          <w:sz w:val="24"/>
          <w:szCs w:val="24"/>
          <w:lang w:val="en-US" w:eastAsia="en-US"/>
        </w:rPr>
      </w:pPr>
      <w:r w:rsidRPr="00927E4B">
        <w:rPr>
          <w:rFonts w:ascii="Times New Roman" w:eastAsiaTheme="minorHAnsi" w:hAnsi="Times New Roman" w:cs="Times New Roman"/>
          <w:b/>
          <w:color w:val="auto"/>
          <w:sz w:val="24"/>
          <w:szCs w:val="24"/>
          <w:lang w:val="en-US" w:eastAsia="en-US"/>
        </w:rPr>
        <w:t>The Analysis of Urbanization of Split</w:t>
      </w:r>
    </w:p>
    <w:p w:rsidR="00927E4B" w:rsidRPr="00927E4B" w:rsidRDefault="00927E4B" w:rsidP="00927E4B">
      <w:pPr>
        <w:jc w:val="center"/>
        <w:rPr>
          <w:rFonts w:ascii="Times New Roman" w:eastAsiaTheme="minorHAnsi" w:hAnsi="Times New Roman" w:cs="Times New Roman"/>
          <w:color w:val="auto"/>
          <w:sz w:val="24"/>
          <w:szCs w:val="24"/>
          <w:lang w:val="en-US" w:eastAsia="en-US"/>
        </w:rPr>
      </w:pPr>
      <w:r w:rsidRPr="00927E4B">
        <w:rPr>
          <w:rFonts w:ascii="Times New Roman" w:eastAsiaTheme="minorHAnsi" w:hAnsi="Times New Roman" w:cs="Times New Roman"/>
          <w:color w:val="auto"/>
          <w:sz w:val="24"/>
          <w:szCs w:val="24"/>
          <w:lang w:val="en-US" w:eastAsia="en-US"/>
        </w:rPr>
        <w:lastRenderedPageBreak/>
        <w:t xml:space="preserve">Marina </w:t>
      </w:r>
      <w:proofErr w:type="spellStart"/>
      <w:r w:rsidRPr="00927E4B">
        <w:rPr>
          <w:rFonts w:ascii="Times New Roman" w:eastAsiaTheme="minorHAnsi" w:hAnsi="Times New Roman" w:cs="Times New Roman"/>
          <w:color w:val="auto"/>
          <w:sz w:val="24"/>
          <w:szCs w:val="24"/>
          <w:lang w:val="en-US" w:eastAsia="en-US"/>
        </w:rPr>
        <w:t>Gudelj</w:t>
      </w:r>
      <w:proofErr w:type="spellEnd"/>
    </w:p>
    <w:p w:rsidR="00927E4B" w:rsidRPr="00927E4B" w:rsidRDefault="00927E4B" w:rsidP="00927E4B">
      <w:pPr>
        <w:jc w:val="center"/>
        <w:rPr>
          <w:rFonts w:ascii="Times New Roman" w:eastAsiaTheme="minorHAnsi" w:hAnsi="Times New Roman" w:cs="Times New Roman"/>
          <w:color w:val="auto"/>
          <w:sz w:val="24"/>
          <w:szCs w:val="24"/>
          <w:lang w:val="en-US" w:eastAsia="en-US"/>
        </w:rPr>
      </w:pPr>
    </w:p>
    <w:p w:rsidR="00927E4B" w:rsidRPr="00927E4B" w:rsidRDefault="00927E4B" w:rsidP="00927E4B">
      <w:pPr>
        <w:rPr>
          <w:rFonts w:ascii="Times New Roman" w:eastAsiaTheme="minorHAnsi" w:hAnsi="Times New Roman" w:cs="Times New Roman"/>
          <w:color w:val="auto"/>
          <w:sz w:val="24"/>
          <w:szCs w:val="24"/>
          <w:lang w:val="en-US" w:eastAsia="en-US"/>
        </w:rPr>
      </w:pPr>
      <w:r w:rsidRPr="00927E4B">
        <w:rPr>
          <w:rFonts w:ascii="Times New Roman" w:eastAsiaTheme="minorHAnsi" w:hAnsi="Times New Roman" w:cs="Times New Roman"/>
          <w:color w:val="auto"/>
          <w:sz w:val="24"/>
          <w:szCs w:val="24"/>
          <w:lang w:val="en-US" w:eastAsia="en-US"/>
        </w:rPr>
        <w:t>10. SUMMARY</w:t>
      </w:r>
    </w:p>
    <w:p w:rsidR="00927E4B" w:rsidRPr="00927E4B" w:rsidRDefault="00927E4B" w:rsidP="00927E4B">
      <w:pPr>
        <w:spacing w:line="360" w:lineRule="auto"/>
        <w:rPr>
          <w:rFonts w:ascii="Times New Roman" w:eastAsiaTheme="minorHAnsi" w:hAnsi="Times New Roman" w:cs="Times New Roman"/>
          <w:b/>
          <w:color w:val="auto"/>
          <w:sz w:val="24"/>
          <w:szCs w:val="24"/>
          <w:lang w:val="en-US" w:eastAsia="en-US"/>
        </w:rPr>
      </w:pPr>
    </w:p>
    <w:p w:rsidR="00927E4B" w:rsidRPr="00927E4B" w:rsidRDefault="00927E4B" w:rsidP="00927E4B">
      <w:pPr>
        <w:spacing w:line="360" w:lineRule="auto"/>
        <w:rPr>
          <w:rFonts w:ascii="Times New Roman" w:eastAsiaTheme="minorHAnsi" w:hAnsi="Times New Roman" w:cs="Times New Roman"/>
          <w:color w:val="auto"/>
          <w:sz w:val="24"/>
          <w:szCs w:val="24"/>
          <w:lang w:val="en-US" w:eastAsia="en-US"/>
        </w:rPr>
      </w:pPr>
      <w:r w:rsidRPr="00927E4B">
        <w:rPr>
          <w:rFonts w:ascii="Times New Roman" w:eastAsiaTheme="minorHAnsi" w:hAnsi="Times New Roman" w:cs="Times New Roman"/>
          <w:color w:val="auto"/>
          <w:sz w:val="24"/>
          <w:szCs w:val="24"/>
          <w:lang w:val="en-US" w:eastAsia="en-US"/>
        </w:rPr>
        <w:t>The subject of this research is the analysis of urbanization of the town Split. The research is based on the results of remote sensing. Five sets of Landsat imagery, which cover the area of Split over the period of thirty years. Unsupervised classification was carried out on the imagery, arranging the scene in 4 classes: vegetation, the sea, the infertile and the built-up area. Further analysis was done by interpreting and analyzing land-cover changes. SAGA GIS and QGIS programs were used for satellite image processing, classification and subsequent analysis. Even though the confusion matrices between certain sets of Landsat imagery indicate high compatibility of classes (the lowest kappa coefficient was 0.79, while the minimum overall accuracy was 86%), they also point out the changes which resulted from socio-economic events. Socio-economic events were examined in parallel and, as well as the statistical data, added to the Microsoft Excel software and shown in charts and tables. Chronologically, there is an obvious constant trend in decrease in the percentage of vegetative and infertile cover, and increase in the percentage of the built-up area. The greatest changes were detected between two sets of the satellite imagery which cover the first and the final year of the research, 1987 and 2016. In 1987 the land cover of Split included 56% of the vegetative cover, 25% of the infertile cover and 19% of the built-up area. In 2016 the land cover of Split was made up of 49% of the vegetative cover, 23% of the infertile cover and 28% of the built-up area. It is clear that there are big differences, especially in the built-up area, totaling 9% or 6</w:t>
      </w:r>
      <w:proofErr w:type="gramStart"/>
      <w:r w:rsidRPr="00927E4B">
        <w:rPr>
          <w:rFonts w:ascii="Times New Roman" w:eastAsiaTheme="minorHAnsi" w:hAnsi="Times New Roman" w:cs="Times New Roman"/>
          <w:color w:val="auto"/>
          <w:sz w:val="24"/>
          <w:szCs w:val="24"/>
          <w:lang w:val="en-US" w:eastAsia="en-US"/>
        </w:rPr>
        <w:t>,78</w:t>
      </w:r>
      <w:proofErr w:type="gramEnd"/>
      <w:r w:rsidRPr="00927E4B">
        <w:rPr>
          <w:rFonts w:ascii="Times New Roman" w:eastAsiaTheme="minorHAnsi" w:hAnsi="Times New Roman" w:cs="Times New Roman"/>
          <w:color w:val="auto"/>
          <w:sz w:val="24"/>
          <w:szCs w:val="24"/>
          <w:lang w:val="en-US" w:eastAsia="en-US"/>
        </w:rPr>
        <w:t xml:space="preserve"> km².</w:t>
      </w:r>
    </w:p>
    <w:p w:rsidR="00927E4B" w:rsidRPr="00927E4B" w:rsidRDefault="00927E4B" w:rsidP="00927E4B">
      <w:pPr>
        <w:spacing w:line="360" w:lineRule="auto"/>
        <w:rPr>
          <w:rFonts w:ascii="Times New Roman" w:eastAsiaTheme="minorHAnsi" w:hAnsi="Times New Roman" w:cs="Times New Roman"/>
          <w:color w:val="auto"/>
          <w:sz w:val="24"/>
          <w:szCs w:val="24"/>
          <w:lang w:val="en-US" w:eastAsia="en-US"/>
        </w:rPr>
      </w:pPr>
    </w:p>
    <w:p w:rsidR="00927E4B" w:rsidRPr="00927E4B" w:rsidRDefault="00927E4B" w:rsidP="00927E4B">
      <w:pPr>
        <w:spacing w:line="360" w:lineRule="auto"/>
        <w:rPr>
          <w:rFonts w:ascii="Times New Roman" w:eastAsiaTheme="minorHAnsi" w:hAnsi="Times New Roman" w:cs="Times New Roman"/>
          <w:color w:val="auto"/>
          <w:sz w:val="24"/>
          <w:szCs w:val="24"/>
          <w:lang w:val="en-US" w:eastAsia="en-US"/>
        </w:rPr>
      </w:pPr>
    </w:p>
    <w:p w:rsidR="00927E4B" w:rsidRPr="00927E4B" w:rsidRDefault="00927E4B" w:rsidP="00927E4B">
      <w:pPr>
        <w:spacing w:line="360" w:lineRule="auto"/>
        <w:rPr>
          <w:rFonts w:ascii="Times New Roman" w:eastAsiaTheme="minorHAnsi" w:hAnsi="Times New Roman" w:cs="Times New Roman"/>
          <w:color w:val="auto"/>
          <w:sz w:val="24"/>
          <w:szCs w:val="24"/>
          <w:lang w:val="en-US" w:eastAsia="en-US"/>
        </w:rPr>
      </w:pPr>
      <w:r w:rsidRPr="00927E4B">
        <w:rPr>
          <w:rFonts w:ascii="Times New Roman" w:eastAsiaTheme="minorHAnsi" w:hAnsi="Times New Roman" w:cs="Times New Roman"/>
          <w:color w:val="auto"/>
          <w:sz w:val="24"/>
          <w:szCs w:val="24"/>
          <w:lang w:val="en-US" w:eastAsia="en-US"/>
        </w:rPr>
        <w:t>Key words: urbanization, land-cover change detection, unsupervised classification, Split, Landsat</w:t>
      </w:r>
    </w:p>
    <w:p w:rsidR="00641FE7" w:rsidRDefault="00641FE7" w:rsidP="00D37148">
      <w:pPr>
        <w:pStyle w:val="NoSpacing"/>
        <w:spacing w:line="360" w:lineRule="auto"/>
      </w:pPr>
    </w:p>
    <w:p w:rsidR="00641FE7" w:rsidRDefault="00641FE7" w:rsidP="00D37148">
      <w:pPr>
        <w:pStyle w:val="NoSpacing"/>
        <w:spacing w:line="360" w:lineRule="auto"/>
      </w:pPr>
    </w:p>
    <w:p w:rsidR="00641FE7" w:rsidRDefault="00641FE7" w:rsidP="00D37148">
      <w:pPr>
        <w:pStyle w:val="NoSpacing"/>
        <w:spacing w:line="360" w:lineRule="auto"/>
      </w:pPr>
    </w:p>
    <w:p w:rsidR="0078293B" w:rsidRDefault="0078293B" w:rsidP="00D37148">
      <w:pPr>
        <w:pStyle w:val="NoSpacing"/>
        <w:spacing w:line="360" w:lineRule="auto"/>
      </w:pPr>
      <w:r>
        <w:lastRenderedPageBreak/>
        <w:t>11. ŽIVOTOPIS</w:t>
      </w:r>
    </w:p>
    <w:p w:rsidR="0078293B" w:rsidRDefault="0078293B" w:rsidP="0078293B">
      <w:pPr>
        <w:pStyle w:val="NoSpacing"/>
        <w:spacing w:line="360" w:lineRule="auto"/>
      </w:pPr>
    </w:p>
    <w:p w:rsidR="0078293B" w:rsidRPr="00AF6907" w:rsidRDefault="0078293B" w:rsidP="0078293B">
      <w:pPr>
        <w:pStyle w:val="NoSpacing"/>
        <w:spacing w:line="360" w:lineRule="auto"/>
      </w:pPr>
      <w:r>
        <w:t>Marina Gudelj rođena je 7. kolovoza 1993. godine u Splitu. 2008. godine upisuje Prirodoslovno- matemtičku gimnaziju u Splitu. 2012. godine upisuje Preddiplomski studij Geodezije i geoinformatike na Falkutetu građevinarstva, arhitekture i geodezije. Preddiplomski studij završava 2015. godine te upisuje diplomski studij geodezije na Geodetskom falkutetu u Zagrebu. Dobitnica dekanove nagrade za uspjeh na Falkutetu građevinarstva, arhitekture i geodezije u Splitu za akademsku godinu 2013./2014..</w:t>
      </w:r>
    </w:p>
    <w:sectPr w:rsidR="0078293B" w:rsidRPr="00AF69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4B11E1"/>
    <w:multiLevelType w:val="hybridMultilevel"/>
    <w:tmpl w:val="45F087D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5B5E6217"/>
    <w:multiLevelType w:val="hybridMultilevel"/>
    <w:tmpl w:val="BCD25C6A"/>
    <w:lvl w:ilvl="0" w:tplc="041A000F">
      <w:start w:val="1"/>
      <w:numFmt w:val="decimal"/>
      <w:lvlText w:val="%1."/>
      <w:lvlJc w:val="left"/>
      <w:pPr>
        <w:ind w:left="780" w:hanging="360"/>
      </w:pPr>
    </w:lvl>
    <w:lvl w:ilvl="1" w:tplc="041A0019" w:tentative="1">
      <w:start w:val="1"/>
      <w:numFmt w:val="lowerLetter"/>
      <w:lvlText w:val="%2."/>
      <w:lvlJc w:val="left"/>
      <w:pPr>
        <w:ind w:left="1500" w:hanging="360"/>
      </w:pPr>
    </w:lvl>
    <w:lvl w:ilvl="2" w:tplc="041A001B" w:tentative="1">
      <w:start w:val="1"/>
      <w:numFmt w:val="lowerRoman"/>
      <w:lvlText w:val="%3."/>
      <w:lvlJc w:val="right"/>
      <w:pPr>
        <w:ind w:left="2220" w:hanging="180"/>
      </w:pPr>
    </w:lvl>
    <w:lvl w:ilvl="3" w:tplc="041A000F" w:tentative="1">
      <w:start w:val="1"/>
      <w:numFmt w:val="decimal"/>
      <w:lvlText w:val="%4."/>
      <w:lvlJc w:val="left"/>
      <w:pPr>
        <w:ind w:left="2940" w:hanging="360"/>
      </w:pPr>
    </w:lvl>
    <w:lvl w:ilvl="4" w:tplc="041A0019" w:tentative="1">
      <w:start w:val="1"/>
      <w:numFmt w:val="lowerLetter"/>
      <w:lvlText w:val="%5."/>
      <w:lvlJc w:val="left"/>
      <w:pPr>
        <w:ind w:left="3660" w:hanging="360"/>
      </w:pPr>
    </w:lvl>
    <w:lvl w:ilvl="5" w:tplc="041A001B" w:tentative="1">
      <w:start w:val="1"/>
      <w:numFmt w:val="lowerRoman"/>
      <w:lvlText w:val="%6."/>
      <w:lvlJc w:val="right"/>
      <w:pPr>
        <w:ind w:left="4380" w:hanging="180"/>
      </w:pPr>
    </w:lvl>
    <w:lvl w:ilvl="6" w:tplc="041A000F" w:tentative="1">
      <w:start w:val="1"/>
      <w:numFmt w:val="decimal"/>
      <w:lvlText w:val="%7."/>
      <w:lvlJc w:val="left"/>
      <w:pPr>
        <w:ind w:left="5100" w:hanging="360"/>
      </w:pPr>
    </w:lvl>
    <w:lvl w:ilvl="7" w:tplc="041A0019" w:tentative="1">
      <w:start w:val="1"/>
      <w:numFmt w:val="lowerLetter"/>
      <w:lvlText w:val="%8."/>
      <w:lvlJc w:val="left"/>
      <w:pPr>
        <w:ind w:left="5820" w:hanging="360"/>
      </w:pPr>
    </w:lvl>
    <w:lvl w:ilvl="8" w:tplc="041A001B" w:tentative="1">
      <w:start w:val="1"/>
      <w:numFmt w:val="lowerRoman"/>
      <w:lvlText w:val="%9."/>
      <w:lvlJc w:val="right"/>
      <w:pPr>
        <w:ind w:left="6540" w:hanging="180"/>
      </w:pPr>
    </w:lvl>
  </w:abstractNum>
  <w:abstractNum w:abstractNumId="2">
    <w:nsid w:val="68FA1134"/>
    <w:multiLevelType w:val="hybridMultilevel"/>
    <w:tmpl w:val="5C20BDC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3B83"/>
    <w:rsid w:val="00054686"/>
    <w:rsid w:val="000610EE"/>
    <w:rsid w:val="00071D3A"/>
    <w:rsid w:val="000731CB"/>
    <w:rsid w:val="00074C10"/>
    <w:rsid w:val="000B7BB5"/>
    <w:rsid w:val="00103D56"/>
    <w:rsid w:val="00105650"/>
    <w:rsid w:val="0011708A"/>
    <w:rsid w:val="00120DC3"/>
    <w:rsid w:val="001241A1"/>
    <w:rsid w:val="00135A9C"/>
    <w:rsid w:val="00152B36"/>
    <w:rsid w:val="00153405"/>
    <w:rsid w:val="00154FCF"/>
    <w:rsid w:val="001675F0"/>
    <w:rsid w:val="00195B06"/>
    <w:rsid w:val="001B380D"/>
    <w:rsid w:val="001B7BA0"/>
    <w:rsid w:val="001C17E8"/>
    <w:rsid w:val="001D1829"/>
    <w:rsid w:val="001F5B6E"/>
    <w:rsid w:val="00205E4B"/>
    <w:rsid w:val="00211591"/>
    <w:rsid w:val="00245D60"/>
    <w:rsid w:val="00255E91"/>
    <w:rsid w:val="00263AE7"/>
    <w:rsid w:val="0027372C"/>
    <w:rsid w:val="00274F3F"/>
    <w:rsid w:val="00295DC2"/>
    <w:rsid w:val="002A3FA5"/>
    <w:rsid w:val="002E6DFB"/>
    <w:rsid w:val="002F662E"/>
    <w:rsid w:val="00307B2E"/>
    <w:rsid w:val="00310A00"/>
    <w:rsid w:val="00326B53"/>
    <w:rsid w:val="00330D64"/>
    <w:rsid w:val="00332103"/>
    <w:rsid w:val="00334735"/>
    <w:rsid w:val="00335234"/>
    <w:rsid w:val="00341A31"/>
    <w:rsid w:val="003840AA"/>
    <w:rsid w:val="003A645E"/>
    <w:rsid w:val="003D1E43"/>
    <w:rsid w:val="003D65DF"/>
    <w:rsid w:val="003E1CA4"/>
    <w:rsid w:val="003F6A54"/>
    <w:rsid w:val="00403E88"/>
    <w:rsid w:val="00422C8C"/>
    <w:rsid w:val="0042409E"/>
    <w:rsid w:val="00457245"/>
    <w:rsid w:val="004728D0"/>
    <w:rsid w:val="00474BC1"/>
    <w:rsid w:val="00490E49"/>
    <w:rsid w:val="004A2629"/>
    <w:rsid w:val="004C37B6"/>
    <w:rsid w:val="004C6822"/>
    <w:rsid w:val="004D0917"/>
    <w:rsid w:val="004D1A20"/>
    <w:rsid w:val="004E29EB"/>
    <w:rsid w:val="004E6B92"/>
    <w:rsid w:val="004E7747"/>
    <w:rsid w:val="004F44FF"/>
    <w:rsid w:val="00532A28"/>
    <w:rsid w:val="00534C64"/>
    <w:rsid w:val="00560846"/>
    <w:rsid w:val="0059777F"/>
    <w:rsid w:val="005B7C5F"/>
    <w:rsid w:val="005C3607"/>
    <w:rsid w:val="005D54A6"/>
    <w:rsid w:val="005E50A7"/>
    <w:rsid w:val="006016A5"/>
    <w:rsid w:val="00612C60"/>
    <w:rsid w:val="00614703"/>
    <w:rsid w:val="006248E9"/>
    <w:rsid w:val="00630247"/>
    <w:rsid w:val="00640056"/>
    <w:rsid w:val="00641FE7"/>
    <w:rsid w:val="00656335"/>
    <w:rsid w:val="00670D07"/>
    <w:rsid w:val="00673332"/>
    <w:rsid w:val="006959AD"/>
    <w:rsid w:val="006D0396"/>
    <w:rsid w:val="006E7C7A"/>
    <w:rsid w:val="00747995"/>
    <w:rsid w:val="00754C73"/>
    <w:rsid w:val="00757B37"/>
    <w:rsid w:val="007700DE"/>
    <w:rsid w:val="0078293B"/>
    <w:rsid w:val="00793B83"/>
    <w:rsid w:val="007A108B"/>
    <w:rsid w:val="007B785A"/>
    <w:rsid w:val="008016F1"/>
    <w:rsid w:val="00810743"/>
    <w:rsid w:val="00837E9F"/>
    <w:rsid w:val="008409E4"/>
    <w:rsid w:val="00846510"/>
    <w:rsid w:val="008530F8"/>
    <w:rsid w:val="00870580"/>
    <w:rsid w:val="00876067"/>
    <w:rsid w:val="00882208"/>
    <w:rsid w:val="008F513D"/>
    <w:rsid w:val="009121E1"/>
    <w:rsid w:val="00923E26"/>
    <w:rsid w:val="00927E4B"/>
    <w:rsid w:val="00935BB7"/>
    <w:rsid w:val="00951EEE"/>
    <w:rsid w:val="00984794"/>
    <w:rsid w:val="0099462C"/>
    <w:rsid w:val="009A3133"/>
    <w:rsid w:val="009A6E8B"/>
    <w:rsid w:val="009B0AD0"/>
    <w:rsid w:val="009B3425"/>
    <w:rsid w:val="009C1721"/>
    <w:rsid w:val="009D5634"/>
    <w:rsid w:val="009F747E"/>
    <w:rsid w:val="00A12FA8"/>
    <w:rsid w:val="00A17C62"/>
    <w:rsid w:val="00A37F91"/>
    <w:rsid w:val="00A47B71"/>
    <w:rsid w:val="00A75D62"/>
    <w:rsid w:val="00A76A6C"/>
    <w:rsid w:val="00A832E0"/>
    <w:rsid w:val="00AD4A2A"/>
    <w:rsid w:val="00AF4EE6"/>
    <w:rsid w:val="00AF6907"/>
    <w:rsid w:val="00B044F9"/>
    <w:rsid w:val="00B51829"/>
    <w:rsid w:val="00B643A8"/>
    <w:rsid w:val="00B81A99"/>
    <w:rsid w:val="00B858B2"/>
    <w:rsid w:val="00BA4019"/>
    <w:rsid w:val="00BE066C"/>
    <w:rsid w:val="00C0717E"/>
    <w:rsid w:val="00C12A28"/>
    <w:rsid w:val="00C2568F"/>
    <w:rsid w:val="00C45F31"/>
    <w:rsid w:val="00C711D9"/>
    <w:rsid w:val="00C71494"/>
    <w:rsid w:val="00CE03CC"/>
    <w:rsid w:val="00CE0FBB"/>
    <w:rsid w:val="00CE4664"/>
    <w:rsid w:val="00CF7EB3"/>
    <w:rsid w:val="00D055B0"/>
    <w:rsid w:val="00D17C09"/>
    <w:rsid w:val="00D20132"/>
    <w:rsid w:val="00D37148"/>
    <w:rsid w:val="00D63ADD"/>
    <w:rsid w:val="00D94CE8"/>
    <w:rsid w:val="00DC1BBE"/>
    <w:rsid w:val="00DE1346"/>
    <w:rsid w:val="00DE211C"/>
    <w:rsid w:val="00E1333D"/>
    <w:rsid w:val="00E35C0A"/>
    <w:rsid w:val="00E36ADE"/>
    <w:rsid w:val="00E423CE"/>
    <w:rsid w:val="00E5124B"/>
    <w:rsid w:val="00E74E95"/>
    <w:rsid w:val="00E8053E"/>
    <w:rsid w:val="00E93EB5"/>
    <w:rsid w:val="00EA31C9"/>
    <w:rsid w:val="00EA564B"/>
    <w:rsid w:val="00EA7C41"/>
    <w:rsid w:val="00EB0D78"/>
    <w:rsid w:val="00EC57D6"/>
    <w:rsid w:val="00ED5728"/>
    <w:rsid w:val="00EE1346"/>
    <w:rsid w:val="00EE389E"/>
    <w:rsid w:val="00F07D80"/>
    <w:rsid w:val="00F26F64"/>
    <w:rsid w:val="00F40BC0"/>
    <w:rsid w:val="00F85948"/>
    <w:rsid w:val="00F92D03"/>
    <w:rsid w:val="00FB4A9B"/>
    <w:rsid w:val="00FD20B4"/>
    <w:rsid w:val="00FD5B2C"/>
    <w:rsid w:val="00FD5DD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74F3F"/>
    <w:rPr>
      <w:rFonts w:ascii="Calibri" w:eastAsia="Calibri" w:hAnsi="Calibri" w:cs="Calibri"/>
      <w:color w:val="000000"/>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F69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F69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6907"/>
    <w:rPr>
      <w:rFonts w:ascii="Tahoma" w:eastAsia="Calibri" w:hAnsi="Tahoma" w:cs="Tahoma"/>
      <w:color w:val="000000"/>
      <w:sz w:val="16"/>
      <w:szCs w:val="16"/>
      <w:lang w:eastAsia="hr-HR"/>
    </w:rPr>
  </w:style>
  <w:style w:type="paragraph" w:styleId="NoSpacing">
    <w:name w:val="No Spacing"/>
    <w:uiPriority w:val="1"/>
    <w:qFormat/>
    <w:rsid w:val="007700DE"/>
    <w:pPr>
      <w:spacing w:before="120" w:after="120" w:line="240" w:lineRule="auto"/>
    </w:pPr>
    <w:rPr>
      <w:rFonts w:ascii="Times New Roman" w:eastAsia="Calibri" w:hAnsi="Times New Roman" w:cs="Calibri"/>
      <w:color w:val="000000"/>
      <w:sz w:val="24"/>
      <w:lang w:eastAsia="hr-HR"/>
    </w:rPr>
  </w:style>
  <w:style w:type="character" w:styleId="Hyperlink">
    <w:name w:val="Hyperlink"/>
    <w:basedOn w:val="DefaultParagraphFont"/>
    <w:uiPriority w:val="99"/>
    <w:unhideWhenUsed/>
    <w:rsid w:val="007A108B"/>
    <w:rPr>
      <w:color w:val="0000FF"/>
      <w:u w:val="single"/>
    </w:rPr>
  </w:style>
  <w:style w:type="paragraph" w:styleId="ListParagraph">
    <w:name w:val="List Paragraph"/>
    <w:basedOn w:val="Normal"/>
    <w:uiPriority w:val="34"/>
    <w:qFormat/>
    <w:rsid w:val="001241A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74F3F"/>
    <w:rPr>
      <w:rFonts w:ascii="Calibri" w:eastAsia="Calibri" w:hAnsi="Calibri" w:cs="Calibri"/>
      <w:color w:val="000000"/>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F69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F69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6907"/>
    <w:rPr>
      <w:rFonts w:ascii="Tahoma" w:eastAsia="Calibri" w:hAnsi="Tahoma" w:cs="Tahoma"/>
      <w:color w:val="000000"/>
      <w:sz w:val="16"/>
      <w:szCs w:val="16"/>
      <w:lang w:eastAsia="hr-HR"/>
    </w:rPr>
  </w:style>
  <w:style w:type="paragraph" w:styleId="NoSpacing">
    <w:name w:val="No Spacing"/>
    <w:uiPriority w:val="1"/>
    <w:qFormat/>
    <w:rsid w:val="007700DE"/>
    <w:pPr>
      <w:spacing w:before="120" w:after="120" w:line="240" w:lineRule="auto"/>
    </w:pPr>
    <w:rPr>
      <w:rFonts w:ascii="Times New Roman" w:eastAsia="Calibri" w:hAnsi="Times New Roman" w:cs="Calibri"/>
      <w:color w:val="000000"/>
      <w:sz w:val="24"/>
      <w:lang w:eastAsia="hr-HR"/>
    </w:rPr>
  </w:style>
  <w:style w:type="character" w:styleId="Hyperlink">
    <w:name w:val="Hyperlink"/>
    <w:basedOn w:val="DefaultParagraphFont"/>
    <w:uiPriority w:val="99"/>
    <w:unhideWhenUsed/>
    <w:rsid w:val="007A108B"/>
    <w:rPr>
      <w:color w:val="0000FF"/>
      <w:u w:val="single"/>
    </w:rPr>
  </w:style>
  <w:style w:type="paragraph" w:styleId="ListParagraph">
    <w:name w:val="List Paragraph"/>
    <w:basedOn w:val="Normal"/>
    <w:uiPriority w:val="34"/>
    <w:qFormat/>
    <w:rsid w:val="001241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208944">
      <w:bodyDiv w:val="1"/>
      <w:marLeft w:val="0"/>
      <w:marRight w:val="0"/>
      <w:marTop w:val="0"/>
      <w:marBottom w:val="0"/>
      <w:divBdr>
        <w:top w:val="none" w:sz="0" w:space="0" w:color="auto"/>
        <w:left w:val="none" w:sz="0" w:space="0" w:color="auto"/>
        <w:bottom w:val="none" w:sz="0" w:space="0" w:color="auto"/>
        <w:right w:val="none" w:sz="0" w:space="0" w:color="auto"/>
      </w:divBdr>
    </w:div>
    <w:div w:id="357121884">
      <w:bodyDiv w:val="1"/>
      <w:marLeft w:val="0"/>
      <w:marRight w:val="0"/>
      <w:marTop w:val="0"/>
      <w:marBottom w:val="0"/>
      <w:divBdr>
        <w:top w:val="none" w:sz="0" w:space="0" w:color="auto"/>
        <w:left w:val="none" w:sz="0" w:space="0" w:color="auto"/>
        <w:bottom w:val="none" w:sz="0" w:space="0" w:color="auto"/>
        <w:right w:val="none" w:sz="0" w:space="0" w:color="auto"/>
      </w:divBdr>
    </w:div>
    <w:div w:id="358699352">
      <w:bodyDiv w:val="1"/>
      <w:marLeft w:val="0"/>
      <w:marRight w:val="0"/>
      <w:marTop w:val="0"/>
      <w:marBottom w:val="0"/>
      <w:divBdr>
        <w:top w:val="none" w:sz="0" w:space="0" w:color="auto"/>
        <w:left w:val="none" w:sz="0" w:space="0" w:color="auto"/>
        <w:bottom w:val="none" w:sz="0" w:space="0" w:color="auto"/>
        <w:right w:val="none" w:sz="0" w:space="0" w:color="auto"/>
      </w:divBdr>
    </w:div>
    <w:div w:id="504323294">
      <w:bodyDiv w:val="1"/>
      <w:marLeft w:val="0"/>
      <w:marRight w:val="0"/>
      <w:marTop w:val="0"/>
      <w:marBottom w:val="0"/>
      <w:divBdr>
        <w:top w:val="none" w:sz="0" w:space="0" w:color="auto"/>
        <w:left w:val="none" w:sz="0" w:space="0" w:color="auto"/>
        <w:bottom w:val="none" w:sz="0" w:space="0" w:color="auto"/>
        <w:right w:val="none" w:sz="0" w:space="0" w:color="auto"/>
      </w:divBdr>
    </w:div>
    <w:div w:id="611937831">
      <w:bodyDiv w:val="1"/>
      <w:marLeft w:val="0"/>
      <w:marRight w:val="0"/>
      <w:marTop w:val="0"/>
      <w:marBottom w:val="0"/>
      <w:divBdr>
        <w:top w:val="none" w:sz="0" w:space="0" w:color="auto"/>
        <w:left w:val="none" w:sz="0" w:space="0" w:color="auto"/>
        <w:bottom w:val="none" w:sz="0" w:space="0" w:color="auto"/>
        <w:right w:val="none" w:sz="0" w:space="0" w:color="auto"/>
      </w:divBdr>
    </w:div>
    <w:div w:id="885413311">
      <w:bodyDiv w:val="1"/>
      <w:marLeft w:val="0"/>
      <w:marRight w:val="0"/>
      <w:marTop w:val="0"/>
      <w:marBottom w:val="0"/>
      <w:divBdr>
        <w:top w:val="none" w:sz="0" w:space="0" w:color="auto"/>
        <w:left w:val="none" w:sz="0" w:space="0" w:color="auto"/>
        <w:bottom w:val="none" w:sz="0" w:space="0" w:color="auto"/>
        <w:right w:val="none" w:sz="0" w:space="0" w:color="auto"/>
      </w:divBdr>
    </w:div>
    <w:div w:id="944578044">
      <w:bodyDiv w:val="1"/>
      <w:marLeft w:val="0"/>
      <w:marRight w:val="0"/>
      <w:marTop w:val="0"/>
      <w:marBottom w:val="0"/>
      <w:divBdr>
        <w:top w:val="none" w:sz="0" w:space="0" w:color="auto"/>
        <w:left w:val="none" w:sz="0" w:space="0" w:color="auto"/>
        <w:bottom w:val="none" w:sz="0" w:space="0" w:color="auto"/>
        <w:right w:val="none" w:sz="0" w:space="0" w:color="auto"/>
      </w:divBdr>
    </w:div>
    <w:div w:id="987443216">
      <w:bodyDiv w:val="1"/>
      <w:marLeft w:val="0"/>
      <w:marRight w:val="0"/>
      <w:marTop w:val="0"/>
      <w:marBottom w:val="0"/>
      <w:divBdr>
        <w:top w:val="none" w:sz="0" w:space="0" w:color="auto"/>
        <w:left w:val="none" w:sz="0" w:space="0" w:color="auto"/>
        <w:bottom w:val="none" w:sz="0" w:space="0" w:color="auto"/>
        <w:right w:val="none" w:sz="0" w:space="0" w:color="auto"/>
      </w:divBdr>
    </w:div>
    <w:div w:id="1033462133">
      <w:bodyDiv w:val="1"/>
      <w:marLeft w:val="0"/>
      <w:marRight w:val="0"/>
      <w:marTop w:val="0"/>
      <w:marBottom w:val="0"/>
      <w:divBdr>
        <w:top w:val="none" w:sz="0" w:space="0" w:color="auto"/>
        <w:left w:val="none" w:sz="0" w:space="0" w:color="auto"/>
        <w:bottom w:val="none" w:sz="0" w:space="0" w:color="auto"/>
        <w:right w:val="none" w:sz="0" w:space="0" w:color="auto"/>
      </w:divBdr>
    </w:div>
    <w:div w:id="1036195686">
      <w:bodyDiv w:val="1"/>
      <w:marLeft w:val="0"/>
      <w:marRight w:val="0"/>
      <w:marTop w:val="0"/>
      <w:marBottom w:val="0"/>
      <w:divBdr>
        <w:top w:val="none" w:sz="0" w:space="0" w:color="auto"/>
        <w:left w:val="none" w:sz="0" w:space="0" w:color="auto"/>
        <w:bottom w:val="none" w:sz="0" w:space="0" w:color="auto"/>
        <w:right w:val="none" w:sz="0" w:space="0" w:color="auto"/>
      </w:divBdr>
    </w:div>
    <w:div w:id="1161001141">
      <w:bodyDiv w:val="1"/>
      <w:marLeft w:val="0"/>
      <w:marRight w:val="0"/>
      <w:marTop w:val="0"/>
      <w:marBottom w:val="0"/>
      <w:divBdr>
        <w:top w:val="none" w:sz="0" w:space="0" w:color="auto"/>
        <w:left w:val="none" w:sz="0" w:space="0" w:color="auto"/>
        <w:bottom w:val="none" w:sz="0" w:space="0" w:color="auto"/>
        <w:right w:val="none" w:sz="0" w:space="0" w:color="auto"/>
      </w:divBdr>
    </w:div>
    <w:div w:id="1315570982">
      <w:bodyDiv w:val="1"/>
      <w:marLeft w:val="0"/>
      <w:marRight w:val="0"/>
      <w:marTop w:val="0"/>
      <w:marBottom w:val="0"/>
      <w:divBdr>
        <w:top w:val="none" w:sz="0" w:space="0" w:color="auto"/>
        <w:left w:val="none" w:sz="0" w:space="0" w:color="auto"/>
        <w:bottom w:val="none" w:sz="0" w:space="0" w:color="auto"/>
        <w:right w:val="none" w:sz="0" w:space="0" w:color="auto"/>
      </w:divBdr>
    </w:div>
    <w:div w:id="1327711118">
      <w:bodyDiv w:val="1"/>
      <w:marLeft w:val="0"/>
      <w:marRight w:val="0"/>
      <w:marTop w:val="0"/>
      <w:marBottom w:val="0"/>
      <w:divBdr>
        <w:top w:val="none" w:sz="0" w:space="0" w:color="auto"/>
        <w:left w:val="none" w:sz="0" w:space="0" w:color="auto"/>
        <w:bottom w:val="none" w:sz="0" w:space="0" w:color="auto"/>
        <w:right w:val="none" w:sz="0" w:space="0" w:color="auto"/>
      </w:divBdr>
    </w:div>
    <w:div w:id="1499728409">
      <w:bodyDiv w:val="1"/>
      <w:marLeft w:val="0"/>
      <w:marRight w:val="0"/>
      <w:marTop w:val="0"/>
      <w:marBottom w:val="0"/>
      <w:divBdr>
        <w:top w:val="none" w:sz="0" w:space="0" w:color="auto"/>
        <w:left w:val="none" w:sz="0" w:space="0" w:color="auto"/>
        <w:bottom w:val="none" w:sz="0" w:space="0" w:color="auto"/>
        <w:right w:val="none" w:sz="0" w:space="0" w:color="auto"/>
      </w:divBdr>
    </w:div>
    <w:div w:id="1616516676">
      <w:bodyDiv w:val="1"/>
      <w:marLeft w:val="0"/>
      <w:marRight w:val="0"/>
      <w:marTop w:val="0"/>
      <w:marBottom w:val="0"/>
      <w:divBdr>
        <w:top w:val="none" w:sz="0" w:space="0" w:color="auto"/>
        <w:left w:val="none" w:sz="0" w:space="0" w:color="auto"/>
        <w:bottom w:val="none" w:sz="0" w:space="0" w:color="auto"/>
        <w:right w:val="none" w:sz="0" w:space="0" w:color="auto"/>
      </w:divBdr>
    </w:div>
    <w:div w:id="1780295450">
      <w:bodyDiv w:val="1"/>
      <w:marLeft w:val="0"/>
      <w:marRight w:val="0"/>
      <w:marTop w:val="0"/>
      <w:marBottom w:val="0"/>
      <w:divBdr>
        <w:top w:val="none" w:sz="0" w:space="0" w:color="auto"/>
        <w:left w:val="none" w:sz="0" w:space="0" w:color="auto"/>
        <w:bottom w:val="none" w:sz="0" w:space="0" w:color="auto"/>
        <w:right w:val="none" w:sz="0" w:space="0" w:color="auto"/>
      </w:divBdr>
    </w:div>
    <w:div w:id="1808743348">
      <w:bodyDiv w:val="1"/>
      <w:marLeft w:val="0"/>
      <w:marRight w:val="0"/>
      <w:marTop w:val="0"/>
      <w:marBottom w:val="0"/>
      <w:divBdr>
        <w:top w:val="none" w:sz="0" w:space="0" w:color="auto"/>
        <w:left w:val="none" w:sz="0" w:space="0" w:color="auto"/>
        <w:bottom w:val="none" w:sz="0" w:space="0" w:color="auto"/>
        <w:right w:val="none" w:sz="0" w:space="0" w:color="auto"/>
      </w:divBdr>
    </w:div>
    <w:div w:id="1812865727">
      <w:bodyDiv w:val="1"/>
      <w:marLeft w:val="0"/>
      <w:marRight w:val="0"/>
      <w:marTop w:val="0"/>
      <w:marBottom w:val="0"/>
      <w:divBdr>
        <w:top w:val="none" w:sz="0" w:space="0" w:color="auto"/>
        <w:left w:val="none" w:sz="0" w:space="0" w:color="auto"/>
        <w:bottom w:val="none" w:sz="0" w:space="0" w:color="auto"/>
        <w:right w:val="none" w:sz="0" w:space="0" w:color="auto"/>
      </w:divBdr>
    </w:div>
    <w:div w:id="1897664789">
      <w:bodyDiv w:val="1"/>
      <w:marLeft w:val="0"/>
      <w:marRight w:val="0"/>
      <w:marTop w:val="0"/>
      <w:marBottom w:val="0"/>
      <w:divBdr>
        <w:top w:val="none" w:sz="0" w:space="0" w:color="auto"/>
        <w:left w:val="none" w:sz="0" w:space="0" w:color="auto"/>
        <w:bottom w:val="none" w:sz="0" w:space="0" w:color="auto"/>
        <w:right w:val="none" w:sz="0" w:space="0" w:color="auto"/>
      </w:divBdr>
    </w:div>
    <w:div w:id="1994602419">
      <w:bodyDiv w:val="1"/>
      <w:marLeft w:val="0"/>
      <w:marRight w:val="0"/>
      <w:marTop w:val="0"/>
      <w:marBottom w:val="0"/>
      <w:divBdr>
        <w:top w:val="none" w:sz="0" w:space="0" w:color="auto"/>
        <w:left w:val="none" w:sz="0" w:space="0" w:color="auto"/>
        <w:bottom w:val="none" w:sz="0" w:space="0" w:color="auto"/>
        <w:right w:val="none" w:sz="0" w:space="0" w:color="auto"/>
      </w:divBdr>
    </w:div>
    <w:div w:id="2008248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tiff"/><Relationship Id="rId18" Type="http://schemas.openxmlformats.org/officeDocument/2006/relationships/chart" Target="charts/chart2.xml"/><Relationship Id="rId26" Type="http://schemas.openxmlformats.org/officeDocument/2006/relationships/hyperlink" Target="http://www.dzs.hr/" TargetMode="External"/><Relationship Id="rId3" Type="http://schemas.openxmlformats.org/officeDocument/2006/relationships/styles" Target="styles.xml"/><Relationship Id="rId21" Type="http://schemas.openxmlformats.org/officeDocument/2006/relationships/chart" Target="charts/chart5.xml"/><Relationship Id="rId34" Type="http://schemas.openxmlformats.org/officeDocument/2006/relationships/hyperlink" Target="http://www.saga-gis.org/en/index.html" TargetMode="External"/><Relationship Id="rId7" Type="http://schemas.openxmlformats.org/officeDocument/2006/relationships/image" Target="media/image1.tiff"/><Relationship Id="rId12" Type="http://schemas.openxmlformats.org/officeDocument/2006/relationships/image" Target="media/image6.tiff"/><Relationship Id="rId17" Type="http://schemas.openxmlformats.org/officeDocument/2006/relationships/chart" Target="charts/chart1.xml"/><Relationship Id="rId25" Type="http://schemas.openxmlformats.org/officeDocument/2006/relationships/hyperlink" Target="http://www.visitsplit.com/hr/1232/polozaj" TargetMode="External"/><Relationship Id="rId33" Type="http://schemas.openxmlformats.org/officeDocument/2006/relationships/hyperlink" Target="http://www.directionsmag.com/entry/land-cover-classification-of-cropland-a-tutorial-using-the-semi-automa/376137"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0.tiff"/><Relationship Id="rId20" Type="http://schemas.openxmlformats.org/officeDocument/2006/relationships/chart" Target="charts/chart4.xml"/><Relationship Id="rId29" Type="http://schemas.openxmlformats.org/officeDocument/2006/relationships/hyperlink" Target="https://landsat.gsfc.nasa.gov/landsat-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tiff"/><Relationship Id="rId24" Type="http://schemas.openxmlformats.org/officeDocument/2006/relationships/hyperlink" Target="https://sh.wikipedia.org/wiki/Urbanizacija" TargetMode="External"/><Relationship Id="rId32" Type="http://schemas.openxmlformats.org/officeDocument/2006/relationships/hyperlink" Target="http://docs.qgis.org/2.14/en/docs/user_manual/preamble/features.html"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9.tiff"/><Relationship Id="rId23" Type="http://schemas.openxmlformats.org/officeDocument/2006/relationships/chart" Target="charts/chart7.xml"/><Relationship Id="rId28" Type="http://schemas.openxmlformats.org/officeDocument/2006/relationships/hyperlink" Target="https://landsat.usgs.gov/what-are-band-designations-landsat-satellites" TargetMode="External"/><Relationship Id="rId36" Type="http://schemas.openxmlformats.org/officeDocument/2006/relationships/hyperlink" Target="http://www.gadm.org/download" TargetMode="External"/><Relationship Id="rId10" Type="http://schemas.openxmlformats.org/officeDocument/2006/relationships/image" Target="media/image4.PNG"/><Relationship Id="rId19" Type="http://schemas.openxmlformats.org/officeDocument/2006/relationships/chart" Target="charts/chart3.xml"/><Relationship Id="rId31" Type="http://schemas.openxmlformats.org/officeDocument/2006/relationships/hyperlink" Target="http://www.qgis.org/en/site/about/index.html" TargetMode="External"/><Relationship Id="rId4" Type="http://schemas.microsoft.com/office/2007/relationships/stylesWithEffects" Target="stylesWithEffects.xml"/><Relationship Id="rId9" Type="http://schemas.openxmlformats.org/officeDocument/2006/relationships/image" Target="media/image3.tiff"/><Relationship Id="rId14" Type="http://schemas.openxmlformats.org/officeDocument/2006/relationships/image" Target="media/image8.tiff"/><Relationship Id="rId22" Type="http://schemas.openxmlformats.org/officeDocument/2006/relationships/chart" Target="charts/chart6.xml"/><Relationship Id="rId27" Type="http://schemas.openxmlformats.org/officeDocument/2006/relationships/hyperlink" Target="http://www.visitsplit.com/hr/1416/grad-split" TargetMode="External"/><Relationship Id="rId30" Type="http://schemas.openxmlformats.org/officeDocument/2006/relationships/hyperlink" Target="https://landsat.gsfc.nasa.gov/landsat-data-continuity-mission/" TargetMode="External"/><Relationship Id="rId35" Type="http://schemas.openxmlformats.org/officeDocument/2006/relationships/hyperlink" Target="https://fromgistors.blogspot.com/p/semi-automatic-classification-plugin.html"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hr-HR"/>
              <a:t>1992-1987</a:t>
            </a:r>
          </a:p>
        </c:rich>
      </c:tx>
      <c:overlay val="0"/>
    </c:title>
    <c:autoTitleDeleted val="0"/>
    <c:plotArea>
      <c:layout/>
      <c:barChart>
        <c:barDir val="col"/>
        <c:grouping val="clustered"/>
        <c:varyColors val="0"/>
        <c:ser>
          <c:idx val="0"/>
          <c:order val="0"/>
          <c:tx>
            <c:strRef>
              <c:f>grafovi!$B$20</c:f>
              <c:strCache>
                <c:ptCount val="1"/>
                <c:pt idx="0">
                  <c:v>1992</c:v>
                </c:pt>
              </c:strCache>
            </c:strRef>
          </c:tx>
          <c:spPr>
            <a:solidFill>
              <a:srgbClr val="92D050"/>
            </a:solidFill>
          </c:spPr>
          <c:invertIfNegative val="0"/>
          <c:dPt>
            <c:idx val="1"/>
            <c:invertIfNegative val="0"/>
            <c:bubble3D val="0"/>
            <c:spPr>
              <a:solidFill>
                <a:schemeClr val="bg2">
                  <a:lumMod val="75000"/>
                </a:schemeClr>
              </a:solidFill>
            </c:spPr>
            <c:extLst xmlns:c16r2="http://schemas.microsoft.com/office/drawing/2015/06/chart">
              <c:ext xmlns:c16="http://schemas.microsoft.com/office/drawing/2014/chart" uri="{C3380CC4-5D6E-409C-BE32-E72D297353CC}">
                <c16:uniqueId val="{00000001-7782-4456-9B07-36AC2B62029D}"/>
              </c:ext>
            </c:extLst>
          </c:dPt>
          <c:dPt>
            <c:idx val="2"/>
            <c:invertIfNegative val="0"/>
            <c:bubble3D val="0"/>
            <c:spPr>
              <a:solidFill>
                <a:schemeClr val="bg1">
                  <a:lumMod val="75000"/>
                </a:schemeClr>
              </a:solidFill>
            </c:spPr>
            <c:extLst xmlns:c16r2="http://schemas.microsoft.com/office/drawing/2015/06/chart">
              <c:ext xmlns:c16="http://schemas.microsoft.com/office/drawing/2014/chart" uri="{C3380CC4-5D6E-409C-BE32-E72D297353CC}">
                <c16:uniqueId val="{00000003-7782-4456-9B07-36AC2B62029D}"/>
              </c:ext>
            </c:extLst>
          </c:dPt>
          <c:cat>
            <c:strRef>
              <c:f>Sheet1!$E$38:$E$40</c:f>
              <c:strCache>
                <c:ptCount val="3"/>
                <c:pt idx="0">
                  <c:v>vegetacija</c:v>
                </c:pt>
                <c:pt idx="1">
                  <c:v>neplodno</c:v>
                </c:pt>
                <c:pt idx="2">
                  <c:v>izgradeno</c:v>
                </c:pt>
              </c:strCache>
            </c:strRef>
          </c:cat>
          <c:val>
            <c:numRef>
              <c:f>grafovi!$D$21:$D$23</c:f>
              <c:numCache>
                <c:formatCode>General</c:formatCode>
                <c:ptCount val="3"/>
                <c:pt idx="0">
                  <c:v>38.192399999999999</c:v>
                </c:pt>
                <c:pt idx="1">
                  <c:v>17.2746</c:v>
                </c:pt>
                <c:pt idx="2">
                  <c:v>15.2523</c:v>
                </c:pt>
              </c:numCache>
            </c:numRef>
          </c:val>
          <c:extLst xmlns:c16r2="http://schemas.microsoft.com/office/drawing/2015/06/chart">
            <c:ext xmlns:c16="http://schemas.microsoft.com/office/drawing/2014/chart" uri="{C3380CC4-5D6E-409C-BE32-E72D297353CC}">
              <c16:uniqueId val="{00000004-7782-4456-9B07-36AC2B62029D}"/>
            </c:ext>
          </c:extLst>
        </c:ser>
        <c:ser>
          <c:idx val="1"/>
          <c:order val="1"/>
          <c:tx>
            <c:strRef>
              <c:f>grafovi!$C$20</c:f>
              <c:strCache>
                <c:ptCount val="1"/>
                <c:pt idx="0">
                  <c:v>1987</c:v>
                </c:pt>
              </c:strCache>
            </c:strRef>
          </c:tx>
          <c:spPr>
            <a:solidFill>
              <a:srgbClr val="00B050"/>
            </a:solidFill>
          </c:spPr>
          <c:invertIfNegative val="0"/>
          <c:dPt>
            <c:idx val="1"/>
            <c:invertIfNegative val="0"/>
            <c:bubble3D val="0"/>
            <c:spPr>
              <a:solidFill>
                <a:schemeClr val="bg2">
                  <a:lumMod val="50000"/>
                </a:schemeClr>
              </a:solidFill>
            </c:spPr>
            <c:extLst xmlns:c16r2="http://schemas.microsoft.com/office/drawing/2015/06/chart">
              <c:ext xmlns:c16="http://schemas.microsoft.com/office/drawing/2014/chart" uri="{C3380CC4-5D6E-409C-BE32-E72D297353CC}">
                <c16:uniqueId val="{00000006-7782-4456-9B07-36AC2B62029D}"/>
              </c:ext>
            </c:extLst>
          </c:dPt>
          <c:dPt>
            <c:idx val="2"/>
            <c:invertIfNegative val="0"/>
            <c:bubble3D val="0"/>
            <c:spPr>
              <a:solidFill>
                <a:schemeClr val="bg1">
                  <a:lumMod val="50000"/>
                </a:schemeClr>
              </a:solidFill>
            </c:spPr>
            <c:extLst xmlns:c16r2="http://schemas.microsoft.com/office/drawing/2015/06/chart">
              <c:ext xmlns:c16="http://schemas.microsoft.com/office/drawing/2014/chart" uri="{C3380CC4-5D6E-409C-BE32-E72D297353CC}">
                <c16:uniqueId val="{00000008-7782-4456-9B07-36AC2B62029D}"/>
              </c:ext>
            </c:extLst>
          </c:dPt>
          <c:cat>
            <c:strRef>
              <c:f>Sheet1!$E$38:$E$40</c:f>
              <c:strCache>
                <c:ptCount val="3"/>
                <c:pt idx="0">
                  <c:v>vegetacija</c:v>
                </c:pt>
                <c:pt idx="1">
                  <c:v>neplodno</c:v>
                </c:pt>
                <c:pt idx="2">
                  <c:v>izgradeno</c:v>
                </c:pt>
              </c:strCache>
            </c:strRef>
          </c:cat>
          <c:val>
            <c:numRef>
              <c:f>grafovi!$E$21:$E$23</c:f>
              <c:numCache>
                <c:formatCode>General</c:formatCode>
                <c:ptCount val="3"/>
                <c:pt idx="0">
                  <c:v>39.674700000000001</c:v>
                </c:pt>
                <c:pt idx="1">
                  <c:v>17.678699999999999</c:v>
                </c:pt>
                <c:pt idx="2">
                  <c:v>13.3254</c:v>
                </c:pt>
              </c:numCache>
            </c:numRef>
          </c:val>
          <c:extLst xmlns:c16r2="http://schemas.microsoft.com/office/drawing/2015/06/chart">
            <c:ext xmlns:c16="http://schemas.microsoft.com/office/drawing/2014/chart" uri="{C3380CC4-5D6E-409C-BE32-E72D297353CC}">
              <c16:uniqueId val="{00000009-7782-4456-9B07-36AC2B62029D}"/>
            </c:ext>
          </c:extLst>
        </c:ser>
        <c:dLbls>
          <c:showLegendKey val="0"/>
          <c:showVal val="0"/>
          <c:showCatName val="0"/>
          <c:showSerName val="0"/>
          <c:showPercent val="0"/>
          <c:showBubbleSize val="0"/>
        </c:dLbls>
        <c:gapWidth val="150"/>
        <c:axId val="16936960"/>
        <c:axId val="16938880"/>
      </c:barChart>
      <c:catAx>
        <c:axId val="16936960"/>
        <c:scaling>
          <c:orientation val="minMax"/>
        </c:scaling>
        <c:delete val="0"/>
        <c:axPos val="b"/>
        <c:title>
          <c:tx>
            <c:rich>
              <a:bodyPr/>
              <a:lstStyle/>
              <a:p>
                <a:pPr>
                  <a:defRPr/>
                </a:pPr>
                <a:r>
                  <a:rPr lang="hr-HR"/>
                  <a:t>Klase</a:t>
                </a:r>
              </a:p>
            </c:rich>
          </c:tx>
          <c:overlay val="0"/>
        </c:title>
        <c:numFmt formatCode="General" sourceLinked="0"/>
        <c:majorTickMark val="none"/>
        <c:minorTickMark val="none"/>
        <c:tickLblPos val="nextTo"/>
        <c:crossAx val="16938880"/>
        <c:crosses val="autoZero"/>
        <c:auto val="1"/>
        <c:lblAlgn val="ctr"/>
        <c:lblOffset val="100"/>
        <c:noMultiLvlLbl val="0"/>
      </c:catAx>
      <c:valAx>
        <c:axId val="16938880"/>
        <c:scaling>
          <c:orientation val="minMax"/>
        </c:scaling>
        <c:delete val="0"/>
        <c:axPos val="l"/>
        <c:majorGridlines/>
        <c:title>
          <c:tx>
            <c:rich>
              <a:bodyPr/>
              <a:lstStyle/>
              <a:p>
                <a:pPr>
                  <a:defRPr/>
                </a:pPr>
                <a:r>
                  <a:rPr lang="hr-HR"/>
                  <a:t>Povrsina</a:t>
                </a:r>
                <a:r>
                  <a:rPr lang="hr-HR" baseline="0"/>
                  <a:t> [km^2]</a:t>
                </a:r>
                <a:endParaRPr lang="hr-HR"/>
              </a:p>
            </c:rich>
          </c:tx>
          <c:overlay val="0"/>
        </c:title>
        <c:numFmt formatCode="General" sourceLinked="1"/>
        <c:majorTickMark val="out"/>
        <c:minorTickMark val="none"/>
        <c:tickLblPos val="nextTo"/>
        <c:crossAx val="16936960"/>
        <c:crosses val="autoZero"/>
        <c:crossBetween val="between"/>
      </c:valAx>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hr-HR"/>
              <a:t>2001-1992</a:t>
            </a:r>
          </a:p>
        </c:rich>
      </c:tx>
      <c:overlay val="0"/>
    </c:title>
    <c:autoTitleDeleted val="0"/>
    <c:plotArea>
      <c:layout/>
      <c:barChart>
        <c:barDir val="col"/>
        <c:grouping val="clustered"/>
        <c:varyColors val="0"/>
        <c:ser>
          <c:idx val="0"/>
          <c:order val="0"/>
          <c:tx>
            <c:strRef>
              <c:f>grafovi!$B$74</c:f>
              <c:strCache>
                <c:ptCount val="1"/>
                <c:pt idx="0">
                  <c:v>2001</c:v>
                </c:pt>
              </c:strCache>
            </c:strRef>
          </c:tx>
          <c:spPr>
            <a:solidFill>
              <a:srgbClr val="92D050"/>
            </a:solidFill>
          </c:spPr>
          <c:invertIfNegative val="0"/>
          <c:dPt>
            <c:idx val="1"/>
            <c:invertIfNegative val="0"/>
            <c:bubble3D val="0"/>
            <c:spPr>
              <a:solidFill>
                <a:schemeClr val="bg2">
                  <a:lumMod val="75000"/>
                </a:schemeClr>
              </a:solidFill>
            </c:spPr>
            <c:extLst xmlns:c16r2="http://schemas.microsoft.com/office/drawing/2015/06/chart">
              <c:ext xmlns:c16="http://schemas.microsoft.com/office/drawing/2014/chart" uri="{C3380CC4-5D6E-409C-BE32-E72D297353CC}">
                <c16:uniqueId val="{00000001-9E27-4122-8041-307DF349C6E4}"/>
              </c:ext>
            </c:extLst>
          </c:dPt>
          <c:dPt>
            <c:idx val="2"/>
            <c:invertIfNegative val="0"/>
            <c:bubble3D val="0"/>
            <c:spPr>
              <a:solidFill>
                <a:schemeClr val="bg1">
                  <a:lumMod val="75000"/>
                </a:schemeClr>
              </a:solidFill>
            </c:spPr>
            <c:extLst xmlns:c16r2="http://schemas.microsoft.com/office/drawing/2015/06/chart">
              <c:ext xmlns:c16="http://schemas.microsoft.com/office/drawing/2014/chart" uri="{C3380CC4-5D6E-409C-BE32-E72D297353CC}">
                <c16:uniqueId val="{00000003-9E27-4122-8041-307DF349C6E4}"/>
              </c:ext>
            </c:extLst>
          </c:dPt>
          <c:cat>
            <c:strRef>
              <c:f>Sheet1!$A$31:$A$33</c:f>
              <c:strCache>
                <c:ptCount val="3"/>
                <c:pt idx="0">
                  <c:v>vegetacija</c:v>
                </c:pt>
                <c:pt idx="1">
                  <c:v>neplodno</c:v>
                </c:pt>
                <c:pt idx="2">
                  <c:v>izgradeno</c:v>
                </c:pt>
              </c:strCache>
            </c:strRef>
          </c:cat>
          <c:val>
            <c:numRef>
              <c:f>grafovi!$D$75:$D$77</c:f>
              <c:numCache>
                <c:formatCode>General</c:formatCode>
                <c:ptCount val="3"/>
                <c:pt idx="0">
                  <c:v>39.279600000000002</c:v>
                </c:pt>
                <c:pt idx="1">
                  <c:v>14.9139</c:v>
                </c:pt>
                <c:pt idx="2">
                  <c:v>16.519500000000001</c:v>
                </c:pt>
              </c:numCache>
            </c:numRef>
          </c:val>
          <c:extLst xmlns:c16r2="http://schemas.microsoft.com/office/drawing/2015/06/chart">
            <c:ext xmlns:c16="http://schemas.microsoft.com/office/drawing/2014/chart" uri="{C3380CC4-5D6E-409C-BE32-E72D297353CC}">
              <c16:uniqueId val="{00000004-9E27-4122-8041-307DF349C6E4}"/>
            </c:ext>
          </c:extLst>
        </c:ser>
        <c:ser>
          <c:idx val="1"/>
          <c:order val="1"/>
          <c:tx>
            <c:strRef>
              <c:f>grafovi!$C$74</c:f>
              <c:strCache>
                <c:ptCount val="1"/>
                <c:pt idx="0">
                  <c:v>1992</c:v>
                </c:pt>
              </c:strCache>
            </c:strRef>
          </c:tx>
          <c:spPr>
            <a:solidFill>
              <a:srgbClr val="00B050"/>
            </a:solidFill>
          </c:spPr>
          <c:invertIfNegative val="0"/>
          <c:dPt>
            <c:idx val="1"/>
            <c:invertIfNegative val="0"/>
            <c:bubble3D val="0"/>
            <c:spPr>
              <a:solidFill>
                <a:schemeClr val="bg2">
                  <a:lumMod val="50000"/>
                </a:schemeClr>
              </a:solidFill>
            </c:spPr>
            <c:extLst xmlns:c16r2="http://schemas.microsoft.com/office/drawing/2015/06/chart">
              <c:ext xmlns:c16="http://schemas.microsoft.com/office/drawing/2014/chart" uri="{C3380CC4-5D6E-409C-BE32-E72D297353CC}">
                <c16:uniqueId val="{00000006-9E27-4122-8041-307DF349C6E4}"/>
              </c:ext>
            </c:extLst>
          </c:dPt>
          <c:dPt>
            <c:idx val="2"/>
            <c:invertIfNegative val="0"/>
            <c:bubble3D val="0"/>
            <c:spPr>
              <a:solidFill>
                <a:schemeClr val="bg1">
                  <a:lumMod val="50000"/>
                </a:schemeClr>
              </a:solidFill>
            </c:spPr>
            <c:extLst xmlns:c16r2="http://schemas.microsoft.com/office/drawing/2015/06/chart">
              <c:ext xmlns:c16="http://schemas.microsoft.com/office/drawing/2014/chart" uri="{C3380CC4-5D6E-409C-BE32-E72D297353CC}">
                <c16:uniqueId val="{00000008-9E27-4122-8041-307DF349C6E4}"/>
              </c:ext>
            </c:extLst>
          </c:dPt>
          <c:cat>
            <c:strRef>
              <c:f>Sheet1!$A$31:$A$33</c:f>
              <c:strCache>
                <c:ptCount val="3"/>
                <c:pt idx="0">
                  <c:v>vegetacija</c:v>
                </c:pt>
                <c:pt idx="1">
                  <c:v>neplodno</c:v>
                </c:pt>
                <c:pt idx="2">
                  <c:v>izgradeno</c:v>
                </c:pt>
              </c:strCache>
            </c:strRef>
          </c:cat>
          <c:val>
            <c:numRef>
              <c:f>grafovi!$E$75:$E$77</c:f>
              <c:numCache>
                <c:formatCode>General</c:formatCode>
                <c:ptCount val="3"/>
                <c:pt idx="0">
                  <c:v>38.192399999999999</c:v>
                </c:pt>
                <c:pt idx="1">
                  <c:v>17.2746</c:v>
                </c:pt>
                <c:pt idx="2">
                  <c:v>15.2523</c:v>
                </c:pt>
              </c:numCache>
            </c:numRef>
          </c:val>
          <c:extLst xmlns:c16r2="http://schemas.microsoft.com/office/drawing/2015/06/chart">
            <c:ext xmlns:c16="http://schemas.microsoft.com/office/drawing/2014/chart" uri="{C3380CC4-5D6E-409C-BE32-E72D297353CC}">
              <c16:uniqueId val="{00000009-9E27-4122-8041-307DF349C6E4}"/>
            </c:ext>
          </c:extLst>
        </c:ser>
        <c:dLbls>
          <c:showLegendKey val="0"/>
          <c:showVal val="0"/>
          <c:showCatName val="0"/>
          <c:showSerName val="0"/>
          <c:showPercent val="0"/>
          <c:showBubbleSize val="0"/>
        </c:dLbls>
        <c:gapWidth val="150"/>
        <c:axId val="137202688"/>
        <c:axId val="137204864"/>
      </c:barChart>
      <c:catAx>
        <c:axId val="137202688"/>
        <c:scaling>
          <c:orientation val="minMax"/>
        </c:scaling>
        <c:delete val="0"/>
        <c:axPos val="b"/>
        <c:title>
          <c:tx>
            <c:rich>
              <a:bodyPr/>
              <a:lstStyle/>
              <a:p>
                <a:pPr>
                  <a:defRPr/>
                </a:pPr>
                <a:r>
                  <a:rPr lang="hr-HR"/>
                  <a:t>Klase</a:t>
                </a:r>
              </a:p>
            </c:rich>
          </c:tx>
          <c:overlay val="0"/>
        </c:title>
        <c:numFmt formatCode="General" sourceLinked="0"/>
        <c:majorTickMark val="none"/>
        <c:minorTickMark val="none"/>
        <c:tickLblPos val="nextTo"/>
        <c:crossAx val="137204864"/>
        <c:crosses val="autoZero"/>
        <c:auto val="1"/>
        <c:lblAlgn val="ctr"/>
        <c:lblOffset val="100"/>
        <c:noMultiLvlLbl val="0"/>
      </c:catAx>
      <c:valAx>
        <c:axId val="137204864"/>
        <c:scaling>
          <c:orientation val="minMax"/>
        </c:scaling>
        <c:delete val="0"/>
        <c:axPos val="l"/>
        <c:majorGridlines/>
        <c:title>
          <c:tx>
            <c:rich>
              <a:bodyPr/>
              <a:lstStyle/>
              <a:p>
                <a:pPr>
                  <a:defRPr/>
                </a:pPr>
                <a:r>
                  <a:rPr lang="hr-HR"/>
                  <a:t>Povrsina</a:t>
                </a:r>
                <a:r>
                  <a:rPr lang="hr-HR" baseline="0"/>
                  <a:t> [km^2]</a:t>
                </a:r>
                <a:endParaRPr lang="hr-HR"/>
              </a:p>
            </c:rich>
          </c:tx>
          <c:overlay val="0"/>
        </c:title>
        <c:numFmt formatCode="General" sourceLinked="1"/>
        <c:majorTickMark val="out"/>
        <c:minorTickMark val="none"/>
        <c:tickLblPos val="nextTo"/>
        <c:crossAx val="137202688"/>
        <c:crosses val="autoZero"/>
        <c:crossBetween val="between"/>
      </c:valAx>
    </c:plotArea>
    <c:legend>
      <c:legendPos val="r"/>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r-HR"/>
              <a:t>2011-2001</a:t>
            </a:r>
          </a:p>
        </c:rich>
      </c:tx>
      <c:overlay val="0"/>
    </c:title>
    <c:autoTitleDeleted val="0"/>
    <c:plotArea>
      <c:layout/>
      <c:barChart>
        <c:barDir val="col"/>
        <c:grouping val="clustered"/>
        <c:varyColors val="0"/>
        <c:ser>
          <c:idx val="0"/>
          <c:order val="0"/>
          <c:tx>
            <c:strRef>
              <c:f>grafovi!$B$38</c:f>
              <c:strCache>
                <c:ptCount val="1"/>
                <c:pt idx="0">
                  <c:v>2011</c:v>
                </c:pt>
              </c:strCache>
            </c:strRef>
          </c:tx>
          <c:spPr>
            <a:solidFill>
              <a:srgbClr val="92D050"/>
            </a:solidFill>
          </c:spPr>
          <c:invertIfNegative val="0"/>
          <c:dPt>
            <c:idx val="1"/>
            <c:invertIfNegative val="0"/>
            <c:bubble3D val="0"/>
            <c:spPr>
              <a:solidFill>
                <a:schemeClr val="bg2">
                  <a:lumMod val="75000"/>
                </a:schemeClr>
              </a:solidFill>
            </c:spPr>
            <c:extLst xmlns:c16r2="http://schemas.microsoft.com/office/drawing/2015/06/chart">
              <c:ext xmlns:c16="http://schemas.microsoft.com/office/drawing/2014/chart" uri="{C3380CC4-5D6E-409C-BE32-E72D297353CC}">
                <c16:uniqueId val="{00000001-6385-42E1-AC52-02E5D33CF049}"/>
              </c:ext>
            </c:extLst>
          </c:dPt>
          <c:dPt>
            <c:idx val="2"/>
            <c:invertIfNegative val="0"/>
            <c:bubble3D val="0"/>
            <c:spPr>
              <a:solidFill>
                <a:schemeClr val="bg1">
                  <a:lumMod val="75000"/>
                </a:schemeClr>
              </a:solidFill>
            </c:spPr>
            <c:extLst xmlns:c16r2="http://schemas.microsoft.com/office/drawing/2015/06/chart">
              <c:ext xmlns:c16="http://schemas.microsoft.com/office/drawing/2014/chart" uri="{C3380CC4-5D6E-409C-BE32-E72D297353CC}">
                <c16:uniqueId val="{00000003-6385-42E1-AC52-02E5D33CF049}"/>
              </c:ext>
            </c:extLst>
          </c:dPt>
          <c:cat>
            <c:strRef>
              <c:f>Sheet1!$A$38:$A$40</c:f>
              <c:strCache>
                <c:ptCount val="3"/>
                <c:pt idx="0">
                  <c:v>vegetacija</c:v>
                </c:pt>
                <c:pt idx="1">
                  <c:v>neplodno</c:v>
                </c:pt>
                <c:pt idx="2">
                  <c:v>izgradeno</c:v>
                </c:pt>
              </c:strCache>
            </c:strRef>
          </c:cat>
          <c:val>
            <c:numRef>
              <c:f>grafovi!$D$39:$D$41</c:f>
              <c:numCache>
                <c:formatCode>General</c:formatCode>
                <c:ptCount val="3"/>
                <c:pt idx="0">
                  <c:v>38.754899999999999</c:v>
                </c:pt>
                <c:pt idx="1">
                  <c:v>14.5656</c:v>
                </c:pt>
                <c:pt idx="2">
                  <c:v>17.4222</c:v>
                </c:pt>
              </c:numCache>
            </c:numRef>
          </c:val>
          <c:extLst xmlns:c16r2="http://schemas.microsoft.com/office/drawing/2015/06/chart">
            <c:ext xmlns:c16="http://schemas.microsoft.com/office/drawing/2014/chart" uri="{C3380CC4-5D6E-409C-BE32-E72D297353CC}">
              <c16:uniqueId val="{00000004-6385-42E1-AC52-02E5D33CF049}"/>
            </c:ext>
          </c:extLst>
        </c:ser>
        <c:ser>
          <c:idx val="1"/>
          <c:order val="1"/>
          <c:tx>
            <c:strRef>
              <c:f>grafovi!$C$38</c:f>
              <c:strCache>
                <c:ptCount val="1"/>
                <c:pt idx="0">
                  <c:v>2001</c:v>
                </c:pt>
              </c:strCache>
            </c:strRef>
          </c:tx>
          <c:spPr>
            <a:solidFill>
              <a:srgbClr val="00B050"/>
            </a:solidFill>
          </c:spPr>
          <c:invertIfNegative val="0"/>
          <c:dPt>
            <c:idx val="1"/>
            <c:invertIfNegative val="0"/>
            <c:bubble3D val="0"/>
            <c:spPr>
              <a:solidFill>
                <a:schemeClr val="bg2">
                  <a:lumMod val="50000"/>
                </a:schemeClr>
              </a:solidFill>
            </c:spPr>
            <c:extLst xmlns:c16r2="http://schemas.microsoft.com/office/drawing/2015/06/chart">
              <c:ext xmlns:c16="http://schemas.microsoft.com/office/drawing/2014/chart" uri="{C3380CC4-5D6E-409C-BE32-E72D297353CC}">
                <c16:uniqueId val="{00000006-6385-42E1-AC52-02E5D33CF049}"/>
              </c:ext>
            </c:extLst>
          </c:dPt>
          <c:dPt>
            <c:idx val="2"/>
            <c:invertIfNegative val="0"/>
            <c:bubble3D val="0"/>
            <c:spPr>
              <a:solidFill>
                <a:schemeClr val="bg1">
                  <a:lumMod val="50000"/>
                </a:schemeClr>
              </a:solidFill>
            </c:spPr>
            <c:extLst xmlns:c16r2="http://schemas.microsoft.com/office/drawing/2015/06/chart">
              <c:ext xmlns:c16="http://schemas.microsoft.com/office/drawing/2014/chart" uri="{C3380CC4-5D6E-409C-BE32-E72D297353CC}">
                <c16:uniqueId val="{00000008-6385-42E1-AC52-02E5D33CF049}"/>
              </c:ext>
            </c:extLst>
          </c:dPt>
          <c:cat>
            <c:strRef>
              <c:f>Sheet1!$A$38:$A$40</c:f>
              <c:strCache>
                <c:ptCount val="3"/>
                <c:pt idx="0">
                  <c:v>vegetacija</c:v>
                </c:pt>
                <c:pt idx="1">
                  <c:v>neplodno</c:v>
                </c:pt>
                <c:pt idx="2">
                  <c:v>izgradeno</c:v>
                </c:pt>
              </c:strCache>
            </c:strRef>
          </c:cat>
          <c:val>
            <c:numRef>
              <c:f>grafovi!$E$39:$E$41</c:f>
              <c:numCache>
                <c:formatCode>General</c:formatCode>
                <c:ptCount val="3"/>
                <c:pt idx="0">
                  <c:v>39.279600000000002</c:v>
                </c:pt>
                <c:pt idx="1">
                  <c:v>14.9139</c:v>
                </c:pt>
                <c:pt idx="2">
                  <c:v>16.519500000000001</c:v>
                </c:pt>
              </c:numCache>
            </c:numRef>
          </c:val>
          <c:extLst xmlns:c16r2="http://schemas.microsoft.com/office/drawing/2015/06/chart">
            <c:ext xmlns:c16="http://schemas.microsoft.com/office/drawing/2014/chart" uri="{C3380CC4-5D6E-409C-BE32-E72D297353CC}">
              <c16:uniqueId val="{00000009-6385-42E1-AC52-02E5D33CF049}"/>
            </c:ext>
          </c:extLst>
        </c:ser>
        <c:dLbls>
          <c:showLegendKey val="0"/>
          <c:showVal val="0"/>
          <c:showCatName val="0"/>
          <c:showSerName val="0"/>
          <c:showPercent val="0"/>
          <c:showBubbleSize val="0"/>
        </c:dLbls>
        <c:gapWidth val="150"/>
        <c:axId val="212498304"/>
        <c:axId val="213254144"/>
      </c:barChart>
      <c:catAx>
        <c:axId val="212498304"/>
        <c:scaling>
          <c:orientation val="minMax"/>
        </c:scaling>
        <c:delete val="0"/>
        <c:axPos val="b"/>
        <c:title>
          <c:tx>
            <c:rich>
              <a:bodyPr/>
              <a:lstStyle/>
              <a:p>
                <a:pPr>
                  <a:defRPr/>
                </a:pPr>
                <a:r>
                  <a:rPr lang="hr-HR"/>
                  <a:t>Klase</a:t>
                </a:r>
              </a:p>
            </c:rich>
          </c:tx>
          <c:overlay val="0"/>
        </c:title>
        <c:numFmt formatCode="General" sourceLinked="0"/>
        <c:majorTickMark val="none"/>
        <c:minorTickMark val="none"/>
        <c:tickLblPos val="nextTo"/>
        <c:crossAx val="213254144"/>
        <c:crosses val="autoZero"/>
        <c:auto val="1"/>
        <c:lblAlgn val="ctr"/>
        <c:lblOffset val="100"/>
        <c:noMultiLvlLbl val="0"/>
      </c:catAx>
      <c:valAx>
        <c:axId val="213254144"/>
        <c:scaling>
          <c:orientation val="minMax"/>
        </c:scaling>
        <c:delete val="0"/>
        <c:axPos val="l"/>
        <c:majorGridlines/>
        <c:title>
          <c:tx>
            <c:rich>
              <a:bodyPr/>
              <a:lstStyle/>
              <a:p>
                <a:pPr>
                  <a:defRPr/>
                </a:pPr>
                <a:r>
                  <a:rPr lang="hr-HR"/>
                  <a:t>Povrsina</a:t>
                </a:r>
                <a:r>
                  <a:rPr lang="hr-HR" baseline="0"/>
                  <a:t> [km^2]</a:t>
                </a:r>
                <a:endParaRPr lang="hr-HR"/>
              </a:p>
            </c:rich>
          </c:tx>
          <c:overlay val="0"/>
        </c:title>
        <c:numFmt formatCode="General" sourceLinked="1"/>
        <c:majorTickMark val="out"/>
        <c:minorTickMark val="none"/>
        <c:tickLblPos val="nextTo"/>
        <c:crossAx val="212498304"/>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hr-HR"/>
              <a:t>2016-2011</a:t>
            </a:r>
          </a:p>
        </c:rich>
      </c:tx>
      <c:overlay val="0"/>
    </c:title>
    <c:autoTitleDeleted val="0"/>
    <c:plotArea>
      <c:layout/>
      <c:barChart>
        <c:barDir val="col"/>
        <c:grouping val="clustered"/>
        <c:varyColors val="0"/>
        <c:ser>
          <c:idx val="0"/>
          <c:order val="0"/>
          <c:tx>
            <c:strRef>
              <c:f>grafovi!$B$1</c:f>
              <c:strCache>
                <c:ptCount val="1"/>
                <c:pt idx="0">
                  <c:v>2016</c:v>
                </c:pt>
              </c:strCache>
            </c:strRef>
          </c:tx>
          <c:spPr>
            <a:solidFill>
              <a:srgbClr val="92D050"/>
            </a:solidFill>
          </c:spPr>
          <c:invertIfNegative val="0"/>
          <c:dPt>
            <c:idx val="1"/>
            <c:invertIfNegative val="0"/>
            <c:bubble3D val="0"/>
            <c:spPr>
              <a:solidFill>
                <a:schemeClr val="bg2">
                  <a:lumMod val="75000"/>
                </a:schemeClr>
              </a:solidFill>
            </c:spPr>
            <c:extLst xmlns:c16r2="http://schemas.microsoft.com/office/drawing/2015/06/chart">
              <c:ext xmlns:c16="http://schemas.microsoft.com/office/drawing/2014/chart" uri="{C3380CC4-5D6E-409C-BE32-E72D297353CC}">
                <c16:uniqueId val="{00000001-B434-4865-AC4C-A4B93D097779}"/>
              </c:ext>
            </c:extLst>
          </c:dPt>
          <c:dPt>
            <c:idx val="2"/>
            <c:invertIfNegative val="0"/>
            <c:bubble3D val="0"/>
            <c:spPr>
              <a:solidFill>
                <a:schemeClr val="bg1">
                  <a:lumMod val="75000"/>
                </a:schemeClr>
              </a:solidFill>
            </c:spPr>
            <c:extLst xmlns:c16r2="http://schemas.microsoft.com/office/drawing/2015/06/chart">
              <c:ext xmlns:c16="http://schemas.microsoft.com/office/drawing/2014/chart" uri="{C3380CC4-5D6E-409C-BE32-E72D297353CC}">
                <c16:uniqueId val="{00000003-B434-4865-AC4C-A4B93D097779}"/>
              </c:ext>
            </c:extLst>
          </c:dPt>
          <c:cat>
            <c:strRef>
              <c:f>Sheet1!$I$20:$I$22</c:f>
              <c:strCache>
                <c:ptCount val="3"/>
                <c:pt idx="0">
                  <c:v>vegetacija</c:v>
                </c:pt>
                <c:pt idx="1">
                  <c:v>neplodno</c:v>
                </c:pt>
                <c:pt idx="2">
                  <c:v>izgradeno</c:v>
                </c:pt>
              </c:strCache>
            </c:strRef>
          </c:cat>
          <c:val>
            <c:numRef>
              <c:f>grafovi!$D$2:$D$4</c:f>
              <c:numCache>
                <c:formatCode>General</c:formatCode>
                <c:ptCount val="3"/>
                <c:pt idx="0">
                  <c:v>34.663499999999999</c:v>
                </c:pt>
                <c:pt idx="1">
                  <c:v>15.993</c:v>
                </c:pt>
                <c:pt idx="2">
                  <c:v>20.147400000000001</c:v>
                </c:pt>
              </c:numCache>
            </c:numRef>
          </c:val>
          <c:extLst xmlns:c16r2="http://schemas.microsoft.com/office/drawing/2015/06/chart">
            <c:ext xmlns:c16="http://schemas.microsoft.com/office/drawing/2014/chart" uri="{C3380CC4-5D6E-409C-BE32-E72D297353CC}">
              <c16:uniqueId val="{00000004-B434-4865-AC4C-A4B93D097779}"/>
            </c:ext>
          </c:extLst>
        </c:ser>
        <c:ser>
          <c:idx val="1"/>
          <c:order val="1"/>
          <c:tx>
            <c:strRef>
              <c:f>grafovi!$C$1</c:f>
              <c:strCache>
                <c:ptCount val="1"/>
                <c:pt idx="0">
                  <c:v>2011</c:v>
                </c:pt>
              </c:strCache>
            </c:strRef>
          </c:tx>
          <c:spPr>
            <a:solidFill>
              <a:srgbClr val="00B050"/>
            </a:solidFill>
          </c:spPr>
          <c:invertIfNegative val="0"/>
          <c:dPt>
            <c:idx val="1"/>
            <c:invertIfNegative val="0"/>
            <c:bubble3D val="0"/>
            <c:spPr>
              <a:solidFill>
                <a:schemeClr val="bg2">
                  <a:lumMod val="50000"/>
                </a:schemeClr>
              </a:solidFill>
            </c:spPr>
            <c:extLst xmlns:c16r2="http://schemas.microsoft.com/office/drawing/2015/06/chart">
              <c:ext xmlns:c16="http://schemas.microsoft.com/office/drawing/2014/chart" uri="{C3380CC4-5D6E-409C-BE32-E72D297353CC}">
                <c16:uniqueId val="{00000006-B434-4865-AC4C-A4B93D097779}"/>
              </c:ext>
            </c:extLst>
          </c:dPt>
          <c:dPt>
            <c:idx val="2"/>
            <c:invertIfNegative val="0"/>
            <c:bubble3D val="0"/>
            <c:spPr>
              <a:solidFill>
                <a:schemeClr val="bg1">
                  <a:lumMod val="50000"/>
                </a:schemeClr>
              </a:solidFill>
            </c:spPr>
            <c:extLst xmlns:c16r2="http://schemas.microsoft.com/office/drawing/2015/06/chart">
              <c:ext xmlns:c16="http://schemas.microsoft.com/office/drawing/2014/chart" uri="{C3380CC4-5D6E-409C-BE32-E72D297353CC}">
                <c16:uniqueId val="{00000008-B434-4865-AC4C-A4B93D097779}"/>
              </c:ext>
            </c:extLst>
          </c:dPt>
          <c:cat>
            <c:strRef>
              <c:f>Sheet1!$I$20:$I$22</c:f>
              <c:strCache>
                <c:ptCount val="3"/>
                <c:pt idx="0">
                  <c:v>vegetacija</c:v>
                </c:pt>
                <c:pt idx="1">
                  <c:v>neplodno</c:v>
                </c:pt>
                <c:pt idx="2">
                  <c:v>izgradeno</c:v>
                </c:pt>
              </c:strCache>
            </c:strRef>
          </c:cat>
          <c:val>
            <c:numRef>
              <c:f>grafovi!$E$2:$E$4</c:f>
              <c:numCache>
                <c:formatCode>General</c:formatCode>
                <c:ptCount val="3"/>
                <c:pt idx="0">
                  <c:v>38.754899999999999</c:v>
                </c:pt>
                <c:pt idx="1">
                  <c:v>14.5656</c:v>
                </c:pt>
                <c:pt idx="2">
                  <c:v>17.4222</c:v>
                </c:pt>
              </c:numCache>
            </c:numRef>
          </c:val>
          <c:extLst xmlns:c16r2="http://schemas.microsoft.com/office/drawing/2015/06/chart">
            <c:ext xmlns:c16="http://schemas.microsoft.com/office/drawing/2014/chart" uri="{C3380CC4-5D6E-409C-BE32-E72D297353CC}">
              <c16:uniqueId val="{00000009-B434-4865-AC4C-A4B93D097779}"/>
            </c:ext>
          </c:extLst>
        </c:ser>
        <c:dLbls>
          <c:showLegendKey val="0"/>
          <c:showVal val="0"/>
          <c:showCatName val="0"/>
          <c:showSerName val="0"/>
          <c:showPercent val="0"/>
          <c:showBubbleSize val="0"/>
        </c:dLbls>
        <c:gapWidth val="150"/>
        <c:axId val="212563072"/>
        <c:axId val="212564992"/>
      </c:barChart>
      <c:catAx>
        <c:axId val="212563072"/>
        <c:scaling>
          <c:orientation val="minMax"/>
        </c:scaling>
        <c:delete val="0"/>
        <c:axPos val="b"/>
        <c:title>
          <c:tx>
            <c:rich>
              <a:bodyPr/>
              <a:lstStyle/>
              <a:p>
                <a:pPr>
                  <a:defRPr/>
                </a:pPr>
                <a:r>
                  <a:rPr lang="hr-HR"/>
                  <a:t>Klase</a:t>
                </a:r>
              </a:p>
            </c:rich>
          </c:tx>
          <c:overlay val="0"/>
        </c:title>
        <c:numFmt formatCode="General" sourceLinked="0"/>
        <c:majorTickMark val="none"/>
        <c:minorTickMark val="none"/>
        <c:tickLblPos val="nextTo"/>
        <c:crossAx val="212564992"/>
        <c:crosses val="autoZero"/>
        <c:auto val="1"/>
        <c:lblAlgn val="ctr"/>
        <c:lblOffset val="100"/>
        <c:noMultiLvlLbl val="0"/>
      </c:catAx>
      <c:valAx>
        <c:axId val="212564992"/>
        <c:scaling>
          <c:orientation val="minMax"/>
        </c:scaling>
        <c:delete val="0"/>
        <c:axPos val="l"/>
        <c:majorGridlines/>
        <c:title>
          <c:tx>
            <c:rich>
              <a:bodyPr/>
              <a:lstStyle/>
              <a:p>
                <a:pPr>
                  <a:defRPr/>
                </a:pPr>
                <a:r>
                  <a:rPr lang="hr-HR"/>
                  <a:t>Povrsina</a:t>
                </a:r>
                <a:r>
                  <a:rPr lang="hr-HR" baseline="0"/>
                  <a:t> [km^2]</a:t>
                </a:r>
                <a:endParaRPr lang="hr-HR"/>
              </a:p>
            </c:rich>
          </c:tx>
          <c:overlay val="0"/>
        </c:title>
        <c:numFmt formatCode="General" sourceLinked="1"/>
        <c:majorTickMark val="out"/>
        <c:minorTickMark val="none"/>
        <c:tickLblPos val="nextTo"/>
        <c:crossAx val="212563072"/>
        <c:crosses val="autoZero"/>
        <c:crossBetween val="between"/>
      </c:valAx>
    </c:plotArea>
    <c:legend>
      <c:legendPos val="r"/>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hr-HR"/>
              <a:t>2001-1987</a:t>
            </a:r>
          </a:p>
        </c:rich>
      </c:tx>
      <c:overlay val="0"/>
    </c:title>
    <c:autoTitleDeleted val="0"/>
    <c:plotArea>
      <c:layout/>
      <c:barChart>
        <c:barDir val="col"/>
        <c:grouping val="clustered"/>
        <c:varyColors val="0"/>
        <c:ser>
          <c:idx val="0"/>
          <c:order val="0"/>
          <c:tx>
            <c:strRef>
              <c:f>grafovi!$B$112</c:f>
              <c:strCache>
                <c:ptCount val="1"/>
                <c:pt idx="0">
                  <c:v>2001</c:v>
                </c:pt>
              </c:strCache>
            </c:strRef>
          </c:tx>
          <c:spPr>
            <a:solidFill>
              <a:srgbClr val="92D050"/>
            </a:solidFill>
          </c:spPr>
          <c:invertIfNegative val="0"/>
          <c:dPt>
            <c:idx val="1"/>
            <c:invertIfNegative val="0"/>
            <c:bubble3D val="0"/>
            <c:spPr>
              <a:solidFill>
                <a:schemeClr val="bg2">
                  <a:lumMod val="75000"/>
                </a:schemeClr>
              </a:solidFill>
            </c:spPr>
            <c:extLst xmlns:c16r2="http://schemas.microsoft.com/office/drawing/2015/06/chart">
              <c:ext xmlns:c16="http://schemas.microsoft.com/office/drawing/2014/chart" uri="{C3380CC4-5D6E-409C-BE32-E72D297353CC}">
                <c16:uniqueId val="{00000001-8AF8-4055-AFC1-52FD54772BC2}"/>
              </c:ext>
            </c:extLst>
          </c:dPt>
          <c:dPt>
            <c:idx val="2"/>
            <c:invertIfNegative val="0"/>
            <c:bubble3D val="0"/>
            <c:spPr>
              <a:solidFill>
                <a:schemeClr val="bg1">
                  <a:lumMod val="75000"/>
                </a:schemeClr>
              </a:solidFill>
            </c:spPr>
            <c:extLst xmlns:c16r2="http://schemas.microsoft.com/office/drawing/2015/06/chart">
              <c:ext xmlns:c16="http://schemas.microsoft.com/office/drawing/2014/chart" uri="{C3380CC4-5D6E-409C-BE32-E72D297353CC}">
                <c16:uniqueId val="{00000003-8AF8-4055-AFC1-52FD54772BC2}"/>
              </c:ext>
            </c:extLst>
          </c:dPt>
          <c:cat>
            <c:strRef>
              <c:f>Sheet1!$I$32:$I$34</c:f>
              <c:strCache>
                <c:ptCount val="3"/>
                <c:pt idx="0">
                  <c:v>vegetacija</c:v>
                </c:pt>
                <c:pt idx="1">
                  <c:v>neplodno</c:v>
                </c:pt>
                <c:pt idx="2">
                  <c:v>izgradeno</c:v>
                </c:pt>
              </c:strCache>
            </c:strRef>
          </c:cat>
          <c:val>
            <c:numRef>
              <c:f>grafovi!$D$113:$D$115</c:f>
              <c:numCache>
                <c:formatCode>General</c:formatCode>
                <c:ptCount val="3"/>
                <c:pt idx="0">
                  <c:v>39.279600000000002</c:v>
                </c:pt>
                <c:pt idx="1">
                  <c:v>14.9139</c:v>
                </c:pt>
                <c:pt idx="2">
                  <c:v>16.519500000000001</c:v>
                </c:pt>
              </c:numCache>
            </c:numRef>
          </c:val>
          <c:extLst xmlns:c16r2="http://schemas.microsoft.com/office/drawing/2015/06/chart">
            <c:ext xmlns:c16="http://schemas.microsoft.com/office/drawing/2014/chart" uri="{C3380CC4-5D6E-409C-BE32-E72D297353CC}">
              <c16:uniqueId val="{00000004-8AF8-4055-AFC1-52FD54772BC2}"/>
            </c:ext>
          </c:extLst>
        </c:ser>
        <c:ser>
          <c:idx val="1"/>
          <c:order val="1"/>
          <c:tx>
            <c:strRef>
              <c:f>grafovi!$C$112</c:f>
              <c:strCache>
                <c:ptCount val="1"/>
                <c:pt idx="0">
                  <c:v>1987</c:v>
                </c:pt>
              </c:strCache>
            </c:strRef>
          </c:tx>
          <c:spPr>
            <a:solidFill>
              <a:srgbClr val="00B050"/>
            </a:solidFill>
          </c:spPr>
          <c:invertIfNegative val="0"/>
          <c:dPt>
            <c:idx val="1"/>
            <c:invertIfNegative val="0"/>
            <c:bubble3D val="0"/>
            <c:spPr>
              <a:solidFill>
                <a:schemeClr val="bg2">
                  <a:lumMod val="50000"/>
                </a:schemeClr>
              </a:solidFill>
            </c:spPr>
            <c:extLst xmlns:c16r2="http://schemas.microsoft.com/office/drawing/2015/06/chart">
              <c:ext xmlns:c16="http://schemas.microsoft.com/office/drawing/2014/chart" uri="{C3380CC4-5D6E-409C-BE32-E72D297353CC}">
                <c16:uniqueId val="{00000006-8AF8-4055-AFC1-52FD54772BC2}"/>
              </c:ext>
            </c:extLst>
          </c:dPt>
          <c:dPt>
            <c:idx val="2"/>
            <c:invertIfNegative val="0"/>
            <c:bubble3D val="0"/>
            <c:spPr>
              <a:solidFill>
                <a:schemeClr val="bg1">
                  <a:lumMod val="50000"/>
                </a:schemeClr>
              </a:solidFill>
            </c:spPr>
            <c:extLst xmlns:c16r2="http://schemas.microsoft.com/office/drawing/2015/06/chart">
              <c:ext xmlns:c16="http://schemas.microsoft.com/office/drawing/2014/chart" uri="{C3380CC4-5D6E-409C-BE32-E72D297353CC}">
                <c16:uniqueId val="{00000008-8AF8-4055-AFC1-52FD54772BC2}"/>
              </c:ext>
            </c:extLst>
          </c:dPt>
          <c:cat>
            <c:strRef>
              <c:f>Sheet1!$I$32:$I$34</c:f>
              <c:strCache>
                <c:ptCount val="3"/>
                <c:pt idx="0">
                  <c:v>vegetacija</c:v>
                </c:pt>
                <c:pt idx="1">
                  <c:v>neplodno</c:v>
                </c:pt>
                <c:pt idx="2">
                  <c:v>izgradeno</c:v>
                </c:pt>
              </c:strCache>
            </c:strRef>
          </c:cat>
          <c:val>
            <c:numRef>
              <c:f>grafovi!$E$113:$E$115</c:f>
              <c:numCache>
                <c:formatCode>General</c:formatCode>
                <c:ptCount val="3"/>
                <c:pt idx="0">
                  <c:v>39.674700000000001</c:v>
                </c:pt>
                <c:pt idx="1">
                  <c:v>17.678699999999999</c:v>
                </c:pt>
                <c:pt idx="2">
                  <c:v>13.3254</c:v>
                </c:pt>
              </c:numCache>
            </c:numRef>
          </c:val>
          <c:extLst xmlns:c16r2="http://schemas.microsoft.com/office/drawing/2015/06/chart">
            <c:ext xmlns:c16="http://schemas.microsoft.com/office/drawing/2014/chart" uri="{C3380CC4-5D6E-409C-BE32-E72D297353CC}">
              <c16:uniqueId val="{00000009-8AF8-4055-AFC1-52FD54772BC2}"/>
            </c:ext>
          </c:extLst>
        </c:ser>
        <c:dLbls>
          <c:showLegendKey val="0"/>
          <c:showVal val="0"/>
          <c:showCatName val="0"/>
          <c:showSerName val="0"/>
          <c:showPercent val="0"/>
          <c:showBubbleSize val="0"/>
        </c:dLbls>
        <c:gapWidth val="150"/>
        <c:axId val="224711040"/>
        <c:axId val="224712960"/>
      </c:barChart>
      <c:catAx>
        <c:axId val="224711040"/>
        <c:scaling>
          <c:orientation val="minMax"/>
        </c:scaling>
        <c:delete val="0"/>
        <c:axPos val="b"/>
        <c:title>
          <c:tx>
            <c:rich>
              <a:bodyPr/>
              <a:lstStyle/>
              <a:p>
                <a:pPr>
                  <a:defRPr/>
                </a:pPr>
                <a:r>
                  <a:rPr lang="hr-HR"/>
                  <a:t>Klase</a:t>
                </a:r>
              </a:p>
            </c:rich>
          </c:tx>
          <c:overlay val="0"/>
        </c:title>
        <c:numFmt formatCode="General" sourceLinked="0"/>
        <c:majorTickMark val="none"/>
        <c:minorTickMark val="none"/>
        <c:tickLblPos val="nextTo"/>
        <c:crossAx val="224712960"/>
        <c:crosses val="autoZero"/>
        <c:auto val="1"/>
        <c:lblAlgn val="ctr"/>
        <c:lblOffset val="100"/>
        <c:noMultiLvlLbl val="0"/>
      </c:catAx>
      <c:valAx>
        <c:axId val="224712960"/>
        <c:scaling>
          <c:orientation val="minMax"/>
        </c:scaling>
        <c:delete val="0"/>
        <c:axPos val="l"/>
        <c:majorGridlines/>
        <c:title>
          <c:tx>
            <c:rich>
              <a:bodyPr/>
              <a:lstStyle/>
              <a:p>
                <a:pPr>
                  <a:defRPr/>
                </a:pPr>
                <a:r>
                  <a:rPr lang="hr-HR"/>
                  <a:t>Povrsina</a:t>
                </a:r>
                <a:r>
                  <a:rPr lang="hr-HR" baseline="0"/>
                  <a:t> [km^2]</a:t>
                </a:r>
                <a:endParaRPr lang="hr-HR"/>
              </a:p>
            </c:rich>
          </c:tx>
          <c:overlay val="0"/>
        </c:title>
        <c:numFmt formatCode="General" sourceLinked="1"/>
        <c:majorTickMark val="out"/>
        <c:minorTickMark val="none"/>
        <c:tickLblPos val="nextTo"/>
        <c:crossAx val="224711040"/>
        <c:crosses val="autoZero"/>
        <c:crossBetween val="between"/>
      </c:valAx>
    </c:plotArea>
    <c:legend>
      <c:legendPos val="r"/>
      <c:overlay val="0"/>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hr-HR"/>
              <a:t>2016-2001</a:t>
            </a:r>
          </a:p>
        </c:rich>
      </c:tx>
      <c:overlay val="0"/>
    </c:title>
    <c:autoTitleDeleted val="0"/>
    <c:plotArea>
      <c:layout/>
      <c:barChart>
        <c:barDir val="col"/>
        <c:grouping val="clustered"/>
        <c:varyColors val="0"/>
        <c:ser>
          <c:idx val="0"/>
          <c:order val="0"/>
          <c:tx>
            <c:strRef>
              <c:f>grafovi!$B$93</c:f>
              <c:strCache>
                <c:ptCount val="1"/>
                <c:pt idx="0">
                  <c:v>2016</c:v>
                </c:pt>
              </c:strCache>
            </c:strRef>
          </c:tx>
          <c:spPr>
            <a:solidFill>
              <a:srgbClr val="92D050"/>
            </a:solidFill>
          </c:spPr>
          <c:invertIfNegative val="0"/>
          <c:dPt>
            <c:idx val="1"/>
            <c:invertIfNegative val="0"/>
            <c:bubble3D val="0"/>
            <c:spPr>
              <a:solidFill>
                <a:schemeClr val="bg2">
                  <a:lumMod val="75000"/>
                </a:schemeClr>
              </a:solidFill>
            </c:spPr>
            <c:extLst xmlns:c16r2="http://schemas.microsoft.com/office/drawing/2015/06/chart">
              <c:ext xmlns:c16="http://schemas.microsoft.com/office/drawing/2014/chart" uri="{C3380CC4-5D6E-409C-BE32-E72D297353CC}">
                <c16:uniqueId val="{00000001-747F-4704-9C83-AEE123371D20}"/>
              </c:ext>
            </c:extLst>
          </c:dPt>
          <c:dPt>
            <c:idx val="2"/>
            <c:invertIfNegative val="0"/>
            <c:bubble3D val="0"/>
            <c:spPr>
              <a:solidFill>
                <a:schemeClr val="bg1">
                  <a:lumMod val="75000"/>
                </a:schemeClr>
              </a:solidFill>
            </c:spPr>
            <c:extLst xmlns:c16r2="http://schemas.microsoft.com/office/drawing/2015/06/chart">
              <c:ext xmlns:c16="http://schemas.microsoft.com/office/drawing/2014/chart" uri="{C3380CC4-5D6E-409C-BE32-E72D297353CC}">
                <c16:uniqueId val="{00000003-747F-4704-9C83-AEE123371D20}"/>
              </c:ext>
            </c:extLst>
          </c:dPt>
          <c:cat>
            <c:strRef>
              <c:f>Sheet1!$I$26:$I$28</c:f>
              <c:strCache>
                <c:ptCount val="3"/>
                <c:pt idx="0">
                  <c:v>vegetacija</c:v>
                </c:pt>
                <c:pt idx="1">
                  <c:v>neplodno</c:v>
                </c:pt>
                <c:pt idx="2">
                  <c:v>izgradeno</c:v>
                </c:pt>
              </c:strCache>
            </c:strRef>
          </c:cat>
          <c:val>
            <c:numRef>
              <c:f>grafovi!$D$94:$D$96</c:f>
              <c:numCache>
                <c:formatCode>General</c:formatCode>
                <c:ptCount val="3"/>
                <c:pt idx="0">
                  <c:v>34.663499999999999</c:v>
                </c:pt>
                <c:pt idx="1">
                  <c:v>15.993</c:v>
                </c:pt>
                <c:pt idx="2">
                  <c:v>20.147400000000001</c:v>
                </c:pt>
              </c:numCache>
            </c:numRef>
          </c:val>
          <c:extLst xmlns:c16r2="http://schemas.microsoft.com/office/drawing/2015/06/chart">
            <c:ext xmlns:c16="http://schemas.microsoft.com/office/drawing/2014/chart" uri="{C3380CC4-5D6E-409C-BE32-E72D297353CC}">
              <c16:uniqueId val="{00000004-747F-4704-9C83-AEE123371D20}"/>
            </c:ext>
          </c:extLst>
        </c:ser>
        <c:ser>
          <c:idx val="1"/>
          <c:order val="1"/>
          <c:tx>
            <c:strRef>
              <c:f>grafovi!$C$93</c:f>
              <c:strCache>
                <c:ptCount val="1"/>
                <c:pt idx="0">
                  <c:v>2001</c:v>
                </c:pt>
              </c:strCache>
            </c:strRef>
          </c:tx>
          <c:spPr>
            <a:solidFill>
              <a:srgbClr val="00B050"/>
            </a:solidFill>
          </c:spPr>
          <c:invertIfNegative val="0"/>
          <c:dPt>
            <c:idx val="1"/>
            <c:invertIfNegative val="0"/>
            <c:bubble3D val="0"/>
            <c:spPr>
              <a:solidFill>
                <a:schemeClr val="bg2">
                  <a:lumMod val="50000"/>
                </a:schemeClr>
              </a:solidFill>
            </c:spPr>
            <c:extLst xmlns:c16r2="http://schemas.microsoft.com/office/drawing/2015/06/chart">
              <c:ext xmlns:c16="http://schemas.microsoft.com/office/drawing/2014/chart" uri="{C3380CC4-5D6E-409C-BE32-E72D297353CC}">
                <c16:uniqueId val="{00000006-747F-4704-9C83-AEE123371D20}"/>
              </c:ext>
            </c:extLst>
          </c:dPt>
          <c:dPt>
            <c:idx val="2"/>
            <c:invertIfNegative val="0"/>
            <c:bubble3D val="0"/>
            <c:spPr>
              <a:solidFill>
                <a:schemeClr val="bg1">
                  <a:lumMod val="50000"/>
                </a:schemeClr>
              </a:solidFill>
            </c:spPr>
            <c:extLst xmlns:c16r2="http://schemas.microsoft.com/office/drawing/2015/06/chart">
              <c:ext xmlns:c16="http://schemas.microsoft.com/office/drawing/2014/chart" uri="{C3380CC4-5D6E-409C-BE32-E72D297353CC}">
                <c16:uniqueId val="{00000008-747F-4704-9C83-AEE123371D20}"/>
              </c:ext>
            </c:extLst>
          </c:dPt>
          <c:cat>
            <c:strRef>
              <c:f>Sheet1!$I$26:$I$28</c:f>
              <c:strCache>
                <c:ptCount val="3"/>
                <c:pt idx="0">
                  <c:v>vegetacija</c:v>
                </c:pt>
                <c:pt idx="1">
                  <c:v>neplodno</c:v>
                </c:pt>
                <c:pt idx="2">
                  <c:v>izgradeno</c:v>
                </c:pt>
              </c:strCache>
            </c:strRef>
          </c:cat>
          <c:val>
            <c:numRef>
              <c:f>grafovi!$E$94:$E$96</c:f>
              <c:numCache>
                <c:formatCode>General</c:formatCode>
                <c:ptCount val="3"/>
                <c:pt idx="0">
                  <c:v>39.279600000000002</c:v>
                </c:pt>
                <c:pt idx="1">
                  <c:v>14.9139</c:v>
                </c:pt>
                <c:pt idx="2">
                  <c:v>16.519500000000001</c:v>
                </c:pt>
              </c:numCache>
            </c:numRef>
          </c:val>
          <c:extLst xmlns:c16r2="http://schemas.microsoft.com/office/drawing/2015/06/chart">
            <c:ext xmlns:c16="http://schemas.microsoft.com/office/drawing/2014/chart" uri="{C3380CC4-5D6E-409C-BE32-E72D297353CC}">
              <c16:uniqueId val="{00000009-747F-4704-9C83-AEE123371D20}"/>
            </c:ext>
          </c:extLst>
        </c:ser>
        <c:dLbls>
          <c:showLegendKey val="0"/>
          <c:showVal val="0"/>
          <c:showCatName val="0"/>
          <c:showSerName val="0"/>
          <c:showPercent val="0"/>
          <c:showBubbleSize val="0"/>
        </c:dLbls>
        <c:gapWidth val="150"/>
        <c:axId val="227425664"/>
        <c:axId val="227427840"/>
      </c:barChart>
      <c:catAx>
        <c:axId val="227425664"/>
        <c:scaling>
          <c:orientation val="minMax"/>
        </c:scaling>
        <c:delete val="0"/>
        <c:axPos val="b"/>
        <c:title>
          <c:tx>
            <c:rich>
              <a:bodyPr/>
              <a:lstStyle/>
              <a:p>
                <a:pPr>
                  <a:defRPr/>
                </a:pPr>
                <a:r>
                  <a:rPr lang="hr-HR"/>
                  <a:t>Klase</a:t>
                </a:r>
              </a:p>
            </c:rich>
          </c:tx>
          <c:overlay val="0"/>
        </c:title>
        <c:numFmt formatCode="General" sourceLinked="0"/>
        <c:majorTickMark val="none"/>
        <c:minorTickMark val="none"/>
        <c:tickLblPos val="nextTo"/>
        <c:crossAx val="227427840"/>
        <c:crosses val="autoZero"/>
        <c:auto val="1"/>
        <c:lblAlgn val="ctr"/>
        <c:lblOffset val="100"/>
        <c:noMultiLvlLbl val="0"/>
      </c:catAx>
      <c:valAx>
        <c:axId val="227427840"/>
        <c:scaling>
          <c:orientation val="minMax"/>
        </c:scaling>
        <c:delete val="0"/>
        <c:axPos val="l"/>
        <c:majorGridlines/>
        <c:title>
          <c:tx>
            <c:rich>
              <a:bodyPr/>
              <a:lstStyle/>
              <a:p>
                <a:pPr>
                  <a:defRPr/>
                </a:pPr>
                <a:r>
                  <a:rPr lang="hr-HR"/>
                  <a:t>Povrsina</a:t>
                </a:r>
                <a:r>
                  <a:rPr lang="hr-HR" baseline="0"/>
                  <a:t> [km^2]</a:t>
                </a:r>
                <a:endParaRPr lang="hr-HR"/>
              </a:p>
            </c:rich>
          </c:tx>
          <c:overlay val="0"/>
        </c:title>
        <c:numFmt formatCode="General" sourceLinked="1"/>
        <c:majorTickMark val="out"/>
        <c:minorTickMark val="none"/>
        <c:tickLblPos val="nextTo"/>
        <c:crossAx val="227425664"/>
        <c:crosses val="autoZero"/>
        <c:crossBetween val="between"/>
      </c:valAx>
    </c:plotArea>
    <c:legend>
      <c:legendPos val="r"/>
      <c:overlay val="0"/>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hr-HR"/>
              <a:t>2016-1987</a:t>
            </a:r>
          </a:p>
        </c:rich>
      </c:tx>
      <c:overlay val="0"/>
    </c:title>
    <c:autoTitleDeleted val="0"/>
    <c:plotArea>
      <c:layout/>
      <c:barChart>
        <c:barDir val="col"/>
        <c:grouping val="clustered"/>
        <c:varyColors val="0"/>
        <c:ser>
          <c:idx val="0"/>
          <c:order val="0"/>
          <c:tx>
            <c:strRef>
              <c:f>grafovi!$B$56</c:f>
              <c:strCache>
                <c:ptCount val="1"/>
                <c:pt idx="0">
                  <c:v>2016</c:v>
                </c:pt>
              </c:strCache>
            </c:strRef>
          </c:tx>
          <c:spPr>
            <a:solidFill>
              <a:srgbClr val="92D050"/>
            </a:solidFill>
          </c:spPr>
          <c:invertIfNegative val="0"/>
          <c:dPt>
            <c:idx val="1"/>
            <c:invertIfNegative val="0"/>
            <c:bubble3D val="0"/>
            <c:spPr>
              <a:solidFill>
                <a:schemeClr val="bg2">
                  <a:lumMod val="75000"/>
                </a:schemeClr>
              </a:solidFill>
            </c:spPr>
            <c:extLst xmlns:c16r2="http://schemas.microsoft.com/office/drawing/2015/06/chart">
              <c:ext xmlns:c16="http://schemas.microsoft.com/office/drawing/2014/chart" uri="{C3380CC4-5D6E-409C-BE32-E72D297353CC}">
                <c16:uniqueId val="{00000001-7352-424F-BC06-E8A02722DA89}"/>
              </c:ext>
            </c:extLst>
          </c:dPt>
          <c:dPt>
            <c:idx val="2"/>
            <c:invertIfNegative val="0"/>
            <c:bubble3D val="0"/>
            <c:spPr>
              <a:solidFill>
                <a:schemeClr val="bg1">
                  <a:lumMod val="75000"/>
                </a:schemeClr>
              </a:solidFill>
            </c:spPr>
            <c:extLst xmlns:c16r2="http://schemas.microsoft.com/office/drawing/2015/06/chart">
              <c:ext xmlns:c16="http://schemas.microsoft.com/office/drawing/2014/chart" uri="{C3380CC4-5D6E-409C-BE32-E72D297353CC}">
                <c16:uniqueId val="{00000003-7352-424F-BC06-E8A02722DA89}"/>
              </c:ext>
            </c:extLst>
          </c:dPt>
          <c:cat>
            <c:strRef>
              <c:f>Sheet1!$E$31:$E$33</c:f>
              <c:strCache>
                <c:ptCount val="3"/>
                <c:pt idx="0">
                  <c:v>vegetacija</c:v>
                </c:pt>
                <c:pt idx="1">
                  <c:v>neplodno</c:v>
                </c:pt>
                <c:pt idx="2">
                  <c:v>izgradeno</c:v>
                </c:pt>
              </c:strCache>
            </c:strRef>
          </c:cat>
          <c:val>
            <c:numRef>
              <c:f>grafovi!$D$57:$D$59</c:f>
              <c:numCache>
                <c:formatCode>General</c:formatCode>
                <c:ptCount val="3"/>
                <c:pt idx="0">
                  <c:v>34.663499999999999</c:v>
                </c:pt>
                <c:pt idx="1">
                  <c:v>15.993</c:v>
                </c:pt>
                <c:pt idx="2">
                  <c:v>20.147400000000001</c:v>
                </c:pt>
              </c:numCache>
            </c:numRef>
          </c:val>
          <c:extLst xmlns:c16r2="http://schemas.microsoft.com/office/drawing/2015/06/chart">
            <c:ext xmlns:c16="http://schemas.microsoft.com/office/drawing/2014/chart" uri="{C3380CC4-5D6E-409C-BE32-E72D297353CC}">
              <c16:uniqueId val="{00000004-7352-424F-BC06-E8A02722DA89}"/>
            </c:ext>
          </c:extLst>
        </c:ser>
        <c:ser>
          <c:idx val="1"/>
          <c:order val="1"/>
          <c:tx>
            <c:strRef>
              <c:f>grafovi!$C$56</c:f>
              <c:strCache>
                <c:ptCount val="1"/>
                <c:pt idx="0">
                  <c:v>1987</c:v>
                </c:pt>
              </c:strCache>
            </c:strRef>
          </c:tx>
          <c:spPr>
            <a:solidFill>
              <a:srgbClr val="00B050"/>
            </a:solidFill>
          </c:spPr>
          <c:invertIfNegative val="0"/>
          <c:dPt>
            <c:idx val="1"/>
            <c:invertIfNegative val="0"/>
            <c:bubble3D val="0"/>
            <c:spPr>
              <a:solidFill>
                <a:schemeClr val="bg2">
                  <a:lumMod val="50000"/>
                </a:schemeClr>
              </a:solidFill>
            </c:spPr>
            <c:extLst xmlns:c16r2="http://schemas.microsoft.com/office/drawing/2015/06/chart">
              <c:ext xmlns:c16="http://schemas.microsoft.com/office/drawing/2014/chart" uri="{C3380CC4-5D6E-409C-BE32-E72D297353CC}">
                <c16:uniqueId val="{00000006-7352-424F-BC06-E8A02722DA89}"/>
              </c:ext>
            </c:extLst>
          </c:dPt>
          <c:dPt>
            <c:idx val="2"/>
            <c:invertIfNegative val="0"/>
            <c:bubble3D val="0"/>
            <c:spPr>
              <a:solidFill>
                <a:schemeClr val="bg1">
                  <a:lumMod val="50000"/>
                </a:schemeClr>
              </a:solidFill>
            </c:spPr>
            <c:extLst xmlns:c16r2="http://schemas.microsoft.com/office/drawing/2015/06/chart">
              <c:ext xmlns:c16="http://schemas.microsoft.com/office/drawing/2014/chart" uri="{C3380CC4-5D6E-409C-BE32-E72D297353CC}">
                <c16:uniqueId val="{00000008-7352-424F-BC06-E8A02722DA89}"/>
              </c:ext>
            </c:extLst>
          </c:dPt>
          <c:cat>
            <c:strRef>
              <c:f>Sheet1!$E$31:$E$33</c:f>
              <c:strCache>
                <c:ptCount val="3"/>
                <c:pt idx="0">
                  <c:v>vegetacija</c:v>
                </c:pt>
                <c:pt idx="1">
                  <c:v>neplodno</c:v>
                </c:pt>
                <c:pt idx="2">
                  <c:v>izgradeno</c:v>
                </c:pt>
              </c:strCache>
            </c:strRef>
          </c:cat>
          <c:val>
            <c:numRef>
              <c:f>grafovi!$E$57:$E$59</c:f>
              <c:numCache>
                <c:formatCode>General</c:formatCode>
                <c:ptCount val="3"/>
                <c:pt idx="0">
                  <c:v>39.674700000000001</c:v>
                </c:pt>
                <c:pt idx="1">
                  <c:v>17.678699999999999</c:v>
                </c:pt>
                <c:pt idx="2">
                  <c:v>13.3254</c:v>
                </c:pt>
              </c:numCache>
            </c:numRef>
          </c:val>
          <c:extLst xmlns:c16r2="http://schemas.microsoft.com/office/drawing/2015/06/chart">
            <c:ext xmlns:c16="http://schemas.microsoft.com/office/drawing/2014/chart" uri="{C3380CC4-5D6E-409C-BE32-E72D297353CC}">
              <c16:uniqueId val="{00000009-7352-424F-BC06-E8A02722DA89}"/>
            </c:ext>
          </c:extLst>
        </c:ser>
        <c:dLbls>
          <c:showLegendKey val="0"/>
          <c:showVal val="0"/>
          <c:showCatName val="0"/>
          <c:showSerName val="0"/>
          <c:showPercent val="0"/>
          <c:showBubbleSize val="0"/>
        </c:dLbls>
        <c:gapWidth val="150"/>
        <c:axId val="227543680"/>
        <c:axId val="227545856"/>
      </c:barChart>
      <c:catAx>
        <c:axId val="227543680"/>
        <c:scaling>
          <c:orientation val="minMax"/>
        </c:scaling>
        <c:delete val="0"/>
        <c:axPos val="b"/>
        <c:title>
          <c:tx>
            <c:rich>
              <a:bodyPr/>
              <a:lstStyle/>
              <a:p>
                <a:pPr>
                  <a:defRPr/>
                </a:pPr>
                <a:r>
                  <a:rPr lang="hr-HR"/>
                  <a:t>Klase</a:t>
                </a:r>
              </a:p>
            </c:rich>
          </c:tx>
          <c:overlay val="0"/>
        </c:title>
        <c:numFmt formatCode="General" sourceLinked="0"/>
        <c:majorTickMark val="none"/>
        <c:minorTickMark val="none"/>
        <c:tickLblPos val="nextTo"/>
        <c:crossAx val="227545856"/>
        <c:crosses val="autoZero"/>
        <c:auto val="1"/>
        <c:lblAlgn val="ctr"/>
        <c:lblOffset val="100"/>
        <c:noMultiLvlLbl val="0"/>
      </c:catAx>
      <c:valAx>
        <c:axId val="227545856"/>
        <c:scaling>
          <c:orientation val="minMax"/>
        </c:scaling>
        <c:delete val="0"/>
        <c:axPos val="l"/>
        <c:majorGridlines/>
        <c:title>
          <c:tx>
            <c:rich>
              <a:bodyPr/>
              <a:lstStyle/>
              <a:p>
                <a:pPr>
                  <a:defRPr/>
                </a:pPr>
                <a:r>
                  <a:rPr lang="hr-HR"/>
                  <a:t>Povrsina</a:t>
                </a:r>
                <a:r>
                  <a:rPr lang="hr-HR" baseline="0"/>
                  <a:t> [km^2]</a:t>
                </a:r>
                <a:endParaRPr lang="hr-HR"/>
              </a:p>
            </c:rich>
          </c:tx>
          <c:overlay val="0"/>
        </c:title>
        <c:numFmt formatCode="General" sourceLinked="1"/>
        <c:majorTickMark val="out"/>
        <c:minorTickMark val="none"/>
        <c:tickLblPos val="nextTo"/>
        <c:crossAx val="227543680"/>
        <c:crosses val="autoZero"/>
        <c:crossBetween val="between"/>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A8CF04-4E3E-490C-A50B-739F164E6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1882</TotalTime>
  <Pages>43</Pages>
  <Words>6794</Words>
  <Characters>38728</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dc:creator>
  <cp:keywords/>
  <dc:description/>
  <cp:lastModifiedBy>Marina</cp:lastModifiedBy>
  <cp:revision>82</cp:revision>
  <dcterms:created xsi:type="dcterms:W3CDTF">2017-04-16T18:29:00Z</dcterms:created>
  <dcterms:modified xsi:type="dcterms:W3CDTF">2017-04-28T08:32:00Z</dcterms:modified>
</cp:coreProperties>
</file>