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CA" w:rsidRDefault="00420CCA" w:rsidP="007E6D41">
      <w:pPr>
        <w:spacing w:line="360" w:lineRule="auto"/>
        <w:rPr>
          <w:rFonts w:ascii="Arial" w:hAnsi="Arial" w:cs="Arial"/>
          <w:sz w:val="20"/>
          <w:szCs w:val="20"/>
        </w:rPr>
      </w:pPr>
      <w:r>
        <w:rPr>
          <w:rFonts w:ascii="Arial" w:hAnsi="Arial" w:cs="Arial"/>
          <w:sz w:val="20"/>
          <w:szCs w:val="20"/>
        </w:rPr>
        <w:t>Sveučilište u Zagrebu – Arhitektonski fakultet</w:t>
      </w:r>
    </w:p>
    <w:p w:rsidR="00420CCA" w:rsidRDefault="00420CCA" w:rsidP="007E6D41">
      <w:pPr>
        <w:spacing w:line="360" w:lineRule="auto"/>
        <w:rPr>
          <w:rFonts w:ascii="Arial" w:hAnsi="Arial" w:cs="Arial"/>
          <w:sz w:val="20"/>
          <w:szCs w:val="20"/>
        </w:rPr>
      </w:pPr>
      <w:r>
        <w:rPr>
          <w:rFonts w:ascii="Arial" w:hAnsi="Arial" w:cs="Arial"/>
          <w:sz w:val="20"/>
          <w:szCs w:val="20"/>
        </w:rPr>
        <w:t xml:space="preserve">Nika Serdar </w:t>
      </w:r>
    </w:p>
    <w:p w:rsidR="00420CCA" w:rsidRDefault="00420CCA" w:rsidP="007E6D41">
      <w:pPr>
        <w:spacing w:line="360" w:lineRule="auto"/>
        <w:rPr>
          <w:rFonts w:ascii="Arial" w:hAnsi="Arial" w:cs="Arial"/>
          <w:sz w:val="20"/>
          <w:szCs w:val="20"/>
        </w:rPr>
      </w:pPr>
    </w:p>
    <w:p w:rsidR="00B52323" w:rsidRDefault="00B52323" w:rsidP="007E6D41">
      <w:pPr>
        <w:spacing w:line="360" w:lineRule="auto"/>
        <w:rPr>
          <w:rFonts w:ascii="Arial" w:hAnsi="Arial" w:cs="Arial"/>
          <w:sz w:val="20"/>
          <w:szCs w:val="20"/>
        </w:rPr>
      </w:pPr>
      <w:r>
        <w:rPr>
          <w:rFonts w:ascii="Arial" w:hAnsi="Arial" w:cs="Arial"/>
          <w:sz w:val="20"/>
          <w:szCs w:val="20"/>
        </w:rPr>
        <w:t>Prijedlog nove tipologij</w:t>
      </w:r>
      <w:r w:rsidR="000C3FB0">
        <w:rPr>
          <w:rFonts w:ascii="Arial" w:hAnsi="Arial" w:cs="Arial"/>
          <w:sz w:val="20"/>
          <w:szCs w:val="20"/>
        </w:rPr>
        <w:t>e socijalnog stanovanja u Mek'el</w:t>
      </w:r>
      <w:r>
        <w:rPr>
          <w:rFonts w:ascii="Arial" w:hAnsi="Arial" w:cs="Arial"/>
          <w:sz w:val="20"/>
          <w:szCs w:val="20"/>
        </w:rPr>
        <w:t>e-u</w:t>
      </w:r>
    </w:p>
    <w:p w:rsidR="00420CCA" w:rsidRDefault="00B52323" w:rsidP="00AF6863">
      <w:pPr>
        <w:spacing w:line="360" w:lineRule="auto"/>
        <w:rPr>
          <w:rFonts w:ascii="Arial" w:hAnsi="Arial" w:cs="Arial"/>
          <w:sz w:val="20"/>
          <w:szCs w:val="20"/>
        </w:rPr>
      </w:pPr>
      <w:r>
        <w:rPr>
          <w:rFonts w:ascii="Arial" w:hAnsi="Arial" w:cs="Arial"/>
          <w:sz w:val="20"/>
          <w:szCs w:val="20"/>
        </w:rPr>
        <w:t>Kuća s licem i naličjem</w:t>
      </w:r>
    </w:p>
    <w:p w:rsidR="00AF6863" w:rsidRDefault="00AF6863" w:rsidP="00AF6863">
      <w:pPr>
        <w:spacing w:line="360" w:lineRule="auto"/>
        <w:rPr>
          <w:rFonts w:ascii="Arial" w:hAnsi="Arial" w:cs="Arial"/>
          <w:sz w:val="20"/>
          <w:szCs w:val="20"/>
        </w:rPr>
      </w:pPr>
      <w:r w:rsidRPr="00AF6863">
        <w:rPr>
          <w:rFonts w:ascii="Arial" w:hAnsi="Arial" w:cs="Arial"/>
          <w:sz w:val="20"/>
          <w:szCs w:val="20"/>
        </w:rPr>
        <w:t xml:space="preserve"> </w:t>
      </w:r>
    </w:p>
    <w:p w:rsidR="00420CCA" w:rsidRDefault="00420CCA" w:rsidP="00AF6863">
      <w:pPr>
        <w:spacing w:line="360" w:lineRule="auto"/>
        <w:rPr>
          <w:rFonts w:ascii="Arial" w:hAnsi="Arial" w:cs="Arial"/>
          <w:sz w:val="20"/>
          <w:szCs w:val="20"/>
        </w:rPr>
      </w:pPr>
      <w:r>
        <w:rPr>
          <w:rFonts w:ascii="Arial" w:hAnsi="Arial" w:cs="Arial"/>
          <w:sz w:val="20"/>
          <w:szCs w:val="20"/>
        </w:rPr>
        <w:t>Sažetak</w:t>
      </w:r>
    </w:p>
    <w:p w:rsidR="00F14F7F" w:rsidRDefault="00F14F7F" w:rsidP="00F14F7F">
      <w:pPr>
        <w:spacing w:line="360" w:lineRule="auto"/>
        <w:rPr>
          <w:rFonts w:ascii="Arial" w:hAnsi="Arial" w:cs="Arial"/>
          <w:sz w:val="20"/>
          <w:szCs w:val="20"/>
        </w:rPr>
      </w:pPr>
      <w:r>
        <w:rPr>
          <w:rFonts w:ascii="Arial" w:hAnsi="Arial" w:cs="Arial"/>
          <w:sz w:val="20"/>
          <w:szCs w:val="20"/>
        </w:rPr>
        <w:t xml:space="preserve">Eksplozija urbanizacije Mek'ele-a, jednog od najznačajnih gospodarskih i obrazovnih središta Etiopije, odražava se jeftinom, nekvalitetnom i neplanskom gradnjom, bez uklapanja u postojeće gradsko tkivo. U tim situacijama arhitektura itekako može dati svoj doprinos kako bi se kvalitetnim projektiranjem mogli izravno riješiti problemi i stvoriti gradovi s boljim uvjetima za život. </w:t>
      </w:r>
      <w:r w:rsidRPr="007E6D41">
        <w:rPr>
          <w:rFonts w:ascii="Arial" w:hAnsi="Arial" w:cs="Arial"/>
          <w:sz w:val="20"/>
          <w:szCs w:val="20"/>
        </w:rPr>
        <w:t>Analizirajući trad</w:t>
      </w:r>
      <w:r>
        <w:rPr>
          <w:rFonts w:ascii="Arial" w:hAnsi="Arial" w:cs="Arial"/>
          <w:sz w:val="20"/>
          <w:szCs w:val="20"/>
        </w:rPr>
        <w:t>icionalnu Kebele kuću građenu lokalnim</w:t>
      </w:r>
      <w:r w:rsidRPr="007E6D41">
        <w:rPr>
          <w:rFonts w:ascii="Arial" w:hAnsi="Arial" w:cs="Arial"/>
          <w:sz w:val="20"/>
          <w:szCs w:val="20"/>
        </w:rPr>
        <w:t xml:space="preserve"> materijalima (drvo, slama, kamen) čiji se prostor boravka otvara na sređišnji dvorišni prostor interakcije, te </w:t>
      </w:r>
      <w:r>
        <w:rPr>
          <w:rFonts w:ascii="Arial" w:hAnsi="Arial" w:cs="Arial"/>
          <w:sz w:val="20"/>
          <w:szCs w:val="20"/>
        </w:rPr>
        <w:t>posebna mjesta za održavanje tradicionalnih ceremonija, može se lako zaključiti da su E</w:t>
      </w:r>
      <w:r w:rsidRPr="007E6D41">
        <w:rPr>
          <w:rFonts w:ascii="Arial" w:hAnsi="Arial" w:cs="Arial"/>
          <w:sz w:val="20"/>
          <w:szCs w:val="20"/>
        </w:rPr>
        <w:t>tiopljani narod koji živi v</w:t>
      </w:r>
      <w:r>
        <w:rPr>
          <w:rFonts w:ascii="Arial" w:hAnsi="Arial" w:cs="Arial"/>
          <w:sz w:val="20"/>
          <w:szCs w:val="20"/>
        </w:rPr>
        <w:t>ećinom na otvorenom, kolektivno, pomažući</w:t>
      </w:r>
      <w:r w:rsidRPr="007E6D41">
        <w:rPr>
          <w:rFonts w:ascii="Arial" w:hAnsi="Arial" w:cs="Arial"/>
          <w:sz w:val="20"/>
          <w:szCs w:val="20"/>
        </w:rPr>
        <w:t xml:space="preserve"> jedni drugima i poštujući stare tradicijske običaje.</w:t>
      </w:r>
      <w:r>
        <w:rPr>
          <w:rFonts w:ascii="Arial" w:hAnsi="Arial" w:cs="Arial"/>
          <w:sz w:val="20"/>
          <w:szCs w:val="20"/>
        </w:rPr>
        <w:t xml:space="preserve"> Trenutnom g</w:t>
      </w:r>
      <w:r w:rsidRPr="007E6D41">
        <w:rPr>
          <w:rFonts w:ascii="Arial" w:hAnsi="Arial" w:cs="Arial"/>
          <w:sz w:val="20"/>
          <w:szCs w:val="20"/>
        </w:rPr>
        <w:t xml:space="preserve">radnjom stambenih zgrada visoke katnosti gubi se osjećaj zajedništva i onemogućuje nastavak </w:t>
      </w:r>
      <w:r>
        <w:rPr>
          <w:rFonts w:ascii="Arial" w:hAnsi="Arial" w:cs="Arial"/>
          <w:sz w:val="20"/>
          <w:szCs w:val="20"/>
        </w:rPr>
        <w:t>uobičajenog</w:t>
      </w:r>
      <w:r w:rsidRPr="007E6D41">
        <w:rPr>
          <w:rFonts w:ascii="Arial" w:hAnsi="Arial" w:cs="Arial"/>
          <w:sz w:val="20"/>
          <w:szCs w:val="20"/>
        </w:rPr>
        <w:t xml:space="preserve"> načina života. Stoga se koncept novoplaniranih stambenih jedinica temelji na niskoj izgradnji, gušće strukture,</w:t>
      </w:r>
      <w:r>
        <w:rPr>
          <w:rFonts w:ascii="Arial" w:hAnsi="Arial" w:cs="Arial"/>
          <w:sz w:val="20"/>
          <w:szCs w:val="20"/>
        </w:rPr>
        <w:t xml:space="preserve"> te</w:t>
      </w:r>
      <w:r w:rsidRPr="007E6D41">
        <w:rPr>
          <w:rFonts w:ascii="Arial" w:hAnsi="Arial" w:cs="Arial"/>
          <w:sz w:val="20"/>
          <w:szCs w:val="20"/>
        </w:rPr>
        <w:t xml:space="preserve"> </w:t>
      </w:r>
      <w:r>
        <w:rPr>
          <w:rFonts w:ascii="Arial" w:hAnsi="Arial" w:cs="Arial"/>
          <w:sz w:val="20"/>
          <w:szCs w:val="20"/>
        </w:rPr>
        <w:t>integriranjem elemenata potrebnih</w:t>
      </w:r>
      <w:r w:rsidRPr="007E6D41">
        <w:rPr>
          <w:rFonts w:ascii="Arial" w:hAnsi="Arial" w:cs="Arial"/>
          <w:sz w:val="20"/>
          <w:szCs w:val="20"/>
        </w:rPr>
        <w:t xml:space="preserve"> </w:t>
      </w:r>
      <w:r>
        <w:rPr>
          <w:rFonts w:ascii="Arial" w:hAnsi="Arial" w:cs="Arial"/>
          <w:sz w:val="20"/>
          <w:szCs w:val="20"/>
        </w:rPr>
        <w:t>za očuvanje i održavanje kulturnog identiteta</w:t>
      </w:r>
      <w:r w:rsidRPr="007E6D41">
        <w:rPr>
          <w:rFonts w:ascii="Arial" w:hAnsi="Arial" w:cs="Arial"/>
          <w:sz w:val="20"/>
          <w:szCs w:val="20"/>
        </w:rPr>
        <w:t>.</w:t>
      </w:r>
      <w:r>
        <w:rPr>
          <w:rFonts w:ascii="Arial" w:hAnsi="Arial" w:cs="Arial"/>
          <w:sz w:val="20"/>
          <w:szCs w:val="20"/>
        </w:rPr>
        <w:t xml:space="preserve"> Kako bi se uspostavila pravilna veza između kuće i njezinih stanovnika, stanovnik prilagođava kuću svojim potrebama, stoga se projekt temelji na fleksibilnosti, adaptabilnosti i varijabilnosti. Prostor stanovnika sastoji se od privatnog dijela koji je neposredno povezan s prostorom interakcije. Kao rješenje upotpunjavanja uočenog praznog prostora unutar tkiva grada, projekt nudi mogućnost multiplikacije, te interpolacijom zaokružuje grad kao cjelinu. Održivost kao jedan od glavnih aspekata projekta odražava se kroz socijalnu, ekonomsku i ekološku komponentu. Primjenjuju se lokalni, reciklažni i biorazgradivi materijali koji zadovoljavaju buduće zahtjeve održivih, energetski učinkovitih i zdravih low-tech građevnih materijala. Samoodrživost prisutna je i korštenjem obnovljivih izvora energije koji znatno pridonose kvaliteti života.</w:t>
      </w:r>
    </w:p>
    <w:p w:rsidR="00F14F7F" w:rsidRDefault="00F14F7F" w:rsidP="00F14F7F">
      <w:pPr>
        <w:spacing w:line="360" w:lineRule="auto"/>
        <w:rPr>
          <w:rFonts w:ascii="Arial" w:hAnsi="Arial" w:cs="Arial"/>
          <w:sz w:val="20"/>
          <w:szCs w:val="20"/>
        </w:rPr>
      </w:pPr>
      <w:r w:rsidRPr="007E6D41">
        <w:rPr>
          <w:rFonts w:ascii="Arial" w:hAnsi="Arial" w:cs="Arial"/>
          <w:sz w:val="20"/>
          <w:szCs w:val="20"/>
        </w:rPr>
        <w:t>Arhitektura čini čovjeka, te oblikuje njegov način života.</w:t>
      </w:r>
      <w:r>
        <w:rPr>
          <w:rFonts w:ascii="Arial" w:hAnsi="Arial" w:cs="Arial"/>
          <w:sz w:val="20"/>
          <w:szCs w:val="20"/>
        </w:rPr>
        <w:t xml:space="preserve"> Kako stambena jedinica ne bi postala čimbenikom društvene promjene, istraživanjem tradiocionalnog načina života i tamošnje arhitekture te primjenom suvremenih oblika gradnje prilagođenih lokalnim životnim vrijednostima i običajima, razvijen je koncept održive stanogradnje. </w:t>
      </w:r>
    </w:p>
    <w:p w:rsidR="00F14F7F" w:rsidRDefault="00F14F7F" w:rsidP="00AF6863">
      <w:pPr>
        <w:spacing w:line="360" w:lineRule="auto"/>
        <w:rPr>
          <w:rFonts w:ascii="Arial" w:hAnsi="Arial" w:cs="Arial"/>
          <w:sz w:val="20"/>
          <w:szCs w:val="20"/>
        </w:rPr>
      </w:pPr>
    </w:p>
    <w:p w:rsidR="00F14F7F" w:rsidRDefault="00F14F7F" w:rsidP="00AF6863">
      <w:pPr>
        <w:spacing w:line="360" w:lineRule="auto"/>
        <w:rPr>
          <w:rFonts w:ascii="Arial" w:hAnsi="Arial" w:cs="Arial"/>
          <w:sz w:val="20"/>
          <w:szCs w:val="20"/>
        </w:rPr>
      </w:pPr>
    </w:p>
    <w:p w:rsidR="00F14F7F" w:rsidRDefault="00F14F7F" w:rsidP="00AF6863">
      <w:pPr>
        <w:spacing w:line="360" w:lineRule="auto"/>
        <w:rPr>
          <w:rFonts w:ascii="Arial" w:hAnsi="Arial" w:cs="Arial"/>
          <w:sz w:val="20"/>
          <w:szCs w:val="20"/>
        </w:rPr>
      </w:pPr>
    </w:p>
    <w:p w:rsidR="00420CCA" w:rsidRDefault="00420CCA" w:rsidP="007E6D41">
      <w:pPr>
        <w:spacing w:line="360" w:lineRule="auto"/>
        <w:rPr>
          <w:rFonts w:ascii="Arial" w:hAnsi="Arial" w:cs="Arial"/>
          <w:sz w:val="20"/>
          <w:szCs w:val="20"/>
        </w:rPr>
      </w:pPr>
    </w:p>
    <w:p w:rsidR="00420CCA" w:rsidRDefault="00420CCA" w:rsidP="007E6D41">
      <w:pPr>
        <w:spacing w:line="360" w:lineRule="auto"/>
        <w:rPr>
          <w:rFonts w:ascii="Arial" w:hAnsi="Arial" w:cs="Arial"/>
          <w:sz w:val="20"/>
          <w:szCs w:val="20"/>
        </w:rPr>
      </w:pPr>
    </w:p>
    <w:p w:rsidR="00B52323" w:rsidRDefault="00AF6863" w:rsidP="007E6D41">
      <w:pPr>
        <w:spacing w:line="360" w:lineRule="auto"/>
        <w:rPr>
          <w:rFonts w:ascii="Arial" w:hAnsi="Arial" w:cs="Arial"/>
          <w:sz w:val="20"/>
          <w:szCs w:val="20"/>
        </w:rPr>
      </w:pPr>
      <w:r>
        <w:rPr>
          <w:rFonts w:ascii="Arial" w:hAnsi="Arial" w:cs="Arial"/>
          <w:sz w:val="20"/>
          <w:szCs w:val="20"/>
        </w:rPr>
        <w:t xml:space="preserve">The project of new social housing </w:t>
      </w:r>
      <w:r w:rsidR="001D1DEE">
        <w:rPr>
          <w:rFonts w:ascii="Arial" w:hAnsi="Arial" w:cs="Arial"/>
          <w:sz w:val="20"/>
          <w:szCs w:val="20"/>
        </w:rPr>
        <w:t>typology</w:t>
      </w:r>
      <w:r w:rsidR="001D1DEE">
        <w:rPr>
          <w:rFonts w:ascii="Arial" w:hAnsi="Arial" w:cs="Arial"/>
          <w:sz w:val="20"/>
          <w:szCs w:val="20"/>
        </w:rPr>
        <w:t xml:space="preserve"> </w:t>
      </w:r>
      <w:r>
        <w:rPr>
          <w:rFonts w:ascii="Arial" w:hAnsi="Arial" w:cs="Arial"/>
          <w:sz w:val="20"/>
          <w:szCs w:val="20"/>
        </w:rPr>
        <w:t>in Mek'ele</w:t>
      </w:r>
    </w:p>
    <w:p w:rsidR="00AF6863" w:rsidRDefault="00AF6863" w:rsidP="007E6D41">
      <w:pPr>
        <w:spacing w:line="360" w:lineRule="auto"/>
        <w:rPr>
          <w:rFonts w:ascii="Arial" w:hAnsi="Arial" w:cs="Arial"/>
          <w:sz w:val="20"/>
          <w:szCs w:val="20"/>
        </w:rPr>
      </w:pPr>
      <w:r>
        <w:rPr>
          <w:rFonts w:ascii="Arial" w:hAnsi="Arial" w:cs="Arial"/>
          <w:sz w:val="20"/>
          <w:szCs w:val="20"/>
        </w:rPr>
        <w:t>The double faced house</w:t>
      </w:r>
    </w:p>
    <w:p w:rsidR="00420CCA" w:rsidRDefault="00420CCA" w:rsidP="007E6D41">
      <w:pPr>
        <w:spacing w:line="360" w:lineRule="auto"/>
        <w:rPr>
          <w:rFonts w:ascii="Arial" w:hAnsi="Arial" w:cs="Arial"/>
          <w:sz w:val="20"/>
          <w:szCs w:val="20"/>
        </w:rPr>
      </w:pPr>
    </w:p>
    <w:p w:rsidR="00420CCA" w:rsidRDefault="00420CCA" w:rsidP="007E6D41">
      <w:pPr>
        <w:spacing w:line="360" w:lineRule="auto"/>
        <w:rPr>
          <w:rFonts w:ascii="Arial" w:hAnsi="Arial" w:cs="Arial"/>
          <w:sz w:val="20"/>
          <w:szCs w:val="20"/>
        </w:rPr>
      </w:pPr>
      <w:r>
        <w:rPr>
          <w:rFonts w:ascii="Arial" w:hAnsi="Arial" w:cs="Arial"/>
          <w:sz w:val="20"/>
          <w:szCs w:val="20"/>
        </w:rPr>
        <w:t>Summary</w:t>
      </w:r>
    </w:p>
    <w:p w:rsidR="00AF6863" w:rsidRDefault="00AF6863" w:rsidP="007E6D41">
      <w:pPr>
        <w:spacing w:line="360" w:lineRule="auto"/>
        <w:rPr>
          <w:rFonts w:ascii="Arial" w:hAnsi="Arial" w:cs="Arial"/>
          <w:sz w:val="20"/>
          <w:szCs w:val="20"/>
        </w:rPr>
      </w:pPr>
      <w:r>
        <w:rPr>
          <w:rFonts w:ascii="Arial" w:hAnsi="Arial" w:cs="Arial"/>
          <w:sz w:val="20"/>
          <w:szCs w:val="20"/>
        </w:rPr>
        <w:t xml:space="preserve">The process of </w:t>
      </w:r>
      <w:r w:rsidR="00904675">
        <w:rPr>
          <w:rFonts w:ascii="Arial" w:hAnsi="Arial" w:cs="Arial"/>
          <w:sz w:val="20"/>
          <w:szCs w:val="20"/>
        </w:rPr>
        <w:t xml:space="preserve">rapid </w:t>
      </w:r>
      <w:r>
        <w:rPr>
          <w:rFonts w:ascii="Arial" w:hAnsi="Arial" w:cs="Arial"/>
          <w:sz w:val="20"/>
          <w:szCs w:val="20"/>
        </w:rPr>
        <w:t xml:space="preserve">urbanisation of Mek'ele, one of the most important economic and </w:t>
      </w:r>
      <w:r w:rsidR="00904675">
        <w:rPr>
          <w:rFonts w:ascii="Arial" w:hAnsi="Arial" w:cs="Arial"/>
          <w:sz w:val="20"/>
          <w:szCs w:val="20"/>
        </w:rPr>
        <w:t xml:space="preserve">educational centers of Ethiopia, has resulted in low-cost and low quality construction without proper planning which should have taken into consideration the existing urban identity and the needs of the inhabitants. </w:t>
      </w:r>
    </w:p>
    <w:p w:rsidR="0024763D" w:rsidRDefault="00904675" w:rsidP="007E6D41">
      <w:pPr>
        <w:spacing w:line="360" w:lineRule="auto"/>
        <w:rPr>
          <w:rFonts w:ascii="Arial" w:hAnsi="Arial" w:cs="Arial"/>
          <w:sz w:val="20"/>
          <w:szCs w:val="20"/>
        </w:rPr>
      </w:pPr>
      <w:r>
        <w:rPr>
          <w:rFonts w:ascii="Arial" w:hAnsi="Arial" w:cs="Arial"/>
          <w:sz w:val="20"/>
          <w:szCs w:val="20"/>
        </w:rPr>
        <w:t xml:space="preserve">In such situations, architecture can play an important </w:t>
      </w:r>
      <w:r w:rsidR="007169FA">
        <w:rPr>
          <w:rFonts w:ascii="Arial" w:hAnsi="Arial" w:cs="Arial"/>
          <w:sz w:val="20"/>
          <w:szCs w:val="20"/>
        </w:rPr>
        <w:t>role in order to solve the existing problems and ameliorate the living conditions by implementing well planned and high quality projects. By analysing the tradtitional Kebele house built with local material</w:t>
      </w:r>
      <w:r w:rsidR="004F0A93">
        <w:rPr>
          <w:rFonts w:ascii="Arial" w:hAnsi="Arial" w:cs="Arial"/>
          <w:sz w:val="20"/>
          <w:szCs w:val="20"/>
        </w:rPr>
        <w:t>s (</w:t>
      </w:r>
      <w:r w:rsidR="007169FA">
        <w:rPr>
          <w:rFonts w:ascii="Arial" w:hAnsi="Arial" w:cs="Arial"/>
          <w:sz w:val="20"/>
          <w:szCs w:val="20"/>
        </w:rPr>
        <w:t>wood, thatch</w:t>
      </w:r>
      <w:r w:rsidR="004F0A93">
        <w:rPr>
          <w:rFonts w:ascii="Arial" w:hAnsi="Arial" w:cs="Arial"/>
          <w:sz w:val="20"/>
          <w:szCs w:val="20"/>
        </w:rPr>
        <w:t xml:space="preserve"> and stone) with living area that opens to the central courtyard which is the main space for interraction with local people and the place where traditional ceremonies are being held, it can easily be concluded that Ethiopians are people who mostly spend their time in open spaces, collectively helping each other and respecting local tradition and customs. The existing development of multi story buildings is resulting in the lack of community life and </w:t>
      </w:r>
      <w:r w:rsidR="00D42EF5">
        <w:rPr>
          <w:rFonts w:ascii="Arial" w:hAnsi="Arial" w:cs="Arial"/>
          <w:sz w:val="20"/>
          <w:szCs w:val="20"/>
        </w:rPr>
        <w:t>obstruction of the traditional way of life. Thus, this project is based on newly developed lower housing units with</w:t>
      </w:r>
      <w:r w:rsidR="003B45AC">
        <w:rPr>
          <w:rFonts w:ascii="Arial" w:hAnsi="Arial" w:cs="Arial"/>
          <w:sz w:val="20"/>
          <w:szCs w:val="20"/>
        </w:rPr>
        <w:t xml:space="preserve"> higher density</w:t>
      </w:r>
      <w:r w:rsidR="00D42EF5">
        <w:rPr>
          <w:rFonts w:ascii="Arial" w:hAnsi="Arial" w:cs="Arial"/>
          <w:sz w:val="20"/>
          <w:szCs w:val="20"/>
        </w:rPr>
        <w:t xml:space="preserve"> by integrating all necessary elements needed for the preservation and sustainability of the cultural identity. In order to develop the relevant connection between the houses and its inhabitants, the inhabitants </w:t>
      </w:r>
      <w:r w:rsidR="0024763D">
        <w:rPr>
          <w:rFonts w:ascii="Arial" w:hAnsi="Arial" w:cs="Arial"/>
          <w:sz w:val="20"/>
          <w:szCs w:val="20"/>
        </w:rPr>
        <w:t xml:space="preserve">customise the houses in accordance with their needs and thus the most important features of the project are flexibility, adaptability and variability. </w:t>
      </w:r>
    </w:p>
    <w:p w:rsidR="00CB6CB8" w:rsidRDefault="00F14F7F" w:rsidP="007E6D41">
      <w:pPr>
        <w:spacing w:line="360" w:lineRule="auto"/>
        <w:rPr>
          <w:rFonts w:ascii="Arial" w:hAnsi="Arial" w:cs="Arial"/>
          <w:sz w:val="20"/>
          <w:szCs w:val="20"/>
        </w:rPr>
      </w:pPr>
      <w:r>
        <w:rPr>
          <w:rFonts w:ascii="Arial" w:hAnsi="Arial" w:cs="Arial"/>
          <w:sz w:val="20"/>
          <w:szCs w:val="20"/>
        </w:rPr>
        <w:t>The living space of the inhabitants</w:t>
      </w:r>
      <w:r w:rsidR="0024763D">
        <w:rPr>
          <w:rFonts w:ascii="Arial" w:hAnsi="Arial" w:cs="Arial"/>
          <w:sz w:val="20"/>
          <w:szCs w:val="20"/>
        </w:rPr>
        <w:t xml:space="preserve"> consists of the private area directly connected to the interraction area. In</w:t>
      </w:r>
      <w:r w:rsidR="00C66E69">
        <w:rPr>
          <w:rFonts w:ascii="Arial" w:hAnsi="Arial" w:cs="Arial"/>
          <w:sz w:val="20"/>
          <w:szCs w:val="20"/>
        </w:rPr>
        <w:t xml:space="preserve"> order to urbanize undeveloped city areas, this</w:t>
      </w:r>
      <w:r w:rsidR="0024763D">
        <w:rPr>
          <w:rFonts w:ascii="Arial" w:hAnsi="Arial" w:cs="Arial"/>
          <w:sz w:val="20"/>
          <w:szCs w:val="20"/>
        </w:rPr>
        <w:t xml:space="preserve"> project</w:t>
      </w:r>
      <w:r w:rsidR="00C66E69">
        <w:rPr>
          <w:rFonts w:ascii="Arial" w:hAnsi="Arial" w:cs="Arial"/>
          <w:sz w:val="20"/>
          <w:szCs w:val="20"/>
        </w:rPr>
        <w:t xml:space="preserve"> is offering the possibility of multiplication and development of the city in its entirety by proper interpolation. Sustainability expressed through social, economic and ecological component is one of the main aspects of the project.</w:t>
      </w:r>
      <w:r w:rsidR="0094219A">
        <w:rPr>
          <w:rFonts w:ascii="Arial" w:hAnsi="Arial" w:cs="Arial"/>
          <w:sz w:val="20"/>
          <w:szCs w:val="20"/>
        </w:rPr>
        <w:t xml:space="preserve"> L</w:t>
      </w:r>
      <w:r w:rsidR="00C66E69">
        <w:rPr>
          <w:rFonts w:ascii="Arial" w:hAnsi="Arial" w:cs="Arial"/>
          <w:sz w:val="20"/>
          <w:szCs w:val="20"/>
        </w:rPr>
        <w:t xml:space="preserve">ocal, recyclable and biodegradable </w:t>
      </w:r>
      <w:r w:rsidR="0094219A">
        <w:rPr>
          <w:rFonts w:ascii="Arial" w:hAnsi="Arial" w:cs="Arial"/>
          <w:sz w:val="20"/>
          <w:szCs w:val="20"/>
        </w:rPr>
        <w:t xml:space="preserve">materials which will be used in construction will be in compliance with modern sustainability models, energy performance and healthy low-tech materials. </w:t>
      </w:r>
      <w:r w:rsidR="00CB6CB8">
        <w:rPr>
          <w:rFonts w:ascii="Arial" w:hAnsi="Arial" w:cs="Arial"/>
          <w:sz w:val="20"/>
          <w:szCs w:val="20"/>
        </w:rPr>
        <w:t xml:space="preserve">It is also important to note that sustainability will also be achieved by using renewable sources of energy which will substantially contribute to the improved quality of life. </w:t>
      </w:r>
    </w:p>
    <w:p w:rsidR="0024763D" w:rsidRDefault="00CB6CB8" w:rsidP="007E6D41">
      <w:pPr>
        <w:spacing w:line="360" w:lineRule="auto"/>
        <w:rPr>
          <w:rFonts w:ascii="Arial" w:hAnsi="Arial" w:cs="Arial"/>
          <w:sz w:val="20"/>
          <w:szCs w:val="20"/>
        </w:rPr>
      </w:pPr>
      <w:r>
        <w:rPr>
          <w:rFonts w:ascii="Arial" w:hAnsi="Arial" w:cs="Arial"/>
          <w:sz w:val="20"/>
          <w:szCs w:val="20"/>
        </w:rPr>
        <w:t>Architecture makes part of everyone's life and it influences one's way of living.</w:t>
      </w:r>
      <w:r w:rsidR="00F14F7F">
        <w:rPr>
          <w:rFonts w:ascii="Arial" w:hAnsi="Arial" w:cs="Arial"/>
          <w:sz w:val="20"/>
          <w:szCs w:val="20"/>
        </w:rPr>
        <w:t xml:space="preserve"> In order to prevent the negative impact of the housing units on the social changes, by studying the traditional way of life and local architecture</w:t>
      </w:r>
      <w:r>
        <w:rPr>
          <w:rFonts w:ascii="Arial" w:hAnsi="Arial" w:cs="Arial"/>
          <w:sz w:val="20"/>
          <w:szCs w:val="20"/>
        </w:rPr>
        <w:t xml:space="preserve"> </w:t>
      </w:r>
      <w:r w:rsidR="00F14F7F">
        <w:rPr>
          <w:rFonts w:ascii="Arial" w:hAnsi="Arial" w:cs="Arial"/>
          <w:sz w:val="20"/>
          <w:szCs w:val="20"/>
        </w:rPr>
        <w:t xml:space="preserve">and by implementation of the modern architecture adapted to the local traditional values and customs a new concept of sustainable housing development has been created. </w:t>
      </w:r>
    </w:p>
    <w:p w:rsidR="00904675" w:rsidRDefault="00904675" w:rsidP="007E6D41">
      <w:pPr>
        <w:spacing w:line="360" w:lineRule="auto"/>
        <w:rPr>
          <w:rFonts w:ascii="Arial" w:hAnsi="Arial" w:cs="Arial"/>
          <w:sz w:val="20"/>
          <w:szCs w:val="20"/>
        </w:rPr>
      </w:pPr>
    </w:p>
    <w:p w:rsidR="00DF57CE" w:rsidRDefault="0024763D" w:rsidP="0024763D">
      <w:pPr>
        <w:tabs>
          <w:tab w:val="left" w:pos="6679"/>
        </w:tabs>
        <w:spacing w:line="360" w:lineRule="auto"/>
        <w:rPr>
          <w:rFonts w:ascii="Arial" w:hAnsi="Arial" w:cs="Arial"/>
          <w:sz w:val="20"/>
          <w:szCs w:val="20"/>
        </w:rPr>
      </w:pPr>
      <w:r>
        <w:rPr>
          <w:rFonts w:ascii="Arial" w:hAnsi="Arial" w:cs="Arial"/>
          <w:sz w:val="20"/>
          <w:szCs w:val="20"/>
        </w:rPr>
        <w:tab/>
      </w:r>
    </w:p>
    <w:p w:rsidR="00CB5928" w:rsidRPr="007E6D41" w:rsidRDefault="00CB5928" w:rsidP="007E6D41">
      <w:pPr>
        <w:spacing w:line="360" w:lineRule="auto"/>
        <w:rPr>
          <w:rFonts w:ascii="Arial" w:hAnsi="Arial" w:cs="Arial"/>
          <w:sz w:val="20"/>
          <w:szCs w:val="20"/>
        </w:rPr>
      </w:pPr>
      <w:bookmarkStart w:id="0" w:name="_GoBack"/>
      <w:bookmarkEnd w:id="0"/>
    </w:p>
    <w:sectPr w:rsidR="00CB5928" w:rsidRPr="007E6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8F"/>
    <w:rsid w:val="00010875"/>
    <w:rsid w:val="00056D24"/>
    <w:rsid w:val="00082631"/>
    <w:rsid w:val="000B7D93"/>
    <w:rsid w:val="000C3FB0"/>
    <w:rsid w:val="000F1F56"/>
    <w:rsid w:val="000F2DCB"/>
    <w:rsid w:val="001D1DEE"/>
    <w:rsid w:val="001E625C"/>
    <w:rsid w:val="0024763D"/>
    <w:rsid w:val="002B21B6"/>
    <w:rsid w:val="002B48AF"/>
    <w:rsid w:val="00305BBF"/>
    <w:rsid w:val="00311982"/>
    <w:rsid w:val="00370515"/>
    <w:rsid w:val="003B45AC"/>
    <w:rsid w:val="003F317D"/>
    <w:rsid w:val="00420CCA"/>
    <w:rsid w:val="00430117"/>
    <w:rsid w:val="00477B68"/>
    <w:rsid w:val="00483074"/>
    <w:rsid w:val="004F0A93"/>
    <w:rsid w:val="00680B25"/>
    <w:rsid w:val="00683C9B"/>
    <w:rsid w:val="006A55B3"/>
    <w:rsid w:val="006B65C8"/>
    <w:rsid w:val="007169FA"/>
    <w:rsid w:val="00747046"/>
    <w:rsid w:val="00764B4A"/>
    <w:rsid w:val="007E6D41"/>
    <w:rsid w:val="00806699"/>
    <w:rsid w:val="008256FD"/>
    <w:rsid w:val="0085208F"/>
    <w:rsid w:val="008B3AE9"/>
    <w:rsid w:val="00904675"/>
    <w:rsid w:val="009107AF"/>
    <w:rsid w:val="0091486F"/>
    <w:rsid w:val="0093655D"/>
    <w:rsid w:val="0094219A"/>
    <w:rsid w:val="00995D70"/>
    <w:rsid w:val="00A65920"/>
    <w:rsid w:val="00A848CC"/>
    <w:rsid w:val="00AC323E"/>
    <w:rsid w:val="00AE6B99"/>
    <w:rsid w:val="00AF578F"/>
    <w:rsid w:val="00AF6863"/>
    <w:rsid w:val="00B52323"/>
    <w:rsid w:val="00BA14A2"/>
    <w:rsid w:val="00C10E94"/>
    <w:rsid w:val="00C153BF"/>
    <w:rsid w:val="00C66E69"/>
    <w:rsid w:val="00C80B4E"/>
    <w:rsid w:val="00CB26CB"/>
    <w:rsid w:val="00CB5928"/>
    <w:rsid w:val="00CB6CB8"/>
    <w:rsid w:val="00D42EF5"/>
    <w:rsid w:val="00D70F5D"/>
    <w:rsid w:val="00DC59C9"/>
    <w:rsid w:val="00DD04D8"/>
    <w:rsid w:val="00DF57CE"/>
    <w:rsid w:val="00E75BB9"/>
    <w:rsid w:val="00EC4377"/>
    <w:rsid w:val="00F14F7F"/>
    <w:rsid w:val="00F361C2"/>
    <w:rsid w:val="00FE22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7AC32-9179-4652-8E62-D52567A0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 Serdar</dc:creator>
  <cp:lastModifiedBy>Nika Serdar</cp:lastModifiedBy>
  <cp:revision>2</cp:revision>
  <dcterms:created xsi:type="dcterms:W3CDTF">2016-04-26T20:15:00Z</dcterms:created>
  <dcterms:modified xsi:type="dcterms:W3CDTF">2016-04-26T20:15:00Z</dcterms:modified>
</cp:coreProperties>
</file>