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845" w:rsidRPr="00D70899" w:rsidRDefault="00B42845" w:rsidP="00B42845">
      <w:pPr>
        <w:tabs>
          <w:tab w:val="left" w:pos="3402"/>
        </w:tabs>
        <w:spacing w:before="120" w:after="120" w:line="360" w:lineRule="auto"/>
        <w:jc w:val="center"/>
        <w:rPr>
          <w:rFonts w:ascii="Times New Roman" w:eastAsia="Times New Roman" w:hAnsi="Times New Roman"/>
          <w:sz w:val="24"/>
          <w:szCs w:val="24"/>
          <w:lang w:eastAsia="hr-HR"/>
        </w:rPr>
      </w:pPr>
      <w:r w:rsidRPr="00D70899">
        <w:rPr>
          <w:rFonts w:ascii="Times New Roman" w:eastAsia="Times New Roman" w:hAnsi="Times New Roman"/>
          <w:sz w:val="24"/>
          <w:szCs w:val="24"/>
          <w:lang w:eastAsia="hr-HR"/>
        </w:rPr>
        <w:t>SVEUČILIŠTE U ZAGREBU</w:t>
      </w:r>
    </w:p>
    <w:p w:rsidR="00B42845" w:rsidRPr="00323A73" w:rsidRDefault="00B42845" w:rsidP="00B42845">
      <w:pPr>
        <w:spacing w:before="120" w:after="120" w:line="360" w:lineRule="auto"/>
        <w:jc w:val="center"/>
        <w:rPr>
          <w:rFonts w:ascii="Times New Roman" w:eastAsia="Times New Roman" w:hAnsi="Times New Roman"/>
          <w:sz w:val="24"/>
          <w:szCs w:val="24"/>
          <w:lang w:eastAsia="hr-HR"/>
        </w:rPr>
      </w:pPr>
      <w:r w:rsidRPr="00323A73">
        <w:rPr>
          <w:rFonts w:ascii="Times New Roman" w:eastAsia="Times New Roman" w:hAnsi="Times New Roman"/>
          <w:sz w:val="24"/>
          <w:szCs w:val="24"/>
          <w:lang w:eastAsia="hr-HR"/>
        </w:rPr>
        <w:t>AGRONOMSKI FAKULTET</w:t>
      </w: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center"/>
        <w:rPr>
          <w:rFonts w:ascii="Times New Roman" w:eastAsia="Times New Roman" w:hAnsi="Times New Roman"/>
          <w:sz w:val="24"/>
          <w:szCs w:val="24"/>
          <w:lang w:eastAsia="hr-HR"/>
        </w:rPr>
      </w:pPr>
    </w:p>
    <w:p w:rsidR="00B42845" w:rsidRPr="00323A73" w:rsidRDefault="00B42845" w:rsidP="00B42845">
      <w:pPr>
        <w:spacing w:before="120" w:after="120" w:line="360" w:lineRule="auto"/>
        <w:jc w:val="center"/>
        <w:rPr>
          <w:rFonts w:ascii="Times New Roman" w:eastAsia="Times New Roman" w:hAnsi="Times New Roman"/>
          <w:sz w:val="24"/>
          <w:szCs w:val="24"/>
          <w:lang w:eastAsia="hr-HR"/>
        </w:rPr>
      </w:pPr>
      <w:r w:rsidRPr="00323A73">
        <w:rPr>
          <w:rFonts w:ascii="Times New Roman" w:eastAsia="Times New Roman" w:hAnsi="Times New Roman"/>
          <w:sz w:val="24"/>
          <w:szCs w:val="24"/>
          <w:lang w:eastAsia="hr-HR"/>
        </w:rPr>
        <w:t>Luka Brezinščak, Lucija Denona, Lucija Skočibušić</w:t>
      </w:r>
    </w:p>
    <w:p w:rsidR="001F1498" w:rsidRPr="001F1498" w:rsidRDefault="001F1498" w:rsidP="001F1498">
      <w:pPr>
        <w:spacing w:before="120" w:after="120" w:line="360" w:lineRule="auto"/>
        <w:jc w:val="center"/>
        <w:rPr>
          <w:rFonts w:ascii="Times New Roman" w:eastAsia="Times New Roman" w:hAnsi="Times New Roman"/>
          <w:b/>
          <w:bCs/>
          <w:sz w:val="24"/>
          <w:szCs w:val="24"/>
          <w:lang w:val="en-US" w:eastAsia="hr-HR"/>
        </w:rPr>
      </w:pPr>
      <w:r w:rsidRPr="001F1498">
        <w:rPr>
          <w:rFonts w:ascii="Times New Roman" w:eastAsia="Times New Roman" w:hAnsi="Times New Roman"/>
          <w:b/>
          <w:bCs/>
          <w:sz w:val="24"/>
          <w:szCs w:val="24"/>
          <w:lang w:val="en-US" w:eastAsia="hr-HR"/>
        </w:rPr>
        <w:t xml:space="preserve">Održivost agroekosustava Vranskog bazena: </w:t>
      </w:r>
      <w:r w:rsidR="00FB252E">
        <w:rPr>
          <w:rFonts w:ascii="Times New Roman" w:eastAsia="Times New Roman" w:hAnsi="Times New Roman"/>
          <w:b/>
          <w:bCs/>
          <w:sz w:val="24"/>
          <w:szCs w:val="24"/>
          <w:lang w:val="en-US" w:eastAsia="hr-HR"/>
        </w:rPr>
        <w:t>izvori onečišćenja</w:t>
      </w:r>
      <w:r w:rsidRPr="001F1498">
        <w:rPr>
          <w:rFonts w:ascii="Times New Roman" w:eastAsia="Times New Roman" w:hAnsi="Times New Roman"/>
          <w:b/>
          <w:bCs/>
          <w:sz w:val="24"/>
          <w:szCs w:val="24"/>
          <w:lang w:val="en-US" w:eastAsia="hr-HR"/>
        </w:rPr>
        <w:t xml:space="preserve"> i</w:t>
      </w:r>
      <w:r w:rsidR="00FB252E">
        <w:rPr>
          <w:rFonts w:ascii="Times New Roman" w:eastAsia="Times New Roman" w:hAnsi="Times New Roman"/>
          <w:b/>
          <w:bCs/>
          <w:sz w:val="24"/>
          <w:szCs w:val="24"/>
          <w:lang w:val="en-US" w:eastAsia="hr-HR"/>
        </w:rPr>
        <w:t>z </w:t>
      </w:r>
      <w:r w:rsidRPr="001F1498">
        <w:rPr>
          <w:rFonts w:ascii="Times New Roman" w:eastAsia="Times New Roman" w:hAnsi="Times New Roman"/>
          <w:b/>
          <w:bCs/>
          <w:sz w:val="24"/>
          <w:szCs w:val="24"/>
          <w:lang w:val="en-US" w:eastAsia="hr-HR"/>
        </w:rPr>
        <w:t>poljoprivrede</w:t>
      </w:r>
      <w:r w:rsidR="00FB252E">
        <w:rPr>
          <w:rFonts w:ascii="Times New Roman" w:eastAsia="Times New Roman" w:hAnsi="Times New Roman"/>
          <w:b/>
          <w:bCs/>
          <w:sz w:val="24"/>
          <w:szCs w:val="24"/>
          <w:lang w:val="en-US" w:eastAsia="hr-HR"/>
        </w:rPr>
        <w:t xml:space="preserve"> i pritisci </w:t>
      </w:r>
      <w:proofErr w:type="gramStart"/>
      <w:r w:rsidR="00FB252E">
        <w:rPr>
          <w:rFonts w:ascii="Times New Roman" w:eastAsia="Times New Roman" w:hAnsi="Times New Roman"/>
          <w:b/>
          <w:bCs/>
          <w:sz w:val="24"/>
          <w:szCs w:val="24"/>
          <w:lang w:val="en-US" w:eastAsia="hr-HR"/>
        </w:rPr>
        <w:t>na</w:t>
      </w:r>
      <w:proofErr w:type="gramEnd"/>
      <w:r w:rsidRPr="001F1498">
        <w:rPr>
          <w:rFonts w:ascii="Times New Roman" w:eastAsia="Times New Roman" w:hAnsi="Times New Roman"/>
          <w:b/>
          <w:bCs/>
          <w:sz w:val="24"/>
          <w:szCs w:val="24"/>
          <w:lang w:val="en-US" w:eastAsia="hr-HR"/>
        </w:rPr>
        <w:t xml:space="preserve"> vodne resurse</w:t>
      </w:r>
    </w:p>
    <w:p w:rsidR="00B42845" w:rsidRDefault="00B42845" w:rsidP="00B42845">
      <w:pPr>
        <w:spacing w:before="120" w:after="120" w:line="360" w:lineRule="auto"/>
        <w:jc w:val="center"/>
        <w:rPr>
          <w:rFonts w:ascii="Times New Roman" w:eastAsia="Times New Roman" w:hAnsi="Times New Roman"/>
          <w:sz w:val="24"/>
          <w:szCs w:val="24"/>
          <w:lang w:eastAsia="hr-HR"/>
        </w:rPr>
      </w:pPr>
    </w:p>
    <w:p w:rsidR="001F1498" w:rsidRPr="001F1498" w:rsidRDefault="001F1498" w:rsidP="001F1498">
      <w:pPr>
        <w:spacing w:before="120" w:after="120" w:line="360" w:lineRule="auto"/>
        <w:jc w:val="center"/>
        <w:rPr>
          <w:rFonts w:ascii="Times New Roman" w:eastAsia="Times New Roman" w:hAnsi="Times New Roman"/>
          <w:b/>
          <w:bCs/>
          <w:sz w:val="24"/>
          <w:szCs w:val="24"/>
          <w:lang w:val="en-US" w:eastAsia="hr-HR"/>
        </w:rPr>
      </w:pPr>
      <w:r w:rsidRPr="001F1498">
        <w:rPr>
          <w:rFonts w:ascii="Times New Roman" w:eastAsia="Times New Roman" w:hAnsi="Times New Roman"/>
          <w:b/>
          <w:bCs/>
          <w:sz w:val="24"/>
          <w:szCs w:val="24"/>
          <w:lang w:val="en-US" w:eastAsia="hr-HR"/>
        </w:rPr>
        <w:t xml:space="preserve">Sustainability of agroecosystem of the Vrana basin: </w:t>
      </w:r>
      <w:r w:rsidR="00FB252E">
        <w:rPr>
          <w:rFonts w:ascii="Times New Roman" w:eastAsia="Times New Roman" w:hAnsi="Times New Roman"/>
          <w:b/>
          <w:bCs/>
          <w:sz w:val="24"/>
          <w:szCs w:val="24"/>
          <w:lang w:val="en-US" w:eastAsia="hr-HR"/>
        </w:rPr>
        <w:t>pollution sources</w:t>
      </w:r>
      <w:r w:rsidRPr="001F1498">
        <w:rPr>
          <w:rFonts w:ascii="Times New Roman" w:eastAsia="Times New Roman" w:hAnsi="Times New Roman"/>
          <w:b/>
          <w:bCs/>
          <w:sz w:val="24"/>
          <w:szCs w:val="24"/>
          <w:lang w:val="en-US" w:eastAsia="hr-HR"/>
        </w:rPr>
        <w:t xml:space="preserve"> </w:t>
      </w:r>
      <w:r w:rsidR="00FB252E">
        <w:rPr>
          <w:rFonts w:ascii="Times New Roman" w:eastAsia="Times New Roman" w:hAnsi="Times New Roman"/>
          <w:b/>
          <w:bCs/>
          <w:sz w:val="24"/>
          <w:szCs w:val="24"/>
          <w:lang w:val="en-US" w:eastAsia="hr-HR"/>
        </w:rPr>
        <w:t>from agriculture</w:t>
      </w:r>
      <w:r w:rsidRPr="001F1498">
        <w:rPr>
          <w:rFonts w:ascii="Times New Roman" w:eastAsia="Times New Roman" w:hAnsi="Times New Roman"/>
          <w:b/>
          <w:bCs/>
          <w:sz w:val="24"/>
          <w:szCs w:val="24"/>
          <w:lang w:val="en-US" w:eastAsia="hr-HR"/>
        </w:rPr>
        <w:t xml:space="preserve"> and pressure</w:t>
      </w:r>
      <w:r w:rsidR="00B00E55">
        <w:rPr>
          <w:rFonts w:ascii="Times New Roman" w:eastAsia="Times New Roman" w:hAnsi="Times New Roman"/>
          <w:b/>
          <w:bCs/>
          <w:sz w:val="24"/>
          <w:szCs w:val="24"/>
          <w:lang w:val="en-US" w:eastAsia="hr-HR"/>
        </w:rPr>
        <w:t>s</w:t>
      </w:r>
      <w:r w:rsidRPr="001F1498">
        <w:rPr>
          <w:rFonts w:ascii="Times New Roman" w:eastAsia="Times New Roman" w:hAnsi="Times New Roman"/>
          <w:b/>
          <w:bCs/>
          <w:sz w:val="24"/>
          <w:szCs w:val="24"/>
          <w:lang w:val="en-US" w:eastAsia="hr-HR"/>
        </w:rPr>
        <w:t xml:space="preserve"> on the water resources</w:t>
      </w:r>
    </w:p>
    <w:p w:rsidR="001F1498" w:rsidRPr="001F1498" w:rsidRDefault="001F1498" w:rsidP="001F1498">
      <w:pPr>
        <w:spacing w:after="0" w:line="240" w:lineRule="auto"/>
        <w:rPr>
          <w:rFonts w:eastAsia="Times New Roman"/>
          <w:lang w:val="en-US" w:eastAsia="hr-HR"/>
        </w:rPr>
      </w:pPr>
    </w:p>
    <w:p w:rsidR="001F1498" w:rsidRPr="00323A73" w:rsidRDefault="001F1498" w:rsidP="00B42845">
      <w:pPr>
        <w:spacing w:before="120" w:after="120" w:line="360" w:lineRule="auto"/>
        <w:jc w:val="center"/>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both"/>
        <w:rPr>
          <w:rFonts w:ascii="Times New Roman" w:eastAsia="Times New Roman" w:hAnsi="Times New Roman"/>
          <w:sz w:val="24"/>
          <w:szCs w:val="24"/>
          <w:lang w:eastAsia="hr-HR"/>
        </w:rPr>
      </w:pPr>
    </w:p>
    <w:p w:rsidR="00B42845" w:rsidRDefault="00B42845" w:rsidP="00B42845">
      <w:pPr>
        <w:spacing w:before="120" w:after="120" w:line="360" w:lineRule="auto"/>
        <w:jc w:val="both"/>
        <w:rPr>
          <w:rFonts w:ascii="Times New Roman" w:eastAsia="Times New Roman" w:hAnsi="Times New Roman"/>
          <w:sz w:val="24"/>
          <w:szCs w:val="24"/>
          <w:lang w:eastAsia="hr-HR"/>
        </w:rPr>
      </w:pPr>
    </w:p>
    <w:p w:rsidR="00B42845" w:rsidRDefault="00B42845" w:rsidP="00B42845">
      <w:pPr>
        <w:spacing w:before="120" w:after="120" w:line="360" w:lineRule="auto"/>
        <w:jc w:val="both"/>
        <w:rPr>
          <w:rFonts w:ascii="Times New Roman" w:eastAsia="Times New Roman" w:hAnsi="Times New Roman"/>
          <w:sz w:val="24"/>
          <w:szCs w:val="24"/>
          <w:lang w:eastAsia="hr-HR"/>
        </w:rPr>
      </w:pPr>
    </w:p>
    <w:p w:rsidR="00B42845" w:rsidRDefault="00B42845" w:rsidP="00B42845">
      <w:pPr>
        <w:spacing w:before="120" w:after="120" w:line="360" w:lineRule="auto"/>
        <w:jc w:val="both"/>
        <w:rPr>
          <w:rFonts w:ascii="Times New Roman" w:eastAsia="Times New Roman" w:hAnsi="Times New Roman"/>
          <w:sz w:val="24"/>
          <w:szCs w:val="24"/>
          <w:lang w:eastAsia="hr-HR"/>
        </w:rPr>
      </w:pPr>
    </w:p>
    <w:p w:rsidR="00B42845" w:rsidRPr="00323A73" w:rsidRDefault="00B42845" w:rsidP="00B42845">
      <w:pPr>
        <w:spacing w:before="120" w:after="120" w:line="360" w:lineRule="auto"/>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Zagreb, 2015</w:t>
      </w:r>
      <w:r w:rsidRPr="00323A73">
        <w:rPr>
          <w:rFonts w:ascii="Times New Roman" w:eastAsia="Times New Roman" w:hAnsi="Times New Roman"/>
          <w:sz w:val="24"/>
          <w:szCs w:val="24"/>
          <w:lang w:eastAsia="hr-HR"/>
        </w:rPr>
        <w:t>.</w:t>
      </w:r>
    </w:p>
    <w:p w:rsidR="00B42845" w:rsidRDefault="00B42845" w:rsidP="001F1498">
      <w:pPr>
        <w:spacing w:after="0" w:line="360" w:lineRule="auto"/>
        <w:jc w:val="both"/>
        <w:rPr>
          <w:rFonts w:ascii="Times New Roman" w:hAnsi="Times New Roman"/>
          <w:sz w:val="24"/>
          <w:szCs w:val="24"/>
        </w:rPr>
      </w:pPr>
      <w:r w:rsidRPr="00323A73">
        <w:rPr>
          <w:rFonts w:ascii="Times New Roman" w:hAnsi="Times New Roman"/>
          <w:sz w:val="24"/>
          <w:szCs w:val="24"/>
        </w:rPr>
        <w:lastRenderedPageBreak/>
        <w:t xml:space="preserve">Ovaj rad izrađen je na Zavodu za </w:t>
      </w:r>
      <w:r>
        <w:rPr>
          <w:rFonts w:ascii="Times New Roman" w:hAnsi="Times New Roman"/>
          <w:sz w:val="24"/>
          <w:szCs w:val="24"/>
        </w:rPr>
        <w:t>m</w:t>
      </w:r>
      <w:r w:rsidRPr="00323A73">
        <w:rPr>
          <w:rFonts w:ascii="Times New Roman" w:hAnsi="Times New Roman"/>
          <w:sz w:val="24"/>
          <w:szCs w:val="24"/>
        </w:rPr>
        <w:t xml:space="preserve">elioracije Agronomskog fakulteta Sveučilišta u Zagrebu pod vodstvom prof.dr.sc. </w:t>
      </w:r>
      <w:r>
        <w:rPr>
          <w:rFonts w:ascii="Times New Roman" w:hAnsi="Times New Roman"/>
          <w:sz w:val="24"/>
          <w:szCs w:val="24"/>
        </w:rPr>
        <w:t>Davora</w:t>
      </w:r>
      <w:r w:rsidRPr="00323A73">
        <w:rPr>
          <w:rFonts w:ascii="Times New Roman" w:hAnsi="Times New Roman"/>
          <w:sz w:val="24"/>
          <w:szCs w:val="24"/>
        </w:rPr>
        <w:t xml:space="preserve"> Romić</w:t>
      </w:r>
      <w:r>
        <w:rPr>
          <w:rFonts w:ascii="Times New Roman" w:hAnsi="Times New Roman"/>
          <w:sz w:val="24"/>
          <w:szCs w:val="24"/>
        </w:rPr>
        <w:t>a</w:t>
      </w:r>
      <w:r w:rsidRPr="00323A73">
        <w:rPr>
          <w:rFonts w:ascii="Times New Roman" w:hAnsi="Times New Roman"/>
          <w:sz w:val="24"/>
          <w:szCs w:val="24"/>
        </w:rPr>
        <w:t xml:space="preserve"> i predan je na natječaj </w:t>
      </w:r>
      <w:r>
        <w:rPr>
          <w:rFonts w:ascii="Times New Roman" w:hAnsi="Times New Roman"/>
          <w:sz w:val="24"/>
          <w:szCs w:val="24"/>
        </w:rPr>
        <w:t xml:space="preserve">Sveučilišta u Zagrebu </w:t>
      </w:r>
      <w:r w:rsidRPr="00323A73">
        <w:rPr>
          <w:rFonts w:ascii="Times New Roman" w:hAnsi="Times New Roman"/>
          <w:sz w:val="24"/>
          <w:szCs w:val="24"/>
        </w:rPr>
        <w:t>za dodjelu Rektorove nagrade u akademskoj godini</w:t>
      </w:r>
      <w:r>
        <w:rPr>
          <w:rFonts w:ascii="Times New Roman" w:hAnsi="Times New Roman"/>
          <w:sz w:val="24"/>
          <w:szCs w:val="24"/>
        </w:rPr>
        <w:t xml:space="preserve"> 2014./2015</w:t>
      </w:r>
      <w:r w:rsidRPr="00323A73">
        <w:rPr>
          <w:rFonts w:ascii="Times New Roman" w:hAnsi="Times New Roman"/>
          <w:sz w:val="24"/>
          <w:szCs w:val="24"/>
        </w:rPr>
        <w:t>.</w:t>
      </w:r>
      <w:r>
        <w:rPr>
          <w:rFonts w:ascii="Times New Roman" w:hAnsi="Times New Roman"/>
          <w:sz w:val="24"/>
          <w:szCs w:val="24"/>
        </w:rPr>
        <w:t xml:space="preserve"> godini.</w:t>
      </w: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p w:rsidR="001F1498" w:rsidRDefault="001F1498" w:rsidP="001F1498">
      <w:pPr>
        <w:spacing w:after="0" w:line="360" w:lineRule="auto"/>
        <w:jc w:val="both"/>
        <w:rPr>
          <w:rFonts w:ascii="Times New Roman" w:hAnsi="Times New Roman"/>
          <w:sz w:val="24"/>
          <w:szCs w:val="24"/>
        </w:rPr>
      </w:pPr>
    </w:p>
    <w:sdt>
      <w:sdtPr>
        <w:rPr>
          <w:rFonts w:ascii="Calibri" w:eastAsia="Calibri" w:hAnsi="Calibri" w:cs="Times New Roman"/>
          <w:b w:val="0"/>
          <w:bCs w:val="0"/>
          <w:color w:val="auto"/>
          <w:sz w:val="22"/>
          <w:szCs w:val="22"/>
          <w:lang w:eastAsia="en-US"/>
        </w:rPr>
        <w:id w:val="1017422014"/>
        <w:docPartObj>
          <w:docPartGallery w:val="Table of Contents"/>
          <w:docPartUnique/>
        </w:docPartObj>
      </w:sdtPr>
      <w:sdtEndPr/>
      <w:sdtContent>
        <w:p w:rsidR="0077391D" w:rsidRPr="00A100D7" w:rsidRDefault="0077391D" w:rsidP="00A100D7">
          <w:pPr>
            <w:pStyle w:val="TOCNaslov"/>
            <w:spacing w:before="0" w:line="360" w:lineRule="auto"/>
            <w:rPr>
              <w:rFonts w:ascii="Times New Roman" w:hAnsi="Times New Roman" w:cs="Times New Roman"/>
              <w:color w:val="auto"/>
              <w:sz w:val="22"/>
              <w:szCs w:val="22"/>
            </w:rPr>
          </w:pPr>
          <w:r w:rsidRPr="00A100D7">
            <w:rPr>
              <w:rFonts w:ascii="Times New Roman" w:hAnsi="Times New Roman" w:cs="Times New Roman"/>
              <w:color w:val="auto"/>
              <w:sz w:val="22"/>
              <w:szCs w:val="22"/>
            </w:rPr>
            <w:t>SADRŽAJ</w:t>
          </w:r>
        </w:p>
        <w:p w:rsidR="00A100D7" w:rsidRPr="00A100D7" w:rsidRDefault="0077391D">
          <w:pPr>
            <w:pStyle w:val="Sadraj1"/>
            <w:tabs>
              <w:tab w:val="left" w:pos="440"/>
              <w:tab w:val="right" w:leader="dot" w:pos="9062"/>
            </w:tabs>
            <w:rPr>
              <w:rFonts w:ascii="Times New Roman" w:eastAsiaTheme="minorEastAsia" w:hAnsi="Times New Roman"/>
              <w:noProof/>
              <w:lang w:eastAsia="hr-HR"/>
            </w:rPr>
          </w:pPr>
          <w:r w:rsidRPr="00A100D7">
            <w:rPr>
              <w:rFonts w:ascii="Times New Roman" w:hAnsi="Times New Roman"/>
            </w:rPr>
            <w:fldChar w:fldCharType="begin"/>
          </w:r>
          <w:r w:rsidRPr="00A100D7">
            <w:rPr>
              <w:rFonts w:ascii="Times New Roman" w:hAnsi="Times New Roman"/>
            </w:rPr>
            <w:instrText xml:space="preserve"> TOC \o "1-3" \h \z \u </w:instrText>
          </w:r>
          <w:r w:rsidRPr="00A100D7">
            <w:rPr>
              <w:rFonts w:ascii="Times New Roman" w:hAnsi="Times New Roman"/>
            </w:rPr>
            <w:fldChar w:fldCharType="separate"/>
          </w:r>
          <w:hyperlink w:anchor="_Toc418156363" w:history="1">
            <w:r w:rsidR="00A100D7" w:rsidRPr="00A100D7">
              <w:rPr>
                <w:rStyle w:val="Hiperveza"/>
                <w:rFonts w:ascii="Times New Roman" w:hAnsi="Times New Roman"/>
                <w:noProof/>
              </w:rPr>
              <w:t>1.</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UVOD</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_Toc418156363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64" w:history="1">
            <w:r w:rsidR="00A100D7" w:rsidRPr="00A100D7">
              <w:rPr>
                <w:rStyle w:val="Hiperveza"/>
                <w:rFonts w:ascii="Times New Roman" w:hAnsi="Times New Roman"/>
                <w:noProof/>
              </w:rPr>
              <w:t>2.</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CILJEVI</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_Toc418156364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65" w:history="1">
            <w:r w:rsidR="00A100D7" w:rsidRPr="00A100D7">
              <w:rPr>
                <w:rStyle w:val="Hiperveza"/>
                <w:rFonts w:ascii="Times New Roman" w:hAnsi="Times New Roman"/>
                <w:noProof/>
              </w:rPr>
              <w:t>3.</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MATERIJALI I METODE RADA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_Toc418156365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66" w:history="1">
            <w:r w:rsidR="00A100D7" w:rsidRPr="00A100D7">
              <w:rPr>
                <w:rStyle w:val="Hiperveza"/>
                <w:rFonts w:ascii="Times New Roman" w:hAnsi="Times New Roman"/>
                <w:noProof/>
              </w:rPr>
              <w:t>3.1.</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Geografski smještaj</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_Toc418156366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67" w:history="1">
            <w:r w:rsidR="00A100D7" w:rsidRPr="00A100D7">
              <w:rPr>
                <w:rStyle w:val="Hiperveza"/>
                <w:rFonts w:ascii="Times New Roman" w:hAnsi="Times New Roman"/>
                <w:noProof/>
              </w:rPr>
              <w:t>3.2.</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Značajke klime</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_Toc418156367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68" w:history="1">
            <w:r w:rsidR="00A100D7" w:rsidRPr="00A100D7">
              <w:rPr>
                <w:rStyle w:val="Hiperveza"/>
                <w:rFonts w:ascii="Times New Roman" w:hAnsi="Times New Roman"/>
                <w:noProof/>
              </w:rPr>
              <w:t>3.3.</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Geologija područja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_Toc418156368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6</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69" w:history="1">
            <w:r w:rsidR="00A100D7" w:rsidRPr="00A100D7">
              <w:rPr>
                <w:rStyle w:val="Hiperveza"/>
                <w:rFonts w:ascii="Times New Roman" w:hAnsi="Times New Roman"/>
                <w:noProof/>
              </w:rPr>
              <w:t>3.4.</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Pedološke značajke</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_Toc418156369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7</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0" w:history="1">
            <w:r w:rsidR="00A100D7" w:rsidRPr="00A100D7">
              <w:rPr>
                <w:rStyle w:val="Hiperveza"/>
                <w:rFonts w:ascii="Times New Roman" w:hAnsi="Times New Roman"/>
                <w:noProof/>
              </w:rPr>
              <w:t>3.5.</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Uređenje i način korištenja zemljišta Vranskog polja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_Toc418156370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10</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1" w:history="1">
            <w:r w:rsidR="00A100D7" w:rsidRPr="00A100D7">
              <w:rPr>
                <w:rStyle w:val="Hiperveza"/>
                <w:rFonts w:ascii="Times New Roman" w:hAnsi="Times New Roman"/>
                <w:noProof/>
              </w:rPr>
              <w:t>3.6.</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Kvaliteta vode Vranskog jezera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_Toc418156371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12</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2" w:history="1">
            <w:r w:rsidR="00A100D7" w:rsidRPr="00A100D7">
              <w:rPr>
                <w:rStyle w:val="Hiperveza"/>
                <w:rFonts w:ascii="Times New Roman" w:hAnsi="Times New Roman"/>
                <w:noProof/>
              </w:rPr>
              <w:t>3.7.</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Interpretacija rezultata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_Toc418156372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13</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3" w:history="1">
            <w:r w:rsidR="00A100D7" w:rsidRPr="00A100D7">
              <w:rPr>
                <w:rStyle w:val="Hiperveza"/>
                <w:rFonts w:ascii="Times New Roman" w:hAnsi="Times New Roman"/>
                <w:noProof/>
              </w:rPr>
              <w:t>3.8.</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Uzorkovanje tla i priprema za laboratorijska ispitivanja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_Toc418156373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14</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4" w:history="1">
            <w:r w:rsidR="00A100D7" w:rsidRPr="00A100D7">
              <w:rPr>
                <w:rStyle w:val="Hiperveza"/>
                <w:rFonts w:ascii="Times New Roman" w:hAnsi="Times New Roman"/>
                <w:noProof/>
              </w:rPr>
              <w:t>3.9.</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Laboratorijska ispitivanja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_Toc418156374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17</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75" w:history="1">
            <w:r w:rsidR="00A100D7" w:rsidRPr="00A100D7">
              <w:rPr>
                <w:rStyle w:val="Hiperveza"/>
                <w:rFonts w:ascii="Times New Roman" w:hAnsi="Times New Roman"/>
                <w:noProof/>
              </w:rPr>
              <w:t>3.10.</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Statistička analiza i grafički prikaz podataka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_Toc418156375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17</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76" w:history="1">
            <w:r w:rsidR="00A100D7" w:rsidRPr="00A100D7">
              <w:rPr>
                <w:rStyle w:val="Hiperveza"/>
                <w:rFonts w:ascii="Times New Roman" w:hAnsi="Times New Roman"/>
                <w:noProof/>
              </w:rPr>
              <w:t>4.</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REZULTATI</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_Toc418156376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19</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77" w:history="1">
            <w:r w:rsidR="00A100D7" w:rsidRPr="00A100D7">
              <w:rPr>
                <w:rStyle w:val="Hiperveza"/>
                <w:rFonts w:ascii="Times New Roman" w:hAnsi="Times New Roman"/>
                <w:noProof/>
              </w:rPr>
              <w:t>4.1.</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Kemijske značajke tla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_Toc418156377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19</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78" w:history="1">
            <w:r w:rsidR="00A100D7" w:rsidRPr="00A100D7">
              <w:rPr>
                <w:rStyle w:val="Hiperveza"/>
                <w:rFonts w:ascii="Times New Roman" w:hAnsi="Times New Roman"/>
                <w:noProof/>
              </w:rPr>
              <w:t>4.1.1.</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Rezidualni N</w:t>
            </w:r>
            <w:r w:rsidR="00A100D7" w:rsidRPr="00A100D7">
              <w:rPr>
                <w:rStyle w:val="Hiperveza"/>
                <w:rFonts w:ascii="Times New Roman" w:hAnsi="Times New Roman"/>
                <w:noProof/>
                <w:vertAlign w:val="subscript"/>
              </w:rPr>
              <w:t>min</w:t>
            </w:r>
            <w:r w:rsidR="00A100D7" w:rsidRPr="00A100D7">
              <w:rPr>
                <w:rStyle w:val="Hiperveza"/>
                <w:rFonts w:ascii="Times New Roman" w:hAnsi="Times New Roman"/>
                <w:noProof/>
              </w:rPr>
              <w:t xml:space="preserve"> u tlima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_Toc418156378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21</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79" w:history="1">
            <w:r w:rsidR="00A100D7" w:rsidRPr="00A100D7">
              <w:rPr>
                <w:rStyle w:val="Hiperveza"/>
                <w:rFonts w:ascii="Times New Roman" w:hAnsi="Times New Roman"/>
                <w:noProof/>
              </w:rPr>
              <w:t>4.1.2.</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Fosfor (P</w:t>
            </w:r>
            <w:r w:rsidR="00A100D7" w:rsidRPr="00A100D7">
              <w:rPr>
                <w:rStyle w:val="Hiperveza"/>
                <w:rFonts w:ascii="Times New Roman" w:hAnsi="Times New Roman"/>
                <w:noProof/>
                <w:vertAlign w:val="subscript"/>
              </w:rPr>
              <w:t>2</w:t>
            </w:r>
            <w:r w:rsidR="00A100D7" w:rsidRPr="00A100D7">
              <w:rPr>
                <w:rStyle w:val="Hiperveza"/>
                <w:rFonts w:ascii="Times New Roman" w:hAnsi="Times New Roman"/>
                <w:noProof/>
              </w:rPr>
              <w:t>O</w:t>
            </w:r>
            <w:r w:rsidR="00A100D7" w:rsidRPr="00A100D7">
              <w:rPr>
                <w:rStyle w:val="Hiperveza"/>
                <w:rFonts w:ascii="Times New Roman" w:hAnsi="Times New Roman"/>
                <w:noProof/>
                <w:vertAlign w:val="subscript"/>
              </w:rPr>
              <w:t>5</w:t>
            </w:r>
            <w:r w:rsidR="00A100D7" w:rsidRPr="00A100D7">
              <w:rPr>
                <w:rStyle w:val="Hiperveza"/>
                <w:rFonts w:ascii="Times New Roman" w:hAnsi="Times New Roman"/>
                <w:noProof/>
              </w:rPr>
              <w:t>) u tlima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_Toc418156379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27</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80" w:history="1">
            <w:r w:rsidR="00A100D7" w:rsidRPr="00A100D7">
              <w:rPr>
                <w:rStyle w:val="Hiperveza"/>
                <w:rFonts w:ascii="Times New Roman" w:hAnsi="Times New Roman"/>
                <w:noProof/>
              </w:rPr>
              <w:t>4.1.3.</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Kalij (K</w:t>
            </w:r>
            <w:r w:rsidR="00A100D7" w:rsidRPr="00A100D7">
              <w:rPr>
                <w:rStyle w:val="Hiperveza"/>
                <w:rFonts w:ascii="Times New Roman" w:hAnsi="Times New Roman"/>
                <w:noProof/>
                <w:vertAlign w:val="subscript"/>
              </w:rPr>
              <w:t>2</w:t>
            </w:r>
            <w:r w:rsidR="00A100D7" w:rsidRPr="00A100D7">
              <w:rPr>
                <w:rStyle w:val="Hiperveza"/>
                <w:rFonts w:ascii="Times New Roman" w:hAnsi="Times New Roman"/>
                <w:noProof/>
              </w:rPr>
              <w:t>0) u tlu</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_Toc418156380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29</w:t>
            </w:r>
            <w:r w:rsidR="00A100D7" w:rsidRPr="00A100D7">
              <w:rPr>
                <w:rFonts w:ascii="Times New Roman" w:hAnsi="Times New Roman"/>
                <w:noProof/>
                <w:webHidden/>
              </w:rPr>
              <w:fldChar w:fldCharType="end"/>
            </w:r>
          </w:hyperlink>
        </w:p>
        <w:p w:rsidR="00A100D7" w:rsidRPr="00A100D7" w:rsidRDefault="00532061">
          <w:pPr>
            <w:pStyle w:val="Sadraj2"/>
            <w:tabs>
              <w:tab w:val="left" w:pos="880"/>
              <w:tab w:val="right" w:leader="dot" w:pos="9062"/>
            </w:tabs>
            <w:rPr>
              <w:rFonts w:ascii="Times New Roman" w:eastAsiaTheme="minorEastAsia" w:hAnsi="Times New Roman"/>
              <w:noProof/>
              <w:lang w:eastAsia="hr-HR"/>
            </w:rPr>
          </w:pPr>
          <w:hyperlink w:anchor="_Toc418156381" w:history="1">
            <w:r w:rsidR="00A100D7" w:rsidRPr="00A100D7">
              <w:rPr>
                <w:rStyle w:val="Hiperveza"/>
                <w:rFonts w:ascii="Times New Roman" w:hAnsi="Times New Roman"/>
                <w:noProof/>
              </w:rPr>
              <w:t>4.2.</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Kvaliteta vode Vranskog jezera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_Toc418156381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30</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82" w:history="1">
            <w:r w:rsidR="00A100D7" w:rsidRPr="00A100D7">
              <w:rPr>
                <w:rStyle w:val="Hiperveza"/>
                <w:rFonts w:ascii="Times New Roman" w:hAnsi="Times New Roman"/>
                <w:noProof/>
              </w:rPr>
              <w:t>4.2.1.</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Lokacija Kotarka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_Toc418156382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30</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83" w:history="1">
            <w:r w:rsidR="00A100D7" w:rsidRPr="00A100D7">
              <w:rPr>
                <w:rStyle w:val="Hiperveza"/>
                <w:rFonts w:ascii="Times New Roman" w:hAnsi="Times New Roman"/>
                <w:noProof/>
              </w:rPr>
              <w:t>4.2.2.</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Lokacija Motel</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_Toc418156383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31</w:t>
            </w:r>
            <w:r w:rsidR="00A100D7" w:rsidRPr="00A100D7">
              <w:rPr>
                <w:rFonts w:ascii="Times New Roman" w:hAnsi="Times New Roman"/>
                <w:noProof/>
                <w:webHidden/>
              </w:rPr>
              <w:fldChar w:fldCharType="end"/>
            </w:r>
          </w:hyperlink>
        </w:p>
        <w:p w:rsidR="00A100D7" w:rsidRPr="00A100D7" w:rsidRDefault="00532061">
          <w:pPr>
            <w:pStyle w:val="Sadraj2"/>
            <w:tabs>
              <w:tab w:val="left" w:pos="1100"/>
              <w:tab w:val="right" w:leader="dot" w:pos="9062"/>
            </w:tabs>
            <w:rPr>
              <w:rFonts w:ascii="Times New Roman" w:eastAsiaTheme="minorEastAsia" w:hAnsi="Times New Roman"/>
              <w:noProof/>
              <w:lang w:eastAsia="hr-HR"/>
            </w:rPr>
          </w:pPr>
          <w:hyperlink w:anchor="_Toc418156384" w:history="1">
            <w:r w:rsidR="00A100D7" w:rsidRPr="00A100D7">
              <w:rPr>
                <w:rStyle w:val="Hiperveza"/>
                <w:rFonts w:ascii="Times New Roman" w:hAnsi="Times New Roman"/>
                <w:noProof/>
              </w:rPr>
              <w:t>4.2.3.</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Lokacija Prosika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_Toc418156384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32</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85" w:history="1">
            <w:r w:rsidR="00A100D7" w:rsidRPr="00A100D7">
              <w:rPr>
                <w:rStyle w:val="Hiperveza"/>
                <w:rFonts w:ascii="Times New Roman" w:hAnsi="Times New Roman"/>
                <w:noProof/>
              </w:rPr>
              <w:t>5.</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RASPRAVA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_Toc418156385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37</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86" w:history="1">
            <w:r w:rsidR="00A100D7" w:rsidRPr="00A100D7">
              <w:rPr>
                <w:rStyle w:val="Hiperveza"/>
                <w:rFonts w:ascii="Times New Roman" w:hAnsi="Times New Roman"/>
                <w:noProof/>
              </w:rPr>
              <w:t>6.</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ZAKLJUČAK</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_Toc418156386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42</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87" w:history="1">
            <w:r w:rsidR="00A100D7" w:rsidRPr="00A100D7">
              <w:rPr>
                <w:rStyle w:val="Hiperveza"/>
                <w:rFonts w:ascii="Times New Roman" w:hAnsi="Times New Roman"/>
                <w:noProof/>
              </w:rPr>
              <w:t>7.</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ZAHVALA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_Toc418156387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44</w:t>
            </w:r>
            <w:r w:rsidR="00A100D7" w:rsidRPr="00A100D7">
              <w:rPr>
                <w:rFonts w:ascii="Times New Roman" w:hAnsi="Times New Roman"/>
                <w:noProof/>
                <w:webHidden/>
              </w:rPr>
              <w:fldChar w:fldCharType="end"/>
            </w:r>
          </w:hyperlink>
        </w:p>
        <w:p w:rsidR="00A100D7" w:rsidRPr="00A100D7" w:rsidRDefault="00532061">
          <w:pPr>
            <w:pStyle w:val="Sadraj1"/>
            <w:tabs>
              <w:tab w:val="left" w:pos="440"/>
              <w:tab w:val="right" w:leader="dot" w:pos="9062"/>
            </w:tabs>
            <w:rPr>
              <w:rFonts w:ascii="Times New Roman" w:eastAsiaTheme="minorEastAsia" w:hAnsi="Times New Roman"/>
              <w:noProof/>
              <w:lang w:eastAsia="hr-HR"/>
            </w:rPr>
          </w:pPr>
          <w:hyperlink w:anchor="_Toc418156388" w:history="1">
            <w:r w:rsidR="00A100D7" w:rsidRPr="00A100D7">
              <w:rPr>
                <w:rStyle w:val="Hiperveza"/>
                <w:rFonts w:ascii="Times New Roman" w:hAnsi="Times New Roman"/>
                <w:noProof/>
              </w:rPr>
              <w:t>8.</w:t>
            </w:r>
            <w:r w:rsidR="00A100D7" w:rsidRPr="00A100D7">
              <w:rPr>
                <w:rFonts w:ascii="Times New Roman" w:eastAsiaTheme="minorEastAsia" w:hAnsi="Times New Roman"/>
                <w:noProof/>
                <w:lang w:eastAsia="hr-HR"/>
              </w:rPr>
              <w:tab/>
            </w:r>
            <w:r w:rsidR="00A100D7" w:rsidRPr="00A100D7">
              <w:rPr>
                <w:rStyle w:val="Hiperveza"/>
                <w:rFonts w:ascii="Times New Roman" w:hAnsi="Times New Roman"/>
                <w:noProof/>
              </w:rPr>
              <w:t>LITERATURA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_Toc418156388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45</w:t>
            </w:r>
            <w:r w:rsidR="00A100D7" w:rsidRPr="00A100D7">
              <w:rPr>
                <w:rFonts w:ascii="Times New Roman" w:hAnsi="Times New Roman"/>
                <w:noProof/>
                <w:webHidden/>
              </w:rPr>
              <w:fldChar w:fldCharType="end"/>
            </w:r>
          </w:hyperlink>
        </w:p>
        <w:p w:rsidR="00A100D7" w:rsidRPr="00A100D7" w:rsidRDefault="00532061">
          <w:pPr>
            <w:pStyle w:val="Sadraj1"/>
            <w:tabs>
              <w:tab w:val="right" w:leader="dot" w:pos="9062"/>
            </w:tabs>
            <w:rPr>
              <w:rFonts w:ascii="Times New Roman" w:eastAsiaTheme="minorEastAsia" w:hAnsi="Times New Roman"/>
              <w:noProof/>
              <w:lang w:eastAsia="hr-HR"/>
            </w:rPr>
          </w:pPr>
          <w:hyperlink w:anchor="_Toc418156389" w:history="1">
            <w:r w:rsidR="00A100D7" w:rsidRPr="00A100D7">
              <w:rPr>
                <w:rStyle w:val="Hiperveza"/>
                <w:rFonts w:ascii="Times New Roman" w:hAnsi="Times New Roman"/>
                <w:noProof/>
              </w:rPr>
              <w:t>SAŽETAK</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_Toc418156389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48</w:t>
            </w:r>
            <w:r w:rsidR="00A100D7" w:rsidRPr="00A100D7">
              <w:rPr>
                <w:rFonts w:ascii="Times New Roman" w:hAnsi="Times New Roman"/>
                <w:noProof/>
                <w:webHidden/>
              </w:rPr>
              <w:fldChar w:fldCharType="end"/>
            </w:r>
          </w:hyperlink>
        </w:p>
        <w:p w:rsidR="00A100D7" w:rsidRPr="00A100D7" w:rsidRDefault="00532061">
          <w:pPr>
            <w:pStyle w:val="Sadraj1"/>
            <w:tabs>
              <w:tab w:val="right" w:leader="dot" w:pos="9062"/>
            </w:tabs>
            <w:rPr>
              <w:rFonts w:ascii="Times New Roman" w:eastAsiaTheme="minorEastAsia" w:hAnsi="Times New Roman"/>
              <w:noProof/>
              <w:lang w:eastAsia="hr-HR"/>
            </w:rPr>
          </w:pPr>
          <w:hyperlink w:anchor="_Toc418156390" w:history="1">
            <w:r w:rsidR="00A100D7" w:rsidRPr="00A100D7">
              <w:rPr>
                <w:rStyle w:val="Hiperveza"/>
                <w:rFonts w:ascii="Times New Roman" w:hAnsi="Times New Roman"/>
                <w:noProof/>
              </w:rPr>
              <w:t>SUMMARY</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_Toc418156390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49</w:t>
            </w:r>
            <w:r w:rsidR="00A100D7" w:rsidRPr="00A100D7">
              <w:rPr>
                <w:rFonts w:ascii="Times New Roman" w:hAnsi="Times New Roman"/>
                <w:noProof/>
                <w:webHidden/>
              </w:rPr>
              <w:fldChar w:fldCharType="end"/>
            </w:r>
          </w:hyperlink>
        </w:p>
        <w:p w:rsidR="00A100D7" w:rsidRPr="00A100D7" w:rsidRDefault="00532061">
          <w:pPr>
            <w:pStyle w:val="Sadraj1"/>
            <w:tabs>
              <w:tab w:val="right" w:leader="dot" w:pos="9062"/>
            </w:tabs>
            <w:rPr>
              <w:rFonts w:ascii="Times New Roman" w:eastAsiaTheme="minorEastAsia" w:hAnsi="Times New Roman"/>
              <w:noProof/>
              <w:lang w:eastAsia="hr-HR"/>
            </w:rPr>
          </w:pPr>
          <w:hyperlink w:anchor="_Toc418156391" w:history="1">
            <w:r w:rsidR="00A100D7" w:rsidRPr="00A100D7">
              <w:rPr>
                <w:rStyle w:val="Hiperveza"/>
                <w:rFonts w:ascii="Times New Roman" w:hAnsi="Times New Roman"/>
                <w:noProof/>
              </w:rPr>
              <w:t xml:space="preserve">Životopis </w:t>
            </w:r>
            <w:r w:rsidR="00A100D7" w:rsidRPr="00A100D7">
              <w:rPr>
                <w:rStyle w:val="Hiperveza"/>
                <w:rFonts w:ascii="Times New Roman" w:eastAsia="Times New Roman" w:hAnsi="Times New Roman"/>
                <w:noProof/>
              </w:rPr>
              <w:t>Lucija Skočibušić</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_Toc418156391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50</w:t>
            </w:r>
            <w:r w:rsidR="00A100D7" w:rsidRPr="00A100D7">
              <w:rPr>
                <w:rFonts w:ascii="Times New Roman" w:hAnsi="Times New Roman"/>
                <w:noProof/>
                <w:webHidden/>
              </w:rPr>
              <w:fldChar w:fldCharType="end"/>
            </w:r>
          </w:hyperlink>
        </w:p>
        <w:p w:rsidR="00A100D7" w:rsidRPr="00A100D7" w:rsidRDefault="00532061">
          <w:pPr>
            <w:pStyle w:val="Sadraj1"/>
            <w:tabs>
              <w:tab w:val="right" w:leader="dot" w:pos="9062"/>
            </w:tabs>
            <w:rPr>
              <w:rFonts w:ascii="Times New Roman" w:eastAsiaTheme="minorEastAsia" w:hAnsi="Times New Roman"/>
              <w:noProof/>
              <w:lang w:eastAsia="hr-HR"/>
            </w:rPr>
          </w:pPr>
          <w:hyperlink w:anchor="_Toc418156392" w:history="1">
            <w:r w:rsidR="00A100D7" w:rsidRPr="00A100D7">
              <w:rPr>
                <w:rStyle w:val="Hiperveza"/>
                <w:rFonts w:ascii="Times New Roman" w:hAnsi="Times New Roman"/>
                <w:noProof/>
              </w:rPr>
              <w:t xml:space="preserve">Životopis </w:t>
            </w:r>
            <w:r w:rsidR="00A100D7" w:rsidRPr="00A100D7">
              <w:rPr>
                <w:rStyle w:val="Hiperveza"/>
                <w:rFonts w:ascii="Times New Roman" w:eastAsia="Times New Roman" w:hAnsi="Times New Roman"/>
                <w:noProof/>
              </w:rPr>
              <w:t>Lucija Denona</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_Toc418156392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51</w:t>
            </w:r>
            <w:r w:rsidR="00A100D7" w:rsidRPr="00A100D7">
              <w:rPr>
                <w:rFonts w:ascii="Times New Roman" w:hAnsi="Times New Roman"/>
                <w:noProof/>
                <w:webHidden/>
              </w:rPr>
              <w:fldChar w:fldCharType="end"/>
            </w:r>
          </w:hyperlink>
        </w:p>
        <w:p w:rsidR="00A100D7" w:rsidRPr="00A100D7" w:rsidRDefault="00532061">
          <w:pPr>
            <w:pStyle w:val="Sadraj1"/>
            <w:tabs>
              <w:tab w:val="right" w:leader="dot" w:pos="9062"/>
            </w:tabs>
            <w:rPr>
              <w:rFonts w:ascii="Times New Roman" w:eastAsiaTheme="minorEastAsia" w:hAnsi="Times New Roman"/>
              <w:noProof/>
              <w:lang w:eastAsia="hr-HR"/>
            </w:rPr>
          </w:pPr>
          <w:hyperlink w:anchor="_Toc418156393" w:history="1">
            <w:r w:rsidR="00A100D7" w:rsidRPr="00A100D7">
              <w:rPr>
                <w:rStyle w:val="Hiperveza"/>
                <w:rFonts w:ascii="Times New Roman" w:hAnsi="Times New Roman"/>
                <w:noProof/>
              </w:rPr>
              <w:t xml:space="preserve">Životopis </w:t>
            </w:r>
            <w:r w:rsidR="00A100D7" w:rsidRPr="00A100D7">
              <w:rPr>
                <w:rStyle w:val="Hiperveza"/>
                <w:rFonts w:ascii="Times New Roman" w:eastAsia="Times New Roman" w:hAnsi="Times New Roman"/>
                <w:noProof/>
              </w:rPr>
              <w:t>Luka Brezinščak</w:t>
            </w:r>
            <w:r w:rsidR="00A100D7" w:rsidRPr="00A100D7">
              <w:rPr>
                <w:rFonts w:ascii="Times New Roman" w:hAnsi="Times New Roman"/>
                <w:noProof/>
                <w:webHidden/>
              </w:rPr>
              <w:tab/>
            </w:r>
            <w:r w:rsidR="00A100D7" w:rsidRPr="00A100D7">
              <w:rPr>
                <w:rFonts w:ascii="Times New Roman" w:hAnsi="Times New Roman"/>
                <w:noProof/>
                <w:webHidden/>
              </w:rPr>
              <w:fldChar w:fldCharType="begin"/>
            </w:r>
            <w:r w:rsidR="00A100D7" w:rsidRPr="00A100D7">
              <w:rPr>
                <w:rFonts w:ascii="Times New Roman" w:hAnsi="Times New Roman"/>
                <w:noProof/>
                <w:webHidden/>
              </w:rPr>
              <w:instrText xml:space="preserve"> PAGEREF _Toc418156393 \h </w:instrText>
            </w:r>
            <w:r w:rsidR="00A100D7" w:rsidRPr="00A100D7">
              <w:rPr>
                <w:rFonts w:ascii="Times New Roman" w:hAnsi="Times New Roman"/>
                <w:noProof/>
                <w:webHidden/>
              </w:rPr>
            </w:r>
            <w:r w:rsidR="00A100D7" w:rsidRPr="00A100D7">
              <w:rPr>
                <w:rFonts w:ascii="Times New Roman" w:hAnsi="Times New Roman"/>
                <w:noProof/>
                <w:webHidden/>
              </w:rPr>
              <w:fldChar w:fldCharType="separate"/>
            </w:r>
            <w:r w:rsidR="001453FD">
              <w:rPr>
                <w:rFonts w:ascii="Times New Roman" w:hAnsi="Times New Roman"/>
                <w:noProof/>
                <w:webHidden/>
              </w:rPr>
              <w:t>52</w:t>
            </w:r>
            <w:r w:rsidR="00A100D7" w:rsidRPr="00A100D7">
              <w:rPr>
                <w:rFonts w:ascii="Times New Roman" w:hAnsi="Times New Roman"/>
                <w:noProof/>
                <w:webHidden/>
              </w:rPr>
              <w:fldChar w:fldCharType="end"/>
            </w:r>
          </w:hyperlink>
        </w:p>
        <w:p w:rsidR="0077391D" w:rsidRDefault="0077391D">
          <w:r w:rsidRPr="00A100D7">
            <w:rPr>
              <w:rFonts w:ascii="Times New Roman" w:hAnsi="Times New Roman"/>
              <w:bCs/>
            </w:rPr>
            <w:fldChar w:fldCharType="end"/>
          </w:r>
        </w:p>
      </w:sdtContent>
    </w:sdt>
    <w:p w:rsidR="001F1498" w:rsidRDefault="001F1498" w:rsidP="001F1498">
      <w:pPr>
        <w:spacing w:after="0" w:line="360" w:lineRule="auto"/>
        <w:rPr>
          <w:rFonts w:ascii="Times New Roman" w:hAnsi="Times New Roman"/>
          <w:b/>
          <w:sz w:val="24"/>
          <w:szCs w:val="24"/>
        </w:rPr>
      </w:pPr>
    </w:p>
    <w:p w:rsidR="0077391D" w:rsidRDefault="0077391D" w:rsidP="001F1498">
      <w:pPr>
        <w:spacing w:after="0" w:line="360" w:lineRule="auto"/>
        <w:rPr>
          <w:rFonts w:ascii="Times New Roman" w:hAnsi="Times New Roman"/>
          <w:b/>
          <w:sz w:val="24"/>
          <w:szCs w:val="24"/>
        </w:rPr>
        <w:sectPr w:rsidR="0077391D" w:rsidSect="006B235F">
          <w:footerReference w:type="default" r:id="rId9"/>
          <w:pgSz w:w="11906" w:h="16838"/>
          <w:pgMar w:top="1417" w:right="1417" w:bottom="1417" w:left="1417" w:header="708" w:footer="708" w:gutter="0"/>
          <w:cols w:space="708"/>
          <w:titlePg/>
          <w:docGrid w:linePitch="360"/>
        </w:sectPr>
      </w:pPr>
    </w:p>
    <w:p w:rsidR="00B42845" w:rsidRPr="001F1498" w:rsidRDefault="00B42845" w:rsidP="001F1498">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0" w:name="_Toc418156363"/>
      <w:r w:rsidRPr="001F1498">
        <w:rPr>
          <w:rFonts w:ascii="Times New Roman" w:hAnsi="Times New Roman"/>
          <w:b/>
          <w:sz w:val="24"/>
          <w:szCs w:val="24"/>
        </w:rPr>
        <w:lastRenderedPageBreak/>
        <w:t>UVOD</w:t>
      </w:r>
      <w:bookmarkEnd w:id="0"/>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Vransko polje, tradicionalno poljoprivredno područje u srednjoj Dalmaciji, dio je kriptodepresije formirane tektonskom aktivnošću te sa Parkom prirode Vransko jezero čini geomorfološku posebnost krškog područja. Povijesni dokumenti kazuju da je sredinom XVIII. stoljeća zemljoposjednik Bortollazi obrađivao 1169,28</w:t>
      </w:r>
      <w:r w:rsidRPr="00481910">
        <w:rPr>
          <w:rFonts w:ascii="Times New Roman" w:hAnsi="Times New Roman"/>
          <w:sz w:val="24"/>
          <w:szCs w:val="24"/>
          <w:vertAlign w:val="superscript"/>
        </w:rPr>
        <w:footnoteReference w:id="1"/>
      </w:r>
      <w:r w:rsidRPr="00481910">
        <w:rPr>
          <w:rFonts w:ascii="Times New Roman" w:hAnsi="Times New Roman"/>
          <w:sz w:val="24"/>
          <w:szCs w:val="24"/>
        </w:rPr>
        <w:t xml:space="preserve"> ha oranica i vinograda (Peričić, 1971). Sliv Vranskog polja i jezera obuhvaća značajan krški drenažni sustav u području Ravnih kotara, te iznosi oko 470 km</w:t>
      </w:r>
      <w:r w:rsidRPr="00481910">
        <w:rPr>
          <w:rFonts w:ascii="Times New Roman" w:hAnsi="Times New Roman"/>
          <w:sz w:val="24"/>
          <w:szCs w:val="24"/>
          <w:vertAlign w:val="superscript"/>
        </w:rPr>
        <w:t>2</w:t>
      </w:r>
      <w:r w:rsidRPr="00481910">
        <w:rPr>
          <w:rFonts w:ascii="Times New Roman" w:hAnsi="Times New Roman"/>
          <w:sz w:val="24"/>
          <w:szCs w:val="24"/>
        </w:rPr>
        <w:t xml:space="preserve"> (Katalinić, 2007). Najveći dio polja koristi se za intenzivan uzgoj poljoprivrednih kultura, a u zadnje vrijeme potiče se razvoj turizma koji odgovara kategoriji zaštićenog područja. </w:t>
      </w:r>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Vransko jezero najveće je jezero u Hrvatskoj smješteno JI od Vranskog polja te se proteže paralelno uz morsku obalu od koje je odijeljeno 800 do 2500 m širokim vapnenačkim grebenom. Smatra se da se radi o mladom jezeru koje je nastalo  završnim podizanjem razine mora nakon posljednjeg ledenog doba. Jezero je posebno zbog </w:t>
      </w:r>
      <w:r w:rsidR="006A34BB">
        <w:rPr>
          <w:rFonts w:ascii="Times New Roman" w:hAnsi="Times New Roman"/>
          <w:sz w:val="24"/>
          <w:szCs w:val="24"/>
        </w:rPr>
        <w:t>značajnog</w:t>
      </w:r>
      <w:r w:rsidRPr="00481910">
        <w:rPr>
          <w:rFonts w:ascii="Times New Roman" w:hAnsi="Times New Roman"/>
          <w:sz w:val="24"/>
          <w:szCs w:val="24"/>
        </w:rPr>
        <w:t xml:space="preserve"> utjecaja Jadranskog </w:t>
      </w:r>
      <w:r w:rsidR="006A34BB" w:rsidRPr="006A34BB">
        <w:rPr>
          <w:rFonts w:ascii="Times New Roman" w:hAnsi="Times New Roman"/>
          <w:sz w:val="24"/>
          <w:szCs w:val="24"/>
        </w:rPr>
        <w:t>mora</w:t>
      </w:r>
      <w:r w:rsidRPr="00481910">
        <w:rPr>
          <w:rFonts w:ascii="Times New Roman" w:hAnsi="Times New Roman"/>
          <w:sz w:val="24"/>
          <w:szCs w:val="24"/>
        </w:rPr>
        <w:t xml:space="preserve"> kroz umjetni kanal Prosika (Mlinarić, 2009). Projekt prokopavanja kanala imao je za cilj isušivanje močvarnog blata i povećanje poljoprivrednih proizvodnih površina. </w:t>
      </w:r>
      <w:r w:rsidR="006A34BB">
        <w:rPr>
          <w:rFonts w:ascii="Times New Roman" w:hAnsi="Times New Roman"/>
          <w:sz w:val="24"/>
          <w:szCs w:val="24"/>
        </w:rPr>
        <w:t>U današnje vrijeme</w:t>
      </w:r>
      <w:r w:rsidRPr="00481910">
        <w:rPr>
          <w:rFonts w:ascii="Times New Roman" w:hAnsi="Times New Roman"/>
          <w:sz w:val="24"/>
          <w:szCs w:val="24"/>
        </w:rPr>
        <w:t xml:space="preserve"> za vrijeme niskih vodostaja jezera dolazi do prodora morske vode i povećane slanosti.</w:t>
      </w:r>
    </w:p>
    <w:p w:rsidR="00B42845" w:rsidRPr="00481910" w:rsidRDefault="00E56F3B" w:rsidP="001F1498">
      <w:pPr>
        <w:spacing w:after="0" w:line="360" w:lineRule="auto"/>
        <w:ind w:firstLine="567"/>
        <w:jc w:val="both"/>
        <w:rPr>
          <w:rFonts w:ascii="Times New Roman" w:hAnsi="Times New Roman"/>
          <w:sz w:val="24"/>
          <w:szCs w:val="24"/>
        </w:rPr>
      </w:pPr>
      <w:r>
        <w:rPr>
          <w:rFonts w:ascii="Times New Roman" w:hAnsi="Times New Roman"/>
          <w:sz w:val="24"/>
          <w:szCs w:val="24"/>
        </w:rPr>
        <w:t>G</w:t>
      </w:r>
      <w:r w:rsidRPr="00481910">
        <w:rPr>
          <w:rFonts w:ascii="Times New Roman" w:hAnsi="Times New Roman"/>
          <w:sz w:val="24"/>
          <w:szCs w:val="24"/>
        </w:rPr>
        <w:t>eomorfološk</w:t>
      </w:r>
      <w:r>
        <w:rPr>
          <w:rFonts w:ascii="Times New Roman" w:hAnsi="Times New Roman"/>
          <w:sz w:val="24"/>
          <w:szCs w:val="24"/>
        </w:rPr>
        <w:t>a</w:t>
      </w:r>
      <w:r w:rsidRPr="00481910">
        <w:rPr>
          <w:rFonts w:ascii="Times New Roman" w:hAnsi="Times New Roman"/>
          <w:sz w:val="24"/>
          <w:szCs w:val="24"/>
        </w:rPr>
        <w:t xml:space="preserve"> </w:t>
      </w:r>
      <w:r>
        <w:rPr>
          <w:rFonts w:ascii="Times New Roman" w:hAnsi="Times New Roman"/>
          <w:sz w:val="24"/>
          <w:szCs w:val="24"/>
        </w:rPr>
        <w:t>r</w:t>
      </w:r>
      <w:r w:rsidR="00B42845" w:rsidRPr="00481910">
        <w:rPr>
          <w:rFonts w:ascii="Times New Roman" w:hAnsi="Times New Roman"/>
          <w:sz w:val="24"/>
          <w:szCs w:val="24"/>
        </w:rPr>
        <w:t xml:space="preserve">aznolikost i </w:t>
      </w:r>
      <w:r>
        <w:rPr>
          <w:rFonts w:ascii="Times New Roman" w:hAnsi="Times New Roman"/>
          <w:sz w:val="24"/>
          <w:szCs w:val="24"/>
        </w:rPr>
        <w:t xml:space="preserve">raznolikost </w:t>
      </w:r>
      <w:r w:rsidR="00B42845" w:rsidRPr="00481910">
        <w:rPr>
          <w:rFonts w:ascii="Times New Roman" w:hAnsi="Times New Roman"/>
          <w:sz w:val="24"/>
          <w:szCs w:val="24"/>
        </w:rPr>
        <w:t>tipova tla dovela je do formiranja raznih tipova staništa, od kojih je najznačajnije vezano uz vodu: močvarni pojas, poplavna zona i otvorena voda. Ornitofauna Vranskog jezera bogata je ugroženim vrstama na nacionalnoj, ali i globalnoj razini. Položaj jezera pruža jedinstvenu lokaciju na interkontinentalnim migracijskim putovima ptica. Vransko jezero proglašeno je parkom prirode 8. srpnja  1999.g. (Narodne novine, 70, 1999), a međunarodna je zajednica 2013.g. ovo područje uvrstila na Ramsarski popis svjetski važnih močvarnih područja. O vrijednosti ovog područja svjedoči i uključivanje u Europsku ekološku mrežu EU NATURA 2000.</w:t>
      </w:r>
      <w:r w:rsidR="00B42845" w:rsidRPr="00481910">
        <w:rPr>
          <w:rFonts w:ascii="Times New Roman" w:hAnsi="Times New Roman"/>
          <w:sz w:val="24"/>
          <w:szCs w:val="24"/>
        </w:rPr>
        <w:tab/>
      </w:r>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Najveći dio polja danas se koristi za intenzivni uzgoj dohodovnih kultura kao što je vinova loza (vinske i stolne sorte), razne vrste povrća (kupus, salata, krumpir, mrkva, luk), voće, ali i žitarice (ječam i pšenica). U tehnologiji uzgoja korištenje organskih i mineralnih gnojiva te pesticida redovita je mjera. Ostatci kemikalija mogu se akumulirati u tlu te premještati kroz solum tla, mijenjati pri tome njegova fizikalna i kemijska svojstva i u konačnici biti isprani u okolne vode. </w:t>
      </w:r>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Donosi hranjivih tvari iz agro-kemikalija, ali i iz otpadnih voda iz okolnih naselja mogu izazvati povećavanje stupnja trofičnosti jezera. K tome, zahvaćanje vode u različite svrhe </w:t>
      </w:r>
      <w:r w:rsidRPr="00481910">
        <w:rPr>
          <w:rFonts w:ascii="Times New Roman" w:hAnsi="Times New Roman"/>
          <w:sz w:val="24"/>
          <w:szCs w:val="24"/>
        </w:rPr>
        <w:lastRenderedPageBreak/>
        <w:t xml:space="preserve">(navodnjavanje, voda za piće) može dodatno ubrzati proces te izazvati eutrofikaciju Vranskog jezera. </w:t>
      </w:r>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Svijest o štetnom utjecaju poljoprivrede na okoliš raste na globalnoj razini, zbog čega se zadnjih dvadesetak godina intenzivno provode istraživanja te se monitoring tala i voda uvodi kao zakonska obaveza na nacionalnim i međunarodnim razinama.</w:t>
      </w:r>
      <w:r w:rsidRPr="00481910" w:rsidDel="00353D3B">
        <w:rPr>
          <w:rFonts w:ascii="Times New Roman" w:hAnsi="Times New Roman"/>
          <w:sz w:val="24"/>
          <w:szCs w:val="24"/>
        </w:rPr>
        <w:t xml:space="preserve"> </w:t>
      </w:r>
      <w:r w:rsidRPr="00481910">
        <w:rPr>
          <w:rFonts w:ascii="Times New Roman" w:hAnsi="Times New Roman"/>
          <w:sz w:val="24"/>
          <w:szCs w:val="24"/>
        </w:rPr>
        <w:t xml:space="preserve">Europska unija donijela je niz direktiva u svrhu smanjenja onečišćenja voda kao što su Okvirna direktiva o vodama (2000/60/EC) i Direktiva o zaštiti voda od zagađenja uzrokovanog nitratima iz poljoprivrednih izvora (91/676/EEC) koju je i Republika Hrvatska kao članica EU prihvatila. Ne postoji jedinstvena metodologija za provedbu Nitratne direktive za sve države članice EU ni za proglašavanje područja ranjivih na nitrate, već je postavljen zajednički cilj da se pritisci iz poljoprivrede smanje do najviše koncentracije od 50 mg </w:t>
      </w:r>
      <w:r w:rsidR="008030A2" w:rsidRPr="00481910">
        <w:rPr>
          <w:rFonts w:ascii="Times New Roman" w:hAnsi="Times New Roman"/>
          <w:sz w:val="24"/>
          <w:szCs w:val="24"/>
        </w:rPr>
        <w:t>NO</w:t>
      </w:r>
      <w:r w:rsidR="008030A2" w:rsidRPr="008030A2">
        <w:rPr>
          <w:rFonts w:ascii="Times New Roman" w:hAnsi="Times New Roman"/>
          <w:sz w:val="24"/>
          <w:szCs w:val="24"/>
          <w:vertAlign w:val="subscript"/>
        </w:rPr>
        <w:t>3</w:t>
      </w:r>
      <w:r w:rsidR="008030A2" w:rsidRPr="00481910">
        <w:rPr>
          <w:rFonts w:ascii="Times New Roman" w:hAnsi="Times New Roman"/>
          <w:sz w:val="24"/>
          <w:szCs w:val="24"/>
        </w:rPr>
        <w:t>-N</w:t>
      </w:r>
      <w:r w:rsidRPr="00481910">
        <w:rPr>
          <w:rFonts w:ascii="Times New Roman" w:hAnsi="Times New Roman"/>
          <w:sz w:val="24"/>
          <w:szCs w:val="24"/>
        </w:rPr>
        <w:t xml:space="preserve"> l</w:t>
      </w:r>
      <w:r w:rsidRPr="008030A2">
        <w:rPr>
          <w:rFonts w:ascii="Times New Roman" w:hAnsi="Times New Roman"/>
          <w:sz w:val="24"/>
          <w:szCs w:val="24"/>
          <w:vertAlign w:val="superscript"/>
        </w:rPr>
        <w:t>-1</w:t>
      </w:r>
      <w:r w:rsidRPr="00481910">
        <w:rPr>
          <w:rFonts w:ascii="Times New Roman" w:hAnsi="Times New Roman"/>
          <w:sz w:val="24"/>
          <w:szCs w:val="24"/>
        </w:rPr>
        <w:t xml:space="preserve"> ili 11,3 mg NO</w:t>
      </w:r>
      <w:r w:rsidRPr="008030A2">
        <w:rPr>
          <w:rFonts w:ascii="Times New Roman" w:hAnsi="Times New Roman"/>
          <w:sz w:val="24"/>
          <w:szCs w:val="24"/>
          <w:vertAlign w:val="subscript"/>
        </w:rPr>
        <w:t>3</w:t>
      </w:r>
      <w:r w:rsidRPr="00481910">
        <w:rPr>
          <w:rFonts w:ascii="Times New Roman" w:hAnsi="Times New Roman"/>
          <w:sz w:val="24"/>
          <w:szCs w:val="24"/>
        </w:rPr>
        <w:t>-N l</w:t>
      </w:r>
      <w:r w:rsidRPr="008030A2">
        <w:rPr>
          <w:rFonts w:ascii="Times New Roman" w:hAnsi="Times New Roman"/>
          <w:sz w:val="24"/>
          <w:szCs w:val="24"/>
          <w:vertAlign w:val="superscript"/>
        </w:rPr>
        <w:t>-1</w:t>
      </w:r>
      <w:r w:rsidRPr="00481910">
        <w:rPr>
          <w:rFonts w:ascii="Times New Roman" w:hAnsi="Times New Roman"/>
          <w:sz w:val="24"/>
          <w:szCs w:val="24"/>
        </w:rPr>
        <w:t xml:space="preserve"> u podzemnoj vodi. Donošenje odluka i provođenje akcija temelji se na egzaktnim pokazateljima koji se prikupljaju nacionalnim monitoringom površinskih i podzemnih voda. Ukoliko se analizom višegodišnjih nizova podataka utvrdi da su u nekim područjima koncentracije nitrata više od 50 mg NO</w:t>
      </w:r>
      <w:r w:rsidRPr="008030A2">
        <w:rPr>
          <w:rFonts w:ascii="Times New Roman" w:hAnsi="Times New Roman"/>
          <w:sz w:val="24"/>
          <w:szCs w:val="24"/>
          <w:vertAlign w:val="subscript"/>
        </w:rPr>
        <w:t>3</w:t>
      </w:r>
      <w:r w:rsidRPr="001F1498">
        <w:rPr>
          <w:rFonts w:ascii="Times New Roman" w:hAnsi="Times New Roman"/>
          <w:sz w:val="24"/>
          <w:szCs w:val="24"/>
        </w:rPr>
        <w:t>-</w:t>
      </w:r>
      <w:r w:rsidR="008030A2">
        <w:rPr>
          <w:rFonts w:ascii="Times New Roman" w:hAnsi="Times New Roman"/>
          <w:sz w:val="24"/>
          <w:szCs w:val="24"/>
        </w:rPr>
        <w:t>N</w:t>
      </w:r>
      <w:r w:rsidRPr="00481910">
        <w:rPr>
          <w:rFonts w:ascii="Times New Roman" w:hAnsi="Times New Roman"/>
          <w:sz w:val="24"/>
          <w:szCs w:val="24"/>
        </w:rPr>
        <w:t xml:space="preserve"> l</w:t>
      </w:r>
      <w:r w:rsidRPr="008030A2">
        <w:rPr>
          <w:rFonts w:ascii="Times New Roman" w:hAnsi="Times New Roman"/>
          <w:sz w:val="24"/>
          <w:szCs w:val="24"/>
          <w:vertAlign w:val="superscript"/>
        </w:rPr>
        <w:t xml:space="preserve">-1 </w:t>
      </w:r>
      <w:r w:rsidRPr="00481910">
        <w:rPr>
          <w:rFonts w:ascii="Times New Roman" w:hAnsi="Times New Roman"/>
          <w:sz w:val="24"/>
          <w:szCs w:val="24"/>
        </w:rPr>
        <w:t>ili da trendovi pokazuju povećanje koncentracija, države ta područja proglašavaju ranjivima na nitrate (Romić i sur., 2015).</w:t>
      </w:r>
    </w:p>
    <w:p w:rsidR="00B42845" w:rsidRPr="00481910" w:rsidRDefault="00B42845" w:rsidP="001F1498">
      <w:pPr>
        <w:spacing w:after="0" w:line="360" w:lineRule="auto"/>
        <w:ind w:firstLine="567"/>
        <w:jc w:val="both"/>
        <w:rPr>
          <w:rFonts w:ascii="Times New Roman" w:hAnsi="Times New Roman"/>
          <w:sz w:val="24"/>
          <w:szCs w:val="24"/>
        </w:rPr>
      </w:pPr>
      <w:r w:rsidRPr="00481910">
        <w:rPr>
          <w:rFonts w:ascii="Times New Roman" w:hAnsi="Times New Roman"/>
          <w:sz w:val="24"/>
          <w:szCs w:val="24"/>
        </w:rPr>
        <w:t>Postupci i protokoli za takva ispitivanja također su propisani, ali u Hrvatskoj još nisu u potpunosti primijenjeni. Ispitivanje mineralnog N (N</w:t>
      </w:r>
      <w:r w:rsidRPr="006A34BB">
        <w:rPr>
          <w:rFonts w:ascii="Times New Roman" w:hAnsi="Times New Roman"/>
          <w:sz w:val="24"/>
          <w:szCs w:val="24"/>
          <w:vertAlign w:val="subscript"/>
        </w:rPr>
        <w:t>min</w:t>
      </w:r>
      <w:r w:rsidRPr="00481910">
        <w:rPr>
          <w:rFonts w:ascii="Times New Roman" w:hAnsi="Times New Roman"/>
          <w:sz w:val="24"/>
          <w:szCs w:val="24"/>
        </w:rPr>
        <w:t>) je metoda koja je prihvaćena kao univerzalni test za utvrđivanje potreba gnojidbe i procjene rizika od kontaminacije podzemne vode suvišnim nitratima. Svaka država treba odabrati najbolji pristup na temelju iskustva i dugogodišnjih znanstvenih istraživanja te prilagođeno specifičnim klimatskim i pedološkim prilikama odnosno regionalno, kao što je to na primjer učinjeno u Belgiji (Geypens i sur., 2005), Nizozemskoj (Verhagen i Bouma, 1998) ili Poljskoj (Rutkowska i Fotyma, 2009), odnosno metoda treba biti propisno kalibrirana i za agronomske prilike i za okolišne probleme. Postupak u kojem se uzorci tla uzimaju dva puta godišnje – rano proljeće i jesen – iz slojeva tla dubine 0–30 cm, 30–60 cm i 60–90 cm testiran je i uveden u Hrvatskoj projektom CROCAN koji je financirala vlada pokrajine Flandrije u Belgiji i Ministarstvo poljoprivrede, šumarstva i vodnog gospodarstva Republike Hrvatske (Romić i sur., 2013).</w:t>
      </w:r>
    </w:p>
    <w:p w:rsidR="00B42845" w:rsidRDefault="00B42845" w:rsidP="001F1498">
      <w:pPr>
        <w:spacing w:after="0" w:line="360" w:lineRule="auto"/>
        <w:ind w:firstLine="567"/>
        <w:jc w:val="both"/>
        <w:rPr>
          <w:rFonts w:ascii="Times New Roman" w:hAnsi="Times New Roman"/>
          <w:sz w:val="24"/>
          <w:szCs w:val="24"/>
        </w:rPr>
      </w:pPr>
      <w:r>
        <w:rPr>
          <w:rFonts w:ascii="Times New Roman" w:hAnsi="Times New Roman"/>
          <w:sz w:val="24"/>
          <w:szCs w:val="24"/>
        </w:rPr>
        <w:t xml:space="preserve"> Ovim radom želi se skrenuti pozornost na način gospodarenja prirodnim resursima Vranskog bazena te dati smjernice sustavu gospodarenja za postizanje održivosti poljoprivrede i očuvanje bioraznolikosti kraja.</w:t>
      </w:r>
    </w:p>
    <w:p w:rsidR="001F1498" w:rsidRDefault="001F1498" w:rsidP="001F1498">
      <w:pPr>
        <w:spacing w:after="0" w:line="360" w:lineRule="auto"/>
        <w:ind w:firstLine="567"/>
        <w:jc w:val="both"/>
        <w:rPr>
          <w:rFonts w:ascii="Times New Roman" w:hAnsi="Times New Roman"/>
          <w:sz w:val="24"/>
          <w:szCs w:val="24"/>
        </w:rPr>
      </w:pPr>
    </w:p>
    <w:p w:rsidR="001F1498" w:rsidRDefault="001F1498" w:rsidP="001F1498">
      <w:pPr>
        <w:spacing w:after="0" w:line="360" w:lineRule="auto"/>
        <w:ind w:firstLine="567"/>
        <w:jc w:val="both"/>
        <w:rPr>
          <w:rFonts w:ascii="Times New Roman" w:hAnsi="Times New Roman"/>
          <w:sz w:val="24"/>
          <w:szCs w:val="24"/>
        </w:rPr>
      </w:pPr>
    </w:p>
    <w:p w:rsidR="001F1498" w:rsidRPr="00481910" w:rsidRDefault="001F1498" w:rsidP="001F1498">
      <w:pPr>
        <w:spacing w:after="0" w:line="360" w:lineRule="auto"/>
        <w:ind w:firstLine="567"/>
        <w:jc w:val="both"/>
        <w:rPr>
          <w:rFonts w:ascii="Times New Roman" w:hAnsi="Times New Roman"/>
          <w:sz w:val="24"/>
          <w:szCs w:val="24"/>
        </w:rPr>
      </w:pPr>
    </w:p>
    <w:p w:rsidR="00B42845" w:rsidRPr="001F1498" w:rsidRDefault="00B42845" w:rsidP="001F1498">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1" w:name="_Toc418156364"/>
      <w:r w:rsidRPr="001F1498">
        <w:rPr>
          <w:rFonts w:ascii="Times New Roman" w:hAnsi="Times New Roman"/>
          <w:b/>
          <w:sz w:val="24"/>
          <w:szCs w:val="24"/>
        </w:rPr>
        <w:lastRenderedPageBreak/>
        <w:t>CILJEVI</w:t>
      </w:r>
      <w:bookmarkEnd w:id="1"/>
    </w:p>
    <w:p w:rsidR="00B42845" w:rsidRDefault="00E56F3B" w:rsidP="008030A2">
      <w:pPr>
        <w:spacing w:after="0" w:line="360" w:lineRule="auto"/>
        <w:ind w:firstLine="567"/>
        <w:jc w:val="both"/>
        <w:rPr>
          <w:rFonts w:ascii="Times New Roman" w:hAnsi="Times New Roman"/>
          <w:sz w:val="24"/>
          <w:szCs w:val="24"/>
        </w:rPr>
      </w:pPr>
      <w:r>
        <w:rPr>
          <w:rFonts w:ascii="Times New Roman" w:hAnsi="Times New Roman"/>
          <w:sz w:val="24"/>
          <w:szCs w:val="24"/>
        </w:rPr>
        <w:t>O</w:t>
      </w:r>
      <w:r w:rsidR="00B42845" w:rsidRPr="00481910">
        <w:rPr>
          <w:rFonts w:ascii="Times New Roman" w:hAnsi="Times New Roman"/>
          <w:sz w:val="24"/>
          <w:szCs w:val="24"/>
        </w:rPr>
        <w:t xml:space="preserve">pćeniti cilj ovog rada bio </w:t>
      </w:r>
      <w:r>
        <w:rPr>
          <w:rFonts w:ascii="Times New Roman" w:hAnsi="Times New Roman"/>
          <w:sz w:val="24"/>
          <w:szCs w:val="24"/>
        </w:rPr>
        <w:t xml:space="preserve">je </w:t>
      </w:r>
      <w:r w:rsidR="00B42845" w:rsidRPr="00481910">
        <w:rPr>
          <w:rFonts w:ascii="Times New Roman" w:hAnsi="Times New Roman"/>
          <w:sz w:val="24"/>
          <w:szCs w:val="24"/>
        </w:rPr>
        <w:t>taj da se u području Vranskog polja koje se drenira u Vransko jezero primijeni propisana metodika ispitivanja stanja hranjivih tvari u poljoprivrednim tlima te na temelju načina korištenja tla, kultura koje se uzgajaju, pokazatelja stanja tla i višegodišnjih ispitivanja kvalitete vode u jezeru procijeni ranjivost Vranskog jezera s obzirom na unos hranjivih tvari iz poljoprivrede.</w:t>
      </w:r>
    </w:p>
    <w:p w:rsidR="00E56F3B" w:rsidRPr="00481910" w:rsidRDefault="00E56F3B" w:rsidP="00E56F3B">
      <w:pPr>
        <w:spacing w:after="0" w:line="240" w:lineRule="auto"/>
        <w:ind w:firstLine="567"/>
        <w:jc w:val="both"/>
        <w:rPr>
          <w:rFonts w:ascii="Times New Roman" w:hAnsi="Times New Roman"/>
          <w:sz w:val="24"/>
          <w:szCs w:val="24"/>
        </w:rPr>
      </w:pPr>
    </w:p>
    <w:p w:rsidR="00B42845" w:rsidRPr="00481910" w:rsidRDefault="00B42845" w:rsidP="008030A2">
      <w:pPr>
        <w:spacing w:after="0" w:line="360" w:lineRule="auto"/>
        <w:ind w:right="-142"/>
        <w:jc w:val="both"/>
        <w:rPr>
          <w:rFonts w:ascii="Times New Roman" w:hAnsi="Times New Roman"/>
          <w:sz w:val="24"/>
          <w:szCs w:val="24"/>
        </w:rPr>
      </w:pPr>
      <w:r w:rsidRPr="00481910">
        <w:rPr>
          <w:rFonts w:ascii="Times New Roman" w:hAnsi="Times New Roman"/>
          <w:sz w:val="24"/>
          <w:szCs w:val="24"/>
        </w:rPr>
        <w:t>Pojedinačni ciljevi rada bili su sljedeći:</w:t>
      </w:r>
    </w:p>
    <w:p w:rsidR="00B42845" w:rsidRPr="00F74B53" w:rsidRDefault="00B42845" w:rsidP="008030A2">
      <w:pPr>
        <w:pStyle w:val="Odlomakpopisa"/>
        <w:numPr>
          <w:ilvl w:val="0"/>
          <w:numId w:val="1"/>
        </w:numPr>
        <w:spacing w:after="0" w:line="360" w:lineRule="auto"/>
        <w:rPr>
          <w:rFonts w:ascii="Times New Roman" w:hAnsi="Times New Roman"/>
          <w:sz w:val="24"/>
          <w:szCs w:val="24"/>
        </w:rPr>
      </w:pPr>
      <w:r w:rsidRPr="00F74B53">
        <w:rPr>
          <w:rFonts w:ascii="Times New Roman" w:hAnsi="Times New Roman"/>
          <w:sz w:val="24"/>
          <w:szCs w:val="24"/>
        </w:rPr>
        <w:t>Ispitati vertikalnu raspodjelu rezidualnog N u tlima u Vranskom polju ovisno o načinu korištenja zemljišta</w:t>
      </w:r>
    </w:p>
    <w:p w:rsidR="00B42845" w:rsidRPr="00481910" w:rsidRDefault="00B42845" w:rsidP="008030A2">
      <w:pPr>
        <w:numPr>
          <w:ilvl w:val="0"/>
          <w:numId w:val="1"/>
        </w:numPr>
        <w:spacing w:after="0" w:line="360" w:lineRule="auto"/>
        <w:ind w:right="-142"/>
        <w:jc w:val="both"/>
        <w:rPr>
          <w:rFonts w:ascii="Times New Roman" w:hAnsi="Times New Roman"/>
          <w:sz w:val="24"/>
          <w:szCs w:val="24"/>
        </w:rPr>
      </w:pPr>
      <w:r w:rsidRPr="00481910">
        <w:rPr>
          <w:rFonts w:ascii="Times New Roman" w:hAnsi="Times New Roman"/>
          <w:sz w:val="24"/>
          <w:szCs w:val="24"/>
        </w:rPr>
        <w:t xml:space="preserve">Analizirati dinamiku koncentracija nitratnog i ukupnog dušika (N) te koncentracije ortofosfata i ukupnog fosfora (P) u vodi s tri lokacije u Vranskom jezeru za razdoblje 2003. – 2013.g. </w:t>
      </w:r>
    </w:p>
    <w:p w:rsidR="00B42845" w:rsidRPr="00481910" w:rsidRDefault="00B42845" w:rsidP="008030A2">
      <w:pPr>
        <w:numPr>
          <w:ilvl w:val="0"/>
          <w:numId w:val="1"/>
        </w:numPr>
        <w:spacing w:after="0" w:line="360" w:lineRule="auto"/>
        <w:ind w:right="-142"/>
        <w:jc w:val="both"/>
        <w:rPr>
          <w:rFonts w:ascii="Times New Roman" w:hAnsi="Times New Roman"/>
          <w:sz w:val="24"/>
          <w:szCs w:val="24"/>
        </w:rPr>
      </w:pPr>
      <w:r>
        <w:rPr>
          <w:rFonts w:ascii="Times New Roman" w:hAnsi="Times New Roman"/>
          <w:sz w:val="24"/>
          <w:szCs w:val="24"/>
        </w:rPr>
        <w:t>Procijeniti utjecaj poljoprivre</w:t>
      </w:r>
      <w:r w:rsidR="007B549B">
        <w:rPr>
          <w:rFonts w:ascii="Times New Roman" w:hAnsi="Times New Roman"/>
          <w:sz w:val="24"/>
          <w:szCs w:val="24"/>
        </w:rPr>
        <w:t>de na mogućnost onečišćenja vode</w:t>
      </w:r>
      <w:r>
        <w:rPr>
          <w:rFonts w:ascii="Times New Roman" w:hAnsi="Times New Roman"/>
          <w:sz w:val="24"/>
          <w:szCs w:val="24"/>
        </w:rPr>
        <w:t xml:space="preserve"> Vranskog jezera.</w:t>
      </w: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Default="00B42845" w:rsidP="00B42845">
      <w:pPr>
        <w:spacing w:before="120" w:after="120" w:line="360" w:lineRule="auto"/>
        <w:ind w:right="-142"/>
        <w:jc w:val="both"/>
        <w:rPr>
          <w:rFonts w:ascii="Times New Roman" w:hAnsi="Times New Roman"/>
          <w:sz w:val="24"/>
          <w:szCs w:val="24"/>
        </w:rPr>
      </w:pPr>
    </w:p>
    <w:p w:rsidR="001F1498" w:rsidRDefault="001F1498" w:rsidP="00B42845">
      <w:pPr>
        <w:spacing w:before="120" w:after="120" w:line="360" w:lineRule="auto"/>
        <w:ind w:right="-142"/>
        <w:jc w:val="both"/>
        <w:rPr>
          <w:rFonts w:ascii="Times New Roman" w:hAnsi="Times New Roman"/>
          <w:sz w:val="24"/>
          <w:szCs w:val="24"/>
        </w:rPr>
      </w:pPr>
    </w:p>
    <w:p w:rsidR="00B42845" w:rsidRPr="001F1498" w:rsidRDefault="00B42845" w:rsidP="001F1498">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2" w:name="_Toc418156365"/>
      <w:r w:rsidRPr="001F1498">
        <w:rPr>
          <w:rFonts w:ascii="Times New Roman" w:hAnsi="Times New Roman"/>
          <w:b/>
          <w:sz w:val="24"/>
          <w:szCs w:val="24"/>
        </w:rPr>
        <w:lastRenderedPageBreak/>
        <w:t>MATERIJALI I METODE RADA</w:t>
      </w:r>
      <w:bookmarkEnd w:id="2"/>
      <w:r w:rsidRPr="001F1498">
        <w:rPr>
          <w:rFonts w:ascii="Times New Roman" w:hAnsi="Times New Roman"/>
          <w:b/>
          <w:sz w:val="24"/>
          <w:szCs w:val="24"/>
        </w:rPr>
        <w:t xml:space="preserve"> </w:t>
      </w:r>
    </w:p>
    <w:p w:rsidR="00B42845" w:rsidRPr="001F1498"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3" w:name="_Toc418156366"/>
      <w:r w:rsidRPr="001F1498">
        <w:rPr>
          <w:rFonts w:ascii="Times New Roman" w:hAnsi="Times New Roman"/>
          <w:b/>
          <w:sz w:val="24"/>
          <w:szCs w:val="24"/>
        </w:rPr>
        <w:t>Geografski smještaj</w:t>
      </w:r>
      <w:bookmarkEnd w:id="3"/>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Cjelokupno područje Vranskog bazena prema administrativnom ustroju Republike Hrvatske pripada Zadarskoj županiji te je veličine 10 000 ha.</w:t>
      </w:r>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Na slici 1 prikazan je geografski smještaj istraživanog područja, istaknute su granice Vranskog polja, Parka prirode Vransko jezero i posebnog ornitološkog rezervata.</w:t>
      </w:r>
    </w:p>
    <w:p w:rsidR="00B42845" w:rsidRPr="00481910" w:rsidRDefault="00B42845" w:rsidP="00B42845">
      <w:pPr>
        <w:spacing w:before="120" w:after="120" w:line="360" w:lineRule="auto"/>
        <w:ind w:right="-142"/>
        <w:jc w:val="both"/>
        <w:rPr>
          <w:rFonts w:ascii="Times New Roman" w:hAnsi="Times New Roman"/>
          <w:sz w:val="24"/>
          <w:szCs w:val="24"/>
        </w:rPr>
      </w:pPr>
      <w:r w:rsidRPr="00481910">
        <w:rPr>
          <w:rFonts w:ascii="Times New Roman" w:hAnsi="Times New Roman"/>
          <w:noProof/>
          <w:sz w:val="24"/>
          <w:szCs w:val="24"/>
          <w:lang w:eastAsia="hr-HR"/>
        </w:rPr>
        <w:drawing>
          <wp:inline distT="0" distB="0" distL="0" distR="0" wp14:anchorId="5571E472" wp14:editId="0D55CB6C">
            <wp:extent cx="5708650" cy="4660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8650" cy="4660900"/>
                    </a:xfrm>
                    <a:prstGeom prst="rect">
                      <a:avLst/>
                    </a:prstGeom>
                    <a:noFill/>
                    <a:ln>
                      <a:noFill/>
                    </a:ln>
                  </pic:spPr>
                </pic:pic>
              </a:graphicData>
            </a:graphic>
          </wp:inline>
        </w:drawing>
      </w:r>
    </w:p>
    <w:p w:rsidR="00B42845" w:rsidRDefault="00B42845" w:rsidP="00D52AA0">
      <w:pPr>
        <w:spacing w:after="0" w:line="360" w:lineRule="auto"/>
        <w:jc w:val="center"/>
        <w:rPr>
          <w:rFonts w:ascii="Times New Roman" w:hAnsi="Times New Roman"/>
          <w:sz w:val="24"/>
          <w:szCs w:val="24"/>
        </w:rPr>
      </w:pPr>
      <w:r w:rsidRPr="00481910">
        <w:rPr>
          <w:rFonts w:ascii="Times New Roman" w:hAnsi="Times New Roman"/>
          <w:b/>
          <w:sz w:val="24"/>
          <w:szCs w:val="24"/>
        </w:rPr>
        <w:t>Slika 1</w:t>
      </w:r>
      <w:r w:rsidRPr="00481910">
        <w:rPr>
          <w:rFonts w:ascii="Times New Roman" w:hAnsi="Times New Roman"/>
          <w:sz w:val="24"/>
          <w:szCs w:val="24"/>
        </w:rPr>
        <w:t>. Geografski položaj istraživanog područja</w:t>
      </w:r>
    </w:p>
    <w:p w:rsidR="00D52AA0" w:rsidRPr="00481910" w:rsidRDefault="00D52AA0" w:rsidP="00D52AA0">
      <w:pPr>
        <w:spacing w:after="0" w:line="240" w:lineRule="auto"/>
        <w:ind w:right="-142"/>
        <w:jc w:val="center"/>
        <w:rPr>
          <w:rFonts w:ascii="Times New Roman" w:hAnsi="Times New Roman"/>
          <w:sz w:val="24"/>
          <w:szCs w:val="24"/>
        </w:r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4" w:name="_Toc418156367"/>
      <w:r w:rsidRPr="00481910">
        <w:rPr>
          <w:rFonts w:ascii="Times New Roman" w:hAnsi="Times New Roman"/>
          <w:b/>
          <w:sz w:val="24"/>
          <w:szCs w:val="24"/>
        </w:rPr>
        <w:t>Značajke klime</w:t>
      </w:r>
      <w:bookmarkEnd w:id="4"/>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Područje Vranskog bazena karakterizira blaga mediteranska klima na koju lokalno utječe reljef, vegetacijski pokrov i blizina mora. O klimi područja postoje dugogodišnji podatci koji se bilježe na meteorološkim postajama Biograd n/m i Jankolovica. U svrhu analize klimatskih pokazatelja: oborina, temperature, vlage, insolacije i naoblake korišteni su podatci s meteorološke postaje Biograd n/m za desetogodišnje razdoblje od 2003. do 2013. godine, dobiveni za potrebe ovog rada od Državnog hidrometeorološkog zavoda. </w:t>
      </w:r>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lastRenderedPageBreak/>
        <w:t>Prosječna g</w:t>
      </w:r>
      <w:r w:rsidR="006B34DC">
        <w:rPr>
          <w:rFonts w:ascii="Times New Roman" w:hAnsi="Times New Roman"/>
          <w:sz w:val="24"/>
          <w:szCs w:val="24"/>
        </w:rPr>
        <w:t>odišnja temperatura iznosi 15,3</w:t>
      </w:r>
      <w:r w:rsidRPr="006B34DC">
        <w:rPr>
          <w:rFonts w:ascii="Times New Roman" w:hAnsi="Times New Roman"/>
          <w:sz w:val="24"/>
          <w:szCs w:val="24"/>
          <w:vertAlign w:val="superscript"/>
        </w:rPr>
        <w:t>o</w:t>
      </w:r>
      <w:r w:rsidR="006B34DC">
        <w:rPr>
          <w:rFonts w:ascii="Times New Roman" w:hAnsi="Times New Roman"/>
          <w:sz w:val="24"/>
          <w:szCs w:val="24"/>
        </w:rPr>
        <w:t>C,  a mjesečna varira od 6,4</w:t>
      </w:r>
      <w:r w:rsidRPr="00481910">
        <w:rPr>
          <w:rFonts w:ascii="Times New Roman" w:hAnsi="Times New Roman"/>
          <w:sz w:val="24"/>
          <w:szCs w:val="24"/>
        </w:rPr>
        <w:t>°C u najhladn</w:t>
      </w:r>
      <w:r w:rsidR="006B34DC">
        <w:rPr>
          <w:rFonts w:ascii="Times New Roman" w:hAnsi="Times New Roman"/>
          <w:sz w:val="24"/>
          <w:szCs w:val="24"/>
        </w:rPr>
        <w:t>ijem mjesecu  (veljači) do 25,6</w:t>
      </w:r>
      <w:r w:rsidRPr="00481910">
        <w:rPr>
          <w:rFonts w:ascii="Times New Roman" w:hAnsi="Times New Roman"/>
          <w:sz w:val="24"/>
          <w:szCs w:val="24"/>
        </w:rPr>
        <w:t>°C u najtoplijem mjesecu (srpnju). Porast temperatura bilježi se od veljače do srpnja, nakon čega slijedi pad srednjih mjesečnih temperatura kontinuirano do prosinca  (slika 2). Najtopliji je dio godine (iznad 10 °C) u razdoblju od kraja travnja do kraja listopada.</w:t>
      </w:r>
    </w:p>
    <w:p w:rsidR="00B42845"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Apsolutna maksimalna temperatura za proučavano razdoblje iznosila je 37,9°C,  a izmjerena je 21. srpnja 2007.g., dok je a</w:t>
      </w:r>
      <w:r w:rsidR="00E56F3B">
        <w:rPr>
          <w:rFonts w:ascii="Times New Roman" w:hAnsi="Times New Roman"/>
          <w:sz w:val="24"/>
          <w:szCs w:val="24"/>
        </w:rPr>
        <w:t xml:space="preserve">psolutna minimalna temperatura </w:t>
      </w:r>
      <w:r w:rsidRPr="00481910">
        <w:rPr>
          <w:rFonts w:ascii="Times New Roman" w:hAnsi="Times New Roman"/>
          <w:sz w:val="24"/>
          <w:szCs w:val="24"/>
        </w:rPr>
        <w:t xml:space="preserve">-6,5 °C izmjerena  5. veljače 2012.g. </w:t>
      </w:r>
    </w:p>
    <w:p w:rsidR="006A34BB" w:rsidRPr="00481910" w:rsidRDefault="006A34BB" w:rsidP="008030A2">
      <w:pPr>
        <w:spacing w:after="0" w:line="360" w:lineRule="auto"/>
        <w:ind w:firstLine="567"/>
        <w:jc w:val="both"/>
        <w:rPr>
          <w:rFonts w:ascii="Times New Roman" w:hAnsi="Times New Roman"/>
          <w:sz w:val="24"/>
          <w:szCs w:val="24"/>
        </w:rPr>
      </w:pPr>
    </w:p>
    <w:p w:rsidR="00B42845" w:rsidRPr="00481910" w:rsidRDefault="00E56F3B" w:rsidP="00E56F3B">
      <w:pPr>
        <w:spacing w:before="120" w:after="120" w:line="360" w:lineRule="auto"/>
        <w:ind w:right="-142"/>
        <w:jc w:val="center"/>
        <w:rPr>
          <w:rFonts w:ascii="Times New Roman" w:hAnsi="Times New Roman"/>
          <w:sz w:val="24"/>
          <w:szCs w:val="24"/>
        </w:rPr>
      </w:pPr>
      <w:r>
        <w:rPr>
          <w:rFonts w:ascii="Times New Roman" w:hAnsi="Times New Roman"/>
          <w:noProof/>
          <w:sz w:val="24"/>
          <w:szCs w:val="24"/>
          <w:lang w:eastAsia="hr-HR"/>
        </w:rPr>
        <w:drawing>
          <wp:inline distT="0" distB="0" distL="0" distR="0">
            <wp:extent cx="5060085" cy="355282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_HODOGRAM.png"/>
                    <pic:cNvPicPr/>
                  </pic:nvPicPr>
                  <pic:blipFill>
                    <a:blip r:embed="rId11">
                      <a:extLst>
                        <a:ext uri="{28A0092B-C50C-407E-A947-70E740481C1C}">
                          <a14:useLocalDpi xmlns:a14="http://schemas.microsoft.com/office/drawing/2010/main" val="0"/>
                        </a:ext>
                      </a:extLst>
                    </a:blip>
                    <a:stretch>
                      <a:fillRect/>
                    </a:stretch>
                  </pic:blipFill>
                  <pic:spPr>
                    <a:xfrm>
                      <a:off x="0" y="0"/>
                      <a:ext cx="5066132" cy="3557070"/>
                    </a:xfrm>
                    <a:prstGeom prst="rect">
                      <a:avLst/>
                    </a:prstGeom>
                  </pic:spPr>
                </pic:pic>
              </a:graphicData>
            </a:graphic>
          </wp:inline>
        </w:drawing>
      </w:r>
    </w:p>
    <w:p w:rsidR="006A34BB" w:rsidRDefault="006A34BB" w:rsidP="00D52AA0">
      <w:pPr>
        <w:spacing w:after="0" w:line="360" w:lineRule="auto"/>
        <w:jc w:val="center"/>
        <w:rPr>
          <w:rFonts w:ascii="Times New Roman" w:hAnsi="Times New Roman"/>
          <w:b/>
          <w:sz w:val="24"/>
          <w:szCs w:val="24"/>
        </w:rPr>
      </w:pPr>
    </w:p>
    <w:p w:rsidR="00B42845" w:rsidRDefault="00B42845" w:rsidP="00D52AA0">
      <w:pPr>
        <w:spacing w:after="0" w:line="360" w:lineRule="auto"/>
        <w:jc w:val="center"/>
        <w:rPr>
          <w:rFonts w:ascii="Times New Roman" w:hAnsi="Times New Roman"/>
          <w:sz w:val="24"/>
          <w:szCs w:val="24"/>
        </w:rPr>
      </w:pPr>
      <w:r w:rsidRPr="00481910">
        <w:rPr>
          <w:rFonts w:ascii="Times New Roman" w:hAnsi="Times New Roman"/>
          <w:b/>
          <w:sz w:val="24"/>
          <w:szCs w:val="24"/>
        </w:rPr>
        <w:t>Slika 2.</w:t>
      </w:r>
      <w:r w:rsidRPr="00481910">
        <w:rPr>
          <w:rFonts w:ascii="Times New Roman" w:hAnsi="Times New Roman"/>
          <w:sz w:val="24"/>
          <w:szCs w:val="24"/>
        </w:rPr>
        <w:t xml:space="preserve"> Hodogram srednjih mjesečnih temperatura i srednjih mjesečnih oborina za razdoblje od 2003. do 2013. </w:t>
      </w:r>
      <w:r w:rsidR="00FB252E" w:rsidRPr="00481910">
        <w:rPr>
          <w:rFonts w:ascii="Times New Roman" w:hAnsi="Times New Roman"/>
          <w:sz w:val="24"/>
          <w:szCs w:val="24"/>
        </w:rPr>
        <w:t>G</w:t>
      </w:r>
      <w:r w:rsidRPr="00481910">
        <w:rPr>
          <w:rFonts w:ascii="Times New Roman" w:hAnsi="Times New Roman"/>
          <w:sz w:val="24"/>
          <w:szCs w:val="24"/>
        </w:rPr>
        <w:t>odine</w:t>
      </w:r>
    </w:p>
    <w:p w:rsidR="00FB252E" w:rsidRPr="00481910" w:rsidRDefault="00FB252E" w:rsidP="00FB252E">
      <w:pPr>
        <w:spacing w:after="0" w:line="240" w:lineRule="auto"/>
        <w:jc w:val="center"/>
        <w:rPr>
          <w:rFonts w:ascii="Times New Roman" w:hAnsi="Times New Roman"/>
          <w:sz w:val="24"/>
          <w:szCs w:val="24"/>
        </w:rPr>
      </w:pPr>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Prosječna količina oborina iznosi 809 mm, a varirala je unutar desetogodišnjeg razdoblja od 516,3 mm do 1122 mm godišnje (slika 2). Oborine maksimum dostižu u jesenskim odnosno zimskim mjesecima zbog utjecaja Atlantskih i Đenovskih ciklona. Najveća prosječna mjesečna  količina oborina zabilježena je u prosincu 109,8 mm, a najmanja u srpnju 20,4 mm, kroz desetogodišnje razdoblje.</w:t>
      </w:r>
    </w:p>
    <w:p w:rsidR="00B42845" w:rsidRPr="00481910" w:rsidRDefault="00B42845" w:rsidP="008030A2">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Prosječna godišnja vlaga zraka iznosi 74% što znači da je zrak suh. Ljeti je relativna vlažnost nešto niža i iznosi 55-70% , dok je u zimskom razdoblju relativna vlaga nešto viša i </w:t>
      </w:r>
      <w:r w:rsidR="00C90312">
        <w:rPr>
          <w:rFonts w:ascii="Times New Roman" w:hAnsi="Times New Roman"/>
          <w:sz w:val="24"/>
          <w:szCs w:val="24"/>
        </w:rPr>
        <w:lastRenderedPageBreak/>
        <w:t>iznosi 70-88%</w:t>
      </w:r>
      <w:r w:rsidRPr="00481910">
        <w:rPr>
          <w:rFonts w:ascii="Times New Roman" w:hAnsi="Times New Roman"/>
          <w:sz w:val="24"/>
          <w:szCs w:val="24"/>
        </w:rPr>
        <w:t>. Srednja standardna devijacija iznosi 4% što upućuje na male promjene relativne vlažnosti od godine do godine. Minimalna vlaga zraka iznosila je 20% i izmjerena je 16. ožujka 2013. godine.</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Prosječna godišnja insolacija iznosi 2650,8 sati s mjesečnim maksimumom od 403,1 u srpnju, dok se minimalna insolacija od 67,1 sat bilježi u prosincu. </w:t>
      </w:r>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Prosječna godišnja vrijednost referentne evapotranspiracije prema metodi Penman-Monteith za razdoblje od 1981. do 2010. iznosi 1069,9 mm/god</w:t>
      </w:r>
      <w:r>
        <w:rPr>
          <w:rFonts w:ascii="Times New Roman" w:hAnsi="Times New Roman"/>
          <w:sz w:val="24"/>
          <w:szCs w:val="24"/>
        </w:rPr>
        <w:t xml:space="preserve"> (Rastija i sur., 2015).</w:t>
      </w:r>
    </w:p>
    <w:p w:rsidR="00D52AA0" w:rsidRPr="00481910" w:rsidRDefault="00D52AA0" w:rsidP="00D52AA0">
      <w:pPr>
        <w:spacing w:after="0" w:line="240" w:lineRule="auto"/>
        <w:ind w:firstLine="567"/>
        <w:jc w:val="both"/>
        <w:rPr>
          <w:rFonts w:ascii="Times New Roman" w:hAnsi="Times New Roman"/>
          <w:sz w:val="24"/>
          <w:szCs w:val="24"/>
        </w:r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5" w:name="_Toc418156368"/>
      <w:r w:rsidRPr="00481910">
        <w:rPr>
          <w:rFonts w:ascii="Times New Roman" w:hAnsi="Times New Roman"/>
          <w:b/>
          <w:sz w:val="24"/>
          <w:szCs w:val="24"/>
        </w:rPr>
        <w:t>Geologija područja</w:t>
      </w:r>
      <w:bookmarkEnd w:id="5"/>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Sliv Vranskog jezera nalazi se na </w:t>
      </w:r>
      <w:r>
        <w:rPr>
          <w:rFonts w:ascii="Times New Roman" w:hAnsi="Times New Roman"/>
          <w:sz w:val="24"/>
          <w:szCs w:val="24"/>
        </w:rPr>
        <w:t>području</w:t>
      </w:r>
      <w:r w:rsidRPr="00481910">
        <w:rPr>
          <w:rFonts w:ascii="Times New Roman" w:hAnsi="Times New Roman"/>
          <w:sz w:val="24"/>
          <w:szCs w:val="24"/>
        </w:rPr>
        <w:t xml:space="preserve"> na kojem su pretežno zastupljene karbonatne vapnenačke stijene, a </w:t>
      </w:r>
      <w:r>
        <w:rPr>
          <w:rFonts w:ascii="Times New Roman" w:hAnsi="Times New Roman"/>
          <w:sz w:val="24"/>
          <w:szCs w:val="24"/>
        </w:rPr>
        <w:t xml:space="preserve">samo </w:t>
      </w:r>
      <w:r w:rsidRPr="00481910">
        <w:rPr>
          <w:rFonts w:ascii="Times New Roman" w:hAnsi="Times New Roman"/>
          <w:sz w:val="24"/>
          <w:szCs w:val="24"/>
        </w:rPr>
        <w:t xml:space="preserve">Vransko polje predstavlja udolinu vezanu za pojas nepropusnih paleogenskih naslaga u sinklinali </w:t>
      </w:r>
      <w:r>
        <w:rPr>
          <w:rFonts w:ascii="Times New Roman" w:hAnsi="Times New Roman"/>
          <w:sz w:val="24"/>
          <w:szCs w:val="24"/>
        </w:rPr>
        <w:t xml:space="preserve">koja se pruža SZ – JI, odnosno koja ima </w:t>
      </w:r>
      <w:r w:rsidRPr="00481910">
        <w:rPr>
          <w:rFonts w:ascii="Times New Roman" w:hAnsi="Times New Roman"/>
          <w:sz w:val="24"/>
          <w:szCs w:val="24"/>
        </w:rPr>
        <w:t>dinarsk</w:t>
      </w:r>
      <w:r>
        <w:rPr>
          <w:rFonts w:ascii="Times New Roman" w:hAnsi="Times New Roman"/>
          <w:sz w:val="24"/>
          <w:szCs w:val="24"/>
        </w:rPr>
        <w:t>i</w:t>
      </w:r>
      <w:r w:rsidRPr="00481910">
        <w:rPr>
          <w:rFonts w:ascii="Times New Roman" w:hAnsi="Times New Roman"/>
          <w:sz w:val="24"/>
          <w:szCs w:val="24"/>
        </w:rPr>
        <w:t xml:space="preserve"> </w:t>
      </w:r>
      <w:r>
        <w:rPr>
          <w:rFonts w:ascii="Times New Roman" w:hAnsi="Times New Roman"/>
          <w:sz w:val="24"/>
          <w:szCs w:val="24"/>
        </w:rPr>
        <w:t>pravac</w:t>
      </w:r>
      <w:r w:rsidRPr="00481910">
        <w:rPr>
          <w:rFonts w:ascii="Times New Roman" w:hAnsi="Times New Roman"/>
          <w:sz w:val="24"/>
          <w:szCs w:val="24"/>
        </w:rPr>
        <w:t xml:space="preserve"> pružanja (slika 2). Osim vapnenaca </w:t>
      </w:r>
      <w:r>
        <w:rPr>
          <w:rFonts w:ascii="Times New Roman" w:hAnsi="Times New Roman"/>
          <w:sz w:val="24"/>
          <w:szCs w:val="24"/>
        </w:rPr>
        <w:t xml:space="preserve">koji pripadaju razdoblju </w:t>
      </w:r>
      <w:r w:rsidRPr="00481910">
        <w:rPr>
          <w:rFonts w:ascii="Times New Roman" w:hAnsi="Times New Roman"/>
          <w:sz w:val="24"/>
          <w:szCs w:val="24"/>
        </w:rPr>
        <w:t xml:space="preserve">krede i eocena, razvijeni su i dolomiti gornje krede. </w:t>
      </w:r>
      <w:r>
        <w:rPr>
          <w:rFonts w:ascii="Times New Roman" w:hAnsi="Times New Roman"/>
          <w:sz w:val="24"/>
          <w:szCs w:val="24"/>
        </w:rPr>
        <w:t>S obzirom da su n</w:t>
      </w:r>
      <w:r w:rsidRPr="00481910">
        <w:rPr>
          <w:rFonts w:ascii="Times New Roman" w:hAnsi="Times New Roman"/>
          <w:sz w:val="24"/>
          <w:szCs w:val="24"/>
        </w:rPr>
        <w:t>aslage fliša erodirane</w:t>
      </w:r>
      <w:r>
        <w:rPr>
          <w:rFonts w:ascii="Times New Roman" w:hAnsi="Times New Roman"/>
          <w:sz w:val="24"/>
          <w:szCs w:val="24"/>
        </w:rPr>
        <w:t>,</w:t>
      </w:r>
      <w:r w:rsidRPr="00481910">
        <w:rPr>
          <w:rFonts w:ascii="Times New Roman" w:hAnsi="Times New Roman"/>
          <w:sz w:val="24"/>
          <w:szCs w:val="24"/>
        </w:rPr>
        <w:t xml:space="preserve"> otporni vapnenci izgrađuju morfološki istaknute dijelove reljefa u obliku uzdužnih, paralelnih grebena</w:t>
      </w:r>
      <w:r>
        <w:rPr>
          <w:rFonts w:ascii="Times New Roman" w:hAnsi="Times New Roman"/>
          <w:sz w:val="24"/>
          <w:szCs w:val="24"/>
        </w:rPr>
        <w:t>, dok su na području</w:t>
      </w:r>
      <w:r w:rsidRPr="00481910">
        <w:rPr>
          <w:rFonts w:ascii="Times New Roman" w:hAnsi="Times New Roman"/>
          <w:sz w:val="24"/>
          <w:szCs w:val="24"/>
        </w:rPr>
        <w:t xml:space="preserve"> kršk</w:t>
      </w:r>
      <w:r>
        <w:rPr>
          <w:rFonts w:ascii="Times New Roman" w:hAnsi="Times New Roman"/>
          <w:sz w:val="24"/>
          <w:szCs w:val="24"/>
        </w:rPr>
        <w:t>og</w:t>
      </w:r>
      <w:r w:rsidRPr="00481910">
        <w:rPr>
          <w:rFonts w:ascii="Times New Roman" w:hAnsi="Times New Roman"/>
          <w:sz w:val="24"/>
          <w:szCs w:val="24"/>
        </w:rPr>
        <w:t xml:space="preserve"> polj</w:t>
      </w:r>
      <w:r>
        <w:rPr>
          <w:rFonts w:ascii="Times New Roman" w:hAnsi="Times New Roman"/>
          <w:sz w:val="24"/>
          <w:szCs w:val="24"/>
        </w:rPr>
        <w:t>a</w:t>
      </w:r>
      <w:r w:rsidRPr="00481910">
        <w:rPr>
          <w:rFonts w:ascii="Times New Roman" w:hAnsi="Times New Roman"/>
          <w:sz w:val="24"/>
          <w:szCs w:val="24"/>
        </w:rPr>
        <w:t xml:space="preserve"> </w:t>
      </w:r>
      <w:r>
        <w:rPr>
          <w:rFonts w:ascii="Times New Roman" w:hAnsi="Times New Roman"/>
          <w:sz w:val="24"/>
          <w:szCs w:val="24"/>
        </w:rPr>
        <w:t>nataložene</w:t>
      </w:r>
      <w:r w:rsidRPr="00481910">
        <w:rPr>
          <w:rFonts w:ascii="Times New Roman" w:hAnsi="Times New Roman"/>
          <w:sz w:val="24"/>
          <w:szCs w:val="24"/>
        </w:rPr>
        <w:t xml:space="preserve"> klastične naslage eocenskog fliša.</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Vapnenci su medij u kojem se odvija infiltracija, tečenje i akumuliranje podzemne vode</w:t>
      </w:r>
      <w:r>
        <w:rPr>
          <w:rFonts w:ascii="Times New Roman" w:hAnsi="Times New Roman"/>
          <w:sz w:val="24"/>
          <w:szCs w:val="24"/>
        </w:rPr>
        <w:t>, dok za razliku od vapnenaca d</w:t>
      </w:r>
      <w:r w:rsidRPr="00481910">
        <w:rPr>
          <w:rFonts w:ascii="Times New Roman" w:hAnsi="Times New Roman"/>
          <w:sz w:val="24"/>
          <w:szCs w:val="24"/>
        </w:rPr>
        <w:t>olomiti imaju funkciju relativnih barijera</w:t>
      </w:r>
      <w:r>
        <w:rPr>
          <w:rFonts w:ascii="Times New Roman" w:hAnsi="Times New Roman"/>
          <w:sz w:val="24"/>
          <w:szCs w:val="24"/>
        </w:rPr>
        <w:t>.</w:t>
      </w:r>
      <w:r w:rsidRPr="00481910">
        <w:rPr>
          <w:rFonts w:ascii="Times New Roman" w:hAnsi="Times New Roman"/>
          <w:sz w:val="24"/>
          <w:szCs w:val="24"/>
        </w:rPr>
        <w:t xml:space="preserve"> </w:t>
      </w:r>
      <w:r>
        <w:rPr>
          <w:rFonts w:ascii="Times New Roman" w:hAnsi="Times New Roman"/>
          <w:sz w:val="24"/>
          <w:szCs w:val="24"/>
        </w:rPr>
        <w:t>K</w:t>
      </w:r>
      <w:r w:rsidRPr="00481910">
        <w:rPr>
          <w:rFonts w:ascii="Times New Roman" w:hAnsi="Times New Roman"/>
          <w:sz w:val="24"/>
          <w:szCs w:val="24"/>
        </w:rPr>
        <w:t>lastične naslage fliša predstavljaju potpune ili “viseće” barijere tečenju podzemnih voda</w:t>
      </w:r>
      <w:r>
        <w:rPr>
          <w:rFonts w:ascii="Times New Roman" w:hAnsi="Times New Roman"/>
          <w:sz w:val="24"/>
          <w:szCs w:val="24"/>
        </w:rPr>
        <w:t>, pa d</w:t>
      </w:r>
      <w:r w:rsidRPr="00481910">
        <w:rPr>
          <w:rFonts w:ascii="Times New Roman" w:hAnsi="Times New Roman"/>
          <w:sz w:val="24"/>
          <w:szCs w:val="24"/>
        </w:rPr>
        <w:t>už rasjeda i oborinskih sustava oborinske vode gotovo trenutno poniru u podzemlje gdje dolazi do okršavanja karbonatnih stijena, što dov</w:t>
      </w:r>
      <w:r>
        <w:rPr>
          <w:rFonts w:ascii="Times New Roman" w:hAnsi="Times New Roman"/>
          <w:sz w:val="24"/>
          <w:szCs w:val="24"/>
        </w:rPr>
        <w:t>odi</w:t>
      </w:r>
      <w:r w:rsidRPr="00481910">
        <w:rPr>
          <w:rFonts w:ascii="Times New Roman" w:hAnsi="Times New Roman"/>
          <w:sz w:val="24"/>
          <w:szCs w:val="24"/>
        </w:rPr>
        <w:t xml:space="preserve"> do nestanka većine površinskih tokova i istovremenog </w:t>
      </w:r>
      <w:r>
        <w:rPr>
          <w:rFonts w:ascii="Times New Roman" w:hAnsi="Times New Roman"/>
          <w:sz w:val="24"/>
          <w:szCs w:val="24"/>
        </w:rPr>
        <w:t>stvaranja</w:t>
      </w:r>
      <w:r w:rsidRPr="00481910">
        <w:rPr>
          <w:rFonts w:ascii="Times New Roman" w:hAnsi="Times New Roman"/>
          <w:sz w:val="24"/>
          <w:szCs w:val="24"/>
        </w:rPr>
        <w:t xml:space="preserve"> podzemnih morfoloških oblika</w:t>
      </w:r>
      <w:r>
        <w:rPr>
          <w:rFonts w:ascii="Times New Roman" w:hAnsi="Times New Roman"/>
          <w:sz w:val="24"/>
          <w:szCs w:val="24"/>
        </w:rPr>
        <w:t xml:space="preserve"> </w:t>
      </w:r>
      <w:r w:rsidRPr="001923CA">
        <w:rPr>
          <w:rFonts w:ascii="Times New Roman" w:hAnsi="Times New Roman"/>
          <w:sz w:val="24"/>
          <w:szCs w:val="24"/>
        </w:rPr>
        <w:t>(</w:t>
      </w:r>
      <w:r w:rsidRPr="00BA677A">
        <w:rPr>
          <w:rFonts w:ascii="Times New Roman" w:hAnsi="Times New Roman"/>
          <w:sz w:val="24"/>
          <w:szCs w:val="24"/>
        </w:rPr>
        <w:t>Kapelj</w:t>
      </w:r>
      <w:r w:rsidRPr="001923CA">
        <w:rPr>
          <w:rFonts w:ascii="Times New Roman" w:hAnsi="Times New Roman"/>
          <w:sz w:val="24"/>
          <w:szCs w:val="24"/>
        </w:rPr>
        <w:t xml:space="preserve"> i sur., 2003).</w:t>
      </w:r>
    </w:p>
    <w:p w:rsidR="00B42845" w:rsidRPr="00E56F3B"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Samo Vransko jezero kredne je formacije, mjestimično prekriveno numulitskim vapnenc</w:t>
      </w:r>
      <w:r>
        <w:rPr>
          <w:rFonts w:ascii="Times New Roman" w:hAnsi="Times New Roman"/>
          <w:sz w:val="24"/>
          <w:szCs w:val="24"/>
        </w:rPr>
        <w:t>ima</w:t>
      </w:r>
      <w:r w:rsidRPr="00481910">
        <w:rPr>
          <w:rFonts w:ascii="Times New Roman" w:hAnsi="Times New Roman"/>
          <w:sz w:val="24"/>
          <w:szCs w:val="24"/>
        </w:rPr>
        <w:t xml:space="preserve"> iz </w:t>
      </w:r>
      <w:r>
        <w:rPr>
          <w:rFonts w:ascii="Times New Roman" w:hAnsi="Times New Roman"/>
          <w:sz w:val="24"/>
          <w:szCs w:val="24"/>
        </w:rPr>
        <w:t xml:space="preserve">razdoblja </w:t>
      </w:r>
      <w:r w:rsidRPr="00481910">
        <w:rPr>
          <w:rFonts w:ascii="Times New Roman" w:hAnsi="Times New Roman"/>
          <w:sz w:val="24"/>
          <w:szCs w:val="24"/>
        </w:rPr>
        <w:t xml:space="preserve">eocena. Dno </w:t>
      </w:r>
      <w:r>
        <w:rPr>
          <w:rFonts w:ascii="Times New Roman" w:hAnsi="Times New Roman"/>
          <w:sz w:val="24"/>
          <w:szCs w:val="24"/>
        </w:rPr>
        <w:t>jezera</w:t>
      </w:r>
      <w:r w:rsidRPr="00481910">
        <w:rPr>
          <w:rFonts w:ascii="Times New Roman" w:hAnsi="Times New Roman"/>
          <w:sz w:val="24"/>
          <w:szCs w:val="24"/>
        </w:rPr>
        <w:t xml:space="preserve"> prekriveno je debelim slojem vapnenastog mulja, koji se i dalje taloži. Uzobalno u istočnom i južnom dijelu jezera nalazi se uski pojas kamenite podloge</w:t>
      </w:r>
      <w:r w:rsidRPr="00E56F3B">
        <w:rPr>
          <w:rFonts w:ascii="Times New Roman" w:hAnsi="Times New Roman"/>
          <w:sz w:val="24"/>
          <w:szCs w:val="24"/>
        </w:rPr>
        <w:t>.</w:t>
      </w:r>
    </w:p>
    <w:p w:rsidR="00B42845" w:rsidRDefault="00B42845" w:rsidP="00E56F3B">
      <w:pPr>
        <w:spacing w:after="0" w:line="360" w:lineRule="auto"/>
        <w:ind w:firstLine="567"/>
        <w:jc w:val="both"/>
        <w:rPr>
          <w:rFonts w:ascii="Times New Roman" w:hAnsi="Times New Roman"/>
          <w:sz w:val="24"/>
          <w:szCs w:val="24"/>
        </w:rPr>
      </w:pPr>
      <w:r w:rsidRPr="00E56F3B">
        <w:rPr>
          <w:rFonts w:ascii="Times New Roman" w:hAnsi="Times New Roman"/>
          <w:sz w:val="24"/>
          <w:szCs w:val="24"/>
        </w:rPr>
        <w:tab/>
        <w:t xml:space="preserve">Iz </w:t>
      </w:r>
      <w:r>
        <w:rPr>
          <w:rFonts w:ascii="Times New Roman" w:hAnsi="Times New Roman"/>
          <w:sz w:val="24"/>
          <w:szCs w:val="24"/>
        </w:rPr>
        <w:t xml:space="preserve">karte prirodne ranjivosti vodonosnika u RH koju su </w:t>
      </w:r>
      <w:r w:rsidRPr="00E56F3B">
        <w:rPr>
          <w:rFonts w:ascii="Times New Roman" w:hAnsi="Times New Roman"/>
          <w:sz w:val="24"/>
          <w:szCs w:val="24"/>
        </w:rPr>
        <w:t>izradili Biondić i sur. (2009) izvedena je karta prirodne ranjivosti za istraživano područje (slika 3). Za izradu izvorne karte za područje krškog dijela Hrvatske korištene su hidrogeološke karakteristike vodonosnika (litološka građa), nagib terena i količina oborina. Za svaku kategoriju dodjeljivani su bodovi čijim su se zbrajanjem dobili sljedeći rasponi ranjivosti: vrlo slaba, slaba, srednja, velika i vrlo velika ranjivost (Biondić i sur., 2009). Iz izvedene karte za područje Vranskog polja (slika 3) može se utvrditi da se ono nalazi u kategorijama niske i srednje prirodne ra</w:t>
      </w:r>
      <w:r>
        <w:rPr>
          <w:rFonts w:ascii="Times New Roman" w:hAnsi="Times New Roman"/>
          <w:sz w:val="24"/>
          <w:szCs w:val="24"/>
        </w:rPr>
        <w:t xml:space="preserve">njivosti vodonosnika. Također se uočava da se veći dio polja nalazi u području niske ranjivosti </w:t>
      </w:r>
      <w:r>
        <w:rPr>
          <w:rFonts w:ascii="Times New Roman" w:hAnsi="Times New Roman"/>
          <w:sz w:val="24"/>
          <w:szCs w:val="24"/>
        </w:rPr>
        <w:lastRenderedPageBreak/>
        <w:t>vodonosnika, dok područje oko jezera i samo jezero, s obzirom na njegovu geološku podlogu, pripada kategoriji srednje ranjivosti vodonosnika.</w:t>
      </w:r>
    </w:p>
    <w:p w:rsidR="00B42845" w:rsidRPr="00481910" w:rsidRDefault="00B42845" w:rsidP="00B42845">
      <w:pPr>
        <w:spacing w:before="120" w:after="120" w:line="360" w:lineRule="auto"/>
        <w:ind w:right="-142"/>
        <w:jc w:val="both"/>
        <w:rPr>
          <w:rFonts w:ascii="Times New Roman" w:hAnsi="Times New Roman"/>
          <w:sz w:val="24"/>
          <w:szCs w:val="24"/>
          <w:lang w:val="pl-PL"/>
        </w:rPr>
      </w:pPr>
      <w:r>
        <w:rPr>
          <w:rFonts w:ascii="Times New Roman" w:hAnsi="Times New Roman"/>
          <w:noProof/>
          <w:sz w:val="24"/>
          <w:szCs w:val="24"/>
          <w:lang w:eastAsia="hr-HR"/>
        </w:rPr>
        <w:drawing>
          <wp:inline distT="0" distB="0" distL="0" distR="0" wp14:anchorId="7B75F9F8" wp14:editId="780390FB">
            <wp:extent cx="5760720" cy="4071620"/>
            <wp:effectExtent l="0" t="0" r="0" b="508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_Karta prirodne ranjivosti vodonosnika_final_ver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71620"/>
                    </a:xfrm>
                    <a:prstGeom prst="rect">
                      <a:avLst/>
                    </a:prstGeom>
                  </pic:spPr>
                </pic:pic>
              </a:graphicData>
            </a:graphic>
          </wp:inline>
        </w:drawing>
      </w:r>
    </w:p>
    <w:p w:rsidR="00B42845" w:rsidRDefault="00B42845" w:rsidP="00D52AA0">
      <w:pPr>
        <w:spacing w:after="0" w:line="360" w:lineRule="auto"/>
        <w:jc w:val="center"/>
        <w:rPr>
          <w:rFonts w:ascii="Times New Roman" w:hAnsi="Times New Roman"/>
          <w:sz w:val="24"/>
          <w:szCs w:val="24"/>
        </w:rPr>
      </w:pPr>
      <w:r w:rsidRPr="00D52AA0">
        <w:rPr>
          <w:rFonts w:ascii="Times New Roman" w:hAnsi="Times New Roman"/>
          <w:b/>
          <w:sz w:val="24"/>
          <w:szCs w:val="24"/>
        </w:rPr>
        <w:t xml:space="preserve">Slika 3. </w:t>
      </w:r>
      <w:r w:rsidRPr="00D52AA0">
        <w:rPr>
          <w:rFonts w:ascii="Times New Roman" w:hAnsi="Times New Roman"/>
          <w:sz w:val="24"/>
          <w:szCs w:val="24"/>
        </w:rPr>
        <w:t>Karta prirodne ranjivosti vodonosnika izvedena za područje istraživanja (izvor: Biondić i sur., 2009)</w:t>
      </w:r>
    </w:p>
    <w:p w:rsidR="00D52AA0" w:rsidRPr="00D52AA0" w:rsidRDefault="00D52AA0" w:rsidP="00FB252E">
      <w:pPr>
        <w:spacing w:after="0" w:line="240" w:lineRule="auto"/>
        <w:jc w:val="center"/>
        <w:rPr>
          <w:rFonts w:ascii="Times New Roman" w:hAnsi="Times New Roman"/>
          <w:sz w:val="24"/>
          <w:szCs w:val="24"/>
        </w:r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6" w:name="_Toc418156369"/>
      <w:r w:rsidRPr="00481910">
        <w:rPr>
          <w:rFonts w:ascii="Times New Roman" w:hAnsi="Times New Roman"/>
          <w:b/>
          <w:sz w:val="24"/>
          <w:szCs w:val="24"/>
        </w:rPr>
        <w:t>Pedološke značajke</w:t>
      </w:r>
      <w:bookmarkEnd w:id="6"/>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S obzirom na malu heterogenost matičnog supstrata u kombinaciji s klimatskim i morfološkim karakteristikama Vranskog bazena rezultat je razvoj različitih sistematskih jedinica tala (Bakić, 2014). Za utvrđivanje zastupljenosti tala korištena je digitalizirana semidetaljna pedološka karta Vranskog polja M 1:25000 (Romić i sur., 2009) na kojoj su tipovi tala svrstani u 28 kartiranih jedinica (slika 3). Prevladavaju tla iz odjela hidromorfnih tala, a to su uglavnom glejna tla formirana na holocenskim jezerskim i močvarnim sedimentima u južnom, najnižem dijelu polja te na eocenskim fliševima u središnjem dijelu  polja. Automorfna tla, uglavnom rendzine, regosoli i vertisoli, formirana su na kvartarnim sedimentima i eocenskim fliševima na sjevernom, višem dijelu polja te krednim i eocenskim karbonatima na rubnim dijelovima polja. </w:t>
      </w: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r w:rsidRPr="00481910">
        <w:rPr>
          <w:rFonts w:ascii="Times New Roman" w:hAnsi="Times New Roman"/>
          <w:noProof/>
          <w:sz w:val="24"/>
          <w:szCs w:val="24"/>
          <w:lang w:eastAsia="hr-HR"/>
        </w:rPr>
        <w:lastRenderedPageBreak/>
        <w:drawing>
          <wp:inline distT="0" distB="0" distL="0" distR="0" wp14:anchorId="3BDDF0FC" wp14:editId="4C72BA81">
            <wp:extent cx="5753100" cy="4070350"/>
            <wp:effectExtent l="0" t="0" r="0" b="635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070350"/>
                    </a:xfrm>
                    <a:prstGeom prst="rect">
                      <a:avLst/>
                    </a:prstGeom>
                    <a:noFill/>
                    <a:ln>
                      <a:noFill/>
                    </a:ln>
                  </pic:spPr>
                </pic:pic>
              </a:graphicData>
            </a:graphic>
          </wp:inline>
        </w:drawing>
      </w:r>
    </w:p>
    <w:p w:rsidR="00B42845" w:rsidRDefault="00B42845" w:rsidP="00D52AA0">
      <w:pPr>
        <w:spacing w:after="0" w:line="360" w:lineRule="auto"/>
        <w:jc w:val="center"/>
        <w:rPr>
          <w:rFonts w:ascii="Times New Roman" w:hAnsi="Times New Roman"/>
          <w:sz w:val="24"/>
          <w:szCs w:val="24"/>
        </w:rPr>
      </w:pPr>
      <w:r w:rsidRPr="00481910">
        <w:rPr>
          <w:rFonts w:ascii="Times New Roman" w:hAnsi="Times New Roman"/>
          <w:b/>
          <w:bCs/>
          <w:sz w:val="24"/>
          <w:szCs w:val="24"/>
        </w:rPr>
        <w:t>Slika 3.</w:t>
      </w:r>
      <w:r w:rsidRPr="00481910">
        <w:rPr>
          <w:rFonts w:ascii="Times New Roman" w:hAnsi="Times New Roman"/>
          <w:bCs/>
          <w:sz w:val="24"/>
          <w:szCs w:val="24"/>
        </w:rPr>
        <w:t xml:space="preserve"> </w:t>
      </w:r>
      <w:r w:rsidRPr="00D52AA0">
        <w:rPr>
          <w:rFonts w:ascii="Times New Roman" w:hAnsi="Times New Roman"/>
          <w:sz w:val="24"/>
          <w:szCs w:val="24"/>
        </w:rPr>
        <w:t>Semidetaljna pedološka karta Vranskog polja M 1:25 000 (</w:t>
      </w:r>
      <w:r w:rsidR="00E56F3B" w:rsidRPr="00D52AA0">
        <w:rPr>
          <w:rFonts w:ascii="Times New Roman" w:hAnsi="Times New Roman"/>
          <w:sz w:val="24"/>
          <w:szCs w:val="24"/>
        </w:rPr>
        <w:t xml:space="preserve">izvor: </w:t>
      </w:r>
      <w:r w:rsidRPr="00D52AA0">
        <w:rPr>
          <w:rFonts w:ascii="Times New Roman" w:hAnsi="Times New Roman"/>
          <w:sz w:val="24"/>
          <w:szCs w:val="24"/>
        </w:rPr>
        <w:t>Romić i sur., 2009)</w:t>
      </w:r>
    </w:p>
    <w:p w:rsidR="00D52AA0" w:rsidRPr="00481910" w:rsidRDefault="00D52AA0" w:rsidP="00D52AA0">
      <w:pPr>
        <w:spacing w:after="0" w:line="240" w:lineRule="auto"/>
        <w:jc w:val="center"/>
        <w:rPr>
          <w:rFonts w:ascii="Times New Roman" w:hAnsi="Times New Roman"/>
          <w:bCs/>
          <w:sz w:val="24"/>
          <w:szCs w:val="24"/>
        </w:rPr>
      </w:pPr>
    </w:p>
    <w:p w:rsidR="00B42845" w:rsidRPr="00D52AA0" w:rsidRDefault="00B42845" w:rsidP="00D52AA0">
      <w:pPr>
        <w:spacing w:after="0" w:line="360" w:lineRule="auto"/>
        <w:rPr>
          <w:rFonts w:ascii="Times New Roman" w:hAnsi="Times New Roman"/>
          <w:bCs/>
          <w:sz w:val="24"/>
          <w:szCs w:val="24"/>
        </w:rPr>
      </w:pPr>
      <w:r w:rsidRPr="00481910">
        <w:rPr>
          <w:rFonts w:ascii="Times New Roman" w:hAnsi="Times New Roman"/>
          <w:b/>
          <w:bCs/>
          <w:sz w:val="24"/>
          <w:szCs w:val="24"/>
        </w:rPr>
        <w:t xml:space="preserve">Tablica 1. </w:t>
      </w:r>
      <w:r w:rsidRPr="00D52AA0">
        <w:rPr>
          <w:rFonts w:ascii="Times New Roman" w:hAnsi="Times New Roman"/>
          <w:bCs/>
          <w:sz w:val="24"/>
          <w:szCs w:val="24"/>
        </w:rPr>
        <w:t>Legenda pedološke karte Vranskog polja M 1:25 000 (</w:t>
      </w:r>
      <w:r w:rsidR="00E56F3B" w:rsidRPr="00D52AA0">
        <w:rPr>
          <w:rFonts w:ascii="Times New Roman" w:hAnsi="Times New Roman"/>
          <w:bCs/>
          <w:sz w:val="24"/>
          <w:szCs w:val="24"/>
        </w:rPr>
        <w:t xml:space="preserve">izvor: </w:t>
      </w:r>
      <w:r w:rsidRPr="00D52AA0">
        <w:rPr>
          <w:rFonts w:ascii="Times New Roman" w:hAnsi="Times New Roman"/>
          <w:bCs/>
          <w:sz w:val="24"/>
          <w:szCs w:val="24"/>
        </w:rPr>
        <w:t>Romić i sur., 2009)</w:t>
      </w:r>
    </w:p>
    <w:tbl>
      <w:tblPr>
        <w:tblW w:w="9019" w:type="dxa"/>
        <w:jc w:val="center"/>
        <w:tblBorders>
          <w:top w:val="single" w:sz="4" w:space="0" w:color="auto"/>
          <w:bottom w:val="single" w:sz="4" w:space="0" w:color="auto"/>
        </w:tblBorders>
        <w:tblLook w:val="01E0" w:firstRow="1" w:lastRow="1" w:firstColumn="1" w:lastColumn="1" w:noHBand="0" w:noVBand="0"/>
      </w:tblPr>
      <w:tblGrid>
        <w:gridCol w:w="994"/>
        <w:gridCol w:w="8025"/>
      </w:tblGrid>
      <w:tr w:rsidR="00B42845" w:rsidRPr="00481910" w:rsidTr="00FB252E">
        <w:trPr>
          <w:trHeight w:val="340"/>
          <w:jc w:val="center"/>
        </w:trPr>
        <w:tc>
          <w:tcPr>
            <w:tcW w:w="9019" w:type="dxa"/>
            <w:gridSpan w:val="2"/>
            <w:tcBorders>
              <w:top w:val="single" w:sz="4" w:space="0" w:color="auto"/>
              <w:bottom w:val="single" w:sz="4" w:space="0" w:color="auto"/>
            </w:tcBorders>
            <w:vAlign w:val="center"/>
          </w:tcPr>
          <w:p w:rsidR="00B42845" w:rsidRPr="00D665C1" w:rsidRDefault="00B42845" w:rsidP="00B42845">
            <w:pPr>
              <w:spacing w:after="0" w:line="240" w:lineRule="auto"/>
              <w:jc w:val="both"/>
              <w:rPr>
                <w:rFonts w:ascii="Times New Roman" w:hAnsi="Times New Roman"/>
                <w:b/>
                <w:sz w:val="20"/>
                <w:szCs w:val="20"/>
              </w:rPr>
            </w:pPr>
            <w:r w:rsidRPr="00D665C1">
              <w:rPr>
                <w:rFonts w:ascii="Times New Roman" w:hAnsi="Times New Roman"/>
                <w:b/>
                <w:sz w:val="20"/>
                <w:szCs w:val="20"/>
              </w:rPr>
              <w:t>Kartirana jedinica tla</w:t>
            </w:r>
          </w:p>
        </w:tc>
      </w:tr>
      <w:tr w:rsidR="00B42845" w:rsidRPr="00481910" w:rsidTr="00FB252E">
        <w:trPr>
          <w:trHeight w:val="340"/>
          <w:jc w:val="center"/>
        </w:trPr>
        <w:tc>
          <w:tcPr>
            <w:tcW w:w="994" w:type="dxa"/>
            <w:tcBorders>
              <w:top w:val="single" w:sz="4" w:space="0" w:color="auto"/>
              <w:bottom w:val="single" w:sz="4" w:space="0" w:color="auto"/>
            </w:tcBorders>
            <w:vAlign w:val="center"/>
          </w:tcPr>
          <w:p w:rsidR="00B42845" w:rsidRPr="00D665C1" w:rsidRDefault="00B42845" w:rsidP="00B42845">
            <w:pPr>
              <w:spacing w:after="0" w:line="240" w:lineRule="auto"/>
              <w:jc w:val="both"/>
              <w:rPr>
                <w:rFonts w:ascii="Times New Roman" w:hAnsi="Times New Roman"/>
                <w:b/>
                <w:sz w:val="20"/>
                <w:szCs w:val="20"/>
              </w:rPr>
            </w:pPr>
            <w:r w:rsidRPr="00D665C1">
              <w:rPr>
                <w:rFonts w:ascii="Times New Roman" w:hAnsi="Times New Roman"/>
                <w:b/>
                <w:sz w:val="20"/>
                <w:szCs w:val="20"/>
              </w:rPr>
              <w:t xml:space="preserve">Broj </w:t>
            </w:r>
          </w:p>
        </w:tc>
        <w:tc>
          <w:tcPr>
            <w:tcW w:w="0" w:type="auto"/>
            <w:tcBorders>
              <w:top w:val="single" w:sz="4" w:space="0" w:color="auto"/>
              <w:bottom w:val="single" w:sz="4" w:space="0" w:color="auto"/>
            </w:tcBorders>
            <w:vAlign w:val="center"/>
          </w:tcPr>
          <w:p w:rsidR="00B42845" w:rsidRPr="00D665C1" w:rsidRDefault="00B42845" w:rsidP="00B42845">
            <w:pPr>
              <w:spacing w:after="0" w:line="240" w:lineRule="auto"/>
              <w:jc w:val="both"/>
              <w:rPr>
                <w:rFonts w:ascii="Times New Roman" w:hAnsi="Times New Roman"/>
                <w:b/>
                <w:sz w:val="20"/>
                <w:szCs w:val="20"/>
              </w:rPr>
            </w:pPr>
            <w:r w:rsidRPr="00D665C1">
              <w:rPr>
                <w:rFonts w:ascii="Times New Roman" w:hAnsi="Times New Roman"/>
                <w:b/>
                <w:sz w:val="20"/>
                <w:szCs w:val="20"/>
              </w:rPr>
              <w:t>Naziv</w:t>
            </w:r>
          </w:p>
        </w:tc>
      </w:tr>
      <w:tr w:rsidR="00B42845" w:rsidRPr="00481910" w:rsidTr="00FB252E">
        <w:trPr>
          <w:trHeight w:val="340"/>
          <w:jc w:val="center"/>
        </w:trPr>
        <w:tc>
          <w:tcPr>
            <w:tcW w:w="994" w:type="dxa"/>
            <w:tcBorders>
              <w:top w:val="single" w:sz="4" w:space="0" w:color="auto"/>
            </w:tcBorders>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Aluvijalno - koluvijalno i rendzina</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Aluvijalno - koluvijalno neoglejeno i oglejeno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3</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Rendzina i smeđe plitko tlo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4</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Antropogena rendzina i skeletni rigosol</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5</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Antropogeni vertisol i vertični kambisol</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6</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Antropogena rendzina skeletno i smeđe na vapnencu</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7</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skeletni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8</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iz kalkokambisola i eutričnog kambisola</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9</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glinasti i eutrično smeđe vertično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10</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na vapnencu i smeđe na vapnencu</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11</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skeletni i rendzina s pištavcima</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12</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Rigosol i rendzina na vapnencu</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13</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Aluvijalno neoglejeno i oglejeno i humofluvisol aluvijalni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14</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Aluvijalno i hipoglej zaslanjeni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15</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Hipoglej mineralni s proslojcima treseta unutar 50 cm</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16</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Hipoglej mineralni plitko glejni, djelomično hidromeliorirani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lastRenderedPageBreak/>
              <w:t>17</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Hipoglej mineralni i humozni, djelomično i potpuno hidromeliorirani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18</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Hipoglej humozni i mineralni, hidromeliorirani i dijelom zaslanjeni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19</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Hipoglej humozni i mineralni, potpuno hidromeliorirani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20</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Tresetno hipoglejno i hipoglej humozni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21</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Tresetno hipoglejno i slabo zaslanjeno, djelomično hidromeliorirano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22</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Tresetno hipoglejno, dijelom potpuno hidromeliorirano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23</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Tresetno hipoglejno slabo zaslanjeno i karbonatno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24</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Tresetno hipoglejno (unutar 100 cm) slabo zaslanjeno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25</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Eugelej vertični s kamenitom i šljunkovitom podlogom, djelomično hidromeliorirano</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26</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Vertični euglej s podlogom kamena, djelomično odvodnjen</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27</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Vertični euglej duboko glinasti, djelomično hidromeliorirani</w:t>
            </w:r>
          </w:p>
        </w:tc>
      </w:tr>
      <w:tr w:rsidR="00B42845" w:rsidRPr="00481910" w:rsidTr="00FB252E">
        <w:trPr>
          <w:trHeight w:val="340"/>
          <w:jc w:val="center"/>
        </w:trPr>
        <w:tc>
          <w:tcPr>
            <w:tcW w:w="994" w:type="dxa"/>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28</w:t>
            </w:r>
          </w:p>
        </w:tc>
        <w:tc>
          <w:tcPr>
            <w:tcW w:w="0" w:type="auto"/>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Euglej mineralni i vertični, djelomično i potpuno hidromeliorirani</w:t>
            </w:r>
          </w:p>
        </w:tc>
      </w:tr>
      <w:tr w:rsidR="00B42845" w:rsidRPr="00481910" w:rsidTr="00FB252E">
        <w:trPr>
          <w:trHeight w:val="340"/>
          <w:jc w:val="center"/>
        </w:trPr>
        <w:tc>
          <w:tcPr>
            <w:tcW w:w="994" w:type="dxa"/>
            <w:tcBorders>
              <w:bottom w:val="single" w:sz="4" w:space="0" w:color="auto"/>
            </w:tcBorders>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29</w:t>
            </w:r>
          </w:p>
        </w:tc>
        <w:tc>
          <w:tcPr>
            <w:tcW w:w="0" w:type="auto"/>
            <w:tcBorders>
              <w:bottom w:val="single" w:sz="4" w:space="0" w:color="auto"/>
            </w:tcBorders>
            <w:vAlign w:val="center"/>
          </w:tcPr>
          <w:p w:rsidR="00B42845" w:rsidRPr="00D665C1" w:rsidRDefault="00B42845" w:rsidP="00B42845">
            <w:pPr>
              <w:spacing w:after="0" w:line="240" w:lineRule="auto"/>
              <w:jc w:val="both"/>
              <w:rPr>
                <w:rFonts w:ascii="Times New Roman" w:hAnsi="Times New Roman"/>
                <w:sz w:val="20"/>
                <w:szCs w:val="20"/>
              </w:rPr>
            </w:pPr>
            <w:r w:rsidRPr="00D665C1">
              <w:rPr>
                <w:rFonts w:ascii="Times New Roman" w:hAnsi="Times New Roman"/>
                <w:sz w:val="20"/>
                <w:szCs w:val="20"/>
              </w:rPr>
              <w:t>Neplodno</w:t>
            </w:r>
          </w:p>
        </w:tc>
      </w:tr>
    </w:tbl>
    <w:p w:rsidR="00E56F3B" w:rsidRDefault="00E56F3B" w:rsidP="00E56F3B">
      <w:pPr>
        <w:spacing w:after="0" w:line="240" w:lineRule="auto"/>
        <w:ind w:firstLine="567"/>
        <w:jc w:val="both"/>
        <w:rPr>
          <w:rFonts w:ascii="Times New Roman" w:hAnsi="Times New Roman"/>
          <w:sz w:val="24"/>
          <w:szCs w:val="24"/>
        </w:rPr>
      </w:pPr>
    </w:p>
    <w:p w:rsidR="00B42845" w:rsidRPr="00481910" w:rsidRDefault="00B42845" w:rsidP="00D52AA0">
      <w:pPr>
        <w:spacing w:after="0" w:line="360" w:lineRule="auto"/>
        <w:ind w:firstLine="567"/>
        <w:jc w:val="both"/>
        <w:rPr>
          <w:rFonts w:ascii="Times New Roman" w:hAnsi="Times New Roman"/>
          <w:sz w:val="24"/>
          <w:szCs w:val="24"/>
        </w:rPr>
      </w:pPr>
      <w:r w:rsidRPr="00481910">
        <w:rPr>
          <w:rFonts w:ascii="Times New Roman" w:hAnsi="Times New Roman"/>
          <w:sz w:val="24"/>
          <w:szCs w:val="24"/>
        </w:rPr>
        <w:t>Karta</w:t>
      </w:r>
      <w:r>
        <w:rPr>
          <w:rFonts w:ascii="Times New Roman" w:hAnsi="Times New Roman"/>
          <w:sz w:val="24"/>
          <w:szCs w:val="24"/>
        </w:rPr>
        <w:t xml:space="preserve"> osjetljivosti tla na propuštanje onečišćivača za područje istraživanja (slika</w:t>
      </w:r>
      <w:r w:rsidRPr="00481910">
        <w:rPr>
          <w:rFonts w:ascii="Times New Roman" w:hAnsi="Times New Roman"/>
          <w:sz w:val="24"/>
          <w:szCs w:val="24"/>
        </w:rPr>
        <w:t xml:space="preserve"> </w:t>
      </w:r>
      <w:r>
        <w:rPr>
          <w:rFonts w:ascii="Times New Roman" w:hAnsi="Times New Roman"/>
          <w:sz w:val="24"/>
          <w:szCs w:val="24"/>
        </w:rPr>
        <w:t xml:space="preserve">4) izvedena je iz karte osjetljivosti tla na propuštanje onečišćivača koju </w:t>
      </w:r>
      <w:r w:rsidR="006A34BB">
        <w:rPr>
          <w:rFonts w:ascii="Times New Roman" w:hAnsi="Times New Roman"/>
          <w:sz w:val="24"/>
          <w:szCs w:val="24"/>
        </w:rPr>
        <w:t>je</w:t>
      </w:r>
      <w:r>
        <w:rPr>
          <w:rFonts w:ascii="Times New Roman" w:hAnsi="Times New Roman"/>
          <w:sz w:val="24"/>
          <w:szCs w:val="24"/>
        </w:rPr>
        <w:t xml:space="preserve"> izrad</w:t>
      </w:r>
      <w:r w:rsidR="006A34BB">
        <w:rPr>
          <w:rFonts w:ascii="Times New Roman" w:hAnsi="Times New Roman"/>
          <w:sz w:val="24"/>
          <w:szCs w:val="24"/>
        </w:rPr>
        <w:t>o</w:t>
      </w:r>
      <w:r>
        <w:rPr>
          <w:rFonts w:ascii="Times New Roman" w:hAnsi="Times New Roman"/>
          <w:sz w:val="24"/>
          <w:szCs w:val="24"/>
        </w:rPr>
        <w:t xml:space="preserve"> </w:t>
      </w:r>
      <w:r w:rsidR="00531147">
        <w:rPr>
          <w:rFonts w:ascii="Times New Roman" w:hAnsi="Times New Roman"/>
          <w:sz w:val="24"/>
          <w:szCs w:val="24"/>
        </w:rPr>
        <w:t>Husnjak</w:t>
      </w:r>
      <w:r>
        <w:rPr>
          <w:rFonts w:ascii="Times New Roman" w:hAnsi="Times New Roman"/>
          <w:sz w:val="24"/>
          <w:szCs w:val="24"/>
        </w:rPr>
        <w:t xml:space="preserve"> (2014) u sklopu projekta „Utjecaj poljoprivrede na onečišćenje površinskih i podzemnih voda u Republici Hrvatskoj“. Prema</w:t>
      </w:r>
      <w:r w:rsidR="006A34BB" w:rsidRPr="006A34BB">
        <w:rPr>
          <w:rFonts w:ascii="Times New Roman" w:hAnsi="Times New Roman"/>
          <w:sz w:val="24"/>
          <w:szCs w:val="24"/>
        </w:rPr>
        <w:t xml:space="preserve"> </w:t>
      </w:r>
      <w:r w:rsidR="00531147">
        <w:rPr>
          <w:rFonts w:ascii="Times New Roman" w:hAnsi="Times New Roman"/>
          <w:sz w:val="24"/>
          <w:szCs w:val="24"/>
        </w:rPr>
        <w:t>Husnjak</w:t>
      </w:r>
      <w:r>
        <w:rPr>
          <w:rFonts w:ascii="Times New Roman" w:hAnsi="Times New Roman"/>
          <w:sz w:val="24"/>
          <w:szCs w:val="24"/>
        </w:rPr>
        <w:t xml:space="preserve"> (2014) p</w:t>
      </w:r>
      <w:r w:rsidRPr="00481910">
        <w:rPr>
          <w:rFonts w:ascii="Times New Roman" w:hAnsi="Times New Roman"/>
          <w:sz w:val="24"/>
          <w:szCs w:val="24"/>
        </w:rPr>
        <w:t xml:space="preserve">otencijal ispiranja je pokazatelj rizika ispiranja onečišćivača kroz porozno tlo. </w:t>
      </w:r>
      <w:r w:rsidRPr="00D71CC3">
        <w:rPr>
          <w:rFonts w:ascii="Times New Roman" w:hAnsi="Times New Roman"/>
          <w:sz w:val="24"/>
          <w:szCs w:val="24"/>
        </w:rPr>
        <w:t>Kao primarni indikator potencijala ispiranja onečišćivača navod</w:t>
      </w:r>
      <w:r>
        <w:rPr>
          <w:rFonts w:ascii="Times New Roman" w:hAnsi="Times New Roman"/>
          <w:sz w:val="24"/>
          <w:szCs w:val="24"/>
        </w:rPr>
        <w:t xml:space="preserve">e </w:t>
      </w:r>
      <w:r w:rsidRPr="00D71CC3">
        <w:rPr>
          <w:rFonts w:ascii="Times New Roman" w:hAnsi="Times New Roman"/>
          <w:sz w:val="24"/>
          <w:szCs w:val="24"/>
        </w:rPr>
        <w:t xml:space="preserve">propusnost tla za vodu, dok su udjel humusa i čestica gline indikatori sorpcije onečišćivača. </w:t>
      </w:r>
      <w:r>
        <w:rPr>
          <w:rFonts w:ascii="Times New Roman" w:hAnsi="Times New Roman"/>
          <w:sz w:val="24"/>
          <w:szCs w:val="24"/>
        </w:rPr>
        <w:t>Ovi autori također objašnjavaju kako t</w:t>
      </w:r>
      <w:r w:rsidRPr="00D71CC3">
        <w:rPr>
          <w:rFonts w:ascii="Times New Roman" w:hAnsi="Times New Roman"/>
          <w:sz w:val="24"/>
          <w:szCs w:val="24"/>
        </w:rPr>
        <w:t xml:space="preserve">eksturno lakša i humusom siromašnija pjeskovita tla </w:t>
      </w:r>
      <w:r>
        <w:rPr>
          <w:rFonts w:ascii="Times New Roman" w:hAnsi="Times New Roman"/>
          <w:sz w:val="24"/>
          <w:szCs w:val="24"/>
        </w:rPr>
        <w:t xml:space="preserve">imaju </w:t>
      </w:r>
      <w:r w:rsidRPr="00D71CC3">
        <w:rPr>
          <w:rFonts w:ascii="Times New Roman" w:hAnsi="Times New Roman"/>
          <w:sz w:val="24"/>
          <w:szCs w:val="24"/>
        </w:rPr>
        <w:t>ni</w:t>
      </w:r>
      <w:r>
        <w:rPr>
          <w:rFonts w:ascii="Times New Roman" w:hAnsi="Times New Roman"/>
          <w:sz w:val="24"/>
          <w:szCs w:val="24"/>
        </w:rPr>
        <w:t>zak</w:t>
      </w:r>
      <w:r w:rsidRPr="00D71CC3">
        <w:rPr>
          <w:rFonts w:ascii="Times New Roman" w:hAnsi="Times New Roman"/>
          <w:sz w:val="24"/>
          <w:szCs w:val="24"/>
        </w:rPr>
        <w:t>, a teksturno teža i humusom bogatija tla visok</w:t>
      </w:r>
      <w:r>
        <w:rPr>
          <w:rFonts w:ascii="Times New Roman" w:hAnsi="Times New Roman"/>
          <w:sz w:val="24"/>
          <w:szCs w:val="24"/>
        </w:rPr>
        <w:t xml:space="preserve"> potencijal</w:t>
      </w:r>
      <w:r w:rsidRPr="00D71CC3">
        <w:rPr>
          <w:rFonts w:ascii="Times New Roman" w:hAnsi="Times New Roman"/>
          <w:sz w:val="24"/>
          <w:szCs w:val="24"/>
        </w:rPr>
        <w:t xml:space="preserve"> sorpcije onečišćivača. </w:t>
      </w:r>
      <w:r w:rsidRPr="00481910">
        <w:rPr>
          <w:rFonts w:ascii="Times New Roman" w:hAnsi="Times New Roman"/>
          <w:sz w:val="24"/>
          <w:szCs w:val="24"/>
        </w:rPr>
        <w:t xml:space="preserve">Potencijal sorpcije onečišćivača </w:t>
      </w:r>
      <w:r>
        <w:rPr>
          <w:rFonts w:ascii="Times New Roman" w:hAnsi="Times New Roman"/>
          <w:sz w:val="24"/>
          <w:szCs w:val="24"/>
        </w:rPr>
        <w:t xml:space="preserve">također </w:t>
      </w:r>
      <w:r w:rsidRPr="00481910">
        <w:rPr>
          <w:rFonts w:ascii="Times New Roman" w:hAnsi="Times New Roman"/>
          <w:sz w:val="24"/>
          <w:szCs w:val="24"/>
        </w:rPr>
        <w:t xml:space="preserve">ovisi o udjelu koloida organskog i mineralnog porijekla, odnosno humusa i gline. </w:t>
      </w:r>
      <w:r>
        <w:rPr>
          <w:rFonts w:ascii="Times New Roman" w:hAnsi="Times New Roman"/>
          <w:sz w:val="24"/>
          <w:szCs w:val="24"/>
        </w:rPr>
        <w:t xml:space="preserve">Na temelju izvedene karte (slika 4) može se utvrditi da se područje istraživanja nalazi u sljedećim kategorijama: </w:t>
      </w:r>
      <w:r w:rsidRPr="00481910">
        <w:rPr>
          <w:rFonts w:ascii="Times New Roman" w:hAnsi="Times New Roman"/>
          <w:sz w:val="24"/>
          <w:szCs w:val="24"/>
        </w:rPr>
        <w:t>umjereno</w:t>
      </w:r>
      <w:r>
        <w:rPr>
          <w:rFonts w:ascii="Times New Roman" w:hAnsi="Times New Roman"/>
          <w:sz w:val="24"/>
          <w:szCs w:val="24"/>
        </w:rPr>
        <w:t xml:space="preserve"> </w:t>
      </w:r>
      <w:r w:rsidRPr="00481910">
        <w:rPr>
          <w:rFonts w:ascii="Times New Roman" w:hAnsi="Times New Roman"/>
          <w:sz w:val="24"/>
          <w:szCs w:val="24"/>
        </w:rPr>
        <w:t>-</w:t>
      </w:r>
      <w:r>
        <w:rPr>
          <w:rFonts w:ascii="Times New Roman" w:hAnsi="Times New Roman"/>
          <w:sz w:val="24"/>
          <w:szCs w:val="24"/>
        </w:rPr>
        <w:t xml:space="preserve"> jako osjetljivo na</w:t>
      </w:r>
      <w:r w:rsidRPr="00481910">
        <w:rPr>
          <w:rFonts w:ascii="Times New Roman" w:hAnsi="Times New Roman"/>
          <w:sz w:val="24"/>
          <w:szCs w:val="24"/>
        </w:rPr>
        <w:t xml:space="preserve"> 671 ha, jako-umjereno </w:t>
      </w:r>
      <w:r>
        <w:rPr>
          <w:rFonts w:ascii="Times New Roman" w:hAnsi="Times New Roman"/>
          <w:sz w:val="24"/>
          <w:szCs w:val="24"/>
        </w:rPr>
        <w:t xml:space="preserve">na </w:t>
      </w:r>
      <w:r w:rsidRPr="00481910">
        <w:rPr>
          <w:rFonts w:ascii="Times New Roman" w:hAnsi="Times New Roman"/>
          <w:sz w:val="24"/>
          <w:szCs w:val="24"/>
        </w:rPr>
        <w:t xml:space="preserve">257 ha, te jako osjetljivo </w:t>
      </w:r>
      <w:r>
        <w:rPr>
          <w:rFonts w:ascii="Times New Roman" w:hAnsi="Times New Roman"/>
          <w:sz w:val="24"/>
          <w:szCs w:val="24"/>
        </w:rPr>
        <w:t xml:space="preserve">na </w:t>
      </w:r>
      <w:r w:rsidRPr="00481910">
        <w:rPr>
          <w:rFonts w:ascii="Times New Roman" w:hAnsi="Times New Roman"/>
          <w:sz w:val="24"/>
          <w:szCs w:val="24"/>
        </w:rPr>
        <w:t>4</w:t>
      </w:r>
      <w:r>
        <w:rPr>
          <w:rFonts w:ascii="Times New Roman" w:hAnsi="Times New Roman"/>
          <w:sz w:val="24"/>
          <w:szCs w:val="24"/>
        </w:rPr>
        <w:t xml:space="preserve"> </w:t>
      </w:r>
      <w:r w:rsidRPr="00481910">
        <w:rPr>
          <w:rFonts w:ascii="Times New Roman" w:hAnsi="Times New Roman"/>
          <w:sz w:val="24"/>
          <w:szCs w:val="24"/>
        </w:rPr>
        <w:t>254 ha</w:t>
      </w:r>
      <w:r>
        <w:rPr>
          <w:rFonts w:ascii="Times New Roman" w:hAnsi="Times New Roman"/>
          <w:sz w:val="24"/>
          <w:szCs w:val="24"/>
        </w:rPr>
        <w:t xml:space="preserve"> </w:t>
      </w:r>
      <w:r w:rsidRPr="00481910">
        <w:rPr>
          <w:rFonts w:ascii="Times New Roman" w:hAnsi="Times New Roman"/>
          <w:sz w:val="24"/>
          <w:szCs w:val="24"/>
        </w:rPr>
        <w:t>(slika 4)</w:t>
      </w:r>
      <w:r>
        <w:rPr>
          <w:rFonts w:ascii="Times New Roman" w:hAnsi="Times New Roman"/>
          <w:sz w:val="24"/>
          <w:szCs w:val="24"/>
        </w:rPr>
        <w:t>.</w:t>
      </w:r>
      <w:r w:rsidRPr="00481910">
        <w:rPr>
          <w:rFonts w:ascii="Times New Roman" w:hAnsi="Times New Roman"/>
          <w:sz w:val="24"/>
          <w:szCs w:val="24"/>
        </w:rPr>
        <w:t xml:space="preserve"> </w:t>
      </w:r>
      <w:r w:rsidRPr="00D71CC3">
        <w:rPr>
          <w:rFonts w:ascii="Times New Roman" w:hAnsi="Times New Roman"/>
          <w:sz w:val="24"/>
          <w:szCs w:val="24"/>
        </w:rPr>
        <w:t>Kako j</w:t>
      </w:r>
      <w:r>
        <w:rPr>
          <w:rFonts w:ascii="Times New Roman" w:hAnsi="Times New Roman"/>
          <w:sz w:val="24"/>
          <w:szCs w:val="24"/>
        </w:rPr>
        <w:t xml:space="preserve">e vidljivo, </w:t>
      </w:r>
      <w:r w:rsidRPr="00D71CC3">
        <w:rPr>
          <w:rFonts w:ascii="Times New Roman" w:hAnsi="Times New Roman"/>
          <w:sz w:val="24"/>
          <w:szCs w:val="24"/>
        </w:rPr>
        <w:t xml:space="preserve">najveći dio istraživanog područja pripada </w:t>
      </w:r>
      <w:r>
        <w:rPr>
          <w:rFonts w:ascii="Times New Roman" w:hAnsi="Times New Roman"/>
          <w:sz w:val="24"/>
          <w:szCs w:val="24"/>
        </w:rPr>
        <w:t xml:space="preserve">kategoriji </w:t>
      </w:r>
      <w:r w:rsidRPr="00D71CC3">
        <w:rPr>
          <w:rFonts w:ascii="Times New Roman" w:hAnsi="Times New Roman"/>
          <w:sz w:val="24"/>
          <w:szCs w:val="24"/>
        </w:rPr>
        <w:t>jak</w:t>
      </w:r>
      <w:r>
        <w:rPr>
          <w:rFonts w:ascii="Times New Roman" w:hAnsi="Times New Roman"/>
          <w:sz w:val="24"/>
          <w:szCs w:val="24"/>
        </w:rPr>
        <w:t>e</w:t>
      </w:r>
      <w:r w:rsidRPr="00D71CC3">
        <w:rPr>
          <w:rFonts w:ascii="Times New Roman" w:hAnsi="Times New Roman"/>
          <w:sz w:val="24"/>
          <w:szCs w:val="24"/>
        </w:rPr>
        <w:t xml:space="preserve"> osjetljivost</w:t>
      </w:r>
      <w:r>
        <w:rPr>
          <w:rFonts w:ascii="Times New Roman" w:hAnsi="Times New Roman"/>
          <w:sz w:val="24"/>
          <w:szCs w:val="24"/>
        </w:rPr>
        <w:t>i</w:t>
      </w:r>
      <w:r w:rsidRPr="00D71CC3">
        <w:rPr>
          <w:rFonts w:ascii="Times New Roman" w:hAnsi="Times New Roman"/>
          <w:sz w:val="24"/>
          <w:szCs w:val="24"/>
        </w:rPr>
        <w:t xml:space="preserve"> tla</w:t>
      </w:r>
      <w:r w:rsidRPr="00D92994">
        <w:rPr>
          <w:rFonts w:ascii="Times New Roman" w:hAnsi="Times New Roman"/>
          <w:sz w:val="24"/>
          <w:szCs w:val="24"/>
        </w:rPr>
        <w:t xml:space="preserve"> </w:t>
      </w:r>
      <w:r w:rsidRPr="00D71CC3">
        <w:rPr>
          <w:rFonts w:ascii="Times New Roman" w:hAnsi="Times New Roman"/>
          <w:sz w:val="24"/>
          <w:szCs w:val="24"/>
        </w:rPr>
        <w:t>na propuštanje onečišćivača</w:t>
      </w:r>
      <w:r>
        <w:rPr>
          <w:rFonts w:ascii="Times New Roman" w:hAnsi="Times New Roman"/>
          <w:sz w:val="24"/>
          <w:szCs w:val="24"/>
        </w:rPr>
        <w:t>, dok se samo s</w:t>
      </w:r>
      <w:r w:rsidRPr="00D71CC3">
        <w:rPr>
          <w:rFonts w:ascii="Times New Roman" w:hAnsi="Times New Roman"/>
          <w:sz w:val="24"/>
          <w:szCs w:val="24"/>
        </w:rPr>
        <w:t xml:space="preserve">jeverozapadni dio polja </w:t>
      </w:r>
      <w:r>
        <w:rPr>
          <w:rFonts w:ascii="Times New Roman" w:hAnsi="Times New Roman"/>
          <w:sz w:val="24"/>
          <w:szCs w:val="24"/>
        </w:rPr>
        <w:t>proteže na području</w:t>
      </w:r>
      <w:r w:rsidRPr="00D71CC3">
        <w:rPr>
          <w:rFonts w:ascii="Times New Roman" w:hAnsi="Times New Roman"/>
          <w:sz w:val="24"/>
          <w:szCs w:val="24"/>
        </w:rPr>
        <w:t xml:space="preserve"> umjeren</w:t>
      </w:r>
      <w:r>
        <w:rPr>
          <w:rFonts w:ascii="Times New Roman" w:hAnsi="Times New Roman"/>
          <w:sz w:val="24"/>
          <w:szCs w:val="24"/>
        </w:rPr>
        <w:t>e</w:t>
      </w:r>
      <w:r w:rsidRPr="00D71CC3">
        <w:rPr>
          <w:rFonts w:ascii="Times New Roman" w:hAnsi="Times New Roman"/>
          <w:sz w:val="24"/>
          <w:szCs w:val="24"/>
        </w:rPr>
        <w:t xml:space="preserve"> do jak</w:t>
      </w:r>
      <w:r>
        <w:rPr>
          <w:rFonts w:ascii="Times New Roman" w:hAnsi="Times New Roman"/>
          <w:sz w:val="24"/>
          <w:szCs w:val="24"/>
        </w:rPr>
        <w:t>e</w:t>
      </w:r>
      <w:r w:rsidRPr="00D71CC3">
        <w:rPr>
          <w:rFonts w:ascii="Times New Roman" w:hAnsi="Times New Roman"/>
          <w:sz w:val="24"/>
          <w:szCs w:val="24"/>
        </w:rPr>
        <w:t xml:space="preserve"> osjetljivost</w:t>
      </w:r>
      <w:r>
        <w:rPr>
          <w:rFonts w:ascii="Times New Roman" w:hAnsi="Times New Roman"/>
          <w:sz w:val="24"/>
          <w:szCs w:val="24"/>
        </w:rPr>
        <w:t>i</w:t>
      </w:r>
      <w:r w:rsidRPr="00D71CC3">
        <w:rPr>
          <w:rFonts w:ascii="Times New Roman" w:hAnsi="Times New Roman"/>
          <w:sz w:val="24"/>
          <w:szCs w:val="24"/>
        </w:rPr>
        <w:t xml:space="preserve"> tla</w:t>
      </w:r>
      <w:r>
        <w:rPr>
          <w:rFonts w:ascii="Times New Roman" w:hAnsi="Times New Roman"/>
          <w:sz w:val="24"/>
          <w:szCs w:val="24"/>
        </w:rPr>
        <w:t>. M</w:t>
      </w:r>
      <w:r w:rsidRPr="00D71CC3">
        <w:rPr>
          <w:rFonts w:ascii="Times New Roman" w:hAnsi="Times New Roman"/>
          <w:sz w:val="24"/>
          <w:szCs w:val="24"/>
        </w:rPr>
        <w:t xml:space="preserve">anje područje jake do umjerene osjetljivosti </w:t>
      </w:r>
      <w:r>
        <w:rPr>
          <w:rFonts w:ascii="Times New Roman" w:hAnsi="Times New Roman"/>
          <w:sz w:val="24"/>
          <w:szCs w:val="24"/>
        </w:rPr>
        <w:t>nalazi se u</w:t>
      </w:r>
      <w:r w:rsidRPr="00D71CC3">
        <w:rPr>
          <w:rFonts w:ascii="Times New Roman" w:hAnsi="Times New Roman"/>
          <w:sz w:val="24"/>
          <w:szCs w:val="24"/>
        </w:rPr>
        <w:t>z sjeverozapadnu obalu jezera</w:t>
      </w:r>
      <w:r>
        <w:rPr>
          <w:rFonts w:ascii="Times New Roman" w:hAnsi="Times New Roman"/>
          <w:sz w:val="24"/>
          <w:szCs w:val="24"/>
        </w:rPr>
        <w:t xml:space="preserve">. </w:t>
      </w:r>
    </w:p>
    <w:p w:rsidR="00B42845"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sz w:val="24"/>
          <w:szCs w:val="24"/>
        </w:rPr>
      </w:pPr>
    </w:p>
    <w:p w:rsidR="00B42845" w:rsidRPr="00481910" w:rsidRDefault="00B42845" w:rsidP="00B42845">
      <w:pPr>
        <w:spacing w:before="120" w:after="120" w:line="360" w:lineRule="auto"/>
        <w:ind w:right="-142"/>
        <w:jc w:val="both"/>
        <w:rPr>
          <w:rFonts w:ascii="Times New Roman" w:hAnsi="Times New Roman"/>
          <w:b/>
          <w:sz w:val="24"/>
          <w:szCs w:val="24"/>
        </w:rPr>
      </w:pPr>
      <w:r w:rsidRPr="00481910">
        <w:rPr>
          <w:rFonts w:ascii="Times New Roman" w:hAnsi="Times New Roman"/>
          <w:noProof/>
          <w:sz w:val="24"/>
          <w:szCs w:val="24"/>
          <w:lang w:eastAsia="hr-HR"/>
        </w:rPr>
        <w:lastRenderedPageBreak/>
        <w:drawing>
          <wp:inline distT="0" distB="0" distL="0" distR="0" wp14:anchorId="6869C13A" wp14:editId="3C26AA28">
            <wp:extent cx="5715000" cy="40386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B42845" w:rsidRDefault="00B42845" w:rsidP="00FB252E">
      <w:pPr>
        <w:spacing w:after="0" w:line="360" w:lineRule="auto"/>
        <w:jc w:val="center"/>
        <w:rPr>
          <w:rFonts w:ascii="Times New Roman" w:hAnsi="Times New Roman"/>
          <w:sz w:val="24"/>
          <w:szCs w:val="24"/>
        </w:rPr>
      </w:pPr>
      <w:r w:rsidRPr="00481910">
        <w:rPr>
          <w:rFonts w:ascii="Times New Roman" w:hAnsi="Times New Roman"/>
          <w:b/>
          <w:sz w:val="24"/>
          <w:szCs w:val="24"/>
        </w:rPr>
        <w:t xml:space="preserve">Slika 4. </w:t>
      </w:r>
      <w:r w:rsidRPr="00481910">
        <w:rPr>
          <w:rFonts w:ascii="Times New Roman" w:hAnsi="Times New Roman"/>
          <w:sz w:val="24"/>
          <w:szCs w:val="24"/>
        </w:rPr>
        <w:t>Karta osjetljivosti tla</w:t>
      </w:r>
      <w:r>
        <w:rPr>
          <w:rFonts w:ascii="Times New Roman" w:hAnsi="Times New Roman"/>
          <w:sz w:val="24"/>
          <w:szCs w:val="24"/>
        </w:rPr>
        <w:t xml:space="preserve"> na propuštanje onečišćivača izvedena za istraživano područje</w:t>
      </w:r>
    </w:p>
    <w:p w:rsidR="00D52AA0" w:rsidRPr="00481910" w:rsidRDefault="00D52AA0" w:rsidP="00D52AA0">
      <w:pPr>
        <w:spacing w:after="0" w:line="240" w:lineRule="auto"/>
        <w:jc w:val="both"/>
        <w:rPr>
          <w:rFonts w:ascii="Times New Roman" w:hAnsi="Times New Roman"/>
          <w:sz w:val="24"/>
          <w:szCs w:val="24"/>
        </w:r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7" w:name="_Toc418156370"/>
      <w:r w:rsidRPr="00481910">
        <w:rPr>
          <w:rFonts w:ascii="Times New Roman" w:hAnsi="Times New Roman"/>
          <w:b/>
          <w:sz w:val="24"/>
          <w:szCs w:val="24"/>
        </w:rPr>
        <w:t>Uređenje i način korištenja zemljišta Vranskog polja</w:t>
      </w:r>
      <w:bookmarkEnd w:id="7"/>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O važnosti ovog kraja svjedoči nekoliko očuvanih vrsta građevina (tvrđave, mlinovi, han, samostan i vodovod) od kojih svaka pripada svojemu razdoblju i karakterizira suvremeno značenje kraja. Prvi pisani podatci datiraju od početka IX. stoljeća izgradnjom Vranske tvrđave (</w:t>
      </w:r>
      <w:r w:rsidRPr="00E56F3B">
        <w:rPr>
          <w:rFonts w:ascii="Times New Roman" w:hAnsi="Times New Roman"/>
          <w:sz w:val="24"/>
          <w:szCs w:val="24"/>
        </w:rPr>
        <w:t>Castrum Auranae</w:t>
      </w:r>
      <w:r w:rsidRPr="00481910">
        <w:rPr>
          <w:rFonts w:ascii="Times New Roman" w:hAnsi="Times New Roman"/>
          <w:sz w:val="24"/>
          <w:szCs w:val="24"/>
        </w:rPr>
        <w:t xml:space="preserve">) i samostana Sv. Grgur. Uz strateški položaj, Vransko polje pružalo je i važnu ekonomsku bazu. Flišne naslage i brojni izvori vode omogućili su razvoj poljoprivrede uz formiranje prvih naselja. Tijekom ratnih previranja (XI.st.- XVI.st.), što pod vlašću Turaka, što pod Mlecima ovaj prostor oduvijek je bio žitnica i stočno zimovalište. </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Hidromelioracijski zahvati započinju sredinom 18 st., točnije 1770. godine kada Odlukom Senata Republike Venecije conte Francesco Borelli dobiva u posjed Vranski feud te se odlučuje za tada revolucionarni pothvat isušivanja vranske močvare. Probijanjem kanala Prosike dolazi do smanjenja razine jezera za 3 m, nakon čega se isušuje veliko poplavno područje Vranskog polja. Od 1948. </w:t>
      </w:r>
      <w:r w:rsidR="008B1B59">
        <w:rPr>
          <w:rFonts w:ascii="Times New Roman" w:hAnsi="Times New Roman"/>
          <w:sz w:val="24"/>
          <w:szCs w:val="24"/>
        </w:rPr>
        <w:t>d</w:t>
      </w:r>
      <w:r w:rsidRPr="00481910">
        <w:rPr>
          <w:rFonts w:ascii="Times New Roman" w:hAnsi="Times New Roman"/>
          <w:sz w:val="24"/>
          <w:szCs w:val="24"/>
        </w:rPr>
        <w:t>o</w:t>
      </w:r>
      <w:r w:rsidR="008B1B59">
        <w:rPr>
          <w:rFonts w:ascii="Times New Roman" w:hAnsi="Times New Roman"/>
          <w:sz w:val="24"/>
          <w:szCs w:val="24"/>
        </w:rPr>
        <w:t xml:space="preserve"> </w:t>
      </w:r>
      <w:r w:rsidRPr="00481910">
        <w:rPr>
          <w:rFonts w:ascii="Times New Roman" w:hAnsi="Times New Roman"/>
          <w:sz w:val="24"/>
          <w:szCs w:val="24"/>
        </w:rPr>
        <w:t xml:space="preserve">1954.g.  završeno je produbljenje kanala na profil dna 8 m i prag kanala na +35 cm. Uz cestu Vrana - Pakoštane podignut je obrambeni nasip, a na sadašnjoj razini je od 1967. g. do 1970. godine dovršena sva planirana mreža odvodnih kanala prvoga, drugoga i trećega reda. </w:t>
      </w:r>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lastRenderedPageBreak/>
        <w:t>Agrarnom reformom od 23. kolovoza 1945.g., ukidanjem velikih privatnih posjeda vođenih na kapitalistički način i uvođenje agrarnog maksimuma do 10 ha, gotovo četvrtina tadašnjeg obradivog dijela polja postaje vlasništvo novo osnovanog poljoprivrednog dobra „Vrana“ (Kulušić, 1961).</w:t>
      </w:r>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 Poljoprivredni prostor Vranskog polja danas koriste dva poslovna subjekta  „Vrana“ d.o.o. i PIK Vinkovci.</w:t>
      </w:r>
      <w:r>
        <w:rPr>
          <w:rFonts w:ascii="Times New Roman" w:hAnsi="Times New Roman"/>
          <w:sz w:val="24"/>
          <w:szCs w:val="24"/>
        </w:rPr>
        <w:t xml:space="preserve">  P</w:t>
      </w:r>
      <w:r w:rsidRPr="00481910">
        <w:rPr>
          <w:rFonts w:ascii="Times New Roman" w:hAnsi="Times New Roman"/>
          <w:sz w:val="24"/>
          <w:szCs w:val="24"/>
        </w:rPr>
        <w:t>oljoprivredni proizvođači kroz OPG. „Vrana“ d.o.o. koriste  ukupno 872 ha državnog poljoprivrednog zemljišta, dok PIK Vinkovci (PZ Nova Zora) koriste 200 ha. Poljoprivredne površine koriste za proizvodnju stolnog grožđa 30 ha,  10 ha maslinika, 58 ha za proizvodnju povrća na otvorenom, 7,7 ha za proizvodnj</w:t>
      </w:r>
      <w:r w:rsidR="00DC7B1A" w:rsidRPr="00DC7B1A">
        <w:rPr>
          <w:rFonts w:ascii="Times New Roman" w:hAnsi="Times New Roman"/>
          <w:color w:val="000000" w:themeColor="text1"/>
          <w:sz w:val="24"/>
          <w:szCs w:val="24"/>
        </w:rPr>
        <w:t>u</w:t>
      </w:r>
      <w:r w:rsidRPr="00481910">
        <w:rPr>
          <w:rFonts w:ascii="Times New Roman" w:hAnsi="Times New Roman"/>
          <w:sz w:val="24"/>
          <w:szCs w:val="24"/>
        </w:rPr>
        <w:t xml:space="preserve"> povrća u zaštićenim prostorima. Ostatak površine koristi se za proizvodnju krmiva i proizvodnju kiselog kupusa od 1000 t godišnje. U okviru stočarskog  uzgoja  proizvodi se mlijeko (oko 3 milijuna litara godišnje) , te 24 milijuna jaja godišnje.</w:t>
      </w:r>
      <w:r w:rsidRPr="003319D8">
        <w:rPr>
          <w:rFonts w:ascii="Times New Roman" w:hAnsi="Times New Roman"/>
          <w:sz w:val="24"/>
          <w:szCs w:val="24"/>
        </w:rPr>
        <w:t xml:space="preserve"> </w:t>
      </w:r>
    </w:p>
    <w:p w:rsidR="00B42845" w:rsidRDefault="00B42845" w:rsidP="00E56F3B">
      <w:pPr>
        <w:spacing w:after="0" w:line="360" w:lineRule="auto"/>
        <w:ind w:firstLine="567"/>
        <w:jc w:val="both"/>
        <w:rPr>
          <w:rFonts w:ascii="Times New Roman" w:hAnsi="Times New Roman"/>
          <w:sz w:val="24"/>
          <w:szCs w:val="24"/>
        </w:rPr>
      </w:pPr>
      <w:r w:rsidRPr="003319D8">
        <w:rPr>
          <w:rFonts w:ascii="Times New Roman" w:hAnsi="Times New Roman"/>
          <w:sz w:val="24"/>
          <w:szCs w:val="24"/>
        </w:rPr>
        <w:t>Karta načina korištenja zemljišta na području Vranskog polja</w:t>
      </w:r>
      <w:r>
        <w:rPr>
          <w:rFonts w:ascii="Times New Roman" w:hAnsi="Times New Roman"/>
          <w:sz w:val="24"/>
          <w:szCs w:val="24"/>
        </w:rPr>
        <w:t xml:space="preserve"> prikazana na slici</w:t>
      </w:r>
      <w:r w:rsidRPr="00481910">
        <w:rPr>
          <w:rFonts w:ascii="Times New Roman" w:hAnsi="Times New Roman"/>
          <w:sz w:val="24"/>
          <w:szCs w:val="24"/>
        </w:rPr>
        <w:t xml:space="preserve"> 5 </w:t>
      </w:r>
      <w:r>
        <w:rPr>
          <w:rFonts w:ascii="Times New Roman" w:hAnsi="Times New Roman"/>
          <w:sz w:val="24"/>
          <w:szCs w:val="24"/>
        </w:rPr>
        <w:t xml:space="preserve">izvedena je preklapanjem karte područja istraživanja sa </w:t>
      </w:r>
      <w:r w:rsidRPr="00DC7B1A">
        <w:rPr>
          <w:rFonts w:ascii="Times New Roman" w:hAnsi="Times New Roman"/>
          <w:i/>
          <w:sz w:val="24"/>
          <w:szCs w:val="24"/>
        </w:rPr>
        <w:t>shape file</w:t>
      </w:r>
      <w:r w:rsidRPr="00E56F3B">
        <w:rPr>
          <w:rFonts w:ascii="Times New Roman" w:hAnsi="Times New Roman"/>
          <w:sz w:val="24"/>
          <w:szCs w:val="24"/>
        </w:rPr>
        <w:t>-om</w:t>
      </w:r>
      <w:r>
        <w:rPr>
          <w:rFonts w:ascii="Times New Roman" w:hAnsi="Times New Roman"/>
          <w:sz w:val="24"/>
          <w:szCs w:val="24"/>
        </w:rPr>
        <w:t xml:space="preserve"> o svim prijavljenim ARKOD parcelama u ARKOD sustavu na dan 25. listopada 2012., dobivenim od Agencije za plaćanja u poljoprivredi, ribarstvu i ruralnom razvoju. Iz karte je v</w:t>
      </w:r>
      <w:r w:rsidRPr="00481910">
        <w:rPr>
          <w:rFonts w:ascii="Times New Roman" w:hAnsi="Times New Roman"/>
          <w:sz w:val="24"/>
          <w:szCs w:val="24"/>
        </w:rPr>
        <w:t xml:space="preserve">idljivo da </w:t>
      </w:r>
      <w:r>
        <w:rPr>
          <w:rFonts w:ascii="Times New Roman" w:hAnsi="Times New Roman"/>
          <w:sz w:val="24"/>
          <w:szCs w:val="24"/>
        </w:rPr>
        <w:t>se</w:t>
      </w:r>
      <w:r w:rsidRPr="00481910">
        <w:rPr>
          <w:rFonts w:ascii="Times New Roman" w:hAnsi="Times New Roman"/>
          <w:sz w:val="24"/>
          <w:szCs w:val="24"/>
        </w:rPr>
        <w:t xml:space="preserve"> </w:t>
      </w:r>
      <w:r>
        <w:rPr>
          <w:rFonts w:ascii="Times New Roman" w:hAnsi="Times New Roman"/>
          <w:sz w:val="24"/>
          <w:szCs w:val="24"/>
        </w:rPr>
        <w:t xml:space="preserve">veći dio polja (30 %) odnosi na poljoprivredne površine pod proizvodnjom poslovnih subjekata, dok se </w:t>
      </w:r>
      <w:r w:rsidRPr="00481910">
        <w:rPr>
          <w:rFonts w:ascii="Times New Roman" w:hAnsi="Times New Roman"/>
          <w:sz w:val="24"/>
          <w:szCs w:val="24"/>
        </w:rPr>
        <w:t xml:space="preserve">ostatak Vranskog polja </w:t>
      </w:r>
      <w:r>
        <w:rPr>
          <w:rFonts w:ascii="Times New Roman" w:hAnsi="Times New Roman"/>
          <w:sz w:val="24"/>
          <w:szCs w:val="24"/>
        </w:rPr>
        <w:t>odnosi</w:t>
      </w:r>
      <w:r w:rsidRPr="00481910">
        <w:rPr>
          <w:rFonts w:ascii="Times New Roman" w:hAnsi="Times New Roman"/>
          <w:sz w:val="24"/>
          <w:szCs w:val="24"/>
        </w:rPr>
        <w:t xml:space="preserve"> na </w:t>
      </w:r>
      <w:r>
        <w:rPr>
          <w:rFonts w:ascii="Times New Roman" w:hAnsi="Times New Roman"/>
          <w:sz w:val="24"/>
          <w:szCs w:val="24"/>
        </w:rPr>
        <w:t xml:space="preserve">male </w:t>
      </w:r>
      <w:r w:rsidRPr="00481910">
        <w:rPr>
          <w:rFonts w:ascii="Times New Roman" w:hAnsi="Times New Roman"/>
          <w:sz w:val="24"/>
          <w:szCs w:val="24"/>
        </w:rPr>
        <w:t>privatne parcele</w:t>
      </w:r>
      <w:r>
        <w:rPr>
          <w:rFonts w:ascii="Times New Roman" w:hAnsi="Times New Roman"/>
          <w:sz w:val="24"/>
          <w:szCs w:val="24"/>
        </w:rPr>
        <w:t xml:space="preserve"> korištene uglavnom</w:t>
      </w:r>
      <w:r w:rsidRPr="00481910">
        <w:rPr>
          <w:rFonts w:ascii="Times New Roman" w:hAnsi="Times New Roman"/>
          <w:sz w:val="24"/>
          <w:szCs w:val="24"/>
        </w:rPr>
        <w:t xml:space="preserve"> za uzgoj povrtnih (kupusnjače, korjenasto, plodovito i lisnato povrće) i voćarskih kultura te vinograde, maslinike i žitarice (ječam, pšenica). Proizvodnja na tim posjedima nije potpuno tržišno orijentirana već se temelji ponajviše na zadovoljavanju vlastitih potreba.</w:t>
      </w:r>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 Uslijed ratnih zbivanja devedesetih godina 20. stoljeća dolazi do stagnacije poljoprivredne proizvodnje te veći dio površina biva devastiran i zapušten. Od tada traje revitalizacija proizvodnje, ali biološki potencijal ovog područja daje nadu u ostvarivanje novih značajnih projekata koji će ovo područje staviti u sami vrh i po kvaliteti i po količini proizvedenih kultura.</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 Svakako da je proizvodnja povrća i voća ali i drugih kultura u ovom području neodrživa bez navodnjavanja. Važan je čimbenik postizanja visokih i kvalitetnih prinosa, neupitno, navodnjavanje. Sustavi navodnjavanja nisu riješeni za cijelo područje Vranskog bazena. Pravni subjekti vodu za navodnjavanje zahvaćaju dijelom iz otvorenih vodotoka, a dijelom iz bunara te je tlačnim sustavom dovode do poljoprivrednih površina. Od metoda najviše koriste kišenje </w:t>
      </w:r>
      <w:r>
        <w:rPr>
          <w:rFonts w:ascii="Times New Roman" w:hAnsi="Times New Roman"/>
          <w:sz w:val="24"/>
          <w:szCs w:val="24"/>
        </w:rPr>
        <w:t xml:space="preserve">i lokalizirano navodnjavanje. </w:t>
      </w:r>
      <w:r w:rsidRPr="00481910">
        <w:rPr>
          <w:rFonts w:ascii="Times New Roman" w:hAnsi="Times New Roman"/>
          <w:sz w:val="24"/>
          <w:szCs w:val="24"/>
        </w:rPr>
        <w:t xml:space="preserve">OPG najčešće koriste vodu iz otvorenih vodotoka te plitkih bunara u neposrednoj blizini svog posjeda te također primjenjuju najčešće lokalizirano navodnjavanje. Nažalost, imamo slučajeva da se za navodnjavanje koristi i voda </w:t>
      </w:r>
      <w:r w:rsidRPr="00481910">
        <w:rPr>
          <w:rFonts w:ascii="Times New Roman" w:hAnsi="Times New Roman"/>
          <w:sz w:val="24"/>
          <w:szCs w:val="24"/>
        </w:rPr>
        <w:lastRenderedPageBreak/>
        <w:t xml:space="preserve">iz vodoopskrbnih sustava.  Treba </w:t>
      </w:r>
      <w:r w:rsidR="00DC7B1A">
        <w:rPr>
          <w:rFonts w:ascii="Times New Roman" w:hAnsi="Times New Roman"/>
          <w:sz w:val="24"/>
          <w:szCs w:val="24"/>
        </w:rPr>
        <w:t>naglasiti</w:t>
      </w:r>
      <w:r w:rsidRPr="00481910">
        <w:rPr>
          <w:rFonts w:ascii="Times New Roman" w:hAnsi="Times New Roman"/>
          <w:sz w:val="24"/>
          <w:szCs w:val="24"/>
        </w:rPr>
        <w:t xml:space="preserve"> da je za navodnjavanje cijelog Vranskog bazena teško osigurati dostatne količine vode te se danas razrađuju projekti izgradnje akumulacija koje bi zadržale vodu koja pada u zimskom razdoblju, a potrebna je za navodnjavanje u ljetnim mjesecima. </w:t>
      </w:r>
    </w:p>
    <w:p w:rsidR="00B42845" w:rsidRPr="00481910" w:rsidRDefault="00B42845" w:rsidP="00B42845">
      <w:pPr>
        <w:spacing w:before="120" w:after="120" w:line="360" w:lineRule="auto"/>
        <w:ind w:right="-142"/>
        <w:jc w:val="both"/>
        <w:rPr>
          <w:rFonts w:ascii="Times New Roman" w:hAnsi="Times New Roman"/>
          <w:sz w:val="24"/>
          <w:szCs w:val="24"/>
        </w:rPr>
      </w:pPr>
      <w:r>
        <w:rPr>
          <w:rFonts w:ascii="Times New Roman" w:hAnsi="Times New Roman"/>
          <w:noProof/>
          <w:sz w:val="24"/>
          <w:szCs w:val="24"/>
          <w:lang w:eastAsia="hr-HR"/>
        </w:rPr>
        <w:drawing>
          <wp:inline distT="0" distB="0" distL="0" distR="0" wp14:anchorId="325AA370" wp14:editId="5A3CD089">
            <wp:extent cx="5760720" cy="4071620"/>
            <wp:effectExtent l="0" t="0" r="0" b="508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_nacin koristenja_s postotkom_na ortofoto.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071620"/>
                    </a:xfrm>
                    <a:prstGeom prst="rect">
                      <a:avLst/>
                    </a:prstGeom>
                  </pic:spPr>
                </pic:pic>
              </a:graphicData>
            </a:graphic>
          </wp:inline>
        </w:drawing>
      </w:r>
    </w:p>
    <w:p w:rsidR="00B42845" w:rsidRDefault="00B42845" w:rsidP="00FB252E">
      <w:pPr>
        <w:spacing w:after="0" w:line="360" w:lineRule="auto"/>
        <w:jc w:val="center"/>
        <w:rPr>
          <w:rFonts w:ascii="Times New Roman" w:hAnsi="Times New Roman"/>
          <w:sz w:val="24"/>
          <w:szCs w:val="24"/>
        </w:rPr>
      </w:pPr>
      <w:r w:rsidRPr="00481910">
        <w:rPr>
          <w:rFonts w:ascii="Times New Roman" w:hAnsi="Times New Roman"/>
          <w:b/>
          <w:sz w:val="24"/>
          <w:szCs w:val="24"/>
        </w:rPr>
        <w:t xml:space="preserve">Slika 5. </w:t>
      </w:r>
      <w:r w:rsidRPr="00481910">
        <w:rPr>
          <w:rFonts w:ascii="Times New Roman" w:hAnsi="Times New Roman"/>
          <w:sz w:val="24"/>
          <w:szCs w:val="24"/>
        </w:rPr>
        <w:t>Karta načina korištenja zemljišta na području Vranskog polja (Izvor: ARKOD 2012)</w:t>
      </w:r>
    </w:p>
    <w:p w:rsidR="00D52AA0" w:rsidRPr="00481910" w:rsidRDefault="00D52AA0" w:rsidP="00D52AA0">
      <w:pPr>
        <w:spacing w:after="0" w:line="240" w:lineRule="auto"/>
        <w:jc w:val="both"/>
        <w:rPr>
          <w:rFonts w:ascii="Times New Roman" w:hAnsi="Times New Roman"/>
          <w:b/>
          <w:sz w:val="24"/>
          <w:szCs w:val="24"/>
        </w:rPr>
      </w:pPr>
    </w:p>
    <w:p w:rsidR="00B42845" w:rsidRPr="00B841C5"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8" w:name="_Toc418156371"/>
      <w:r>
        <w:rPr>
          <w:rFonts w:ascii="Times New Roman" w:hAnsi="Times New Roman"/>
          <w:b/>
          <w:sz w:val="24"/>
          <w:szCs w:val="24"/>
        </w:rPr>
        <w:t>Kvaliteta vode Vranskog jezera</w:t>
      </w:r>
      <w:bookmarkEnd w:id="8"/>
      <w:r>
        <w:rPr>
          <w:rFonts w:ascii="Times New Roman" w:hAnsi="Times New Roman"/>
          <w:b/>
          <w:sz w:val="24"/>
          <w:szCs w:val="24"/>
        </w:rPr>
        <w:t xml:space="preserve"> </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Za potrebe nacionalnog motrenja površinskih i podzemnih voda u RH određene su lokacije na kojim se provode višegodišnja uzorkovanja za čiju provedbe su zadužene Hrvatske vode. </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Na području Vranskog jezera uzorkovanje se provodi na tri lokacije (</w:t>
      </w:r>
      <w:r w:rsidR="00DC7B1A">
        <w:rPr>
          <w:rFonts w:ascii="Times New Roman" w:hAnsi="Times New Roman"/>
          <w:sz w:val="24"/>
          <w:szCs w:val="24"/>
        </w:rPr>
        <w:t>s</w:t>
      </w:r>
      <w:r w:rsidRPr="00481910">
        <w:rPr>
          <w:rFonts w:ascii="Times New Roman" w:hAnsi="Times New Roman"/>
          <w:sz w:val="24"/>
          <w:szCs w:val="24"/>
        </w:rPr>
        <w:t xml:space="preserve">lika </w:t>
      </w:r>
      <w:r>
        <w:rPr>
          <w:rFonts w:ascii="Times New Roman" w:hAnsi="Times New Roman"/>
          <w:sz w:val="24"/>
          <w:szCs w:val="24"/>
        </w:rPr>
        <w:t>5</w:t>
      </w:r>
      <w:r w:rsidRPr="00481910">
        <w:rPr>
          <w:rFonts w:ascii="Times New Roman" w:hAnsi="Times New Roman"/>
          <w:sz w:val="24"/>
          <w:szCs w:val="24"/>
        </w:rPr>
        <w:t xml:space="preserve">): </w:t>
      </w:r>
    </w:p>
    <w:p w:rsidR="00B42845" w:rsidRPr="00481910" w:rsidRDefault="00B42845" w:rsidP="00E56F3B">
      <w:pPr>
        <w:spacing w:after="0" w:line="360" w:lineRule="auto"/>
        <w:jc w:val="both"/>
        <w:rPr>
          <w:rFonts w:ascii="Times New Roman" w:hAnsi="Times New Roman"/>
          <w:sz w:val="24"/>
          <w:szCs w:val="24"/>
        </w:rPr>
      </w:pPr>
      <w:r w:rsidRPr="00481910">
        <w:rPr>
          <w:rFonts w:ascii="Times New Roman" w:hAnsi="Times New Roman"/>
          <w:sz w:val="24"/>
          <w:szCs w:val="24"/>
        </w:rPr>
        <w:t>1. Kotarka (x – 5541788 i y – 4866250) – voda iz kanala Kotarka u blizini samog utoka u Vransko jezero.</w:t>
      </w:r>
    </w:p>
    <w:p w:rsidR="00B42845" w:rsidRPr="00481910" w:rsidRDefault="00B42845" w:rsidP="00E56F3B">
      <w:pPr>
        <w:spacing w:after="0" w:line="360" w:lineRule="auto"/>
        <w:jc w:val="both"/>
        <w:rPr>
          <w:rFonts w:ascii="Times New Roman" w:hAnsi="Times New Roman"/>
          <w:sz w:val="24"/>
          <w:szCs w:val="24"/>
        </w:rPr>
      </w:pPr>
      <w:r w:rsidRPr="00481910">
        <w:rPr>
          <w:rFonts w:ascii="Times New Roman" w:hAnsi="Times New Roman"/>
          <w:sz w:val="24"/>
          <w:szCs w:val="24"/>
        </w:rPr>
        <w:t>2. Motel (x – 5541552 i y – 4865161) – voda Vranskog jezera nedaleko od utoka vode iz kanala Kotarka.</w:t>
      </w:r>
    </w:p>
    <w:p w:rsidR="00B42845" w:rsidRPr="00481910" w:rsidRDefault="00B42845" w:rsidP="00E56F3B">
      <w:pPr>
        <w:spacing w:after="0" w:line="360" w:lineRule="auto"/>
        <w:jc w:val="both"/>
        <w:rPr>
          <w:rFonts w:ascii="Times New Roman" w:hAnsi="Times New Roman"/>
          <w:sz w:val="24"/>
          <w:szCs w:val="24"/>
        </w:rPr>
      </w:pPr>
      <w:r w:rsidRPr="00481910">
        <w:rPr>
          <w:rFonts w:ascii="Times New Roman" w:hAnsi="Times New Roman"/>
          <w:sz w:val="24"/>
          <w:szCs w:val="24"/>
        </w:rPr>
        <w:t>3. Prosika (x – 5551001 i y – 4856434)  – voda Vranskog jezera u blizini kanala koji spaja jezero i Jadransko more.</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lastRenderedPageBreak/>
        <w:t>Iz baze Hrvatskih voda preuzeti su podaci desetgodišnjeg niza (2003. – 2013. godine) za nitrate (mg NO</w:t>
      </w:r>
      <w:r w:rsidRPr="00DC7B1A">
        <w:rPr>
          <w:rFonts w:ascii="Times New Roman" w:hAnsi="Times New Roman"/>
          <w:sz w:val="24"/>
          <w:szCs w:val="24"/>
          <w:vertAlign w:val="subscript"/>
        </w:rPr>
        <w:t>3</w:t>
      </w:r>
      <w:r w:rsidRPr="00481910">
        <w:rPr>
          <w:rFonts w:ascii="Times New Roman" w:hAnsi="Times New Roman"/>
          <w:sz w:val="24"/>
          <w:szCs w:val="24"/>
        </w:rPr>
        <w:t>-N l</w:t>
      </w:r>
      <w:r w:rsidRPr="00DC7B1A">
        <w:rPr>
          <w:rFonts w:ascii="Times New Roman" w:hAnsi="Times New Roman"/>
          <w:sz w:val="24"/>
          <w:szCs w:val="24"/>
          <w:vertAlign w:val="superscript"/>
        </w:rPr>
        <w:t>-1</w:t>
      </w:r>
      <w:r w:rsidRPr="00481910">
        <w:rPr>
          <w:rFonts w:ascii="Times New Roman" w:hAnsi="Times New Roman"/>
          <w:sz w:val="24"/>
          <w:szCs w:val="24"/>
        </w:rPr>
        <w:t>), ukupni dušik (mg N l</w:t>
      </w:r>
      <w:r w:rsidRPr="00E56F3B">
        <w:rPr>
          <w:rFonts w:ascii="Times New Roman" w:hAnsi="Times New Roman"/>
          <w:sz w:val="24"/>
          <w:szCs w:val="24"/>
        </w:rPr>
        <w:t>-</w:t>
      </w:r>
      <w:r w:rsidRPr="00DC7B1A">
        <w:rPr>
          <w:rFonts w:ascii="Times New Roman" w:hAnsi="Times New Roman"/>
          <w:sz w:val="24"/>
          <w:szCs w:val="24"/>
          <w:vertAlign w:val="superscript"/>
        </w:rPr>
        <w:t>1</w:t>
      </w:r>
      <w:r w:rsidRPr="00481910">
        <w:rPr>
          <w:rFonts w:ascii="Times New Roman" w:hAnsi="Times New Roman"/>
          <w:sz w:val="24"/>
          <w:szCs w:val="24"/>
        </w:rPr>
        <w:t>), ortofosfate (mg P l</w:t>
      </w:r>
      <w:r w:rsidRPr="00DC7B1A">
        <w:rPr>
          <w:rFonts w:ascii="Times New Roman" w:hAnsi="Times New Roman"/>
          <w:sz w:val="24"/>
          <w:szCs w:val="24"/>
          <w:vertAlign w:val="superscript"/>
        </w:rPr>
        <w:t>-1</w:t>
      </w:r>
      <w:r w:rsidRPr="00481910">
        <w:rPr>
          <w:rFonts w:ascii="Times New Roman" w:hAnsi="Times New Roman"/>
          <w:sz w:val="24"/>
          <w:szCs w:val="24"/>
        </w:rPr>
        <w:t xml:space="preserve">) i ukupni fosfor (mg P </w:t>
      </w:r>
      <w:r w:rsidRPr="00DC7B1A">
        <w:rPr>
          <w:rFonts w:ascii="Times New Roman" w:hAnsi="Times New Roman"/>
          <w:sz w:val="24"/>
          <w:szCs w:val="24"/>
          <w:vertAlign w:val="superscript"/>
        </w:rPr>
        <w:t>l-1</w:t>
      </w:r>
      <w:r w:rsidRPr="00481910">
        <w:rPr>
          <w:rFonts w:ascii="Times New Roman" w:hAnsi="Times New Roman"/>
          <w:sz w:val="24"/>
          <w:szCs w:val="24"/>
        </w:rPr>
        <w:t xml:space="preserve">). </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Za lokaciju Motel obrađeno je 117 uzoraka dok je za Kotarku i Prosiku obrađeno 109</w:t>
      </w:r>
      <w:r>
        <w:rPr>
          <w:rFonts w:ascii="Times New Roman" w:hAnsi="Times New Roman"/>
          <w:sz w:val="24"/>
          <w:szCs w:val="24"/>
        </w:rPr>
        <w:t xml:space="preserve"> uzoraka vode</w:t>
      </w:r>
      <w:r w:rsidRPr="00481910">
        <w:rPr>
          <w:rFonts w:ascii="Times New Roman" w:hAnsi="Times New Roman"/>
          <w:sz w:val="24"/>
          <w:szCs w:val="24"/>
        </w:rPr>
        <w:t>. Dinamika uzorkovanja se odvijala od 2003. do 2010. godine jed</w:t>
      </w:r>
      <w:r>
        <w:rPr>
          <w:rFonts w:ascii="Times New Roman" w:hAnsi="Times New Roman"/>
          <w:sz w:val="24"/>
          <w:szCs w:val="24"/>
        </w:rPr>
        <w:t>nom</w:t>
      </w:r>
      <w:r w:rsidRPr="00481910">
        <w:rPr>
          <w:rFonts w:ascii="Times New Roman" w:hAnsi="Times New Roman"/>
          <w:sz w:val="24"/>
          <w:szCs w:val="24"/>
        </w:rPr>
        <w:t xml:space="preserve"> mjesečno, a potom slijedi dinamika uzimanja uzoraka jed</w:t>
      </w:r>
      <w:r>
        <w:rPr>
          <w:rFonts w:ascii="Times New Roman" w:hAnsi="Times New Roman"/>
          <w:sz w:val="24"/>
          <w:szCs w:val="24"/>
        </w:rPr>
        <w:t>nom u</w:t>
      </w:r>
      <w:r w:rsidRPr="00481910">
        <w:rPr>
          <w:rFonts w:ascii="Times New Roman" w:hAnsi="Times New Roman"/>
          <w:sz w:val="24"/>
          <w:szCs w:val="24"/>
        </w:rPr>
        <w:t xml:space="preserve"> svaka dva mjeseca.</w:t>
      </w:r>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Za sve vrijednosti provedena je deskriptivna statisti</w:t>
      </w:r>
      <w:r>
        <w:rPr>
          <w:rFonts w:ascii="Times New Roman" w:hAnsi="Times New Roman"/>
          <w:sz w:val="24"/>
          <w:szCs w:val="24"/>
        </w:rPr>
        <w:t>čka analiza</w:t>
      </w:r>
      <w:r w:rsidRPr="00481910">
        <w:rPr>
          <w:rFonts w:ascii="Times New Roman" w:hAnsi="Times New Roman"/>
          <w:sz w:val="24"/>
          <w:szCs w:val="24"/>
        </w:rPr>
        <w:t>, analiza varijance te je  napravljena usporedba parametara sa maksimalnim zakonom dopuštenim koncentracijama.</w:t>
      </w:r>
    </w:p>
    <w:p w:rsidR="00CE5BC6" w:rsidRPr="00481910" w:rsidRDefault="00CE5BC6" w:rsidP="00CE5BC6">
      <w:pPr>
        <w:spacing w:after="0" w:line="240" w:lineRule="auto"/>
        <w:jc w:val="both"/>
        <w:rPr>
          <w:rFonts w:ascii="Times New Roman" w:hAnsi="Times New Roman"/>
          <w:sz w:val="24"/>
          <w:szCs w:val="24"/>
        </w:rPr>
      </w:pPr>
    </w:p>
    <w:p w:rsidR="00B42845" w:rsidRPr="00971028"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9" w:name="_Toc418156372"/>
      <w:r w:rsidRPr="00971028">
        <w:rPr>
          <w:rFonts w:ascii="Times New Roman" w:hAnsi="Times New Roman"/>
          <w:b/>
          <w:sz w:val="24"/>
          <w:szCs w:val="24"/>
        </w:rPr>
        <w:t>Interpretacija rezultata</w:t>
      </w:r>
      <w:bookmarkEnd w:id="9"/>
    </w:p>
    <w:p w:rsidR="00B42845"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Zbog štetnog djelovanja na okoliš, zakonom su točno propisane maksimalno dopuštene koncentracije fosfora  i dušika u vod</w:t>
      </w:r>
      <w:r>
        <w:rPr>
          <w:rFonts w:ascii="Times New Roman" w:hAnsi="Times New Roman"/>
          <w:sz w:val="24"/>
          <w:szCs w:val="24"/>
        </w:rPr>
        <w:t>i</w:t>
      </w:r>
      <w:r w:rsidRPr="00481910">
        <w:rPr>
          <w:rFonts w:ascii="Times New Roman" w:hAnsi="Times New Roman"/>
          <w:sz w:val="24"/>
          <w:szCs w:val="24"/>
        </w:rPr>
        <w:t xml:space="preserve"> za piće kao i u ostalim vodama. U tablici 2 prikazane su dopuštene granične vrijednosti pokazatelja za pojedine vrste voda prema Uredbi o klasifikaciji voda (N</w:t>
      </w:r>
      <w:r>
        <w:rPr>
          <w:rFonts w:ascii="Times New Roman" w:hAnsi="Times New Roman"/>
          <w:sz w:val="24"/>
          <w:szCs w:val="24"/>
        </w:rPr>
        <w:t>arodne novine,</w:t>
      </w:r>
      <w:r w:rsidRPr="00481910">
        <w:rPr>
          <w:rFonts w:ascii="Times New Roman" w:hAnsi="Times New Roman"/>
          <w:sz w:val="24"/>
          <w:szCs w:val="24"/>
        </w:rPr>
        <w:t xml:space="preserve"> 77</w:t>
      </w:r>
      <w:r>
        <w:rPr>
          <w:rFonts w:ascii="Times New Roman" w:hAnsi="Times New Roman"/>
          <w:sz w:val="24"/>
          <w:szCs w:val="24"/>
        </w:rPr>
        <w:t>, 19</w:t>
      </w:r>
      <w:r w:rsidRPr="00481910">
        <w:rPr>
          <w:rFonts w:ascii="Times New Roman" w:hAnsi="Times New Roman"/>
          <w:sz w:val="24"/>
          <w:szCs w:val="24"/>
        </w:rPr>
        <w:t>98) i Uredbi o izmjenama i dopunama Uredbe o klasifikaciji voda (</w:t>
      </w:r>
      <w:r w:rsidRPr="00354593">
        <w:rPr>
          <w:rFonts w:ascii="Times New Roman" w:hAnsi="Times New Roman"/>
          <w:sz w:val="24"/>
          <w:szCs w:val="24"/>
        </w:rPr>
        <w:t>N</w:t>
      </w:r>
      <w:r>
        <w:rPr>
          <w:rFonts w:ascii="Times New Roman" w:hAnsi="Times New Roman"/>
          <w:sz w:val="24"/>
          <w:szCs w:val="24"/>
        </w:rPr>
        <w:t xml:space="preserve">arodne novine, </w:t>
      </w:r>
      <w:r w:rsidR="00DC7B1A">
        <w:rPr>
          <w:rFonts w:ascii="Times New Roman" w:hAnsi="Times New Roman"/>
          <w:sz w:val="24"/>
          <w:szCs w:val="24"/>
        </w:rPr>
        <w:t xml:space="preserve">137, </w:t>
      </w:r>
      <w:r>
        <w:rPr>
          <w:rFonts w:ascii="Times New Roman" w:hAnsi="Times New Roman"/>
          <w:sz w:val="24"/>
          <w:szCs w:val="24"/>
        </w:rPr>
        <w:t>20</w:t>
      </w:r>
      <w:r w:rsidRPr="00354593">
        <w:rPr>
          <w:rFonts w:ascii="Times New Roman" w:hAnsi="Times New Roman"/>
          <w:sz w:val="24"/>
          <w:szCs w:val="24"/>
        </w:rPr>
        <w:t>08).</w:t>
      </w:r>
      <w:r w:rsidRPr="00481910">
        <w:rPr>
          <w:rFonts w:ascii="Times New Roman" w:hAnsi="Times New Roman"/>
          <w:sz w:val="24"/>
          <w:szCs w:val="24"/>
        </w:rPr>
        <w:t xml:space="preserve"> Vode se svrstavaju u pet </w:t>
      </w:r>
      <w:r>
        <w:rPr>
          <w:rFonts w:ascii="Times New Roman" w:hAnsi="Times New Roman"/>
          <w:sz w:val="24"/>
          <w:szCs w:val="24"/>
        </w:rPr>
        <w:t>kategorija</w:t>
      </w:r>
      <w:r w:rsidRPr="00481910">
        <w:rPr>
          <w:rFonts w:ascii="Times New Roman" w:hAnsi="Times New Roman"/>
          <w:sz w:val="24"/>
          <w:szCs w:val="24"/>
        </w:rPr>
        <w:t xml:space="preserve">. Tablica 2 </w:t>
      </w:r>
      <w:r>
        <w:rPr>
          <w:rFonts w:ascii="Times New Roman" w:hAnsi="Times New Roman"/>
          <w:sz w:val="24"/>
          <w:szCs w:val="24"/>
        </w:rPr>
        <w:t>prikazuje,</w:t>
      </w:r>
      <w:r w:rsidRPr="00481910">
        <w:rPr>
          <w:rFonts w:ascii="Times New Roman" w:hAnsi="Times New Roman"/>
          <w:sz w:val="24"/>
          <w:szCs w:val="24"/>
        </w:rPr>
        <w:t xml:space="preserve"> samo vrijednosti za istraživane parametre. U tablici 3 prikaz</w:t>
      </w:r>
      <w:r w:rsidR="00DC7B1A">
        <w:rPr>
          <w:rFonts w:ascii="Times New Roman" w:hAnsi="Times New Roman"/>
          <w:sz w:val="24"/>
          <w:szCs w:val="24"/>
        </w:rPr>
        <w:t>ane su</w:t>
      </w:r>
      <w:r w:rsidRPr="00481910">
        <w:rPr>
          <w:rFonts w:ascii="Times New Roman" w:hAnsi="Times New Roman"/>
          <w:sz w:val="24"/>
          <w:szCs w:val="24"/>
        </w:rPr>
        <w:t xml:space="preserve"> uobičajene vrijednosti kemijskih pokazatelja</w:t>
      </w:r>
      <w:r w:rsidR="00DC7B1A">
        <w:rPr>
          <w:rFonts w:ascii="Times New Roman" w:hAnsi="Times New Roman"/>
          <w:sz w:val="24"/>
          <w:szCs w:val="24"/>
        </w:rPr>
        <w:t xml:space="preserve"> vode za navodnjavanje (N, P) (Lešić i sur., </w:t>
      </w:r>
      <w:r w:rsidR="00DC7B1A" w:rsidRPr="00481910">
        <w:rPr>
          <w:rFonts w:ascii="Times New Roman" w:hAnsi="Times New Roman"/>
          <w:sz w:val="24"/>
          <w:szCs w:val="24"/>
        </w:rPr>
        <w:t>2004)</w:t>
      </w:r>
    </w:p>
    <w:p w:rsidR="00CE5BC6" w:rsidRPr="00481910" w:rsidRDefault="00CE5BC6" w:rsidP="00CE5BC6">
      <w:pPr>
        <w:spacing w:after="0" w:line="240" w:lineRule="auto"/>
        <w:ind w:firstLine="567"/>
        <w:jc w:val="both"/>
        <w:rPr>
          <w:rFonts w:ascii="Times New Roman" w:hAnsi="Times New Roman"/>
          <w:sz w:val="24"/>
          <w:szCs w:val="24"/>
        </w:rPr>
      </w:pPr>
    </w:p>
    <w:p w:rsidR="00B42845" w:rsidRPr="00481910" w:rsidRDefault="00B42845" w:rsidP="00CE5BC6">
      <w:pPr>
        <w:spacing w:after="0" w:line="360" w:lineRule="auto"/>
        <w:jc w:val="both"/>
        <w:rPr>
          <w:rFonts w:ascii="Times New Roman" w:hAnsi="Times New Roman"/>
          <w:sz w:val="24"/>
          <w:szCs w:val="24"/>
        </w:rPr>
      </w:pPr>
      <w:r w:rsidRPr="00E56F3B">
        <w:rPr>
          <w:rFonts w:ascii="Times New Roman" w:hAnsi="Times New Roman"/>
          <w:b/>
          <w:sz w:val="24"/>
          <w:szCs w:val="24"/>
        </w:rPr>
        <w:t>Tablica 2.</w:t>
      </w:r>
      <w:r w:rsidRPr="00481910">
        <w:rPr>
          <w:rFonts w:ascii="Times New Roman" w:hAnsi="Times New Roman"/>
          <w:sz w:val="24"/>
          <w:szCs w:val="24"/>
        </w:rPr>
        <w:t xml:space="preserve"> Granične vrijednosti pokazatelja za pojedine kategorije voda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1518"/>
        <w:gridCol w:w="1518"/>
        <w:gridCol w:w="1518"/>
        <w:gridCol w:w="1518"/>
        <w:gridCol w:w="1514"/>
      </w:tblGrid>
      <w:tr w:rsidR="00B42845" w:rsidRPr="00481910" w:rsidTr="0077391D">
        <w:trPr>
          <w:trHeight w:val="284"/>
        </w:trPr>
        <w:tc>
          <w:tcPr>
            <w:tcW w:w="916" w:type="pct"/>
            <w:vAlign w:val="center"/>
          </w:tcPr>
          <w:p w:rsidR="00B42845" w:rsidRPr="0077391D" w:rsidRDefault="0077391D" w:rsidP="0077391D">
            <w:pPr>
              <w:spacing w:after="0" w:line="240" w:lineRule="auto"/>
              <w:jc w:val="center"/>
              <w:rPr>
                <w:rFonts w:ascii="Times New Roman" w:hAnsi="Times New Roman"/>
                <w:b/>
                <w:sz w:val="24"/>
                <w:szCs w:val="24"/>
              </w:rPr>
            </w:pPr>
            <w:r>
              <w:rPr>
                <w:rFonts w:ascii="Times New Roman" w:hAnsi="Times New Roman"/>
                <w:b/>
                <w:sz w:val="24"/>
                <w:szCs w:val="24"/>
              </w:rPr>
              <w:t xml:space="preserve">mg </w:t>
            </w:r>
            <w:r w:rsidR="00B42845" w:rsidRPr="0077391D">
              <w:rPr>
                <w:rFonts w:ascii="Times New Roman" w:hAnsi="Times New Roman"/>
                <w:b/>
                <w:sz w:val="24"/>
                <w:szCs w:val="24"/>
              </w:rPr>
              <w:t>l</w:t>
            </w:r>
            <w:r w:rsidRPr="0077391D">
              <w:rPr>
                <w:rFonts w:ascii="Times New Roman" w:hAnsi="Times New Roman"/>
                <w:b/>
                <w:sz w:val="24"/>
                <w:szCs w:val="24"/>
                <w:vertAlign w:val="superscript"/>
              </w:rPr>
              <w:t>-1</w:t>
            </w:r>
          </w:p>
        </w:tc>
        <w:tc>
          <w:tcPr>
            <w:tcW w:w="817" w:type="pct"/>
            <w:vAlign w:val="center"/>
          </w:tcPr>
          <w:p w:rsidR="00B42845" w:rsidRPr="0077391D" w:rsidRDefault="00B42845" w:rsidP="0077391D">
            <w:pPr>
              <w:spacing w:after="0" w:line="240" w:lineRule="auto"/>
              <w:jc w:val="center"/>
              <w:rPr>
                <w:rFonts w:ascii="Times New Roman" w:hAnsi="Times New Roman"/>
                <w:b/>
                <w:sz w:val="24"/>
                <w:szCs w:val="24"/>
              </w:rPr>
            </w:pPr>
            <w:r w:rsidRPr="0077391D">
              <w:rPr>
                <w:rFonts w:ascii="Times New Roman" w:hAnsi="Times New Roman"/>
                <w:b/>
                <w:sz w:val="24"/>
                <w:szCs w:val="24"/>
              </w:rPr>
              <w:t>I kat.</w:t>
            </w:r>
          </w:p>
        </w:tc>
        <w:tc>
          <w:tcPr>
            <w:tcW w:w="817" w:type="pct"/>
            <w:vAlign w:val="center"/>
          </w:tcPr>
          <w:p w:rsidR="00B42845" w:rsidRPr="0077391D" w:rsidRDefault="00B42845" w:rsidP="0077391D">
            <w:pPr>
              <w:spacing w:after="0" w:line="240" w:lineRule="auto"/>
              <w:jc w:val="center"/>
              <w:rPr>
                <w:rFonts w:ascii="Times New Roman" w:hAnsi="Times New Roman"/>
                <w:b/>
                <w:sz w:val="24"/>
                <w:szCs w:val="24"/>
              </w:rPr>
            </w:pPr>
            <w:r w:rsidRPr="0077391D">
              <w:rPr>
                <w:rFonts w:ascii="Times New Roman" w:hAnsi="Times New Roman"/>
                <w:b/>
                <w:sz w:val="24"/>
                <w:szCs w:val="24"/>
              </w:rPr>
              <w:t>II kat.</w:t>
            </w:r>
          </w:p>
        </w:tc>
        <w:tc>
          <w:tcPr>
            <w:tcW w:w="817" w:type="pct"/>
            <w:vAlign w:val="center"/>
          </w:tcPr>
          <w:p w:rsidR="00B42845" w:rsidRPr="0077391D" w:rsidRDefault="00B42845" w:rsidP="0077391D">
            <w:pPr>
              <w:spacing w:after="0" w:line="240" w:lineRule="auto"/>
              <w:jc w:val="center"/>
              <w:rPr>
                <w:rFonts w:ascii="Times New Roman" w:hAnsi="Times New Roman"/>
                <w:b/>
                <w:sz w:val="24"/>
                <w:szCs w:val="24"/>
              </w:rPr>
            </w:pPr>
            <w:r w:rsidRPr="0077391D">
              <w:rPr>
                <w:rFonts w:ascii="Times New Roman" w:hAnsi="Times New Roman"/>
                <w:b/>
                <w:sz w:val="24"/>
                <w:szCs w:val="24"/>
              </w:rPr>
              <w:t>III kat.</w:t>
            </w:r>
          </w:p>
        </w:tc>
        <w:tc>
          <w:tcPr>
            <w:tcW w:w="817" w:type="pct"/>
            <w:vAlign w:val="center"/>
          </w:tcPr>
          <w:p w:rsidR="00B42845" w:rsidRPr="0077391D" w:rsidRDefault="00B42845" w:rsidP="0077391D">
            <w:pPr>
              <w:spacing w:after="0" w:line="240" w:lineRule="auto"/>
              <w:jc w:val="center"/>
              <w:rPr>
                <w:rFonts w:ascii="Times New Roman" w:hAnsi="Times New Roman"/>
                <w:b/>
                <w:sz w:val="24"/>
                <w:szCs w:val="24"/>
              </w:rPr>
            </w:pPr>
            <w:r w:rsidRPr="0077391D">
              <w:rPr>
                <w:rFonts w:ascii="Times New Roman" w:hAnsi="Times New Roman"/>
                <w:b/>
                <w:sz w:val="24"/>
                <w:szCs w:val="24"/>
              </w:rPr>
              <w:t>IV kat.</w:t>
            </w:r>
          </w:p>
        </w:tc>
        <w:tc>
          <w:tcPr>
            <w:tcW w:w="815" w:type="pct"/>
            <w:vAlign w:val="center"/>
          </w:tcPr>
          <w:p w:rsidR="00B42845" w:rsidRPr="0077391D" w:rsidRDefault="00B42845" w:rsidP="0077391D">
            <w:pPr>
              <w:spacing w:after="0" w:line="240" w:lineRule="auto"/>
              <w:jc w:val="center"/>
              <w:rPr>
                <w:rFonts w:ascii="Times New Roman" w:hAnsi="Times New Roman"/>
                <w:b/>
                <w:sz w:val="24"/>
                <w:szCs w:val="24"/>
              </w:rPr>
            </w:pPr>
            <w:r w:rsidRPr="0077391D">
              <w:rPr>
                <w:rFonts w:ascii="Times New Roman" w:hAnsi="Times New Roman"/>
                <w:b/>
                <w:sz w:val="24"/>
                <w:szCs w:val="24"/>
              </w:rPr>
              <w:t>V kat.</w:t>
            </w:r>
          </w:p>
        </w:tc>
      </w:tr>
      <w:tr w:rsidR="00B42845" w:rsidRPr="00481910" w:rsidTr="0077391D">
        <w:trPr>
          <w:trHeight w:val="284"/>
        </w:trPr>
        <w:tc>
          <w:tcPr>
            <w:tcW w:w="916"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Ukupni fosfor</w:t>
            </w:r>
          </w:p>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 tekućice</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&lt; 0,1</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0,1 – 0,25</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0,25 – 0,60</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0,6 – 1,5</w:t>
            </w:r>
          </w:p>
        </w:tc>
        <w:tc>
          <w:tcPr>
            <w:tcW w:w="815"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&gt; 1,5</w:t>
            </w:r>
          </w:p>
        </w:tc>
      </w:tr>
      <w:tr w:rsidR="00B42845" w:rsidRPr="00481910" w:rsidTr="0077391D">
        <w:trPr>
          <w:trHeight w:val="284"/>
        </w:trPr>
        <w:tc>
          <w:tcPr>
            <w:tcW w:w="916"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 stajaćice</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&lt; 0,01</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0,01 – 0,025</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0,025 – 0,06</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0,06 – 0,15</w:t>
            </w:r>
          </w:p>
        </w:tc>
        <w:tc>
          <w:tcPr>
            <w:tcW w:w="815"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&gt; 0,15</w:t>
            </w:r>
          </w:p>
        </w:tc>
      </w:tr>
      <w:tr w:rsidR="00B42845" w:rsidRPr="00481910" w:rsidTr="0077391D">
        <w:trPr>
          <w:trHeight w:val="284"/>
        </w:trPr>
        <w:tc>
          <w:tcPr>
            <w:tcW w:w="916"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Ukupni dušik</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&gt; 0,1</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1 – 3</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3 – 10</w:t>
            </w:r>
          </w:p>
        </w:tc>
        <w:tc>
          <w:tcPr>
            <w:tcW w:w="817"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10 – 20</w:t>
            </w:r>
          </w:p>
        </w:tc>
        <w:tc>
          <w:tcPr>
            <w:tcW w:w="815" w:type="pct"/>
            <w:vAlign w:val="center"/>
          </w:tcPr>
          <w:p w:rsidR="00B42845" w:rsidRPr="00481910" w:rsidRDefault="00B42845" w:rsidP="0077391D">
            <w:pPr>
              <w:spacing w:after="0" w:line="240" w:lineRule="auto"/>
              <w:jc w:val="center"/>
              <w:rPr>
                <w:rFonts w:ascii="Times New Roman" w:hAnsi="Times New Roman"/>
                <w:sz w:val="24"/>
                <w:szCs w:val="24"/>
              </w:rPr>
            </w:pPr>
            <w:r w:rsidRPr="00481910">
              <w:rPr>
                <w:rFonts w:ascii="Times New Roman" w:hAnsi="Times New Roman"/>
                <w:sz w:val="24"/>
                <w:szCs w:val="24"/>
              </w:rPr>
              <w:t>&gt; 20</w:t>
            </w:r>
          </w:p>
        </w:tc>
      </w:tr>
    </w:tbl>
    <w:p w:rsidR="00CE5BC6" w:rsidRDefault="00CE5BC6" w:rsidP="00CE5BC6">
      <w:pPr>
        <w:spacing w:after="0" w:line="240" w:lineRule="auto"/>
        <w:jc w:val="both"/>
        <w:rPr>
          <w:rFonts w:ascii="Times New Roman" w:hAnsi="Times New Roman"/>
          <w:b/>
          <w:sz w:val="24"/>
          <w:szCs w:val="24"/>
        </w:rPr>
      </w:pPr>
    </w:p>
    <w:p w:rsidR="00CE5BC6" w:rsidRDefault="00CE5BC6" w:rsidP="0077391D">
      <w:pPr>
        <w:spacing w:after="0" w:line="240" w:lineRule="auto"/>
        <w:jc w:val="both"/>
        <w:rPr>
          <w:rFonts w:ascii="Times New Roman" w:hAnsi="Times New Roman"/>
          <w:b/>
          <w:sz w:val="24"/>
          <w:szCs w:val="24"/>
        </w:rPr>
      </w:pPr>
    </w:p>
    <w:p w:rsidR="00B42845" w:rsidRPr="00481910" w:rsidRDefault="00B42845" w:rsidP="00CE5BC6">
      <w:pPr>
        <w:spacing w:after="0" w:line="360" w:lineRule="auto"/>
        <w:jc w:val="both"/>
        <w:rPr>
          <w:rFonts w:ascii="Times New Roman" w:hAnsi="Times New Roman"/>
          <w:sz w:val="24"/>
          <w:szCs w:val="24"/>
        </w:rPr>
      </w:pPr>
      <w:r w:rsidRPr="00CE5BC6">
        <w:rPr>
          <w:rFonts w:ascii="Times New Roman" w:hAnsi="Times New Roman"/>
          <w:b/>
          <w:sz w:val="24"/>
          <w:szCs w:val="24"/>
        </w:rPr>
        <w:t>Tablica 3.</w:t>
      </w:r>
      <w:r w:rsidRPr="00481910">
        <w:rPr>
          <w:rFonts w:ascii="Times New Roman" w:hAnsi="Times New Roman"/>
          <w:sz w:val="24"/>
          <w:szCs w:val="24"/>
        </w:rPr>
        <w:t xml:space="preserve"> Uobičajene vrijednosti nekih kemijskih pokazatelja za procjenu kvalitete voda za navodnjavanje (Lešić i sur., 2004)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B42845" w:rsidRPr="00481910" w:rsidTr="0077391D">
        <w:trPr>
          <w:trHeight w:val="284"/>
        </w:trPr>
        <w:tc>
          <w:tcPr>
            <w:tcW w:w="2500" w:type="pct"/>
          </w:tcPr>
          <w:p w:rsidR="00B42845" w:rsidRPr="00481910" w:rsidRDefault="00B42845" w:rsidP="0077391D">
            <w:pPr>
              <w:spacing w:after="0" w:line="240" w:lineRule="auto"/>
              <w:jc w:val="both"/>
              <w:rPr>
                <w:rFonts w:ascii="Times New Roman" w:hAnsi="Times New Roman"/>
                <w:sz w:val="24"/>
                <w:szCs w:val="24"/>
              </w:rPr>
            </w:pPr>
          </w:p>
        </w:tc>
        <w:tc>
          <w:tcPr>
            <w:tcW w:w="2500" w:type="pct"/>
          </w:tcPr>
          <w:p w:rsidR="00B42845" w:rsidRPr="0077391D" w:rsidRDefault="00B42845" w:rsidP="0077391D">
            <w:pPr>
              <w:spacing w:after="0" w:line="240" w:lineRule="auto"/>
              <w:jc w:val="center"/>
              <w:rPr>
                <w:rFonts w:ascii="Times New Roman" w:hAnsi="Times New Roman"/>
                <w:b/>
                <w:sz w:val="24"/>
                <w:szCs w:val="24"/>
                <w:lang w:val="en-US"/>
              </w:rPr>
            </w:pPr>
            <w:r w:rsidRPr="0077391D">
              <w:rPr>
                <w:rFonts w:ascii="Times New Roman" w:hAnsi="Times New Roman"/>
                <w:b/>
                <w:sz w:val="24"/>
                <w:szCs w:val="24"/>
                <w:lang w:val="en-US"/>
              </w:rPr>
              <w:t>Uobičajene vrijednosti</w:t>
            </w:r>
          </w:p>
        </w:tc>
      </w:tr>
      <w:tr w:rsidR="00B42845" w:rsidRPr="00481910" w:rsidTr="0077391D">
        <w:trPr>
          <w:trHeight w:val="284"/>
        </w:trPr>
        <w:tc>
          <w:tcPr>
            <w:tcW w:w="2500" w:type="pct"/>
          </w:tcPr>
          <w:p w:rsidR="00B42845" w:rsidRPr="00481910" w:rsidRDefault="00B42845" w:rsidP="0077391D">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Dušik – nitratni oblik</w:t>
            </w:r>
          </w:p>
        </w:tc>
        <w:tc>
          <w:tcPr>
            <w:tcW w:w="2500" w:type="pct"/>
          </w:tcPr>
          <w:p w:rsidR="00B42845" w:rsidRPr="00481910" w:rsidRDefault="00B42845" w:rsidP="0077391D">
            <w:pPr>
              <w:spacing w:after="0" w:line="240" w:lineRule="auto"/>
              <w:jc w:val="center"/>
              <w:rPr>
                <w:rFonts w:ascii="Times New Roman" w:hAnsi="Times New Roman"/>
                <w:sz w:val="24"/>
                <w:szCs w:val="24"/>
                <w:vertAlign w:val="superscript"/>
                <w:lang w:val="en-US"/>
              </w:rPr>
            </w:pPr>
            <w:r w:rsidRPr="00481910">
              <w:rPr>
                <w:rFonts w:ascii="Times New Roman" w:hAnsi="Times New Roman"/>
                <w:sz w:val="24"/>
                <w:szCs w:val="24"/>
                <w:lang w:val="en-US"/>
              </w:rPr>
              <w:t>0 – 10 mg N l</w:t>
            </w:r>
            <w:r w:rsidRPr="00481910">
              <w:rPr>
                <w:rFonts w:ascii="Times New Roman" w:hAnsi="Times New Roman"/>
                <w:sz w:val="24"/>
                <w:szCs w:val="24"/>
                <w:vertAlign w:val="superscript"/>
                <w:lang w:val="en-US"/>
              </w:rPr>
              <w:t>-1</w:t>
            </w:r>
          </w:p>
        </w:tc>
      </w:tr>
      <w:tr w:rsidR="00B42845" w:rsidRPr="00481910" w:rsidTr="0077391D">
        <w:trPr>
          <w:trHeight w:val="284"/>
        </w:trPr>
        <w:tc>
          <w:tcPr>
            <w:tcW w:w="2500" w:type="pct"/>
          </w:tcPr>
          <w:p w:rsidR="00B42845" w:rsidRPr="00481910" w:rsidRDefault="00B42845" w:rsidP="0077391D">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Fosfor</w:t>
            </w:r>
          </w:p>
        </w:tc>
        <w:tc>
          <w:tcPr>
            <w:tcW w:w="2500" w:type="pct"/>
          </w:tcPr>
          <w:p w:rsidR="00B42845" w:rsidRPr="00481910" w:rsidRDefault="00B42845" w:rsidP="0077391D">
            <w:pPr>
              <w:spacing w:after="0" w:line="240" w:lineRule="auto"/>
              <w:jc w:val="center"/>
              <w:rPr>
                <w:rFonts w:ascii="Times New Roman" w:hAnsi="Times New Roman"/>
                <w:sz w:val="24"/>
                <w:szCs w:val="24"/>
                <w:vertAlign w:val="superscript"/>
                <w:lang w:val="en-US"/>
              </w:rPr>
            </w:pPr>
            <w:r w:rsidRPr="00481910">
              <w:rPr>
                <w:rFonts w:ascii="Times New Roman" w:hAnsi="Times New Roman"/>
                <w:sz w:val="24"/>
                <w:szCs w:val="24"/>
                <w:lang w:val="en-US"/>
              </w:rPr>
              <w:t>0 – 2  mg P l</w:t>
            </w:r>
            <w:r w:rsidRPr="00481910">
              <w:rPr>
                <w:rFonts w:ascii="Times New Roman" w:hAnsi="Times New Roman"/>
                <w:sz w:val="24"/>
                <w:szCs w:val="24"/>
                <w:vertAlign w:val="superscript"/>
                <w:lang w:val="en-US"/>
              </w:rPr>
              <w:t>-1</w:t>
            </w:r>
          </w:p>
        </w:tc>
      </w:tr>
    </w:tbl>
    <w:p w:rsidR="00E56F3B" w:rsidRDefault="00E56F3B" w:rsidP="00E56F3B">
      <w:pPr>
        <w:spacing w:after="0" w:line="240" w:lineRule="auto"/>
        <w:ind w:firstLine="567"/>
        <w:jc w:val="both"/>
        <w:rPr>
          <w:rFonts w:ascii="Times New Roman" w:hAnsi="Times New Roman"/>
          <w:sz w:val="24"/>
          <w:szCs w:val="24"/>
        </w:rPr>
      </w:pP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Hranjive tvari se prirodno nalaze u okolišu, njihova prisutnost u rijekama i jezerima  neophodna je za održavanje biljnih i životinjskih zajednica. Međutim, povećan unos fosfora i dušika u koncentracijama i iznad prirodne razine koji proizlazi iz ljudske aktivnosti, bilo izravno na jezeru ili najčešće kroz ulazne kanale, može dovesti do povećane eutrofikacije. Glavni su izvori tih </w:t>
      </w:r>
      <w:r>
        <w:rPr>
          <w:rFonts w:ascii="Times New Roman" w:hAnsi="Times New Roman"/>
          <w:sz w:val="24"/>
          <w:szCs w:val="24"/>
        </w:rPr>
        <w:t xml:space="preserve">hranjivih tvari </w:t>
      </w:r>
      <w:r w:rsidRPr="00481910">
        <w:rPr>
          <w:rFonts w:ascii="Times New Roman" w:hAnsi="Times New Roman"/>
          <w:sz w:val="24"/>
          <w:szCs w:val="24"/>
        </w:rPr>
        <w:t xml:space="preserve"> iz lokalnih i industrijskih ispusta te </w:t>
      </w:r>
      <w:r>
        <w:rPr>
          <w:rFonts w:ascii="Times New Roman" w:hAnsi="Times New Roman"/>
          <w:sz w:val="24"/>
          <w:szCs w:val="24"/>
        </w:rPr>
        <w:t>procjeđivanjem</w:t>
      </w:r>
      <w:r w:rsidRPr="00481910">
        <w:rPr>
          <w:rFonts w:ascii="Times New Roman" w:hAnsi="Times New Roman"/>
          <w:sz w:val="24"/>
          <w:szCs w:val="24"/>
        </w:rPr>
        <w:t xml:space="preserve"> iz poljoprivrednih </w:t>
      </w:r>
      <w:r>
        <w:rPr>
          <w:rFonts w:ascii="Times New Roman" w:hAnsi="Times New Roman"/>
          <w:sz w:val="24"/>
          <w:szCs w:val="24"/>
        </w:rPr>
        <w:t>tala</w:t>
      </w:r>
      <w:r w:rsidRPr="00481910">
        <w:rPr>
          <w:rFonts w:ascii="Times New Roman" w:hAnsi="Times New Roman"/>
          <w:sz w:val="24"/>
          <w:szCs w:val="24"/>
        </w:rPr>
        <w:t>.</w:t>
      </w:r>
    </w:p>
    <w:p w:rsidR="00B42845" w:rsidRDefault="00B42845" w:rsidP="00E56F3B">
      <w:pPr>
        <w:spacing w:after="0" w:line="360" w:lineRule="auto"/>
        <w:ind w:firstLine="567"/>
        <w:jc w:val="both"/>
        <w:rPr>
          <w:rFonts w:ascii="Times New Roman" w:hAnsi="Times New Roman"/>
          <w:sz w:val="24"/>
          <w:szCs w:val="24"/>
        </w:rPr>
      </w:pPr>
      <w:r w:rsidRPr="00354593">
        <w:rPr>
          <w:rFonts w:ascii="Times New Roman" w:hAnsi="Times New Roman"/>
          <w:sz w:val="24"/>
          <w:szCs w:val="24"/>
        </w:rPr>
        <w:lastRenderedPageBreak/>
        <w:t xml:space="preserve">Stupanj trofičnosti akvatičnih ekosustava je intenzitet primarne produkcije u kopnenim vodama, </w:t>
      </w:r>
      <w:r>
        <w:rPr>
          <w:rFonts w:ascii="Times New Roman" w:hAnsi="Times New Roman"/>
          <w:sz w:val="24"/>
          <w:szCs w:val="24"/>
        </w:rPr>
        <w:t xml:space="preserve">a </w:t>
      </w:r>
      <w:r w:rsidRPr="00354593">
        <w:rPr>
          <w:rFonts w:ascii="Times New Roman" w:hAnsi="Times New Roman"/>
          <w:sz w:val="24"/>
          <w:szCs w:val="24"/>
        </w:rPr>
        <w:t xml:space="preserve">obuhvaća: ultraoligotrofiju, oligotrofiju, mezotrofiju, eutrofiju i hipertrofiju, na osnovi čega se mogu donositi zaključci o vrsti vode (tablica 4). </w:t>
      </w:r>
    </w:p>
    <w:p w:rsidR="00CE5BC6" w:rsidRPr="00354593" w:rsidRDefault="00CE5BC6" w:rsidP="00CE5BC6">
      <w:pPr>
        <w:spacing w:after="0" w:line="240" w:lineRule="auto"/>
        <w:ind w:firstLine="567"/>
        <w:jc w:val="both"/>
        <w:rPr>
          <w:rFonts w:ascii="Times New Roman" w:hAnsi="Times New Roman"/>
          <w:sz w:val="24"/>
          <w:szCs w:val="24"/>
        </w:rPr>
      </w:pPr>
    </w:p>
    <w:p w:rsidR="00B42845" w:rsidRPr="00481910" w:rsidRDefault="00B42845" w:rsidP="00CE5BC6">
      <w:pPr>
        <w:spacing w:after="0" w:line="360" w:lineRule="auto"/>
        <w:jc w:val="both"/>
        <w:rPr>
          <w:rFonts w:ascii="Times New Roman" w:hAnsi="Times New Roman"/>
          <w:sz w:val="24"/>
          <w:szCs w:val="24"/>
        </w:rPr>
      </w:pPr>
      <w:r w:rsidRPr="00CE5BC6">
        <w:rPr>
          <w:rFonts w:ascii="Times New Roman" w:hAnsi="Times New Roman"/>
          <w:b/>
          <w:sz w:val="24"/>
          <w:szCs w:val="24"/>
        </w:rPr>
        <w:t>Tablica 4.</w:t>
      </w:r>
      <w:r w:rsidRPr="00481910">
        <w:rPr>
          <w:rFonts w:ascii="Times New Roman" w:hAnsi="Times New Roman"/>
          <w:sz w:val="24"/>
          <w:szCs w:val="24"/>
        </w:rPr>
        <w:t xml:space="preserve"> OECD kriterij za razvrstavanje jezera u</w:t>
      </w:r>
      <w:r w:rsidR="00DA34CB">
        <w:rPr>
          <w:rFonts w:ascii="Times New Roman" w:hAnsi="Times New Roman"/>
          <w:sz w:val="24"/>
          <w:szCs w:val="24"/>
        </w:rPr>
        <w:t xml:space="preserve"> kategoriju trofije (OECD, 1982</w:t>
      </w:r>
      <w:r w:rsidRPr="00481910">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7"/>
        <w:gridCol w:w="3095"/>
      </w:tblGrid>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pl-PL"/>
              </w:rPr>
            </w:pPr>
          </w:p>
        </w:tc>
        <w:tc>
          <w:tcPr>
            <w:tcW w:w="1667" w:type="pct"/>
          </w:tcPr>
          <w:p w:rsidR="00B42845" w:rsidRPr="00481910" w:rsidRDefault="00B42845" w:rsidP="00603C52">
            <w:pPr>
              <w:spacing w:after="0" w:line="240" w:lineRule="auto"/>
              <w:jc w:val="center"/>
              <w:rPr>
                <w:rFonts w:ascii="Times New Roman" w:hAnsi="Times New Roman"/>
                <w:sz w:val="24"/>
                <w:szCs w:val="24"/>
                <w:vertAlign w:val="superscript"/>
                <w:lang w:val="en-US"/>
              </w:rPr>
            </w:pPr>
            <w:r w:rsidRPr="00481910">
              <w:rPr>
                <w:rFonts w:ascii="Times New Roman" w:hAnsi="Times New Roman"/>
                <w:sz w:val="24"/>
                <w:szCs w:val="24"/>
                <w:lang w:val="en-US"/>
              </w:rPr>
              <w:t>mg P l</w:t>
            </w:r>
            <w:r w:rsidRPr="00481910">
              <w:rPr>
                <w:rFonts w:ascii="Times New Roman" w:hAnsi="Times New Roman"/>
                <w:sz w:val="24"/>
                <w:szCs w:val="24"/>
                <w:vertAlign w:val="superscript"/>
                <w:lang w:val="en-US"/>
              </w:rPr>
              <w:t>-1</w:t>
            </w:r>
          </w:p>
        </w:tc>
        <w:tc>
          <w:tcPr>
            <w:tcW w:w="1667" w:type="pct"/>
          </w:tcPr>
          <w:p w:rsidR="00B42845" w:rsidRPr="00481910" w:rsidRDefault="00B42845" w:rsidP="00603C52">
            <w:pPr>
              <w:spacing w:after="0" w:line="240" w:lineRule="auto"/>
              <w:jc w:val="center"/>
              <w:rPr>
                <w:rFonts w:ascii="Times New Roman" w:hAnsi="Times New Roman"/>
                <w:sz w:val="24"/>
                <w:szCs w:val="24"/>
                <w:vertAlign w:val="superscript"/>
                <w:lang w:val="en-US"/>
              </w:rPr>
            </w:pPr>
            <w:r w:rsidRPr="00481910">
              <w:rPr>
                <w:rFonts w:ascii="Times New Roman" w:hAnsi="Times New Roman"/>
                <w:sz w:val="24"/>
                <w:szCs w:val="24"/>
                <w:lang w:val="en-US"/>
              </w:rPr>
              <w:t>mg N l</w:t>
            </w:r>
            <w:r w:rsidRPr="00481910">
              <w:rPr>
                <w:rFonts w:ascii="Times New Roman" w:hAnsi="Times New Roman"/>
                <w:sz w:val="24"/>
                <w:szCs w:val="24"/>
                <w:vertAlign w:val="superscript"/>
                <w:lang w:val="en-US"/>
              </w:rPr>
              <w:t>-1</w:t>
            </w:r>
          </w:p>
        </w:tc>
      </w:tr>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ultraoligotrofno</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&lt; 0.004</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&lt; 0.2</w:t>
            </w:r>
          </w:p>
        </w:tc>
      </w:tr>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oligotrofno</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&lt; 0.01</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0.2 – 0.4</w:t>
            </w:r>
          </w:p>
        </w:tc>
      </w:tr>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mezotrofno</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0.01 – 0.035</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0.3 – 0.65</w:t>
            </w:r>
          </w:p>
        </w:tc>
      </w:tr>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eutrofno</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0.035 – 0.1</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0.5 – 1.5</w:t>
            </w:r>
          </w:p>
        </w:tc>
      </w:tr>
      <w:tr w:rsidR="00B42845" w:rsidRPr="00481910" w:rsidTr="00603C52">
        <w:trPr>
          <w:trHeight w:val="284"/>
        </w:trPr>
        <w:tc>
          <w:tcPr>
            <w:tcW w:w="1667" w:type="pct"/>
          </w:tcPr>
          <w:p w:rsidR="00B42845" w:rsidRPr="00481910" w:rsidRDefault="00B42845" w:rsidP="00603C52">
            <w:pPr>
              <w:spacing w:after="0" w:line="240" w:lineRule="auto"/>
              <w:jc w:val="both"/>
              <w:rPr>
                <w:rFonts w:ascii="Times New Roman" w:hAnsi="Times New Roman"/>
                <w:sz w:val="24"/>
                <w:szCs w:val="24"/>
                <w:lang w:val="en-US"/>
              </w:rPr>
            </w:pPr>
            <w:r w:rsidRPr="00481910">
              <w:rPr>
                <w:rFonts w:ascii="Times New Roman" w:hAnsi="Times New Roman"/>
                <w:sz w:val="24"/>
                <w:szCs w:val="24"/>
                <w:lang w:val="en-US"/>
              </w:rPr>
              <w:t>hipertrofno</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&gt; 0.1</w:t>
            </w:r>
          </w:p>
        </w:tc>
        <w:tc>
          <w:tcPr>
            <w:tcW w:w="1667" w:type="pct"/>
          </w:tcPr>
          <w:p w:rsidR="00B42845" w:rsidRPr="00481910" w:rsidRDefault="00B42845" w:rsidP="00603C52">
            <w:pPr>
              <w:spacing w:after="0" w:line="240" w:lineRule="auto"/>
              <w:jc w:val="center"/>
              <w:rPr>
                <w:rFonts w:ascii="Times New Roman" w:hAnsi="Times New Roman"/>
                <w:sz w:val="24"/>
                <w:szCs w:val="24"/>
                <w:lang w:val="en-US"/>
              </w:rPr>
            </w:pPr>
            <w:r w:rsidRPr="00481910">
              <w:rPr>
                <w:rFonts w:ascii="Times New Roman" w:hAnsi="Times New Roman"/>
                <w:sz w:val="24"/>
                <w:szCs w:val="24"/>
                <w:lang w:val="en-US"/>
              </w:rPr>
              <w:t>&gt; 1.5</w:t>
            </w:r>
          </w:p>
        </w:tc>
      </w:tr>
    </w:tbl>
    <w:p w:rsidR="001F1498" w:rsidRDefault="001F1498" w:rsidP="001F1498">
      <w:pPr>
        <w:spacing w:after="0" w:line="240" w:lineRule="auto"/>
        <w:ind w:right="-142"/>
        <w:jc w:val="both"/>
        <w:rPr>
          <w:rFonts w:ascii="Times New Roman" w:hAnsi="Times New Roman"/>
          <w:b/>
          <w:sz w:val="24"/>
          <w:szCs w:val="24"/>
        </w:r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10" w:name="_Toc418156373"/>
      <w:r w:rsidRPr="00481910">
        <w:rPr>
          <w:rFonts w:ascii="Times New Roman" w:hAnsi="Times New Roman"/>
          <w:b/>
          <w:sz w:val="24"/>
          <w:szCs w:val="24"/>
        </w:rPr>
        <w:t>Uzorkovanje tla i priprema za laboratorijska ispitivanja</w:t>
      </w:r>
      <w:bookmarkEnd w:id="10"/>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Uzorkovanje tla provedeno je početkom prosinca 2014. godine na 30 lokacija (tablica 5, slika 5). Odabir lokacija temeljio se na načinu korištenja poljoprivrednih parcela tako da je za uzorkovanje konačno odabrano 15 lokacija s proizvodnjom žitarica, 10 lokacija na parcelama na kojima se uzgaja povrće i 5 lokacija u vinogradima. Uzorci tla uzeti su do dubine 90 cm iz 3 sloja tla: 0–30 cm, 30–60 cm i 60–90 cm. Ispoliranom sondom izrađenom od Inox čelika (Eijkelkamp, Nizozemska) uzeto je prosječno za lokaciju 2 kg tla iz svakog sloja. </w:t>
      </w:r>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U laboratoriju su uzorci homogenizirani i osušeni na sobnoj temperaturi. Nakon usitnjavanja krupnijih agregata, tlo je prosijano kroz sito otvora φ 2 mm. Jedna polovina tako dobivenog uzorka korištena je kao laboratorijski uzorak u kojem su ispitani kemijski pokazatelji, dok je druga polovina pospremljena u plastične kutije kao arhivski uzorak. Korištena su standardna laboratorijska sita DIN/ISO 3310 (Fritsch, Njemačka). Priprema uzoraka tla učinjena je prema standardnom postupku pripreme uzoraka tla za fizikalne i kemijske analize (HRN ISO 11464:2004).    </w:t>
      </w:r>
    </w:p>
    <w:p w:rsidR="00B42845" w:rsidRPr="00481910" w:rsidRDefault="00B42845" w:rsidP="00B42845">
      <w:pPr>
        <w:spacing w:before="120" w:after="120" w:line="360" w:lineRule="auto"/>
        <w:ind w:right="-142"/>
        <w:jc w:val="both"/>
        <w:rPr>
          <w:rFonts w:ascii="Times New Roman" w:hAnsi="Times New Roman"/>
          <w:b/>
          <w:sz w:val="24"/>
          <w:szCs w:val="24"/>
        </w:rPr>
      </w:pPr>
      <w:r w:rsidRPr="00481910">
        <w:rPr>
          <w:rFonts w:ascii="Times New Roman" w:hAnsi="Times New Roman"/>
          <w:b/>
          <w:noProof/>
          <w:sz w:val="24"/>
          <w:szCs w:val="24"/>
          <w:lang w:eastAsia="hr-HR"/>
        </w:rPr>
        <w:lastRenderedPageBreak/>
        <w:drawing>
          <wp:inline distT="0" distB="0" distL="0" distR="0" wp14:anchorId="6A18F13B" wp14:editId="59EB5FFD">
            <wp:extent cx="5759450" cy="453390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4533900"/>
                    </a:xfrm>
                    <a:prstGeom prst="rect">
                      <a:avLst/>
                    </a:prstGeom>
                    <a:noFill/>
                    <a:ln>
                      <a:noFill/>
                    </a:ln>
                  </pic:spPr>
                </pic:pic>
              </a:graphicData>
            </a:graphic>
          </wp:inline>
        </w:drawing>
      </w:r>
    </w:p>
    <w:p w:rsidR="00B42845" w:rsidRDefault="00B42845" w:rsidP="00CE5BC6">
      <w:pPr>
        <w:spacing w:after="0" w:line="360" w:lineRule="auto"/>
        <w:jc w:val="center"/>
        <w:rPr>
          <w:rFonts w:ascii="Times New Roman" w:hAnsi="Times New Roman"/>
          <w:color w:val="000000" w:themeColor="text1"/>
          <w:sz w:val="24"/>
          <w:szCs w:val="24"/>
        </w:rPr>
      </w:pPr>
      <w:r w:rsidRPr="00D92994">
        <w:rPr>
          <w:rFonts w:ascii="Times New Roman" w:hAnsi="Times New Roman"/>
          <w:b/>
          <w:color w:val="000000" w:themeColor="text1"/>
          <w:sz w:val="24"/>
          <w:szCs w:val="24"/>
        </w:rPr>
        <w:t xml:space="preserve">Slika 5. </w:t>
      </w:r>
      <w:r w:rsidRPr="00D92994">
        <w:rPr>
          <w:rFonts w:ascii="Times New Roman" w:hAnsi="Times New Roman"/>
          <w:color w:val="000000" w:themeColor="text1"/>
          <w:sz w:val="24"/>
          <w:szCs w:val="24"/>
        </w:rPr>
        <w:t>Lokacije uzorkovanja tla i monitoringa vode</w:t>
      </w:r>
    </w:p>
    <w:p w:rsidR="00B42845" w:rsidRDefault="00B42845" w:rsidP="00B42845">
      <w:pPr>
        <w:spacing w:before="120" w:after="120" w:line="360" w:lineRule="auto"/>
        <w:ind w:right="-142"/>
        <w:jc w:val="center"/>
        <w:rPr>
          <w:rFonts w:ascii="Times New Roman" w:hAnsi="Times New Roman"/>
          <w:color w:val="000000" w:themeColor="text1"/>
          <w:sz w:val="24"/>
          <w:szCs w:val="24"/>
        </w:rPr>
      </w:pPr>
    </w:p>
    <w:p w:rsidR="00B42845" w:rsidRPr="00D92994" w:rsidRDefault="00B42845" w:rsidP="00B42845">
      <w:pPr>
        <w:spacing w:before="120" w:after="120" w:line="360" w:lineRule="auto"/>
        <w:ind w:right="-142"/>
        <w:jc w:val="center"/>
        <w:rPr>
          <w:rFonts w:ascii="Times New Roman" w:hAnsi="Times New Roman"/>
          <w:b/>
          <w:color w:val="000000" w:themeColor="text1"/>
          <w:sz w:val="24"/>
          <w:szCs w:val="24"/>
        </w:rPr>
        <w:sectPr w:rsidR="00B42845" w:rsidRPr="00D92994" w:rsidSect="006B235F">
          <w:pgSz w:w="11906" w:h="16838"/>
          <w:pgMar w:top="1417" w:right="1417" w:bottom="1417" w:left="1417" w:header="708" w:footer="708" w:gutter="0"/>
          <w:pgNumType w:start="1"/>
          <w:cols w:space="708"/>
          <w:docGrid w:linePitch="360"/>
        </w:sectPr>
      </w:pPr>
    </w:p>
    <w:p w:rsidR="00B42845" w:rsidRPr="00481910" w:rsidRDefault="00B42845" w:rsidP="00CE5BC6">
      <w:pPr>
        <w:spacing w:after="0" w:line="360" w:lineRule="auto"/>
        <w:jc w:val="both"/>
        <w:rPr>
          <w:rFonts w:ascii="Times New Roman" w:hAnsi="Times New Roman"/>
          <w:sz w:val="24"/>
          <w:szCs w:val="24"/>
        </w:rPr>
      </w:pPr>
      <w:r w:rsidRPr="00CE5BC6">
        <w:rPr>
          <w:rFonts w:ascii="Times New Roman" w:hAnsi="Times New Roman"/>
          <w:b/>
          <w:sz w:val="24"/>
          <w:szCs w:val="24"/>
        </w:rPr>
        <w:lastRenderedPageBreak/>
        <w:t>Tablica 5.</w:t>
      </w:r>
      <w:r w:rsidRPr="00481910">
        <w:rPr>
          <w:rFonts w:ascii="Times New Roman" w:hAnsi="Times New Roman"/>
          <w:sz w:val="24"/>
          <w:szCs w:val="24"/>
        </w:rPr>
        <w:t xml:space="preserve"> Lokacije uzorkovanja tla, način korištenja i dubina uzorkovanja </w:t>
      </w:r>
    </w:p>
    <w:tbl>
      <w:tblPr>
        <w:tblW w:w="4611" w:type="pct"/>
        <w:tblBorders>
          <w:top w:val="single" w:sz="4" w:space="0" w:color="auto"/>
          <w:bottom w:val="single" w:sz="4" w:space="0" w:color="auto"/>
        </w:tblBorders>
        <w:tblLook w:val="00A0" w:firstRow="1" w:lastRow="0" w:firstColumn="1" w:lastColumn="0" w:noHBand="0" w:noVBand="0"/>
      </w:tblPr>
      <w:tblGrid>
        <w:gridCol w:w="1799"/>
        <w:gridCol w:w="1802"/>
        <w:gridCol w:w="1802"/>
        <w:gridCol w:w="1508"/>
        <w:gridCol w:w="2880"/>
        <w:gridCol w:w="3323"/>
      </w:tblGrid>
      <w:tr w:rsidR="00B42845" w:rsidRPr="00603C52" w:rsidTr="00B42845">
        <w:trPr>
          <w:trHeight w:val="227"/>
        </w:trPr>
        <w:tc>
          <w:tcPr>
            <w:tcW w:w="686"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Broj uzorka</w:t>
            </w:r>
          </w:p>
        </w:tc>
        <w:tc>
          <w:tcPr>
            <w:tcW w:w="687"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Način korištenja</w:t>
            </w:r>
          </w:p>
        </w:tc>
        <w:tc>
          <w:tcPr>
            <w:tcW w:w="687"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X</w:t>
            </w:r>
          </w:p>
        </w:tc>
        <w:tc>
          <w:tcPr>
            <w:tcW w:w="575"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Y</w:t>
            </w:r>
          </w:p>
        </w:tc>
        <w:tc>
          <w:tcPr>
            <w:tcW w:w="1098"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Dubina uzorkovanja (cm)</w:t>
            </w:r>
          </w:p>
        </w:tc>
        <w:tc>
          <w:tcPr>
            <w:tcW w:w="1267" w:type="pct"/>
            <w:tcBorders>
              <w:top w:val="single" w:sz="4" w:space="0" w:color="auto"/>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Napomena</w:t>
            </w:r>
          </w:p>
        </w:tc>
      </w:tr>
      <w:tr w:rsidR="00B42845" w:rsidRPr="00603C52" w:rsidTr="00B42845">
        <w:trPr>
          <w:trHeight w:val="227"/>
        </w:trPr>
        <w:tc>
          <w:tcPr>
            <w:tcW w:w="686"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4876513</w:t>
            </w:r>
          </w:p>
        </w:tc>
        <w:tc>
          <w:tcPr>
            <w:tcW w:w="575"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5534297</w:t>
            </w:r>
          </w:p>
        </w:tc>
        <w:tc>
          <w:tcPr>
            <w:tcW w:w="1098"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0-60</w:t>
            </w:r>
          </w:p>
        </w:tc>
        <w:tc>
          <w:tcPr>
            <w:tcW w:w="126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Reducirana aktivna dubina profila</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4876080</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5534849</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3</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4874340</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5534822</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4873961</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5534914</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4875935</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5535006</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6</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4874408</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5536676</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0-60</w:t>
            </w:r>
          </w:p>
        </w:tc>
        <w:tc>
          <w:tcPr>
            <w:tcW w:w="126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Reducirana aktivna dubina profila</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7</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4872474</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5535820</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8</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4873793</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5537386</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9</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4871970</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5536268</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0-60</w:t>
            </w:r>
          </w:p>
        </w:tc>
        <w:tc>
          <w:tcPr>
            <w:tcW w:w="126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Reducirana aktivna dubina profila</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10</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4871185</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5539088</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11</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4869078</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5539317</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12</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4867092</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5541337</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13</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4865963</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5540152</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14</w:t>
            </w:r>
          </w:p>
        </w:tc>
        <w:tc>
          <w:tcPr>
            <w:tcW w:w="687"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4866952</w:t>
            </w:r>
          </w:p>
        </w:tc>
        <w:tc>
          <w:tcPr>
            <w:tcW w:w="575"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5542588</w:t>
            </w:r>
          </w:p>
        </w:tc>
        <w:tc>
          <w:tcPr>
            <w:tcW w:w="1098"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bottom w:val="nil"/>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15</w:t>
            </w:r>
          </w:p>
        </w:tc>
        <w:tc>
          <w:tcPr>
            <w:tcW w:w="687"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žitarice</w:t>
            </w:r>
          </w:p>
        </w:tc>
        <w:tc>
          <w:tcPr>
            <w:tcW w:w="687"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4867775</w:t>
            </w:r>
          </w:p>
        </w:tc>
        <w:tc>
          <w:tcPr>
            <w:tcW w:w="575"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5542897</w:t>
            </w:r>
          </w:p>
        </w:tc>
        <w:tc>
          <w:tcPr>
            <w:tcW w:w="1098"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top w:val="nil"/>
              <w:bottom w:val="single" w:sz="4" w:space="0" w:color="auto"/>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16</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4867347</w:t>
            </w:r>
          </w:p>
        </w:tc>
        <w:tc>
          <w:tcPr>
            <w:tcW w:w="575"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5543410</w:t>
            </w:r>
          </w:p>
        </w:tc>
        <w:tc>
          <w:tcPr>
            <w:tcW w:w="1098"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top w:val="single" w:sz="4" w:space="0" w:color="auto"/>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17</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4876419</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5533043</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18</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4876559</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5534144</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19</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4874465</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5534821</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20</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4874622</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5534827</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21</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4874398</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5536336</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22</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4872432</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5535870</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23</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4870283</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5541442</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24</w:t>
            </w:r>
          </w:p>
        </w:tc>
        <w:tc>
          <w:tcPr>
            <w:tcW w:w="687"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4868836</w:t>
            </w:r>
          </w:p>
        </w:tc>
        <w:tc>
          <w:tcPr>
            <w:tcW w:w="575"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5538918</w:t>
            </w:r>
          </w:p>
        </w:tc>
        <w:tc>
          <w:tcPr>
            <w:tcW w:w="1098" w:type="pct"/>
            <w:tcBorders>
              <w:bottom w:val="nil"/>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bottom w:val="nil"/>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25</w:t>
            </w:r>
          </w:p>
        </w:tc>
        <w:tc>
          <w:tcPr>
            <w:tcW w:w="687"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povrće</w:t>
            </w:r>
          </w:p>
        </w:tc>
        <w:tc>
          <w:tcPr>
            <w:tcW w:w="687"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4864775</w:t>
            </w:r>
          </w:p>
        </w:tc>
        <w:tc>
          <w:tcPr>
            <w:tcW w:w="575"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5541020</w:t>
            </w:r>
          </w:p>
        </w:tc>
        <w:tc>
          <w:tcPr>
            <w:tcW w:w="1098" w:type="pct"/>
            <w:tcBorders>
              <w:top w:val="nil"/>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top w:val="nil"/>
              <w:bottom w:val="single" w:sz="4" w:space="0" w:color="auto"/>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26</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vinograd</w:t>
            </w:r>
          </w:p>
        </w:tc>
        <w:tc>
          <w:tcPr>
            <w:tcW w:w="687"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4867860</w:t>
            </w:r>
          </w:p>
        </w:tc>
        <w:tc>
          <w:tcPr>
            <w:tcW w:w="575"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5543201</w:t>
            </w:r>
          </w:p>
        </w:tc>
        <w:tc>
          <w:tcPr>
            <w:tcW w:w="1098" w:type="pct"/>
            <w:tcBorders>
              <w:top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Borders>
              <w:top w:val="single" w:sz="4" w:space="0" w:color="auto"/>
            </w:tcBorders>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27</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vinograd</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4871626</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5540036</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28</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vinograd</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4874084</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5536972</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0-60</w:t>
            </w:r>
          </w:p>
        </w:tc>
        <w:tc>
          <w:tcPr>
            <w:tcW w:w="126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Reducirana aktivna dubina profila</w:t>
            </w:r>
          </w:p>
        </w:tc>
      </w:tr>
      <w:tr w:rsidR="00B42845" w:rsidRPr="00603C52" w:rsidTr="00B42845">
        <w:trPr>
          <w:trHeight w:val="227"/>
        </w:trPr>
        <w:tc>
          <w:tcPr>
            <w:tcW w:w="686"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29</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vinograd</w:t>
            </w:r>
          </w:p>
        </w:tc>
        <w:tc>
          <w:tcPr>
            <w:tcW w:w="68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4873198</w:t>
            </w:r>
          </w:p>
        </w:tc>
        <w:tc>
          <w:tcPr>
            <w:tcW w:w="575"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5535370</w:t>
            </w:r>
          </w:p>
        </w:tc>
        <w:tc>
          <w:tcPr>
            <w:tcW w:w="1098"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0-90</w:t>
            </w:r>
          </w:p>
        </w:tc>
        <w:tc>
          <w:tcPr>
            <w:tcW w:w="1267" w:type="pct"/>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w:t>
            </w:r>
          </w:p>
        </w:tc>
      </w:tr>
      <w:tr w:rsidR="00B42845" w:rsidRPr="00603C52" w:rsidTr="00B42845">
        <w:trPr>
          <w:trHeight w:val="227"/>
        </w:trPr>
        <w:tc>
          <w:tcPr>
            <w:tcW w:w="686"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30</w:t>
            </w:r>
          </w:p>
        </w:tc>
        <w:tc>
          <w:tcPr>
            <w:tcW w:w="687"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vinograd</w:t>
            </w:r>
          </w:p>
        </w:tc>
        <w:tc>
          <w:tcPr>
            <w:tcW w:w="687"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4877248</w:t>
            </w:r>
          </w:p>
        </w:tc>
        <w:tc>
          <w:tcPr>
            <w:tcW w:w="575"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5533221</w:t>
            </w:r>
          </w:p>
        </w:tc>
        <w:tc>
          <w:tcPr>
            <w:tcW w:w="1098"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0-60</w:t>
            </w:r>
          </w:p>
        </w:tc>
        <w:tc>
          <w:tcPr>
            <w:tcW w:w="1267" w:type="pct"/>
            <w:tcBorders>
              <w:bottom w:val="single" w:sz="4" w:space="0" w:color="auto"/>
            </w:tcBorders>
            <w:vAlign w:val="center"/>
          </w:tcPr>
          <w:p w:rsidR="00B42845" w:rsidRPr="00603C52" w:rsidRDefault="00B42845" w:rsidP="00603C52">
            <w:pPr>
              <w:spacing w:after="0"/>
              <w:ind w:right="-142"/>
              <w:jc w:val="center"/>
              <w:rPr>
                <w:rFonts w:ascii="Times New Roman" w:hAnsi="Times New Roman"/>
                <w:sz w:val="20"/>
                <w:szCs w:val="20"/>
                <w:lang w:val="en-US"/>
              </w:rPr>
            </w:pPr>
            <w:r w:rsidRPr="00603C52">
              <w:rPr>
                <w:rFonts w:ascii="Times New Roman" w:hAnsi="Times New Roman"/>
                <w:sz w:val="20"/>
                <w:szCs w:val="20"/>
                <w:lang w:val="en-US"/>
              </w:rPr>
              <w:t>Reducirana aktivna dubina profila</w:t>
            </w:r>
          </w:p>
        </w:tc>
      </w:tr>
    </w:tbl>
    <w:p w:rsidR="00B42845" w:rsidRPr="00481910" w:rsidRDefault="00B42845" w:rsidP="00B42845">
      <w:pPr>
        <w:spacing w:before="120" w:after="120" w:line="360" w:lineRule="auto"/>
        <w:ind w:right="-142"/>
        <w:jc w:val="both"/>
        <w:rPr>
          <w:rFonts w:ascii="Times New Roman" w:hAnsi="Times New Roman"/>
          <w:b/>
          <w:sz w:val="24"/>
          <w:szCs w:val="24"/>
        </w:rPr>
        <w:sectPr w:rsidR="00B42845" w:rsidRPr="00481910" w:rsidSect="00B42845">
          <w:pgSz w:w="16838" w:h="11906" w:orient="landscape"/>
          <w:pgMar w:top="1417" w:right="1417" w:bottom="1417" w:left="1417" w:header="708" w:footer="708" w:gutter="0"/>
          <w:cols w:space="708"/>
          <w:docGrid w:linePitch="360"/>
        </w:sectPr>
      </w:pPr>
    </w:p>
    <w:p w:rsidR="00B42845" w:rsidRPr="00481910"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11" w:name="_Toc418156374"/>
      <w:r w:rsidRPr="00481910">
        <w:rPr>
          <w:rFonts w:ascii="Times New Roman" w:hAnsi="Times New Roman"/>
          <w:b/>
          <w:sz w:val="24"/>
          <w:szCs w:val="24"/>
        </w:rPr>
        <w:lastRenderedPageBreak/>
        <w:t>Laboratorijska ispitivanja</w:t>
      </w:r>
      <w:bookmarkEnd w:id="11"/>
    </w:p>
    <w:p w:rsidR="00B42845" w:rsidRPr="00481910" w:rsidRDefault="00B42845" w:rsidP="00E56F3B">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U frakciji tla &lt; 2 mm učinjene su sljedeće analize: </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 xml:space="preserve"> pH, potenciometrijski u 1:5 suspenziji tla i H</w:t>
      </w:r>
      <w:r w:rsidRPr="00481910">
        <w:rPr>
          <w:rFonts w:ascii="Times New Roman" w:hAnsi="Times New Roman"/>
          <w:sz w:val="24"/>
          <w:szCs w:val="24"/>
          <w:vertAlign w:val="subscript"/>
        </w:rPr>
        <w:t>2</w:t>
      </w:r>
      <w:r w:rsidRPr="00481910">
        <w:rPr>
          <w:rFonts w:ascii="Times New Roman" w:hAnsi="Times New Roman"/>
          <w:sz w:val="24"/>
          <w:szCs w:val="24"/>
        </w:rPr>
        <w:t>O, na uređaju SCHOTT pH-metar Lab 870 (HRN ISO 10390:2004),</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elektrolitička provodljivost (EC) suspenzije tla i H</w:t>
      </w:r>
      <w:r w:rsidRPr="00481910">
        <w:rPr>
          <w:rFonts w:ascii="Times New Roman" w:hAnsi="Times New Roman"/>
          <w:sz w:val="24"/>
          <w:szCs w:val="24"/>
          <w:vertAlign w:val="subscript"/>
        </w:rPr>
        <w:t>2</w:t>
      </w:r>
      <w:r w:rsidRPr="00481910">
        <w:rPr>
          <w:rFonts w:ascii="Times New Roman" w:hAnsi="Times New Roman"/>
          <w:sz w:val="24"/>
          <w:szCs w:val="24"/>
        </w:rPr>
        <w:t xml:space="preserve">O u omjeru 1:5, na uređaju SCHOTT konduktometar Lab 970 (HRN ISO 11265:2004), </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pristupačni fosfor (P) i kalij (K) amonij laktatnom (AL) metodom (Egner i sur., 1960),</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 xml:space="preserve">nitrati i amonijak ekstrakcijom s otopinom 1M kalij klorida automatiziranom metodom na uređaju SKALAR San ++ Analyzer (HRN ISO 14256-2:2009), </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sadržaj rezidualne vlage gravimetrijski sušenjem probnih uzoraka na 105 °C do stalne mase, a podatak je korišten za izračun analitičkih rezultata na bazi potpuno suhog tla.</w:t>
      </w:r>
    </w:p>
    <w:p w:rsidR="00B42845" w:rsidRPr="00481910" w:rsidRDefault="00B42845" w:rsidP="009A6C27">
      <w:pPr>
        <w:numPr>
          <w:ilvl w:val="0"/>
          <w:numId w:val="2"/>
        </w:numPr>
        <w:spacing w:after="0" w:line="360" w:lineRule="auto"/>
        <w:ind w:left="714" w:hanging="357"/>
        <w:jc w:val="both"/>
        <w:rPr>
          <w:rFonts w:ascii="Times New Roman" w:hAnsi="Times New Roman"/>
          <w:sz w:val="24"/>
          <w:szCs w:val="24"/>
        </w:rPr>
      </w:pPr>
      <w:r w:rsidRPr="00481910">
        <w:rPr>
          <w:rFonts w:ascii="Times New Roman" w:hAnsi="Times New Roman"/>
          <w:sz w:val="24"/>
          <w:szCs w:val="24"/>
        </w:rPr>
        <w:t>Određivanje ostatka nitratnog dušika u profilu tla; prema formuli</w:t>
      </w:r>
      <w:r w:rsidRPr="00481910">
        <w:rPr>
          <w:rFonts w:ascii="Times New Roman" w:hAnsi="Times New Roman"/>
          <w:sz w:val="24"/>
          <w:szCs w:val="24"/>
        </w:rPr>
        <w:br/>
      </w:r>
      <w:r w:rsidR="00B42AF6">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15pt;height:23.1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254E8&quot;/&gt;&lt;wsp:rsid wsp:val=&quot;000155A1&quot;/&gt;&lt;wsp:rsid wsp:val=&quot;0009500D&quot;/&gt;&lt;wsp:rsid wsp:val=&quot;0017283D&quot;/&gt;&lt;wsp:rsid wsp:val=&quot;002F7342&quot;/&gt;&lt;wsp:rsid wsp:val=&quot;003108A8&quot;/&gt;&lt;wsp:rsid wsp:val=&quot;00315F44&quot;/&gt;&lt;wsp:rsid wsp:val=&quot;003B0FBB&quot;/&gt;&lt;wsp:rsid wsp:val=&quot;00457640&quot;/&gt;&lt;wsp:rsid wsp:val=&quot;0048074D&quot;/&gt;&lt;wsp:rsid wsp:val=&quot;0053483C&quot;/&gt;&lt;wsp:rsid wsp:val=&quot;00585F32&quot;/&gt;&lt;wsp:rsid wsp:val=&quot;005E1004&quot;/&gt;&lt;wsp:rsid wsp:val=&quot;006260A2&quot;/&gt;&lt;wsp:rsid wsp:val=&quot;006543BE&quot;/&gt;&lt;wsp:rsid wsp:val=&quot;006701A3&quot;/&gt;&lt;wsp:rsid wsp:val=&quot;006A5DE5&quot;/&gt;&lt;wsp:rsid wsp:val=&quot;007310E8&quot;/&gt;&lt;wsp:rsid wsp:val=&quot;0074068E&quot;/&gt;&lt;wsp:rsid wsp:val=&quot;00813166&quot;/&gt;&lt;wsp:rsid wsp:val=&quot;008D7C3F&quot;/&gt;&lt;wsp:rsid wsp:val=&quot;00936B84&quot;/&gt;&lt;wsp:rsid wsp:val=&quot;00937FE6&quot;/&gt;&lt;wsp:rsid wsp:val=&quot;00944D50&quot;/&gt;&lt;wsp:rsid wsp:val=&quot;00993337&quot;/&gt;&lt;wsp:rsid wsp:val=&quot;009B3C80&quot;/&gt;&lt;wsp:rsid wsp:val=&quot;009B486A&quot;/&gt;&lt;wsp:rsid wsp:val=&quot;00A5448D&quot;/&gt;&lt;wsp:rsid wsp:val=&quot;00A81F2F&quot;/&gt;&lt;wsp:rsid wsp:val=&quot;00AE2DE0&quot;/&gt;&lt;wsp:rsid wsp:val=&quot;00AF3824&quot;/&gt;&lt;wsp:rsid wsp:val=&quot;00C03264&quot;/&gt;&lt;wsp:rsid wsp:val=&quot;00C350A5&quot;/&gt;&lt;wsp:rsid wsp:val=&quot;00C77B26&quot;/&gt;&lt;wsp:rsid wsp:val=&quot;00CC29A1&quot;/&gt;&lt;wsp:rsid wsp:val=&quot;00CE7292&quot;/&gt;&lt;wsp:rsid wsp:val=&quot;00D254E8&quot;/&gt;&lt;wsp:rsid wsp:val=&quot;00D504E8&quot;/&gt;&lt;wsp:rsid wsp:val=&quot;00D56909&quot;/&gt;&lt;wsp:rsid wsp:val=&quot;00E50826&quot;/&gt;&lt;wsp:rsid wsp:val=&quot;00E87B79&quot;/&gt;&lt;wsp:rsid wsp:val=&quot;00ED34AF&quot;/&gt;&lt;wsp:rsid wsp:val=&quot;00F8551C&quot;/&gt;&lt;/wsp:rsids&gt;&lt;/w:docPr&gt;&lt;w:body&gt;&lt;w:p wsp:rsidR=&quot;00000000&quot; wsp:rsidRDefault=&quot;00ED34AF&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C&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C&lt;/m:t&gt;&lt;/m:r&gt;&lt;/m:e&gt;&lt;m:sub&gt;&lt;m:r&gt;&lt;w:rPr&gt;&lt;w:rFonts w:ascii=&quot;Cambria Math&quot; w:h-ansi=&quot;Cambria Math&quot;/&gt;&lt;wx:font wx:val=&quot;Cambria Math&quot;/&gt;&lt;w:i/&gt;&lt;/w:rPr&gt;&lt;m:t&gt;N,i&lt;/m:t&gt;&lt;/m:r&gt;&lt;/m:sub&gt;&lt;/m:sSub&gt;&lt;m:r&gt;&lt;w:rPr&gt;&lt;w:rFonts w:ascii=&quot;Cambria Math&quot; w:h-ansi=&quot;Cambria Math&quot;/&gt;&lt;wx:font wx:val=&quot;Cambria Math&quot;/&gt;&lt;w:i/&gt;&lt;/w:rPr&gt;&lt;m:t&gt;x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 x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D&lt;/m:t&gt;&lt;/m:r&gt;&lt;/m:e&gt;&lt;m:sub&gt;&lt;m:r&gt;&lt;w:rPr&gt;&lt;w:rFonts w:ascii=&quot;Cambria Math&quot; w:h-ansi=&quot;Cambria Math&quot;/&gt;&lt;wx:font wx:val=&quot;Cambria Math&quot;/&gt;&lt;w:i/&gt;&lt;/w:rPr&gt;&lt;m:t&gt;i&lt;/m:t&gt;&lt;/m:r&gt;&lt;/m:sub&gt;&lt;/m:sSub&gt;&lt;/m:num&gt;&lt;m:den&gt;&lt;m:r&gt;&lt;w:rPr&gt;&lt;w:rFonts w:ascii=&quot;Cambria Math&quot; w:h-ansi=&quot;Cambria Math&quot;/&gt;&lt;wx:font wx:val=&quot;Cambria Math&quot;/&gt;&lt;w:i/&gt;&lt;/w:rPr&gt;&lt;m:t&gt;100&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7" o:title="" chromakey="white"/>
          </v:shape>
        </w:pict>
      </w:r>
    </w:p>
    <w:p w:rsidR="00B42845" w:rsidRPr="00481910"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gdje je</w:t>
      </w:r>
      <w:r w:rsidR="009A6C27">
        <w:rPr>
          <w:rFonts w:ascii="Times New Roman" w:hAnsi="Times New Roman"/>
          <w:sz w:val="24"/>
          <w:szCs w:val="24"/>
        </w:rPr>
        <w:t>:</w:t>
      </w:r>
      <w:r w:rsidRPr="00481910">
        <w:rPr>
          <w:rFonts w:ascii="Times New Roman" w:hAnsi="Times New Roman"/>
          <w:sz w:val="24"/>
          <w:szCs w:val="24"/>
        </w:rPr>
        <w:t xml:space="preserve"> </w:t>
      </w:r>
    </w:p>
    <w:p w:rsidR="00B42845" w:rsidRPr="00481910" w:rsidRDefault="00B42845" w:rsidP="009A6C27">
      <w:pPr>
        <w:spacing w:after="0" w:line="360" w:lineRule="auto"/>
        <w:ind w:left="357"/>
        <w:jc w:val="both"/>
        <w:rPr>
          <w:rFonts w:ascii="Times New Roman" w:hAnsi="Times New Roman"/>
          <w:sz w:val="24"/>
          <w:szCs w:val="24"/>
        </w:rPr>
      </w:pPr>
      <w:r w:rsidRPr="00481910">
        <w:rPr>
          <w:rFonts w:ascii="Times New Roman" w:hAnsi="Times New Roman"/>
          <w:sz w:val="24"/>
          <w:szCs w:val="24"/>
        </w:rPr>
        <w:t>C</w:t>
      </w:r>
      <w:r w:rsidRPr="00481910">
        <w:rPr>
          <w:rFonts w:ascii="Times New Roman" w:hAnsi="Times New Roman"/>
          <w:sz w:val="24"/>
          <w:szCs w:val="24"/>
          <w:vertAlign w:val="subscript"/>
        </w:rPr>
        <w:t>i</w:t>
      </w:r>
      <w:r w:rsidRPr="00481910">
        <w:rPr>
          <w:rFonts w:ascii="Times New Roman" w:hAnsi="Times New Roman"/>
          <w:sz w:val="24"/>
          <w:szCs w:val="24"/>
        </w:rPr>
        <w:t xml:space="preserve"> – sadržaj nitratnog dušika u sloju tla u kg NO</w:t>
      </w:r>
      <w:r w:rsidRPr="00481910">
        <w:rPr>
          <w:rFonts w:ascii="Times New Roman" w:hAnsi="Times New Roman"/>
          <w:sz w:val="24"/>
          <w:szCs w:val="24"/>
          <w:vertAlign w:val="subscript"/>
        </w:rPr>
        <w:t>3</w:t>
      </w:r>
      <w:r w:rsidRPr="00481910">
        <w:rPr>
          <w:rFonts w:ascii="Times New Roman" w:hAnsi="Times New Roman"/>
          <w:sz w:val="24"/>
          <w:szCs w:val="24"/>
        </w:rPr>
        <w:t>-N ha</w:t>
      </w:r>
      <w:r w:rsidRPr="00481910">
        <w:rPr>
          <w:rFonts w:ascii="Times New Roman" w:hAnsi="Times New Roman"/>
          <w:sz w:val="24"/>
          <w:szCs w:val="24"/>
          <w:vertAlign w:val="superscript"/>
        </w:rPr>
        <w:t>-1</w:t>
      </w:r>
    </w:p>
    <w:p w:rsidR="00B42845" w:rsidRPr="00481910" w:rsidRDefault="00B42845" w:rsidP="009A6C27">
      <w:pPr>
        <w:spacing w:after="0" w:line="360" w:lineRule="auto"/>
        <w:ind w:left="357"/>
        <w:jc w:val="both"/>
        <w:rPr>
          <w:rFonts w:ascii="Times New Roman" w:hAnsi="Times New Roman"/>
          <w:sz w:val="24"/>
          <w:szCs w:val="24"/>
        </w:rPr>
      </w:pPr>
      <w:r w:rsidRPr="00481910">
        <w:rPr>
          <w:rFonts w:ascii="Times New Roman" w:hAnsi="Times New Roman"/>
          <w:sz w:val="24"/>
          <w:szCs w:val="24"/>
        </w:rPr>
        <w:t>C</w:t>
      </w:r>
      <w:r w:rsidRPr="00481910">
        <w:rPr>
          <w:rFonts w:ascii="Times New Roman" w:hAnsi="Times New Roman"/>
          <w:sz w:val="24"/>
          <w:szCs w:val="24"/>
          <w:vertAlign w:val="subscript"/>
        </w:rPr>
        <w:t>N, i</w:t>
      </w:r>
      <w:r w:rsidRPr="00481910">
        <w:rPr>
          <w:rFonts w:ascii="Times New Roman" w:hAnsi="Times New Roman"/>
          <w:sz w:val="24"/>
          <w:szCs w:val="24"/>
        </w:rPr>
        <w:t xml:space="preserve"> – koncentracija nitratnog dušika u sloju tla u mg N kg</w:t>
      </w:r>
      <w:r w:rsidRPr="00481910">
        <w:rPr>
          <w:rFonts w:ascii="Times New Roman" w:hAnsi="Times New Roman"/>
          <w:sz w:val="24"/>
          <w:szCs w:val="24"/>
          <w:vertAlign w:val="superscript"/>
        </w:rPr>
        <w:t>-1</w:t>
      </w:r>
      <w:r w:rsidRPr="00481910">
        <w:rPr>
          <w:rFonts w:ascii="Times New Roman" w:hAnsi="Times New Roman"/>
          <w:sz w:val="24"/>
          <w:szCs w:val="24"/>
        </w:rPr>
        <w:t xml:space="preserve"> suhog tla </w:t>
      </w:r>
    </w:p>
    <w:p w:rsidR="00B42845" w:rsidRPr="00481910" w:rsidRDefault="00B42845" w:rsidP="009A6C27">
      <w:pPr>
        <w:spacing w:after="0" w:line="360" w:lineRule="auto"/>
        <w:ind w:left="357"/>
        <w:jc w:val="both"/>
        <w:rPr>
          <w:rFonts w:ascii="Times New Roman" w:hAnsi="Times New Roman"/>
          <w:sz w:val="24"/>
          <w:szCs w:val="24"/>
          <w:vertAlign w:val="superscript"/>
        </w:rPr>
      </w:pPr>
      <w:r w:rsidRPr="00481910">
        <w:rPr>
          <w:rFonts w:ascii="Cambria Math" w:hAnsi="Cambria Math" w:cs="Cambria Math"/>
          <w:sz w:val="24"/>
          <w:szCs w:val="24"/>
        </w:rPr>
        <w:t>𝜌</w:t>
      </w:r>
      <w:r w:rsidRPr="00481910">
        <w:rPr>
          <w:rFonts w:ascii="Times New Roman" w:hAnsi="Times New Roman"/>
          <w:sz w:val="24"/>
          <w:szCs w:val="24"/>
          <w:vertAlign w:val="subscript"/>
        </w:rPr>
        <w:t>i</w:t>
      </w:r>
      <w:r w:rsidRPr="00481910">
        <w:rPr>
          <w:rFonts w:ascii="Times New Roman" w:hAnsi="Times New Roman"/>
          <w:sz w:val="24"/>
          <w:szCs w:val="24"/>
        </w:rPr>
        <w:t xml:space="preserve"> – gustoća sloja tla i u kg m</w:t>
      </w:r>
      <w:r w:rsidRPr="00481910">
        <w:rPr>
          <w:rFonts w:ascii="Times New Roman" w:hAnsi="Times New Roman"/>
          <w:sz w:val="24"/>
          <w:szCs w:val="24"/>
          <w:vertAlign w:val="superscript"/>
        </w:rPr>
        <w:t>-3</w:t>
      </w:r>
    </w:p>
    <w:p w:rsidR="00B42845" w:rsidRDefault="00B42845" w:rsidP="009A6C27">
      <w:pPr>
        <w:spacing w:after="0" w:line="360" w:lineRule="auto"/>
        <w:ind w:left="357"/>
        <w:jc w:val="both"/>
        <w:rPr>
          <w:rFonts w:ascii="Times New Roman" w:hAnsi="Times New Roman"/>
          <w:sz w:val="24"/>
          <w:szCs w:val="24"/>
        </w:rPr>
      </w:pPr>
      <w:r w:rsidRPr="00481910">
        <w:rPr>
          <w:rFonts w:ascii="Times New Roman" w:hAnsi="Times New Roman"/>
          <w:sz w:val="24"/>
          <w:szCs w:val="24"/>
        </w:rPr>
        <w:t>D</w:t>
      </w:r>
      <w:r w:rsidRPr="00481910">
        <w:rPr>
          <w:rFonts w:ascii="Times New Roman" w:hAnsi="Times New Roman"/>
          <w:sz w:val="24"/>
          <w:szCs w:val="24"/>
          <w:vertAlign w:val="subscript"/>
        </w:rPr>
        <w:t>i</w:t>
      </w:r>
      <w:r w:rsidRPr="00481910">
        <w:rPr>
          <w:rFonts w:ascii="Times New Roman" w:hAnsi="Times New Roman"/>
          <w:sz w:val="24"/>
          <w:szCs w:val="24"/>
        </w:rPr>
        <w:t xml:space="preserve"> – debljina sloja tla i u metrima (uobičajeno 0,3 m); svaku promjenu debljine treba uzeti u obzir.</w:t>
      </w:r>
    </w:p>
    <w:p w:rsidR="00B42845" w:rsidRPr="0086407A" w:rsidRDefault="00B42845" w:rsidP="00AE7382">
      <w:pPr>
        <w:spacing w:after="0" w:line="360" w:lineRule="auto"/>
        <w:ind w:firstLine="567"/>
        <w:rPr>
          <w:rFonts w:ascii="Times New Roman" w:hAnsi="Times New Roman"/>
          <w:sz w:val="24"/>
          <w:szCs w:val="24"/>
        </w:rPr>
      </w:pPr>
      <w:r w:rsidRPr="008F36C8">
        <w:rPr>
          <w:rFonts w:ascii="Times New Roman" w:hAnsi="Times New Roman"/>
          <w:sz w:val="24"/>
          <w:szCs w:val="24"/>
        </w:rPr>
        <w:t>Najviša dopušt</w:t>
      </w:r>
      <w:r w:rsidR="008F36C8" w:rsidRPr="008F36C8">
        <w:rPr>
          <w:rFonts w:ascii="Times New Roman" w:hAnsi="Times New Roman"/>
          <w:sz w:val="24"/>
          <w:szCs w:val="24"/>
        </w:rPr>
        <w:t>ena količina rezidualnog N</w:t>
      </w:r>
      <w:r w:rsidR="008F36C8" w:rsidRPr="00AE7382">
        <w:rPr>
          <w:rFonts w:ascii="Times New Roman" w:hAnsi="Times New Roman"/>
          <w:sz w:val="24"/>
          <w:szCs w:val="24"/>
          <w:vertAlign w:val="subscript"/>
        </w:rPr>
        <w:t>min</w:t>
      </w:r>
      <w:r w:rsidR="008F36C8" w:rsidRPr="008F36C8">
        <w:rPr>
          <w:rFonts w:ascii="Times New Roman" w:hAnsi="Times New Roman"/>
          <w:sz w:val="24"/>
          <w:szCs w:val="24"/>
        </w:rPr>
        <w:t xml:space="preserve"> </w:t>
      </w:r>
      <w:r w:rsidR="00AE7382">
        <w:rPr>
          <w:rFonts w:ascii="Times New Roman" w:hAnsi="Times New Roman"/>
          <w:sz w:val="24"/>
          <w:szCs w:val="24"/>
        </w:rPr>
        <w:t xml:space="preserve">u profilu tla </w:t>
      </w:r>
      <w:r w:rsidRPr="008F36C8">
        <w:rPr>
          <w:rFonts w:ascii="Times New Roman" w:hAnsi="Times New Roman"/>
          <w:sz w:val="24"/>
          <w:szCs w:val="24"/>
        </w:rPr>
        <w:t>postavljena je na 90 kg N ha</w:t>
      </w:r>
      <w:r w:rsidRPr="008F36C8">
        <w:rPr>
          <w:rFonts w:ascii="Times New Roman" w:hAnsi="Times New Roman"/>
          <w:sz w:val="24"/>
          <w:szCs w:val="24"/>
          <w:vertAlign w:val="superscript"/>
        </w:rPr>
        <w:t xml:space="preserve">-1 </w:t>
      </w:r>
      <w:r w:rsidRPr="008F36C8">
        <w:rPr>
          <w:rFonts w:ascii="Times New Roman" w:hAnsi="Times New Roman"/>
          <w:sz w:val="24"/>
          <w:szCs w:val="24"/>
        </w:rPr>
        <w:t>(</w:t>
      </w:r>
      <w:r w:rsidR="00AE7382">
        <w:rPr>
          <w:rFonts w:ascii="Times New Roman" w:hAnsi="Times New Roman"/>
          <w:sz w:val="24"/>
          <w:szCs w:val="24"/>
        </w:rPr>
        <w:t>Romić i sur.</w:t>
      </w:r>
      <w:r w:rsidRPr="008F36C8">
        <w:rPr>
          <w:rFonts w:ascii="Times New Roman" w:hAnsi="Times New Roman"/>
          <w:sz w:val="24"/>
          <w:szCs w:val="24"/>
        </w:rPr>
        <w:t>, 2013).</w:t>
      </w:r>
    </w:p>
    <w:p w:rsidR="00B42845"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Navedena ispitivanja provedena su u Analitičkom laboratoriju Zavoda za melioracije Agronomskog </w:t>
      </w:r>
      <w:r w:rsidR="009A0AE2" w:rsidRPr="00DC7B1A">
        <w:rPr>
          <w:rFonts w:ascii="Times New Roman" w:hAnsi="Times New Roman"/>
          <w:color w:val="000000" w:themeColor="text1"/>
          <w:sz w:val="24"/>
          <w:szCs w:val="24"/>
        </w:rPr>
        <w:t>fakulteta</w:t>
      </w:r>
      <w:r w:rsidR="009A0AE2" w:rsidRPr="009A0AE2">
        <w:rPr>
          <w:rFonts w:ascii="Times New Roman" w:hAnsi="Times New Roman"/>
          <w:color w:val="FF0000"/>
          <w:sz w:val="24"/>
          <w:szCs w:val="24"/>
        </w:rPr>
        <w:t xml:space="preserve"> </w:t>
      </w:r>
      <w:r>
        <w:rPr>
          <w:rFonts w:ascii="Times New Roman" w:hAnsi="Times New Roman"/>
          <w:sz w:val="24"/>
          <w:szCs w:val="24"/>
        </w:rPr>
        <w:t>Sveučilišta u Zagrebu.</w:t>
      </w:r>
    </w:p>
    <w:p w:rsidR="00CE5BC6" w:rsidRDefault="00CE5BC6" w:rsidP="00CE5BC6">
      <w:pPr>
        <w:spacing w:after="0" w:line="240" w:lineRule="auto"/>
        <w:ind w:firstLine="567"/>
        <w:jc w:val="both"/>
        <w:rPr>
          <w:rFonts w:ascii="Times New Roman" w:hAnsi="Times New Roman"/>
          <w:sz w:val="24"/>
          <w:szCs w:val="24"/>
        </w:rPr>
      </w:pPr>
    </w:p>
    <w:p w:rsidR="00B42845" w:rsidRPr="001F1498" w:rsidRDefault="00B42845" w:rsidP="001F1498">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12" w:name="_Toc418156375"/>
      <w:r w:rsidRPr="00481910">
        <w:rPr>
          <w:rFonts w:ascii="Times New Roman" w:hAnsi="Times New Roman"/>
          <w:b/>
          <w:sz w:val="24"/>
          <w:szCs w:val="24"/>
        </w:rPr>
        <w:t>Statistička analiza i grafički prikaz podataka</w:t>
      </w:r>
      <w:bookmarkEnd w:id="12"/>
    </w:p>
    <w:p w:rsidR="00B42845" w:rsidRPr="00481910"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Baza podataka formirana je u geografskom informacijskom sustavu (GIS) (ArcGIS 10.1, ESRI, 2012) na način da je svakom uzorku pridružena jedinstvena identifikacijska oznaka, koordinate, datum uzorkovanja, način korištenja, eventualne specifičnosti prostora te niz pokazatelja utvrđ</w:t>
      </w:r>
      <w:r w:rsidR="00AE7382">
        <w:rPr>
          <w:rFonts w:ascii="Times New Roman" w:hAnsi="Times New Roman"/>
          <w:sz w:val="24"/>
          <w:szCs w:val="24"/>
        </w:rPr>
        <w:t xml:space="preserve">enih laboratorijskim analizama. </w:t>
      </w:r>
      <w:r w:rsidRPr="00481910">
        <w:rPr>
          <w:rFonts w:ascii="Times New Roman" w:hAnsi="Times New Roman"/>
          <w:sz w:val="24"/>
          <w:szCs w:val="24"/>
        </w:rPr>
        <w:t xml:space="preserve">Nakon toga, iscrtana je karta uzorkovanja poznata kao „posting“ (slika 5). </w:t>
      </w:r>
    </w:p>
    <w:p w:rsidR="00B42845" w:rsidRPr="00481910"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Za svaku je varijantu izračunata raspodjela frekvencija, izrađeni histogrami te provjerene odstupajuće vrijednosti i sam oblik histograma. Deskriptivna statistika sadrži sljedeće podatke: broj uzoraka, vrijednost minimuma i maksimuma, aritmetičku sredinu, medijanu, koeficijent varijacije, standardnu devijaciju, koeficijent asimetričnosti g1 (eng. </w:t>
      </w:r>
      <w:r w:rsidRPr="00481910">
        <w:rPr>
          <w:rFonts w:ascii="Times New Roman" w:hAnsi="Times New Roman"/>
          <w:sz w:val="24"/>
          <w:szCs w:val="24"/>
        </w:rPr>
        <w:lastRenderedPageBreak/>
        <w:t>skewness) i zaobljenosti g2 (eng. kurtosis). Deskriptivna statitika provedena je u računalnom programu Statistica 12 (StatSoft, 2013).</w:t>
      </w:r>
    </w:p>
    <w:p w:rsidR="00B42845" w:rsidRPr="00481910"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Analiza varijance (ANOVA) </w:t>
      </w:r>
      <w:r>
        <w:rPr>
          <w:rFonts w:ascii="Times New Roman" w:hAnsi="Times New Roman"/>
          <w:sz w:val="24"/>
          <w:szCs w:val="24"/>
        </w:rPr>
        <w:t>provedena je</w:t>
      </w:r>
      <w:r w:rsidRPr="00481910">
        <w:rPr>
          <w:rFonts w:ascii="Times New Roman" w:hAnsi="Times New Roman"/>
          <w:sz w:val="24"/>
          <w:szCs w:val="24"/>
        </w:rPr>
        <w:t xml:space="preserve"> računaln</w:t>
      </w:r>
      <w:r>
        <w:rPr>
          <w:rFonts w:ascii="Times New Roman" w:hAnsi="Times New Roman"/>
          <w:sz w:val="24"/>
          <w:szCs w:val="24"/>
        </w:rPr>
        <w:t>i</w:t>
      </w:r>
      <w:r w:rsidRPr="00481910">
        <w:rPr>
          <w:rFonts w:ascii="Times New Roman" w:hAnsi="Times New Roman"/>
          <w:sz w:val="24"/>
          <w:szCs w:val="24"/>
        </w:rPr>
        <w:t>m program</w:t>
      </w:r>
      <w:r>
        <w:rPr>
          <w:rFonts w:ascii="Times New Roman" w:hAnsi="Times New Roman"/>
          <w:sz w:val="24"/>
          <w:szCs w:val="24"/>
        </w:rPr>
        <w:t>om</w:t>
      </w:r>
      <w:r w:rsidRPr="00481910">
        <w:rPr>
          <w:rFonts w:ascii="Times New Roman" w:hAnsi="Times New Roman"/>
          <w:sz w:val="24"/>
          <w:szCs w:val="24"/>
        </w:rPr>
        <w:t xml:space="preserve"> </w:t>
      </w:r>
      <w:r>
        <w:rPr>
          <w:rFonts w:ascii="Times New Roman" w:hAnsi="Times New Roman"/>
          <w:sz w:val="24"/>
          <w:szCs w:val="24"/>
        </w:rPr>
        <w:t>SAS 9.1.3 (SAS Institute Inc., 2008).</w:t>
      </w:r>
    </w:p>
    <w:p w:rsidR="00B42845" w:rsidRPr="00481910" w:rsidRDefault="00B42845" w:rsidP="009A6C27">
      <w:pPr>
        <w:spacing w:after="0" w:line="360" w:lineRule="auto"/>
        <w:ind w:firstLine="567"/>
        <w:jc w:val="both"/>
        <w:rPr>
          <w:rFonts w:ascii="Times New Roman" w:hAnsi="Times New Roman"/>
          <w:sz w:val="24"/>
          <w:szCs w:val="24"/>
        </w:rPr>
      </w:pPr>
      <w:r w:rsidRPr="00481910">
        <w:rPr>
          <w:rFonts w:ascii="Times New Roman" w:hAnsi="Times New Roman"/>
          <w:sz w:val="24"/>
          <w:szCs w:val="24"/>
        </w:rPr>
        <w:t xml:space="preserve">Metoda inverzne udaljenosti (Inverse Distance Weighting) </w:t>
      </w:r>
      <w:r>
        <w:rPr>
          <w:rFonts w:ascii="Times New Roman" w:hAnsi="Times New Roman"/>
          <w:sz w:val="24"/>
          <w:szCs w:val="24"/>
        </w:rPr>
        <w:t xml:space="preserve">je </w:t>
      </w:r>
      <w:r w:rsidRPr="00EF7AE1">
        <w:rPr>
          <w:rFonts w:ascii="Times New Roman" w:hAnsi="Times New Roman"/>
          <w:sz w:val="24"/>
          <w:szCs w:val="24"/>
        </w:rPr>
        <w:t>metoda</w:t>
      </w:r>
      <w:r>
        <w:rPr>
          <w:rFonts w:ascii="Times New Roman" w:hAnsi="Times New Roman"/>
          <w:sz w:val="24"/>
          <w:szCs w:val="24"/>
        </w:rPr>
        <w:t xml:space="preserve"> </w:t>
      </w:r>
      <w:r w:rsidRPr="00EF7AE1">
        <w:rPr>
          <w:rFonts w:ascii="Times New Roman" w:hAnsi="Times New Roman"/>
          <w:sz w:val="24"/>
          <w:szCs w:val="24"/>
        </w:rPr>
        <w:t>geostatističke interpolacije koja je korištena za što je moguće precizniju procjenu i predstavljanje vrijednosti koncentracije</w:t>
      </w:r>
      <w:r>
        <w:rPr>
          <w:rFonts w:ascii="Times New Roman" w:hAnsi="Times New Roman"/>
          <w:sz w:val="24"/>
          <w:szCs w:val="24"/>
        </w:rPr>
        <w:t xml:space="preserve"> </w:t>
      </w:r>
      <w:r w:rsidRPr="00481910">
        <w:rPr>
          <w:rFonts w:ascii="Times New Roman" w:hAnsi="Times New Roman"/>
          <w:sz w:val="24"/>
          <w:szCs w:val="24"/>
        </w:rPr>
        <w:t xml:space="preserve">određenog elementa za točke u području na kojem tlo </w:t>
      </w:r>
      <w:r>
        <w:rPr>
          <w:rFonts w:ascii="Times New Roman" w:hAnsi="Times New Roman"/>
          <w:sz w:val="24"/>
          <w:szCs w:val="24"/>
        </w:rPr>
        <w:t xml:space="preserve">nije uzorkovano. Ova je tehnika </w:t>
      </w:r>
      <w:r w:rsidRPr="00481910">
        <w:rPr>
          <w:rFonts w:ascii="Times New Roman" w:hAnsi="Times New Roman"/>
          <w:sz w:val="24"/>
          <w:szCs w:val="24"/>
        </w:rPr>
        <w:t xml:space="preserve">deterministički interpolator, a zahtijeva vrlo malo odluka o </w:t>
      </w:r>
      <w:r>
        <w:rPr>
          <w:rFonts w:ascii="Times New Roman" w:hAnsi="Times New Roman"/>
          <w:sz w:val="24"/>
          <w:szCs w:val="24"/>
        </w:rPr>
        <w:t xml:space="preserve">pokazateljima modela zato što u </w:t>
      </w:r>
      <w:r w:rsidRPr="00481910">
        <w:rPr>
          <w:rFonts w:ascii="Times New Roman" w:hAnsi="Times New Roman"/>
          <w:sz w:val="24"/>
          <w:szCs w:val="24"/>
        </w:rPr>
        <w:t>obzir uzima samo odnose udaljenosti. Ova metoda d</w:t>
      </w:r>
      <w:r>
        <w:rPr>
          <w:rFonts w:ascii="Times New Roman" w:hAnsi="Times New Roman"/>
          <w:sz w:val="24"/>
          <w:szCs w:val="24"/>
        </w:rPr>
        <w:t xml:space="preserve">odjeljuje odgovarajuće težinske </w:t>
      </w:r>
      <w:r w:rsidRPr="00481910">
        <w:rPr>
          <w:rFonts w:ascii="Times New Roman" w:hAnsi="Times New Roman"/>
          <w:sz w:val="24"/>
          <w:szCs w:val="24"/>
        </w:rPr>
        <w:t>koeficijente kontrolnim točkama ovisno o njihovoj udaljenos</w:t>
      </w:r>
      <w:r>
        <w:rPr>
          <w:rFonts w:ascii="Times New Roman" w:hAnsi="Times New Roman"/>
          <w:sz w:val="24"/>
          <w:szCs w:val="24"/>
        </w:rPr>
        <w:t xml:space="preserve">ti od točaka pravilne prostorne </w:t>
      </w:r>
      <w:r w:rsidRPr="00481910">
        <w:rPr>
          <w:rFonts w:ascii="Times New Roman" w:hAnsi="Times New Roman"/>
          <w:sz w:val="24"/>
          <w:szCs w:val="24"/>
        </w:rPr>
        <w:t>mreže</w:t>
      </w:r>
      <w:r w:rsidR="007B549B">
        <w:rPr>
          <w:rFonts w:ascii="Times New Roman" w:hAnsi="Times New Roman"/>
          <w:sz w:val="24"/>
          <w:szCs w:val="24"/>
        </w:rPr>
        <w:t xml:space="preserve">, a provedena je u programu </w:t>
      </w:r>
      <w:r w:rsidR="007B549B" w:rsidRPr="007B549B">
        <w:rPr>
          <w:rFonts w:ascii="Times New Roman" w:hAnsi="Times New Roman"/>
          <w:sz w:val="24"/>
          <w:szCs w:val="24"/>
        </w:rPr>
        <w:t>ArcGIS 10.1,</w:t>
      </w:r>
      <w:r w:rsidR="007B549B">
        <w:rPr>
          <w:rFonts w:ascii="Times New Roman" w:hAnsi="Times New Roman"/>
          <w:sz w:val="24"/>
          <w:szCs w:val="24"/>
        </w:rPr>
        <w:t xml:space="preserve"> (</w:t>
      </w:r>
      <w:r w:rsidR="007B549B" w:rsidRPr="007B549B">
        <w:rPr>
          <w:rFonts w:ascii="Times New Roman" w:hAnsi="Times New Roman"/>
          <w:sz w:val="24"/>
          <w:szCs w:val="24"/>
        </w:rPr>
        <w:t>ESRI, 2012</w:t>
      </w:r>
      <w:r w:rsidR="00971028">
        <w:rPr>
          <w:rFonts w:ascii="Times New Roman" w:hAnsi="Times New Roman"/>
          <w:sz w:val="24"/>
          <w:szCs w:val="24"/>
        </w:rPr>
        <w:t>) korištenjem aplikacije Gasta</w:t>
      </w:r>
      <w:r w:rsidR="004C7418">
        <w:rPr>
          <w:rFonts w:ascii="Times New Roman" w:hAnsi="Times New Roman"/>
          <w:sz w:val="24"/>
          <w:szCs w:val="24"/>
        </w:rPr>
        <w:t>tistical Analyst u ArcMap 9.1 (ESRI)</w:t>
      </w:r>
      <w:r w:rsidR="00E32A32">
        <w:rPr>
          <w:rFonts w:ascii="Times New Roman" w:hAnsi="Times New Roman"/>
          <w:sz w:val="24"/>
          <w:szCs w:val="24"/>
        </w:rPr>
        <w:t>.</w:t>
      </w:r>
    </w:p>
    <w:p w:rsidR="00971C3E" w:rsidRDefault="00971C3E"/>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B42845" w:rsidRDefault="00B42845"/>
    <w:p w:rsidR="009A6C27" w:rsidRDefault="009A6C27"/>
    <w:p w:rsidR="009A6C27" w:rsidRDefault="009A6C27"/>
    <w:p w:rsidR="009A6C27" w:rsidRDefault="009A6C27"/>
    <w:p w:rsidR="009A6C27" w:rsidRDefault="009A6C27"/>
    <w:p w:rsidR="00B42845" w:rsidRPr="009A6C27" w:rsidRDefault="00B42845" w:rsidP="009A6C27">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13" w:name="_Toc418156376"/>
      <w:r w:rsidRPr="009A6C27">
        <w:rPr>
          <w:rFonts w:ascii="Times New Roman" w:hAnsi="Times New Roman"/>
          <w:b/>
          <w:sz w:val="24"/>
          <w:szCs w:val="24"/>
        </w:rPr>
        <w:lastRenderedPageBreak/>
        <w:t>REZULTATI</w:t>
      </w:r>
      <w:bookmarkEnd w:id="13"/>
    </w:p>
    <w:p w:rsidR="00B42845" w:rsidRPr="009A6C27" w:rsidRDefault="00EB6AA6" w:rsidP="009A6C27">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14" w:name="_Toc418156377"/>
      <w:r>
        <w:rPr>
          <w:rFonts w:ascii="Times New Roman" w:hAnsi="Times New Roman"/>
          <w:b/>
          <w:sz w:val="24"/>
          <w:szCs w:val="24"/>
        </w:rPr>
        <w:t>Kemijske značajke t</w:t>
      </w:r>
      <w:r w:rsidR="00B42845" w:rsidRPr="009A6C27">
        <w:rPr>
          <w:rFonts w:ascii="Times New Roman" w:hAnsi="Times New Roman"/>
          <w:b/>
          <w:sz w:val="24"/>
          <w:szCs w:val="24"/>
        </w:rPr>
        <w:t>la</w:t>
      </w:r>
      <w:bookmarkEnd w:id="14"/>
    </w:p>
    <w:p w:rsidR="00B42845" w:rsidRPr="00B42845" w:rsidRDefault="004B6E75" w:rsidP="009A6C27">
      <w:pPr>
        <w:spacing w:after="0" w:line="360" w:lineRule="auto"/>
        <w:ind w:firstLine="567"/>
        <w:jc w:val="both"/>
        <w:rPr>
          <w:rFonts w:ascii="Times New Roman" w:hAnsi="Times New Roman"/>
          <w:sz w:val="24"/>
          <w:szCs w:val="24"/>
        </w:rPr>
      </w:pPr>
      <w:r>
        <w:rPr>
          <w:rFonts w:ascii="Times New Roman" w:hAnsi="Times New Roman"/>
          <w:sz w:val="24"/>
          <w:szCs w:val="24"/>
        </w:rPr>
        <w:tab/>
      </w:r>
      <w:r w:rsidR="00B42845" w:rsidRPr="00B42845">
        <w:rPr>
          <w:rFonts w:ascii="Times New Roman" w:hAnsi="Times New Roman"/>
          <w:sz w:val="24"/>
          <w:szCs w:val="24"/>
        </w:rPr>
        <w:t>Komparativna analiza glavnih kemijskih značajki prikazana je prema dubini uzorkovanja i prema načinu korištenja u tablici 6.</w:t>
      </w:r>
    </w:p>
    <w:p w:rsidR="00B42845" w:rsidRPr="00B42845" w:rsidRDefault="00B42845" w:rsidP="009A6C27">
      <w:pPr>
        <w:spacing w:after="0" w:line="360" w:lineRule="auto"/>
        <w:ind w:firstLine="567"/>
        <w:jc w:val="both"/>
        <w:rPr>
          <w:rFonts w:ascii="Times New Roman" w:hAnsi="Times New Roman"/>
          <w:sz w:val="24"/>
          <w:szCs w:val="24"/>
        </w:rPr>
      </w:pPr>
      <w:r w:rsidRPr="00B42845">
        <w:rPr>
          <w:rFonts w:ascii="Times New Roman" w:hAnsi="Times New Roman"/>
          <w:sz w:val="24"/>
          <w:szCs w:val="24"/>
        </w:rPr>
        <w:t>Tla Vranskog bazena su alkalna. Prosječna pH</w:t>
      </w:r>
      <w:r w:rsidRPr="00DC7B1A">
        <w:rPr>
          <w:rFonts w:ascii="Times New Roman" w:hAnsi="Times New Roman"/>
          <w:sz w:val="24"/>
          <w:szCs w:val="24"/>
          <w:vertAlign w:val="subscript"/>
        </w:rPr>
        <w:t>H2O</w:t>
      </w:r>
      <w:r w:rsidRPr="00B42845">
        <w:rPr>
          <w:rFonts w:ascii="Times New Roman" w:hAnsi="Times New Roman"/>
          <w:sz w:val="24"/>
          <w:szCs w:val="24"/>
        </w:rPr>
        <w:t xml:space="preserve"> u površinskom sloju (0-30 cm) tla iznosi 8,11, a varira od 7,13 do 8,42. U podpovršinskom sloju tla (30-60 cm), pH vrijednosti su veoma slične onima u površinskom sloju. Srednja vrijednost iznosi 8,17, u rasponu od 7,13 do 8,59. U dubinskom sloju tla (60-90 cm) pH i</w:t>
      </w:r>
      <w:r w:rsidR="00123481">
        <w:rPr>
          <w:rFonts w:ascii="Times New Roman" w:hAnsi="Times New Roman"/>
          <w:sz w:val="24"/>
          <w:szCs w:val="24"/>
        </w:rPr>
        <w:t>znosi prosječno 8,36, u rasponu</w:t>
      </w:r>
      <w:r w:rsidRPr="00B42845">
        <w:rPr>
          <w:rFonts w:ascii="Times New Roman" w:hAnsi="Times New Roman"/>
          <w:sz w:val="24"/>
          <w:szCs w:val="24"/>
        </w:rPr>
        <w:t xml:space="preserve"> od 7,62 do 8,81. </w:t>
      </w:r>
    </w:p>
    <w:p w:rsidR="00B42845" w:rsidRPr="00B42845" w:rsidRDefault="00B42845" w:rsidP="009A6C27">
      <w:pPr>
        <w:spacing w:after="0" w:line="360" w:lineRule="auto"/>
        <w:ind w:firstLine="567"/>
        <w:jc w:val="both"/>
        <w:rPr>
          <w:rFonts w:ascii="Times New Roman" w:hAnsi="Times New Roman"/>
          <w:sz w:val="24"/>
          <w:szCs w:val="24"/>
        </w:rPr>
      </w:pPr>
      <w:r w:rsidRPr="00B42845">
        <w:rPr>
          <w:rFonts w:ascii="Times New Roman" w:hAnsi="Times New Roman"/>
          <w:sz w:val="24"/>
          <w:szCs w:val="24"/>
        </w:rPr>
        <w:t xml:space="preserve">Prosječna električna vodljivost tla na svim lokacijama Vranskog polja iznosi 0,14 dS/m, u rasponu od 0,055 do 0,199 dS/m. </w:t>
      </w:r>
    </w:p>
    <w:p w:rsidR="00B42845" w:rsidRDefault="00B42845" w:rsidP="009A6C27">
      <w:pPr>
        <w:spacing w:after="0" w:line="360" w:lineRule="auto"/>
        <w:ind w:firstLine="567"/>
        <w:jc w:val="both"/>
        <w:rPr>
          <w:rFonts w:ascii="Times New Roman" w:hAnsi="Times New Roman"/>
          <w:sz w:val="24"/>
          <w:szCs w:val="24"/>
        </w:rPr>
      </w:pPr>
      <w:r w:rsidRPr="00B42845">
        <w:rPr>
          <w:rFonts w:ascii="Times New Roman" w:hAnsi="Times New Roman"/>
          <w:sz w:val="24"/>
          <w:szCs w:val="24"/>
        </w:rPr>
        <w:t>Udjel humusa utvrđen je u površinskom sloju tla (0-30 cm). Prosječni udjel humusa u tlima pod žitaricama iznosi 3,30 %. Najviše humusa utvrđeno je  na</w:t>
      </w:r>
      <w:r w:rsidR="004B6E75">
        <w:rPr>
          <w:rFonts w:ascii="Times New Roman" w:hAnsi="Times New Roman"/>
          <w:sz w:val="24"/>
          <w:szCs w:val="24"/>
        </w:rPr>
        <w:t xml:space="preserve"> lokaciji broj 13</w:t>
      </w:r>
      <w:r w:rsidR="008C5FC5">
        <w:rPr>
          <w:rFonts w:ascii="Times New Roman" w:hAnsi="Times New Roman"/>
          <w:sz w:val="24"/>
          <w:szCs w:val="24"/>
        </w:rPr>
        <w:t xml:space="preserve"> antropogenom vertisolu</w:t>
      </w:r>
      <w:r w:rsidR="004B6E75">
        <w:rPr>
          <w:rFonts w:ascii="Times New Roman" w:hAnsi="Times New Roman"/>
          <w:sz w:val="24"/>
          <w:szCs w:val="24"/>
        </w:rPr>
        <w:t xml:space="preserve"> (7,55 %) na kojoj se u</w:t>
      </w:r>
      <w:r w:rsidR="008C5FC5">
        <w:rPr>
          <w:rFonts w:ascii="Times New Roman" w:hAnsi="Times New Roman"/>
          <w:sz w:val="24"/>
          <w:szCs w:val="24"/>
        </w:rPr>
        <w:t xml:space="preserve">zgajaju žitarice. </w:t>
      </w:r>
      <w:r w:rsidR="004B6E75">
        <w:rPr>
          <w:rFonts w:ascii="Times New Roman" w:hAnsi="Times New Roman"/>
          <w:sz w:val="24"/>
          <w:szCs w:val="24"/>
        </w:rPr>
        <w:t>Na površinama pod</w:t>
      </w:r>
      <w:r w:rsidRPr="00B42845">
        <w:rPr>
          <w:rFonts w:ascii="Times New Roman" w:hAnsi="Times New Roman"/>
          <w:sz w:val="24"/>
          <w:szCs w:val="24"/>
        </w:rPr>
        <w:t xml:space="preserve"> povrćem prosječni udjel husmusa</w:t>
      </w:r>
      <w:r w:rsidR="004B6E75">
        <w:rPr>
          <w:rFonts w:ascii="Times New Roman" w:hAnsi="Times New Roman"/>
          <w:sz w:val="24"/>
          <w:szCs w:val="24"/>
        </w:rPr>
        <w:t xml:space="preserve"> </w:t>
      </w:r>
      <w:r w:rsidRPr="00B42845">
        <w:rPr>
          <w:rFonts w:ascii="Times New Roman" w:hAnsi="Times New Roman"/>
          <w:sz w:val="24"/>
          <w:szCs w:val="24"/>
        </w:rPr>
        <w:t xml:space="preserve">iznosi 2,82 %, a  najviše na lokaciji 24 </w:t>
      </w:r>
      <w:r w:rsidR="008C5FC5">
        <w:rPr>
          <w:rFonts w:ascii="Times New Roman" w:hAnsi="Times New Roman"/>
          <w:sz w:val="24"/>
          <w:szCs w:val="24"/>
        </w:rPr>
        <w:t>tresetni hipoglej</w:t>
      </w:r>
      <w:r w:rsidR="00BC618F">
        <w:rPr>
          <w:rFonts w:ascii="Times New Roman" w:hAnsi="Times New Roman"/>
          <w:sz w:val="24"/>
          <w:szCs w:val="24"/>
        </w:rPr>
        <w:t xml:space="preserve"> </w:t>
      </w:r>
      <w:r w:rsidRPr="008C5FC5">
        <w:rPr>
          <w:rFonts w:ascii="Times New Roman" w:hAnsi="Times New Roman"/>
          <w:sz w:val="24"/>
          <w:szCs w:val="24"/>
        </w:rPr>
        <w:t>(7,03 %)</w:t>
      </w:r>
      <w:r w:rsidRPr="009A6C27">
        <w:rPr>
          <w:rFonts w:ascii="Times New Roman" w:hAnsi="Times New Roman"/>
          <w:sz w:val="24"/>
          <w:szCs w:val="24"/>
        </w:rPr>
        <w:t xml:space="preserve">. </w:t>
      </w:r>
      <w:r w:rsidRPr="008C5FC5">
        <w:rPr>
          <w:rFonts w:ascii="Times New Roman" w:hAnsi="Times New Roman"/>
          <w:sz w:val="24"/>
          <w:szCs w:val="24"/>
        </w:rPr>
        <w:t xml:space="preserve">U vinogradima </w:t>
      </w:r>
      <w:r w:rsidRPr="00B42845">
        <w:rPr>
          <w:rFonts w:ascii="Times New Roman" w:hAnsi="Times New Roman"/>
          <w:sz w:val="24"/>
          <w:szCs w:val="24"/>
        </w:rPr>
        <w:t>je prosječni udjel humusa 2,47.</w:t>
      </w:r>
    </w:p>
    <w:p w:rsidR="009A6C27" w:rsidRPr="00B42845" w:rsidRDefault="009A6C27" w:rsidP="009A6C27">
      <w:pPr>
        <w:spacing w:after="0" w:line="240" w:lineRule="auto"/>
        <w:ind w:firstLine="567"/>
        <w:jc w:val="both"/>
        <w:rPr>
          <w:rFonts w:ascii="Times New Roman" w:hAnsi="Times New Roman"/>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96DC4" w:rsidRDefault="00B96DC4" w:rsidP="00CE5BC6">
      <w:pPr>
        <w:spacing w:after="0" w:line="360" w:lineRule="auto"/>
        <w:jc w:val="both"/>
        <w:rPr>
          <w:rFonts w:ascii="Times New Roman" w:hAnsi="Times New Roman"/>
          <w:b/>
          <w:sz w:val="24"/>
          <w:szCs w:val="24"/>
        </w:rPr>
      </w:pPr>
    </w:p>
    <w:p w:rsidR="00B42845" w:rsidRPr="00B42845" w:rsidRDefault="00B42845" w:rsidP="00B96DC4">
      <w:pPr>
        <w:spacing w:after="0" w:line="360" w:lineRule="auto"/>
        <w:jc w:val="both"/>
        <w:rPr>
          <w:rFonts w:ascii="Times New Roman" w:hAnsi="Times New Roman"/>
          <w:sz w:val="24"/>
          <w:szCs w:val="24"/>
        </w:rPr>
      </w:pPr>
      <w:r w:rsidRPr="009A6C27">
        <w:rPr>
          <w:rFonts w:ascii="Times New Roman" w:hAnsi="Times New Roman"/>
          <w:b/>
          <w:sz w:val="24"/>
          <w:szCs w:val="24"/>
        </w:rPr>
        <w:lastRenderedPageBreak/>
        <w:t xml:space="preserve">Tablica 6. </w:t>
      </w:r>
      <w:r w:rsidRPr="00B42845">
        <w:rPr>
          <w:rFonts w:ascii="Times New Roman" w:hAnsi="Times New Roman"/>
          <w:sz w:val="24"/>
          <w:szCs w:val="24"/>
        </w:rPr>
        <w:t xml:space="preserve">Deskriptivna statistika odabranih kemijskih pokazatelja (pH, EC i udjel humusa) prema načinu korištenja, za 3 dubine tla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594"/>
        <w:gridCol w:w="2011"/>
        <w:gridCol w:w="1348"/>
        <w:gridCol w:w="1348"/>
        <w:gridCol w:w="1350"/>
      </w:tblGrid>
      <w:tr w:rsidR="00110692" w:rsidRPr="00B42845" w:rsidTr="00110692">
        <w:trPr>
          <w:trHeight w:val="284"/>
        </w:trPr>
        <w:tc>
          <w:tcPr>
            <w:tcW w:w="880" w:type="pct"/>
            <w:shd w:val="clear" w:color="auto" w:fill="auto"/>
            <w:noWrap/>
            <w:vAlign w:val="center"/>
            <w:hideMark/>
          </w:tcPr>
          <w:p w:rsidR="00110692" w:rsidRPr="00B96DC4" w:rsidRDefault="001327BA" w:rsidP="00B42845">
            <w:pPr>
              <w:spacing w:after="0" w:line="240" w:lineRule="auto"/>
              <w:jc w:val="center"/>
              <w:rPr>
                <w:rFonts w:ascii="Times New Roman" w:hAnsi="Times New Roman"/>
                <w:b/>
                <w:sz w:val="20"/>
                <w:szCs w:val="20"/>
              </w:rPr>
            </w:pPr>
            <w:r>
              <w:rPr>
                <w:rFonts w:ascii="Times New Roman" w:hAnsi="Times New Roman"/>
                <w:b/>
                <w:sz w:val="20"/>
                <w:szCs w:val="20"/>
              </w:rPr>
              <w:t>n</w:t>
            </w:r>
            <w:r w:rsidR="00110692" w:rsidRPr="00B96DC4">
              <w:rPr>
                <w:rFonts w:ascii="Times New Roman" w:hAnsi="Times New Roman"/>
                <w:b/>
                <w:sz w:val="20"/>
                <w:szCs w:val="20"/>
              </w:rPr>
              <w:t>ačin korištenja</w:t>
            </w:r>
          </w:p>
        </w:tc>
        <w:tc>
          <w:tcPr>
            <w:tcW w:w="858" w:type="pct"/>
            <w:vMerge w:val="restart"/>
            <w:shd w:val="clear" w:color="auto" w:fill="auto"/>
            <w:noWrap/>
            <w:vAlign w:val="center"/>
            <w:hideMark/>
          </w:tcPr>
          <w:p w:rsidR="00110692" w:rsidRPr="00B96DC4" w:rsidRDefault="00110692" w:rsidP="00B42845">
            <w:pPr>
              <w:spacing w:after="0" w:line="240" w:lineRule="auto"/>
              <w:jc w:val="center"/>
              <w:rPr>
                <w:rFonts w:ascii="Times New Roman" w:hAnsi="Times New Roman"/>
                <w:b/>
                <w:sz w:val="20"/>
                <w:szCs w:val="20"/>
              </w:rPr>
            </w:pPr>
            <w:r w:rsidRPr="00B96DC4">
              <w:rPr>
                <w:rFonts w:ascii="Times New Roman" w:hAnsi="Times New Roman"/>
                <w:b/>
                <w:sz w:val="20"/>
                <w:szCs w:val="20"/>
              </w:rPr>
              <w:t>dubina</w:t>
            </w:r>
          </w:p>
        </w:tc>
        <w:tc>
          <w:tcPr>
            <w:tcW w:w="1083" w:type="pct"/>
            <w:vMerge w:val="restart"/>
            <w:shd w:val="clear" w:color="auto" w:fill="auto"/>
            <w:noWrap/>
            <w:vAlign w:val="center"/>
            <w:hideMark/>
          </w:tcPr>
          <w:p w:rsidR="00110692" w:rsidRPr="00110692" w:rsidRDefault="001327BA" w:rsidP="00110692">
            <w:pPr>
              <w:spacing w:after="0" w:line="240" w:lineRule="auto"/>
              <w:jc w:val="center"/>
              <w:rPr>
                <w:rFonts w:ascii="Times New Roman" w:hAnsi="Times New Roman"/>
                <w:b/>
                <w:sz w:val="20"/>
                <w:szCs w:val="20"/>
              </w:rPr>
            </w:pPr>
            <w:r>
              <w:rPr>
                <w:rFonts w:ascii="Times New Roman" w:hAnsi="Times New Roman"/>
                <w:b/>
                <w:sz w:val="20"/>
                <w:szCs w:val="20"/>
              </w:rPr>
              <w:t>s</w:t>
            </w:r>
            <w:r w:rsidR="00110692" w:rsidRPr="00110692">
              <w:rPr>
                <w:rFonts w:ascii="Times New Roman" w:hAnsi="Times New Roman"/>
                <w:b/>
                <w:sz w:val="20"/>
                <w:szCs w:val="20"/>
              </w:rPr>
              <w:t xml:space="preserve">tatistički pokazatelj </w:t>
            </w:r>
          </w:p>
        </w:tc>
        <w:tc>
          <w:tcPr>
            <w:tcW w:w="726" w:type="pct"/>
            <w:vMerge w:val="restart"/>
            <w:shd w:val="clear" w:color="auto" w:fill="auto"/>
            <w:noWrap/>
            <w:vAlign w:val="center"/>
            <w:hideMark/>
          </w:tcPr>
          <w:p w:rsidR="00110692" w:rsidRPr="00B96DC4" w:rsidRDefault="00110692" w:rsidP="00B42845">
            <w:pPr>
              <w:spacing w:after="0" w:line="240" w:lineRule="auto"/>
              <w:jc w:val="center"/>
              <w:rPr>
                <w:rFonts w:ascii="Times New Roman" w:hAnsi="Times New Roman"/>
                <w:b/>
                <w:sz w:val="20"/>
                <w:szCs w:val="20"/>
              </w:rPr>
            </w:pPr>
            <w:r w:rsidRPr="00B96DC4">
              <w:rPr>
                <w:rFonts w:ascii="Times New Roman" w:hAnsi="Times New Roman"/>
                <w:b/>
                <w:sz w:val="20"/>
                <w:szCs w:val="20"/>
              </w:rPr>
              <w:t>pH</w:t>
            </w:r>
            <w:r w:rsidRPr="00110692">
              <w:rPr>
                <w:rFonts w:ascii="Times New Roman" w:hAnsi="Times New Roman"/>
                <w:sz w:val="20"/>
                <w:szCs w:val="20"/>
                <w:vertAlign w:val="subscript"/>
              </w:rPr>
              <w:t>H2O</w:t>
            </w:r>
          </w:p>
        </w:tc>
        <w:tc>
          <w:tcPr>
            <w:tcW w:w="726" w:type="pct"/>
            <w:vMerge w:val="restart"/>
            <w:shd w:val="clear" w:color="auto" w:fill="auto"/>
            <w:noWrap/>
            <w:vAlign w:val="center"/>
            <w:hideMark/>
          </w:tcPr>
          <w:p w:rsidR="00110692" w:rsidRPr="00B96DC4" w:rsidRDefault="00110692" w:rsidP="00B42845">
            <w:pPr>
              <w:spacing w:after="0" w:line="240" w:lineRule="auto"/>
              <w:jc w:val="center"/>
              <w:rPr>
                <w:rFonts w:ascii="Times New Roman" w:hAnsi="Times New Roman"/>
                <w:b/>
                <w:sz w:val="20"/>
                <w:szCs w:val="20"/>
              </w:rPr>
            </w:pPr>
            <w:r w:rsidRPr="00B96DC4">
              <w:rPr>
                <w:rFonts w:ascii="Times New Roman" w:hAnsi="Times New Roman"/>
                <w:b/>
                <w:sz w:val="20"/>
                <w:szCs w:val="20"/>
              </w:rPr>
              <w:t>EC</w:t>
            </w:r>
            <w:r w:rsidRPr="00B42845">
              <w:rPr>
                <w:rFonts w:ascii="Times New Roman" w:hAnsi="Times New Roman"/>
                <w:sz w:val="20"/>
                <w:szCs w:val="20"/>
              </w:rPr>
              <w:t xml:space="preserve"> </w:t>
            </w:r>
            <w:r>
              <w:rPr>
                <w:rFonts w:ascii="Times New Roman" w:hAnsi="Times New Roman"/>
                <w:sz w:val="20"/>
                <w:szCs w:val="20"/>
              </w:rPr>
              <w:t xml:space="preserve">(dS </w:t>
            </w:r>
            <w:r w:rsidRPr="00B42845">
              <w:rPr>
                <w:rFonts w:ascii="Times New Roman" w:hAnsi="Times New Roman"/>
                <w:sz w:val="20"/>
                <w:szCs w:val="20"/>
              </w:rPr>
              <w:t>m</w:t>
            </w:r>
            <w:r w:rsidRPr="00110692">
              <w:rPr>
                <w:rFonts w:ascii="Times New Roman" w:hAnsi="Times New Roman"/>
                <w:sz w:val="20"/>
                <w:szCs w:val="20"/>
                <w:vertAlign w:val="superscript"/>
              </w:rPr>
              <w:t>-1</w:t>
            </w:r>
            <w:r>
              <w:rPr>
                <w:rFonts w:ascii="Times New Roman" w:hAnsi="Times New Roman"/>
                <w:sz w:val="20"/>
                <w:szCs w:val="20"/>
              </w:rPr>
              <w:t>)</w:t>
            </w:r>
          </w:p>
        </w:tc>
        <w:tc>
          <w:tcPr>
            <w:tcW w:w="727" w:type="pct"/>
            <w:vMerge w:val="restart"/>
            <w:shd w:val="clear" w:color="auto" w:fill="auto"/>
            <w:noWrap/>
            <w:vAlign w:val="center"/>
            <w:hideMark/>
          </w:tcPr>
          <w:p w:rsidR="00110692" w:rsidRPr="00B96DC4" w:rsidRDefault="001327BA" w:rsidP="00B42845">
            <w:pPr>
              <w:spacing w:after="0" w:line="240" w:lineRule="auto"/>
              <w:jc w:val="center"/>
              <w:rPr>
                <w:rFonts w:ascii="Times New Roman" w:hAnsi="Times New Roman"/>
                <w:b/>
                <w:sz w:val="20"/>
                <w:szCs w:val="20"/>
              </w:rPr>
            </w:pPr>
            <w:r>
              <w:rPr>
                <w:rFonts w:ascii="Times New Roman" w:hAnsi="Times New Roman"/>
                <w:b/>
                <w:sz w:val="20"/>
                <w:szCs w:val="20"/>
              </w:rPr>
              <w:t>h</w:t>
            </w:r>
            <w:r w:rsidR="00110692" w:rsidRPr="00B96DC4">
              <w:rPr>
                <w:rFonts w:ascii="Times New Roman" w:hAnsi="Times New Roman"/>
                <w:b/>
                <w:sz w:val="20"/>
                <w:szCs w:val="20"/>
              </w:rPr>
              <w:t>umus</w:t>
            </w:r>
            <w:r w:rsidR="00110692">
              <w:rPr>
                <w:rFonts w:ascii="Times New Roman" w:hAnsi="Times New Roman"/>
                <w:b/>
                <w:sz w:val="20"/>
                <w:szCs w:val="20"/>
              </w:rPr>
              <w:t xml:space="preserve"> (</w:t>
            </w:r>
            <w:r w:rsidR="00110692" w:rsidRPr="00B42845">
              <w:rPr>
                <w:rFonts w:ascii="Times New Roman" w:hAnsi="Times New Roman"/>
                <w:sz w:val="20"/>
                <w:szCs w:val="20"/>
              </w:rPr>
              <w:t>%</w:t>
            </w:r>
            <w:r w:rsidR="00110692">
              <w:rPr>
                <w:rFonts w:ascii="Times New Roman" w:hAnsi="Times New Roman"/>
                <w:sz w:val="20"/>
                <w:szCs w:val="20"/>
              </w:rPr>
              <w:t>)</w:t>
            </w:r>
          </w:p>
        </w:tc>
      </w:tr>
      <w:tr w:rsidR="00110692" w:rsidRPr="00B42845" w:rsidTr="00110692">
        <w:trPr>
          <w:trHeight w:val="284"/>
        </w:trPr>
        <w:tc>
          <w:tcPr>
            <w:tcW w:w="880" w:type="pct"/>
            <w:vMerge w:val="restart"/>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r w:rsidRPr="00B42845">
              <w:rPr>
                <w:rFonts w:ascii="Times New Roman" w:hAnsi="Times New Roman"/>
                <w:sz w:val="20"/>
                <w:szCs w:val="20"/>
              </w:rPr>
              <w:t>žitarice</w:t>
            </w:r>
          </w:p>
        </w:tc>
        <w:tc>
          <w:tcPr>
            <w:tcW w:w="858" w:type="pct"/>
            <w:vMerge/>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p>
        </w:tc>
        <w:tc>
          <w:tcPr>
            <w:tcW w:w="1083" w:type="pct"/>
            <w:vMerge/>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p>
        </w:tc>
        <w:tc>
          <w:tcPr>
            <w:tcW w:w="726" w:type="pct"/>
            <w:vMerge/>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p>
        </w:tc>
        <w:tc>
          <w:tcPr>
            <w:tcW w:w="726" w:type="pct"/>
            <w:vMerge/>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p>
        </w:tc>
        <w:tc>
          <w:tcPr>
            <w:tcW w:w="727" w:type="pct"/>
            <w:vMerge/>
            <w:shd w:val="clear" w:color="auto" w:fill="auto"/>
            <w:noWrap/>
            <w:vAlign w:val="center"/>
            <w:hideMark/>
          </w:tcPr>
          <w:p w:rsidR="00110692" w:rsidRPr="00B42845" w:rsidRDefault="00110692"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8,12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3,30</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7,15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0,06</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1,54</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8,35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0,17</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7,55</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0,33</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1,64</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30-60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8,18</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7,13</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0,04</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8,59</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0,18</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0,37</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0,04</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60-90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8,48</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0,12</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7,68</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0,06</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8,75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0,21</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0,30</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0,04</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povrće</w:t>
            </w:r>
          </w:p>
          <w:p w:rsidR="00B42845" w:rsidRPr="00B42845" w:rsidRDefault="00B42845" w:rsidP="00B42845">
            <w:pPr>
              <w:spacing w:after="0" w:line="240" w:lineRule="auto"/>
              <w:jc w:val="center"/>
              <w:rPr>
                <w:rFonts w:ascii="Times New Roman" w:hAnsi="Times New Roman"/>
                <w:sz w:val="20"/>
                <w:szCs w:val="20"/>
              </w:rPr>
            </w:pPr>
          </w:p>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8,05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0,16</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2,82</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7,62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0,11</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1,74</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8,42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0,20</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7,03</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0,27</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1,47</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30-60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8,10</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0,15</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7,47</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0,07</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8,56</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0,20</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0,34</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0,04</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60-90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8,25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0,16</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7,62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0,12</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8,65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0,21</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0,31</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vinogradi</w:t>
            </w: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8,22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0,14</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2,47</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8,00</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0,11</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1,89</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8,42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0,17</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2,94</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0,16</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0,02</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0,35</w:t>
            </w: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30-60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8,26</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8,00</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0,10</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8,53</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0,16</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0,22</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0,02</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val="restar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60-90 cm</w:t>
            </w:r>
          </w:p>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arit.sred.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8,57</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min</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8,35</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0,10</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max</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8,81</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0,18</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r w:rsidR="00B42845" w:rsidRPr="00B42845" w:rsidTr="00110692">
        <w:trPr>
          <w:trHeight w:val="284"/>
        </w:trPr>
        <w:tc>
          <w:tcPr>
            <w:tcW w:w="880"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858" w:type="pct"/>
            <w:vMerge/>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c>
          <w:tcPr>
            <w:tcW w:w="1083" w:type="pct"/>
            <w:shd w:val="clear" w:color="auto" w:fill="auto"/>
            <w:noWrap/>
            <w:vAlign w:val="center"/>
            <w:hideMark/>
          </w:tcPr>
          <w:p w:rsidR="00B42845" w:rsidRPr="00B42845" w:rsidRDefault="00B42845" w:rsidP="00B42845">
            <w:pPr>
              <w:spacing w:after="0" w:line="240" w:lineRule="auto"/>
              <w:rPr>
                <w:rFonts w:ascii="Times New Roman" w:hAnsi="Times New Roman"/>
                <w:sz w:val="20"/>
                <w:szCs w:val="20"/>
              </w:rPr>
            </w:pPr>
            <w:r w:rsidRPr="00B42845">
              <w:rPr>
                <w:rFonts w:ascii="Times New Roman" w:hAnsi="Times New Roman"/>
                <w:sz w:val="20"/>
                <w:szCs w:val="20"/>
              </w:rPr>
              <w:t>std</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0,19</w:t>
            </w:r>
          </w:p>
        </w:tc>
        <w:tc>
          <w:tcPr>
            <w:tcW w:w="726"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r w:rsidRPr="00B42845">
              <w:rPr>
                <w:rFonts w:ascii="Times New Roman" w:hAnsi="Times New Roman"/>
                <w:sz w:val="20"/>
                <w:szCs w:val="20"/>
              </w:rPr>
              <w:t>0,03</w:t>
            </w:r>
          </w:p>
        </w:tc>
        <w:tc>
          <w:tcPr>
            <w:tcW w:w="727" w:type="pct"/>
            <w:shd w:val="clear" w:color="auto" w:fill="auto"/>
            <w:noWrap/>
            <w:vAlign w:val="center"/>
            <w:hideMark/>
          </w:tcPr>
          <w:p w:rsidR="00B42845" w:rsidRPr="00B42845" w:rsidRDefault="00B42845" w:rsidP="00B42845">
            <w:pPr>
              <w:spacing w:after="0" w:line="240" w:lineRule="auto"/>
              <w:jc w:val="center"/>
              <w:rPr>
                <w:rFonts w:ascii="Times New Roman" w:hAnsi="Times New Roman"/>
                <w:sz w:val="20"/>
                <w:szCs w:val="20"/>
              </w:rPr>
            </w:pPr>
          </w:p>
        </w:tc>
      </w:tr>
    </w:tbl>
    <w:p w:rsidR="00B42845" w:rsidRDefault="00B42845" w:rsidP="00CE5BC6">
      <w:pPr>
        <w:spacing w:after="0" w:line="240" w:lineRule="auto"/>
        <w:jc w:val="both"/>
        <w:rPr>
          <w:rFonts w:ascii="Times New Roman" w:hAnsi="Times New Roman"/>
        </w:rPr>
      </w:pPr>
    </w:p>
    <w:p w:rsidR="00B96DC4" w:rsidRDefault="00B96DC4" w:rsidP="00CE5BC6">
      <w:pPr>
        <w:spacing w:after="0" w:line="240" w:lineRule="auto"/>
        <w:jc w:val="both"/>
        <w:rPr>
          <w:rFonts w:ascii="Times New Roman" w:hAnsi="Times New Roman"/>
        </w:rPr>
      </w:pPr>
    </w:p>
    <w:p w:rsidR="00B96DC4" w:rsidRDefault="00B96DC4" w:rsidP="00CE5BC6">
      <w:pPr>
        <w:spacing w:after="0" w:line="240" w:lineRule="auto"/>
        <w:jc w:val="both"/>
        <w:rPr>
          <w:rFonts w:ascii="Times New Roman" w:hAnsi="Times New Roman"/>
        </w:rPr>
      </w:pPr>
    </w:p>
    <w:p w:rsidR="00B96DC4" w:rsidRDefault="00B96DC4" w:rsidP="00CE5BC6">
      <w:pPr>
        <w:spacing w:after="0" w:line="240" w:lineRule="auto"/>
        <w:jc w:val="both"/>
        <w:rPr>
          <w:rFonts w:ascii="Times New Roman" w:hAnsi="Times New Roman"/>
        </w:rPr>
      </w:pPr>
    </w:p>
    <w:p w:rsidR="00B96DC4" w:rsidRDefault="00B96DC4" w:rsidP="00CE5BC6">
      <w:pPr>
        <w:spacing w:after="0" w:line="240" w:lineRule="auto"/>
        <w:jc w:val="both"/>
        <w:rPr>
          <w:rFonts w:ascii="Times New Roman" w:hAnsi="Times New Roman"/>
        </w:rPr>
      </w:pPr>
    </w:p>
    <w:p w:rsidR="00B96DC4" w:rsidRDefault="00B96DC4" w:rsidP="00CE5BC6">
      <w:pPr>
        <w:spacing w:after="0" w:line="240" w:lineRule="auto"/>
        <w:jc w:val="both"/>
        <w:rPr>
          <w:rFonts w:ascii="Times New Roman" w:hAnsi="Times New Roman"/>
        </w:rPr>
      </w:pPr>
    </w:p>
    <w:p w:rsidR="00B96DC4" w:rsidRPr="00B42845" w:rsidRDefault="00B96DC4" w:rsidP="00CE5BC6">
      <w:pPr>
        <w:spacing w:after="0" w:line="240" w:lineRule="auto"/>
        <w:jc w:val="both"/>
        <w:rPr>
          <w:rFonts w:ascii="Times New Roman" w:hAnsi="Times New Roman"/>
        </w:rPr>
      </w:pPr>
    </w:p>
    <w:p w:rsidR="00B42845" w:rsidRPr="00EC6772" w:rsidRDefault="00B42845" w:rsidP="009A6C27">
      <w:pPr>
        <w:pStyle w:val="Odlomakpopisa"/>
        <w:numPr>
          <w:ilvl w:val="2"/>
          <w:numId w:val="4"/>
        </w:numPr>
        <w:spacing w:after="0" w:line="360" w:lineRule="auto"/>
        <w:ind w:hanging="513"/>
        <w:outlineLvl w:val="1"/>
        <w:rPr>
          <w:rFonts w:ascii="Times New Roman" w:hAnsi="Times New Roman"/>
          <w:b/>
          <w:sz w:val="24"/>
          <w:szCs w:val="24"/>
        </w:rPr>
      </w:pPr>
      <w:r w:rsidRPr="00EC6772">
        <w:rPr>
          <w:rFonts w:ascii="Times New Roman" w:hAnsi="Times New Roman"/>
          <w:b/>
          <w:sz w:val="24"/>
          <w:szCs w:val="24"/>
        </w:rPr>
        <w:lastRenderedPageBreak/>
        <w:t xml:space="preserve"> </w:t>
      </w:r>
      <w:bookmarkStart w:id="15" w:name="_Toc418156378"/>
      <w:r w:rsidRPr="00EC6772">
        <w:rPr>
          <w:rFonts w:ascii="Times New Roman" w:hAnsi="Times New Roman"/>
          <w:b/>
          <w:sz w:val="24"/>
          <w:szCs w:val="24"/>
        </w:rPr>
        <w:t xml:space="preserve">Rezidualni </w:t>
      </w:r>
      <w:r w:rsidR="00DA34CB" w:rsidRPr="00EC6772">
        <w:rPr>
          <w:rFonts w:ascii="Times New Roman" w:hAnsi="Times New Roman"/>
          <w:b/>
          <w:sz w:val="24"/>
          <w:szCs w:val="24"/>
        </w:rPr>
        <w:t>N</w:t>
      </w:r>
      <w:r w:rsidR="00DA34CB" w:rsidRPr="00EC6772">
        <w:rPr>
          <w:rFonts w:ascii="Times New Roman" w:hAnsi="Times New Roman"/>
          <w:b/>
          <w:sz w:val="24"/>
          <w:szCs w:val="24"/>
          <w:vertAlign w:val="subscript"/>
        </w:rPr>
        <w:t>min</w:t>
      </w:r>
      <w:r w:rsidR="00DA34CB" w:rsidRPr="00EC6772">
        <w:rPr>
          <w:rFonts w:ascii="Times New Roman" w:hAnsi="Times New Roman"/>
          <w:b/>
          <w:sz w:val="24"/>
          <w:szCs w:val="24"/>
        </w:rPr>
        <w:t xml:space="preserve"> </w:t>
      </w:r>
      <w:r w:rsidRPr="00EC6772">
        <w:rPr>
          <w:rFonts w:ascii="Times New Roman" w:hAnsi="Times New Roman"/>
          <w:b/>
          <w:sz w:val="24"/>
          <w:szCs w:val="24"/>
        </w:rPr>
        <w:t>u tlima</w:t>
      </w:r>
      <w:bookmarkEnd w:id="15"/>
      <w:r w:rsidRPr="00EC6772">
        <w:rPr>
          <w:rFonts w:ascii="Times New Roman" w:hAnsi="Times New Roman"/>
          <w:b/>
          <w:sz w:val="24"/>
          <w:szCs w:val="24"/>
        </w:rPr>
        <w:t xml:space="preserve"> </w:t>
      </w:r>
    </w:p>
    <w:p w:rsidR="00B42845" w:rsidRDefault="00857985" w:rsidP="009A6C27">
      <w:pPr>
        <w:spacing w:after="0" w:line="360" w:lineRule="auto"/>
        <w:ind w:firstLine="567"/>
        <w:jc w:val="both"/>
        <w:rPr>
          <w:rFonts w:ascii="Times New Roman" w:hAnsi="Times New Roman"/>
          <w:sz w:val="24"/>
          <w:szCs w:val="24"/>
        </w:rPr>
      </w:pPr>
      <w:r>
        <w:rPr>
          <w:rFonts w:ascii="Times New Roman" w:hAnsi="Times New Roman"/>
          <w:sz w:val="24"/>
        </w:rPr>
        <w:tab/>
      </w:r>
      <w:r w:rsidR="00B42845" w:rsidRPr="009A6C27">
        <w:rPr>
          <w:rFonts w:ascii="Times New Roman" w:hAnsi="Times New Roman"/>
          <w:sz w:val="24"/>
          <w:szCs w:val="24"/>
        </w:rPr>
        <w:t>Bilanca hranjivih tvari u tlu ovisi o brojnim čimbenicima, a u prvom redu o kulturi koja se uzgaja. U Vranskom polju dominantne su tri skupine kultura: žitarice, povrće i drvenaste kulture, prvenstveno vinova loza. Stoga je bilanca rezidualnih hranjiva u tlima prikazana po skupinama kultura.</w:t>
      </w:r>
    </w:p>
    <w:p w:rsidR="009A6C27" w:rsidRPr="009A6C27" w:rsidRDefault="009A6C27" w:rsidP="009A6C27">
      <w:pPr>
        <w:spacing w:after="0" w:line="240" w:lineRule="auto"/>
        <w:ind w:firstLine="567"/>
        <w:jc w:val="both"/>
        <w:rPr>
          <w:rFonts w:ascii="Times New Roman" w:hAnsi="Times New Roman"/>
          <w:sz w:val="24"/>
          <w:szCs w:val="24"/>
        </w:rPr>
      </w:pPr>
    </w:p>
    <w:p w:rsidR="00B42845" w:rsidRPr="009A6C27" w:rsidRDefault="00B42845" w:rsidP="00EC6772">
      <w:pPr>
        <w:spacing w:after="0" w:line="360" w:lineRule="auto"/>
        <w:jc w:val="both"/>
        <w:rPr>
          <w:rFonts w:ascii="Times New Roman" w:hAnsi="Times New Roman"/>
          <w:b/>
          <w:sz w:val="24"/>
        </w:rPr>
      </w:pPr>
      <w:r w:rsidRPr="009A6C27">
        <w:rPr>
          <w:rFonts w:ascii="Times New Roman" w:hAnsi="Times New Roman"/>
          <w:b/>
          <w:sz w:val="24"/>
        </w:rPr>
        <w:t>Žitarice</w:t>
      </w:r>
    </w:p>
    <w:p w:rsidR="00B42845" w:rsidRPr="009A6C27" w:rsidRDefault="00B42845" w:rsidP="009A6C27">
      <w:pPr>
        <w:spacing w:after="0" w:line="360" w:lineRule="auto"/>
        <w:ind w:firstLine="567"/>
        <w:jc w:val="both"/>
        <w:rPr>
          <w:rFonts w:ascii="Times New Roman" w:hAnsi="Times New Roman"/>
          <w:sz w:val="24"/>
          <w:szCs w:val="24"/>
        </w:rPr>
      </w:pPr>
      <w:r w:rsidRPr="009A6C27">
        <w:rPr>
          <w:rFonts w:ascii="Times New Roman" w:hAnsi="Times New Roman"/>
          <w:sz w:val="24"/>
          <w:szCs w:val="24"/>
        </w:rPr>
        <w:t>Na slici 6 prikazana je deskriptivna statistika za rezidualni N</w:t>
      </w:r>
      <w:r w:rsidRPr="009A6C27">
        <w:rPr>
          <w:rFonts w:ascii="Times New Roman" w:hAnsi="Times New Roman"/>
          <w:sz w:val="24"/>
          <w:szCs w:val="24"/>
          <w:vertAlign w:val="subscript"/>
        </w:rPr>
        <w:t>min</w:t>
      </w:r>
      <w:r w:rsidRPr="009A6C27">
        <w:rPr>
          <w:rFonts w:ascii="Times New Roman" w:hAnsi="Times New Roman"/>
          <w:sz w:val="24"/>
          <w:szCs w:val="24"/>
        </w:rPr>
        <w:t xml:space="preserve"> po slojevima za parcele s uzgojem žitarica, a na slici 7 su prikazane količine rezidualnog N</w:t>
      </w:r>
      <w:r w:rsidRPr="009A6C27">
        <w:rPr>
          <w:rFonts w:ascii="Times New Roman" w:hAnsi="Times New Roman"/>
          <w:sz w:val="24"/>
          <w:szCs w:val="24"/>
          <w:vertAlign w:val="subscript"/>
        </w:rPr>
        <w:t>min</w:t>
      </w:r>
      <w:r w:rsidRPr="009A6C27">
        <w:rPr>
          <w:rFonts w:ascii="Times New Roman" w:hAnsi="Times New Roman"/>
          <w:sz w:val="24"/>
          <w:szCs w:val="24"/>
        </w:rPr>
        <w:t>.</w:t>
      </w:r>
    </w:p>
    <w:p w:rsidR="00B42845" w:rsidRPr="00B42845" w:rsidRDefault="00B42845" w:rsidP="00B42845">
      <w:pPr>
        <w:spacing w:line="360" w:lineRule="auto"/>
        <w:ind w:firstLine="720"/>
        <w:jc w:val="both"/>
        <w:rPr>
          <w:rFonts w:ascii="Times New Roman" w:hAnsi="Times New Roman"/>
          <w:sz w:val="24"/>
        </w:rPr>
      </w:pPr>
      <w:r w:rsidRPr="00B42845">
        <w:rPr>
          <w:rFonts w:ascii="Times New Roman" w:hAnsi="Times New Roman"/>
          <w:noProof/>
          <w:sz w:val="24"/>
          <w:lang w:eastAsia="hr-HR"/>
        </w:rPr>
        <w:drawing>
          <wp:inline distT="0" distB="0" distL="0" distR="0" wp14:anchorId="0826D84D" wp14:editId="5544C7D8">
            <wp:extent cx="5468400" cy="4104000"/>
            <wp:effectExtent l="0" t="0" r="0" b="0"/>
            <wp:docPr id="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8400" cy="4104000"/>
                    </a:xfrm>
                    <a:prstGeom prst="rect">
                      <a:avLst/>
                    </a:prstGeom>
                    <a:noFill/>
                    <a:ln>
                      <a:noFill/>
                    </a:ln>
                  </pic:spPr>
                </pic:pic>
              </a:graphicData>
            </a:graphic>
          </wp:inline>
        </w:drawing>
      </w:r>
    </w:p>
    <w:p w:rsidR="00B42845" w:rsidRPr="00B42845" w:rsidRDefault="00B42845" w:rsidP="00CE5BC6">
      <w:pPr>
        <w:spacing w:after="0" w:line="360" w:lineRule="auto"/>
        <w:jc w:val="center"/>
        <w:rPr>
          <w:rFonts w:ascii="Times New Roman" w:hAnsi="Times New Roman"/>
          <w:sz w:val="24"/>
        </w:rPr>
      </w:pPr>
      <w:r w:rsidRPr="009A6C27">
        <w:rPr>
          <w:rFonts w:ascii="Times New Roman" w:hAnsi="Times New Roman"/>
          <w:b/>
          <w:sz w:val="24"/>
        </w:rPr>
        <w:t>Slika 6</w:t>
      </w:r>
      <w:r w:rsidRPr="00B42845">
        <w:rPr>
          <w:rFonts w:ascii="Times New Roman" w:hAnsi="Times New Roman"/>
          <w:sz w:val="24"/>
        </w:rPr>
        <w:t>. Deskriptivna statistika po svim slojevima (površinski, podpovršinski i dubinski) za tla na kojima su uzgajane žitarice</w:t>
      </w:r>
    </w:p>
    <w:p w:rsidR="00B42845" w:rsidRPr="00B42845" w:rsidRDefault="00B96DC4" w:rsidP="00B96DC4">
      <w:pPr>
        <w:spacing w:line="360" w:lineRule="auto"/>
        <w:ind w:firstLine="720"/>
        <w:rPr>
          <w:rFonts w:ascii="Times New Roman" w:hAnsi="Times New Roman"/>
          <w:sz w:val="24"/>
        </w:rPr>
      </w:pPr>
      <w:r>
        <w:rPr>
          <w:rFonts w:ascii="Times New Roman" w:hAnsi="Times New Roman"/>
          <w:noProof/>
          <w:sz w:val="24"/>
          <w:lang w:eastAsia="hr-HR"/>
        </w:rPr>
        <w:lastRenderedPageBreak/>
        <w:drawing>
          <wp:inline distT="0" distB="0" distL="0" distR="0">
            <wp:extent cx="4809600" cy="27648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_zitarice.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9600" cy="2764800"/>
                    </a:xfrm>
                    <a:prstGeom prst="rect">
                      <a:avLst/>
                    </a:prstGeom>
                  </pic:spPr>
                </pic:pic>
              </a:graphicData>
            </a:graphic>
          </wp:inline>
        </w:drawing>
      </w:r>
    </w:p>
    <w:p w:rsidR="00B42845" w:rsidRDefault="00B42845" w:rsidP="00CE5BC6">
      <w:pPr>
        <w:spacing w:after="0" w:line="360" w:lineRule="auto"/>
        <w:jc w:val="center"/>
        <w:rPr>
          <w:rFonts w:ascii="Times New Roman" w:hAnsi="Times New Roman"/>
          <w:sz w:val="24"/>
        </w:rPr>
      </w:pPr>
      <w:r w:rsidRPr="009A6C27">
        <w:rPr>
          <w:rFonts w:ascii="Times New Roman" w:hAnsi="Times New Roman"/>
          <w:b/>
          <w:sz w:val="24"/>
        </w:rPr>
        <w:t>Slika 7.</w:t>
      </w:r>
      <w:r w:rsidRPr="00B42845">
        <w:rPr>
          <w:rFonts w:ascii="Times New Roman" w:hAnsi="Times New Roman"/>
          <w:sz w:val="24"/>
        </w:rPr>
        <w:t xml:space="preserve"> Rezidualni N</w:t>
      </w:r>
      <w:r w:rsidRPr="00B42845">
        <w:rPr>
          <w:rFonts w:ascii="Times New Roman" w:hAnsi="Times New Roman"/>
          <w:sz w:val="24"/>
          <w:vertAlign w:val="subscript"/>
        </w:rPr>
        <w:t xml:space="preserve">min </w:t>
      </w:r>
      <w:r w:rsidRPr="00B42845">
        <w:rPr>
          <w:rFonts w:ascii="Times New Roman" w:hAnsi="Times New Roman"/>
          <w:sz w:val="24"/>
        </w:rPr>
        <w:t>u tlima na kojima su uzgajane žitarice</w:t>
      </w:r>
    </w:p>
    <w:p w:rsidR="00CE5BC6" w:rsidRDefault="00CE5BC6" w:rsidP="00CE5BC6">
      <w:pPr>
        <w:spacing w:after="0" w:line="240" w:lineRule="auto"/>
        <w:jc w:val="center"/>
        <w:rPr>
          <w:rFonts w:ascii="Times New Roman" w:hAnsi="Times New Roman"/>
          <w:sz w:val="24"/>
        </w:rPr>
      </w:pPr>
    </w:p>
    <w:p w:rsidR="00337255" w:rsidRDefault="00B42845" w:rsidP="00EC6772">
      <w:pPr>
        <w:spacing w:after="0" w:line="360" w:lineRule="auto"/>
        <w:ind w:firstLine="567"/>
        <w:jc w:val="both"/>
        <w:rPr>
          <w:rFonts w:ascii="Times New Roman" w:hAnsi="Times New Roman"/>
          <w:sz w:val="24"/>
        </w:rPr>
      </w:pPr>
      <w:r w:rsidRPr="00B42845">
        <w:rPr>
          <w:rFonts w:ascii="Times New Roman" w:hAnsi="Times New Roman"/>
          <w:sz w:val="24"/>
        </w:rPr>
        <w:t>U površinskom sloja tla (0-30 cm) na kojima su uzgajane žitarice utvrđen je prosječni ostatak N</w:t>
      </w:r>
      <w:r w:rsidR="00857985">
        <w:rPr>
          <w:rFonts w:ascii="Times New Roman" w:hAnsi="Times New Roman"/>
          <w:sz w:val="24"/>
          <w:vertAlign w:val="subscript"/>
        </w:rPr>
        <w:t>min</w:t>
      </w:r>
      <w:r w:rsidR="00857985">
        <w:rPr>
          <w:rFonts w:ascii="Times New Roman" w:hAnsi="Times New Roman"/>
          <w:sz w:val="24"/>
        </w:rPr>
        <w:t xml:space="preserve"> od</w:t>
      </w:r>
      <w:r w:rsidRPr="00B42845">
        <w:rPr>
          <w:rFonts w:ascii="Times New Roman" w:hAnsi="Times New Roman"/>
          <w:sz w:val="24"/>
        </w:rPr>
        <w:t xml:space="preserve"> 72,7 kg N ha</w:t>
      </w:r>
      <w:r w:rsidRPr="00B42845">
        <w:rPr>
          <w:rFonts w:ascii="Times New Roman" w:hAnsi="Times New Roman"/>
          <w:sz w:val="24"/>
          <w:vertAlign w:val="superscript"/>
        </w:rPr>
        <w:t>-1</w:t>
      </w:r>
      <w:r w:rsidRPr="00B42845">
        <w:rPr>
          <w:rFonts w:ascii="Times New Roman" w:hAnsi="Times New Roman"/>
          <w:sz w:val="24"/>
        </w:rPr>
        <w:t xml:space="preserve"> (slika 6). Na</w:t>
      </w:r>
      <w:r w:rsidR="009055C0">
        <w:rPr>
          <w:rFonts w:ascii="Times New Roman" w:hAnsi="Times New Roman"/>
          <w:sz w:val="24"/>
        </w:rPr>
        <w:t>j</w:t>
      </w:r>
      <w:r w:rsidRPr="00B42845">
        <w:rPr>
          <w:rFonts w:ascii="Times New Roman" w:hAnsi="Times New Roman"/>
          <w:sz w:val="24"/>
        </w:rPr>
        <w:t>više je N</w:t>
      </w:r>
      <w:r w:rsidRPr="00857985">
        <w:rPr>
          <w:rFonts w:ascii="Times New Roman" w:hAnsi="Times New Roman"/>
          <w:sz w:val="24"/>
          <w:vertAlign w:val="subscript"/>
        </w:rPr>
        <w:t>min</w:t>
      </w:r>
      <w:r w:rsidRPr="00B42845">
        <w:rPr>
          <w:rFonts w:ascii="Times New Roman" w:hAnsi="Times New Roman"/>
          <w:sz w:val="24"/>
        </w:rPr>
        <w:t xml:space="preserve"> u površinskom sloju utvrđeno je na parceli 10 i iznosi 115 kg N ha</w:t>
      </w:r>
      <w:r w:rsidRPr="00B42845">
        <w:rPr>
          <w:rFonts w:ascii="Times New Roman" w:hAnsi="Times New Roman"/>
          <w:sz w:val="24"/>
          <w:vertAlign w:val="superscript"/>
        </w:rPr>
        <w:t>-1</w:t>
      </w:r>
      <w:r w:rsidRPr="00B42845">
        <w:rPr>
          <w:rFonts w:ascii="Times New Roman" w:hAnsi="Times New Roman"/>
          <w:sz w:val="24"/>
        </w:rPr>
        <w:t xml:space="preserve">. </w:t>
      </w:r>
    </w:p>
    <w:p w:rsidR="00B42845" w:rsidRPr="00B42845" w:rsidRDefault="00337255" w:rsidP="00EC6772">
      <w:pPr>
        <w:spacing w:after="0" w:line="360" w:lineRule="auto"/>
        <w:ind w:firstLine="567"/>
        <w:jc w:val="both"/>
        <w:rPr>
          <w:rFonts w:ascii="Times New Roman" w:hAnsi="Times New Roman"/>
          <w:sz w:val="24"/>
        </w:rPr>
      </w:pPr>
      <w:r>
        <w:rPr>
          <w:rFonts w:ascii="Times New Roman" w:hAnsi="Times New Roman"/>
          <w:sz w:val="24"/>
        </w:rPr>
        <w:tab/>
      </w:r>
      <w:r w:rsidR="00B42845" w:rsidRPr="00B42845">
        <w:rPr>
          <w:rFonts w:ascii="Times New Roman" w:hAnsi="Times New Roman"/>
          <w:sz w:val="24"/>
        </w:rPr>
        <w:t xml:space="preserve"> Na slici 7 prikazana je prostorna raspodjela rezidualnog N</w:t>
      </w:r>
      <w:r w:rsidR="00B42845" w:rsidRPr="00857985">
        <w:rPr>
          <w:rFonts w:ascii="Times New Roman" w:hAnsi="Times New Roman"/>
          <w:sz w:val="24"/>
          <w:vertAlign w:val="subscript"/>
        </w:rPr>
        <w:t>min</w:t>
      </w:r>
      <w:r w:rsidR="00B42845" w:rsidRPr="00B42845">
        <w:rPr>
          <w:rFonts w:ascii="Times New Roman" w:hAnsi="Times New Roman"/>
          <w:sz w:val="24"/>
        </w:rPr>
        <w:t xml:space="preserve"> u </w:t>
      </w:r>
      <w:r w:rsidR="00857985">
        <w:rPr>
          <w:rFonts w:ascii="Times New Roman" w:hAnsi="Times New Roman"/>
          <w:sz w:val="24"/>
        </w:rPr>
        <w:t>Vranskom polju po slojevima tla</w:t>
      </w:r>
      <w:r>
        <w:rPr>
          <w:rFonts w:ascii="Times New Roman" w:hAnsi="Times New Roman"/>
          <w:sz w:val="24"/>
        </w:rPr>
        <w:t xml:space="preserve">. </w:t>
      </w:r>
      <w:r w:rsidR="00B42845" w:rsidRPr="00B42845">
        <w:rPr>
          <w:rFonts w:ascii="Times New Roman" w:hAnsi="Times New Roman"/>
          <w:sz w:val="24"/>
        </w:rPr>
        <w:t>U podpovršinskom sloju tla (30-60 cm)  namijenjenih uzgoju žitarica utvrđeno je prosječno 65,8 kg N ha</w:t>
      </w:r>
      <w:r w:rsidR="00B42845" w:rsidRPr="00B42845">
        <w:rPr>
          <w:rFonts w:ascii="Times New Roman" w:hAnsi="Times New Roman"/>
          <w:sz w:val="24"/>
          <w:vertAlign w:val="superscript"/>
        </w:rPr>
        <w:t>-1</w:t>
      </w:r>
      <w:r w:rsidR="00B42845" w:rsidRPr="00B42845">
        <w:rPr>
          <w:rFonts w:ascii="Times New Roman" w:hAnsi="Times New Roman"/>
          <w:sz w:val="24"/>
        </w:rPr>
        <w:t xml:space="preserve"> (slika 6), a najviše na parceli 8 (121 kg N ha</w:t>
      </w:r>
      <w:r w:rsidR="00B42845" w:rsidRPr="00B42845">
        <w:rPr>
          <w:rFonts w:ascii="Times New Roman" w:hAnsi="Times New Roman"/>
          <w:sz w:val="24"/>
          <w:vertAlign w:val="superscript"/>
        </w:rPr>
        <w:t>-1</w:t>
      </w:r>
      <w:r w:rsidR="00B42845" w:rsidRPr="00B42845">
        <w:rPr>
          <w:rFonts w:ascii="Times New Roman" w:hAnsi="Times New Roman"/>
          <w:sz w:val="24"/>
        </w:rPr>
        <w:t>) (slika 7).</w:t>
      </w:r>
    </w:p>
    <w:p w:rsidR="00B42845" w:rsidRDefault="0024267D" w:rsidP="00EC6772">
      <w:pPr>
        <w:spacing w:after="0" w:line="360" w:lineRule="auto"/>
        <w:ind w:firstLine="567"/>
        <w:jc w:val="both"/>
        <w:rPr>
          <w:rFonts w:ascii="Times New Roman" w:hAnsi="Times New Roman"/>
          <w:sz w:val="24"/>
        </w:rPr>
      </w:pPr>
      <w:r>
        <w:rPr>
          <w:rFonts w:ascii="Times New Roman" w:hAnsi="Times New Roman"/>
          <w:sz w:val="24"/>
        </w:rPr>
        <w:t>U dubinskom sloju tla s uzgo</w:t>
      </w:r>
      <w:r w:rsidR="00B42845" w:rsidRPr="00B42845">
        <w:rPr>
          <w:rFonts w:ascii="Times New Roman" w:hAnsi="Times New Roman"/>
          <w:sz w:val="24"/>
        </w:rPr>
        <w:t>jem žitarica rezidualnog N</w:t>
      </w:r>
      <w:r w:rsidR="00B42845" w:rsidRPr="0024267D">
        <w:rPr>
          <w:rFonts w:ascii="Times New Roman" w:hAnsi="Times New Roman"/>
          <w:sz w:val="24"/>
          <w:vertAlign w:val="subscript"/>
        </w:rPr>
        <w:t>min</w:t>
      </w:r>
      <w:r w:rsidR="00B42845" w:rsidRPr="00B42845">
        <w:rPr>
          <w:rFonts w:ascii="Times New Roman" w:hAnsi="Times New Roman"/>
          <w:sz w:val="24"/>
        </w:rPr>
        <w:t xml:space="preserve"> je prosječno utvrđeno 61 kg N ha</w:t>
      </w:r>
      <w:r w:rsidR="00B42845" w:rsidRPr="00B42845">
        <w:rPr>
          <w:rFonts w:ascii="Times New Roman" w:hAnsi="Times New Roman"/>
          <w:sz w:val="24"/>
          <w:vertAlign w:val="superscript"/>
        </w:rPr>
        <w:t>-1</w:t>
      </w:r>
      <w:r w:rsidR="00B42845" w:rsidRPr="00B42845">
        <w:rPr>
          <w:rFonts w:ascii="Times New Roman" w:hAnsi="Times New Roman"/>
          <w:sz w:val="24"/>
        </w:rPr>
        <w:t>.</w:t>
      </w:r>
      <w:r>
        <w:rPr>
          <w:rFonts w:ascii="Times New Roman" w:hAnsi="Times New Roman"/>
          <w:sz w:val="24"/>
        </w:rPr>
        <w:t xml:space="preserve"> </w:t>
      </w:r>
      <w:r w:rsidR="00B42845" w:rsidRPr="00B42845">
        <w:rPr>
          <w:rFonts w:ascii="Times New Roman" w:hAnsi="Times New Roman"/>
          <w:sz w:val="24"/>
        </w:rPr>
        <w:t>Na parceli 11 utvrđena je najveća količina rezidualnog N</w:t>
      </w:r>
      <w:r w:rsidR="00B42845" w:rsidRPr="0024267D">
        <w:rPr>
          <w:rFonts w:ascii="Times New Roman" w:hAnsi="Times New Roman"/>
          <w:sz w:val="24"/>
          <w:vertAlign w:val="subscript"/>
        </w:rPr>
        <w:t>min</w:t>
      </w:r>
      <w:r w:rsidR="00B42845" w:rsidRPr="00B42845">
        <w:rPr>
          <w:rFonts w:ascii="Times New Roman" w:hAnsi="Times New Roman"/>
          <w:sz w:val="24"/>
        </w:rPr>
        <w:t xml:space="preserve"> u dubokom sloju tla i iznosi 140 kg N ha</w:t>
      </w:r>
      <w:r w:rsidR="00B42845" w:rsidRPr="00B42845">
        <w:rPr>
          <w:rFonts w:ascii="Times New Roman" w:hAnsi="Times New Roman"/>
          <w:sz w:val="24"/>
          <w:vertAlign w:val="superscript"/>
        </w:rPr>
        <w:t>-1</w:t>
      </w:r>
      <w:r w:rsidR="00B42845" w:rsidRPr="00B42845">
        <w:rPr>
          <w:rFonts w:ascii="Times New Roman" w:hAnsi="Times New Roman"/>
          <w:sz w:val="24"/>
        </w:rPr>
        <w:t xml:space="preserve">. </w:t>
      </w:r>
    </w:p>
    <w:p w:rsidR="00337255" w:rsidRPr="00337255" w:rsidRDefault="00337255" w:rsidP="00EC6772">
      <w:pPr>
        <w:spacing w:after="0" w:line="360" w:lineRule="auto"/>
        <w:ind w:firstLine="567"/>
        <w:jc w:val="both"/>
        <w:rPr>
          <w:rFonts w:ascii="Times New Roman" w:hAnsi="Times New Roman"/>
          <w:sz w:val="24"/>
        </w:rPr>
      </w:pPr>
      <w:r>
        <w:rPr>
          <w:rFonts w:ascii="Times New Roman" w:hAnsi="Times New Roman"/>
          <w:sz w:val="24"/>
        </w:rPr>
        <w:t xml:space="preserve">Na parcelama na kojima se uzgajaju žitarice sve lokacije na svim dubinama prelaze granicu od 30 </w:t>
      </w:r>
      <w:r w:rsidRPr="00337255">
        <w:rPr>
          <w:rFonts w:ascii="Times New Roman" w:hAnsi="Times New Roman"/>
          <w:sz w:val="24"/>
        </w:rPr>
        <w:t>kg N ha</w:t>
      </w:r>
      <w:r w:rsidRPr="00337255">
        <w:rPr>
          <w:rFonts w:ascii="Times New Roman" w:hAnsi="Times New Roman"/>
          <w:sz w:val="24"/>
          <w:vertAlign w:val="superscript"/>
        </w:rPr>
        <w:t>-1</w:t>
      </w:r>
      <w:r w:rsidR="00DC7B1A">
        <w:rPr>
          <w:rFonts w:ascii="Times New Roman" w:hAnsi="Times New Roman"/>
          <w:sz w:val="24"/>
        </w:rPr>
        <w:t>.</w:t>
      </w:r>
    </w:p>
    <w:p w:rsidR="00B42845" w:rsidRPr="00B42845" w:rsidRDefault="00B42845" w:rsidP="00EC6772">
      <w:pPr>
        <w:spacing w:after="0" w:line="240" w:lineRule="auto"/>
        <w:jc w:val="both"/>
        <w:rPr>
          <w:rFonts w:ascii="Times New Roman" w:hAnsi="Times New Roman"/>
          <w:b/>
          <w:sz w:val="24"/>
        </w:rPr>
      </w:pPr>
    </w:p>
    <w:p w:rsidR="00B42845" w:rsidRPr="009A6C27" w:rsidRDefault="00B42845" w:rsidP="009A6C27">
      <w:pPr>
        <w:spacing w:after="0" w:line="360" w:lineRule="auto"/>
        <w:jc w:val="both"/>
        <w:rPr>
          <w:rFonts w:ascii="Times New Roman" w:hAnsi="Times New Roman"/>
          <w:b/>
          <w:sz w:val="24"/>
        </w:rPr>
      </w:pPr>
      <w:r w:rsidRPr="009A6C27">
        <w:rPr>
          <w:rFonts w:ascii="Times New Roman" w:hAnsi="Times New Roman"/>
          <w:b/>
          <w:sz w:val="24"/>
        </w:rPr>
        <w:t xml:space="preserve">Povrće </w:t>
      </w:r>
    </w:p>
    <w:p w:rsidR="009171D7" w:rsidRPr="009171D7" w:rsidRDefault="009171D7" w:rsidP="00EC6772">
      <w:pPr>
        <w:spacing w:after="0" w:line="360" w:lineRule="auto"/>
        <w:ind w:firstLine="567"/>
        <w:jc w:val="both"/>
        <w:rPr>
          <w:rFonts w:ascii="Times New Roman" w:hAnsi="Times New Roman"/>
          <w:sz w:val="24"/>
        </w:rPr>
      </w:pPr>
      <w:r>
        <w:rPr>
          <w:rFonts w:ascii="Times New Roman" w:hAnsi="Times New Roman"/>
          <w:sz w:val="24"/>
        </w:rPr>
        <w:tab/>
        <w:t>Na slici 8</w:t>
      </w:r>
      <w:r w:rsidRPr="009171D7">
        <w:rPr>
          <w:rFonts w:ascii="Times New Roman" w:hAnsi="Times New Roman"/>
          <w:sz w:val="24"/>
        </w:rPr>
        <w:t xml:space="preserve"> prikazana je deskriptivna statistika za rezidualni N</w:t>
      </w:r>
      <w:r w:rsidRPr="009171D7">
        <w:rPr>
          <w:rFonts w:ascii="Times New Roman" w:hAnsi="Times New Roman"/>
          <w:sz w:val="24"/>
          <w:vertAlign w:val="subscript"/>
        </w:rPr>
        <w:t>min</w:t>
      </w:r>
      <w:r w:rsidRPr="009171D7">
        <w:rPr>
          <w:rFonts w:ascii="Times New Roman" w:hAnsi="Times New Roman"/>
          <w:sz w:val="24"/>
        </w:rPr>
        <w:t xml:space="preserve"> po slojevima za parcele s uzgojem </w:t>
      </w:r>
      <w:r>
        <w:rPr>
          <w:rFonts w:ascii="Times New Roman" w:hAnsi="Times New Roman"/>
          <w:sz w:val="24"/>
        </w:rPr>
        <w:t>povrća, a na slici 9</w:t>
      </w:r>
      <w:r w:rsidRPr="009171D7">
        <w:rPr>
          <w:rFonts w:ascii="Times New Roman" w:hAnsi="Times New Roman"/>
          <w:sz w:val="24"/>
        </w:rPr>
        <w:t xml:space="preserve"> su prikazane količine rezidualnog N</w:t>
      </w:r>
      <w:r w:rsidRPr="009171D7">
        <w:rPr>
          <w:rFonts w:ascii="Times New Roman" w:hAnsi="Times New Roman"/>
          <w:sz w:val="24"/>
          <w:vertAlign w:val="subscript"/>
        </w:rPr>
        <w:t>min</w:t>
      </w:r>
      <w:r w:rsidRPr="009171D7">
        <w:rPr>
          <w:rFonts w:ascii="Times New Roman" w:hAnsi="Times New Roman"/>
          <w:sz w:val="24"/>
        </w:rPr>
        <w:t>.</w:t>
      </w:r>
    </w:p>
    <w:p w:rsidR="00B42845" w:rsidRPr="00B42845" w:rsidRDefault="00B42845" w:rsidP="00B42845">
      <w:pPr>
        <w:spacing w:line="360" w:lineRule="auto"/>
        <w:jc w:val="both"/>
        <w:rPr>
          <w:rFonts w:ascii="Times New Roman" w:hAnsi="Times New Roman"/>
          <w:sz w:val="24"/>
        </w:rPr>
      </w:pPr>
      <w:r w:rsidRPr="00B42845">
        <w:rPr>
          <w:rFonts w:ascii="Times New Roman" w:hAnsi="Times New Roman"/>
          <w:noProof/>
          <w:sz w:val="24"/>
          <w:lang w:eastAsia="hr-HR"/>
        </w:rPr>
        <w:lastRenderedPageBreak/>
        <w:drawing>
          <wp:inline distT="0" distB="0" distL="0" distR="0" wp14:anchorId="0ECF7658" wp14:editId="47FBD214">
            <wp:extent cx="5515200" cy="4104000"/>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5200" cy="4104000"/>
                    </a:xfrm>
                    <a:prstGeom prst="rect">
                      <a:avLst/>
                    </a:prstGeom>
                    <a:noFill/>
                    <a:ln>
                      <a:noFill/>
                    </a:ln>
                  </pic:spPr>
                </pic:pic>
              </a:graphicData>
            </a:graphic>
          </wp:inline>
        </w:drawing>
      </w:r>
    </w:p>
    <w:p w:rsidR="00B42845" w:rsidRPr="00B42845" w:rsidRDefault="00B42845" w:rsidP="00CE5BC6">
      <w:pPr>
        <w:spacing w:after="0" w:line="360" w:lineRule="auto"/>
        <w:jc w:val="center"/>
        <w:rPr>
          <w:rFonts w:ascii="Times New Roman" w:hAnsi="Times New Roman"/>
          <w:sz w:val="24"/>
        </w:rPr>
      </w:pPr>
      <w:r w:rsidRPr="00EC6772">
        <w:rPr>
          <w:rFonts w:ascii="Times New Roman" w:hAnsi="Times New Roman"/>
          <w:b/>
          <w:sz w:val="24"/>
        </w:rPr>
        <w:t>Slika 8.</w:t>
      </w:r>
      <w:r w:rsidRPr="00B42845">
        <w:rPr>
          <w:rFonts w:ascii="Times New Roman" w:hAnsi="Times New Roman"/>
          <w:sz w:val="24"/>
        </w:rPr>
        <w:t xml:space="preserve"> Deskriptivna statistika po svim slojevima (površinski, podpovršinski i dubinski) za tla na kojima je uzgajano povrće</w:t>
      </w:r>
    </w:p>
    <w:p w:rsidR="00B42845" w:rsidRPr="00B42845" w:rsidRDefault="00B96DC4" w:rsidP="00EC6772">
      <w:pPr>
        <w:spacing w:line="360" w:lineRule="auto"/>
        <w:jc w:val="center"/>
        <w:rPr>
          <w:rFonts w:ascii="Times New Roman" w:hAnsi="Times New Roman"/>
          <w:sz w:val="24"/>
        </w:rPr>
      </w:pPr>
      <w:r>
        <w:rPr>
          <w:rFonts w:ascii="Times New Roman" w:hAnsi="Times New Roman"/>
          <w:noProof/>
          <w:sz w:val="24"/>
          <w:lang w:eastAsia="hr-HR"/>
        </w:rPr>
        <w:drawing>
          <wp:inline distT="0" distB="0" distL="0" distR="0">
            <wp:extent cx="4574118" cy="25920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_povrce.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4118" cy="2592000"/>
                    </a:xfrm>
                    <a:prstGeom prst="rect">
                      <a:avLst/>
                    </a:prstGeom>
                  </pic:spPr>
                </pic:pic>
              </a:graphicData>
            </a:graphic>
          </wp:inline>
        </w:drawing>
      </w:r>
    </w:p>
    <w:p w:rsidR="00B42845" w:rsidRDefault="00B42845" w:rsidP="00CE5BC6">
      <w:pPr>
        <w:spacing w:after="0" w:line="360" w:lineRule="auto"/>
        <w:jc w:val="center"/>
        <w:rPr>
          <w:rFonts w:ascii="Times New Roman" w:hAnsi="Times New Roman"/>
          <w:sz w:val="24"/>
        </w:rPr>
      </w:pPr>
      <w:r w:rsidRPr="00EC6772">
        <w:rPr>
          <w:rFonts w:ascii="Times New Roman" w:hAnsi="Times New Roman"/>
          <w:b/>
          <w:sz w:val="24"/>
        </w:rPr>
        <w:t>Slika 9.</w:t>
      </w:r>
      <w:r w:rsidRPr="007B4FF1">
        <w:rPr>
          <w:rFonts w:ascii="Times New Roman" w:hAnsi="Times New Roman"/>
          <w:sz w:val="24"/>
        </w:rPr>
        <w:t xml:space="preserve"> </w:t>
      </w:r>
      <w:r w:rsidR="007B4FF1">
        <w:rPr>
          <w:rFonts w:ascii="Times New Roman" w:hAnsi="Times New Roman"/>
          <w:sz w:val="24"/>
        </w:rPr>
        <w:t>Rezidualni N</w:t>
      </w:r>
      <w:r w:rsidR="007B4FF1">
        <w:rPr>
          <w:rFonts w:ascii="Times New Roman" w:hAnsi="Times New Roman"/>
          <w:sz w:val="24"/>
          <w:vertAlign w:val="subscript"/>
        </w:rPr>
        <w:t>min</w:t>
      </w:r>
      <w:r w:rsidR="00EF74CD">
        <w:rPr>
          <w:rFonts w:ascii="Times New Roman" w:hAnsi="Times New Roman"/>
          <w:sz w:val="24"/>
        </w:rPr>
        <w:t xml:space="preserve"> u</w:t>
      </w:r>
      <w:r w:rsidR="007B4FF1">
        <w:rPr>
          <w:rFonts w:ascii="Times New Roman" w:hAnsi="Times New Roman"/>
          <w:sz w:val="24"/>
        </w:rPr>
        <w:t xml:space="preserve"> tlima na kojima je uzgajano povrće</w:t>
      </w:r>
    </w:p>
    <w:p w:rsidR="00CE5BC6" w:rsidRPr="007B4FF1" w:rsidRDefault="00CE5BC6" w:rsidP="00CE5BC6">
      <w:pPr>
        <w:spacing w:after="0" w:line="240" w:lineRule="auto"/>
        <w:jc w:val="center"/>
        <w:rPr>
          <w:rFonts w:ascii="Times New Roman" w:hAnsi="Times New Roman"/>
          <w:sz w:val="24"/>
        </w:rPr>
      </w:pPr>
    </w:p>
    <w:p w:rsidR="009171D7" w:rsidRDefault="00CC1FC2" w:rsidP="00EC6772">
      <w:pPr>
        <w:spacing w:after="0" w:line="360" w:lineRule="auto"/>
        <w:ind w:firstLine="567"/>
        <w:jc w:val="both"/>
        <w:rPr>
          <w:rFonts w:ascii="Times New Roman" w:hAnsi="Times New Roman"/>
          <w:sz w:val="24"/>
        </w:rPr>
      </w:pPr>
      <w:r w:rsidRPr="00CC1FC2">
        <w:rPr>
          <w:rFonts w:ascii="Times New Roman" w:hAnsi="Times New Roman"/>
          <w:sz w:val="24"/>
        </w:rPr>
        <w:t>U površinskom sloju tla (0-30 cm) na kojima je uzgajano povrće utvrđen je prosječni ostatak N</w:t>
      </w:r>
      <w:r w:rsidRPr="00CC1FC2">
        <w:rPr>
          <w:rFonts w:ascii="Times New Roman" w:hAnsi="Times New Roman"/>
          <w:sz w:val="24"/>
          <w:vertAlign w:val="subscript"/>
        </w:rPr>
        <w:t>min</w:t>
      </w:r>
      <w:r w:rsidRPr="00CC1FC2">
        <w:rPr>
          <w:rFonts w:ascii="Times New Roman" w:hAnsi="Times New Roman"/>
          <w:sz w:val="24"/>
        </w:rPr>
        <w:t xml:space="preserve"> od 75,9 kg N ha</w:t>
      </w:r>
      <w:r w:rsidRPr="00CC1FC2">
        <w:rPr>
          <w:rFonts w:ascii="Times New Roman" w:hAnsi="Times New Roman"/>
          <w:sz w:val="24"/>
          <w:vertAlign w:val="superscript"/>
        </w:rPr>
        <w:t>-1</w:t>
      </w:r>
      <w:r w:rsidRPr="00CC1FC2">
        <w:rPr>
          <w:rFonts w:ascii="Times New Roman" w:hAnsi="Times New Roman"/>
          <w:sz w:val="24"/>
        </w:rPr>
        <w:t xml:space="preserve"> (slika 8). Najviše je N</w:t>
      </w:r>
      <w:r w:rsidRPr="00CC1FC2">
        <w:rPr>
          <w:rFonts w:ascii="Times New Roman" w:hAnsi="Times New Roman"/>
          <w:sz w:val="24"/>
          <w:vertAlign w:val="subscript"/>
        </w:rPr>
        <w:t xml:space="preserve">min </w:t>
      </w:r>
      <w:r w:rsidRPr="00CC1FC2">
        <w:rPr>
          <w:rFonts w:ascii="Times New Roman" w:hAnsi="Times New Roman"/>
          <w:sz w:val="24"/>
        </w:rPr>
        <w:t>u površinskom sloju utvrđeno na parceli 24 i iznosi 153  kg N ha</w:t>
      </w:r>
      <w:r w:rsidRPr="00CC1FC2">
        <w:rPr>
          <w:rFonts w:ascii="Times New Roman" w:hAnsi="Times New Roman"/>
          <w:sz w:val="24"/>
          <w:vertAlign w:val="superscript"/>
        </w:rPr>
        <w:t>-1</w:t>
      </w:r>
      <w:r w:rsidRPr="00CC1FC2">
        <w:rPr>
          <w:rFonts w:ascii="Times New Roman" w:hAnsi="Times New Roman"/>
          <w:sz w:val="24"/>
        </w:rPr>
        <w:t xml:space="preserve"> (slika 9).</w:t>
      </w:r>
    </w:p>
    <w:p w:rsidR="00337255" w:rsidRDefault="009171D7" w:rsidP="00EC6772">
      <w:pPr>
        <w:spacing w:after="0" w:line="360" w:lineRule="auto"/>
        <w:ind w:firstLine="567"/>
        <w:jc w:val="both"/>
        <w:rPr>
          <w:rFonts w:ascii="Times New Roman" w:hAnsi="Times New Roman"/>
          <w:sz w:val="24"/>
        </w:rPr>
      </w:pPr>
      <w:r w:rsidRPr="009171D7">
        <w:rPr>
          <w:rFonts w:ascii="Times New Roman" w:hAnsi="Times New Roman"/>
          <w:sz w:val="24"/>
        </w:rPr>
        <w:lastRenderedPageBreak/>
        <w:t>Na slici 8 prikazana je prostorna raspodjela rezidualnog N</w:t>
      </w:r>
      <w:r w:rsidRPr="009171D7">
        <w:rPr>
          <w:rFonts w:ascii="Times New Roman" w:hAnsi="Times New Roman"/>
          <w:sz w:val="24"/>
          <w:vertAlign w:val="subscript"/>
        </w:rPr>
        <w:t xml:space="preserve">min </w:t>
      </w:r>
      <w:r w:rsidRPr="009171D7">
        <w:rPr>
          <w:rFonts w:ascii="Times New Roman" w:hAnsi="Times New Roman"/>
          <w:sz w:val="24"/>
        </w:rPr>
        <w:t>u Vranskom polju po slojevima tla. U podpovršinskom sloju tla (30-60 cm) namijenjenih uzgoju povrća utvrđeno je prosječno 75,6 kg N ha</w:t>
      </w:r>
      <w:r w:rsidRPr="009171D7">
        <w:rPr>
          <w:rFonts w:ascii="Times New Roman" w:hAnsi="Times New Roman"/>
          <w:sz w:val="24"/>
          <w:vertAlign w:val="superscript"/>
        </w:rPr>
        <w:t>-1</w:t>
      </w:r>
      <w:r w:rsidRPr="009171D7">
        <w:rPr>
          <w:rFonts w:ascii="Times New Roman" w:hAnsi="Times New Roman"/>
          <w:sz w:val="24"/>
        </w:rPr>
        <w:t xml:space="preserve"> (slika 8), </w:t>
      </w:r>
      <w:r w:rsidR="000640AF">
        <w:rPr>
          <w:rFonts w:ascii="Times New Roman" w:hAnsi="Times New Roman"/>
          <w:sz w:val="24"/>
        </w:rPr>
        <w:t>a najviše na parceli 24 (187</w:t>
      </w:r>
      <w:r w:rsidRPr="009171D7">
        <w:rPr>
          <w:rFonts w:ascii="Times New Roman" w:hAnsi="Times New Roman"/>
          <w:sz w:val="24"/>
        </w:rPr>
        <w:t xml:space="preserve"> kg N ha</w:t>
      </w:r>
      <w:r w:rsidRPr="009171D7">
        <w:rPr>
          <w:rFonts w:ascii="Times New Roman" w:hAnsi="Times New Roman"/>
          <w:sz w:val="24"/>
          <w:vertAlign w:val="superscript"/>
        </w:rPr>
        <w:t>-1</w:t>
      </w:r>
      <w:r w:rsidRPr="009171D7">
        <w:rPr>
          <w:rFonts w:ascii="Times New Roman" w:hAnsi="Times New Roman"/>
          <w:sz w:val="24"/>
        </w:rPr>
        <w:t xml:space="preserve">) što je ujedno i maksimalna vrijednost. </w:t>
      </w:r>
    </w:p>
    <w:p w:rsidR="009171D7" w:rsidRDefault="009171D7" w:rsidP="00EC6772">
      <w:pPr>
        <w:spacing w:after="0" w:line="360" w:lineRule="auto"/>
        <w:ind w:firstLine="567"/>
        <w:jc w:val="both"/>
        <w:rPr>
          <w:rFonts w:ascii="Times New Roman" w:hAnsi="Times New Roman"/>
          <w:sz w:val="24"/>
        </w:rPr>
      </w:pPr>
      <w:r w:rsidRPr="009171D7">
        <w:rPr>
          <w:rFonts w:ascii="Times New Roman" w:hAnsi="Times New Roman"/>
          <w:sz w:val="24"/>
        </w:rPr>
        <w:t>U dubinskom sloju tla (60-90 cm) s uzgojem povrća prosječno je utvrđeno 75,2 kg N ha</w:t>
      </w:r>
      <w:r w:rsidRPr="009171D7">
        <w:rPr>
          <w:rFonts w:ascii="Times New Roman" w:hAnsi="Times New Roman"/>
          <w:sz w:val="24"/>
          <w:vertAlign w:val="superscript"/>
        </w:rPr>
        <w:t>-1</w:t>
      </w:r>
      <w:r w:rsidRPr="009171D7">
        <w:rPr>
          <w:rFonts w:ascii="Times New Roman" w:hAnsi="Times New Roman"/>
          <w:sz w:val="24"/>
        </w:rPr>
        <w:t xml:space="preserve"> (slika 8). Na parceli 24 utvrđena je najveća količina rezidualnog N</w:t>
      </w:r>
      <w:r w:rsidRPr="009171D7">
        <w:rPr>
          <w:rFonts w:ascii="Times New Roman" w:hAnsi="Times New Roman"/>
          <w:sz w:val="24"/>
          <w:vertAlign w:val="subscript"/>
        </w:rPr>
        <w:t>min</w:t>
      </w:r>
      <w:r w:rsidRPr="009171D7">
        <w:rPr>
          <w:rFonts w:ascii="Times New Roman" w:hAnsi="Times New Roman"/>
          <w:sz w:val="24"/>
        </w:rPr>
        <w:t xml:space="preserve"> u dubinskom sloju tla i iznosi 198 kg N ha</w:t>
      </w:r>
      <w:r w:rsidRPr="009171D7">
        <w:rPr>
          <w:rFonts w:ascii="Times New Roman" w:hAnsi="Times New Roman"/>
          <w:sz w:val="24"/>
          <w:vertAlign w:val="superscript"/>
        </w:rPr>
        <w:t>-1</w:t>
      </w:r>
      <w:r w:rsidRPr="009171D7">
        <w:rPr>
          <w:rFonts w:ascii="Times New Roman" w:hAnsi="Times New Roman"/>
          <w:sz w:val="24"/>
        </w:rPr>
        <w:t xml:space="preserve"> (slika 9</w:t>
      </w:r>
      <w:r w:rsidR="00337255">
        <w:rPr>
          <w:rFonts w:ascii="Times New Roman" w:hAnsi="Times New Roman"/>
          <w:sz w:val="24"/>
        </w:rPr>
        <w:t>).</w:t>
      </w:r>
    </w:p>
    <w:p w:rsidR="00337255" w:rsidRPr="002468F4" w:rsidRDefault="00337255" w:rsidP="00EC6772">
      <w:pPr>
        <w:spacing w:after="0" w:line="360" w:lineRule="auto"/>
        <w:ind w:firstLine="567"/>
        <w:jc w:val="both"/>
        <w:rPr>
          <w:rFonts w:ascii="Times New Roman" w:hAnsi="Times New Roman"/>
          <w:sz w:val="24"/>
        </w:rPr>
      </w:pPr>
      <w:r w:rsidRPr="00337255">
        <w:rPr>
          <w:rFonts w:ascii="Times New Roman" w:hAnsi="Times New Roman"/>
          <w:sz w:val="24"/>
        </w:rPr>
        <w:t>Na parc</w:t>
      </w:r>
      <w:r>
        <w:rPr>
          <w:rFonts w:ascii="Times New Roman" w:hAnsi="Times New Roman"/>
          <w:sz w:val="24"/>
        </w:rPr>
        <w:t xml:space="preserve">elama na kojima se uzgaja povrće </w:t>
      </w:r>
      <w:r w:rsidRPr="00337255">
        <w:rPr>
          <w:rFonts w:ascii="Times New Roman" w:hAnsi="Times New Roman"/>
          <w:sz w:val="24"/>
        </w:rPr>
        <w:t>sve lokacije na svim dubinama prelaze dopuštenu granicu od 30 kg N ha</w:t>
      </w:r>
      <w:r w:rsidRPr="00337255">
        <w:rPr>
          <w:rFonts w:ascii="Times New Roman" w:hAnsi="Times New Roman"/>
          <w:sz w:val="24"/>
          <w:vertAlign w:val="superscript"/>
        </w:rPr>
        <w:t>-1</w:t>
      </w:r>
      <w:r w:rsidR="00280858">
        <w:rPr>
          <w:rFonts w:ascii="Times New Roman" w:hAnsi="Times New Roman"/>
          <w:sz w:val="24"/>
        </w:rPr>
        <w:t xml:space="preserve">. </w:t>
      </w:r>
      <w:r w:rsidR="002468F4">
        <w:rPr>
          <w:rFonts w:ascii="Times New Roman" w:hAnsi="Times New Roman"/>
          <w:sz w:val="24"/>
        </w:rPr>
        <w:t>Posebno se ističe parcela 24 sa rekordnom količinom rezidualnog N</w:t>
      </w:r>
      <w:r w:rsidR="002468F4" w:rsidRPr="002468F4">
        <w:rPr>
          <w:rFonts w:ascii="Times New Roman" w:hAnsi="Times New Roman"/>
          <w:sz w:val="24"/>
          <w:vertAlign w:val="subscript"/>
        </w:rPr>
        <w:t>min</w:t>
      </w:r>
      <w:r w:rsidR="002468F4">
        <w:rPr>
          <w:rFonts w:ascii="Times New Roman" w:hAnsi="Times New Roman"/>
          <w:sz w:val="24"/>
        </w:rPr>
        <w:t xml:space="preserve"> (</w:t>
      </w:r>
      <w:r w:rsidR="002468F4" w:rsidRPr="002468F4">
        <w:rPr>
          <w:rFonts w:ascii="Times New Roman" w:hAnsi="Times New Roman"/>
          <w:sz w:val="24"/>
        </w:rPr>
        <w:t>198 kg N ha</w:t>
      </w:r>
      <w:r w:rsidR="002468F4" w:rsidRPr="002468F4">
        <w:rPr>
          <w:rFonts w:ascii="Times New Roman" w:hAnsi="Times New Roman"/>
          <w:sz w:val="24"/>
          <w:vertAlign w:val="superscript"/>
        </w:rPr>
        <w:t>-1</w:t>
      </w:r>
      <w:r w:rsidR="002468F4">
        <w:rPr>
          <w:rFonts w:ascii="Times New Roman" w:hAnsi="Times New Roman"/>
          <w:sz w:val="24"/>
        </w:rPr>
        <w:t>) koja se nalazi u dubinskom sloju tla (60-90 cm).</w:t>
      </w:r>
    </w:p>
    <w:p w:rsidR="00EC6772" w:rsidRDefault="00EC6772" w:rsidP="00EC6772">
      <w:pPr>
        <w:spacing w:after="0" w:line="240" w:lineRule="auto"/>
        <w:ind w:firstLine="567"/>
        <w:jc w:val="both"/>
        <w:rPr>
          <w:rFonts w:ascii="Times New Roman" w:hAnsi="Times New Roman"/>
          <w:sz w:val="24"/>
        </w:rPr>
      </w:pPr>
    </w:p>
    <w:p w:rsidR="00B42845" w:rsidRPr="009A6C27" w:rsidRDefault="00B42845" w:rsidP="00EC6772">
      <w:pPr>
        <w:spacing w:after="0" w:line="360" w:lineRule="auto"/>
        <w:jc w:val="both"/>
        <w:rPr>
          <w:rFonts w:ascii="Times New Roman" w:hAnsi="Times New Roman"/>
          <w:b/>
          <w:sz w:val="24"/>
        </w:rPr>
      </w:pPr>
      <w:r w:rsidRPr="009A6C27">
        <w:rPr>
          <w:rFonts w:ascii="Times New Roman" w:hAnsi="Times New Roman"/>
          <w:b/>
          <w:sz w:val="24"/>
        </w:rPr>
        <w:t>Vinogradi</w:t>
      </w:r>
    </w:p>
    <w:p w:rsidR="00CC1FC2" w:rsidRDefault="00CC1FC2" w:rsidP="00EC6772">
      <w:pPr>
        <w:spacing w:after="0" w:line="360" w:lineRule="auto"/>
        <w:ind w:firstLine="567"/>
        <w:jc w:val="both"/>
        <w:rPr>
          <w:rFonts w:ascii="Times New Roman" w:hAnsi="Times New Roman"/>
          <w:sz w:val="24"/>
        </w:rPr>
      </w:pPr>
      <w:r>
        <w:rPr>
          <w:rFonts w:ascii="Times New Roman" w:hAnsi="Times New Roman"/>
          <w:sz w:val="24"/>
        </w:rPr>
        <w:tab/>
      </w:r>
      <w:r w:rsidRPr="00CC1FC2">
        <w:rPr>
          <w:rFonts w:ascii="Times New Roman" w:hAnsi="Times New Roman"/>
          <w:sz w:val="24"/>
        </w:rPr>
        <w:t xml:space="preserve">Na slici </w:t>
      </w:r>
      <w:r>
        <w:rPr>
          <w:rFonts w:ascii="Times New Roman" w:hAnsi="Times New Roman"/>
          <w:sz w:val="24"/>
        </w:rPr>
        <w:t>10</w:t>
      </w:r>
      <w:r w:rsidRPr="00CC1FC2">
        <w:rPr>
          <w:rFonts w:ascii="Times New Roman" w:hAnsi="Times New Roman"/>
          <w:sz w:val="24"/>
        </w:rPr>
        <w:t xml:space="preserve"> prikazana je deskriptivna statistika za rezidualni N</w:t>
      </w:r>
      <w:r w:rsidRPr="00CC1FC2">
        <w:rPr>
          <w:rFonts w:ascii="Times New Roman" w:hAnsi="Times New Roman"/>
          <w:sz w:val="24"/>
          <w:vertAlign w:val="subscript"/>
        </w:rPr>
        <w:t>min</w:t>
      </w:r>
      <w:r w:rsidRPr="00CC1FC2">
        <w:rPr>
          <w:rFonts w:ascii="Times New Roman" w:hAnsi="Times New Roman"/>
          <w:sz w:val="24"/>
        </w:rPr>
        <w:t xml:space="preserve"> po slojevima za parcele s uzgojem povrća, a na slici </w:t>
      </w:r>
      <w:r>
        <w:rPr>
          <w:rFonts w:ascii="Times New Roman" w:hAnsi="Times New Roman"/>
          <w:sz w:val="24"/>
        </w:rPr>
        <w:t>11</w:t>
      </w:r>
      <w:r w:rsidRPr="00CC1FC2">
        <w:rPr>
          <w:rFonts w:ascii="Times New Roman" w:hAnsi="Times New Roman"/>
          <w:sz w:val="24"/>
        </w:rPr>
        <w:t xml:space="preserve"> su prikazane količine rezidualnog N</w:t>
      </w:r>
      <w:r w:rsidRPr="00CC1FC2">
        <w:rPr>
          <w:rFonts w:ascii="Times New Roman" w:hAnsi="Times New Roman"/>
          <w:sz w:val="24"/>
          <w:vertAlign w:val="subscript"/>
        </w:rPr>
        <w:t>min</w:t>
      </w:r>
      <w:r w:rsidRPr="00CC1FC2">
        <w:rPr>
          <w:rFonts w:ascii="Times New Roman" w:hAnsi="Times New Roman"/>
          <w:sz w:val="24"/>
        </w:rPr>
        <w:t>.</w:t>
      </w:r>
    </w:p>
    <w:p w:rsidR="00B96DC4" w:rsidRDefault="00B96DC4" w:rsidP="00B96DC4">
      <w:pPr>
        <w:spacing w:after="0" w:line="240" w:lineRule="auto"/>
        <w:ind w:firstLine="567"/>
        <w:jc w:val="both"/>
        <w:rPr>
          <w:rFonts w:ascii="Times New Roman" w:hAnsi="Times New Roman"/>
          <w:sz w:val="24"/>
        </w:rPr>
      </w:pPr>
    </w:p>
    <w:p w:rsidR="00B42845" w:rsidRPr="00B42845" w:rsidRDefault="00CC1FC2" w:rsidP="00314EC7">
      <w:pPr>
        <w:spacing w:line="360" w:lineRule="auto"/>
        <w:jc w:val="center"/>
        <w:rPr>
          <w:rFonts w:ascii="Times New Roman" w:hAnsi="Times New Roman"/>
          <w:sz w:val="24"/>
        </w:rPr>
      </w:pPr>
      <w:r w:rsidRPr="00B42845">
        <w:rPr>
          <w:rFonts w:ascii="Times New Roman" w:hAnsi="Times New Roman"/>
          <w:noProof/>
          <w:sz w:val="24"/>
          <w:lang w:eastAsia="hr-HR"/>
        </w:rPr>
        <w:drawing>
          <wp:inline distT="0" distB="0" distL="0" distR="0" wp14:anchorId="33C3A52A" wp14:editId="73A417BE">
            <wp:extent cx="5536800" cy="4104000"/>
            <wp:effectExtent l="0" t="0" r="6985"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6800" cy="4104000"/>
                    </a:xfrm>
                    <a:prstGeom prst="rect">
                      <a:avLst/>
                    </a:prstGeom>
                    <a:noFill/>
                    <a:ln>
                      <a:noFill/>
                    </a:ln>
                  </pic:spPr>
                </pic:pic>
              </a:graphicData>
            </a:graphic>
          </wp:inline>
        </w:drawing>
      </w:r>
    </w:p>
    <w:p w:rsidR="00B42845" w:rsidRDefault="00B42845" w:rsidP="00CE5BC6">
      <w:pPr>
        <w:spacing w:after="0" w:line="240" w:lineRule="auto"/>
        <w:jc w:val="center"/>
        <w:rPr>
          <w:rFonts w:ascii="Times New Roman" w:hAnsi="Times New Roman"/>
          <w:sz w:val="24"/>
        </w:rPr>
      </w:pPr>
      <w:r w:rsidRPr="00EC6772">
        <w:rPr>
          <w:rFonts w:ascii="Times New Roman" w:hAnsi="Times New Roman"/>
          <w:b/>
          <w:sz w:val="24"/>
        </w:rPr>
        <w:t>Slika 10.</w:t>
      </w:r>
      <w:r w:rsidRPr="00B42845">
        <w:rPr>
          <w:rFonts w:ascii="Times New Roman" w:hAnsi="Times New Roman"/>
          <w:sz w:val="24"/>
        </w:rPr>
        <w:t xml:space="preserve"> Deskriptivna statistika po svim slojevima (površinski, podpovršinski i dubinski) za tla na kojima se uzgaja vinova loza</w:t>
      </w:r>
    </w:p>
    <w:p w:rsidR="00CE5BC6" w:rsidRPr="00B42845" w:rsidRDefault="00CE5BC6" w:rsidP="00CE5BC6">
      <w:pPr>
        <w:spacing w:after="0" w:line="240" w:lineRule="auto"/>
        <w:jc w:val="center"/>
        <w:rPr>
          <w:rFonts w:ascii="Times New Roman" w:hAnsi="Times New Roman"/>
          <w:sz w:val="24"/>
        </w:rPr>
      </w:pPr>
    </w:p>
    <w:p w:rsidR="00B42845" w:rsidRPr="00CC1FC2" w:rsidRDefault="00B96DC4" w:rsidP="00EC6772">
      <w:pPr>
        <w:spacing w:line="360" w:lineRule="auto"/>
        <w:jc w:val="center"/>
        <w:rPr>
          <w:rFonts w:ascii="Times New Roman" w:hAnsi="Times New Roman"/>
          <w:b/>
          <w:sz w:val="24"/>
        </w:rPr>
      </w:pPr>
      <w:r>
        <w:rPr>
          <w:rFonts w:ascii="Times New Roman" w:hAnsi="Times New Roman"/>
          <w:b/>
          <w:noProof/>
          <w:sz w:val="24"/>
          <w:lang w:eastAsia="hr-HR"/>
        </w:rPr>
        <w:lastRenderedPageBreak/>
        <w:drawing>
          <wp:inline distT="0" distB="0" distL="0" distR="0">
            <wp:extent cx="4934712" cy="285750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_vinogradi.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4712" cy="2857500"/>
                    </a:xfrm>
                    <a:prstGeom prst="rect">
                      <a:avLst/>
                    </a:prstGeom>
                  </pic:spPr>
                </pic:pic>
              </a:graphicData>
            </a:graphic>
          </wp:inline>
        </w:drawing>
      </w:r>
    </w:p>
    <w:p w:rsidR="00B42845" w:rsidRDefault="00B42845" w:rsidP="00CE5BC6">
      <w:pPr>
        <w:spacing w:after="0" w:line="360" w:lineRule="auto"/>
        <w:jc w:val="center"/>
        <w:rPr>
          <w:rFonts w:ascii="Times New Roman" w:hAnsi="Times New Roman"/>
          <w:sz w:val="24"/>
        </w:rPr>
      </w:pPr>
      <w:r w:rsidRPr="00EC6772">
        <w:rPr>
          <w:rFonts w:ascii="Times New Roman" w:hAnsi="Times New Roman"/>
          <w:b/>
          <w:sz w:val="24"/>
        </w:rPr>
        <w:t>Slika 11.</w:t>
      </w:r>
      <w:r w:rsidRPr="00B42845">
        <w:rPr>
          <w:rFonts w:ascii="Times New Roman" w:hAnsi="Times New Roman"/>
          <w:sz w:val="24"/>
        </w:rPr>
        <w:t xml:space="preserve"> </w:t>
      </w:r>
      <w:r w:rsidR="00EF74CD">
        <w:rPr>
          <w:rFonts w:ascii="Times New Roman" w:hAnsi="Times New Roman"/>
          <w:sz w:val="24"/>
        </w:rPr>
        <w:t>Rezidualni N</w:t>
      </w:r>
      <w:r w:rsidR="00EF74CD">
        <w:rPr>
          <w:rFonts w:ascii="Times New Roman" w:hAnsi="Times New Roman"/>
          <w:sz w:val="24"/>
          <w:vertAlign w:val="subscript"/>
        </w:rPr>
        <w:t>min</w:t>
      </w:r>
      <w:r w:rsidR="00EF74CD">
        <w:rPr>
          <w:rFonts w:ascii="Times New Roman" w:hAnsi="Times New Roman"/>
          <w:sz w:val="24"/>
        </w:rPr>
        <w:t xml:space="preserve"> u tlima na kojima je uzgajana vinova loza</w:t>
      </w:r>
    </w:p>
    <w:p w:rsidR="00CE5BC6" w:rsidRPr="00B42845" w:rsidRDefault="00CE5BC6" w:rsidP="00CE5BC6">
      <w:pPr>
        <w:spacing w:after="0" w:line="240" w:lineRule="auto"/>
        <w:jc w:val="center"/>
        <w:rPr>
          <w:rFonts w:ascii="Times New Roman" w:hAnsi="Times New Roman"/>
          <w:sz w:val="24"/>
        </w:rPr>
      </w:pPr>
    </w:p>
    <w:p w:rsidR="00CC1FC2" w:rsidRPr="00CC1FC2" w:rsidRDefault="00CC1FC2" w:rsidP="00EC6772">
      <w:pPr>
        <w:spacing w:after="0" w:line="360" w:lineRule="auto"/>
        <w:ind w:firstLine="567"/>
        <w:jc w:val="both"/>
        <w:rPr>
          <w:rFonts w:ascii="Times New Roman" w:hAnsi="Times New Roman"/>
          <w:sz w:val="24"/>
        </w:rPr>
      </w:pPr>
      <w:r w:rsidRPr="00CC1FC2">
        <w:rPr>
          <w:rFonts w:ascii="Times New Roman" w:hAnsi="Times New Roman"/>
          <w:sz w:val="24"/>
        </w:rPr>
        <w:t xml:space="preserve">U površinskom </w:t>
      </w:r>
      <w:r w:rsidR="00EF74CD">
        <w:rPr>
          <w:rFonts w:ascii="Times New Roman" w:hAnsi="Times New Roman"/>
          <w:sz w:val="24"/>
        </w:rPr>
        <w:t>sloju tla (0-30 cm) na kojima je</w:t>
      </w:r>
      <w:r w:rsidRPr="00CC1FC2">
        <w:rPr>
          <w:rFonts w:ascii="Times New Roman" w:hAnsi="Times New Roman"/>
          <w:sz w:val="24"/>
        </w:rPr>
        <w:t xml:space="preserve"> uzgaja</w:t>
      </w:r>
      <w:r w:rsidR="00EF74CD">
        <w:rPr>
          <w:rFonts w:ascii="Times New Roman" w:hAnsi="Times New Roman"/>
          <w:sz w:val="24"/>
        </w:rPr>
        <w:t>na</w:t>
      </w:r>
      <w:r w:rsidRPr="00CC1FC2">
        <w:rPr>
          <w:rFonts w:ascii="Times New Roman" w:hAnsi="Times New Roman"/>
          <w:sz w:val="24"/>
        </w:rPr>
        <w:t xml:space="preserve"> vinova loza utvrđen je prosječan ostatak N</w:t>
      </w:r>
      <w:r w:rsidRPr="00CC1FC2">
        <w:rPr>
          <w:rFonts w:ascii="Times New Roman" w:hAnsi="Times New Roman"/>
          <w:sz w:val="24"/>
          <w:vertAlign w:val="subscript"/>
        </w:rPr>
        <w:t>min</w:t>
      </w:r>
      <w:r w:rsidRPr="00CC1FC2">
        <w:rPr>
          <w:rFonts w:ascii="Times New Roman" w:hAnsi="Times New Roman"/>
          <w:sz w:val="24"/>
        </w:rPr>
        <w:t xml:space="preserve"> od 70,4 kg N ha</w:t>
      </w:r>
      <w:r w:rsidRPr="00EF74CD">
        <w:rPr>
          <w:rFonts w:ascii="Times New Roman" w:hAnsi="Times New Roman"/>
          <w:sz w:val="24"/>
          <w:vertAlign w:val="superscript"/>
        </w:rPr>
        <w:t>-1</w:t>
      </w:r>
      <w:r w:rsidRPr="00CC1FC2">
        <w:rPr>
          <w:rFonts w:ascii="Times New Roman" w:hAnsi="Times New Roman"/>
          <w:sz w:val="24"/>
        </w:rPr>
        <w:t xml:space="preserve"> (slika 10). Na slici 10 prikazana je prostorna raspodjela rezidualnog N</w:t>
      </w:r>
      <w:r w:rsidRPr="00CC1FC2">
        <w:rPr>
          <w:rFonts w:ascii="Times New Roman" w:hAnsi="Times New Roman"/>
          <w:sz w:val="24"/>
          <w:vertAlign w:val="subscript"/>
        </w:rPr>
        <w:t>min</w:t>
      </w:r>
      <w:r w:rsidRPr="00CC1FC2">
        <w:rPr>
          <w:rFonts w:ascii="Times New Roman" w:hAnsi="Times New Roman"/>
          <w:sz w:val="24"/>
        </w:rPr>
        <w:t xml:space="preserve"> u Vranskom polju po slojevima tla (slika 10). Najviša maksimalna vrijednost je utvrđena na parceli 29 i iznosi 85,6 kg N ha</w:t>
      </w:r>
      <w:r w:rsidRPr="00CC1FC2">
        <w:rPr>
          <w:rFonts w:ascii="Times New Roman" w:hAnsi="Times New Roman"/>
          <w:sz w:val="24"/>
          <w:vertAlign w:val="superscript"/>
        </w:rPr>
        <w:t>-1</w:t>
      </w:r>
      <w:r w:rsidRPr="00CC1FC2">
        <w:rPr>
          <w:rFonts w:ascii="Times New Roman" w:hAnsi="Times New Roman"/>
          <w:sz w:val="24"/>
        </w:rPr>
        <w:t xml:space="preserve">. </w:t>
      </w:r>
    </w:p>
    <w:p w:rsidR="002468F4" w:rsidRDefault="00CC1FC2" w:rsidP="00EC6772">
      <w:pPr>
        <w:spacing w:after="0" w:line="360" w:lineRule="auto"/>
        <w:ind w:firstLine="567"/>
        <w:jc w:val="both"/>
        <w:rPr>
          <w:rFonts w:ascii="Times New Roman" w:hAnsi="Times New Roman"/>
          <w:sz w:val="24"/>
        </w:rPr>
      </w:pPr>
      <w:r w:rsidRPr="00CC1FC2">
        <w:rPr>
          <w:rFonts w:ascii="Times New Roman" w:hAnsi="Times New Roman"/>
          <w:sz w:val="24"/>
        </w:rPr>
        <w:t>U podpovršinskom sloju tla (30-60 cm) sa vinogradarskih proizvodnih površina utvrđena je prosječna vrijednost od 79,3 kg N ha</w:t>
      </w:r>
      <w:r w:rsidRPr="00CC1FC2">
        <w:rPr>
          <w:rFonts w:ascii="Times New Roman" w:hAnsi="Times New Roman"/>
          <w:sz w:val="24"/>
          <w:vertAlign w:val="superscript"/>
        </w:rPr>
        <w:t>-1</w:t>
      </w:r>
      <w:r w:rsidRPr="00CC1FC2">
        <w:rPr>
          <w:rFonts w:ascii="Times New Roman" w:hAnsi="Times New Roman"/>
          <w:sz w:val="24"/>
        </w:rPr>
        <w:t xml:space="preserve"> (slika 10). Na parceli 29 utvrđena je najveća količina rezidualnog N</w:t>
      </w:r>
      <w:r w:rsidRPr="00CC1FC2">
        <w:rPr>
          <w:rFonts w:ascii="Times New Roman" w:hAnsi="Times New Roman"/>
          <w:sz w:val="24"/>
          <w:vertAlign w:val="subscript"/>
        </w:rPr>
        <w:t>min</w:t>
      </w:r>
      <w:r w:rsidRPr="00CC1FC2">
        <w:rPr>
          <w:rFonts w:ascii="Times New Roman" w:hAnsi="Times New Roman"/>
          <w:sz w:val="24"/>
        </w:rPr>
        <w:t xml:space="preserve"> u iznosu od 113 kg N ha</w:t>
      </w:r>
      <w:r w:rsidRPr="00CC1FC2">
        <w:rPr>
          <w:rFonts w:ascii="Times New Roman" w:hAnsi="Times New Roman"/>
          <w:sz w:val="24"/>
          <w:vertAlign w:val="superscript"/>
        </w:rPr>
        <w:t>-1</w:t>
      </w:r>
      <w:r w:rsidRPr="00CC1FC2">
        <w:rPr>
          <w:rFonts w:ascii="Times New Roman" w:hAnsi="Times New Roman"/>
          <w:sz w:val="24"/>
        </w:rPr>
        <w:t xml:space="preserve">. </w:t>
      </w:r>
    </w:p>
    <w:p w:rsidR="00CC1FC2" w:rsidRPr="00CC1FC2" w:rsidRDefault="00CC1FC2" w:rsidP="00EC6772">
      <w:pPr>
        <w:spacing w:after="0" w:line="360" w:lineRule="auto"/>
        <w:ind w:firstLine="567"/>
        <w:jc w:val="both"/>
        <w:rPr>
          <w:rFonts w:ascii="Times New Roman" w:hAnsi="Times New Roman"/>
          <w:sz w:val="24"/>
        </w:rPr>
      </w:pPr>
      <w:r w:rsidRPr="00CC1FC2">
        <w:rPr>
          <w:rFonts w:ascii="Times New Roman" w:hAnsi="Times New Roman"/>
          <w:sz w:val="24"/>
        </w:rPr>
        <w:t>U dubinskom sloju tla s uzgojem vinove loze  rezidualnog N</w:t>
      </w:r>
      <w:r w:rsidRPr="00CC1FC2">
        <w:rPr>
          <w:rFonts w:ascii="Times New Roman" w:hAnsi="Times New Roman"/>
          <w:sz w:val="24"/>
          <w:vertAlign w:val="subscript"/>
        </w:rPr>
        <w:t>min</w:t>
      </w:r>
      <w:r w:rsidRPr="00CC1FC2">
        <w:rPr>
          <w:rFonts w:ascii="Times New Roman" w:hAnsi="Times New Roman"/>
          <w:sz w:val="24"/>
        </w:rPr>
        <w:t xml:space="preserve"> je prosječno  utvrđeno 69,6 kg N ha</w:t>
      </w:r>
      <w:r w:rsidRPr="00CC1FC2">
        <w:rPr>
          <w:rFonts w:ascii="Times New Roman" w:hAnsi="Times New Roman"/>
          <w:sz w:val="24"/>
          <w:vertAlign w:val="superscript"/>
        </w:rPr>
        <w:t>-1</w:t>
      </w:r>
      <w:r w:rsidRPr="00CC1FC2">
        <w:rPr>
          <w:rFonts w:ascii="Times New Roman" w:hAnsi="Times New Roman"/>
          <w:sz w:val="24"/>
        </w:rPr>
        <w:t xml:space="preserve"> (slika 10). Na parceli 30 utvrđena je najveća količina rezidualnog N</w:t>
      </w:r>
      <w:r w:rsidRPr="00CC1FC2">
        <w:rPr>
          <w:rFonts w:ascii="Times New Roman" w:hAnsi="Times New Roman"/>
          <w:sz w:val="24"/>
          <w:vertAlign w:val="subscript"/>
        </w:rPr>
        <w:t>min</w:t>
      </w:r>
      <w:r w:rsidRPr="00CC1FC2">
        <w:rPr>
          <w:rFonts w:ascii="Times New Roman" w:hAnsi="Times New Roman"/>
          <w:sz w:val="24"/>
        </w:rPr>
        <w:t xml:space="preserve"> u dubinskom sloju tla i iznosi 118 kg N ha</w:t>
      </w:r>
      <w:r w:rsidRPr="00CC1FC2">
        <w:rPr>
          <w:rFonts w:ascii="Times New Roman" w:hAnsi="Times New Roman"/>
          <w:sz w:val="24"/>
          <w:vertAlign w:val="superscript"/>
        </w:rPr>
        <w:t>-1</w:t>
      </w:r>
      <w:r w:rsidRPr="00CC1FC2">
        <w:rPr>
          <w:rFonts w:ascii="Times New Roman" w:hAnsi="Times New Roman"/>
          <w:sz w:val="24"/>
        </w:rPr>
        <w:t xml:space="preserve"> (slika 11).</w:t>
      </w:r>
    </w:p>
    <w:p w:rsidR="002468F4" w:rsidRDefault="002468F4" w:rsidP="00EC6772">
      <w:pPr>
        <w:spacing w:after="0" w:line="360" w:lineRule="auto"/>
        <w:ind w:firstLine="567"/>
        <w:jc w:val="both"/>
        <w:rPr>
          <w:rFonts w:ascii="Times New Roman" w:hAnsi="Times New Roman"/>
          <w:sz w:val="24"/>
        </w:rPr>
      </w:pPr>
      <w:r w:rsidRPr="002468F4">
        <w:rPr>
          <w:rFonts w:ascii="Times New Roman" w:hAnsi="Times New Roman"/>
          <w:sz w:val="24"/>
        </w:rPr>
        <w:t xml:space="preserve">Na parcelama na kojima se uzgaja </w:t>
      </w:r>
      <w:r>
        <w:rPr>
          <w:rFonts w:ascii="Times New Roman" w:hAnsi="Times New Roman"/>
          <w:sz w:val="24"/>
        </w:rPr>
        <w:t>vinova loza</w:t>
      </w:r>
      <w:r w:rsidRPr="002468F4">
        <w:rPr>
          <w:rFonts w:ascii="Times New Roman" w:hAnsi="Times New Roman"/>
          <w:sz w:val="24"/>
        </w:rPr>
        <w:t xml:space="preserve"> sve lokacije na svim dubinama prelaze </w:t>
      </w:r>
      <w:r w:rsidR="00DC7B1A">
        <w:rPr>
          <w:rFonts w:ascii="Times New Roman" w:hAnsi="Times New Roman"/>
          <w:sz w:val="24"/>
        </w:rPr>
        <w:t>razinu</w:t>
      </w:r>
      <w:r w:rsidRPr="002468F4">
        <w:rPr>
          <w:rFonts w:ascii="Times New Roman" w:hAnsi="Times New Roman"/>
          <w:sz w:val="24"/>
        </w:rPr>
        <w:t xml:space="preserve"> od 30 kg N ha</w:t>
      </w:r>
      <w:r w:rsidRPr="002468F4">
        <w:rPr>
          <w:rFonts w:ascii="Times New Roman" w:hAnsi="Times New Roman"/>
          <w:sz w:val="24"/>
          <w:vertAlign w:val="superscript"/>
        </w:rPr>
        <w:t>-1</w:t>
      </w:r>
      <w:r w:rsidR="00280858">
        <w:rPr>
          <w:rFonts w:ascii="Times New Roman" w:hAnsi="Times New Roman"/>
          <w:sz w:val="24"/>
        </w:rPr>
        <w:t>.</w:t>
      </w:r>
    </w:p>
    <w:p w:rsidR="00B42845" w:rsidRPr="00B42845" w:rsidRDefault="00B42845" w:rsidP="00EC6772">
      <w:pPr>
        <w:spacing w:after="0" w:line="360" w:lineRule="auto"/>
        <w:ind w:firstLine="567"/>
        <w:jc w:val="both"/>
        <w:rPr>
          <w:rFonts w:ascii="Times New Roman" w:hAnsi="Times New Roman"/>
          <w:sz w:val="24"/>
        </w:rPr>
      </w:pPr>
      <w:r w:rsidRPr="00B42845">
        <w:rPr>
          <w:rFonts w:ascii="Times New Roman" w:hAnsi="Times New Roman"/>
          <w:sz w:val="24"/>
        </w:rPr>
        <w:t>Na slici 12 prikazana</w:t>
      </w:r>
      <w:r w:rsidR="002468F4">
        <w:rPr>
          <w:rFonts w:ascii="Times New Roman" w:hAnsi="Times New Roman"/>
          <w:sz w:val="24"/>
        </w:rPr>
        <w:t xml:space="preserve"> </w:t>
      </w:r>
      <w:r w:rsidRPr="00B42845">
        <w:rPr>
          <w:rFonts w:ascii="Times New Roman" w:hAnsi="Times New Roman"/>
          <w:sz w:val="24"/>
        </w:rPr>
        <w:t>je raspodjela N</w:t>
      </w:r>
      <w:r w:rsidRPr="00DC7B1A">
        <w:rPr>
          <w:rFonts w:ascii="Times New Roman" w:hAnsi="Times New Roman"/>
          <w:sz w:val="24"/>
          <w:vertAlign w:val="subscript"/>
        </w:rPr>
        <w:t>min</w:t>
      </w:r>
      <w:r w:rsidRPr="00B42845">
        <w:rPr>
          <w:rFonts w:ascii="Times New Roman" w:hAnsi="Times New Roman"/>
          <w:sz w:val="24"/>
        </w:rPr>
        <w:t xml:space="preserve"> po slojevima tla u Vranskom polju</w:t>
      </w:r>
      <w:r w:rsidR="00DC7B1A">
        <w:rPr>
          <w:rFonts w:ascii="Times New Roman" w:hAnsi="Times New Roman"/>
          <w:sz w:val="24"/>
        </w:rPr>
        <w:t xml:space="preserve"> učinjena geostatističkom interpolacijom vrijednosti rezidualnog N</w:t>
      </w:r>
      <w:r w:rsidR="00DC7B1A" w:rsidRPr="00DC7B1A">
        <w:rPr>
          <w:rFonts w:ascii="Times New Roman" w:hAnsi="Times New Roman"/>
          <w:sz w:val="24"/>
          <w:vertAlign w:val="subscript"/>
        </w:rPr>
        <w:t>min</w:t>
      </w:r>
      <w:r w:rsidR="00DC7B1A">
        <w:rPr>
          <w:rFonts w:ascii="Times New Roman" w:hAnsi="Times New Roman"/>
          <w:sz w:val="24"/>
        </w:rPr>
        <w:t xml:space="preserve"> po parcelama uzorkovanja</w:t>
      </w:r>
      <w:r w:rsidRPr="00B42845">
        <w:rPr>
          <w:rFonts w:ascii="Times New Roman" w:hAnsi="Times New Roman"/>
          <w:sz w:val="24"/>
        </w:rPr>
        <w:t>.</w:t>
      </w:r>
    </w:p>
    <w:p w:rsidR="00B42845" w:rsidRPr="00B42845" w:rsidRDefault="00B42845" w:rsidP="00B42845">
      <w:pPr>
        <w:spacing w:after="160" w:line="360" w:lineRule="auto"/>
        <w:jc w:val="center"/>
        <w:rPr>
          <w:rFonts w:ascii="Times New Roman" w:hAnsi="Times New Roman"/>
        </w:rPr>
      </w:pPr>
      <w:r w:rsidRPr="00B42845">
        <w:rPr>
          <w:rFonts w:ascii="Times New Roman" w:hAnsi="Times New Roman"/>
          <w:noProof/>
          <w:lang w:eastAsia="hr-HR"/>
        </w:rPr>
        <w:lastRenderedPageBreak/>
        <w:drawing>
          <wp:inline distT="0" distB="0" distL="0" distR="0" wp14:anchorId="264E09DD" wp14:editId="1ADD2B12">
            <wp:extent cx="3819525" cy="6638925"/>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9525" cy="6638925"/>
                    </a:xfrm>
                    <a:prstGeom prst="rect">
                      <a:avLst/>
                    </a:prstGeom>
                    <a:noFill/>
                    <a:ln>
                      <a:noFill/>
                    </a:ln>
                  </pic:spPr>
                </pic:pic>
              </a:graphicData>
            </a:graphic>
          </wp:inline>
        </w:drawing>
      </w:r>
    </w:p>
    <w:p w:rsidR="00B42845" w:rsidRPr="00B42845" w:rsidRDefault="00B42845" w:rsidP="00B42845">
      <w:pPr>
        <w:spacing w:line="360" w:lineRule="auto"/>
        <w:jc w:val="both"/>
        <w:rPr>
          <w:rFonts w:ascii="Times New Roman" w:hAnsi="Times New Roman"/>
          <w:sz w:val="24"/>
          <w:szCs w:val="24"/>
        </w:rPr>
      </w:pPr>
    </w:p>
    <w:p w:rsidR="00B42845" w:rsidRPr="00B42845" w:rsidRDefault="00B42845" w:rsidP="00CE5BC6">
      <w:pPr>
        <w:spacing w:after="0" w:line="360" w:lineRule="auto"/>
        <w:jc w:val="center"/>
        <w:rPr>
          <w:rFonts w:ascii="Times New Roman" w:hAnsi="Times New Roman"/>
          <w:sz w:val="24"/>
          <w:szCs w:val="24"/>
        </w:rPr>
      </w:pPr>
      <w:r w:rsidRPr="00EC6772">
        <w:rPr>
          <w:rFonts w:ascii="Times New Roman" w:hAnsi="Times New Roman"/>
          <w:b/>
          <w:sz w:val="24"/>
          <w:szCs w:val="24"/>
        </w:rPr>
        <w:t>Slika 12.</w:t>
      </w:r>
      <w:r w:rsidRPr="00B42845">
        <w:rPr>
          <w:rFonts w:ascii="Times New Roman" w:hAnsi="Times New Roman"/>
          <w:sz w:val="24"/>
          <w:szCs w:val="24"/>
        </w:rPr>
        <w:t xml:space="preserve"> </w:t>
      </w:r>
      <w:r w:rsidR="00EC6772">
        <w:rPr>
          <w:rFonts w:ascii="Times New Roman" w:hAnsi="Times New Roman"/>
          <w:sz w:val="24"/>
          <w:szCs w:val="24"/>
        </w:rPr>
        <w:t>Karte interpolacije za</w:t>
      </w:r>
      <w:r w:rsidRPr="00B42845">
        <w:rPr>
          <w:rFonts w:ascii="Times New Roman" w:hAnsi="Times New Roman"/>
          <w:sz w:val="24"/>
          <w:szCs w:val="24"/>
        </w:rPr>
        <w:t xml:space="preserve"> rezidualn</w:t>
      </w:r>
      <w:r w:rsidR="00EC6772">
        <w:rPr>
          <w:rFonts w:ascii="Times New Roman" w:hAnsi="Times New Roman"/>
          <w:sz w:val="24"/>
          <w:szCs w:val="24"/>
        </w:rPr>
        <w:t>i</w:t>
      </w:r>
      <w:r w:rsidRPr="00B42845">
        <w:rPr>
          <w:rFonts w:ascii="Times New Roman" w:hAnsi="Times New Roman"/>
          <w:sz w:val="24"/>
          <w:szCs w:val="24"/>
        </w:rPr>
        <w:t xml:space="preserve"> N</w:t>
      </w:r>
      <w:r w:rsidRPr="00B42845">
        <w:rPr>
          <w:rFonts w:ascii="Times New Roman" w:hAnsi="Times New Roman"/>
          <w:sz w:val="24"/>
          <w:szCs w:val="24"/>
          <w:vertAlign w:val="subscript"/>
        </w:rPr>
        <w:t>min</w:t>
      </w:r>
      <w:r w:rsidRPr="00B42845">
        <w:rPr>
          <w:rFonts w:ascii="Times New Roman" w:hAnsi="Times New Roman"/>
          <w:sz w:val="24"/>
          <w:szCs w:val="24"/>
        </w:rPr>
        <w:t xml:space="preserve"> na području Vranskog polja</w:t>
      </w:r>
    </w:p>
    <w:p w:rsidR="00B42845" w:rsidRDefault="00B42845" w:rsidP="00B42845">
      <w:pPr>
        <w:spacing w:line="360" w:lineRule="auto"/>
        <w:jc w:val="both"/>
        <w:rPr>
          <w:rFonts w:ascii="Times New Roman" w:hAnsi="Times New Roman"/>
          <w:sz w:val="24"/>
          <w:szCs w:val="24"/>
        </w:rPr>
      </w:pPr>
    </w:p>
    <w:p w:rsidR="00EC6772" w:rsidRPr="00B42845" w:rsidRDefault="00EC6772" w:rsidP="00B42845">
      <w:pPr>
        <w:spacing w:line="360" w:lineRule="auto"/>
        <w:jc w:val="both"/>
        <w:rPr>
          <w:rFonts w:ascii="Times New Roman" w:hAnsi="Times New Roman"/>
          <w:sz w:val="24"/>
          <w:szCs w:val="24"/>
        </w:rPr>
      </w:pPr>
    </w:p>
    <w:p w:rsidR="00B42845" w:rsidRDefault="00B42845" w:rsidP="00B42845">
      <w:pPr>
        <w:spacing w:line="360" w:lineRule="auto"/>
        <w:jc w:val="both"/>
        <w:rPr>
          <w:rFonts w:ascii="Times New Roman" w:hAnsi="Times New Roman"/>
          <w:sz w:val="24"/>
          <w:szCs w:val="24"/>
        </w:rPr>
      </w:pPr>
    </w:p>
    <w:p w:rsidR="00CE5BC6" w:rsidRPr="00B42845" w:rsidRDefault="00CE5BC6" w:rsidP="00B42845">
      <w:pPr>
        <w:spacing w:line="360" w:lineRule="auto"/>
        <w:jc w:val="both"/>
        <w:rPr>
          <w:rFonts w:ascii="Times New Roman" w:hAnsi="Times New Roman"/>
          <w:sz w:val="24"/>
          <w:szCs w:val="24"/>
        </w:rPr>
      </w:pPr>
    </w:p>
    <w:p w:rsidR="00163A73" w:rsidRPr="00EC6772" w:rsidRDefault="00EC6772" w:rsidP="00EC6772">
      <w:pPr>
        <w:pStyle w:val="Odlomakpopisa"/>
        <w:numPr>
          <w:ilvl w:val="2"/>
          <w:numId w:val="4"/>
        </w:numPr>
        <w:spacing w:after="0" w:line="360" w:lineRule="auto"/>
        <w:ind w:hanging="513"/>
        <w:outlineLvl w:val="1"/>
        <w:rPr>
          <w:rFonts w:ascii="Times New Roman" w:hAnsi="Times New Roman"/>
          <w:b/>
          <w:sz w:val="24"/>
          <w:szCs w:val="24"/>
        </w:rPr>
      </w:pPr>
      <w:bookmarkStart w:id="16" w:name="_Toc418156379"/>
      <w:r w:rsidRPr="00EC6772">
        <w:rPr>
          <w:rFonts w:ascii="Times New Roman" w:hAnsi="Times New Roman"/>
          <w:b/>
          <w:sz w:val="24"/>
          <w:szCs w:val="24"/>
        </w:rPr>
        <w:lastRenderedPageBreak/>
        <w:t>Fosfor (P</w:t>
      </w:r>
      <w:r w:rsidRPr="00EC6772">
        <w:rPr>
          <w:rFonts w:ascii="Times New Roman" w:hAnsi="Times New Roman"/>
          <w:b/>
          <w:sz w:val="24"/>
          <w:szCs w:val="24"/>
          <w:vertAlign w:val="subscript"/>
        </w:rPr>
        <w:t>2</w:t>
      </w:r>
      <w:r w:rsidRPr="00EC6772">
        <w:rPr>
          <w:rFonts w:ascii="Times New Roman" w:hAnsi="Times New Roman"/>
          <w:b/>
          <w:sz w:val="24"/>
          <w:szCs w:val="24"/>
        </w:rPr>
        <w:t>O</w:t>
      </w:r>
      <w:r w:rsidRPr="00EC6772">
        <w:rPr>
          <w:rFonts w:ascii="Times New Roman" w:hAnsi="Times New Roman"/>
          <w:b/>
          <w:sz w:val="24"/>
          <w:szCs w:val="24"/>
          <w:vertAlign w:val="subscript"/>
        </w:rPr>
        <w:t>5</w:t>
      </w:r>
      <w:r w:rsidRPr="00EC6772">
        <w:rPr>
          <w:rFonts w:ascii="Times New Roman" w:hAnsi="Times New Roman"/>
          <w:b/>
          <w:sz w:val="24"/>
          <w:szCs w:val="24"/>
        </w:rPr>
        <w:t>) u tlima</w:t>
      </w:r>
      <w:bookmarkEnd w:id="16"/>
    </w:p>
    <w:p w:rsidR="00163A73" w:rsidRPr="00163A73" w:rsidRDefault="00163A73" w:rsidP="00EC6772">
      <w:pPr>
        <w:spacing w:after="0" w:line="360" w:lineRule="auto"/>
        <w:ind w:firstLine="567"/>
        <w:jc w:val="both"/>
        <w:rPr>
          <w:rFonts w:ascii="Times New Roman" w:hAnsi="Times New Roman"/>
          <w:sz w:val="24"/>
          <w:szCs w:val="24"/>
        </w:rPr>
      </w:pPr>
      <w:r w:rsidRPr="00163A73">
        <w:rPr>
          <w:rFonts w:ascii="Times New Roman" w:hAnsi="Times New Roman"/>
          <w:sz w:val="24"/>
          <w:szCs w:val="24"/>
        </w:rPr>
        <w:t>U tablici 7 prikazani su osnovni statistički pokazatelji za koncentracije biljci pristupačnog fosfora u tlima Vranskog polja.</w:t>
      </w:r>
    </w:p>
    <w:p w:rsidR="00163A73" w:rsidRDefault="00163A73" w:rsidP="00CE5BC6">
      <w:pPr>
        <w:spacing w:after="0" w:line="360" w:lineRule="auto"/>
        <w:jc w:val="both"/>
        <w:rPr>
          <w:rFonts w:ascii="Times New Roman" w:hAnsi="Times New Roman"/>
          <w:sz w:val="24"/>
          <w:szCs w:val="24"/>
        </w:rPr>
      </w:pPr>
      <w:r w:rsidRPr="00CE5BC6">
        <w:rPr>
          <w:rFonts w:ascii="Times New Roman" w:hAnsi="Times New Roman"/>
          <w:b/>
          <w:sz w:val="24"/>
          <w:szCs w:val="24"/>
        </w:rPr>
        <w:t>Tablica 7.</w:t>
      </w:r>
      <w:r w:rsidRPr="00163A73">
        <w:rPr>
          <w:rFonts w:ascii="Times New Roman" w:hAnsi="Times New Roman"/>
          <w:sz w:val="24"/>
          <w:szCs w:val="24"/>
        </w:rPr>
        <w:t xml:space="preserve"> Osnovni statistički pokazatelji za koncentracije biljci pristupačnog fosfora u tlima Vranskog polja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2091"/>
        <w:gridCol w:w="1977"/>
        <w:gridCol w:w="1967"/>
        <w:gridCol w:w="1651"/>
      </w:tblGrid>
      <w:tr w:rsidR="001327BA" w:rsidRPr="00163A73" w:rsidTr="001327BA">
        <w:trPr>
          <w:trHeight w:val="273"/>
        </w:trPr>
        <w:tc>
          <w:tcPr>
            <w:tcW w:w="879" w:type="pct"/>
            <w:vMerge w:val="restart"/>
            <w:noWrap/>
            <w:vAlign w:val="center"/>
          </w:tcPr>
          <w:p w:rsidR="001327BA" w:rsidRPr="00B96DC4" w:rsidRDefault="001327BA" w:rsidP="00802901">
            <w:pPr>
              <w:spacing w:after="0" w:line="240" w:lineRule="auto"/>
              <w:jc w:val="center"/>
              <w:rPr>
                <w:rFonts w:ascii="Times New Roman" w:hAnsi="Times New Roman"/>
                <w:b/>
                <w:sz w:val="20"/>
                <w:szCs w:val="20"/>
              </w:rPr>
            </w:pPr>
            <w:r>
              <w:rPr>
                <w:rFonts w:ascii="Times New Roman" w:hAnsi="Times New Roman"/>
                <w:b/>
                <w:sz w:val="20"/>
                <w:szCs w:val="20"/>
              </w:rPr>
              <w:t>n</w:t>
            </w:r>
            <w:r w:rsidRPr="00B96DC4">
              <w:rPr>
                <w:rFonts w:ascii="Times New Roman" w:hAnsi="Times New Roman"/>
                <w:b/>
                <w:sz w:val="20"/>
                <w:szCs w:val="20"/>
              </w:rPr>
              <w:t>ačin korištenja</w:t>
            </w:r>
          </w:p>
        </w:tc>
        <w:tc>
          <w:tcPr>
            <w:tcW w:w="1179" w:type="pct"/>
            <w:vMerge w:val="restart"/>
            <w:noWrap/>
            <w:vAlign w:val="center"/>
          </w:tcPr>
          <w:p w:rsidR="001327BA" w:rsidRPr="00B96DC4" w:rsidRDefault="001327BA" w:rsidP="00802901">
            <w:pPr>
              <w:spacing w:after="0" w:line="240" w:lineRule="auto"/>
              <w:jc w:val="center"/>
              <w:rPr>
                <w:rFonts w:ascii="Times New Roman" w:hAnsi="Times New Roman"/>
                <w:b/>
                <w:sz w:val="20"/>
                <w:szCs w:val="20"/>
              </w:rPr>
            </w:pPr>
            <w:r w:rsidRPr="00B96DC4">
              <w:rPr>
                <w:rFonts w:ascii="Times New Roman" w:hAnsi="Times New Roman"/>
                <w:b/>
                <w:sz w:val="20"/>
                <w:szCs w:val="20"/>
              </w:rPr>
              <w:t>dubina</w:t>
            </w:r>
          </w:p>
        </w:tc>
        <w:tc>
          <w:tcPr>
            <w:tcW w:w="924" w:type="pct"/>
            <w:vMerge w:val="restart"/>
            <w:noWrap/>
            <w:vAlign w:val="center"/>
          </w:tcPr>
          <w:p w:rsidR="001327BA" w:rsidRPr="00110692" w:rsidRDefault="001327BA" w:rsidP="00802901">
            <w:pPr>
              <w:spacing w:after="0" w:line="240" w:lineRule="auto"/>
              <w:jc w:val="center"/>
              <w:rPr>
                <w:rFonts w:ascii="Times New Roman" w:hAnsi="Times New Roman"/>
                <w:b/>
                <w:sz w:val="20"/>
                <w:szCs w:val="20"/>
              </w:rPr>
            </w:pPr>
            <w:r>
              <w:rPr>
                <w:rFonts w:ascii="Times New Roman" w:hAnsi="Times New Roman"/>
                <w:b/>
                <w:sz w:val="20"/>
                <w:szCs w:val="20"/>
              </w:rPr>
              <w:t>s</w:t>
            </w:r>
            <w:r w:rsidRPr="00110692">
              <w:rPr>
                <w:rFonts w:ascii="Times New Roman" w:hAnsi="Times New Roman"/>
                <w:b/>
                <w:sz w:val="20"/>
                <w:szCs w:val="20"/>
              </w:rPr>
              <w:t xml:space="preserve">tatistički pokazatelj </w:t>
            </w:r>
          </w:p>
        </w:tc>
        <w:tc>
          <w:tcPr>
            <w:tcW w:w="2018" w:type="pct"/>
            <w:gridSpan w:val="2"/>
            <w:noWrap/>
            <w:vAlign w:val="center"/>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AL - ekstraktibilni</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094" w:type="pct"/>
            <w:noWrap/>
            <w:vAlign w:val="center"/>
          </w:tcPr>
          <w:p w:rsidR="001327BA" w:rsidRPr="00B96DC4"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K</w:t>
            </w:r>
            <w:r w:rsidRPr="00163A73">
              <w:rPr>
                <w:rFonts w:ascii="Times New Roman" w:hAnsi="Times New Roman"/>
                <w:sz w:val="20"/>
                <w:szCs w:val="20"/>
                <w:vertAlign w:val="subscript"/>
                <w:lang w:val="en-US"/>
              </w:rPr>
              <w:t>2</w:t>
            </w:r>
            <w:r w:rsidRPr="00163A73">
              <w:rPr>
                <w:rFonts w:ascii="Times New Roman" w:hAnsi="Times New Roman"/>
                <w:sz w:val="20"/>
                <w:szCs w:val="20"/>
                <w:lang w:val="en-US"/>
              </w:rPr>
              <w:t xml:space="preserve">O </w:t>
            </w:r>
            <w:r>
              <w:rPr>
                <w:rFonts w:ascii="Times New Roman" w:hAnsi="Times New Roman"/>
                <w:sz w:val="20"/>
                <w:szCs w:val="20"/>
                <w:lang w:val="en-US"/>
              </w:rPr>
              <w:t>(</w:t>
            </w:r>
            <w:r w:rsidRPr="00163A73">
              <w:rPr>
                <w:rFonts w:ascii="Times New Roman" w:hAnsi="Times New Roman"/>
                <w:sz w:val="20"/>
                <w:szCs w:val="20"/>
                <w:lang w:val="en-US"/>
              </w:rPr>
              <w:t>mg kg</w:t>
            </w:r>
            <w:r w:rsidRPr="00163A73">
              <w:rPr>
                <w:rFonts w:ascii="Times New Roman" w:hAnsi="Times New Roman"/>
                <w:sz w:val="20"/>
                <w:szCs w:val="20"/>
                <w:vertAlign w:val="superscript"/>
                <w:lang w:val="en-US"/>
              </w:rPr>
              <w:t>-1</w:t>
            </w:r>
            <w:r>
              <w:rPr>
                <w:rFonts w:ascii="Times New Roman" w:hAnsi="Times New Roman"/>
                <w:sz w:val="20"/>
                <w:szCs w:val="20"/>
                <w:lang w:val="en-US"/>
              </w:rPr>
              <w:t>)</w:t>
            </w:r>
          </w:p>
        </w:tc>
        <w:tc>
          <w:tcPr>
            <w:tcW w:w="924" w:type="pct"/>
            <w:noWrap/>
            <w:vAlign w:val="center"/>
          </w:tcPr>
          <w:p w:rsidR="001327BA" w:rsidRPr="00163A73" w:rsidRDefault="001327BA" w:rsidP="00B96DC4">
            <w:pPr>
              <w:spacing w:after="0" w:line="240" w:lineRule="auto"/>
              <w:jc w:val="center"/>
              <w:rPr>
                <w:rFonts w:ascii="Times New Roman" w:hAnsi="Times New Roman"/>
                <w:sz w:val="20"/>
                <w:szCs w:val="20"/>
                <w:vertAlign w:val="superscript"/>
                <w:lang w:val="en-US"/>
              </w:rPr>
            </w:pPr>
            <w:r w:rsidRPr="00163A73">
              <w:rPr>
                <w:rFonts w:ascii="Times New Roman" w:hAnsi="Times New Roman"/>
                <w:sz w:val="20"/>
                <w:szCs w:val="20"/>
                <w:lang w:val="en-US"/>
              </w:rPr>
              <w:t>P</w:t>
            </w:r>
            <w:r w:rsidRPr="00163A73">
              <w:rPr>
                <w:rFonts w:ascii="Times New Roman" w:hAnsi="Times New Roman"/>
                <w:sz w:val="20"/>
                <w:szCs w:val="20"/>
                <w:vertAlign w:val="subscript"/>
                <w:lang w:val="en-US"/>
              </w:rPr>
              <w:t>2</w:t>
            </w:r>
            <w:r w:rsidRPr="00163A73">
              <w:rPr>
                <w:rFonts w:ascii="Times New Roman" w:hAnsi="Times New Roman"/>
                <w:sz w:val="20"/>
                <w:szCs w:val="20"/>
                <w:lang w:val="en-US"/>
              </w:rPr>
              <w:t>O</w:t>
            </w:r>
            <w:r w:rsidRPr="00163A73">
              <w:rPr>
                <w:rFonts w:ascii="Times New Roman" w:hAnsi="Times New Roman"/>
                <w:sz w:val="20"/>
                <w:szCs w:val="20"/>
                <w:vertAlign w:val="subscript"/>
                <w:lang w:val="en-US"/>
              </w:rPr>
              <w:t>5</w:t>
            </w:r>
            <w:r>
              <w:rPr>
                <w:rFonts w:ascii="Times New Roman" w:hAnsi="Times New Roman"/>
                <w:sz w:val="20"/>
                <w:szCs w:val="20"/>
                <w:lang w:val="en-US"/>
              </w:rPr>
              <w:t xml:space="preserve"> (</w:t>
            </w:r>
            <w:r w:rsidRPr="00163A73">
              <w:rPr>
                <w:rFonts w:ascii="Times New Roman" w:hAnsi="Times New Roman"/>
                <w:sz w:val="20"/>
                <w:szCs w:val="20"/>
                <w:lang w:val="en-US"/>
              </w:rPr>
              <w:t>mg kg</w:t>
            </w:r>
            <w:r w:rsidRPr="00163A73">
              <w:rPr>
                <w:rFonts w:ascii="Times New Roman" w:hAnsi="Times New Roman"/>
                <w:sz w:val="20"/>
                <w:szCs w:val="20"/>
                <w:vertAlign w:val="superscript"/>
                <w:lang w:val="en-US"/>
              </w:rPr>
              <w:t>-1</w:t>
            </w:r>
            <w:r>
              <w:rPr>
                <w:rFonts w:ascii="Times New Roman" w:hAnsi="Times New Roman"/>
                <w:sz w:val="20"/>
                <w:szCs w:val="20"/>
                <w:lang w:val="en-US"/>
              </w:rPr>
              <w:t>)</w:t>
            </w:r>
          </w:p>
        </w:tc>
      </w:tr>
      <w:tr w:rsidR="001327BA" w:rsidRPr="00163A73" w:rsidTr="001327BA">
        <w:trPr>
          <w:trHeight w:val="273"/>
        </w:trPr>
        <w:tc>
          <w:tcPr>
            <w:tcW w:w="8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r>
              <w:rPr>
                <w:rFonts w:ascii="Times New Roman" w:hAnsi="Times New Roman"/>
                <w:sz w:val="20"/>
                <w:szCs w:val="20"/>
                <w:lang w:val="en-US"/>
              </w:rPr>
              <w:t>ž</w:t>
            </w:r>
            <w:r w:rsidRPr="00163A73">
              <w:rPr>
                <w:rFonts w:ascii="Times New Roman" w:hAnsi="Times New Roman"/>
                <w:sz w:val="20"/>
                <w:szCs w:val="20"/>
                <w:lang w:val="en-US"/>
              </w:rPr>
              <w:t>itarice</w:t>
            </w: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0-30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324</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98,9</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118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9,30</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718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534</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156</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132</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30-60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241</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31,7</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36,2</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1,14</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578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164</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129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43,0</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60-90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147</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5,60</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21,8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0,03</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304</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22,0</w:t>
            </w:r>
          </w:p>
        </w:tc>
      </w:tr>
      <w:tr w:rsidR="001327BA" w:rsidRPr="00163A73" w:rsidTr="001327BA">
        <w:trPr>
          <w:trHeight w:val="273"/>
        </w:trPr>
        <w:tc>
          <w:tcPr>
            <w:tcW w:w="8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98,9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6,00</w:t>
            </w:r>
          </w:p>
        </w:tc>
      </w:tr>
      <w:tr w:rsidR="001327BA" w:rsidRPr="00163A73" w:rsidTr="001327BA">
        <w:trPr>
          <w:trHeight w:val="273"/>
        </w:trPr>
        <w:tc>
          <w:tcPr>
            <w:tcW w:w="8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r>
              <w:rPr>
                <w:rFonts w:ascii="Times New Roman" w:hAnsi="Times New Roman"/>
                <w:sz w:val="20"/>
                <w:szCs w:val="20"/>
                <w:lang w:val="en-US"/>
              </w:rPr>
              <w:t>p</w:t>
            </w:r>
            <w:r w:rsidRPr="00163A73">
              <w:rPr>
                <w:rFonts w:ascii="Times New Roman" w:hAnsi="Times New Roman"/>
                <w:sz w:val="20"/>
                <w:szCs w:val="20"/>
                <w:lang w:val="en-US"/>
              </w:rPr>
              <w:t>ovrće</w:t>
            </w: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0-30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428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163</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154</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18,6</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1238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703</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303</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207</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30-60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258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47,1</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102</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4,40</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344</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135</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74,9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50,4</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60-90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213</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10,9</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69,0</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0,11</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293</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36,3</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64,6</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11,0</w:t>
            </w:r>
          </w:p>
        </w:tc>
      </w:tr>
      <w:tr w:rsidR="001327BA" w:rsidRPr="00163A73" w:rsidTr="001327BA">
        <w:trPr>
          <w:trHeight w:val="273"/>
        </w:trPr>
        <w:tc>
          <w:tcPr>
            <w:tcW w:w="8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r>
              <w:rPr>
                <w:rFonts w:ascii="Times New Roman" w:hAnsi="Times New Roman"/>
                <w:sz w:val="20"/>
                <w:szCs w:val="20"/>
                <w:lang w:val="en-US"/>
              </w:rPr>
              <w:t>v</w:t>
            </w:r>
            <w:r w:rsidRPr="00163A73">
              <w:rPr>
                <w:rFonts w:ascii="Times New Roman" w:hAnsi="Times New Roman"/>
                <w:sz w:val="20"/>
                <w:szCs w:val="20"/>
                <w:lang w:val="en-US"/>
              </w:rPr>
              <w:t>inogradi</w:t>
            </w: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0-30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595</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428</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51,3</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846</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674</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vAlign w:val="center"/>
          </w:tcPr>
          <w:p w:rsidR="001327BA" w:rsidRPr="00163A73" w:rsidRDefault="001327BA" w:rsidP="00B96DC4">
            <w:pPr>
              <w:spacing w:after="0" w:line="240" w:lineRule="auto"/>
              <w:jc w:val="center"/>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199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244</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val="restart"/>
            <w:noWrap/>
            <w:vAlign w:val="center"/>
          </w:tcPr>
          <w:p w:rsidR="001327BA" w:rsidRPr="00163A73" w:rsidRDefault="001327BA" w:rsidP="00B96DC4">
            <w:pPr>
              <w:spacing w:after="0" w:line="240" w:lineRule="auto"/>
              <w:jc w:val="center"/>
              <w:rPr>
                <w:rFonts w:ascii="Times New Roman" w:hAnsi="Times New Roman"/>
                <w:sz w:val="20"/>
                <w:szCs w:val="20"/>
                <w:lang w:val="en-US"/>
              </w:rPr>
            </w:pPr>
          </w:p>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30-60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441</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233</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201</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14,8</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712</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538</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189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181</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val="restart"/>
            <w:noWrap/>
          </w:tcPr>
          <w:p w:rsidR="001327BA" w:rsidRPr="00163A73" w:rsidRDefault="001327BA" w:rsidP="00B96DC4">
            <w:pPr>
              <w:spacing w:after="0" w:line="240" w:lineRule="auto"/>
              <w:jc w:val="both"/>
              <w:rPr>
                <w:rFonts w:ascii="Times New Roman" w:hAnsi="Times New Roman"/>
                <w:sz w:val="20"/>
                <w:szCs w:val="20"/>
                <w:lang w:val="en-US"/>
              </w:rPr>
            </w:pPr>
          </w:p>
          <w:p w:rsidR="001327BA" w:rsidRPr="00163A73" w:rsidRDefault="001327BA" w:rsidP="00B96DC4">
            <w:pPr>
              <w:spacing w:after="0" w:line="240" w:lineRule="auto"/>
              <w:jc w:val="both"/>
              <w:rPr>
                <w:rFonts w:ascii="Times New Roman" w:hAnsi="Times New Roman"/>
                <w:sz w:val="20"/>
                <w:szCs w:val="20"/>
                <w:lang w:val="en-US"/>
              </w:rPr>
            </w:pPr>
          </w:p>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60-90 cm</w:t>
            </w: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arit.sred.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158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31,8</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min</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94,8</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21,1</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max</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199</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53,0</w:t>
            </w:r>
          </w:p>
        </w:tc>
      </w:tr>
      <w:tr w:rsidR="001327BA" w:rsidRPr="00163A73" w:rsidTr="001327BA">
        <w:trPr>
          <w:trHeight w:val="273"/>
        </w:trPr>
        <w:tc>
          <w:tcPr>
            <w:tcW w:w="8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1179" w:type="pct"/>
            <w:vMerge/>
            <w:noWrap/>
          </w:tcPr>
          <w:p w:rsidR="001327BA" w:rsidRPr="00163A73" w:rsidRDefault="001327BA" w:rsidP="00B96DC4">
            <w:pPr>
              <w:spacing w:after="0" w:line="240" w:lineRule="auto"/>
              <w:jc w:val="both"/>
              <w:rPr>
                <w:rFonts w:ascii="Times New Roman" w:hAnsi="Times New Roman"/>
                <w:sz w:val="20"/>
                <w:szCs w:val="20"/>
                <w:lang w:val="en-US"/>
              </w:rPr>
            </w:pPr>
          </w:p>
        </w:tc>
        <w:tc>
          <w:tcPr>
            <w:tcW w:w="924" w:type="pct"/>
            <w:noWrap/>
          </w:tcPr>
          <w:p w:rsidR="001327BA" w:rsidRPr="00163A73" w:rsidRDefault="001327BA" w:rsidP="00B96DC4">
            <w:pPr>
              <w:spacing w:after="0" w:line="240" w:lineRule="auto"/>
              <w:jc w:val="both"/>
              <w:rPr>
                <w:rFonts w:ascii="Times New Roman" w:hAnsi="Times New Roman"/>
                <w:sz w:val="20"/>
                <w:szCs w:val="20"/>
                <w:lang w:val="en-US"/>
              </w:rPr>
            </w:pPr>
            <w:r w:rsidRPr="00163A73">
              <w:rPr>
                <w:rFonts w:ascii="Times New Roman" w:hAnsi="Times New Roman"/>
                <w:sz w:val="20"/>
                <w:szCs w:val="20"/>
                <w:lang w:val="en-US"/>
              </w:rPr>
              <w:t>std</w:t>
            </w:r>
          </w:p>
        </w:tc>
        <w:tc>
          <w:tcPr>
            <w:tcW w:w="109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45,6</w:t>
            </w:r>
          </w:p>
        </w:tc>
        <w:tc>
          <w:tcPr>
            <w:tcW w:w="924" w:type="pct"/>
            <w:noWrap/>
          </w:tcPr>
          <w:p w:rsidR="001327BA" w:rsidRPr="00163A73" w:rsidRDefault="001327BA" w:rsidP="00B96DC4">
            <w:pPr>
              <w:spacing w:after="0" w:line="240" w:lineRule="auto"/>
              <w:jc w:val="center"/>
              <w:rPr>
                <w:rFonts w:ascii="Times New Roman" w:hAnsi="Times New Roman"/>
                <w:sz w:val="20"/>
                <w:szCs w:val="20"/>
                <w:lang w:val="en-US"/>
              </w:rPr>
            </w:pPr>
            <w:r w:rsidRPr="00163A73">
              <w:rPr>
                <w:rFonts w:ascii="Times New Roman" w:hAnsi="Times New Roman"/>
                <w:sz w:val="20"/>
                <w:szCs w:val="20"/>
                <w:lang w:val="en-US"/>
              </w:rPr>
              <w:t>15,0</w:t>
            </w:r>
          </w:p>
        </w:tc>
      </w:tr>
    </w:tbl>
    <w:p w:rsidR="00163A73" w:rsidRDefault="00163A73" w:rsidP="00CE5BC6">
      <w:pPr>
        <w:spacing w:after="0" w:line="240" w:lineRule="auto"/>
        <w:jc w:val="both"/>
        <w:rPr>
          <w:rFonts w:ascii="Times New Roman" w:hAnsi="Times New Roman"/>
          <w:b/>
          <w:sz w:val="24"/>
        </w:rPr>
      </w:pPr>
    </w:p>
    <w:p w:rsidR="00B96DC4" w:rsidRDefault="00B96DC4" w:rsidP="00CE5BC6">
      <w:pPr>
        <w:spacing w:after="0" w:line="240" w:lineRule="auto"/>
        <w:jc w:val="both"/>
        <w:rPr>
          <w:rFonts w:ascii="Times New Roman" w:hAnsi="Times New Roman"/>
          <w:b/>
          <w:sz w:val="24"/>
        </w:rPr>
      </w:pPr>
    </w:p>
    <w:p w:rsidR="00B96DC4" w:rsidRDefault="00B96DC4" w:rsidP="00CE5BC6">
      <w:pPr>
        <w:spacing w:after="0" w:line="240" w:lineRule="auto"/>
        <w:jc w:val="both"/>
        <w:rPr>
          <w:rFonts w:ascii="Times New Roman" w:hAnsi="Times New Roman"/>
          <w:b/>
          <w:sz w:val="24"/>
        </w:rPr>
      </w:pPr>
    </w:p>
    <w:p w:rsidR="00B96DC4" w:rsidRPr="00EC6772" w:rsidRDefault="00B96DC4" w:rsidP="00CE5BC6">
      <w:pPr>
        <w:spacing w:after="0" w:line="240" w:lineRule="auto"/>
        <w:jc w:val="both"/>
        <w:rPr>
          <w:rFonts w:ascii="Times New Roman" w:hAnsi="Times New Roman"/>
          <w:b/>
          <w:sz w:val="24"/>
        </w:rPr>
      </w:pPr>
    </w:p>
    <w:p w:rsidR="00163A73" w:rsidRPr="00EC6772" w:rsidRDefault="00163A73" w:rsidP="00EC6772">
      <w:pPr>
        <w:spacing w:after="0" w:line="360" w:lineRule="auto"/>
        <w:jc w:val="both"/>
        <w:rPr>
          <w:rFonts w:ascii="Times New Roman" w:hAnsi="Times New Roman"/>
          <w:b/>
          <w:sz w:val="24"/>
        </w:rPr>
      </w:pPr>
      <w:r w:rsidRPr="00EC6772">
        <w:rPr>
          <w:rFonts w:ascii="Times New Roman" w:hAnsi="Times New Roman"/>
          <w:b/>
          <w:sz w:val="24"/>
        </w:rPr>
        <w:lastRenderedPageBreak/>
        <w:t>Žitarice</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površinskom sloju tla (0-30 cm) na kojima su uzgajane žitarice utvrđena je prosječna koncentracija</w:t>
      </w:r>
      <w:r w:rsidR="000640AF">
        <w:rPr>
          <w:rFonts w:ascii="Times New Roman" w:hAnsi="Times New Roman"/>
          <w:sz w:val="24"/>
          <w:szCs w:val="24"/>
        </w:rPr>
        <w:t xml:space="preserve"> biljci pristupačnog fosfora od</w:t>
      </w:r>
      <w:r w:rsidRPr="00163A73">
        <w:rPr>
          <w:rFonts w:ascii="Times New Roman" w:hAnsi="Times New Roman"/>
          <w:sz w:val="24"/>
          <w:szCs w:val="24"/>
        </w:rPr>
        <w:t xml:space="preserve"> 98,9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8 (534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kg</w:t>
      </w:r>
      <w:r w:rsidRPr="00163A73">
        <w:rPr>
          <w:rFonts w:ascii="Times New Roman" w:hAnsi="Times New Roman"/>
          <w:sz w:val="24"/>
          <w:szCs w:val="24"/>
          <w:vertAlign w:val="superscript"/>
        </w:rPr>
        <w:t>-1</w:t>
      </w:r>
      <w:r w:rsidRPr="00163A73">
        <w:rPr>
          <w:rFonts w:ascii="Times New Roman" w:hAnsi="Times New Roman"/>
          <w:sz w:val="24"/>
          <w:szCs w:val="24"/>
        </w:rPr>
        <w:t xml:space="preserve"> ) (tablica 7).</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Iz tablice 7 vidljiva je prosječna koncentracija pristupačnog fosfora  u podpovršinskom sloju tla (30-60 cm) od 31,7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Maksimalna koncentracija ovog sloja utvrđena je na parceli 8 i iznosi 164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kg</w:t>
      </w:r>
      <w:r w:rsidRPr="00163A73">
        <w:rPr>
          <w:rFonts w:ascii="Times New Roman" w:hAnsi="Times New Roman"/>
          <w:sz w:val="24"/>
          <w:szCs w:val="24"/>
          <w:vertAlign w:val="superscript"/>
        </w:rPr>
        <w:t>-1</w:t>
      </w:r>
      <w:r w:rsidRPr="00163A73">
        <w:rPr>
          <w:rFonts w:ascii="Times New Roman" w:hAnsi="Times New Roman"/>
          <w:sz w:val="24"/>
          <w:szCs w:val="24"/>
        </w:rPr>
        <w:t>.</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w:t>
      </w:r>
      <w:r w:rsidR="000640AF">
        <w:rPr>
          <w:rFonts w:ascii="Times New Roman" w:hAnsi="Times New Roman"/>
          <w:sz w:val="24"/>
          <w:szCs w:val="24"/>
        </w:rPr>
        <w:t xml:space="preserve"> dubinskom sloju tla (60-90 cm)</w:t>
      </w:r>
      <w:r w:rsidRPr="00163A73">
        <w:rPr>
          <w:rFonts w:ascii="Times New Roman" w:hAnsi="Times New Roman"/>
          <w:sz w:val="24"/>
          <w:szCs w:val="24"/>
        </w:rPr>
        <w:t xml:space="preserve"> s uzgojem žitarica utvrđena je prosječna koncentracija pristupačnog fosfora od 5,6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kg-1 (tablica 7). Na parceli 8 utvrđena je najv</w:t>
      </w:r>
      <w:r w:rsidR="00F46262">
        <w:rPr>
          <w:rFonts w:ascii="Times New Roman" w:hAnsi="Times New Roman"/>
          <w:sz w:val="24"/>
          <w:szCs w:val="24"/>
        </w:rPr>
        <w:t>iša</w:t>
      </w:r>
      <w:r w:rsidRPr="00163A73">
        <w:rPr>
          <w:rFonts w:ascii="Times New Roman" w:hAnsi="Times New Roman"/>
          <w:sz w:val="24"/>
          <w:szCs w:val="24"/>
        </w:rPr>
        <w:t xml:space="preserve"> koncentracija pristupačnog fosfora i iznosi 22,0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w:t>
      </w:r>
    </w:p>
    <w:p w:rsidR="00EB6AA6" w:rsidRPr="00163A73" w:rsidRDefault="00EB6AA6" w:rsidP="00EB6AA6">
      <w:pPr>
        <w:spacing w:after="0" w:line="240" w:lineRule="auto"/>
        <w:ind w:firstLine="567"/>
        <w:jc w:val="both"/>
        <w:rPr>
          <w:rFonts w:ascii="Times New Roman" w:hAnsi="Times New Roman"/>
          <w:sz w:val="24"/>
          <w:szCs w:val="24"/>
        </w:rPr>
      </w:pPr>
    </w:p>
    <w:p w:rsidR="00163A73" w:rsidRPr="00EB6AA6" w:rsidRDefault="00163A73" w:rsidP="00EB6AA6">
      <w:pPr>
        <w:spacing w:after="0" w:line="360" w:lineRule="auto"/>
        <w:jc w:val="both"/>
        <w:rPr>
          <w:rFonts w:ascii="Times New Roman" w:hAnsi="Times New Roman"/>
          <w:b/>
          <w:sz w:val="24"/>
        </w:rPr>
      </w:pPr>
      <w:r w:rsidRPr="00EB6AA6">
        <w:rPr>
          <w:rFonts w:ascii="Times New Roman" w:hAnsi="Times New Roman"/>
          <w:b/>
          <w:sz w:val="24"/>
        </w:rPr>
        <w:t>Povrće</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ab/>
        <w:t>U površinskom sloju tla (0-30 cm) na kojima je uzgajano povrće utvrđena je prosječna koncentracija biljci pristupačnog fosfora od 163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25 (703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podpovršinskom sloju tla (30-60 cm) namijenjenih uzgoju povrća utvrđeno je prosječno 47,1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kg-1 (tablica 7), a najviša koncentracija na parceli 25 (135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dubinskom sloju tla (60-90 cm) s uzgojem povrća utvrđena je prosječna koncentracija pristupačnog fosfora od 5,6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Na parceli 25 utvrđena je maksimalna koncentracija pristupačnog fosfora i  iznosi  36,3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w:t>
      </w:r>
    </w:p>
    <w:p w:rsidR="00EB6AA6" w:rsidRPr="00163A73" w:rsidRDefault="00EB6AA6" w:rsidP="00CE5BC6">
      <w:pPr>
        <w:spacing w:after="0" w:line="240" w:lineRule="auto"/>
        <w:ind w:firstLine="567"/>
        <w:jc w:val="both"/>
        <w:rPr>
          <w:rFonts w:ascii="Times New Roman" w:hAnsi="Times New Roman"/>
          <w:sz w:val="24"/>
          <w:szCs w:val="24"/>
        </w:rPr>
      </w:pPr>
    </w:p>
    <w:p w:rsidR="00163A73" w:rsidRPr="00EB6AA6" w:rsidRDefault="00163A73" w:rsidP="00EB6AA6">
      <w:pPr>
        <w:spacing w:after="0" w:line="360" w:lineRule="auto"/>
        <w:jc w:val="both"/>
        <w:rPr>
          <w:rFonts w:ascii="Times New Roman" w:hAnsi="Times New Roman"/>
          <w:b/>
          <w:sz w:val="24"/>
        </w:rPr>
      </w:pPr>
      <w:r w:rsidRPr="00EB6AA6">
        <w:rPr>
          <w:rFonts w:ascii="Times New Roman" w:hAnsi="Times New Roman"/>
          <w:b/>
          <w:sz w:val="24"/>
        </w:rPr>
        <w:t>Vinogradi</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površinskom sloju tla (0-30 cm) na kojima je uzgajana vinova loza utvrđena je prosječna koncentracija biljci pristupačnog fosfora od 428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 xml:space="preserve">5 </w:t>
      </w:r>
      <w:r w:rsidRPr="00163A73">
        <w:rPr>
          <w:rFonts w:ascii="Times New Roman" w:hAnsi="Times New Roman"/>
          <w:sz w:val="24"/>
          <w:szCs w:val="24"/>
        </w:rPr>
        <w:t>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30 (674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podpovršinskom sloju tla (30-60 cm) namijenjenih uzgoju vinove loze utvrđeno je prosječno  233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000640AF">
        <w:rPr>
          <w:rFonts w:ascii="Times New Roman" w:hAnsi="Times New Roman"/>
          <w:sz w:val="24"/>
          <w:szCs w:val="24"/>
          <w:vertAlign w:val="superscript"/>
        </w:rPr>
        <w:t>-1</w:t>
      </w:r>
      <w:r w:rsidRPr="00163A73">
        <w:rPr>
          <w:rFonts w:ascii="Times New Roman" w:hAnsi="Times New Roman"/>
          <w:sz w:val="24"/>
          <w:szCs w:val="24"/>
        </w:rPr>
        <w:t>,</w:t>
      </w:r>
      <w:r w:rsidR="000640AF">
        <w:rPr>
          <w:rFonts w:ascii="Times New Roman" w:hAnsi="Times New Roman"/>
          <w:sz w:val="24"/>
          <w:szCs w:val="24"/>
        </w:rPr>
        <w:t xml:space="preserve"> </w:t>
      </w:r>
      <w:r w:rsidRPr="00163A73">
        <w:rPr>
          <w:rFonts w:ascii="Times New Roman" w:hAnsi="Times New Roman"/>
          <w:sz w:val="24"/>
          <w:szCs w:val="24"/>
        </w:rPr>
        <w:t>a najviša koncentracija na parceli 28 (538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dubinskom sloju tla (60-90 cm) s uzgojem vinove loze utvrđena je prosječna koncentracija pristupačnog fosfora od 31,8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 Na parceli 26 utvrđena je maksimalna koncentracija pristupačnog fosfora i iznosi 53 mg P</w:t>
      </w:r>
      <w:r w:rsidRPr="00163A73">
        <w:rPr>
          <w:rFonts w:ascii="Times New Roman" w:hAnsi="Times New Roman"/>
          <w:sz w:val="24"/>
          <w:szCs w:val="24"/>
          <w:vertAlign w:val="subscript"/>
        </w:rPr>
        <w:t>2</w:t>
      </w:r>
      <w:r w:rsidRPr="00163A73">
        <w:rPr>
          <w:rFonts w:ascii="Times New Roman" w:hAnsi="Times New Roman"/>
          <w:sz w:val="24"/>
          <w:szCs w:val="24"/>
        </w:rPr>
        <w:t>O</w:t>
      </w:r>
      <w:r w:rsidRPr="00163A73">
        <w:rPr>
          <w:rFonts w:ascii="Times New Roman" w:hAnsi="Times New Roman"/>
          <w:sz w:val="24"/>
          <w:szCs w:val="24"/>
          <w:vertAlign w:val="subscript"/>
        </w:rPr>
        <w:t>5</w:t>
      </w:r>
      <w:r w:rsidRPr="00163A73">
        <w:rPr>
          <w:rFonts w:ascii="Times New Roman" w:hAnsi="Times New Roman"/>
          <w:sz w:val="24"/>
          <w:szCs w:val="24"/>
        </w:rPr>
        <w:t xml:space="preserve"> kg</w:t>
      </w:r>
      <w:r w:rsidRPr="00163A73">
        <w:rPr>
          <w:rFonts w:ascii="Times New Roman" w:hAnsi="Times New Roman"/>
          <w:sz w:val="24"/>
          <w:szCs w:val="24"/>
          <w:vertAlign w:val="superscript"/>
        </w:rPr>
        <w:t>-1</w:t>
      </w:r>
      <w:r w:rsidRPr="00163A73">
        <w:rPr>
          <w:rFonts w:ascii="Times New Roman" w:hAnsi="Times New Roman"/>
          <w:sz w:val="24"/>
          <w:szCs w:val="24"/>
        </w:rPr>
        <w:t>.</w:t>
      </w:r>
    </w:p>
    <w:p w:rsidR="00EB6AA6" w:rsidRDefault="00EB6AA6" w:rsidP="00CE5BC6">
      <w:pPr>
        <w:spacing w:after="0" w:line="240" w:lineRule="auto"/>
        <w:ind w:firstLine="567"/>
        <w:jc w:val="both"/>
        <w:rPr>
          <w:rFonts w:ascii="Times New Roman" w:hAnsi="Times New Roman"/>
          <w:sz w:val="24"/>
          <w:szCs w:val="24"/>
        </w:rPr>
      </w:pPr>
    </w:p>
    <w:p w:rsidR="003C740A" w:rsidRDefault="003C740A" w:rsidP="00CE5BC6">
      <w:pPr>
        <w:spacing w:after="0" w:line="240" w:lineRule="auto"/>
        <w:ind w:firstLine="567"/>
        <w:jc w:val="both"/>
        <w:rPr>
          <w:rFonts w:ascii="Times New Roman" w:hAnsi="Times New Roman"/>
          <w:sz w:val="24"/>
          <w:szCs w:val="24"/>
        </w:rPr>
      </w:pPr>
    </w:p>
    <w:p w:rsidR="003C740A" w:rsidRPr="00163A73" w:rsidRDefault="003C740A" w:rsidP="00CE5BC6">
      <w:pPr>
        <w:spacing w:after="0" w:line="240" w:lineRule="auto"/>
        <w:ind w:firstLine="567"/>
        <w:jc w:val="both"/>
        <w:rPr>
          <w:rFonts w:ascii="Times New Roman" w:hAnsi="Times New Roman"/>
          <w:sz w:val="24"/>
          <w:szCs w:val="24"/>
        </w:rPr>
      </w:pPr>
    </w:p>
    <w:p w:rsidR="00163A73" w:rsidRPr="00EB6AA6" w:rsidRDefault="00EB6AA6" w:rsidP="00EB6AA6">
      <w:pPr>
        <w:pStyle w:val="Odlomakpopisa"/>
        <w:numPr>
          <w:ilvl w:val="2"/>
          <w:numId w:val="4"/>
        </w:numPr>
        <w:spacing w:after="0" w:line="360" w:lineRule="auto"/>
        <w:ind w:hanging="513"/>
        <w:outlineLvl w:val="1"/>
        <w:rPr>
          <w:rFonts w:ascii="Times New Roman" w:hAnsi="Times New Roman"/>
          <w:b/>
          <w:sz w:val="24"/>
          <w:szCs w:val="24"/>
        </w:rPr>
      </w:pPr>
      <w:bookmarkStart w:id="17" w:name="_Toc418156380"/>
      <w:r w:rsidRPr="00EB6AA6">
        <w:rPr>
          <w:rFonts w:ascii="Times New Roman" w:hAnsi="Times New Roman"/>
          <w:b/>
          <w:sz w:val="24"/>
          <w:szCs w:val="24"/>
        </w:rPr>
        <w:lastRenderedPageBreak/>
        <w:t>Kalij</w:t>
      </w:r>
      <w:r w:rsidR="00897A95">
        <w:rPr>
          <w:rFonts w:ascii="Times New Roman" w:hAnsi="Times New Roman"/>
          <w:b/>
          <w:sz w:val="24"/>
          <w:szCs w:val="24"/>
        </w:rPr>
        <w:t xml:space="preserve"> (K</w:t>
      </w:r>
      <w:r w:rsidR="00897A95" w:rsidRPr="00897A95">
        <w:rPr>
          <w:rFonts w:ascii="Times New Roman" w:hAnsi="Times New Roman"/>
          <w:b/>
          <w:sz w:val="24"/>
          <w:szCs w:val="24"/>
          <w:vertAlign w:val="subscript"/>
        </w:rPr>
        <w:t>2</w:t>
      </w:r>
      <w:r w:rsidR="00897A95">
        <w:rPr>
          <w:rFonts w:ascii="Times New Roman" w:hAnsi="Times New Roman"/>
          <w:b/>
          <w:sz w:val="24"/>
          <w:szCs w:val="24"/>
        </w:rPr>
        <w:t>0)</w:t>
      </w:r>
      <w:r w:rsidRPr="00EB6AA6">
        <w:rPr>
          <w:rFonts w:ascii="Times New Roman" w:hAnsi="Times New Roman"/>
          <w:b/>
          <w:sz w:val="24"/>
          <w:szCs w:val="24"/>
        </w:rPr>
        <w:t xml:space="preserve"> u tlu</w:t>
      </w:r>
      <w:bookmarkEnd w:id="17"/>
    </w:p>
    <w:p w:rsidR="00163A73" w:rsidRPr="00EB6AA6" w:rsidRDefault="00335A1A" w:rsidP="00EB6AA6">
      <w:pPr>
        <w:spacing w:after="0" w:line="360" w:lineRule="auto"/>
        <w:jc w:val="both"/>
        <w:rPr>
          <w:rFonts w:ascii="Times New Roman" w:hAnsi="Times New Roman"/>
          <w:b/>
          <w:sz w:val="24"/>
        </w:rPr>
      </w:pPr>
      <w:r w:rsidRPr="00EB6AA6">
        <w:rPr>
          <w:rFonts w:ascii="Times New Roman" w:hAnsi="Times New Roman"/>
          <w:b/>
          <w:sz w:val="24"/>
        </w:rPr>
        <w:t>Žitarice</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površinskom sloju tla (0-30 cm) na kojima su uzgajane žitarice utvrđena je prosječna koncentracija kalija od 324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8 (718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podpovršinskom sloju tla (30-60 cm) namijenjenih uzgoju žitarica utvrđeno je prosječno 241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a najviša koncentracija na parceli 8 (578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dubinskom sloju tla (60-90 cm) s uzgojem žitarica utvrđena je prosječna koncentracija kalija u tlu i iznosi 147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Na parceli 5 utvrđena je maksimalna koncentracija  kalija od 304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w:t>
      </w:r>
    </w:p>
    <w:p w:rsidR="00EB6AA6" w:rsidRPr="00163A73" w:rsidRDefault="00EB6AA6" w:rsidP="00EB6AA6">
      <w:pPr>
        <w:spacing w:after="0" w:line="240" w:lineRule="auto"/>
        <w:ind w:firstLine="567"/>
        <w:jc w:val="both"/>
        <w:rPr>
          <w:rFonts w:ascii="Times New Roman" w:hAnsi="Times New Roman"/>
          <w:sz w:val="24"/>
          <w:szCs w:val="24"/>
        </w:rPr>
      </w:pPr>
    </w:p>
    <w:p w:rsidR="00163A73" w:rsidRPr="00EB6AA6" w:rsidRDefault="00335A1A" w:rsidP="00EB6AA6">
      <w:pPr>
        <w:spacing w:after="0" w:line="360" w:lineRule="auto"/>
        <w:jc w:val="both"/>
        <w:rPr>
          <w:rFonts w:ascii="Times New Roman" w:hAnsi="Times New Roman"/>
          <w:b/>
          <w:sz w:val="24"/>
        </w:rPr>
      </w:pPr>
      <w:r w:rsidRPr="00EB6AA6">
        <w:rPr>
          <w:rFonts w:ascii="Times New Roman" w:hAnsi="Times New Roman"/>
          <w:b/>
          <w:sz w:val="24"/>
        </w:rPr>
        <w:t>Povrće</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površinskom sloju tla (0-30 cm) na kojima je uzgajano povrće utvrđena je prosječna koncentracija  kalija od 428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25 (1238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podpovršinskom sloju tla  (30-60 cm) namijenjenih uzgoju povrća utvrđeno je  prosječno 258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a najviša koncentracija na parceli 21 (344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dubinskom sloju tla (60-90 cm) s uzgojem povrća utvrđena je prosječna koncentracija kalija u tlu  koja iznosi 213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Na parceli 20 utvrđena je  maksimalna koncentracija kalija od 293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w:t>
      </w:r>
    </w:p>
    <w:p w:rsidR="00EB6AA6" w:rsidRPr="00163A73" w:rsidRDefault="00EB6AA6" w:rsidP="00EB6AA6">
      <w:pPr>
        <w:spacing w:after="0" w:line="240" w:lineRule="auto"/>
        <w:ind w:firstLine="567"/>
        <w:jc w:val="both"/>
        <w:rPr>
          <w:rFonts w:ascii="Times New Roman" w:hAnsi="Times New Roman"/>
          <w:sz w:val="24"/>
          <w:szCs w:val="24"/>
        </w:rPr>
      </w:pPr>
    </w:p>
    <w:p w:rsidR="00163A73" w:rsidRPr="00EB6AA6" w:rsidRDefault="00335A1A" w:rsidP="00EB6AA6">
      <w:pPr>
        <w:spacing w:after="0" w:line="360" w:lineRule="auto"/>
        <w:jc w:val="both"/>
        <w:rPr>
          <w:rFonts w:ascii="Times New Roman" w:hAnsi="Times New Roman"/>
          <w:b/>
          <w:sz w:val="24"/>
        </w:rPr>
      </w:pPr>
      <w:r w:rsidRPr="00EB6AA6">
        <w:rPr>
          <w:rFonts w:ascii="Times New Roman" w:hAnsi="Times New Roman"/>
          <w:b/>
          <w:sz w:val="24"/>
        </w:rPr>
        <w:t>Vinogradi</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površinskom sloju tla (0-30 cm) na kojima je uzgajana vinova loza utvrđena je prosječna koncentracija kalija od 595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a najviša na parceli 30 (846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P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podpovršinskom sloju tla (30-60 cm) namijenjenih uzgoju vinove loze utvrđeno je  prosječno 441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 a najviša koncentracija na parceli 30 (712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(tablica 7).</w:t>
      </w:r>
    </w:p>
    <w:p w:rsidR="00163A73" w:rsidRDefault="00163A73" w:rsidP="00EB6AA6">
      <w:pPr>
        <w:spacing w:after="0" w:line="360" w:lineRule="auto"/>
        <w:ind w:firstLine="567"/>
        <w:jc w:val="both"/>
        <w:rPr>
          <w:rFonts w:ascii="Times New Roman" w:hAnsi="Times New Roman"/>
          <w:sz w:val="24"/>
          <w:szCs w:val="24"/>
        </w:rPr>
      </w:pPr>
      <w:r w:rsidRPr="00163A73">
        <w:rPr>
          <w:rFonts w:ascii="Times New Roman" w:hAnsi="Times New Roman"/>
          <w:sz w:val="24"/>
          <w:szCs w:val="24"/>
        </w:rPr>
        <w:t>U dubinskom sloju tla  (60-90 cm) s uzgojem vinove loze utvrđena je prosječna koncentracija kalija u tlu koja iznosi 158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Na parceli 26 utvrđena je maksimalna koncentracija kalija od 199 mg K</w:t>
      </w:r>
      <w:r w:rsidRPr="00163A73">
        <w:rPr>
          <w:rFonts w:ascii="Times New Roman" w:hAnsi="Times New Roman"/>
          <w:sz w:val="24"/>
          <w:szCs w:val="24"/>
          <w:vertAlign w:val="subscript"/>
        </w:rPr>
        <w:t>2</w:t>
      </w:r>
      <w:r w:rsidRPr="00163A73">
        <w:rPr>
          <w:rFonts w:ascii="Times New Roman" w:hAnsi="Times New Roman"/>
          <w:sz w:val="24"/>
          <w:szCs w:val="24"/>
        </w:rPr>
        <w:t>O kg</w:t>
      </w:r>
      <w:r w:rsidRPr="00163A73">
        <w:rPr>
          <w:rFonts w:ascii="Times New Roman" w:hAnsi="Times New Roman"/>
          <w:sz w:val="24"/>
          <w:szCs w:val="24"/>
          <w:vertAlign w:val="superscript"/>
        </w:rPr>
        <w:t>-1</w:t>
      </w:r>
      <w:r w:rsidRPr="00163A73">
        <w:rPr>
          <w:rFonts w:ascii="Times New Roman" w:hAnsi="Times New Roman"/>
          <w:sz w:val="24"/>
          <w:szCs w:val="24"/>
        </w:rPr>
        <w:t xml:space="preserve"> (tablica 7).</w:t>
      </w:r>
    </w:p>
    <w:p w:rsidR="003C740A" w:rsidRDefault="003C740A" w:rsidP="00EB6AA6">
      <w:pPr>
        <w:spacing w:after="0" w:line="360" w:lineRule="auto"/>
        <w:ind w:firstLine="567"/>
        <w:jc w:val="both"/>
        <w:rPr>
          <w:rFonts w:ascii="Times New Roman" w:hAnsi="Times New Roman"/>
          <w:sz w:val="24"/>
          <w:szCs w:val="24"/>
        </w:rPr>
      </w:pPr>
    </w:p>
    <w:p w:rsidR="003C740A" w:rsidRDefault="003C740A" w:rsidP="00EB6AA6">
      <w:pPr>
        <w:spacing w:after="0" w:line="360" w:lineRule="auto"/>
        <w:ind w:firstLine="567"/>
        <w:jc w:val="both"/>
        <w:rPr>
          <w:rFonts w:ascii="Times New Roman" w:hAnsi="Times New Roman"/>
          <w:sz w:val="24"/>
          <w:szCs w:val="24"/>
        </w:rPr>
      </w:pPr>
    </w:p>
    <w:p w:rsidR="00EB6AA6" w:rsidRPr="00163A73" w:rsidRDefault="00EB6AA6" w:rsidP="00CE5BC6">
      <w:pPr>
        <w:spacing w:after="0" w:line="240" w:lineRule="auto"/>
        <w:ind w:firstLine="567"/>
        <w:jc w:val="both"/>
        <w:rPr>
          <w:rFonts w:ascii="Times New Roman" w:hAnsi="Times New Roman"/>
          <w:sz w:val="24"/>
          <w:szCs w:val="24"/>
        </w:rPr>
      </w:pPr>
    </w:p>
    <w:p w:rsidR="00DD1C93" w:rsidRPr="00EB6AA6" w:rsidRDefault="00EB6AA6" w:rsidP="00EB6AA6">
      <w:pPr>
        <w:pStyle w:val="Odlomakpopisa"/>
        <w:numPr>
          <w:ilvl w:val="1"/>
          <w:numId w:val="4"/>
        </w:numPr>
        <w:spacing w:after="0" w:line="360" w:lineRule="auto"/>
        <w:ind w:left="714" w:firstLine="136"/>
        <w:jc w:val="both"/>
        <w:outlineLvl w:val="1"/>
        <w:rPr>
          <w:rFonts w:ascii="Times New Roman" w:hAnsi="Times New Roman"/>
          <w:b/>
          <w:sz w:val="24"/>
          <w:szCs w:val="24"/>
        </w:rPr>
      </w:pPr>
      <w:bookmarkStart w:id="18" w:name="_Toc418156381"/>
      <w:r>
        <w:rPr>
          <w:rFonts w:ascii="Times New Roman" w:hAnsi="Times New Roman"/>
          <w:b/>
          <w:sz w:val="24"/>
          <w:szCs w:val="24"/>
        </w:rPr>
        <w:t>Kvaliteta vode V</w:t>
      </w:r>
      <w:r w:rsidRPr="00EB6AA6">
        <w:rPr>
          <w:rFonts w:ascii="Times New Roman" w:hAnsi="Times New Roman"/>
          <w:b/>
          <w:sz w:val="24"/>
          <w:szCs w:val="24"/>
        </w:rPr>
        <w:t>ranskog jezera</w:t>
      </w:r>
      <w:bookmarkEnd w:id="18"/>
    </w:p>
    <w:p w:rsidR="00DD1C93" w:rsidRPr="00EB6AA6" w:rsidRDefault="00DD1C93" w:rsidP="00EB6AA6">
      <w:pPr>
        <w:spacing w:after="0" w:line="360" w:lineRule="auto"/>
        <w:ind w:firstLine="567"/>
        <w:jc w:val="both"/>
        <w:rPr>
          <w:rFonts w:ascii="Times New Roman" w:hAnsi="Times New Roman"/>
          <w:sz w:val="24"/>
          <w:szCs w:val="24"/>
        </w:rPr>
      </w:pPr>
      <w:r>
        <w:rPr>
          <w:rFonts w:ascii="Times New Roman" w:hAnsi="Times New Roman"/>
        </w:rPr>
        <w:tab/>
      </w:r>
      <w:r w:rsidRPr="00EB6AA6">
        <w:rPr>
          <w:rFonts w:ascii="Times New Roman" w:hAnsi="Times New Roman"/>
          <w:sz w:val="24"/>
          <w:szCs w:val="24"/>
        </w:rPr>
        <w:t xml:space="preserve">Za utvrđivanje kvalitete vode Vranskog jezera korišteni su podaci o 10-godišnjem praćenju (2003.-2013.) na tri lokacije iz nacionalnog programa monitoringa površinskih voda: kanal Kotarka na utoku u Vransko jezero, voda Vranskog jezera na lokaciji na Motel i voda Vranskog jezera na lokaciji Prosika. </w:t>
      </w:r>
    </w:p>
    <w:p w:rsidR="00DD1C93" w:rsidRDefault="00DD1C93" w:rsidP="00EB6AA6">
      <w:pPr>
        <w:spacing w:after="0" w:line="240" w:lineRule="auto"/>
        <w:jc w:val="both"/>
        <w:rPr>
          <w:rFonts w:ascii="Times New Roman" w:hAnsi="Times New Roman"/>
        </w:rPr>
      </w:pPr>
    </w:p>
    <w:p w:rsidR="00DD1C93" w:rsidRPr="003E160F" w:rsidRDefault="00EB6AA6" w:rsidP="003E160F">
      <w:pPr>
        <w:pStyle w:val="Odlomakpopisa"/>
        <w:numPr>
          <w:ilvl w:val="2"/>
          <w:numId w:val="4"/>
        </w:numPr>
        <w:spacing w:after="0" w:line="360" w:lineRule="auto"/>
        <w:ind w:hanging="513"/>
        <w:outlineLvl w:val="1"/>
        <w:rPr>
          <w:rFonts w:ascii="Times New Roman" w:hAnsi="Times New Roman"/>
          <w:b/>
          <w:sz w:val="24"/>
          <w:szCs w:val="24"/>
        </w:rPr>
      </w:pPr>
      <w:bookmarkStart w:id="19" w:name="_Toc418156382"/>
      <w:r w:rsidRPr="003E160F">
        <w:rPr>
          <w:rFonts w:ascii="Times New Roman" w:hAnsi="Times New Roman"/>
          <w:b/>
          <w:sz w:val="24"/>
          <w:szCs w:val="24"/>
        </w:rPr>
        <w:t>Lokacija Kotarka</w:t>
      </w:r>
      <w:bookmarkEnd w:id="19"/>
    </w:p>
    <w:p w:rsidR="00DD1C93" w:rsidRPr="00DD1C93" w:rsidRDefault="00DD1C93" w:rsidP="003E160F">
      <w:pPr>
        <w:spacing w:after="0" w:line="360" w:lineRule="auto"/>
        <w:ind w:firstLine="567"/>
        <w:jc w:val="both"/>
        <w:rPr>
          <w:rFonts w:ascii="Times New Roman" w:hAnsi="Times New Roman"/>
          <w:sz w:val="24"/>
        </w:rPr>
      </w:pPr>
      <w:r>
        <w:rPr>
          <w:rFonts w:ascii="Times New Roman" w:hAnsi="Times New Roman"/>
          <w:sz w:val="24"/>
          <w:lang w:val="en-GB"/>
        </w:rPr>
        <w:tab/>
      </w:r>
      <w:proofErr w:type="gramStart"/>
      <w:r w:rsidRPr="00DD1C93">
        <w:rPr>
          <w:rFonts w:ascii="Times New Roman" w:hAnsi="Times New Roman"/>
          <w:sz w:val="24"/>
          <w:lang w:val="en-GB"/>
        </w:rPr>
        <w:t>Na slici 13 prikazan je sažetak osnovne statistike za koncentracije nitrata, ukupnog N, ortofosfata i ukupnog P u vodi kanala Kotarke.</w:t>
      </w:r>
      <w:proofErr w:type="gramEnd"/>
      <w:r w:rsidRPr="00DD1C93">
        <w:rPr>
          <w:rFonts w:ascii="Times New Roman" w:hAnsi="Times New Roman"/>
          <w:sz w:val="24"/>
          <w:lang w:val="en-GB"/>
        </w:rPr>
        <w:t xml:space="preserve"> Prosječna koncentracija NO</w:t>
      </w:r>
      <w:r w:rsidRPr="00DD1C93">
        <w:rPr>
          <w:rFonts w:ascii="Times New Roman" w:hAnsi="Times New Roman"/>
          <w:sz w:val="24"/>
          <w:vertAlign w:val="subscript"/>
          <w:lang w:val="en-GB"/>
        </w:rPr>
        <w:t>3</w:t>
      </w:r>
      <w:r w:rsidRPr="00DD1C93">
        <w:rPr>
          <w:rFonts w:ascii="Times New Roman" w:hAnsi="Times New Roman"/>
          <w:sz w:val="24"/>
          <w:lang w:val="en-GB"/>
        </w:rPr>
        <w:t>-N u vodi na lokaciji Kotarka iznosi 2</w:t>
      </w:r>
      <w:proofErr w:type="gramStart"/>
      <w:r w:rsidRPr="00DD1C93">
        <w:rPr>
          <w:rFonts w:ascii="Times New Roman" w:hAnsi="Times New Roman"/>
          <w:sz w:val="24"/>
          <w:lang w:val="en-GB"/>
        </w:rPr>
        <w:t>,89</w:t>
      </w:r>
      <w:proofErr w:type="gramEnd"/>
      <w:r w:rsidRPr="00DD1C93">
        <w:rPr>
          <w:rFonts w:ascii="Times New Roman" w:hAnsi="Times New Roman"/>
          <w:sz w:val="24"/>
          <w:lang w:val="en-GB"/>
        </w:rPr>
        <w:t xml:space="preserve"> mg l</w:t>
      </w:r>
      <w:r w:rsidRPr="00B838D6">
        <w:rPr>
          <w:rFonts w:ascii="Times New Roman" w:hAnsi="Times New Roman"/>
          <w:sz w:val="24"/>
          <w:vertAlign w:val="superscript"/>
          <w:lang w:val="en-GB"/>
        </w:rPr>
        <w:t>-1</w:t>
      </w:r>
      <w:r w:rsidRPr="00DD1C93">
        <w:rPr>
          <w:rFonts w:ascii="Times New Roman" w:hAnsi="Times New Roman"/>
          <w:sz w:val="24"/>
          <w:lang w:val="en-GB"/>
        </w:rPr>
        <w:t>. Najviše je utvrđeno 14,0 mg NO</w:t>
      </w:r>
      <w:r w:rsidRPr="00DD1C93">
        <w:rPr>
          <w:rFonts w:ascii="Times New Roman" w:hAnsi="Times New Roman"/>
          <w:sz w:val="24"/>
          <w:vertAlign w:val="subscript"/>
          <w:lang w:val="en-GB"/>
        </w:rPr>
        <w:t>3</w:t>
      </w:r>
      <w:r w:rsidRPr="00DD1C93">
        <w:rPr>
          <w:rFonts w:ascii="Times New Roman" w:hAnsi="Times New Roman"/>
          <w:sz w:val="24"/>
          <w:lang w:val="en-GB"/>
        </w:rPr>
        <w:t>-N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u siječnju 2013. godine, </w:t>
      </w:r>
    </w:p>
    <w:p w:rsidR="00DD1C93" w:rsidRPr="00DD1C93" w:rsidRDefault="00DD1C93" w:rsidP="003E160F">
      <w:pPr>
        <w:spacing w:after="0" w:line="360" w:lineRule="auto"/>
        <w:ind w:firstLine="567"/>
        <w:jc w:val="both"/>
        <w:rPr>
          <w:rFonts w:ascii="Times New Roman" w:hAnsi="Times New Roman"/>
          <w:sz w:val="24"/>
          <w:lang w:val="en-GB"/>
        </w:rPr>
      </w:pPr>
      <w:r w:rsidRPr="00DD1C93">
        <w:rPr>
          <w:rFonts w:ascii="Times New Roman" w:hAnsi="Times New Roman"/>
          <w:sz w:val="24"/>
        </w:rPr>
        <w:t xml:space="preserve">Prosječna koncentracija ukupnog N iznosi 3,30 </w:t>
      </w:r>
      <w:r w:rsidRPr="00DD1C93">
        <w:rPr>
          <w:rFonts w:ascii="Times New Roman" w:hAnsi="Times New Roman"/>
          <w:sz w:val="24"/>
          <w:lang w:val="en-GB"/>
        </w:rPr>
        <w:t>mg l</w:t>
      </w:r>
      <w:r w:rsidRPr="00DD1C93">
        <w:rPr>
          <w:rFonts w:ascii="Times New Roman" w:hAnsi="Times New Roman"/>
          <w:sz w:val="24"/>
          <w:vertAlign w:val="superscript"/>
          <w:lang w:val="en-GB"/>
        </w:rPr>
        <w:t>-1</w:t>
      </w:r>
      <w:r w:rsidRPr="00DD1C93">
        <w:rPr>
          <w:rFonts w:ascii="Times New Roman" w:hAnsi="Times New Roman"/>
          <w:sz w:val="24"/>
          <w:lang w:val="en-GB"/>
        </w:rPr>
        <w:t>, a najviše 14,01 mg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w:t>
      </w:r>
    </w:p>
    <w:p w:rsidR="00DD1C93" w:rsidRPr="00DD1C93" w:rsidRDefault="00DD1C93" w:rsidP="003E160F">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ortofosfata za Kotarku iznosi 0,014 mg P l</w:t>
      </w:r>
      <w:r w:rsidRPr="00DD1C93">
        <w:rPr>
          <w:rFonts w:ascii="Times New Roman" w:hAnsi="Times New Roman"/>
          <w:sz w:val="24"/>
          <w:vertAlign w:val="superscript"/>
          <w:lang w:val="en-GB"/>
        </w:rPr>
        <w:t>-1</w:t>
      </w:r>
      <w:r w:rsidRPr="00DD1C93">
        <w:rPr>
          <w:rFonts w:ascii="Times New Roman" w:hAnsi="Times New Roman"/>
          <w:sz w:val="24"/>
          <w:lang w:val="en-GB"/>
        </w:rPr>
        <w:t>, a najviše je utvrđeno  0,142 mg P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u veljači 2011. godine.</w:t>
      </w:r>
    </w:p>
    <w:p w:rsidR="00DD1C93" w:rsidRDefault="00DD1C93" w:rsidP="003E160F">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ukupnog P iznosi 0,0341 mg l</w:t>
      </w:r>
      <w:r w:rsidRPr="00DD1C93">
        <w:rPr>
          <w:rFonts w:ascii="Times New Roman" w:hAnsi="Times New Roman"/>
          <w:sz w:val="24"/>
          <w:vertAlign w:val="superscript"/>
          <w:lang w:val="en-GB"/>
        </w:rPr>
        <w:t>-1</w:t>
      </w:r>
      <w:r w:rsidRPr="00DD1C93">
        <w:rPr>
          <w:rFonts w:ascii="Times New Roman" w:hAnsi="Times New Roman"/>
          <w:sz w:val="24"/>
          <w:lang w:val="en-GB"/>
        </w:rPr>
        <w:t>, a najviše  (0,315 mg P l</w:t>
      </w:r>
      <w:r w:rsidRPr="00DD1C93">
        <w:rPr>
          <w:rFonts w:ascii="Times New Roman" w:hAnsi="Times New Roman"/>
          <w:sz w:val="24"/>
          <w:vertAlign w:val="superscript"/>
          <w:lang w:val="en-GB"/>
        </w:rPr>
        <w:t>-1</w:t>
      </w:r>
      <w:r w:rsidRPr="00DD1C93">
        <w:rPr>
          <w:rFonts w:ascii="Times New Roman" w:hAnsi="Times New Roman"/>
          <w:sz w:val="24"/>
          <w:lang w:val="en-GB"/>
        </w:rPr>
        <w:t>) utv</w:t>
      </w:r>
      <w:r w:rsidR="00F46262">
        <w:rPr>
          <w:rFonts w:ascii="Times New Roman" w:hAnsi="Times New Roman"/>
          <w:sz w:val="24"/>
          <w:lang w:val="en-GB"/>
        </w:rPr>
        <w:t xml:space="preserve">rđeno je  u travnju 2012. </w:t>
      </w:r>
      <w:proofErr w:type="gramStart"/>
      <w:r w:rsidR="00F46262">
        <w:rPr>
          <w:rFonts w:ascii="Times New Roman" w:hAnsi="Times New Roman"/>
          <w:sz w:val="24"/>
          <w:lang w:val="en-GB"/>
        </w:rPr>
        <w:t>g</w:t>
      </w:r>
      <w:r w:rsidR="00E75B58">
        <w:rPr>
          <w:rFonts w:ascii="Times New Roman" w:hAnsi="Times New Roman"/>
          <w:sz w:val="24"/>
          <w:lang w:val="en-GB"/>
        </w:rPr>
        <w:t>odine</w:t>
      </w:r>
      <w:proofErr w:type="gramEnd"/>
      <w:r w:rsidRPr="00DD1C93">
        <w:rPr>
          <w:rFonts w:ascii="Times New Roman" w:hAnsi="Times New Roman"/>
          <w:sz w:val="24"/>
          <w:lang w:val="en-GB"/>
        </w:rPr>
        <w:t>.</w:t>
      </w:r>
    </w:p>
    <w:p w:rsidR="00DD1C93" w:rsidRDefault="003C740A" w:rsidP="003C740A">
      <w:pPr>
        <w:spacing w:after="0" w:line="360" w:lineRule="auto"/>
        <w:jc w:val="center"/>
        <w:rPr>
          <w:rFonts w:ascii="Times New Roman" w:hAnsi="Times New Roman"/>
          <w:sz w:val="24"/>
          <w:lang w:val="en-GB"/>
        </w:rPr>
      </w:pPr>
      <w:r>
        <w:object w:dxaOrig="9088" w:dyaOrig="6817">
          <v:shape id="_x0000_i1026" type="#_x0000_t75" style="width:454.55pt;height:340.6pt" o:ole="">
            <v:imagedata r:id="rId25" o:title=""/>
          </v:shape>
          <o:OLEObject Type="Embed" ProgID="STATISTICA.Graph" ShapeID="_x0000_i1026" DrawAspect="Content" ObjectID="_1491898784" r:id="rId26">
            <o:FieldCodes>\s</o:FieldCodes>
          </o:OLEObject>
        </w:object>
      </w:r>
      <w:proofErr w:type="gramStart"/>
      <w:r w:rsidR="00DD1C93" w:rsidRPr="003E160F">
        <w:rPr>
          <w:rFonts w:ascii="Times New Roman" w:hAnsi="Times New Roman"/>
          <w:b/>
          <w:sz w:val="24"/>
          <w:lang w:val="en-GB"/>
        </w:rPr>
        <w:t>Slika 13.</w:t>
      </w:r>
      <w:proofErr w:type="gramEnd"/>
      <w:r w:rsidR="00DD1C93" w:rsidRPr="007014A9">
        <w:rPr>
          <w:rFonts w:ascii="Times New Roman" w:hAnsi="Times New Roman"/>
          <w:sz w:val="24"/>
          <w:lang w:val="en-GB"/>
        </w:rPr>
        <w:t xml:space="preserve">  </w:t>
      </w:r>
      <w:r w:rsidR="007014A9" w:rsidRPr="007014A9">
        <w:rPr>
          <w:rFonts w:ascii="Times New Roman" w:hAnsi="Times New Roman"/>
          <w:sz w:val="24"/>
          <w:lang w:val="en-GB"/>
        </w:rPr>
        <w:t xml:space="preserve">Grafički sažetak deskriptivne statistike za koncentracije nitrata, ukupnog dušika, ortofosfata i ukupnog fosfora u vodi Vranskog jezera </w:t>
      </w:r>
      <w:proofErr w:type="gramStart"/>
      <w:r w:rsidR="007014A9" w:rsidRPr="007014A9">
        <w:rPr>
          <w:rFonts w:ascii="Times New Roman" w:hAnsi="Times New Roman"/>
          <w:sz w:val="24"/>
          <w:lang w:val="en-GB"/>
        </w:rPr>
        <w:t>na</w:t>
      </w:r>
      <w:proofErr w:type="gramEnd"/>
      <w:r w:rsidR="007014A9" w:rsidRPr="007014A9">
        <w:rPr>
          <w:rFonts w:ascii="Times New Roman" w:hAnsi="Times New Roman"/>
          <w:sz w:val="24"/>
          <w:lang w:val="en-GB"/>
        </w:rPr>
        <w:t xml:space="preserve"> lokaciji Kotarka</w:t>
      </w:r>
    </w:p>
    <w:p w:rsidR="00CE5BC6" w:rsidRPr="00DD1C93" w:rsidRDefault="00CE5BC6" w:rsidP="00CE5BC6">
      <w:pPr>
        <w:spacing w:after="0" w:line="240" w:lineRule="auto"/>
        <w:jc w:val="center"/>
        <w:rPr>
          <w:rFonts w:ascii="Times New Roman" w:hAnsi="Times New Roman"/>
          <w:strike/>
          <w:sz w:val="24"/>
          <w:lang w:val="en-GB"/>
        </w:rPr>
      </w:pPr>
    </w:p>
    <w:p w:rsidR="00DD1C93" w:rsidRPr="00D158AA" w:rsidRDefault="00D158AA" w:rsidP="00D158AA">
      <w:pPr>
        <w:pStyle w:val="Odlomakpopisa"/>
        <w:numPr>
          <w:ilvl w:val="2"/>
          <w:numId w:val="4"/>
        </w:numPr>
        <w:spacing w:after="0" w:line="360" w:lineRule="auto"/>
        <w:ind w:hanging="513"/>
        <w:outlineLvl w:val="1"/>
        <w:rPr>
          <w:rFonts w:ascii="Times New Roman" w:hAnsi="Times New Roman"/>
          <w:b/>
          <w:sz w:val="24"/>
          <w:szCs w:val="24"/>
        </w:rPr>
      </w:pPr>
      <w:bookmarkStart w:id="20" w:name="_Toc418156383"/>
      <w:r>
        <w:rPr>
          <w:rFonts w:ascii="Times New Roman" w:hAnsi="Times New Roman"/>
          <w:b/>
          <w:sz w:val="24"/>
          <w:szCs w:val="24"/>
        </w:rPr>
        <w:t xml:space="preserve">Lokacija </w:t>
      </w:r>
      <w:r w:rsidR="00DD1C93" w:rsidRPr="00D158AA">
        <w:rPr>
          <w:rFonts w:ascii="Times New Roman" w:hAnsi="Times New Roman"/>
          <w:b/>
          <w:sz w:val="24"/>
          <w:szCs w:val="24"/>
        </w:rPr>
        <w:t>M</w:t>
      </w:r>
      <w:r>
        <w:rPr>
          <w:rFonts w:ascii="Times New Roman" w:hAnsi="Times New Roman"/>
          <w:b/>
          <w:sz w:val="24"/>
          <w:szCs w:val="24"/>
        </w:rPr>
        <w:t>otel</w:t>
      </w:r>
      <w:bookmarkEnd w:id="20"/>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ab/>
        <w:t xml:space="preserve">Na slici 14 prikazan je sažetak osnovne statistike za koncentracije nitrata, ukupnog N, ortofosfata i ukupnog P u vodi Vranskog jezera </w:t>
      </w:r>
      <w:proofErr w:type="gramStart"/>
      <w:r w:rsidRPr="00DD1C93">
        <w:rPr>
          <w:rFonts w:ascii="Times New Roman" w:hAnsi="Times New Roman"/>
          <w:sz w:val="24"/>
          <w:lang w:val="en-GB"/>
        </w:rPr>
        <w:t>na</w:t>
      </w:r>
      <w:proofErr w:type="gramEnd"/>
      <w:r w:rsidRPr="00DD1C93">
        <w:rPr>
          <w:rFonts w:ascii="Times New Roman" w:hAnsi="Times New Roman"/>
          <w:sz w:val="24"/>
          <w:lang w:val="en-GB"/>
        </w:rPr>
        <w:t xml:space="preserve"> lokaciji Motel. Prosječna koncentracija NO</w:t>
      </w:r>
      <w:r w:rsidRPr="00DD1C93">
        <w:rPr>
          <w:rFonts w:ascii="Times New Roman" w:hAnsi="Times New Roman"/>
          <w:sz w:val="24"/>
          <w:vertAlign w:val="subscript"/>
          <w:lang w:val="en-GB"/>
        </w:rPr>
        <w:t>3</w:t>
      </w:r>
      <w:r w:rsidRPr="00DD1C93">
        <w:rPr>
          <w:rFonts w:ascii="Times New Roman" w:hAnsi="Times New Roman"/>
          <w:sz w:val="24"/>
          <w:lang w:val="en-GB"/>
        </w:rPr>
        <w:t>-N  iznosi 1,095 mg l</w:t>
      </w:r>
      <w:r w:rsidRPr="00DD1C93">
        <w:rPr>
          <w:rFonts w:ascii="Times New Roman" w:hAnsi="Times New Roman"/>
          <w:sz w:val="24"/>
          <w:vertAlign w:val="superscript"/>
          <w:lang w:val="en-GB"/>
        </w:rPr>
        <w:t>-1</w:t>
      </w:r>
      <w:r w:rsidRPr="00DD1C93">
        <w:rPr>
          <w:rFonts w:ascii="Times New Roman" w:hAnsi="Times New Roman"/>
          <w:sz w:val="24"/>
          <w:lang w:val="en-GB"/>
        </w:rPr>
        <w:t>. Maksimalna vrijednost iznosi 6,6 mg NO</w:t>
      </w:r>
      <w:r w:rsidRPr="00DD1C93">
        <w:rPr>
          <w:rFonts w:ascii="Times New Roman" w:hAnsi="Times New Roman"/>
          <w:sz w:val="24"/>
          <w:vertAlign w:val="subscript"/>
          <w:lang w:val="en-GB"/>
        </w:rPr>
        <w:t>3</w:t>
      </w:r>
      <w:r w:rsidRPr="00DD1C93">
        <w:rPr>
          <w:rFonts w:ascii="Times New Roman" w:hAnsi="Times New Roman"/>
          <w:sz w:val="24"/>
          <w:lang w:val="en-GB"/>
        </w:rPr>
        <w:t>-N  l</w:t>
      </w:r>
      <w:r w:rsidRPr="00DD1C93">
        <w:rPr>
          <w:rFonts w:ascii="Times New Roman" w:hAnsi="Times New Roman"/>
          <w:sz w:val="24"/>
          <w:vertAlign w:val="superscript"/>
          <w:lang w:val="en-GB"/>
        </w:rPr>
        <w:t>-1</w:t>
      </w:r>
      <w:r w:rsidRPr="00DD1C93">
        <w:rPr>
          <w:rFonts w:ascii="Times New Roman" w:hAnsi="Times New Roman"/>
          <w:sz w:val="24"/>
          <w:lang w:val="en-GB"/>
        </w:rPr>
        <w:t>, a zabilježena je iz uzorka uzetog  u prosincu 2004. godine.</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rPr>
        <w:t xml:space="preserve">Prosječna koncentracija ukupnog N iznosi </w:t>
      </w:r>
      <w:r w:rsidRPr="00DD1C93">
        <w:rPr>
          <w:rFonts w:ascii="Times New Roman" w:hAnsi="Times New Roman"/>
          <w:sz w:val="24"/>
          <w:lang w:val="en-GB"/>
        </w:rPr>
        <w:t>1,524 mg l</w:t>
      </w:r>
      <w:r w:rsidRPr="00DD1C93">
        <w:rPr>
          <w:rFonts w:ascii="Times New Roman" w:hAnsi="Times New Roman"/>
          <w:sz w:val="24"/>
          <w:vertAlign w:val="superscript"/>
          <w:lang w:val="en-GB"/>
        </w:rPr>
        <w:t>-1</w:t>
      </w:r>
      <w:r w:rsidRPr="00DD1C93">
        <w:rPr>
          <w:rFonts w:ascii="Times New Roman" w:hAnsi="Times New Roman"/>
          <w:sz w:val="24"/>
          <w:lang w:val="en-GB"/>
        </w:rPr>
        <w:t>, a maksimum 7,020 mg N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zabilježen pri istom uzimanju uzoraka u prosincu 2004.</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ortofosfata na ovoj lokaciji iznosi 0,0116 mg P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dok  maksimalna vrijednost iznosi 0,187 mg P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ukupnog fosfora iznosi 0,0414 mg P l</w:t>
      </w:r>
      <w:r w:rsidRPr="00DD1C93">
        <w:rPr>
          <w:rFonts w:ascii="Times New Roman" w:hAnsi="Times New Roman"/>
          <w:sz w:val="24"/>
          <w:vertAlign w:val="superscript"/>
          <w:lang w:val="en-GB"/>
        </w:rPr>
        <w:t>-1</w:t>
      </w:r>
      <w:r w:rsidRPr="00DD1C93">
        <w:rPr>
          <w:rFonts w:ascii="Times New Roman" w:hAnsi="Times New Roman"/>
          <w:sz w:val="24"/>
          <w:lang w:val="en-GB"/>
        </w:rPr>
        <w:t>, maksimalna vrijednost iznosi 0,276 mg P l</w:t>
      </w:r>
      <w:r w:rsidRPr="00DD1C93">
        <w:rPr>
          <w:rFonts w:ascii="Times New Roman" w:hAnsi="Times New Roman"/>
          <w:sz w:val="24"/>
          <w:vertAlign w:val="superscript"/>
          <w:lang w:val="en-GB"/>
        </w:rPr>
        <w:t>-1</w:t>
      </w:r>
      <w:r w:rsidRPr="00DD1C93">
        <w:rPr>
          <w:rFonts w:ascii="Times New Roman" w:hAnsi="Times New Roman"/>
          <w:sz w:val="24"/>
          <w:lang w:val="en-GB"/>
        </w:rPr>
        <w:t>.</w:t>
      </w:r>
    </w:p>
    <w:p w:rsidR="00DD1C93" w:rsidRDefault="00087B28" w:rsidP="00952EB1">
      <w:pPr>
        <w:spacing w:after="0" w:line="360" w:lineRule="auto"/>
        <w:jc w:val="center"/>
        <w:rPr>
          <w:rFonts w:ascii="Times New Roman" w:hAnsi="Times New Roman"/>
          <w:sz w:val="24"/>
          <w:lang w:val="en-GB"/>
        </w:rPr>
      </w:pPr>
      <w:r>
        <w:rPr>
          <w:rFonts w:asciiTheme="minorHAnsi" w:eastAsiaTheme="minorHAnsi" w:hAnsiTheme="minorHAnsi" w:cstheme="minorBidi"/>
          <w:lang w:val="en-GB"/>
        </w:rPr>
        <w:object w:dxaOrig="9360" w:dyaOrig="7020">
          <v:shape id="_x0000_i1027" type="#_x0000_t75" style="width:468.3pt;height:351.25pt" o:ole="">
            <v:imagedata r:id="rId27" o:title=""/>
          </v:shape>
          <o:OLEObject Type="Embed" ProgID="STATISTICA.Graph" ShapeID="_x0000_i1027" DrawAspect="Content" ObjectID="_1491898785" r:id="rId28">
            <o:FieldCodes>\s</o:FieldCodes>
          </o:OLEObject>
        </w:object>
      </w:r>
      <w:proofErr w:type="gramStart"/>
      <w:r w:rsidR="00DD1C93" w:rsidRPr="00CE5BC6">
        <w:rPr>
          <w:rFonts w:ascii="Times New Roman" w:hAnsi="Times New Roman"/>
          <w:b/>
          <w:sz w:val="24"/>
          <w:lang w:val="en-GB"/>
        </w:rPr>
        <w:t>Slika 14.</w:t>
      </w:r>
      <w:proofErr w:type="gramEnd"/>
      <w:r w:rsidR="00DD1C93" w:rsidRPr="00DD1C93">
        <w:rPr>
          <w:rFonts w:ascii="Times New Roman" w:hAnsi="Times New Roman"/>
          <w:sz w:val="24"/>
          <w:lang w:val="en-GB"/>
        </w:rPr>
        <w:t xml:space="preserve"> </w:t>
      </w:r>
      <w:r w:rsidR="007014A9" w:rsidRPr="007014A9">
        <w:rPr>
          <w:rFonts w:ascii="Times New Roman" w:hAnsi="Times New Roman"/>
          <w:sz w:val="24"/>
          <w:lang w:val="en-GB"/>
        </w:rPr>
        <w:t xml:space="preserve">Grafički sažetak deskriptivne statistike za koncentracije nitrata, ukupnog dušika, ortofosfata i ukupnog fosfora u vodi Vranskog jezera </w:t>
      </w:r>
      <w:proofErr w:type="gramStart"/>
      <w:r w:rsidR="007014A9" w:rsidRPr="007014A9">
        <w:rPr>
          <w:rFonts w:ascii="Times New Roman" w:hAnsi="Times New Roman"/>
          <w:sz w:val="24"/>
          <w:lang w:val="en-GB"/>
        </w:rPr>
        <w:t>na</w:t>
      </w:r>
      <w:proofErr w:type="gramEnd"/>
      <w:r w:rsidR="007014A9" w:rsidRPr="007014A9">
        <w:rPr>
          <w:rFonts w:ascii="Times New Roman" w:hAnsi="Times New Roman"/>
          <w:sz w:val="24"/>
          <w:lang w:val="en-GB"/>
        </w:rPr>
        <w:t xml:space="preserve"> lokaciji</w:t>
      </w:r>
      <w:r w:rsidR="007014A9">
        <w:rPr>
          <w:rFonts w:ascii="Times New Roman" w:hAnsi="Times New Roman"/>
          <w:sz w:val="24"/>
          <w:lang w:val="en-GB"/>
        </w:rPr>
        <w:t xml:space="preserve"> </w:t>
      </w:r>
      <w:r w:rsidR="00DD1C93" w:rsidRPr="00DD1C93">
        <w:rPr>
          <w:rFonts w:ascii="Times New Roman" w:hAnsi="Times New Roman"/>
          <w:sz w:val="24"/>
          <w:lang w:val="en-GB"/>
        </w:rPr>
        <w:t>Motel</w:t>
      </w:r>
    </w:p>
    <w:p w:rsidR="00CE5BC6" w:rsidRPr="00DD1C93" w:rsidRDefault="00CE5BC6" w:rsidP="00952EB1">
      <w:pPr>
        <w:spacing w:after="0" w:line="240" w:lineRule="auto"/>
        <w:jc w:val="center"/>
        <w:rPr>
          <w:rFonts w:ascii="Times New Roman" w:hAnsi="Times New Roman"/>
          <w:sz w:val="24"/>
          <w:lang w:val="en-GB"/>
        </w:rPr>
      </w:pPr>
    </w:p>
    <w:p w:rsidR="00DD1C93" w:rsidRPr="00D158AA" w:rsidRDefault="00D158AA" w:rsidP="00D158AA">
      <w:pPr>
        <w:pStyle w:val="Odlomakpopisa"/>
        <w:numPr>
          <w:ilvl w:val="2"/>
          <w:numId w:val="4"/>
        </w:numPr>
        <w:spacing w:after="0" w:line="360" w:lineRule="auto"/>
        <w:ind w:hanging="513"/>
        <w:outlineLvl w:val="1"/>
        <w:rPr>
          <w:rFonts w:ascii="Times New Roman" w:hAnsi="Times New Roman"/>
          <w:b/>
          <w:sz w:val="24"/>
          <w:szCs w:val="24"/>
        </w:rPr>
      </w:pPr>
      <w:bookmarkStart w:id="21" w:name="_Toc418156384"/>
      <w:r w:rsidRPr="00D158AA">
        <w:rPr>
          <w:rFonts w:ascii="Times New Roman" w:hAnsi="Times New Roman"/>
          <w:b/>
          <w:sz w:val="24"/>
          <w:szCs w:val="24"/>
        </w:rPr>
        <w:t xml:space="preserve">Lokacija </w:t>
      </w:r>
      <w:r w:rsidR="00DD1C93" w:rsidRPr="00D158AA">
        <w:rPr>
          <w:rFonts w:ascii="Times New Roman" w:hAnsi="Times New Roman"/>
          <w:b/>
          <w:sz w:val="24"/>
          <w:szCs w:val="24"/>
        </w:rPr>
        <w:t>P</w:t>
      </w:r>
      <w:r w:rsidRPr="00D158AA">
        <w:rPr>
          <w:rFonts w:ascii="Times New Roman" w:hAnsi="Times New Roman"/>
          <w:b/>
          <w:sz w:val="24"/>
          <w:szCs w:val="24"/>
        </w:rPr>
        <w:t>rosika</w:t>
      </w:r>
      <w:bookmarkEnd w:id="21"/>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ab/>
        <w:t xml:space="preserve">Na slici 15 prikazan je sažetak osnovne statistike za koncentracije nitrata, ukupnog N, ortofosfata i ukupnog P u vodi Vranskog jezera </w:t>
      </w:r>
      <w:proofErr w:type="gramStart"/>
      <w:r w:rsidRPr="00DD1C93">
        <w:rPr>
          <w:rFonts w:ascii="Times New Roman" w:hAnsi="Times New Roman"/>
          <w:sz w:val="24"/>
          <w:lang w:val="en-GB"/>
        </w:rPr>
        <w:t>na</w:t>
      </w:r>
      <w:proofErr w:type="gramEnd"/>
      <w:r w:rsidRPr="00DD1C93">
        <w:rPr>
          <w:rFonts w:ascii="Times New Roman" w:hAnsi="Times New Roman"/>
          <w:sz w:val="24"/>
          <w:lang w:val="en-GB"/>
        </w:rPr>
        <w:t xml:space="preserve"> lokaciji Prosika.</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NO</w:t>
      </w:r>
      <w:r w:rsidRPr="00DD1C93">
        <w:rPr>
          <w:rFonts w:ascii="Times New Roman" w:hAnsi="Times New Roman"/>
          <w:sz w:val="24"/>
          <w:vertAlign w:val="subscript"/>
          <w:lang w:val="en-GB"/>
        </w:rPr>
        <w:t>3</w:t>
      </w:r>
      <w:r w:rsidRPr="00DD1C93">
        <w:rPr>
          <w:rFonts w:ascii="Times New Roman" w:hAnsi="Times New Roman"/>
          <w:sz w:val="24"/>
          <w:lang w:val="en-GB"/>
        </w:rPr>
        <w:t>-N u vodi za lokaciju Prosika iznosi 0,754 mg l</w:t>
      </w:r>
      <w:r w:rsidRPr="00DD1C93">
        <w:rPr>
          <w:rFonts w:ascii="Times New Roman" w:hAnsi="Times New Roman"/>
          <w:sz w:val="24"/>
          <w:vertAlign w:val="superscript"/>
          <w:lang w:val="en-GB"/>
        </w:rPr>
        <w:t>-1</w:t>
      </w:r>
      <w:r w:rsidRPr="00DD1C93">
        <w:rPr>
          <w:rFonts w:ascii="Times New Roman" w:hAnsi="Times New Roman"/>
          <w:sz w:val="24"/>
          <w:lang w:val="en-GB"/>
        </w:rPr>
        <w:t>. Maksimalna vrijednost iznosi 2,540 mg NO</w:t>
      </w:r>
      <w:r w:rsidRPr="00DD1C93">
        <w:rPr>
          <w:rFonts w:ascii="Times New Roman" w:hAnsi="Times New Roman"/>
          <w:sz w:val="24"/>
          <w:vertAlign w:val="subscript"/>
          <w:lang w:val="en-GB"/>
        </w:rPr>
        <w:t>3</w:t>
      </w:r>
      <w:r w:rsidRPr="00DD1C93">
        <w:rPr>
          <w:rFonts w:ascii="Times New Roman" w:hAnsi="Times New Roman"/>
          <w:sz w:val="24"/>
          <w:lang w:val="en-GB"/>
        </w:rPr>
        <w:t>-N l</w:t>
      </w:r>
      <w:r w:rsidRPr="00DD1C93">
        <w:rPr>
          <w:rFonts w:ascii="Times New Roman" w:hAnsi="Times New Roman"/>
          <w:sz w:val="24"/>
          <w:vertAlign w:val="superscript"/>
          <w:lang w:val="en-GB"/>
        </w:rPr>
        <w:t>-1</w:t>
      </w:r>
      <w:r w:rsidRPr="00DD1C93">
        <w:rPr>
          <w:rFonts w:ascii="Times New Roman" w:hAnsi="Times New Roman"/>
          <w:sz w:val="24"/>
          <w:lang w:val="en-GB"/>
        </w:rPr>
        <w:t>, a izmjerena je iz uzoraka uzetih u ožujku 2013. godine.</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rPr>
        <w:t>Prosječna koncentracija ukupnog N iznosi</w:t>
      </w:r>
      <w:r w:rsidRPr="00DD1C93">
        <w:rPr>
          <w:rFonts w:ascii="Times New Roman" w:hAnsi="Times New Roman"/>
          <w:sz w:val="24"/>
          <w:lang w:val="en-GB"/>
        </w:rPr>
        <w:t xml:space="preserve"> 1,227 mg N l</w:t>
      </w:r>
      <w:r w:rsidRPr="00DD1C93">
        <w:rPr>
          <w:rFonts w:ascii="Times New Roman" w:hAnsi="Times New Roman"/>
          <w:sz w:val="24"/>
          <w:vertAlign w:val="superscript"/>
          <w:lang w:val="en-GB"/>
        </w:rPr>
        <w:t>-1</w:t>
      </w:r>
      <w:r w:rsidRPr="00DD1C93">
        <w:rPr>
          <w:rFonts w:ascii="Times New Roman" w:hAnsi="Times New Roman"/>
          <w:sz w:val="24"/>
          <w:lang w:val="en-GB"/>
        </w:rPr>
        <w:t>, a maksimalna 3,661 mg N l</w:t>
      </w:r>
      <w:r w:rsidRPr="00DD1C93">
        <w:rPr>
          <w:rFonts w:ascii="Times New Roman" w:hAnsi="Times New Roman"/>
          <w:sz w:val="24"/>
          <w:vertAlign w:val="superscript"/>
          <w:lang w:val="en-GB"/>
        </w:rPr>
        <w:t>-1</w:t>
      </w:r>
      <w:r w:rsidRPr="00DD1C93">
        <w:rPr>
          <w:rFonts w:ascii="Times New Roman" w:hAnsi="Times New Roman"/>
          <w:sz w:val="24"/>
          <w:lang w:val="en-GB"/>
        </w:rPr>
        <w:t xml:space="preserve"> također izmjerena u uzorcima uzetim u ožujku 2013. godine.</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ortofosfata za lokaciju Prosika iznosi 0,0103 mg P l</w:t>
      </w:r>
      <w:r w:rsidRPr="00DD1C93">
        <w:rPr>
          <w:rFonts w:ascii="Times New Roman" w:hAnsi="Times New Roman"/>
          <w:sz w:val="24"/>
          <w:vertAlign w:val="superscript"/>
          <w:lang w:val="en-GB"/>
        </w:rPr>
        <w:t>-1</w:t>
      </w:r>
      <w:r w:rsidRPr="00DD1C93">
        <w:rPr>
          <w:rFonts w:ascii="Times New Roman" w:hAnsi="Times New Roman"/>
          <w:sz w:val="24"/>
          <w:lang w:val="en-GB"/>
        </w:rPr>
        <w:t>. Maksimum za ovu lokaciju iznosi 0,116 mg P l</w:t>
      </w:r>
      <w:r w:rsidRPr="00DD1C93">
        <w:rPr>
          <w:rFonts w:ascii="Times New Roman" w:hAnsi="Times New Roman"/>
          <w:sz w:val="24"/>
          <w:vertAlign w:val="superscript"/>
          <w:lang w:val="en-GB"/>
        </w:rPr>
        <w:t>-1</w:t>
      </w:r>
      <w:r w:rsidRPr="00DD1C93">
        <w:rPr>
          <w:rFonts w:ascii="Times New Roman" w:hAnsi="Times New Roman"/>
          <w:sz w:val="24"/>
          <w:lang w:val="en-GB"/>
        </w:rPr>
        <w:t>.</w:t>
      </w:r>
    </w:p>
    <w:p w:rsidR="00DD1C93" w:rsidRPr="00DD1C93" w:rsidRDefault="00DD1C93" w:rsidP="00D158AA">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Prosječna koncentracija ukupnih fosfata iznosi 0,0360 mg P l</w:t>
      </w:r>
      <w:r w:rsidRPr="00DD1C93">
        <w:rPr>
          <w:rFonts w:ascii="Times New Roman" w:hAnsi="Times New Roman"/>
          <w:sz w:val="24"/>
          <w:vertAlign w:val="superscript"/>
          <w:lang w:val="en-GB"/>
        </w:rPr>
        <w:t>-1</w:t>
      </w:r>
      <w:r w:rsidRPr="00DD1C93">
        <w:rPr>
          <w:rFonts w:ascii="Times New Roman" w:hAnsi="Times New Roman"/>
          <w:sz w:val="24"/>
          <w:lang w:val="en-GB"/>
        </w:rPr>
        <w:t>, dok je maksimalna vrijednost 0,304 mg P  l</w:t>
      </w:r>
      <w:r w:rsidRPr="00DD1C93">
        <w:rPr>
          <w:rFonts w:ascii="Times New Roman" w:hAnsi="Times New Roman"/>
          <w:sz w:val="24"/>
          <w:vertAlign w:val="superscript"/>
          <w:lang w:val="en-GB"/>
        </w:rPr>
        <w:t>-1</w:t>
      </w:r>
      <w:r w:rsidRPr="00DD1C93">
        <w:rPr>
          <w:rFonts w:ascii="Times New Roman" w:hAnsi="Times New Roman"/>
          <w:sz w:val="24"/>
          <w:lang w:val="en-GB"/>
        </w:rPr>
        <w:t>.</w:t>
      </w:r>
    </w:p>
    <w:p w:rsidR="00DD1C93" w:rsidRDefault="00087B28" w:rsidP="00952EB1">
      <w:pPr>
        <w:spacing w:after="0" w:line="360" w:lineRule="auto"/>
        <w:jc w:val="center"/>
        <w:rPr>
          <w:rFonts w:ascii="Times New Roman" w:hAnsi="Times New Roman"/>
          <w:sz w:val="24"/>
          <w:lang w:val="en-GB"/>
        </w:rPr>
      </w:pPr>
      <w:r>
        <w:rPr>
          <w:rFonts w:asciiTheme="minorHAnsi" w:eastAsiaTheme="minorHAnsi" w:hAnsiTheme="minorHAnsi" w:cstheme="minorBidi"/>
          <w:lang w:val="en-GB"/>
        </w:rPr>
        <w:object w:dxaOrig="9360" w:dyaOrig="7020">
          <v:shape id="_x0000_i1028" type="#_x0000_t75" style="width:468.3pt;height:351.25pt" o:ole="">
            <v:imagedata r:id="rId29" o:title=""/>
          </v:shape>
          <o:OLEObject Type="Embed" ProgID="STATISTICA.Graph" ShapeID="_x0000_i1028" DrawAspect="Content" ObjectID="_1491898786" r:id="rId30">
            <o:FieldCodes>\s</o:FieldCodes>
          </o:OLEObject>
        </w:object>
      </w:r>
      <w:proofErr w:type="gramStart"/>
      <w:r w:rsidR="00DD1C93" w:rsidRPr="00087B28">
        <w:rPr>
          <w:rFonts w:ascii="Times New Roman" w:hAnsi="Times New Roman"/>
          <w:b/>
          <w:sz w:val="24"/>
          <w:lang w:val="en-GB"/>
        </w:rPr>
        <w:t>Slika 15.</w:t>
      </w:r>
      <w:proofErr w:type="gramEnd"/>
      <w:r w:rsidR="00DD1C93" w:rsidRPr="00DD1C93">
        <w:rPr>
          <w:rFonts w:ascii="Times New Roman" w:hAnsi="Times New Roman"/>
          <w:sz w:val="24"/>
          <w:lang w:val="en-GB"/>
        </w:rPr>
        <w:t xml:space="preserve">  </w:t>
      </w:r>
      <w:r w:rsidR="007014A9" w:rsidRPr="007014A9">
        <w:rPr>
          <w:rFonts w:ascii="Times New Roman" w:hAnsi="Times New Roman"/>
          <w:sz w:val="24"/>
          <w:lang w:val="en-GB"/>
        </w:rPr>
        <w:t xml:space="preserve">Grafički sažetak deskriptivne statistike za koncentracije nitrata, ukupnog dušika, ortofosfata i ukupnog fosfora u vodi Vranskog jezera </w:t>
      </w:r>
      <w:proofErr w:type="gramStart"/>
      <w:r w:rsidR="007014A9" w:rsidRPr="007014A9">
        <w:rPr>
          <w:rFonts w:ascii="Times New Roman" w:hAnsi="Times New Roman"/>
          <w:sz w:val="24"/>
          <w:lang w:val="en-GB"/>
        </w:rPr>
        <w:t>na</w:t>
      </w:r>
      <w:proofErr w:type="gramEnd"/>
      <w:r w:rsidR="007014A9" w:rsidRPr="007014A9">
        <w:rPr>
          <w:rFonts w:ascii="Times New Roman" w:hAnsi="Times New Roman"/>
          <w:sz w:val="24"/>
          <w:lang w:val="en-GB"/>
        </w:rPr>
        <w:t xml:space="preserve"> lokaciji </w:t>
      </w:r>
      <w:r w:rsidR="00DD1C93" w:rsidRPr="00DD1C93">
        <w:rPr>
          <w:rFonts w:ascii="Times New Roman" w:hAnsi="Times New Roman"/>
          <w:sz w:val="24"/>
          <w:lang w:val="en-GB"/>
        </w:rPr>
        <w:t>Prosika</w:t>
      </w:r>
    </w:p>
    <w:p w:rsidR="00952EB1" w:rsidRPr="00DD1C93" w:rsidRDefault="00952EB1" w:rsidP="00952EB1">
      <w:pPr>
        <w:spacing w:after="0" w:line="240" w:lineRule="auto"/>
        <w:jc w:val="center"/>
        <w:rPr>
          <w:rFonts w:ascii="Times New Roman" w:hAnsi="Times New Roman"/>
          <w:sz w:val="24"/>
          <w:lang w:val="en-GB"/>
        </w:rPr>
      </w:pPr>
    </w:p>
    <w:p w:rsidR="00DD1C93" w:rsidRDefault="00DD1C93" w:rsidP="00952EB1">
      <w:pPr>
        <w:spacing w:after="0" w:line="360" w:lineRule="auto"/>
        <w:ind w:firstLine="567"/>
        <w:jc w:val="both"/>
        <w:rPr>
          <w:rFonts w:ascii="Times New Roman" w:hAnsi="Times New Roman"/>
          <w:sz w:val="24"/>
          <w:lang w:val="en-GB"/>
        </w:rPr>
      </w:pPr>
      <w:r w:rsidRPr="00DD1C93">
        <w:rPr>
          <w:rFonts w:ascii="Times New Roman" w:hAnsi="Times New Roman"/>
          <w:sz w:val="24"/>
          <w:lang w:val="en-GB"/>
        </w:rPr>
        <w:t xml:space="preserve">S ciljem utvrđivanja razlika u koncentracijama ukupnog dušika između pojednih lokacija motrenja vode (Prosika, Motel, Kotarka) provedena je analiza </w:t>
      </w:r>
      <w:proofErr w:type="gramStart"/>
      <w:r w:rsidRPr="00DD1C93">
        <w:rPr>
          <w:rFonts w:ascii="Times New Roman" w:hAnsi="Times New Roman"/>
          <w:sz w:val="24"/>
          <w:lang w:val="en-GB"/>
        </w:rPr>
        <w:t>varijance  (</w:t>
      </w:r>
      <w:proofErr w:type="gramEnd"/>
      <w:r w:rsidRPr="00DD1C93">
        <w:rPr>
          <w:rFonts w:ascii="Times New Roman" w:hAnsi="Times New Roman"/>
          <w:sz w:val="24"/>
          <w:lang w:val="en-GB"/>
        </w:rPr>
        <w:t>ANOVA) (tablica 8) i utvrđena je signifikantna razlika u koncentraciji ukupnog dušika između lokacija Kotarka i Motel</w:t>
      </w:r>
      <w:r w:rsidR="0009649D">
        <w:rPr>
          <w:rFonts w:ascii="Times New Roman" w:hAnsi="Times New Roman"/>
          <w:sz w:val="24"/>
          <w:lang w:val="en-GB"/>
        </w:rPr>
        <w:t>,</w:t>
      </w:r>
      <w:r w:rsidRPr="00DD1C93">
        <w:rPr>
          <w:rFonts w:ascii="Times New Roman" w:hAnsi="Times New Roman"/>
          <w:sz w:val="24"/>
          <w:lang w:val="en-GB"/>
        </w:rPr>
        <w:t xml:space="preserve"> te između lokacija Kotarka i Prosika, dok između lokcija Prosika i Motel nema signifikantne razlike.</w:t>
      </w:r>
    </w:p>
    <w:p w:rsidR="00DD1C93" w:rsidRPr="00952EB1" w:rsidRDefault="00952EB1" w:rsidP="00952EB1">
      <w:pPr>
        <w:spacing w:after="0" w:line="360" w:lineRule="auto"/>
        <w:ind w:firstLine="567"/>
        <w:jc w:val="both"/>
        <w:rPr>
          <w:rFonts w:ascii="Times New Roman" w:hAnsi="Times New Roman"/>
          <w:sz w:val="24"/>
          <w:szCs w:val="24"/>
          <w:lang w:val="en-GB"/>
        </w:rPr>
      </w:pPr>
      <w:r w:rsidRPr="00952EB1">
        <w:rPr>
          <w:rFonts w:ascii="Times New Roman" w:hAnsi="Times New Roman"/>
          <w:sz w:val="24"/>
          <w:szCs w:val="24"/>
          <w:lang w:val="en-GB"/>
        </w:rPr>
        <w:t>Grafički prikaz dinamike oborina i koncentracija NO</w:t>
      </w:r>
      <w:r w:rsidRPr="00952EB1">
        <w:rPr>
          <w:rFonts w:ascii="Times New Roman" w:hAnsi="Times New Roman"/>
          <w:sz w:val="24"/>
          <w:szCs w:val="24"/>
          <w:vertAlign w:val="subscript"/>
          <w:lang w:val="en-GB"/>
        </w:rPr>
        <w:t>3</w:t>
      </w:r>
      <w:r w:rsidRPr="00952EB1">
        <w:rPr>
          <w:rFonts w:ascii="Times New Roman" w:hAnsi="Times New Roman"/>
          <w:sz w:val="24"/>
          <w:szCs w:val="24"/>
          <w:lang w:val="en-GB"/>
        </w:rPr>
        <w:t xml:space="preserve">-N u vodi jezera </w:t>
      </w:r>
      <w:proofErr w:type="gramStart"/>
      <w:r w:rsidRPr="00952EB1">
        <w:rPr>
          <w:rFonts w:ascii="Times New Roman" w:hAnsi="Times New Roman"/>
          <w:sz w:val="24"/>
          <w:szCs w:val="24"/>
          <w:lang w:val="en-GB"/>
        </w:rPr>
        <w:t>na</w:t>
      </w:r>
      <w:proofErr w:type="gramEnd"/>
      <w:r w:rsidRPr="00952EB1">
        <w:rPr>
          <w:rFonts w:ascii="Times New Roman" w:hAnsi="Times New Roman"/>
          <w:sz w:val="24"/>
          <w:szCs w:val="24"/>
          <w:lang w:val="en-GB"/>
        </w:rPr>
        <w:t xml:space="preserve"> lokacijama Kotarka, Motel i Prosika </w:t>
      </w:r>
      <w:r>
        <w:rPr>
          <w:rFonts w:ascii="Times New Roman" w:hAnsi="Times New Roman"/>
          <w:sz w:val="24"/>
          <w:szCs w:val="24"/>
          <w:lang w:val="en-GB"/>
        </w:rPr>
        <w:t>prikazan je</w:t>
      </w:r>
      <w:r w:rsidRPr="00952EB1">
        <w:rPr>
          <w:rFonts w:ascii="Times New Roman" w:hAnsi="Times New Roman"/>
          <w:sz w:val="24"/>
          <w:szCs w:val="24"/>
          <w:lang w:val="en-GB"/>
        </w:rPr>
        <w:t xml:space="preserve"> na slici 16. </w:t>
      </w:r>
      <w:r w:rsidR="00F46262">
        <w:rPr>
          <w:rFonts w:ascii="Times New Roman" w:hAnsi="Times New Roman"/>
          <w:sz w:val="24"/>
          <w:szCs w:val="24"/>
          <w:lang w:val="en-GB"/>
        </w:rPr>
        <w:t xml:space="preserve">Povezanost pojava oborina i viših koncentracija nitrata u vodi kanala Kotarka i Motela koja se jasno vidi </w:t>
      </w:r>
      <w:proofErr w:type="gramStart"/>
      <w:r w:rsidRPr="00952EB1">
        <w:rPr>
          <w:rFonts w:ascii="Times New Roman" w:hAnsi="Times New Roman"/>
          <w:sz w:val="24"/>
          <w:szCs w:val="24"/>
          <w:lang w:val="en-GB"/>
        </w:rPr>
        <w:t>na</w:t>
      </w:r>
      <w:proofErr w:type="gramEnd"/>
      <w:r w:rsidRPr="00952EB1">
        <w:rPr>
          <w:rFonts w:ascii="Times New Roman" w:hAnsi="Times New Roman"/>
          <w:sz w:val="24"/>
          <w:szCs w:val="24"/>
          <w:lang w:val="en-GB"/>
        </w:rPr>
        <w:t xml:space="preserve"> </w:t>
      </w:r>
      <w:r w:rsidR="00F46262">
        <w:rPr>
          <w:rFonts w:ascii="Times New Roman" w:hAnsi="Times New Roman"/>
          <w:sz w:val="24"/>
          <w:szCs w:val="24"/>
          <w:lang w:val="en-GB"/>
        </w:rPr>
        <w:t>slici 16</w:t>
      </w:r>
      <w:r w:rsidRPr="00952EB1">
        <w:rPr>
          <w:rFonts w:ascii="Times New Roman" w:hAnsi="Times New Roman"/>
          <w:sz w:val="24"/>
          <w:szCs w:val="24"/>
          <w:lang w:val="en-GB"/>
        </w:rPr>
        <w:t xml:space="preserve"> potvrđen</w:t>
      </w:r>
      <w:r w:rsidR="00F46262">
        <w:rPr>
          <w:rFonts w:ascii="Times New Roman" w:hAnsi="Times New Roman"/>
          <w:sz w:val="24"/>
          <w:szCs w:val="24"/>
          <w:lang w:val="en-GB"/>
        </w:rPr>
        <w:t>a</w:t>
      </w:r>
      <w:r w:rsidRPr="00952EB1">
        <w:rPr>
          <w:rFonts w:ascii="Times New Roman" w:hAnsi="Times New Roman"/>
          <w:sz w:val="24"/>
          <w:szCs w:val="24"/>
          <w:lang w:val="en-GB"/>
        </w:rPr>
        <w:t xml:space="preserve"> je</w:t>
      </w:r>
      <w:r w:rsidR="00F46262">
        <w:rPr>
          <w:rFonts w:ascii="Times New Roman" w:hAnsi="Times New Roman"/>
          <w:sz w:val="24"/>
          <w:szCs w:val="24"/>
          <w:lang w:val="en-GB"/>
        </w:rPr>
        <w:t xml:space="preserve"> i</w:t>
      </w:r>
      <w:r w:rsidRPr="00952EB1">
        <w:rPr>
          <w:rFonts w:ascii="Times New Roman" w:hAnsi="Times New Roman"/>
          <w:sz w:val="24"/>
          <w:szCs w:val="24"/>
          <w:lang w:val="en-GB"/>
        </w:rPr>
        <w:t xml:space="preserve"> </w:t>
      </w:r>
      <w:r>
        <w:rPr>
          <w:rFonts w:ascii="Times New Roman" w:hAnsi="Times New Roman"/>
          <w:sz w:val="24"/>
          <w:szCs w:val="24"/>
          <w:lang w:val="en-GB"/>
        </w:rPr>
        <w:t>korelacijsk</w:t>
      </w:r>
      <w:r w:rsidR="00F46262">
        <w:rPr>
          <w:rFonts w:ascii="Times New Roman" w:hAnsi="Times New Roman"/>
          <w:sz w:val="24"/>
          <w:szCs w:val="24"/>
          <w:lang w:val="en-GB"/>
        </w:rPr>
        <w:t>om</w:t>
      </w:r>
      <w:r>
        <w:rPr>
          <w:rFonts w:ascii="Times New Roman" w:hAnsi="Times New Roman"/>
          <w:sz w:val="24"/>
          <w:szCs w:val="24"/>
          <w:lang w:val="en-GB"/>
        </w:rPr>
        <w:t xml:space="preserve"> analiz</w:t>
      </w:r>
      <w:r w:rsidR="00F46262">
        <w:rPr>
          <w:rFonts w:ascii="Times New Roman" w:hAnsi="Times New Roman"/>
          <w:sz w:val="24"/>
          <w:szCs w:val="24"/>
          <w:lang w:val="en-GB"/>
        </w:rPr>
        <w:t>om</w:t>
      </w:r>
      <w:r>
        <w:rPr>
          <w:rFonts w:ascii="Times New Roman" w:hAnsi="Times New Roman"/>
          <w:sz w:val="24"/>
          <w:szCs w:val="24"/>
          <w:lang w:val="en-GB"/>
        </w:rPr>
        <w:t xml:space="preserve"> </w:t>
      </w:r>
      <w:r w:rsidRPr="00952EB1">
        <w:rPr>
          <w:rFonts w:ascii="Times New Roman" w:hAnsi="Times New Roman"/>
          <w:sz w:val="24"/>
          <w:szCs w:val="24"/>
          <w:lang w:val="en-GB"/>
        </w:rPr>
        <w:t>(</w:t>
      </w:r>
      <w:r>
        <w:rPr>
          <w:rFonts w:ascii="Times New Roman" w:hAnsi="Times New Roman"/>
          <w:sz w:val="24"/>
          <w:szCs w:val="24"/>
          <w:lang w:val="en-GB"/>
        </w:rPr>
        <w:t>tablica 9</w:t>
      </w:r>
      <w:r w:rsidRPr="00952EB1">
        <w:rPr>
          <w:rFonts w:ascii="Times New Roman" w:hAnsi="Times New Roman"/>
          <w:sz w:val="24"/>
          <w:szCs w:val="24"/>
          <w:lang w:val="en-GB"/>
        </w:rPr>
        <w:t>)</w:t>
      </w:r>
      <w:r>
        <w:rPr>
          <w:rFonts w:ascii="Times New Roman" w:hAnsi="Times New Roman"/>
          <w:sz w:val="24"/>
          <w:szCs w:val="24"/>
          <w:lang w:val="en-GB"/>
        </w:rPr>
        <w:t>. S</w:t>
      </w:r>
      <w:r w:rsidR="00DD1C93" w:rsidRPr="00952EB1">
        <w:rPr>
          <w:rFonts w:ascii="Times New Roman" w:hAnsi="Times New Roman"/>
          <w:sz w:val="24"/>
          <w:szCs w:val="24"/>
          <w:lang w:val="en-GB"/>
        </w:rPr>
        <w:t>ignifikantna korelacija</w:t>
      </w:r>
      <w:r w:rsidR="00E32A32" w:rsidRPr="00952EB1">
        <w:rPr>
          <w:rFonts w:ascii="Times New Roman" w:hAnsi="Times New Roman"/>
          <w:sz w:val="24"/>
          <w:szCs w:val="24"/>
          <w:lang w:val="en-GB"/>
        </w:rPr>
        <w:t xml:space="preserve"> (p&lt;0</w:t>
      </w:r>
      <w:proofErr w:type="gramStart"/>
      <w:r w:rsidR="00E32A32" w:rsidRPr="00952EB1">
        <w:rPr>
          <w:rFonts w:ascii="Times New Roman" w:hAnsi="Times New Roman"/>
          <w:sz w:val="24"/>
          <w:szCs w:val="24"/>
          <w:lang w:val="en-GB"/>
        </w:rPr>
        <w:t>,01</w:t>
      </w:r>
      <w:proofErr w:type="gramEnd"/>
      <w:r w:rsidR="00E32A32" w:rsidRPr="00952EB1">
        <w:rPr>
          <w:rFonts w:ascii="Times New Roman" w:hAnsi="Times New Roman"/>
          <w:sz w:val="24"/>
          <w:szCs w:val="24"/>
          <w:lang w:val="en-GB"/>
        </w:rPr>
        <w:t xml:space="preserve">) </w:t>
      </w:r>
      <w:r>
        <w:rPr>
          <w:rFonts w:ascii="Times New Roman" w:hAnsi="Times New Roman"/>
          <w:sz w:val="24"/>
          <w:szCs w:val="24"/>
          <w:lang w:val="en-GB"/>
        </w:rPr>
        <w:t>u</w:t>
      </w:r>
      <w:r w:rsidRPr="00952EB1">
        <w:rPr>
          <w:rFonts w:ascii="Times New Roman" w:hAnsi="Times New Roman"/>
          <w:sz w:val="24"/>
          <w:szCs w:val="24"/>
          <w:lang w:val="en-GB"/>
        </w:rPr>
        <w:t xml:space="preserve">tvrđena je </w:t>
      </w:r>
      <w:r w:rsidR="00DD1C93" w:rsidRPr="00952EB1">
        <w:rPr>
          <w:rFonts w:ascii="Times New Roman" w:hAnsi="Times New Roman"/>
          <w:sz w:val="24"/>
          <w:szCs w:val="24"/>
          <w:lang w:val="en-GB"/>
        </w:rPr>
        <w:t>između</w:t>
      </w:r>
      <w:r w:rsidR="008D3B5B" w:rsidRPr="00952EB1">
        <w:rPr>
          <w:rFonts w:ascii="Times New Roman" w:hAnsi="Times New Roman"/>
          <w:sz w:val="24"/>
          <w:szCs w:val="24"/>
          <w:lang w:val="en-GB"/>
        </w:rPr>
        <w:t xml:space="preserve"> oborina i koncentracije ukupnog dušika</w:t>
      </w:r>
      <w:r w:rsidR="00DD1C93" w:rsidRPr="00952EB1">
        <w:rPr>
          <w:rFonts w:ascii="Times New Roman" w:hAnsi="Times New Roman"/>
          <w:sz w:val="24"/>
          <w:szCs w:val="24"/>
          <w:lang w:val="en-GB"/>
        </w:rPr>
        <w:t xml:space="preserve"> (</w:t>
      </w:r>
      <w:r w:rsidR="008D3B5B" w:rsidRPr="00952EB1">
        <w:rPr>
          <w:rFonts w:ascii="Times New Roman" w:hAnsi="Times New Roman"/>
          <w:sz w:val="24"/>
          <w:szCs w:val="24"/>
          <w:lang w:val="en-GB"/>
        </w:rPr>
        <w:t>r=</w:t>
      </w:r>
      <w:r w:rsidR="008D3B5B" w:rsidRPr="00952EB1">
        <w:rPr>
          <w:rFonts w:ascii="Times New Roman" w:hAnsi="Times New Roman"/>
          <w:sz w:val="24"/>
          <w:szCs w:val="24"/>
        </w:rPr>
        <w:t>0,426</w:t>
      </w:r>
      <w:r w:rsidR="008D3B5B" w:rsidRPr="00952EB1">
        <w:rPr>
          <w:rFonts w:ascii="Times New Roman" w:hAnsi="Times New Roman"/>
          <w:sz w:val="24"/>
          <w:szCs w:val="24"/>
          <w:lang w:val="en-GB"/>
        </w:rPr>
        <w:t>)</w:t>
      </w:r>
      <w:r w:rsidR="00DD1C93" w:rsidRPr="00952EB1">
        <w:rPr>
          <w:rFonts w:ascii="Times New Roman" w:hAnsi="Times New Roman"/>
          <w:sz w:val="24"/>
          <w:szCs w:val="24"/>
          <w:lang w:val="en-GB"/>
        </w:rPr>
        <w:t xml:space="preserve"> na lokaciji Kotarka</w:t>
      </w:r>
      <w:r w:rsidR="008D3B5B" w:rsidRPr="00952EB1">
        <w:rPr>
          <w:rFonts w:ascii="Times New Roman" w:hAnsi="Times New Roman"/>
          <w:sz w:val="24"/>
          <w:szCs w:val="24"/>
          <w:lang w:val="en-GB"/>
        </w:rPr>
        <w:t xml:space="preserve">. </w:t>
      </w:r>
      <w:r>
        <w:rPr>
          <w:rFonts w:ascii="Times New Roman" w:hAnsi="Times New Roman"/>
          <w:sz w:val="24"/>
          <w:szCs w:val="24"/>
          <w:lang w:val="en-GB"/>
        </w:rPr>
        <w:t>T</w:t>
      </w:r>
      <w:r w:rsidRPr="00952EB1">
        <w:rPr>
          <w:rFonts w:ascii="Times New Roman" w:hAnsi="Times New Roman"/>
          <w:sz w:val="24"/>
          <w:szCs w:val="24"/>
          <w:lang w:val="en-GB"/>
        </w:rPr>
        <w:t>akođer</w:t>
      </w:r>
      <w:r>
        <w:rPr>
          <w:rFonts w:ascii="Times New Roman" w:hAnsi="Times New Roman"/>
          <w:sz w:val="24"/>
          <w:szCs w:val="24"/>
          <w:lang w:val="en-GB"/>
        </w:rPr>
        <w:t>,</w:t>
      </w:r>
      <w:r w:rsidRPr="00952EB1">
        <w:rPr>
          <w:rFonts w:ascii="Times New Roman" w:hAnsi="Times New Roman"/>
          <w:sz w:val="24"/>
          <w:szCs w:val="24"/>
          <w:lang w:val="en-GB"/>
        </w:rPr>
        <w:t xml:space="preserve"> </w:t>
      </w:r>
      <w:r>
        <w:rPr>
          <w:rFonts w:ascii="Times New Roman" w:hAnsi="Times New Roman"/>
          <w:sz w:val="24"/>
          <w:szCs w:val="24"/>
          <w:lang w:val="en-GB"/>
        </w:rPr>
        <w:t>z</w:t>
      </w:r>
      <w:r w:rsidR="008D3B5B" w:rsidRPr="00952EB1">
        <w:rPr>
          <w:rFonts w:ascii="Times New Roman" w:hAnsi="Times New Roman"/>
          <w:sz w:val="24"/>
          <w:szCs w:val="24"/>
          <w:lang w:val="en-GB"/>
        </w:rPr>
        <w:t>načajna povezanost (p&lt;0</w:t>
      </w:r>
      <w:proofErr w:type="gramStart"/>
      <w:r w:rsidR="008D3B5B" w:rsidRPr="00952EB1">
        <w:rPr>
          <w:rFonts w:ascii="Times New Roman" w:hAnsi="Times New Roman"/>
          <w:sz w:val="24"/>
          <w:szCs w:val="24"/>
          <w:lang w:val="en-GB"/>
        </w:rPr>
        <w:t>,01</w:t>
      </w:r>
      <w:proofErr w:type="gramEnd"/>
      <w:r w:rsidR="008D3B5B" w:rsidRPr="00952EB1">
        <w:rPr>
          <w:rFonts w:ascii="Times New Roman" w:hAnsi="Times New Roman"/>
          <w:sz w:val="24"/>
          <w:szCs w:val="24"/>
          <w:lang w:val="en-GB"/>
        </w:rPr>
        <w:t xml:space="preserve">) </w:t>
      </w:r>
      <w:r>
        <w:rPr>
          <w:rFonts w:ascii="Times New Roman" w:hAnsi="Times New Roman"/>
          <w:sz w:val="24"/>
          <w:szCs w:val="24"/>
          <w:lang w:val="en-GB"/>
        </w:rPr>
        <w:t>postoji</w:t>
      </w:r>
      <w:r w:rsidR="008D3B5B" w:rsidRPr="00952EB1">
        <w:rPr>
          <w:rFonts w:ascii="Times New Roman" w:hAnsi="Times New Roman"/>
          <w:sz w:val="24"/>
          <w:szCs w:val="24"/>
          <w:lang w:val="en-GB"/>
        </w:rPr>
        <w:t xml:space="preserve"> između oborina i koncentracije ukupnog dušika (r=</w:t>
      </w:r>
      <w:r w:rsidR="008D3B5B" w:rsidRPr="00952EB1">
        <w:rPr>
          <w:rFonts w:ascii="Times New Roman" w:hAnsi="Times New Roman"/>
          <w:sz w:val="24"/>
          <w:szCs w:val="24"/>
        </w:rPr>
        <w:t>0,320)</w:t>
      </w:r>
      <w:r>
        <w:rPr>
          <w:rFonts w:ascii="Times New Roman" w:hAnsi="Times New Roman"/>
          <w:sz w:val="24"/>
          <w:szCs w:val="24"/>
        </w:rPr>
        <w:t xml:space="preserve"> na lokaciji Motel</w:t>
      </w:r>
      <w:r w:rsidR="00BA677A" w:rsidRPr="00952EB1">
        <w:rPr>
          <w:rFonts w:ascii="Times New Roman" w:hAnsi="Times New Roman"/>
          <w:sz w:val="24"/>
          <w:szCs w:val="24"/>
        </w:rPr>
        <w:t>.</w:t>
      </w:r>
      <w:r w:rsidR="00F46262">
        <w:rPr>
          <w:rFonts w:ascii="Times New Roman" w:hAnsi="Times New Roman"/>
          <w:sz w:val="24"/>
          <w:szCs w:val="24"/>
        </w:rPr>
        <w:t xml:space="preserve"> Utvrđena je signifikantna povezanost između koncentracija nitrata u vodi kanala Kotarka i vodi Motela (r=0,734), ali i nitrata u vodi Motela i Prosike (r=0,635).</w:t>
      </w:r>
    </w:p>
    <w:p w:rsidR="00D158AA" w:rsidRDefault="00D158AA" w:rsidP="00952EB1">
      <w:pPr>
        <w:spacing w:after="0" w:line="240" w:lineRule="auto"/>
        <w:ind w:firstLine="567"/>
        <w:jc w:val="both"/>
        <w:rPr>
          <w:rFonts w:ascii="Times New Roman" w:hAnsi="Times New Roman"/>
          <w:lang w:val="en-GB"/>
        </w:rPr>
      </w:pPr>
    </w:p>
    <w:p w:rsidR="00952EB1" w:rsidRDefault="00952EB1" w:rsidP="00952EB1">
      <w:pPr>
        <w:spacing w:after="0" w:line="360" w:lineRule="auto"/>
        <w:jc w:val="both"/>
        <w:rPr>
          <w:rFonts w:ascii="Times New Roman" w:hAnsi="Times New Roman"/>
          <w:sz w:val="24"/>
          <w:lang w:val="en-GB"/>
        </w:rPr>
      </w:pPr>
      <w:proofErr w:type="gramStart"/>
      <w:r w:rsidRPr="00D158AA">
        <w:rPr>
          <w:rFonts w:ascii="Times New Roman" w:hAnsi="Times New Roman"/>
          <w:b/>
          <w:sz w:val="24"/>
          <w:lang w:val="en-GB"/>
        </w:rPr>
        <w:lastRenderedPageBreak/>
        <w:t>Tablica 8.</w:t>
      </w:r>
      <w:proofErr w:type="gramEnd"/>
      <w:r w:rsidRPr="00DD1C93">
        <w:rPr>
          <w:rFonts w:ascii="Times New Roman" w:hAnsi="Times New Roman"/>
          <w:sz w:val="24"/>
          <w:lang w:val="en-GB"/>
        </w:rPr>
        <w:t xml:space="preserve"> Razlike u koncentracijama ukupnog N u vodi Vranskog jezera </w:t>
      </w:r>
      <w:proofErr w:type="gramStart"/>
      <w:r w:rsidRPr="00DD1C93">
        <w:rPr>
          <w:rFonts w:ascii="Times New Roman" w:hAnsi="Times New Roman"/>
          <w:sz w:val="24"/>
          <w:lang w:val="en-GB"/>
        </w:rPr>
        <w:t>na</w:t>
      </w:r>
      <w:proofErr w:type="gramEnd"/>
      <w:r w:rsidRPr="00DD1C93">
        <w:rPr>
          <w:rFonts w:ascii="Times New Roman" w:hAnsi="Times New Roman"/>
          <w:sz w:val="24"/>
          <w:lang w:val="en-GB"/>
        </w:rPr>
        <w:t xml:space="preserve"> tri lokacije utvrđene analizom varijance</w:t>
      </w:r>
    </w:p>
    <w:tbl>
      <w:tblPr>
        <w:tblStyle w:val="Reetkatablice"/>
        <w:tblW w:w="5000" w:type="pct"/>
        <w:tblLook w:val="04A0" w:firstRow="1" w:lastRow="0" w:firstColumn="1" w:lastColumn="0" w:noHBand="0" w:noVBand="1"/>
      </w:tblPr>
      <w:tblGrid>
        <w:gridCol w:w="3571"/>
        <w:gridCol w:w="5715"/>
      </w:tblGrid>
      <w:tr w:rsidR="00952EB1" w:rsidRPr="00281678" w:rsidTr="00952EB1">
        <w:trPr>
          <w:trHeight w:val="284"/>
        </w:trPr>
        <w:tc>
          <w:tcPr>
            <w:tcW w:w="1923" w:type="pct"/>
            <w:vAlign w:val="center"/>
          </w:tcPr>
          <w:p w:rsidR="00952EB1" w:rsidRPr="00281678" w:rsidRDefault="00281678" w:rsidP="003C740A">
            <w:pPr>
              <w:jc w:val="center"/>
              <w:rPr>
                <w:rFonts w:ascii="Times New Roman" w:hAnsi="Times New Roman"/>
                <w:b/>
                <w:sz w:val="24"/>
                <w:szCs w:val="24"/>
                <w:lang w:val="en-GB"/>
              </w:rPr>
            </w:pPr>
            <w:r w:rsidRPr="00281678">
              <w:rPr>
                <w:rFonts w:ascii="Times New Roman" w:hAnsi="Times New Roman"/>
                <w:b/>
                <w:sz w:val="24"/>
                <w:szCs w:val="24"/>
                <w:lang w:val="en-GB"/>
              </w:rPr>
              <w:t>Lokacija monitoringa vode</w:t>
            </w:r>
          </w:p>
        </w:tc>
        <w:tc>
          <w:tcPr>
            <w:tcW w:w="3077" w:type="pct"/>
            <w:vAlign w:val="center"/>
          </w:tcPr>
          <w:p w:rsidR="00952EB1" w:rsidRPr="00281678" w:rsidRDefault="00952EB1" w:rsidP="00952EB1">
            <w:pPr>
              <w:jc w:val="center"/>
              <w:rPr>
                <w:rFonts w:ascii="Times New Roman" w:hAnsi="Times New Roman"/>
                <w:b/>
                <w:sz w:val="24"/>
                <w:szCs w:val="24"/>
                <w:lang w:val="en-GB"/>
              </w:rPr>
            </w:pPr>
            <w:r w:rsidRPr="00281678">
              <w:rPr>
                <w:rFonts w:ascii="Times New Roman" w:hAnsi="Times New Roman"/>
                <w:b/>
                <w:sz w:val="24"/>
                <w:szCs w:val="24"/>
                <w:lang w:val="en-GB"/>
              </w:rPr>
              <w:t>Ukupni N (mg l</w:t>
            </w:r>
            <w:r w:rsidRPr="00281678">
              <w:rPr>
                <w:rFonts w:ascii="Times New Roman" w:hAnsi="Times New Roman"/>
                <w:b/>
                <w:sz w:val="24"/>
                <w:szCs w:val="24"/>
                <w:vertAlign w:val="superscript"/>
                <w:lang w:val="en-GB"/>
              </w:rPr>
              <w:t>-1</w:t>
            </w:r>
            <w:r w:rsidRPr="00281678">
              <w:rPr>
                <w:rFonts w:ascii="Times New Roman" w:hAnsi="Times New Roman"/>
                <w:b/>
                <w:sz w:val="24"/>
                <w:szCs w:val="24"/>
                <w:lang w:val="en-GB"/>
              </w:rPr>
              <w:t>)</w:t>
            </w:r>
          </w:p>
        </w:tc>
      </w:tr>
      <w:tr w:rsidR="00952EB1" w:rsidRPr="00281678" w:rsidTr="00952EB1">
        <w:trPr>
          <w:trHeight w:val="284"/>
        </w:trPr>
        <w:tc>
          <w:tcPr>
            <w:tcW w:w="1923" w:type="pct"/>
            <w:vAlign w:val="center"/>
          </w:tcPr>
          <w:p w:rsidR="00952EB1" w:rsidRPr="00281678" w:rsidRDefault="00952EB1" w:rsidP="003C740A">
            <w:pPr>
              <w:jc w:val="center"/>
              <w:rPr>
                <w:rFonts w:ascii="Times New Roman" w:hAnsi="Times New Roman"/>
                <w:sz w:val="24"/>
                <w:szCs w:val="24"/>
                <w:lang w:val="en-GB"/>
              </w:rPr>
            </w:pPr>
            <w:r w:rsidRPr="00281678">
              <w:rPr>
                <w:rFonts w:ascii="Times New Roman" w:hAnsi="Times New Roman"/>
                <w:sz w:val="24"/>
                <w:szCs w:val="24"/>
                <w:lang w:val="en-GB"/>
              </w:rPr>
              <w:t>Kotarka</w:t>
            </w:r>
          </w:p>
        </w:tc>
        <w:tc>
          <w:tcPr>
            <w:tcW w:w="3077" w:type="pct"/>
            <w:vAlign w:val="center"/>
          </w:tcPr>
          <w:p w:rsidR="00952EB1" w:rsidRPr="00281678" w:rsidRDefault="00952EB1" w:rsidP="00281678">
            <w:pPr>
              <w:jc w:val="center"/>
              <w:rPr>
                <w:rFonts w:ascii="Times New Roman" w:hAnsi="Times New Roman"/>
                <w:sz w:val="24"/>
                <w:szCs w:val="24"/>
                <w:lang w:val="en-GB"/>
              </w:rPr>
            </w:pPr>
            <w:r w:rsidRPr="00281678">
              <w:rPr>
                <w:rFonts w:ascii="Times New Roman" w:hAnsi="Times New Roman"/>
                <w:sz w:val="24"/>
                <w:szCs w:val="24"/>
                <w:lang w:val="en-GB"/>
              </w:rPr>
              <w:t>3,30 ± 2,30 a</w:t>
            </w:r>
          </w:p>
        </w:tc>
      </w:tr>
      <w:tr w:rsidR="00952EB1" w:rsidRPr="00281678" w:rsidTr="00952EB1">
        <w:trPr>
          <w:trHeight w:val="284"/>
        </w:trPr>
        <w:tc>
          <w:tcPr>
            <w:tcW w:w="1923" w:type="pct"/>
            <w:vAlign w:val="center"/>
          </w:tcPr>
          <w:p w:rsidR="00952EB1" w:rsidRPr="00281678" w:rsidRDefault="00952EB1" w:rsidP="003C740A">
            <w:pPr>
              <w:jc w:val="center"/>
              <w:rPr>
                <w:rFonts w:ascii="Times New Roman" w:hAnsi="Times New Roman"/>
                <w:sz w:val="24"/>
                <w:szCs w:val="24"/>
                <w:lang w:val="en-GB"/>
              </w:rPr>
            </w:pPr>
            <w:r w:rsidRPr="00281678">
              <w:rPr>
                <w:rFonts w:ascii="Times New Roman" w:hAnsi="Times New Roman"/>
                <w:sz w:val="24"/>
                <w:szCs w:val="24"/>
                <w:lang w:val="en-GB"/>
              </w:rPr>
              <w:t>Motel</w:t>
            </w:r>
          </w:p>
        </w:tc>
        <w:tc>
          <w:tcPr>
            <w:tcW w:w="3077" w:type="pct"/>
            <w:vAlign w:val="center"/>
          </w:tcPr>
          <w:p w:rsidR="00952EB1" w:rsidRPr="00281678" w:rsidRDefault="00952EB1" w:rsidP="00281678">
            <w:pPr>
              <w:jc w:val="center"/>
              <w:rPr>
                <w:rFonts w:ascii="Times New Roman" w:hAnsi="Times New Roman"/>
                <w:sz w:val="24"/>
                <w:szCs w:val="24"/>
                <w:lang w:val="en-GB"/>
              </w:rPr>
            </w:pPr>
            <w:r w:rsidRPr="00281678">
              <w:rPr>
                <w:rFonts w:ascii="Times New Roman" w:hAnsi="Times New Roman"/>
                <w:sz w:val="24"/>
                <w:szCs w:val="24"/>
                <w:lang w:val="en-GB"/>
              </w:rPr>
              <w:t>1,52 ± 1,07 b</w:t>
            </w:r>
          </w:p>
        </w:tc>
      </w:tr>
      <w:tr w:rsidR="00952EB1" w:rsidRPr="00281678" w:rsidTr="00952EB1">
        <w:trPr>
          <w:trHeight w:val="284"/>
        </w:trPr>
        <w:tc>
          <w:tcPr>
            <w:tcW w:w="1923" w:type="pct"/>
            <w:vAlign w:val="center"/>
          </w:tcPr>
          <w:p w:rsidR="00952EB1" w:rsidRPr="00281678" w:rsidRDefault="00952EB1" w:rsidP="003C740A">
            <w:pPr>
              <w:jc w:val="center"/>
              <w:rPr>
                <w:rFonts w:ascii="Times New Roman" w:hAnsi="Times New Roman"/>
                <w:sz w:val="24"/>
                <w:szCs w:val="24"/>
                <w:lang w:val="en-GB"/>
              </w:rPr>
            </w:pPr>
            <w:r w:rsidRPr="00281678">
              <w:rPr>
                <w:rFonts w:ascii="Times New Roman" w:hAnsi="Times New Roman"/>
                <w:sz w:val="24"/>
                <w:szCs w:val="24"/>
                <w:lang w:val="en-GB"/>
              </w:rPr>
              <w:t>Prosika</w:t>
            </w:r>
          </w:p>
        </w:tc>
        <w:tc>
          <w:tcPr>
            <w:tcW w:w="3077" w:type="pct"/>
            <w:vAlign w:val="center"/>
          </w:tcPr>
          <w:p w:rsidR="00952EB1" w:rsidRPr="00281678" w:rsidRDefault="00952EB1" w:rsidP="00281678">
            <w:pPr>
              <w:jc w:val="center"/>
              <w:rPr>
                <w:rFonts w:ascii="Times New Roman" w:hAnsi="Times New Roman"/>
                <w:sz w:val="24"/>
                <w:szCs w:val="24"/>
                <w:lang w:val="en-GB"/>
              </w:rPr>
            </w:pPr>
            <w:r w:rsidRPr="00281678">
              <w:rPr>
                <w:rFonts w:ascii="Times New Roman" w:hAnsi="Times New Roman"/>
                <w:sz w:val="24"/>
                <w:szCs w:val="24"/>
                <w:lang w:val="en-GB"/>
              </w:rPr>
              <w:t>1,23 ± 0,70  b</w:t>
            </w:r>
          </w:p>
        </w:tc>
      </w:tr>
    </w:tbl>
    <w:p w:rsidR="00952EB1" w:rsidRPr="008D3B5B" w:rsidRDefault="00952EB1" w:rsidP="00D158AA">
      <w:pPr>
        <w:spacing w:after="0" w:line="360" w:lineRule="auto"/>
        <w:ind w:firstLine="567"/>
        <w:jc w:val="both"/>
        <w:rPr>
          <w:rFonts w:ascii="Times New Roman" w:hAnsi="Times New Roman"/>
          <w:lang w:val="en-GB"/>
        </w:rPr>
        <w:sectPr w:rsidR="00952EB1" w:rsidRPr="008D3B5B" w:rsidSect="00971028">
          <w:pgSz w:w="11906" w:h="16838"/>
          <w:pgMar w:top="1418" w:right="1418" w:bottom="1418" w:left="1418" w:header="709" w:footer="709" w:gutter="0"/>
          <w:cols w:space="708"/>
          <w:docGrid w:linePitch="360"/>
        </w:sectPr>
      </w:pPr>
    </w:p>
    <w:p w:rsidR="00DD1C93" w:rsidRPr="00DD1C93" w:rsidRDefault="00DD1C93" w:rsidP="00281678">
      <w:pPr>
        <w:spacing w:after="0" w:line="360" w:lineRule="auto"/>
        <w:jc w:val="both"/>
        <w:rPr>
          <w:rFonts w:ascii="Times New Roman" w:hAnsi="Times New Roman"/>
          <w:sz w:val="24"/>
          <w:szCs w:val="24"/>
          <w:lang w:val="en-GB"/>
        </w:rPr>
      </w:pPr>
      <w:r w:rsidRPr="00CF5D05">
        <w:rPr>
          <w:rFonts w:ascii="Times New Roman" w:hAnsi="Times New Roman"/>
          <w:b/>
          <w:sz w:val="24"/>
          <w:szCs w:val="24"/>
        </w:rPr>
        <w:lastRenderedPageBreak/>
        <w:t>Tablica 9.</w:t>
      </w:r>
      <w:r w:rsidRPr="00DD1C93">
        <w:rPr>
          <w:rFonts w:ascii="Times New Roman" w:hAnsi="Times New Roman"/>
          <w:sz w:val="24"/>
          <w:szCs w:val="24"/>
        </w:rPr>
        <w:t xml:space="preserve"> Matrica korelacije koncentacija nitrata, ukupnog dušika, ukupnog fosfora i oborina</w:t>
      </w:r>
    </w:p>
    <w:tbl>
      <w:tblPr>
        <w:tblpPr w:leftFromText="180" w:rightFromText="180" w:horzAnchor="margin" w:tblpY="576"/>
        <w:tblW w:w="14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4"/>
        <w:gridCol w:w="1577"/>
        <w:gridCol w:w="1466"/>
        <w:gridCol w:w="1105"/>
        <w:gridCol w:w="1258"/>
        <w:gridCol w:w="1093"/>
        <w:gridCol w:w="1294"/>
        <w:gridCol w:w="1217"/>
        <w:gridCol w:w="1079"/>
        <w:gridCol w:w="1194"/>
        <w:gridCol w:w="1093"/>
      </w:tblGrid>
      <w:tr w:rsidR="00DD1C93" w:rsidRPr="001327BA" w:rsidTr="001327BA">
        <w:trPr>
          <w:trHeight w:val="439"/>
        </w:trPr>
        <w:tc>
          <w:tcPr>
            <w:tcW w:w="1970" w:type="dxa"/>
            <w:tcBorders>
              <w:left w:val="nil"/>
              <w:right w:val="nil"/>
            </w:tcBorders>
            <w:noWrap/>
          </w:tcPr>
          <w:p w:rsidR="00DD1C93" w:rsidRPr="001327BA" w:rsidRDefault="00DD1C93" w:rsidP="00DD1C93">
            <w:pPr>
              <w:spacing w:after="0" w:line="240" w:lineRule="auto"/>
              <w:rPr>
                <w:rFonts w:ascii="Times New Roman" w:hAnsi="Times New Roman"/>
                <w:sz w:val="20"/>
                <w:szCs w:val="20"/>
              </w:rPr>
            </w:pPr>
          </w:p>
        </w:tc>
        <w:tc>
          <w:tcPr>
            <w:tcW w:w="1577"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 xml:space="preserve">NITRATI </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KOTARKA</w:t>
            </w:r>
          </w:p>
        </w:tc>
        <w:tc>
          <w:tcPr>
            <w:tcW w:w="1466"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OBORINE</w:t>
            </w:r>
          </w:p>
        </w:tc>
        <w:tc>
          <w:tcPr>
            <w:tcW w:w="1105"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NITRATI MOTEL</w:t>
            </w:r>
          </w:p>
        </w:tc>
        <w:tc>
          <w:tcPr>
            <w:tcW w:w="1258"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NITRATI PROSIKA</w:t>
            </w:r>
          </w:p>
        </w:tc>
        <w:tc>
          <w:tcPr>
            <w:tcW w:w="1093"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MOTEL</w:t>
            </w:r>
          </w:p>
        </w:tc>
        <w:tc>
          <w:tcPr>
            <w:tcW w:w="1294"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KOTARKA</w:t>
            </w:r>
          </w:p>
        </w:tc>
        <w:tc>
          <w:tcPr>
            <w:tcW w:w="1217"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PROSIKA</w:t>
            </w:r>
          </w:p>
        </w:tc>
        <w:tc>
          <w:tcPr>
            <w:tcW w:w="1079"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MOTEL</w:t>
            </w:r>
          </w:p>
        </w:tc>
        <w:tc>
          <w:tcPr>
            <w:tcW w:w="1180"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KOTARKA</w:t>
            </w:r>
          </w:p>
        </w:tc>
        <w:tc>
          <w:tcPr>
            <w:tcW w:w="1093" w:type="dxa"/>
            <w:tcBorders>
              <w:left w:val="nil"/>
              <w:right w:val="nil"/>
            </w:tcBorders>
            <w:noWrap/>
            <w:vAlign w:val="center"/>
          </w:tcPr>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1327BA">
            <w:pPr>
              <w:spacing w:after="0" w:line="240" w:lineRule="auto"/>
              <w:rPr>
                <w:rFonts w:ascii="Times New Roman" w:hAnsi="Times New Roman"/>
                <w:sz w:val="20"/>
                <w:szCs w:val="20"/>
              </w:rPr>
            </w:pPr>
            <w:r w:rsidRPr="001327BA">
              <w:rPr>
                <w:rFonts w:ascii="Times New Roman" w:hAnsi="Times New Roman"/>
                <w:sz w:val="20"/>
                <w:szCs w:val="20"/>
              </w:rPr>
              <w:t>PROSIKA</w:t>
            </w: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NITRATIKOTARKA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OBORINE</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0.394**</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NITRATI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MOTEL</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0,734**</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0.320**</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NITRATI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PROSIKA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0,511**</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0,00</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0,635**</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MOTEL</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0,734**</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0,320**</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0,635**</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KOTARKA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0,426**</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0,740**</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0,508**</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0,740**</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N</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PROSIKA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0,511**</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-0,001</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0,635**</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0,635**</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0,508**</w:t>
            </w: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MOTEL</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0,005</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0,002</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0,194</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0,105</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0,195</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0,031</w:t>
            </w: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0,105</w:t>
            </w: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KOTARKA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-0,013</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0,015</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-0,111</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-0,026</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-0,111</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0,010</w:t>
            </w: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-0,026</w:t>
            </w: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0,236*</w:t>
            </w: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p>
        </w:tc>
      </w:tr>
      <w:tr w:rsidR="00DD1C93" w:rsidRPr="001327BA" w:rsidTr="001327BA">
        <w:trPr>
          <w:trHeight w:val="439"/>
        </w:trPr>
        <w:tc>
          <w:tcPr>
            <w:tcW w:w="197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w:t>
            </w:r>
            <w:r w:rsidRPr="00B838D6">
              <w:rPr>
                <w:rFonts w:ascii="Times New Roman" w:hAnsi="Times New Roman"/>
                <w:sz w:val="20"/>
                <w:szCs w:val="20"/>
                <w:vertAlign w:val="subscript"/>
              </w:rPr>
              <w:t>ukupni</w:t>
            </w:r>
          </w:p>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PROSIKA</w:t>
            </w:r>
          </w:p>
        </w:tc>
        <w:tc>
          <w:tcPr>
            <w:tcW w:w="157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-0,081</w:t>
            </w:r>
          </w:p>
        </w:tc>
        <w:tc>
          <w:tcPr>
            <w:tcW w:w="1466"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-0,097</w:t>
            </w:r>
          </w:p>
        </w:tc>
        <w:tc>
          <w:tcPr>
            <w:tcW w:w="1105"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0,158</w:t>
            </w:r>
          </w:p>
        </w:tc>
        <w:tc>
          <w:tcPr>
            <w:tcW w:w="1258"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0,179</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0,158</w:t>
            </w:r>
          </w:p>
        </w:tc>
        <w:tc>
          <w:tcPr>
            <w:tcW w:w="1294"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-0,084</w:t>
            </w:r>
          </w:p>
        </w:tc>
        <w:tc>
          <w:tcPr>
            <w:tcW w:w="1217"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0,179</w:t>
            </w:r>
          </w:p>
        </w:tc>
        <w:tc>
          <w:tcPr>
            <w:tcW w:w="1079"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0,639**</w:t>
            </w:r>
          </w:p>
        </w:tc>
        <w:tc>
          <w:tcPr>
            <w:tcW w:w="1180"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0,209</w:t>
            </w:r>
          </w:p>
        </w:tc>
        <w:tc>
          <w:tcPr>
            <w:tcW w:w="1093" w:type="dxa"/>
            <w:tcBorders>
              <w:left w:val="nil"/>
              <w:right w:val="nil"/>
            </w:tcBorders>
            <w:noWrap/>
            <w:vAlign w:val="center"/>
          </w:tcPr>
          <w:p w:rsidR="00DD1C93" w:rsidRPr="001327BA" w:rsidRDefault="00DD1C93" w:rsidP="00281678">
            <w:pPr>
              <w:spacing w:after="0" w:line="240" w:lineRule="auto"/>
              <w:rPr>
                <w:rFonts w:ascii="Times New Roman" w:hAnsi="Times New Roman"/>
                <w:sz w:val="20"/>
                <w:szCs w:val="20"/>
              </w:rPr>
            </w:pPr>
            <w:r w:rsidRPr="001327BA">
              <w:rPr>
                <w:rFonts w:ascii="Times New Roman" w:hAnsi="Times New Roman"/>
                <w:sz w:val="20"/>
                <w:szCs w:val="20"/>
              </w:rPr>
              <w:t>1,00</w:t>
            </w:r>
          </w:p>
        </w:tc>
      </w:tr>
    </w:tbl>
    <w:p w:rsidR="00DD1C93" w:rsidRPr="00DD1C93" w:rsidRDefault="00DD1C93" w:rsidP="00DD1C93">
      <w:pPr>
        <w:spacing w:after="0" w:line="240" w:lineRule="auto"/>
      </w:pPr>
    </w:p>
    <w:p w:rsidR="004D0497" w:rsidRDefault="004D0497" w:rsidP="004D0497">
      <w:pPr>
        <w:spacing w:after="0" w:line="240" w:lineRule="auto"/>
      </w:pPr>
      <w:r w:rsidRPr="00DD1C93">
        <w:t>*p&lt;0,05</w:t>
      </w:r>
    </w:p>
    <w:p w:rsidR="004D0497" w:rsidRDefault="004D0497" w:rsidP="00DD1C93">
      <w:pPr>
        <w:spacing w:after="0" w:line="240" w:lineRule="auto"/>
      </w:pPr>
      <w:r>
        <w:t>**p&lt;0,01</w:t>
      </w:r>
    </w:p>
    <w:p w:rsidR="00DD1C93" w:rsidRPr="00DD1C93" w:rsidRDefault="004D0497" w:rsidP="004D0497">
      <w:pPr>
        <w:spacing w:after="0" w:line="240" w:lineRule="auto"/>
      </w:pPr>
      <w:r>
        <w:t xml:space="preserve">   </w:t>
      </w:r>
    </w:p>
    <w:p w:rsidR="00DD1C93" w:rsidRPr="00DD1C93" w:rsidRDefault="00DD1C93" w:rsidP="00DD1C93">
      <w:pPr>
        <w:spacing w:after="160" w:line="360" w:lineRule="auto"/>
        <w:jc w:val="both"/>
        <w:rPr>
          <w:rFonts w:ascii="Times New Roman" w:hAnsi="Times New Roman"/>
          <w:sz w:val="24"/>
          <w:szCs w:val="24"/>
          <w:lang w:val="en-GB"/>
        </w:rPr>
        <w:sectPr w:rsidR="00DD1C93" w:rsidRPr="00DD1C93" w:rsidSect="00971028">
          <w:pgSz w:w="16838" w:h="11906" w:orient="landscape"/>
          <w:pgMar w:top="1418" w:right="1418" w:bottom="1418" w:left="1418" w:header="709" w:footer="709" w:gutter="0"/>
          <w:cols w:space="708"/>
          <w:docGrid w:linePitch="360"/>
        </w:sectPr>
      </w:pPr>
    </w:p>
    <w:p w:rsidR="00DD1C93" w:rsidRDefault="00DD1C93" w:rsidP="00DD1C93">
      <w:pPr>
        <w:spacing w:after="160" w:line="360" w:lineRule="auto"/>
        <w:jc w:val="both"/>
        <w:rPr>
          <w:rFonts w:ascii="Times New Roman" w:hAnsi="Times New Roman"/>
          <w:lang w:val="en-GB"/>
        </w:rPr>
      </w:pPr>
      <w:r w:rsidRPr="00DD1C93">
        <w:rPr>
          <w:rFonts w:ascii="Times New Roman" w:hAnsi="Times New Roman"/>
          <w:noProof/>
          <w:lang w:eastAsia="hr-HR"/>
        </w:rPr>
        <w:lastRenderedPageBreak/>
        <w:drawing>
          <wp:inline distT="0" distB="0" distL="0" distR="0" wp14:anchorId="6019861C" wp14:editId="4E3AD728">
            <wp:extent cx="8583957" cy="5106989"/>
            <wp:effectExtent l="0" t="0" r="762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92520" cy="5112084"/>
                    </a:xfrm>
                    <a:prstGeom prst="rect">
                      <a:avLst/>
                    </a:prstGeom>
                    <a:noFill/>
                  </pic:spPr>
                </pic:pic>
              </a:graphicData>
            </a:graphic>
          </wp:inline>
        </w:drawing>
      </w:r>
    </w:p>
    <w:p w:rsidR="00DD1C93" w:rsidRPr="004D0497" w:rsidRDefault="00DD1C93" w:rsidP="00FB252E">
      <w:pPr>
        <w:spacing w:after="0" w:line="360" w:lineRule="auto"/>
        <w:jc w:val="center"/>
        <w:rPr>
          <w:rFonts w:ascii="Times New Roman" w:hAnsi="Times New Roman"/>
          <w:sz w:val="24"/>
          <w:szCs w:val="24"/>
        </w:rPr>
      </w:pPr>
      <w:proofErr w:type="gramStart"/>
      <w:r w:rsidRPr="004D0497">
        <w:rPr>
          <w:rFonts w:ascii="Times New Roman" w:hAnsi="Times New Roman"/>
          <w:b/>
          <w:sz w:val="24"/>
          <w:szCs w:val="24"/>
          <w:lang w:val="en-GB"/>
        </w:rPr>
        <w:t>Slika 16.</w:t>
      </w:r>
      <w:proofErr w:type="gramEnd"/>
      <w:r w:rsidRPr="004D0497">
        <w:rPr>
          <w:rFonts w:ascii="Times New Roman" w:hAnsi="Times New Roman"/>
          <w:sz w:val="24"/>
          <w:szCs w:val="24"/>
          <w:lang w:val="en-GB"/>
        </w:rPr>
        <w:t xml:space="preserve"> Dinamika oborina i koncentracija nitrata u vodi Vranskog jezera </w:t>
      </w:r>
      <w:proofErr w:type="gramStart"/>
      <w:r w:rsidRPr="004D0497">
        <w:rPr>
          <w:rFonts w:ascii="Times New Roman" w:hAnsi="Times New Roman"/>
          <w:sz w:val="24"/>
          <w:szCs w:val="24"/>
          <w:lang w:val="en-GB"/>
        </w:rPr>
        <w:t>na</w:t>
      </w:r>
      <w:proofErr w:type="gramEnd"/>
      <w:r w:rsidRPr="004D0497">
        <w:rPr>
          <w:rFonts w:ascii="Times New Roman" w:hAnsi="Times New Roman"/>
          <w:sz w:val="24"/>
          <w:szCs w:val="24"/>
          <w:lang w:val="en-GB"/>
        </w:rPr>
        <w:t xml:space="preserve"> tri lokacije monitoringa</w:t>
      </w:r>
    </w:p>
    <w:p w:rsidR="00DD1C93" w:rsidRDefault="00DD1C93" w:rsidP="00DD1C93">
      <w:pPr>
        <w:spacing w:after="160" w:line="360" w:lineRule="auto"/>
        <w:jc w:val="both"/>
        <w:rPr>
          <w:rFonts w:ascii="Times New Roman" w:hAnsi="Times New Roman"/>
          <w:lang w:val="en-GB"/>
        </w:rPr>
        <w:sectPr w:rsidR="00DD1C93" w:rsidSect="00DD1C93">
          <w:pgSz w:w="16838" w:h="11906" w:orient="landscape"/>
          <w:pgMar w:top="1418" w:right="1418" w:bottom="1418" w:left="1418" w:header="709" w:footer="709" w:gutter="0"/>
          <w:cols w:space="708"/>
          <w:docGrid w:linePitch="360"/>
        </w:sectPr>
      </w:pPr>
    </w:p>
    <w:p w:rsidR="00BA677A" w:rsidRPr="0085124A" w:rsidRDefault="00BA677A" w:rsidP="0085124A">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22" w:name="_Toc418156385"/>
      <w:r w:rsidRPr="0085124A">
        <w:rPr>
          <w:rFonts w:ascii="Times New Roman" w:hAnsi="Times New Roman"/>
          <w:b/>
          <w:sz w:val="24"/>
          <w:szCs w:val="24"/>
        </w:rPr>
        <w:lastRenderedPageBreak/>
        <w:t>RASPRAVA</w:t>
      </w:r>
      <w:bookmarkEnd w:id="22"/>
    </w:p>
    <w:p w:rsidR="003B4F4E" w:rsidRPr="003B4F4E" w:rsidRDefault="003B4F4E" w:rsidP="0085124A">
      <w:pPr>
        <w:spacing w:after="0" w:line="360" w:lineRule="auto"/>
        <w:ind w:firstLine="567"/>
        <w:jc w:val="both"/>
        <w:rPr>
          <w:rFonts w:ascii="Times New Roman" w:hAnsi="Times New Roman"/>
          <w:sz w:val="24"/>
          <w:szCs w:val="24"/>
        </w:rPr>
      </w:pPr>
      <w:r>
        <w:rPr>
          <w:rFonts w:ascii="Times New Roman" w:hAnsi="Times New Roman"/>
          <w:sz w:val="24"/>
          <w:szCs w:val="24"/>
        </w:rPr>
        <w:tab/>
      </w:r>
      <w:r w:rsidRPr="003B4F4E">
        <w:rPr>
          <w:rFonts w:ascii="Times New Roman" w:hAnsi="Times New Roman"/>
          <w:sz w:val="24"/>
          <w:szCs w:val="24"/>
        </w:rPr>
        <w:t>Tlo i voda Vranskog bazena sustavno su proučavani odvo</w:t>
      </w:r>
      <w:r w:rsidR="00E11437">
        <w:rPr>
          <w:rFonts w:ascii="Times New Roman" w:hAnsi="Times New Roman"/>
          <w:sz w:val="24"/>
          <w:szCs w:val="24"/>
        </w:rPr>
        <w:t>jeno u više navrata (Romić 1994</w:t>
      </w:r>
      <w:r w:rsidRPr="003B4F4E">
        <w:rPr>
          <w:rFonts w:ascii="Times New Roman" w:hAnsi="Times New Roman"/>
          <w:sz w:val="24"/>
          <w:szCs w:val="24"/>
        </w:rPr>
        <w:t>, Mrakovčić et al. 2004, Šikić, 2012). U ovom radu istraživanja su usmjerena prema utvrđivanju utjecaja sadašnjeg sustava poljoprivredne proizvodnje u Vranskom polju i pritiscima na vodne resurse. Ispitivane su koncentracije N, P i K u tlu te N</w:t>
      </w:r>
      <w:r w:rsidR="005320D7">
        <w:rPr>
          <w:rFonts w:ascii="Times New Roman" w:hAnsi="Times New Roman"/>
          <w:sz w:val="24"/>
          <w:szCs w:val="24"/>
        </w:rPr>
        <w:t>,</w:t>
      </w:r>
      <w:r w:rsidRPr="003B4F4E">
        <w:rPr>
          <w:rFonts w:ascii="Times New Roman" w:hAnsi="Times New Roman"/>
          <w:sz w:val="24"/>
          <w:szCs w:val="24"/>
        </w:rPr>
        <w:t xml:space="preserve"> P u vodi, kao esencijalni makro-elementi (Vukadinović i Lončarić, 1998). Tim je istraživanjima utvrđeno da je većina pritisaka antropogene prirode, a manji dio je posljedica globalnih klimatskih promjena. U neku ruku to je dobro, jer znači da se može djelovati i napraviti sve što je potrebno da se očuva i iskoristi potencijal ovog područja na održiv način. Poljoprivreda snažno utječe na okoliš u smislu potencijalnih onečišćenja tla i voda, te doprinosi globalnom zagrijavanju zbog emisije stakleničkih plinova. Globalno gledajući, zbog rastućih potreba za proizvodnjom hrane, šire se poljoprivredne površine, intenzivira proizvodnja, povećava se uporaba sredstava za zaštitu, a sve to neizbježno dovodi do povećanog opterećenja okoliša (</w:t>
      </w:r>
      <w:r w:rsidR="00272E5D">
        <w:rPr>
          <w:rFonts w:ascii="Times New Roman" w:hAnsi="Times New Roman"/>
          <w:sz w:val="24"/>
          <w:szCs w:val="24"/>
        </w:rPr>
        <w:t>Izvješće o stanju okoliša u Republici Hrvatskoj 2005.-2008.</w:t>
      </w:r>
      <w:r w:rsidRPr="003B4F4E">
        <w:rPr>
          <w:rFonts w:ascii="Times New Roman" w:hAnsi="Times New Roman"/>
          <w:sz w:val="24"/>
          <w:szCs w:val="24"/>
        </w:rPr>
        <w:t>)</w:t>
      </w:r>
      <w:r w:rsidR="005320D7">
        <w:rPr>
          <w:rFonts w:ascii="Times New Roman" w:hAnsi="Times New Roman"/>
          <w:sz w:val="24"/>
          <w:szCs w:val="24"/>
        </w:rPr>
        <w:t>.</w:t>
      </w:r>
      <w:r w:rsidRPr="003B4F4E">
        <w:rPr>
          <w:rFonts w:ascii="Times New Roman" w:hAnsi="Times New Roman"/>
          <w:sz w:val="24"/>
          <w:szCs w:val="24"/>
        </w:rPr>
        <w:t xml:space="preserve"> Poljoprivreda se svrstava prvenstveno u difuzne izvore onečišćenja tla i voda. Prema Petošić i sur. (2011) najčešća onečišćenja voda u poljoprivrednoj proizvodnji događaju se uslijed prekomjerne i nestručne uporabe dušičnih i fosfornih gnojiva i pesticida. Onečišćenje okoliša uzrokovano poljoprivrednom proizvodnjom uvijek je budilo interes brojnih znanstvenika, ali i šire javnosti, posebice u područjima gdje se javljaju problemi porasta koncentracije nitrata, fosfata, ostataka pesticida i teških metala, u vodi i/ili tlu.</w:t>
      </w:r>
    </w:p>
    <w:p w:rsidR="003B4F4E" w:rsidRPr="003B4F4E" w:rsidRDefault="00FB61EA" w:rsidP="0085124A">
      <w:pPr>
        <w:spacing w:after="0" w:line="360" w:lineRule="auto"/>
        <w:ind w:firstLine="567"/>
        <w:jc w:val="both"/>
        <w:rPr>
          <w:rFonts w:ascii="Times New Roman" w:hAnsi="Times New Roman"/>
          <w:sz w:val="24"/>
          <w:szCs w:val="24"/>
        </w:rPr>
      </w:pPr>
      <w:r>
        <w:rPr>
          <w:rFonts w:ascii="Times New Roman" w:hAnsi="Times New Roman"/>
          <w:sz w:val="24"/>
          <w:szCs w:val="24"/>
        </w:rPr>
        <w:tab/>
      </w:r>
      <w:r w:rsidR="003B4F4E" w:rsidRPr="003B4F4E">
        <w:rPr>
          <w:rFonts w:ascii="Times New Roman" w:hAnsi="Times New Roman"/>
          <w:sz w:val="24"/>
          <w:szCs w:val="24"/>
        </w:rPr>
        <w:t xml:space="preserve">Stupanj zaštite djela Vranskog bazena, prepoznat u cijelom svijetu samo je dokaz da je potrebna dodatna pažnja i analiza tla i vode, prije davanja preporuke ruralnog razvitka ovog kraja. Osim </w:t>
      </w:r>
      <w:r w:rsidR="00F46262">
        <w:rPr>
          <w:rFonts w:ascii="Times New Roman" w:hAnsi="Times New Roman"/>
          <w:sz w:val="24"/>
          <w:szCs w:val="24"/>
        </w:rPr>
        <w:t>dva</w:t>
      </w:r>
      <w:r w:rsidR="003B4F4E" w:rsidRPr="003B4F4E">
        <w:rPr>
          <w:rFonts w:ascii="Times New Roman" w:hAnsi="Times New Roman"/>
          <w:sz w:val="24"/>
          <w:szCs w:val="24"/>
        </w:rPr>
        <w:t xml:space="preserve"> već</w:t>
      </w:r>
      <w:r w:rsidR="00F46262">
        <w:rPr>
          <w:rFonts w:ascii="Times New Roman" w:hAnsi="Times New Roman"/>
          <w:sz w:val="24"/>
          <w:szCs w:val="24"/>
        </w:rPr>
        <w:t>a</w:t>
      </w:r>
      <w:r w:rsidR="003B4F4E" w:rsidRPr="003B4F4E">
        <w:rPr>
          <w:rFonts w:ascii="Times New Roman" w:hAnsi="Times New Roman"/>
          <w:sz w:val="24"/>
          <w:szCs w:val="24"/>
        </w:rPr>
        <w:t xml:space="preserve"> proizvođača</w:t>
      </w:r>
      <w:r w:rsidR="00231176">
        <w:rPr>
          <w:rFonts w:ascii="Times New Roman" w:hAnsi="Times New Roman"/>
          <w:sz w:val="24"/>
          <w:szCs w:val="24"/>
        </w:rPr>
        <w:t xml:space="preserve"> koji koriste veće površine</w:t>
      </w:r>
      <w:r w:rsidR="003B4F4E" w:rsidRPr="003B4F4E">
        <w:rPr>
          <w:rFonts w:ascii="Times New Roman" w:hAnsi="Times New Roman"/>
          <w:sz w:val="24"/>
          <w:szCs w:val="24"/>
        </w:rPr>
        <w:t xml:space="preserve">, prevladavaju privatne usitnjene parcele. </w:t>
      </w:r>
    </w:p>
    <w:p w:rsidR="003B4F4E" w:rsidRPr="003B4F4E" w:rsidRDefault="00FB61EA" w:rsidP="0085124A">
      <w:pPr>
        <w:spacing w:after="0" w:line="360" w:lineRule="auto"/>
        <w:ind w:firstLine="567"/>
        <w:jc w:val="both"/>
        <w:rPr>
          <w:rFonts w:ascii="Times New Roman" w:hAnsi="Times New Roman"/>
          <w:sz w:val="24"/>
          <w:szCs w:val="24"/>
        </w:rPr>
      </w:pPr>
      <w:r>
        <w:rPr>
          <w:rFonts w:ascii="Times New Roman" w:hAnsi="Times New Roman"/>
          <w:sz w:val="24"/>
          <w:szCs w:val="24"/>
        </w:rPr>
        <w:tab/>
      </w:r>
      <w:r w:rsidR="003B4F4E" w:rsidRPr="003B4F4E">
        <w:rPr>
          <w:rFonts w:ascii="Times New Roman" w:hAnsi="Times New Roman"/>
          <w:sz w:val="24"/>
          <w:szCs w:val="24"/>
        </w:rPr>
        <w:t>Erozija tla vodom na krškim poljima vrlo je snažan i izrazito negativan proces koji dovodi u pitanje ravnotežu u okolišu ovoga područja. Značajna masa erozijskog nanosa gubi se u krško podzemlje, dakle, izostaje ili je malo površinsko premještanje tla. Količina koja izravno ulazi u vodotoke vrlo je velika i svakako ekološki relevantna. Premještanjem nanosa koji sadrže soli fosfata i dušika u tokove Vranskog jezera, doprinose ubrzanju procesa eutrofikacije koja može imati negativan utjecaj na floru i faunu</w:t>
      </w:r>
      <w:r w:rsidR="003B4F4E" w:rsidRPr="00231176">
        <w:rPr>
          <w:rFonts w:ascii="Times New Roman" w:hAnsi="Times New Roman"/>
          <w:sz w:val="24"/>
          <w:szCs w:val="24"/>
        </w:rPr>
        <w:t xml:space="preserve"> kraja</w:t>
      </w:r>
      <w:r w:rsidR="003B4F4E" w:rsidRPr="003B4F4E">
        <w:rPr>
          <w:rFonts w:ascii="Times New Roman" w:hAnsi="Times New Roman"/>
          <w:sz w:val="24"/>
          <w:szCs w:val="24"/>
        </w:rPr>
        <w:t>. Također, erozija tla dovodi do zatrpavanja kanalske mreže. Postoje skupa rješenja podizanja vjetrozaštitnih pojasa, ali i jeftinija kao što su promjena načina obrade tla i sadnja biranih vrsta uzgajanih kultura.</w:t>
      </w:r>
    </w:p>
    <w:p w:rsidR="003B4F4E" w:rsidRPr="003B4F4E" w:rsidRDefault="00FB61EA" w:rsidP="0085124A">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ab/>
      </w:r>
      <w:r w:rsidR="003B4F4E" w:rsidRPr="003B4F4E">
        <w:rPr>
          <w:rFonts w:ascii="Times New Roman" w:hAnsi="Times New Roman"/>
          <w:sz w:val="24"/>
          <w:szCs w:val="24"/>
        </w:rPr>
        <w:t>Melioracijski zahvati na ovom području nisu nikakva novost, dapače ovo područje je među prvima  bilo podvrgnuto hid</w:t>
      </w:r>
      <w:r w:rsidR="00AF2A05">
        <w:rPr>
          <w:rFonts w:ascii="Times New Roman" w:hAnsi="Times New Roman"/>
          <w:sz w:val="24"/>
          <w:szCs w:val="24"/>
        </w:rPr>
        <w:t>ro</w:t>
      </w:r>
      <w:r w:rsidR="003B4F4E" w:rsidRPr="003B4F4E">
        <w:rPr>
          <w:rFonts w:ascii="Times New Roman" w:hAnsi="Times New Roman"/>
          <w:sz w:val="24"/>
          <w:szCs w:val="24"/>
        </w:rPr>
        <w:t>melioracijskim zahvatima još od XVIII. stoljeća (Mlinarić, 2009) Romić i sur. (2006) navode potrebu opsežnih hidromelioracijskih zahvata, kao što su: zaštita područja od vanjskih voda (slivnih i poplavnih), osnovnu i detaljnu odvodnju tala. Općenito je poznato da je navodnjavanje osnova za povećanje prinosa. Potrebno je očuvati Vransko jezero kao potencijal za navodnjavanje cijelog Vranskog polja, ali i kao mogućeg izvora za vodu za piće.</w:t>
      </w:r>
    </w:p>
    <w:p w:rsidR="003B4F4E" w:rsidRPr="003B4F4E" w:rsidRDefault="00FB61EA" w:rsidP="0085124A">
      <w:pPr>
        <w:spacing w:after="0" w:line="360" w:lineRule="auto"/>
        <w:ind w:firstLine="567"/>
        <w:jc w:val="both"/>
        <w:rPr>
          <w:rFonts w:ascii="Times New Roman" w:hAnsi="Times New Roman"/>
          <w:sz w:val="24"/>
          <w:szCs w:val="24"/>
        </w:rPr>
      </w:pPr>
      <w:r>
        <w:rPr>
          <w:rFonts w:ascii="Times New Roman" w:hAnsi="Times New Roman"/>
          <w:sz w:val="24"/>
          <w:szCs w:val="24"/>
        </w:rPr>
        <w:tab/>
      </w:r>
      <w:r w:rsidR="003B4F4E" w:rsidRPr="003B4F4E">
        <w:rPr>
          <w:rFonts w:ascii="Times New Roman" w:hAnsi="Times New Roman"/>
          <w:sz w:val="24"/>
          <w:szCs w:val="24"/>
        </w:rPr>
        <w:t>Najveći pritisak koji poljoprivreda vrši na okoliš je u vidu ispiranja dušika i fosfora u površinske i podzemne vode. Prema terenskim i laboratorijskim ispitiv</w:t>
      </w:r>
      <w:r w:rsidR="00231176">
        <w:rPr>
          <w:rFonts w:ascii="Times New Roman" w:hAnsi="Times New Roman"/>
          <w:sz w:val="24"/>
          <w:szCs w:val="24"/>
        </w:rPr>
        <w:t xml:space="preserve">anjima koja su provedena u ovom istraživanju </w:t>
      </w:r>
      <w:r w:rsidR="003B4F4E" w:rsidRPr="003B4F4E">
        <w:rPr>
          <w:rFonts w:ascii="Times New Roman" w:hAnsi="Times New Roman"/>
          <w:sz w:val="24"/>
          <w:szCs w:val="24"/>
        </w:rPr>
        <w:t xml:space="preserve">utvrđeno je da na lokacijama na kojima se uzgajaju žitarice dolazi do ispiranja nitrata u dublje slojeve tla. Na terenu je utvrđeno da se od žitarica uglavnom uzgajaju pšenica i ječam. Ozima pšenica sije se u listopadu, a pri pripremi tla za sjetvu unosi se i mineralno gnojivo i to na dubinu 20-30 cm, dok  biljka prezimljuje u fazi nicanja do busanja. Iz slike 2 je vidljivo da je od listopada kada je sijana pšenica do prosinca kada su uzimani uzorci vrijeme u kojem su utvrđene najveće količine oborina. Na </w:t>
      </w:r>
      <w:r w:rsidR="00F660AE">
        <w:rPr>
          <w:rFonts w:ascii="Times New Roman" w:hAnsi="Times New Roman"/>
          <w:sz w:val="24"/>
          <w:szCs w:val="24"/>
        </w:rPr>
        <w:t>parceli</w:t>
      </w:r>
      <w:r w:rsidR="003B4F4E" w:rsidRPr="003B4F4E">
        <w:rPr>
          <w:rFonts w:ascii="Times New Roman" w:hAnsi="Times New Roman"/>
          <w:sz w:val="24"/>
          <w:szCs w:val="24"/>
        </w:rPr>
        <w:t xml:space="preserve"> 8 utvrđena je najveća količina mineralnog dušika u podpovršinskom sloju tla (121 kg N ha</w:t>
      </w:r>
      <w:r w:rsidR="003B4F4E" w:rsidRPr="00F660AE">
        <w:rPr>
          <w:rFonts w:ascii="Times New Roman" w:hAnsi="Times New Roman"/>
          <w:sz w:val="24"/>
          <w:szCs w:val="24"/>
          <w:vertAlign w:val="superscript"/>
        </w:rPr>
        <w:t>-1</w:t>
      </w:r>
      <w:r w:rsidR="003B4F4E" w:rsidRPr="003B4F4E">
        <w:rPr>
          <w:rFonts w:ascii="Times New Roman" w:hAnsi="Times New Roman"/>
          <w:sz w:val="24"/>
          <w:szCs w:val="24"/>
        </w:rPr>
        <w:t xml:space="preserve">) (slika 7). </w:t>
      </w:r>
      <w:r w:rsidR="00F660AE">
        <w:rPr>
          <w:rFonts w:ascii="Times New Roman" w:hAnsi="Times New Roman"/>
          <w:sz w:val="24"/>
          <w:szCs w:val="24"/>
        </w:rPr>
        <w:t>Dok je</w:t>
      </w:r>
      <w:r w:rsidR="003B4F4E" w:rsidRPr="003B4F4E">
        <w:rPr>
          <w:rFonts w:ascii="Times New Roman" w:hAnsi="Times New Roman"/>
          <w:sz w:val="24"/>
          <w:szCs w:val="24"/>
        </w:rPr>
        <w:t xml:space="preserve"> u dubinskom sloju tla</w:t>
      </w:r>
      <w:r w:rsidR="00F660AE">
        <w:rPr>
          <w:rFonts w:ascii="Times New Roman" w:hAnsi="Times New Roman"/>
          <w:sz w:val="24"/>
          <w:szCs w:val="24"/>
        </w:rPr>
        <w:t xml:space="preserve"> na parceli 11</w:t>
      </w:r>
      <w:r w:rsidR="003B4F4E" w:rsidRPr="003B4F4E">
        <w:rPr>
          <w:rFonts w:ascii="Times New Roman" w:hAnsi="Times New Roman"/>
          <w:sz w:val="24"/>
          <w:szCs w:val="24"/>
        </w:rPr>
        <w:t xml:space="preserve"> </w:t>
      </w:r>
      <w:r w:rsidR="004E473C">
        <w:rPr>
          <w:rFonts w:ascii="Times New Roman" w:hAnsi="Times New Roman"/>
          <w:sz w:val="24"/>
          <w:szCs w:val="24"/>
        </w:rPr>
        <w:t xml:space="preserve">utvrđena najveća </w:t>
      </w:r>
      <w:r w:rsidR="003B4F4E" w:rsidRPr="003B4F4E">
        <w:rPr>
          <w:rFonts w:ascii="Times New Roman" w:hAnsi="Times New Roman"/>
          <w:sz w:val="24"/>
          <w:szCs w:val="24"/>
        </w:rPr>
        <w:t>količina N</w:t>
      </w:r>
      <w:r w:rsidR="003B4F4E" w:rsidRPr="00F660AE">
        <w:rPr>
          <w:rFonts w:ascii="Times New Roman" w:hAnsi="Times New Roman"/>
          <w:sz w:val="24"/>
          <w:szCs w:val="24"/>
          <w:vertAlign w:val="subscript"/>
        </w:rPr>
        <w:t>min</w:t>
      </w:r>
      <w:r w:rsidR="003B4F4E" w:rsidRPr="003B4F4E">
        <w:rPr>
          <w:rFonts w:ascii="Times New Roman" w:hAnsi="Times New Roman"/>
          <w:sz w:val="24"/>
          <w:szCs w:val="24"/>
        </w:rPr>
        <w:t xml:space="preserve"> </w:t>
      </w:r>
      <w:r w:rsidR="00F660AE">
        <w:rPr>
          <w:rFonts w:ascii="Times New Roman" w:hAnsi="Times New Roman"/>
          <w:sz w:val="24"/>
          <w:szCs w:val="24"/>
        </w:rPr>
        <w:t>140</w:t>
      </w:r>
      <w:r w:rsidR="003B4F4E" w:rsidRPr="003B4F4E">
        <w:rPr>
          <w:rFonts w:ascii="Times New Roman" w:hAnsi="Times New Roman"/>
          <w:sz w:val="24"/>
          <w:szCs w:val="24"/>
        </w:rPr>
        <w:t xml:space="preserve"> kg N ha</w:t>
      </w:r>
      <w:r w:rsidR="003B4F4E" w:rsidRPr="00F660AE">
        <w:rPr>
          <w:rFonts w:ascii="Times New Roman" w:hAnsi="Times New Roman"/>
          <w:sz w:val="24"/>
          <w:szCs w:val="24"/>
          <w:vertAlign w:val="superscript"/>
        </w:rPr>
        <w:t>-1</w:t>
      </w:r>
      <w:r w:rsidR="003B4F4E" w:rsidRPr="003B4F4E">
        <w:rPr>
          <w:rFonts w:ascii="Times New Roman" w:hAnsi="Times New Roman"/>
          <w:sz w:val="24"/>
          <w:szCs w:val="24"/>
        </w:rPr>
        <w:t xml:space="preserve"> </w:t>
      </w:r>
      <w:r w:rsidR="00F660AE">
        <w:rPr>
          <w:rFonts w:ascii="Times New Roman" w:hAnsi="Times New Roman"/>
          <w:sz w:val="24"/>
          <w:szCs w:val="24"/>
        </w:rPr>
        <w:t xml:space="preserve">, parcela 11 je specifična jer u sva tri sloja prelazi dopuštene granice. </w:t>
      </w:r>
      <w:r w:rsidR="003B4F4E" w:rsidRPr="003B4F4E">
        <w:rPr>
          <w:rFonts w:ascii="Times New Roman" w:hAnsi="Times New Roman"/>
          <w:sz w:val="24"/>
          <w:szCs w:val="24"/>
        </w:rPr>
        <w:t>Ovakvi rezultati su loši iz dva razloga, prvi je već spomenut a to je ispiranje u podzemne vode koji se pokušava svesti na minimum, a drugi je za samu pšenicu jer zbog propusnosti tla na kojem se uzgaja u ovom razdoblju ne uspijeva iskoristiti osnovna hranjiva potrebna za željeni prinos.</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 xml:space="preserve"> </w:t>
      </w:r>
      <w:r w:rsidRPr="003B4F4E">
        <w:rPr>
          <w:rFonts w:ascii="Times New Roman" w:hAnsi="Times New Roman"/>
          <w:sz w:val="24"/>
          <w:szCs w:val="24"/>
        </w:rPr>
        <w:tab/>
        <w:t>Prema projektu SAGRA (Romić i sur., 2014) prosječna količina N potrebna za ostvarenje prosječnog višegodišnjeg prinosa od 5,1 t/ha zrna ozime pšenice iznosila je oko 100 kg N/ha. Ova vrijednost korištena je kao polazna u procjeni gnojidbe, a korigirana je u skladu s procjenom različitosti intenziteta gnojidbe prema županijama te za Zadarsku županiju iznosi 80 kg ha</w:t>
      </w:r>
      <w:r w:rsidRPr="00231176">
        <w:rPr>
          <w:rFonts w:ascii="Times New Roman" w:hAnsi="Times New Roman"/>
          <w:sz w:val="24"/>
          <w:szCs w:val="24"/>
          <w:vertAlign w:val="superscript"/>
        </w:rPr>
        <w:t>-1</w:t>
      </w:r>
      <w:r w:rsidRPr="003B4F4E">
        <w:rPr>
          <w:rFonts w:ascii="Times New Roman" w:hAnsi="Times New Roman"/>
          <w:sz w:val="24"/>
          <w:szCs w:val="24"/>
        </w:rPr>
        <w:t>. Mesić i sur. (2003) su proveli istraživanja utjecaja različitih doza dušičnih gnojiva na pokusnom polju pod kukuruzom, u rasponu od 0 kg N h</w:t>
      </w:r>
      <w:r w:rsidR="00231176">
        <w:rPr>
          <w:rFonts w:ascii="Times New Roman" w:hAnsi="Times New Roman"/>
          <w:sz w:val="24"/>
          <w:szCs w:val="24"/>
        </w:rPr>
        <w:t>a</w:t>
      </w:r>
      <w:r w:rsidRPr="004E473C">
        <w:rPr>
          <w:rFonts w:ascii="Times New Roman" w:hAnsi="Times New Roman"/>
          <w:sz w:val="24"/>
          <w:szCs w:val="24"/>
          <w:vertAlign w:val="superscript"/>
        </w:rPr>
        <w:t>-1</w:t>
      </w:r>
      <w:r w:rsidRPr="003B4F4E">
        <w:rPr>
          <w:rFonts w:ascii="Times New Roman" w:hAnsi="Times New Roman"/>
          <w:sz w:val="24"/>
          <w:szCs w:val="24"/>
        </w:rPr>
        <w:t xml:space="preserve"> do 300 kg N ha-1, na raspodjelu koncentracija nitrata u drenažnoj vodi koje su varirale od 2,5 mg l</w:t>
      </w:r>
      <w:r w:rsidRPr="00231176">
        <w:rPr>
          <w:rFonts w:ascii="Times New Roman" w:hAnsi="Times New Roman"/>
          <w:sz w:val="24"/>
          <w:szCs w:val="24"/>
          <w:vertAlign w:val="superscript"/>
        </w:rPr>
        <w:t>-1</w:t>
      </w:r>
      <w:r w:rsidRPr="003B4F4E">
        <w:rPr>
          <w:rFonts w:ascii="Times New Roman" w:hAnsi="Times New Roman"/>
          <w:sz w:val="24"/>
          <w:szCs w:val="24"/>
        </w:rPr>
        <w:t xml:space="preserve"> do 27,5 mg l</w:t>
      </w:r>
      <w:r w:rsidRPr="00231176">
        <w:rPr>
          <w:rFonts w:ascii="Times New Roman" w:hAnsi="Times New Roman"/>
          <w:sz w:val="24"/>
          <w:szCs w:val="24"/>
          <w:vertAlign w:val="superscript"/>
        </w:rPr>
        <w:t>-1</w:t>
      </w:r>
      <w:r w:rsidRPr="003B4F4E">
        <w:rPr>
          <w:rFonts w:ascii="Times New Roman" w:hAnsi="Times New Roman"/>
          <w:sz w:val="24"/>
          <w:szCs w:val="24"/>
        </w:rPr>
        <w:t xml:space="preserve">, te su tako ukazali da se ispere 8 – 12 % od ukupne količine primijenjenog dušika, ovisno o stadiju razvoja uzgajane kulture. </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 xml:space="preserve">I kod povrća na određenim </w:t>
      </w:r>
      <w:r w:rsidR="004E473C">
        <w:rPr>
          <w:rFonts w:ascii="Times New Roman" w:hAnsi="Times New Roman"/>
          <w:sz w:val="24"/>
          <w:szCs w:val="24"/>
        </w:rPr>
        <w:t>parcelama</w:t>
      </w:r>
      <w:r w:rsidRPr="003B4F4E">
        <w:rPr>
          <w:rFonts w:ascii="Times New Roman" w:hAnsi="Times New Roman"/>
          <w:sz w:val="24"/>
          <w:szCs w:val="24"/>
        </w:rPr>
        <w:t xml:space="preserve"> (20, 22, 24 i 25) može se primijetiti ispiranje mineralnog dušika u dublje slojeve, no u manjim količinama nego kod žitarica (slika 9). Razlog je vjerojatno u tome što je povrće ranije sijano i uspijeva iskoristit gnojiva koja su mu dana. Ipak, na </w:t>
      </w:r>
      <w:r w:rsidR="004E473C">
        <w:rPr>
          <w:rFonts w:ascii="Times New Roman" w:hAnsi="Times New Roman"/>
          <w:sz w:val="24"/>
          <w:szCs w:val="24"/>
        </w:rPr>
        <w:t>parceli</w:t>
      </w:r>
      <w:r w:rsidRPr="003B4F4E">
        <w:rPr>
          <w:rFonts w:ascii="Times New Roman" w:hAnsi="Times New Roman"/>
          <w:sz w:val="24"/>
          <w:szCs w:val="24"/>
        </w:rPr>
        <w:t xml:space="preserve"> 24 bilježimo najveću koncentraciju </w:t>
      </w:r>
      <w:r w:rsidR="00FD0DF0">
        <w:rPr>
          <w:rFonts w:ascii="Times New Roman" w:hAnsi="Times New Roman"/>
          <w:sz w:val="24"/>
          <w:szCs w:val="24"/>
        </w:rPr>
        <w:t xml:space="preserve"> rezidualnog </w:t>
      </w:r>
      <w:r w:rsidRPr="003B4F4E">
        <w:rPr>
          <w:rFonts w:ascii="Times New Roman" w:hAnsi="Times New Roman"/>
          <w:sz w:val="24"/>
          <w:szCs w:val="24"/>
        </w:rPr>
        <w:t>N</w:t>
      </w:r>
      <w:r w:rsidRPr="004E473C">
        <w:rPr>
          <w:rFonts w:ascii="Times New Roman" w:hAnsi="Times New Roman"/>
          <w:sz w:val="24"/>
          <w:szCs w:val="24"/>
          <w:vertAlign w:val="subscript"/>
        </w:rPr>
        <w:t>min</w:t>
      </w:r>
      <w:r w:rsidRPr="003B4F4E">
        <w:rPr>
          <w:rFonts w:ascii="Times New Roman" w:hAnsi="Times New Roman"/>
          <w:sz w:val="24"/>
          <w:szCs w:val="24"/>
        </w:rPr>
        <w:t xml:space="preserve"> koji na svim </w:t>
      </w:r>
      <w:r w:rsidRPr="003B4F4E">
        <w:rPr>
          <w:rFonts w:ascii="Times New Roman" w:hAnsi="Times New Roman"/>
          <w:sz w:val="24"/>
          <w:szCs w:val="24"/>
        </w:rPr>
        <w:lastRenderedPageBreak/>
        <w:t xml:space="preserve">dubinama </w:t>
      </w:r>
      <w:r w:rsidR="004E473C">
        <w:rPr>
          <w:rFonts w:ascii="Times New Roman" w:hAnsi="Times New Roman"/>
          <w:sz w:val="24"/>
          <w:szCs w:val="24"/>
        </w:rPr>
        <w:t xml:space="preserve">u najvećim vrijednostima </w:t>
      </w:r>
      <w:r w:rsidRPr="003B4F4E">
        <w:rPr>
          <w:rFonts w:ascii="Times New Roman" w:hAnsi="Times New Roman"/>
          <w:sz w:val="24"/>
          <w:szCs w:val="24"/>
        </w:rPr>
        <w:t xml:space="preserve">prelazi dopuštenu granicu od </w:t>
      </w:r>
      <w:r w:rsidR="004E473C">
        <w:rPr>
          <w:rFonts w:ascii="Times New Roman" w:hAnsi="Times New Roman"/>
          <w:sz w:val="24"/>
          <w:szCs w:val="24"/>
        </w:rPr>
        <w:t>3</w:t>
      </w:r>
      <w:r w:rsidRPr="003B4F4E">
        <w:rPr>
          <w:rFonts w:ascii="Times New Roman" w:hAnsi="Times New Roman"/>
          <w:sz w:val="24"/>
          <w:szCs w:val="24"/>
        </w:rPr>
        <w:t>0 kg N ha</w:t>
      </w:r>
      <w:r w:rsidRPr="004E473C">
        <w:rPr>
          <w:rFonts w:ascii="Times New Roman" w:hAnsi="Times New Roman"/>
          <w:sz w:val="24"/>
          <w:szCs w:val="24"/>
          <w:vertAlign w:val="superscript"/>
        </w:rPr>
        <w:t>-1</w:t>
      </w:r>
      <w:r w:rsidR="00FD0DF0">
        <w:rPr>
          <w:rFonts w:ascii="Times New Roman" w:hAnsi="Times New Roman"/>
          <w:sz w:val="24"/>
          <w:szCs w:val="24"/>
        </w:rPr>
        <w:t>, gdje je u dubinskom sloju utvrđena rekordna količina rezidualnog N</w:t>
      </w:r>
      <w:r w:rsidR="00FD0DF0" w:rsidRPr="00231176">
        <w:rPr>
          <w:rFonts w:ascii="Times New Roman" w:hAnsi="Times New Roman"/>
          <w:sz w:val="24"/>
          <w:szCs w:val="24"/>
          <w:vertAlign w:val="subscript"/>
        </w:rPr>
        <w:t>min</w:t>
      </w:r>
      <w:r w:rsidR="00FD0DF0">
        <w:rPr>
          <w:rFonts w:ascii="Times New Roman" w:hAnsi="Times New Roman"/>
          <w:sz w:val="24"/>
          <w:szCs w:val="24"/>
        </w:rPr>
        <w:t xml:space="preserve"> (198</w:t>
      </w:r>
      <w:r w:rsidR="00FD0DF0" w:rsidRPr="00FD0DF0">
        <w:rPr>
          <w:rFonts w:ascii="Times New Roman" w:hAnsi="Times New Roman"/>
          <w:sz w:val="24"/>
          <w:szCs w:val="24"/>
        </w:rPr>
        <w:t xml:space="preserve"> kg N ha</w:t>
      </w:r>
      <w:r w:rsidR="00FD0DF0" w:rsidRPr="00FD0DF0">
        <w:rPr>
          <w:rFonts w:ascii="Times New Roman" w:hAnsi="Times New Roman"/>
          <w:sz w:val="24"/>
          <w:szCs w:val="24"/>
          <w:vertAlign w:val="superscript"/>
        </w:rPr>
        <w:t>-1</w:t>
      </w:r>
      <w:r w:rsidR="00FD0DF0">
        <w:rPr>
          <w:rFonts w:ascii="Times New Roman" w:hAnsi="Times New Roman"/>
          <w:sz w:val="24"/>
          <w:szCs w:val="24"/>
        </w:rPr>
        <w:t>).</w:t>
      </w:r>
      <w:r w:rsidRPr="003B4F4E">
        <w:rPr>
          <w:rFonts w:ascii="Times New Roman" w:hAnsi="Times New Roman"/>
          <w:sz w:val="24"/>
          <w:szCs w:val="24"/>
        </w:rPr>
        <w:t xml:space="preserve"> </w:t>
      </w:r>
      <w:r w:rsidR="00FD0DF0">
        <w:rPr>
          <w:rFonts w:ascii="Times New Roman" w:hAnsi="Times New Roman"/>
          <w:sz w:val="24"/>
          <w:szCs w:val="24"/>
        </w:rPr>
        <w:t>Na ovoj parceli vidljivo je značajno ispiranje kroz slojeve p</w:t>
      </w:r>
      <w:r w:rsidR="004E473C">
        <w:rPr>
          <w:rFonts w:ascii="Times New Roman" w:hAnsi="Times New Roman"/>
          <w:sz w:val="24"/>
          <w:szCs w:val="24"/>
        </w:rPr>
        <w:t>rema karti interpolacije (slika 12)</w:t>
      </w:r>
      <w:r w:rsidR="00FD0DF0">
        <w:rPr>
          <w:rFonts w:ascii="Times New Roman" w:hAnsi="Times New Roman"/>
          <w:sz w:val="24"/>
          <w:szCs w:val="24"/>
        </w:rPr>
        <w:t xml:space="preserve">. </w:t>
      </w:r>
      <w:r w:rsidRPr="003B4F4E">
        <w:rPr>
          <w:rFonts w:ascii="Times New Roman" w:hAnsi="Times New Roman"/>
          <w:sz w:val="24"/>
          <w:szCs w:val="24"/>
        </w:rPr>
        <w:t xml:space="preserve">Kod ove lokacije povećan je sadržaj humusa u površinskom sloju tla koji iznosi 7,03 % , u neposrednoj blizini nalazi se i ranije spomenuta </w:t>
      </w:r>
      <w:r w:rsidR="004E473C">
        <w:rPr>
          <w:rFonts w:ascii="Times New Roman" w:hAnsi="Times New Roman"/>
          <w:sz w:val="24"/>
          <w:szCs w:val="24"/>
        </w:rPr>
        <w:t>parcela</w:t>
      </w:r>
      <w:r w:rsidRPr="003B4F4E">
        <w:rPr>
          <w:rFonts w:ascii="Times New Roman" w:hAnsi="Times New Roman"/>
          <w:sz w:val="24"/>
          <w:szCs w:val="24"/>
        </w:rPr>
        <w:t xml:space="preserve"> 8 koja također ima povećan sadržaj humusa u iznosu od  7,55 % . Na pedološkoj karti vidljivo je da je tip tla na tim lokacijama tresetno hipoglejno i hipoglej humozni (slika 3). U blizini tih lokacija nalazi se stočarska farma koja je mogući izvor povećanog sadržaja nitrata zbog neodgovarajućeg zbrinjavanja stajskog gnoja.</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 xml:space="preserve"> Također se na području Vranskog bazena provodilo 2-godišnje istraživanje kako bi se procijenili učinci primjene različitih usitnjenih materijala i utjecaja na ispiranja nitrata kod uzgoja paprike </w:t>
      </w:r>
      <w:r w:rsidRPr="00231176">
        <w:rPr>
          <w:rFonts w:ascii="Times New Roman" w:hAnsi="Times New Roman"/>
          <w:i/>
          <w:sz w:val="24"/>
          <w:szCs w:val="24"/>
        </w:rPr>
        <w:t>Capsicum annuum</w:t>
      </w:r>
      <w:r w:rsidRPr="003B4F4E">
        <w:rPr>
          <w:rFonts w:ascii="Times New Roman" w:hAnsi="Times New Roman"/>
          <w:sz w:val="24"/>
          <w:szCs w:val="24"/>
        </w:rPr>
        <w:t xml:space="preserve"> L. (Romić i sur., 2002). Ispiranje nitrata u zoni korijena kulture je uspoređeno pomoću tri tretmana: kontrola bez malča, kontrola sa crnim polietilenskim malčom i biorazgradivi celulozni malč. U prvoj godini istraživanja najveće količine N su se ispirale u tretmanu bez malča (26 kg ha</w:t>
      </w:r>
      <w:r w:rsidRPr="00231176">
        <w:rPr>
          <w:rFonts w:ascii="Times New Roman" w:hAnsi="Times New Roman"/>
          <w:sz w:val="24"/>
          <w:szCs w:val="24"/>
          <w:vertAlign w:val="superscript"/>
        </w:rPr>
        <w:t>-1</w:t>
      </w:r>
      <w:r w:rsidRPr="003B4F4E">
        <w:rPr>
          <w:rFonts w:ascii="Times New Roman" w:hAnsi="Times New Roman"/>
          <w:sz w:val="24"/>
          <w:szCs w:val="24"/>
        </w:rPr>
        <w:t>) nakon kojeg slijedi obrada sa celuloznim malčem (18 kg ha</w:t>
      </w:r>
      <w:r w:rsidRPr="00231176">
        <w:rPr>
          <w:rFonts w:ascii="Times New Roman" w:hAnsi="Times New Roman"/>
          <w:sz w:val="24"/>
          <w:szCs w:val="24"/>
          <w:vertAlign w:val="superscript"/>
        </w:rPr>
        <w:t>-1</w:t>
      </w:r>
      <w:r w:rsidRPr="003B4F4E">
        <w:rPr>
          <w:rFonts w:ascii="Times New Roman" w:hAnsi="Times New Roman"/>
          <w:sz w:val="24"/>
          <w:szCs w:val="24"/>
        </w:rPr>
        <w:t>), a najmanje ispiranje N (10 kg ha</w:t>
      </w:r>
      <w:r w:rsidRPr="00231176">
        <w:rPr>
          <w:rFonts w:ascii="Times New Roman" w:hAnsi="Times New Roman"/>
          <w:sz w:val="24"/>
          <w:szCs w:val="24"/>
          <w:vertAlign w:val="superscript"/>
        </w:rPr>
        <w:t>-1</w:t>
      </w:r>
      <w:r w:rsidRPr="003B4F4E">
        <w:rPr>
          <w:rFonts w:ascii="Times New Roman" w:hAnsi="Times New Roman"/>
          <w:sz w:val="24"/>
          <w:szCs w:val="24"/>
        </w:rPr>
        <w:t xml:space="preserve">) utvrđeno je kod tretmana s crnim polietilenskim malčem. Na kraju žetve celulozni malč koji je mikrobiološki razgradivi materijal se počeo raspadati što je rezultiralo sličnom učinku kao tretman bez malča. U drugoj godini istraživanja značajno ispiranje se javilo nakon posljednje berbe u rujnu. Prinos kulture je bio znatno manji nego što se očekivalo a koncentracija nitrata u otopini tla je bila veća. Ove koncentracije nitrata koje su bile podvrgnute ispiranju uzrokovane su padalinama koje su redovna pojava jeseni i zimi u ovoj regiji. Međutim, dokazano je da je malčiranjem površine smanjeno ispiranje nitrata (Romić i sur., 2002). </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 xml:space="preserve">Na vinogradarskoj lokaciji gdje je uzet uzorak </w:t>
      </w:r>
      <w:r w:rsidR="00FD0DF0">
        <w:rPr>
          <w:rFonts w:ascii="Times New Roman" w:hAnsi="Times New Roman"/>
          <w:sz w:val="24"/>
          <w:szCs w:val="24"/>
        </w:rPr>
        <w:t xml:space="preserve">parcele </w:t>
      </w:r>
      <w:r w:rsidRPr="003B4F4E">
        <w:rPr>
          <w:rFonts w:ascii="Times New Roman" w:hAnsi="Times New Roman"/>
          <w:sz w:val="24"/>
          <w:szCs w:val="24"/>
        </w:rPr>
        <w:t>29 utvrđena količina N</w:t>
      </w:r>
      <w:r w:rsidRPr="00590F11">
        <w:rPr>
          <w:rFonts w:ascii="Times New Roman" w:hAnsi="Times New Roman"/>
          <w:sz w:val="24"/>
          <w:szCs w:val="24"/>
          <w:vertAlign w:val="subscript"/>
        </w:rPr>
        <w:t>min</w:t>
      </w:r>
      <w:r w:rsidRPr="003B4F4E">
        <w:rPr>
          <w:rFonts w:ascii="Times New Roman" w:hAnsi="Times New Roman"/>
          <w:sz w:val="24"/>
          <w:szCs w:val="24"/>
        </w:rPr>
        <w:t xml:space="preserve"> znatno je veća u podpovršinskom sloju tla, odnosno uočava se ispiranje N</w:t>
      </w:r>
      <w:r w:rsidRPr="00590F11">
        <w:rPr>
          <w:rFonts w:ascii="Times New Roman" w:hAnsi="Times New Roman"/>
          <w:sz w:val="24"/>
          <w:szCs w:val="24"/>
          <w:vertAlign w:val="subscript"/>
        </w:rPr>
        <w:t>min</w:t>
      </w:r>
      <w:r w:rsidRPr="003B4F4E">
        <w:rPr>
          <w:rFonts w:ascii="Times New Roman" w:hAnsi="Times New Roman"/>
          <w:sz w:val="24"/>
          <w:szCs w:val="24"/>
        </w:rPr>
        <w:t xml:space="preserve"> iz površinskog u podpovršinski sloj (slika 11). Lokacija je karakteristična zbog plitkoće tla i činjenice da prema Husnjak i sur. (2014) pripada kartiranoj jedinici jake osjetljivosti tla na propuštanje onečišćivača (slika 4). Također, prema pedološkoj karti Vranskog polja ova lokacija </w:t>
      </w:r>
      <w:r w:rsidR="00FD0DF0">
        <w:rPr>
          <w:rFonts w:ascii="Times New Roman" w:hAnsi="Times New Roman"/>
          <w:sz w:val="24"/>
          <w:szCs w:val="24"/>
        </w:rPr>
        <w:t>se nalazi na rigosolu na vapnencu</w:t>
      </w:r>
      <w:r w:rsidRPr="003B4F4E">
        <w:rPr>
          <w:rFonts w:ascii="Times New Roman" w:hAnsi="Times New Roman"/>
          <w:sz w:val="24"/>
          <w:szCs w:val="24"/>
        </w:rPr>
        <w:t xml:space="preserve"> (slika 3). Na lokaciji 30 utvrđena koncentracija N</w:t>
      </w:r>
      <w:r w:rsidRPr="00590F11">
        <w:rPr>
          <w:rFonts w:ascii="Times New Roman" w:hAnsi="Times New Roman"/>
          <w:sz w:val="24"/>
          <w:szCs w:val="24"/>
          <w:vertAlign w:val="subscript"/>
        </w:rPr>
        <w:t>min</w:t>
      </w:r>
      <w:r w:rsidRPr="003B4F4E">
        <w:rPr>
          <w:rFonts w:ascii="Times New Roman" w:hAnsi="Times New Roman"/>
          <w:sz w:val="24"/>
          <w:szCs w:val="24"/>
        </w:rPr>
        <w:t xml:space="preserve"> najviša je u dubinskom sloju</w:t>
      </w:r>
      <w:r w:rsidR="005123E7">
        <w:rPr>
          <w:rFonts w:ascii="Times New Roman" w:hAnsi="Times New Roman"/>
          <w:sz w:val="24"/>
          <w:szCs w:val="24"/>
        </w:rPr>
        <w:t xml:space="preserve"> (118 </w:t>
      </w:r>
      <w:r w:rsidR="007D63F7">
        <w:rPr>
          <w:rFonts w:ascii="Times New Roman" w:hAnsi="Times New Roman"/>
          <w:sz w:val="24"/>
          <w:szCs w:val="24"/>
        </w:rPr>
        <w:t>kg N ha</w:t>
      </w:r>
      <w:r w:rsidR="007D63F7">
        <w:rPr>
          <w:rFonts w:ascii="Times New Roman" w:hAnsi="Times New Roman"/>
          <w:sz w:val="24"/>
          <w:szCs w:val="24"/>
          <w:vertAlign w:val="superscript"/>
        </w:rPr>
        <w:t>-1</w:t>
      </w:r>
      <w:r w:rsidR="007D63F7">
        <w:rPr>
          <w:rFonts w:ascii="Times New Roman" w:hAnsi="Times New Roman"/>
          <w:sz w:val="24"/>
          <w:szCs w:val="24"/>
        </w:rPr>
        <w:t xml:space="preserve">), </w:t>
      </w:r>
      <w:r w:rsidRPr="003B4F4E">
        <w:rPr>
          <w:rFonts w:ascii="Times New Roman" w:hAnsi="Times New Roman"/>
          <w:sz w:val="24"/>
          <w:szCs w:val="24"/>
        </w:rPr>
        <w:t xml:space="preserve">za ovu lokaciju može se </w:t>
      </w:r>
      <w:r w:rsidR="007D63F7">
        <w:rPr>
          <w:rFonts w:ascii="Times New Roman" w:hAnsi="Times New Roman"/>
          <w:sz w:val="24"/>
          <w:szCs w:val="24"/>
        </w:rPr>
        <w:t xml:space="preserve">jasno </w:t>
      </w:r>
      <w:r w:rsidRPr="003B4F4E">
        <w:rPr>
          <w:rFonts w:ascii="Times New Roman" w:hAnsi="Times New Roman"/>
          <w:sz w:val="24"/>
          <w:szCs w:val="24"/>
        </w:rPr>
        <w:t>utvrditi da je došlo do ispiranja zbog većeg sadržaja N</w:t>
      </w:r>
      <w:r w:rsidRPr="00590F11">
        <w:rPr>
          <w:rFonts w:ascii="Times New Roman" w:hAnsi="Times New Roman"/>
          <w:sz w:val="24"/>
          <w:szCs w:val="24"/>
          <w:vertAlign w:val="subscript"/>
        </w:rPr>
        <w:t>min</w:t>
      </w:r>
      <w:r w:rsidRPr="003B4F4E">
        <w:rPr>
          <w:rFonts w:ascii="Times New Roman" w:hAnsi="Times New Roman"/>
          <w:sz w:val="24"/>
          <w:szCs w:val="24"/>
        </w:rPr>
        <w:t xml:space="preserve"> u podpovršinskom i dubinskom sloju tla u odnosu na površinski sloj tla.</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r>
      <w:r w:rsidR="007D63F7">
        <w:rPr>
          <w:rFonts w:ascii="Times New Roman" w:hAnsi="Times New Roman"/>
          <w:sz w:val="24"/>
          <w:szCs w:val="24"/>
        </w:rPr>
        <w:t>Rezultati ukazuju na stanje u kojoj je više od 90% parcela prezasićeno rezidualnim N</w:t>
      </w:r>
      <w:r w:rsidR="007D63F7" w:rsidRPr="00973EAE">
        <w:rPr>
          <w:rFonts w:ascii="Times New Roman" w:hAnsi="Times New Roman"/>
          <w:sz w:val="24"/>
          <w:szCs w:val="24"/>
          <w:vertAlign w:val="subscript"/>
        </w:rPr>
        <w:t>min</w:t>
      </w:r>
      <w:r w:rsidR="007D63F7">
        <w:rPr>
          <w:rFonts w:ascii="Times New Roman" w:hAnsi="Times New Roman"/>
          <w:sz w:val="24"/>
          <w:szCs w:val="24"/>
        </w:rPr>
        <w:t>. Pretpostavka je da se zanemarivanjem savjeta struke, te gnojidbom „na iskustvo“</w:t>
      </w:r>
      <w:r w:rsidR="00973EAE">
        <w:rPr>
          <w:rFonts w:ascii="Times New Roman" w:hAnsi="Times New Roman"/>
          <w:sz w:val="24"/>
          <w:szCs w:val="24"/>
        </w:rPr>
        <w:t xml:space="preserve"> umjesto preporukama nakon analize</w:t>
      </w:r>
      <w:r w:rsidR="007D63F7">
        <w:rPr>
          <w:rFonts w:ascii="Times New Roman" w:hAnsi="Times New Roman"/>
          <w:sz w:val="24"/>
          <w:szCs w:val="24"/>
        </w:rPr>
        <w:t xml:space="preserve"> tla</w:t>
      </w:r>
      <w:r w:rsidR="00973EAE">
        <w:rPr>
          <w:rFonts w:ascii="Times New Roman" w:hAnsi="Times New Roman"/>
          <w:sz w:val="24"/>
          <w:szCs w:val="24"/>
        </w:rPr>
        <w:t xml:space="preserve"> dovelo u ovu situaciju. Važno je napomenuti da se </w:t>
      </w:r>
      <w:r w:rsidR="00973EAE">
        <w:rPr>
          <w:rFonts w:ascii="Times New Roman" w:hAnsi="Times New Roman"/>
          <w:sz w:val="24"/>
          <w:szCs w:val="24"/>
        </w:rPr>
        <w:lastRenderedPageBreak/>
        <w:t>kod parcela gdje su utvrđene maksimalne količine N</w:t>
      </w:r>
      <w:r w:rsidR="00973EAE" w:rsidRPr="00973EAE">
        <w:rPr>
          <w:rFonts w:ascii="Times New Roman" w:hAnsi="Times New Roman"/>
          <w:sz w:val="24"/>
          <w:szCs w:val="24"/>
          <w:vertAlign w:val="subscript"/>
        </w:rPr>
        <w:t>min</w:t>
      </w:r>
      <w:r w:rsidR="00973EAE">
        <w:rPr>
          <w:rFonts w:ascii="Times New Roman" w:hAnsi="Times New Roman"/>
          <w:sz w:val="24"/>
          <w:szCs w:val="24"/>
        </w:rPr>
        <w:t xml:space="preserve"> u podpovršinskom i dubinskom sloju</w:t>
      </w:r>
      <w:r w:rsidR="007D63F7">
        <w:rPr>
          <w:rFonts w:ascii="Times New Roman" w:hAnsi="Times New Roman"/>
          <w:sz w:val="24"/>
          <w:szCs w:val="24"/>
        </w:rPr>
        <w:t xml:space="preserve"> </w:t>
      </w:r>
      <w:r w:rsidRPr="003B4F4E">
        <w:rPr>
          <w:rFonts w:ascii="Times New Roman" w:hAnsi="Times New Roman"/>
          <w:sz w:val="24"/>
          <w:szCs w:val="24"/>
        </w:rPr>
        <w:t>nalaze na vapnencima kao geološkoj podlozi</w:t>
      </w:r>
      <w:r w:rsidR="00973EAE">
        <w:rPr>
          <w:rFonts w:ascii="Times New Roman" w:hAnsi="Times New Roman"/>
          <w:sz w:val="24"/>
          <w:szCs w:val="24"/>
        </w:rPr>
        <w:t>, te</w:t>
      </w:r>
      <w:r w:rsidRPr="003B4F4E">
        <w:rPr>
          <w:rFonts w:ascii="Times New Roman" w:hAnsi="Times New Roman"/>
          <w:sz w:val="24"/>
          <w:szCs w:val="24"/>
        </w:rPr>
        <w:t xml:space="preserve"> predstavljaju potencijalnu opasnost od onečišćenja podzemne vode</w:t>
      </w:r>
      <w:r w:rsidR="00973EAE">
        <w:rPr>
          <w:rFonts w:ascii="Times New Roman" w:hAnsi="Times New Roman"/>
          <w:sz w:val="24"/>
          <w:szCs w:val="24"/>
        </w:rPr>
        <w:t xml:space="preserve"> koju se nikako ne smije zanemariti</w:t>
      </w:r>
      <w:r w:rsidRPr="003B4F4E">
        <w:rPr>
          <w:rFonts w:ascii="Times New Roman" w:hAnsi="Times New Roman"/>
          <w:sz w:val="24"/>
          <w:szCs w:val="24"/>
        </w:rPr>
        <w:t>.</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U analiziranim uzorcima tla koncentracije biljci pristupačnog fosfora su uglavnom niske. Prema Husnjak i sur. (2014) tla istraživanog područja po kemijskim svojstvima su općenito osrednje do povoljne opskrbljenosti hranivima osim fosfora kojeg ima vrlo malo. S obzirom na pH tla koji je u prosjeku veći od 7,2 fosfor se dobro veže, slabo je pokretan (Ca i Mg fosfati) te se može pretpostaviti da ne dolazi do ispiranja u lokalne vodotoke. Ovome u prilog idu rezultati analize vode na ukupne fosfate. Rezultati su pokazali da su koncentracije ukupnog fosfora prosječno manje od 1 mg P l</w:t>
      </w:r>
      <w:r w:rsidRPr="00F660AE">
        <w:rPr>
          <w:rFonts w:ascii="Times New Roman" w:hAnsi="Times New Roman"/>
          <w:sz w:val="24"/>
          <w:szCs w:val="24"/>
          <w:vertAlign w:val="superscript"/>
        </w:rPr>
        <w:t>-1</w:t>
      </w:r>
      <w:r w:rsidRPr="003B4F4E">
        <w:rPr>
          <w:rFonts w:ascii="Times New Roman" w:hAnsi="Times New Roman"/>
          <w:sz w:val="24"/>
          <w:szCs w:val="24"/>
        </w:rPr>
        <w:t xml:space="preserve"> te prema važećoj Uredbi pripada u prvu kategoriju koja dozvoljava primjenu u navodnjavanju i vodoopskrbi. Prema stupnju trofičnosti koncentracije od 0,034 mg P l</w:t>
      </w:r>
      <w:r w:rsidRPr="00F660AE">
        <w:rPr>
          <w:rFonts w:ascii="Times New Roman" w:hAnsi="Times New Roman"/>
          <w:sz w:val="24"/>
          <w:szCs w:val="24"/>
          <w:vertAlign w:val="superscript"/>
        </w:rPr>
        <w:t>-1</w:t>
      </w:r>
      <w:r w:rsidRPr="003B4F4E">
        <w:rPr>
          <w:rFonts w:ascii="Times New Roman" w:hAnsi="Times New Roman"/>
          <w:sz w:val="24"/>
          <w:szCs w:val="24"/>
        </w:rPr>
        <w:t xml:space="preserve">  do 0,041 mg P l</w:t>
      </w:r>
      <w:r w:rsidRPr="00F660AE">
        <w:rPr>
          <w:rFonts w:ascii="Times New Roman" w:hAnsi="Times New Roman"/>
          <w:sz w:val="24"/>
          <w:szCs w:val="24"/>
          <w:vertAlign w:val="superscript"/>
        </w:rPr>
        <w:t>-1</w:t>
      </w:r>
      <w:r w:rsidRPr="003B4F4E">
        <w:rPr>
          <w:rFonts w:ascii="Times New Roman" w:hAnsi="Times New Roman"/>
          <w:sz w:val="24"/>
          <w:szCs w:val="24"/>
        </w:rPr>
        <w:t xml:space="preserve"> na ispitanim lokacijama ukazuju na mezotrofno stanje jezera.</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Kotarka je kanal koji protječe kroz Vransko polje te je indikator mogućih onečišćenja uzrokovanih ispiranjem hraniva s poljoprivrednih površina u vode. Očekivano su rezultati analize vode pokazali najviše koncentracije nitrata upravo na lokaciji Kotarka. Iako je prema prosječnoj koncentraciji ukupnog N ova voda unutar dozvoljenih granica za navodnjavanje pojavljuju se  visoke koncentracije koje prelaze granicu od 10 mg N l</w:t>
      </w:r>
      <w:r w:rsidRPr="00F660AE">
        <w:rPr>
          <w:rFonts w:ascii="Times New Roman" w:hAnsi="Times New Roman"/>
          <w:sz w:val="24"/>
          <w:szCs w:val="24"/>
          <w:vertAlign w:val="superscript"/>
        </w:rPr>
        <w:t>-1</w:t>
      </w:r>
      <w:r w:rsidRPr="003B4F4E">
        <w:rPr>
          <w:rFonts w:ascii="Times New Roman" w:hAnsi="Times New Roman"/>
          <w:sz w:val="24"/>
          <w:szCs w:val="24"/>
        </w:rPr>
        <w:t xml:space="preserve"> . Iz slike 16 vidljivo je da povećane količine oborina značajno utječu na ispiranje nitrata iz tla kroz dublje slojeve do vode. </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ab/>
        <w:t>U svrhu smanjenja onečišćenja preporučuje se provođenje mjera kao što su: prilagođena gnojidba (vrsti koja se uzgaja, vremenu u kojem se uzgaja i tlu na kojem se uzgaja), primjena plodoreda, malčiranje, odnosno općenito mjere koje su predložene u kodeksu „Dobre poljoprivredne prakse“. S ciljem umanjivanja rizika od difuznog onečišćenja nitratima i fosfatima iz intenzivne poljoprivredne proizvodnje preporučuje se postupni prijelaz sustavima gospodarenja održive poljoprivrede. Međutim za odabir sustava gospodarenja potrebna su dodatna opsežna istraživanja u kojima se vodi računa o specifičnosti područja te postizanju visokih prinosa. S druge strane potreban je trajni monitoring, kojim bi se pravovremeno utjecalo na moguće dugoročne posljedice onečišćenja, odnosno štetne posljedice za društvo, a posebno za prirodno nacionalno blago – vode.</w:t>
      </w:r>
    </w:p>
    <w:p w:rsidR="003B4F4E" w:rsidRPr="003B4F4E" w:rsidRDefault="003B4F4E" w:rsidP="0085124A">
      <w:pPr>
        <w:spacing w:after="0" w:line="360" w:lineRule="auto"/>
        <w:ind w:firstLine="567"/>
        <w:jc w:val="both"/>
        <w:rPr>
          <w:rFonts w:ascii="Times New Roman" w:hAnsi="Times New Roman"/>
          <w:sz w:val="24"/>
          <w:szCs w:val="24"/>
        </w:rPr>
      </w:pPr>
      <w:r w:rsidRPr="003B4F4E">
        <w:rPr>
          <w:rFonts w:ascii="Times New Roman" w:hAnsi="Times New Roman"/>
          <w:sz w:val="24"/>
          <w:szCs w:val="24"/>
        </w:rPr>
        <w:t xml:space="preserve">Određivanje zona ranjivih na nitrate i ekonomski učinak primjene Nitratne direktive na Republiku Hrvatsku provedeno je 2012. „Projektom kontrole onečišćenja u poljoprivredi (APCP)“. Međutim, područje Vranskog polja i jezera ne nalazi se unutar zona definiranima i označenima kao ranjiva. S obzirom na to da rezultati dobiveni ovim istraživanjem pokazuju </w:t>
      </w:r>
      <w:r w:rsidRPr="003B4F4E">
        <w:rPr>
          <w:rFonts w:ascii="Times New Roman" w:hAnsi="Times New Roman"/>
          <w:sz w:val="24"/>
          <w:szCs w:val="24"/>
        </w:rPr>
        <w:lastRenderedPageBreak/>
        <w:t>da koncentracije nitrata, kako u tlu, tako i u vodi prelaze dopuštene koncentracije, može se utvrditi da je pristup pri određivanju područja ranjivih na nitrate na području RH bio nekonzistentan. Ovo također ukazuje na potrebu za postavljanjem kvalitetnijih točaka motrenja i revidiranja ranjivih područja. Prema Romić i sur. (2014) potrebno je usredotočiti se na ona područja u kojima je poljoprivreda dominantni izvor pritiska na vode, a iskoristiti druge mogućnosti, metodologiju i alate da se identificiraju i sankcioniraju ostali onečišćivači voda: industrija, gradske otpadne vode, područja s neuređenim sustavom odvodnje otpadnih voda iz kućanstava, odlagališta otpada i drugi.</w:t>
      </w: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5124A" w:rsidRDefault="0085124A" w:rsidP="003B4F4E">
      <w:pPr>
        <w:spacing w:line="360" w:lineRule="auto"/>
        <w:jc w:val="both"/>
        <w:rPr>
          <w:rFonts w:ascii="Times New Roman" w:hAnsi="Times New Roman"/>
          <w:sz w:val="24"/>
        </w:rPr>
      </w:pPr>
    </w:p>
    <w:p w:rsidR="0085124A" w:rsidRDefault="0085124A" w:rsidP="003B4F4E">
      <w:pPr>
        <w:spacing w:line="360" w:lineRule="auto"/>
        <w:jc w:val="both"/>
        <w:rPr>
          <w:rFonts w:ascii="Times New Roman" w:hAnsi="Times New Roman"/>
          <w:sz w:val="24"/>
        </w:rPr>
      </w:pPr>
    </w:p>
    <w:p w:rsidR="0085124A" w:rsidRDefault="0085124A" w:rsidP="003B4F4E">
      <w:pPr>
        <w:spacing w:line="360" w:lineRule="auto"/>
        <w:jc w:val="both"/>
        <w:rPr>
          <w:rFonts w:ascii="Times New Roman" w:hAnsi="Times New Roman"/>
          <w:sz w:val="24"/>
        </w:rPr>
      </w:pPr>
    </w:p>
    <w:p w:rsidR="0085124A" w:rsidRDefault="0085124A"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802901" w:rsidRDefault="00802901" w:rsidP="003B4F4E">
      <w:pPr>
        <w:spacing w:line="360" w:lineRule="auto"/>
        <w:jc w:val="both"/>
        <w:rPr>
          <w:rFonts w:ascii="Times New Roman" w:hAnsi="Times New Roman"/>
          <w:sz w:val="24"/>
        </w:rPr>
      </w:pPr>
    </w:p>
    <w:p w:rsidR="003B4F4E" w:rsidRPr="0085124A" w:rsidRDefault="003B4F4E" w:rsidP="0085124A">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23" w:name="_Toc418156386"/>
      <w:r w:rsidRPr="0085124A">
        <w:rPr>
          <w:rFonts w:ascii="Times New Roman" w:hAnsi="Times New Roman"/>
          <w:b/>
          <w:sz w:val="24"/>
          <w:szCs w:val="24"/>
        </w:rPr>
        <w:lastRenderedPageBreak/>
        <w:t>ZAKLJUČAK</w:t>
      </w:r>
      <w:bookmarkEnd w:id="23"/>
    </w:p>
    <w:p w:rsidR="00802901" w:rsidRDefault="00802901" w:rsidP="0085124A">
      <w:pPr>
        <w:spacing w:after="0" w:line="360" w:lineRule="auto"/>
        <w:ind w:firstLine="567"/>
        <w:jc w:val="both"/>
        <w:rPr>
          <w:rFonts w:ascii="Times New Roman" w:hAnsi="Times New Roman"/>
          <w:sz w:val="24"/>
        </w:rPr>
      </w:pPr>
      <w:r>
        <w:rPr>
          <w:rFonts w:ascii="Times New Roman" w:hAnsi="Times New Roman"/>
          <w:sz w:val="24"/>
        </w:rPr>
        <w:tab/>
      </w:r>
      <w:r w:rsidR="003B4F4E" w:rsidRPr="003B4F4E">
        <w:rPr>
          <w:rFonts w:ascii="Times New Roman" w:hAnsi="Times New Roman"/>
          <w:sz w:val="24"/>
        </w:rPr>
        <w:t>Prema do</w:t>
      </w:r>
      <w:r>
        <w:rPr>
          <w:rFonts w:ascii="Times New Roman" w:hAnsi="Times New Roman"/>
          <w:sz w:val="24"/>
        </w:rPr>
        <w:t>bivenim rezultatima zaključeno je</w:t>
      </w:r>
      <w:r w:rsidR="003B4F4E" w:rsidRPr="003B4F4E">
        <w:rPr>
          <w:rFonts w:ascii="Times New Roman" w:hAnsi="Times New Roman"/>
          <w:sz w:val="24"/>
        </w:rPr>
        <w:t xml:space="preserve"> da su difuzni izvori iz poljoprivrede značajan izvor ispiranja N u okolne vode. Transport i premještanje topljivih oblika rezidualnog N</w:t>
      </w:r>
      <w:r w:rsidR="003B4F4E" w:rsidRPr="003B4F4E">
        <w:rPr>
          <w:rFonts w:ascii="Times New Roman" w:hAnsi="Times New Roman"/>
          <w:sz w:val="24"/>
          <w:vertAlign w:val="subscript"/>
        </w:rPr>
        <w:t>min</w:t>
      </w:r>
      <w:r w:rsidR="003B4F4E" w:rsidRPr="003B4F4E">
        <w:rPr>
          <w:rFonts w:ascii="Times New Roman" w:hAnsi="Times New Roman"/>
          <w:sz w:val="24"/>
        </w:rPr>
        <w:t xml:space="preserve"> u površinske vode  u funkciji je volumena vode koja dolazi na površinu tla  i protječe kroz zonu korijena. Volumen voda koja će isteći iz tla ovisi o oborinama, ali i značajkama tla: teksturi, p</w:t>
      </w:r>
      <w:r>
        <w:rPr>
          <w:rFonts w:ascii="Times New Roman" w:hAnsi="Times New Roman"/>
          <w:sz w:val="24"/>
        </w:rPr>
        <w:t xml:space="preserve">oroznosti, kapacitetu za vodu. </w:t>
      </w:r>
      <w:r w:rsidR="003B4F4E" w:rsidRPr="003B4F4E">
        <w:rPr>
          <w:rFonts w:ascii="Times New Roman" w:hAnsi="Times New Roman"/>
          <w:sz w:val="24"/>
        </w:rPr>
        <w:t>U području Vranskog bazena prosječne godišnje oborine iznose 809 mm s maksimumima koji se događaju u izvan vegetacijskom razdoblju. Zbog toga se može pretpostaviti, a ovo istraživanje ukazuje na tu mogućnost da će se dio rezidualnog N</w:t>
      </w:r>
      <w:r w:rsidR="003B4F4E" w:rsidRPr="003B4F4E">
        <w:rPr>
          <w:rFonts w:ascii="Times New Roman" w:hAnsi="Times New Roman"/>
          <w:sz w:val="24"/>
          <w:vertAlign w:val="subscript"/>
        </w:rPr>
        <w:t>min</w:t>
      </w:r>
      <w:r w:rsidR="003B4F4E" w:rsidRPr="003B4F4E">
        <w:rPr>
          <w:rFonts w:ascii="Times New Roman" w:hAnsi="Times New Roman"/>
          <w:sz w:val="24"/>
        </w:rPr>
        <w:t xml:space="preserve"> iznositi perkolacijom iz zone korijena i dublje slojeve  sa visokim oborinama u izvan vegetacijskom razdoblju.</w:t>
      </w:r>
    </w:p>
    <w:p w:rsidR="00802901" w:rsidRDefault="00802901" w:rsidP="0085124A">
      <w:pPr>
        <w:spacing w:after="0" w:line="360" w:lineRule="auto"/>
        <w:ind w:firstLine="567"/>
        <w:jc w:val="both"/>
        <w:rPr>
          <w:rFonts w:ascii="Times New Roman" w:hAnsi="Times New Roman"/>
          <w:sz w:val="24"/>
        </w:rPr>
      </w:pPr>
      <w:r>
        <w:rPr>
          <w:rFonts w:ascii="Times New Roman" w:hAnsi="Times New Roman"/>
          <w:sz w:val="24"/>
        </w:rPr>
        <w:tab/>
      </w:r>
      <w:r w:rsidR="003B4F4E" w:rsidRPr="003B4F4E">
        <w:rPr>
          <w:rFonts w:ascii="Times New Roman" w:hAnsi="Times New Roman"/>
          <w:sz w:val="24"/>
        </w:rPr>
        <w:t xml:space="preserve"> Obogaćivanje površinskih voda dušikom pripisuje se u najvećoj mjeri poljoprivredi, osim izravne gnojidbe dušičnim gnojivima, povećanju N u tlu pridonose i atmosferska depozicija dušičnih spojeva, biološka N</w:t>
      </w:r>
      <w:r w:rsidR="003B4F4E" w:rsidRPr="00802901">
        <w:rPr>
          <w:rFonts w:ascii="Times New Roman" w:hAnsi="Times New Roman"/>
          <w:sz w:val="24"/>
          <w:vertAlign w:val="subscript"/>
        </w:rPr>
        <w:t>2</w:t>
      </w:r>
      <w:r w:rsidR="003B4F4E" w:rsidRPr="003B4F4E">
        <w:rPr>
          <w:rFonts w:ascii="Times New Roman" w:hAnsi="Times New Roman"/>
          <w:sz w:val="24"/>
        </w:rPr>
        <w:t xml:space="preserve"> fiksacija, biljni ostaci i dr. u prosjeku samo 59% inputa N iskoristi kultura koja se uzgaja, što znači da više od 40% N zaostaje u tlu kao rezidualni N</w:t>
      </w:r>
      <w:r w:rsidR="003B4F4E" w:rsidRPr="003B4F4E">
        <w:rPr>
          <w:rFonts w:ascii="Times New Roman" w:hAnsi="Times New Roman"/>
          <w:sz w:val="24"/>
          <w:vertAlign w:val="subscript"/>
        </w:rPr>
        <w:t>min</w:t>
      </w:r>
      <w:r w:rsidR="003B4F4E" w:rsidRPr="003B4F4E">
        <w:rPr>
          <w:rFonts w:ascii="Times New Roman" w:hAnsi="Times New Roman"/>
          <w:sz w:val="24"/>
        </w:rPr>
        <w:t xml:space="preserve">. Stanje u kojem se nekontrolirano gnoji mineralnim gnojivima, te neadekvatno gospodarski organskim gnojem neupitno se ugrožava biološka ravnoteža. Kodeks „Dobre poljoprivredne prakse“ uz prateće zakonodavstvo daje kvalitetne smjernice smanjenja gubitaka N iz agroekosustava. </w:t>
      </w:r>
    </w:p>
    <w:p w:rsidR="00802901" w:rsidRDefault="00802901" w:rsidP="0085124A">
      <w:pPr>
        <w:spacing w:after="0" w:line="360" w:lineRule="auto"/>
        <w:ind w:firstLine="567"/>
        <w:jc w:val="both"/>
        <w:rPr>
          <w:rFonts w:ascii="Times New Roman" w:hAnsi="Times New Roman"/>
          <w:sz w:val="24"/>
        </w:rPr>
      </w:pPr>
      <w:r>
        <w:rPr>
          <w:rFonts w:ascii="Times New Roman" w:hAnsi="Times New Roman"/>
          <w:sz w:val="24"/>
        </w:rPr>
        <w:tab/>
      </w:r>
      <w:r w:rsidR="003B4F4E" w:rsidRPr="003B4F4E">
        <w:rPr>
          <w:rFonts w:ascii="Times New Roman" w:hAnsi="Times New Roman"/>
          <w:sz w:val="24"/>
        </w:rPr>
        <w:t>Za značajno smanjenje gubitaka N potrebno je utvrditi i razumjeti složene interakcije između klimatskih prilika, tipova tala, topografije, hidrologije i sustava uzgoja poljoprivrednih kultura. Problem eutrofikacije jezera svjetski je poznat problem, koji je zamjećen i kod nas. Smatra se da je fosfor (P) hranjivo ključno za eutrofikaciju slatkovodnih sustava, kombinacija P i N može biti ograničavajuća za kvalitetu vode u  jezerima. Koncentracije ukupnog dušika &gt; 1,1 mg l</w:t>
      </w:r>
      <w:r w:rsidR="003B4F4E" w:rsidRPr="003B4F4E">
        <w:rPr>
          <w:rFonts w:ascii="Times New Roman" w:hAnsi="Times New Roman"/>
          <w:sz w:val="24"/>
          <w:vertAlign w:val="superscript"/>
        </w:rPr>
        <w:t>-1</w:t>
      </w:r>
      <w:r w:rsidR="003B4F4E" w:rsidRPr="003B4F4E">
        <w:rPr>
          <w:rFonts w:ascii="Times New Roman" w:hAnsi="Times New Roman"/>
          <w:sz w:val="24"/>
        </w:rPr>
        <w:t xml:space="preserve"> mogu pridonijeti eutrofikaciji Jezerske vode. Koncentracije nitrata više od 10 mg N0</w:t>
      </w:r>
      <w:r w:rsidR="003B4F4E" w:rsidRPr="003B4F4E">
        <w:rPr>
          <w:rFonts w:ascii="Times New Roman" w:hAnsi="Times New Roman"/>
          <w:sz w:val="24"/>
          <w:vertAlign w:val="subscript"/>
        </w:rPr>
        <w:t>3</w:t>
      </w:r>
      <w:r w:rsidR="003B4F4E" w:rsidRPr="003B4F4E">
        <w:rPr>
          <w:rFonts w:ascii="Times New Roman" w:hAnsi="Times New Roman"/>
          <w:sz w:val="24"/>
        </w:rPr>
        <w:t>-N l</w:t>
      </w:r>
      <w:r w:rsidR="003B4F4E" w:rsidRPr="003B4F4E">
        <w:rPr>
          <w:rFonts w:ascii="Times New Roman" w:hAnsi="Times New Roman"/>
          <w:sz w:val="24"/>
          <w:vertAlign w:val="superscript"/>
        </w:rPr>
        <w:t>-1</w:t>
      </w:r>
      <w:r w:rsidR="003B4F4E" w:rsidRPr="003B4F4E">
        <w:rPr>
          <w:rFonts w:ascii="Times New Roman" w:hAnsi="Times New Roman"/>
          <w:sz w:val="24"/>
        </w:rPr>
        <w:t xml:space="preserve"> u podzemnoj vodi, te vodi za piće mogu imati štetne posljedice po zdra</w:t>
      </w:r>
      <w:r w:rsidR="00272E5D">
        <w:rPr>
          <w:rFonts w:ascii="Times New Roman" w:hAnsi="Times New Roman"/>
          <w:sz w:val="24"/>
        </w:rPr>
        <w:t>vlje ljudi (methemoglobinemija).</w:t>
      </w:r>
    </w:p>
    <w:p w:rsidR="00802901" w:rsidRDefault="00802901" w:rsidP="0085124A">
      <w:pPr>
        <w:spacing w:after="0" w:line="360" w:lineRule="auto"/>
        <w:ind w:firstLine="567"/>
        <w:jc w:val="both"/>
        <w:rPr>
          <w:rFonts w:ascii="Times New Roman" w:hAnsi="Times New Roman"/>
          <w:sz w:val="24"/>
        </w:rPr>
      </w:pPr>
      <w:r>
        <w:rPr>
          <w:rFonts w:ascii="Times New Roman" w:hAnsi="Times New Roman"/>
          <w:sz w:val="24"/>
        </w:rPr>
        <w:tab/>
        <w:t>Vransko jezero</w:t>
      </w:r>
      <w:r w:rsidR="003B4F4E" w:rsidRPr="003B4F4E">
        <w:rPr>
          <w:rFonts w:ascii="Times New Roman" w:hAnsi="Times New Roman"/>
          <w:sz w:val="24"/>
        </w:rPr>
        <w:t xml:space="preserve"> </w:t>
      </w:r>
      <w:r>
        <w:rPr>
          <w:rFonts w:ascii="Times New Roman" w:hAnsi="Times New Roman"/>
          <w:sz w:val="24"/>
        </w:rPr>
        <w:t xml:space="preserve">je </w:t>
      </w:r>
      <w:r w:rsidR="003B4F4E" w:rsidRPr="003B4F4E">
        <w:rPr>
          <w:rFonts w:ascii="Times New Roman" w:hAnsi="Times New Roman"/>
          <w:sz w:val="24"/>
        </w:rPr>
        <w:t>područje velike prirodne vrijednosti , prepoznato od str</w:t>
      </w:r>
      <w:r>
        <w:rPr>
          <w:rFonts w:ascii="Times New Roman" w:hAnsi="Times New Roman"/>
          <w:sz w:val="24"/>
        </w:rPr>
        <w:t>ane svjetskih organizacija (Ram</w:t>
      </w:r>
      <w:r w:rsidR="003B4F4E" w:rsidRPr="003B4F4E">
        <w:rPr>
          <w:rFonts w:ascii="Times New Roman" w:hAnsi="Times New Roman"/>
          <w:sz w:val="24"/>
        </w:rPr>
        <w:t xml:space="preserve">sarski popis), poglavito kao međustanica prilikom selidbe ptica, a </w:t>
      </w:r>
      <w:r>
        <w:rPr>
          <w:rFonts w:ascii="Times New Roman" w:hAnsi="Times New Roman"/>
          <w:sz w:val="24"/>
        </w:rPr>
        <w:t>agronomskoj struci je</w:t>
      </w:r>
      <w:r w:rsidR="003B4F4E" w:rsidRPr="003B4F4E">
        <w:rPr>
          <w:rFonts w:ascii="Times New Roman" w:hAnsi="Times New Roman"/>
          <w:sz w:val="24"/>
        </w:rPr>
        <w:t xml:space="preserve"> posebno zanimljivo zbog mogućnosti koje pruža za revitalizaciju poljoprivrede Vranskog bazena.</w:t>
      </w:r>
    </w:p>
    <w:p w:rsidR="003B4F4E" w:rsidRPr="003B4F4E" w:rsidRDefault="00802901" w:rsidP="0085124A">
      <w:pPr>
        <w:spacing w:after="0" w:line="360" w:lineRule="auto"/>
        <w:ind w:firstLine="567"/>
        <w:jc w:val="both"/>
        <w:rPr>
          <w:rFonts w:ascii="Times New Roman" w:hAnsi="Times New Roman"/>
          <w:sz w:val="24"/>
        </w:rPr>
      </w:pPr>
      <w:r>
        <w:rPr>
          <w:rFonts w:ascii="Times New Roman" w:hAnsi="Times New Roman"/>
          <w:sz w:val="24"/>
        </w:rPr>
        <w:tab/>
      </w:r>
      <w:r w:rsidR="003B4F4E" w:rsidRPr="003B4F4E">
        <w:rPr>
          <w:rFonts w:ascii="Times New Roman" w:hAnsi="Times New Roman"/>
          <w:sz w:val="24"/>
        </w:rPr>
        <w:t xml:space="preserve"> Zanimljivo, poljoprivreda koju pokušavamo danas pokrenuti, sutra već može poništiti</w:t>
      </w:r>
      <w:r w:rsidR="00021816">
        <w:rPr>
          <w:rFonts w:ascii="Times New Roman" w:hAnsi="Times New Roman"/>
          <w:sz w:val="24"/>
        </w:rPr>
        <w:t xml:space="preserve"> sve što smo postigli. Prijedlog preporuka izvedenih temeljem ovog istraživanja</w:t>
      </w:r>
      <w:r w:rsidR="003B4F4E" w:rsidRPr="003B4F4E">
        <w:rPr>
          <w:rFonts w:ascii="Times New Roman" w:hAnsi="Times New Roman"/>
          <w:sz w:val="24"/>
        </w:rPr>
        <w:t xml:space="preserve"> </w:t>
      </w:r>
      <w:r w:rsidR="00021816">
        <w:rPr>
          <w:rFonts w:ascii="Times New Roman" w:hAnsi="Times New Roman"/>
          <w:sz w:val="24"/>
        </w:rPr>
        <w:t xml:space="preserve">bio bi sljedeći: povećati učinkovitost gnojidbe dušičnim </w:t>
      </w:r>
      <w:r w:rsidR="00764F07">
        <w:rPr>
          <w:rFonts w:ascii="Times New Roman" w:hAnsi="Times New Roman"/>
          <w:sz w:val="24"/>
        </w:rPr>
        <w:t xml:space="preserve">gnojivima, </w:t>
      </w:r>
      <w:r w:rsidR="003B4F4E" w:rsidRPr="003B4F4E">
        <w:rPr>
          <w:rFonts w:ascii="Times New Roman" w:hAnsi="Times New Roman"/>
          <w:sz w:val="24"/>
        </w:rPr>
        <w:t xml:space="preserve">praćenje svih inputa N, provođenje </w:t>
      </w:r>
      <w:r w:rsidR="003B4F4E" w:rsidRPr="003B4F4E">
        <w:rPr>
          <w:rFonts w:ascii="Times New Roman" w:hAnsi="Times New Roman"/>
          <w:sz w:val="24"/>
        </w:rPr>
        <w:lastRenderedPageBreak/>
        <w:t>redovitih ispitivanja tla na rezidualni N</w:t>
      </w:r>
      <w:r w:rsidR="003B4F4E" w:rsidRPr="003B4F4E">
        <w:rPr>
          <w:rFonts w:ascii="Times New Roman" w:hAnsi="Times New Roman"/>
          <w:sz w:val="24"/>
          <w:vertAlign w:val="subscript"/>
        </w:rPr>
        <w:t>min</w:t>
      </w:r>
      <w:r w:rsidR="003B4F4E" w:rsidRPr="003B4F4E">
        <w:rPr>
          <w:rFonts w:ascii="Times New Roman" w:hAnsi="Times New Roman"/>
          <w:sz w:val="24"/>
        </w:rPr>
        <w:t>, te na potrebu edukacije poljoprivrednika i suradnje s institucijama.</w:t>
      </w:r>
    </w:p>
    <w:p w:rsidR="003B4F4E" w:rsidRDefault="003B4F4E"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3B4F4E">
      <w:pPr>
        <w:spacing w:line="360" w:lineRule="auto"/>
        <w:jc w:val="both"/>
        <w:rPr>
          <w:rFonts w:ascii="Times New Roman" w:hAnsi="Times New Roman"/>
          <w:sz w:val="24"/>
        </w:rPr>
      </w:pPr>
    </w:p>
    <w:p w:rsidR="006B235F" w:rsidRDefault="006B235F" w:rsidP="006B235F">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24" w:name="_Toc418156387"/>
      <w:r w:rsidRPr="006B235F">
        <w:rPr>
          <w:rFonts w:ascii="Times New Roman" w:hAnsi="Times New Roman"/>
          <w:b/>
          <w:sz w:val="24"/>
          <w:szCs w:val="24"/>
        </w:rPr>
        <w:lastRenderedPageBreak/>
        <w:t>ZAHVALA</w:t>
      </w:r>
      <w:bookmarkEnd w:id="24"/>
    </w:p>
    <w:p w:rsidR="006B235F" w:rsidRPr="002C0743" w:rsidRDefault="006B235F" w:rsidP="00C2469F">
      <w:pPr>
        <w:pStyle w:val="Odlomakpopisa"/>
        <w:spacing w:after="0" w:line="360" w:lineRule="auto"/>
        <w:ind w:left="0" w:firstLine="567"/>
        <w:jc w:val="both"/>
        <w:rPr>
          <w:rFonts w:ascii="Times New Roman" w:hAnsi="Times New Roman"/>
          <w:sz w:val="24"/>
          <w:szCs w:val="24"/>
        </w:rPr>
      </w:pPr>
      <w:r w:rsidRPr="002C0743">
        <w:rPr>
          <w:rFonts w:ascii="Times New Roman" w:hAnsi="Times New Roman"/>
          <w:sz w:val="24"/>
          <w:szCs w:val="24"/>
        </w:rPr>
        <w:t xml:space="preserve">Koristimo ovu prigodu da se zahvalimo </w:t>
      </w:r>
      <w:r w:rsidR="002C0743" w:rsidRPr="002C0743">
        <w:rPr>
          <w:rFonts w:ascii="Times New Roman" w:hAnsi="Times New Roman"/>
          <w:sz w:val="24"/>
          <w:szCs w:val="24"/>
        </w:rPr>
        <w:t>Hrvatskim vodama</w:t>
      </w:r>
      <w:r w:rsidR="002C0743">
        <w:rPr>
          <w:rFonts w:ascii="Times New Roman" w:hAnsi="Times New Roman"/>
          <w:sz w:val="24"/>
          <w:szCs w:val="24"/>
        </w:rPr>
        <w:t xml:space="preserve">, pravnoj osobi za upravljanje vodama, </w:t>
      </w:r>
      <w:r w:rsidR="002C0743" w:rsidRPr="002C0743">
        <w:rPr>
          <w:rFonts w:ascii="Times New Roman" w:hAnsi="Times New Roman"/>
          <w:sz w:val="24"/>
          <w:szCs w:val="24"/>
        </w:rPr>
        <w:t>koji su nam iz svoje baze podataka o monitoringu površinskih voda ustupili podatke za lokacije na istraživanom području. Zahvaljujemo se isto tako i Državnom hidromete</w:t>
      </w:r>
      <w:r w:rsidR="002C0743">
        <w:rPr>
          <w:rFonts w:ascii="Times New Roman" w:hAnsi="Times New Roman"/>
          <w:sz w:val="24"/>
          <w:szCs w:val="24"/>
        </w:rPr>
        <w:t>or</w:t>
      </w:r>
      <w:r w:rsidR="002C0743" w:rsidRPr="002C0743">
        <w:rPr>
          <w:rFonts w:ascii="Times New Roman" w:hAnsi="Times New Roman"/>
          <w:sz w:val="24"/>
          <w:szCs w:val="24"/>
        </w:rPr>
        <w:t xml:space="preserve">ološkom zavodu koji nam </w:t>
      </w:r>
      <w:r w:rsidR="002C0743">
        <w:rPr>
          <w:rFonts w:ascii="Times New Roman" w:hAnsi="Times New Roman"/>
          <w:sz w:val="24"/>
          <w:szCs w:val="24"/>
        </w:rPr>
        <w:t xml:space="preserve">je </w:t>
      </w:r>
      <w:r w:rsidR="002C0743" w:rsidRPr="002C0743">
        <w:rPr>
          <w:rFonts w:ascii="Times New Roman" w:hAnsi="Times New Roman"/>
          <w:sz w:val="24"/>
          <w:szCs w:val="24"/>
        </w:rPr>
        <w:t>ustupi</w:t>
      </w:r>
      <w:r w:rsidR="002C0743">
        <w:rPr>
          <w:rFonts w:ascii="Times New Roman" w:hAnsi="Times New Roman"/>
          <w:sz w:val="24"/>
          <w:szCs w:val="24"/>
        </w:rPr>
        <w:t>o</w:t>
      </w:r>
      <w:r w:rsidR="002C0743" w:rsidRPr="002C0743">
        <w:rPr>
          <w:rFonts w:ascii="Times New Roman" w:hAnsi="Times New Roman"/>
          <w:sz w:val="24"/>
          <w:szCs w:val="24"/>
        </w:rPr>
        <w:t xml:space="preserve"> klimatske podatke s mete</w:t>
      </w:r>
      <w:r w:rsidR="002C0743">
        <w:rPr>
          <w:rFonts w:ascii="Times New Roman" w:hAnsi="Times New Roman"/>
          <w:sz w:val="24"/>
          <w:szCs w:val="24"/>
        </w:rPr>
        <w:t>or</w:t>
      </w:r>
      <w:r w:rsidR="002C0743" w:rsidRPr="002C0743">
        <w:rPr>
          <w:rFonts w:ascii="Times New Roman" w:hAnsi="Times New Roman"/>
          <w:sz w:val="24"/>
          <w:szCs w:val="24"/>
        </w:rPr>
        <w:t>ološke postaje Biograd</w:t>
      </w:r>
      <w:r w:rsidR="002C0743">
        <w:rPr>
          <w:rFonts w:ascii="Times New Roman" w:hAnsi="Times New Roman"/>
          <w:sz w:val="24"/>
          <w:szCs w:val="24"/>
        </w:rPr>
        <w:t xml:space="preserve"> n/m</w:t>
      </w:r>
      <w:r w:rsidR="002C0743" w:rsidRPr="002C0743">
        <w:rPr>
          <w:rFonts w:ascii="Times New Roman" w:hAnsi="Times New Roman"/>
          <w:sz w:val="24"/>
          <w:szCs w:val="24"/>
        </w:rPr>
        <w:t>. Posebno se zahvaljujemo Zavodu za melioracije Agronomskog fakultet</w:t>
      </w:r>
      <w:r w:rsidR="002C0743">
        <w:rPr>
          <w:rFonts w:ascii="Times New Roman" w:hAnsi="Times New Roman"/>
          <w:sz w:val="24"/>
          <w:szCs w:val="24"/>
        </w:rPr>
        <w:t>a</w:t>
      </w:r>
      <w:r w:rsidR="002C0743" w:rsidRPr="002C0743">
        <w:rPr>
          <w:rFonts w:ascii="Times New Roman" w:hAnsi="Times New Roman"/>
          <w:sz w:val="24"/>
          <w:szCs w:val="24"/>
        </w:rPr>
        <w:t xml:space="preserve"> Sveučilišta u Zagrebu koji nam je omogućio provođenje terenskih i laboratorijskih istraživanja te nam stavio na raspolaganje kompjuterske programe pomoću kojih smo procesirali podatke. </w:t>
      </w: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231176" w:rsidRDefault="00231176"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Default="004254ED" w:rsidP="003B4F4E">
      <w:pPr>
        <w:spacing w:line="360" w:lineRule="auto"/>
        <w:jc w:val="both"/>
        <w:rPr>
          <w:rFonts w:ascii="Times New Roman" w:hAnsi="Times New Roman"/>
          <w:sz w:val="24"/>
        </w:rPr>
      </w:pPr>
    </w:p>
    <w:p w:rsidR="004254ED" w:rsidRPr="0085124A" w:rsidRDefault="004254ED" w:rsidP="0085124A">
      <w:pPr>
        <w:pStyle w:val="Odlomakpopisa"/>
        <w:numPr>
          <w:ilvl w:val="0"/>
          <w:numId w:val="4"/>
        </w:numPr>
        <w:spacing w:after="0" w:line="360" w:lineRule="auto"/>
        <w:ind w:left="714" w:right="-142" w:hanging="357"/>
        <w:jc w:val="both"/>
        <w:outlineLvl w:val="0"/>
        <w:rPr>
          <w:rFonts w:ascii="Times New Roman" w:hAnsi="Times New Roman"/>
          <w:b/>
          <w:sz w:val="24"/>
          <w:szCs w:val="24"/>
        </w:rPr>
      </w:pPr>
      <w:bookmarkStart w:id="25" w:name="_Toc418156388"/>
      <w:r w:rsidRPr="0085124A">
        <w:rPr>
          <w:rFonts w:ascii="Times New Roman" w:hAnsi="Times New Roman"/>
          <w:b/>
          <w:sz w:val="24"/>
          <w:szCs w:val="24"/>
        </w:rPr>
        <w:lastRenderedPageBreak/>
        <w:t>LITERATURA</w:t>
      </w:r>
      <w:bookmarkEnd w:id="25"/>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Bakić, H. (2014) Stabiliziranje organskog ugljika i retencija metala organo - mineralnim kompleksiranjem u tlima krških polja. Doktorska disertacija. Sveučilište u Zagrebu Agronomski fakultet. 250 pp.</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 xml:space="preserve">Brkić, Ž., Larva, O., Husnjak, S. (2014) Prirodna ranjivost vodonosnika u RH i osjetljivost tla na propuštanje onečišćivača iz poljoprivrednog zemljišta. U: Romić, D. i sur. (ur.), Utjecaj poljoprivrede na onečišćenje površinskih i podzemnih voda u Republici Hrvatskoj. Agronomski fakultet Sveučilišta u Zagrebu, Zagreb. 247-257 </w:t>
      </w:r>
    </w:p>
    <w:p w:rsidR="004254ED" w:rsidRPr="004254ED" w:rsidRDefault="004254ED" w:rsidP="004254ED">
      <w:pPr>
        <w:spacing w:line="360" w:lineRule="auto"/>
        <w:jc w:val="both"/>
        <w:rPr>
          <w:rFonts w:ascii="Times New Roman" w:hAnsi="Times New Roman"/>
          <w:iCs/>
          <w:sz w:val="24"/>
        </w:rPr>
      </w:pPr>
      <w:r w:rsidRPr="004254ED">
        <w:rPr>
          <w:rFonts w:ascii="Times New Roman" w:hAnsi="Times New Roman"/>
          <w:sz w:val="24"/>
        </w:rPr>
        <w:t>Biondić, R., Biondić, B., Rubinić, J., Maeški, H., Kapelj, S., Tepeš, P. (2009) Ocjena stanja rizika cjelina podzemnih voda na krškom području u Republici Hrvatskoj, Geotehnički fakultet Sveučilišta u Zagrebu, Zagreb</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iCs/>
          <w:sz w:val="24"/>
        </w:rPr>
        <w:t>Čoga L., Ćustić M.H., Ćosić T., Šimunić I., Jurkić V., Slunjski S., Poljak M., Petek M., Radman D. (2006) Biljno hranidbeni kapacitet tala Vranskog polja. Agronomski glasnik, 68(4) 335-351</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Geypens, M., Mertens, J., Elst, PV., Bries, J. (2005) Evalation of fall residual nitrogen influenced by soil chemical characteristics and crop history in Flandres (Belgium), Communications in soil science and plant analysis, 36(1-3) 363-372</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Husnjak, S. (2014) Sistematika tala Hrvatske. Hrvatska sveučilišna naklada, Zagreb</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Katalinić, A. (2007) Aquatic systems of Vransko jezero: Present knowledge and guidelines for management. Second International Conference on Waters in Protected Areas, Dubrovnik, Croatia. Book of Proceedings, 179-182</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Kapelj, J., Kapelj, S., Pavičić, A. (2003) Prilog poznavanju hidrogeoloških i hidrogeokemijskih odnosa u slivu Vranskog polja i jezera. Hidrološka stabilizacija i očuvanje biološke raznolikosti slivnog područja parka prirode „Vransko jezero“, Zbornik, 10-12</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Kulušić, S. (1961) Vransko polje. Hrvatski geografski glasnik, 21, 1</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Lešić, R., Borošić, J., Buturac, I., Herak-Ćustić, M., Poljak, M., Romić, D. (2004) Povrćarstvo. II dopunjeno izdanje. Agronomski fakultet – Zrinski d.d., Čakovec</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lastRenderedPageBreak/>
        <w:t>Mesić, M., Bašić, F., Kisić, I., Butorac, a., Gašpar, I. (2003): Učinkovitost mineralnog dušika u gnojidbi kukuruza i gubici dušika ispiranjem s vodom iz lizimetara. Priopćenja, XXXVIII znanstveni skup hrvatskih agronoma, Zagreb, 315-318</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Mrakovčić, M. i sur. (2004) Kategorizacija i inventarizacija florističkih i faunističkih vrijednosti Parka prirode Vransko jezero. NPVJ prof. doc., 117.</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Mlinarić, D. (2009) Privatni projekti isušivanja i melioracije tla u Dalmaciji i Istri od ranoga novog vijeka do 20. stoljeća, Časopis za gospodarsku povijest i povijest okoliša, 5, 136-157</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 xml:space="preserve">Peričić, Š. (1971) Vranski feud i obitelj Borelli, </w:t>
      </w:r>
      <w:r w:rsidRPr="004254ED">
        <w:rPr>
          <w:rFonts w:ascii="Times New Roman" w:hAnsi="Times New Roman"/>
          <w:iCs/>
          <w:sz w:val="24"/>
        </w:rPr>
        <w:t>Radovi Instituta JAZU u Zadru</w:t>
      </w:r>
      <w:r w:rsidRPr="004254ED">
        <w:rPr>
          <w:rFonts w:ascii="Times New Roman" w:hAnsi="Times New Roman"/>
          <w:sz w:val="24"/>
        </w:rPr>
        <w:t>, sv. 18, Zadar, 389-411</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Petošić, D., Kovačević, V., Mustać, I., Filipović, V., Dujlović, D. (2011): Utjecaj poljoprivrede na kakvoću procjednih voda na području melioracijskog kanala za navodnjavanje Biđ-bosutskog polja. Croatian waters, 78, 241-250</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Rastijan i sur. (2015) Idejni projekt sustava navodnjavanja Vranskog polja – Agronomska osnova. Poljoprivredni fakultet u Osijeku Sveučilišta J. J. Strossmayera u Osijeku</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Romić, D. (1994) Navodnjavanje zaslanjenim vodama u agroekološkim uvjetima Vranskog bazena. Agronomski fakultet Sveučilište u Zagrebu, 98+5 pp.</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Romić D. (2003) Novije tehnologije poljoprivredne proizvodnje i zaštita voda Vranskog jezera. Hidrološka stabilizacija i očuvanje biološke raznolikosti slivnog područja parka prirode „Vransko jezero“, Zbornik, 20-21</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Romić, D. i sur. (2006</w:t>
      </w:r>
      <w:r w:rsidRPr="006B34DC">
        <w:rPr>
          <w:rFonts w:ascii="Times New Roman" w:hAnsi="Times New Roman"/>
          <w:sz w:val="24"/>
        </w:rPr>
        <w:t xml:space="preserve">) </w:t>
      </w:r>
      <w:hyperlink r:id="rId32" w:tgtFrame="_blank" w:history="1">
        <w:r w:rsidRPr="006B34DC">
          <w:rPr>
            <w:rStyle w:val="Hiperveza"/>
            <w:rFonts w:ascii="Times New Roman" w:hAnsi="Times New Roman"/>
            <w:color w:val="auto"/>
            <w:sz w:val="24"/>
            <w:u w:val="none"/>
          </w:rPr>
          <w:t>Plan navodnjavanja za područje Zadarske županije</w:t>
        </w:r>
      </w:hyperlink>
      <w:r w:rsidRPr="006B34DC">
        <w:rPr>
          <w:rFonts w:ascii="Times New Roman" w:hAnsi="Times New Roman"/>
          <w:sz w:val="24"/>
        </w:rPr>
        <w:t xml:space="preserve">, </w:t>
      </w:r>
      <w:r w:rsidRPr="004254ED">
        <w:rPr>
          <w:rFonts w:ascii="Times New Roman" w:hAnsi="Times New Roman"/>
          <w:sz w:val="24"/>
        </w:rPr>
        <w:t xml:space="preserve">Elaborat. Agronomski fakultet Sveučilišta u Zagrebu, Zagreb. </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Romić, D., Romić, M., Borosić, J., Poljak, M. (2003) Mulching decreases nitrate leaching in bell pepper (Capsicum annuum L.) cultivation. Agricultural Water Management, 60(2) 87-97</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 xml:space="preserve">Romić D., Romić M., Bakić H. (2009) Studija - Kvaliteta tala i monitoring površinskih voda u slivu Vranskog jezera: I faza – Kvaliteta tla. Agronomski fakultet Sveučilišta u Zagrebu, Zagreb, 52 pp. </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 xml:space="preserve">Romić, D., Romić, M., Zovko, M., Bubalo, M., Vandecastele, B., Van Vaes, C., De Vliegher, A. (2013) Priručnik - Praćenje gubitka ugljika i hraniva u tlu: procjena kvalitete/kontrola </w:t>
      </w:r>
      <w:r w:rsidRPr="004254ED">
        <w:rPr>
          <w:rFonts w:ascii="Times New Roman" w:hAnsi="Times New Roman"/>
          <w:sz w:val="24"/>
        </w:rPr>
        <w:lastRenderedPageBreak/>
        <w:t>kvalitete u postupcima uzorkovanja tla i laboratorijskih ispitivanja. Institute for Agricultural and Fisheries Research i Agronomski fakultet Sveučilišta u Zagrebu, Zagreb, 17 pp.</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Romić, D. i sur. (2014) Utjecaj poljoprivrede na onečišćenje površinskih i podzemnih voda u RH. Agronomski fakultet Sveučilišta u Zagrebu, Zagreb, 310 pp.</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Rutkowska A., Fotyma M. (2009.) Calibration of soil test for mineral nitrogen in Poland. Communication in Soil Science and Plant Analysis, 40, 1-6</w:t>
      </w:r>
    </w:p>
    <w:p w:rsidR="004254ED" w:rsidRPr="004254ED" w:rsidRDefault="004254ED" w:rsidP="004254ED">
      <w:pPr>
        <w:spacing w:line="360" w:lineRule="auto"/>
        <w:jc w:val="both"/>
        <w:rPr>
          <w:rFonts w:ascii="Times New Roman" w:hAnsi="Times New Roman"/>
          <w:bCs/>
          <w:sz w:val="24"/>
        </w:rPr>
      </w:pPr>
      <w:r w:rsidRPr="004254ED">
        <w:rPr>
          <w:rFonts w:ascii="Times New Roman" w:hAnsi="Times New Roman"/>
          <w:sz w:val="24"/>
        </w:rPr>
        <w:t xml:space="preserve">Šikić, Z. (2014) </w:t>
      </w:r>
      <w:r w:rsidRPr="004254ED">
        <w:rPr>
          <w:rFonts w:ascii="Times New Roman" w:hAnsi="Times New Roman"/>
          <w:bCs/>
          <w:sz w:val="24"/>
          <w:lang w:val="pl-PL"/>
        </w:rPr>
        <w:t>Tlo</w:t>
      </w:r>
      <w:r w:rsidRPr="004254ED">
        <w:rPr>
          <w:rFonts w:ascii="Times New Roman" w:hAnsi="Times New Roman"/>
          <w:bCs/>
          <w:sz w:val="24"/>
        </w:rPr>
        <w:t xml:space="preserve"> </w:t>
      </w:r>
      <w:r w:rsidRPr="004254ED">
        <w:rPr>
          <w:rFonts w:ascii="Times New Roman" w:hAnsi="Times New Roman"/>
          <w:bCs/>
          <w:sz w:val="24"/>
          <w:lang w:val="pl-PL"/>
        </w:rPr>
        <w:t>i</w:t>
      </w:r>
      <w:r w:rsidRPr="004254ED">
        <w:rPr>
          <w:rFonts w:ascii="Times New Roman" w:hAnsi="Times New Roman"/>
          <w:bCs/>
          <w:sz w:val="24"/>
        </w:rPr>
        <w:t xml:space="preserve"> </w:t>
      </w:r>
      <w:r w:rsidRPr="004254ED">
        <w:rPr>
          <w:rFonts w:ascii="Times New Roman" w:hAnsi="Times New Roman"/>
          <w:bCs/>
          <w:sz w:val="24"/>
          <w:lang w:val="pl-PL"/>
        </w:rPr>
        <w:t>voda</w:t>
      </w:r>
      <w:r w:rsidRPr="004254ED">
        <w:rPr>
          <w:rFonts w:ascii="Times New Roman" w:hAnsi="Times New Roman"/>
          <w:bCs/>
          <w:sz w:val="24"/>
        </w:rPr>
        <w:t xml:space="preserve"> </w:t>
      </w:r>
      <w:r w:rsidRPr="004254ED">
        <w:rPr>
          <w:rFonts w:ascii="Times New Roman" w:hAnsi="Times New Roman"/>
          <w:bCs/>
          <w:sz w:val="24"/>
          <w:lang w:val="pl-PL"/>
        </w:rPr>
        <w:t>u</w:t>
      </w:r>
      <w:r w:rsidRPr="004254ED">
        <w:rPr>
          <w:rFonts w:ascii="Times New Roman" w:hAnsi="Times New Roman"/>
          <w:bCs/>
          <w:sz w:val="24"/>
        </w:rPr>
        <w:t xml:space="preserve"> </w:t>
      </w:r>
      <w:r w:rsidRPr="004254ED">
        <w:rPr>
          <w:rFonts w:ascii="Times New Roman" w:hAnsi="Times New Roman"/>
          <w:bCs/>
          <w:sz w:val="24"/>
          <w:lang w:val="pl-PL"/>
        </w:rPr>
        <w:t>odr</w:t>
      </w:r>
      <w:r w:rsidRPr="004254ED">
        <w:rPr>
          <w:rFonts w:ascii="Times New Roman" w:hAnsi="Times New Roman"/>
          <w:bCs/>
          <w:sz w:val="24"/>
        </w:rPr>
        <w:t>ž</w:t>
      </w:r>
      <w:r w:rsidRPr="004254ED">
        <w:rPr>
          <w:rFonts w:ascii="Times New Roman" w:hAnsi="Times New Roman"/>
          <w:bCs/>
          <w:sz w:val="24"/>
          <w:lang w:val="pl-PL"/>
        </w:rPr>
        <w:t>ivom</w:t>
      </w:r>
      <w:r w:rsidRPr="004254ED">
        <w:rPr>
          <w:rFonts w:ascii="Times New Roman" w:hAnsi="Times New Roman"/>
          <w:bCs/>
          <w:sz w:val="24"/>
        </w:rPr>
        <w:t xml:space="preserve"> </w:t>
      </w:r>
      <w:r w:rsidRPr="004254ED">
        <w:rPr>
          <w:rFonts w:ascii="Times New Roman" w:hAnsi="Times New Roman"/>
          <w:bCs/>
          <w:sz w:val="24"/>
          <w:lang w:val="pl-PL"/>
        </w:rPr>
        <w:t>gospodarenju</w:t>
      </w:r>
      <w:r w:rsidRPr="004254ED">
        <w:rPr>
          <w:rFonts w:ascii="Times New Roman" w:hAnsi="Times New Roman"/>
          <w:bCs/>
          <w:sz w:val="24"/>
        </w:rPr>
        <w:t xml:space="preserve"> </w:t>
      </w:r>
      <w:r w:rsidRPr="004254ED">
        <w:rPr>
          <w:rFonts w:ascii="Times New Roman" w:hAnsi="Times New Roman"/>
          <w:bCs/>
          <w:sz w:val="24"/>
          <w:lang w:val="pl-PL"/>
        </w:rPr>
        <w:t>u</w:t>
      </w:r>
      <w:r w:rsidRPr="004254ED">
        <w:rPr>
          <w:rFonts w:ascii="Times New Roman" w:hAnsi="Times New Roman"/>
          <w:bCs/>
          <w:sz w:val="24"/>
        </w:rPr>
        <w:t xml:space="preserve"> </w:t>
      </w:r>
      <w:r w:rsidRPr="004254ED">
        <w:rPr>
          <w:rFonts w:ascii="Times New Roman" w:hAnsi="Times New Roman"/>
          <w:bCs/>
          <w:sz w:val="24"/>
          <w:lang w:val="pl-PL"/>
        </w:rPr>
        <w:t>za</w:t>
      </w:r>
      <w:r w:rsidRPr="004254ED">
        <w:rPr>
          <w:rFonts w:ascii="Times New Roman" w:hAnsi="Times New Roman"/>
          <w:bCs/>
          <w:sz w:val="24"/>
        </w:rPr>
        <w:t>š</w:t>
      </w:r>
      <w:r w:rsidRPr="004254ED">
        <w:rPr>
          <w:rFonts w:ascii="Times New Roman" w:hAnsi="Times New Roman"/>
          <w:bCs/>
          <w:sz w:val="24"/>
          <w:lang w:val="pl-PL"/>
        </w:rPr>
        <w:t>ti</w:t>
      </w:r>
      <w:r w:rsidRPr="004254ED">
        <w:rPr>
          <w:rFonts w:ascii="Times New Roman" w:hAnsi="Times New Roman"/>
          <w:bCs/>
          <w:sz w:val="24"/>
        </w:rPr>
        <w:t>ć</w:t>
      </w:r>
      <w:r w:rsidRPr="004254ED">
        <w:rPr>
          <w:rFonts w:ascii="Times New Roman" w:hAnsi="Times New Roman"/>
          <w:bCs/>
          <w:sz w:val="24"/>
          <w:lang w:val="pl-PL"/>
        </w:rPr>
        <w:t>enim</w:t>
      </w:r>
      <w:r w:rsidRPr="004254ED">
        <w:rPr>
          <w:rFonts w:ascii="Times New Roman" w:hAnsi="Times New Roman"/>
          <w:bCs/>
          <w:sz w:val="24"/>
        </w:rPr>
        <w:t xml:space="preserve"> </w:t>
      </w:r>
      <w:r w:rsidRPr="004254ED">
        <w:rPr>
          <w:rFonts w:ascii="Times New Roman" w:hAnsi="Times New Roman"/>
          <w:bCs/>
          <w:sz w:val="24"/>
          <w:lang w:val="pl-PL"/>
        </w:rPr>
        <w:t>podru</w:t>
      </w:r>
      <w:r w:rsidRPr="004254ED">
        <w:rPr>
          <w:rFonts w:ascii="Times New Roman" w:hAnsi="Times New Roman"/>
          <w:bCs/>
          <w:sz w:val="24"/>
        </w:rPr>
        <w:t>č</w:t>
      </w:r>
      <w:r w:rsidRPr="004254ED">
        <w:rPr>
          <w:rFonts w:ascii="Times New Roman" w:hAnsi="Times New Roman"/>
          <w:bCs/>
          <w:sz w:val="24"/>
          <w:lang w:val="pl-PL"/>
        </w:rPr>
        <w:t>jima</w:t>
      </w:r>
      <w:r w:rsidRPr="004254ED">
        <w:rPr>
          <w:rFonts w:ascii="Times New Roman" w:hAnsi="Times New Roman"/>
          <w:bCs/>
          <w:sz w:val="24"/>
        </w:rPr>
        <w:t xml:space="preserve"> </w:t>
      </w:r>
      <w:r w:rsidRPr="004254ED">
        <w:rPr>
          <w:rFonts w:ascii="Times New Roman" w:hAnsi="Times New Roman"/>
          <w:bCs/>
          <w:sz w:val="24"/>
          <w:lang w:val="pl-PL"/>
        </w:rPr>
        <w:t>prirode</w:t>
      </w:r>
      <w:r w:rsidRPr="004254ED">
        <w:rPr>
          <w:rFonts w:ascii="Times New Roman" w:hAnsi="Times New Roman"/>
          <w:bCs/>
          <w:sz w:val="24"/>
        </w:rPr>
        <w:t xml:space="preserve"> </w:t>
      </w:r>
      <w:r w:rsidRPr="004254ED">
        <w:rPr>
          <w:rFonts w:ascii="Times New Roman" w:hAnsi="Times New Roman"/>
          <w:bCs/>
          <w:sz w:val="24"/>
          <w:lang w:val="pl-PL"/>
        </w:rPr>
        <w:t>na</w:t>
      </w:r>
      <w:r w:rsidRPr="004254ED">
        <w:rPr>
          <w:rFonts w:ascii="Times New Roman" w:hAnsi="Times New Roman"/>
          <w:bCs/>
          <w:sz w:val="24"/>
        </w:rPr>
        <w:t xml:space="preserve"> </w:t>
      </w:r>
      <w:r w:rsidRPr="004254ED">
        <w:rPr>
          <w:rFonts w:ascii="Times New Roman" w:hAnsi="Times New Roman"/>
          <w:bCs/>
          <w:sz w:val="24"/>
          <w:lang w:val="pl-PL"/>
        </w:rPr>
        <w:t>primjeru</w:t>
      </w:r>
      <w:r w:rsidRPr="004254ED">
        <w:rPr>
          <w:rFonts w:ascii="Times New Roman" w:hAnsi="Times New Roman"/>
          <w:bCs/>
          <w:sz w:val="24"/>
        </w:rPr>
        <w:t xml:space="preserve"> </w:t>
      </w:r>
      <w:r w:rsidRPr="004254ED">
        <w:rPr>
          <w:rFonts w:ascii="Times New Roman" w:hAnsi="Times New Roman"/>
          <w:bCs/>
          <w:sz w:val="24"/>
          <w:lang w:val="pl-PL"/>
        </w:rPr>
        <w:t>parka</w:t>
      </w:r>
      <w:r w:rsidRPr="004254ED">
        <w:rPr>
          <w:rFonts w:ascii="Times New Roman" w:hAnsi="Times New Roman"/>
          <w:bCs/>
          <w:sz w:val="24"/>
        </w:rPr>
        <w:t xml:space="preserve"> </w:t>
      </w:r>
      <w:r w:rsidRPr="004254ED">
        <w:rPr>
          <w:rFonts w:ascii="Times New Roman" w:hAnsi="Times New Roman"/>
          <w:bCs/>
          <w:sz w:val="24"/>
          <w:lang w:val="pl-PL"/>
        </w:rPr>
        <w:t>prirode</w:t>
      </w:r>
      <w:r w:rsidRPr="004254ED">
        <w:rPr>
          <w:rFonts w:ascii="Times New Roman" w:hAnsi="Times New Roman"/>
          <w:bCs/>
          <w:sz w:val="24"/>
        </w:rPr>
        <w:t xml:space="preserve"> </w:t>
      </w:r>
      <w:r w:rsidRPr="004254ED">
        <w:rPr>
          <w:rFonts w:ascii="Times New Roman" w:hAnsi="Times New Roman"/>
          <w:bCs/>
          <w:sz w:val="24"/>
          <w:lang w:val="pl-PL"/>
        </w:rPr>
        <w:t>Vransko</w:t>
      </w:r>
      <w:r w:rsidRPr="004254ED">
        <w:rPr>
          <w:rFonts w:ascii="Times New Roman" w:hAnsi="Times New Roman"/>
          <w:bCs/>
          <w:sz w:val="24"/>
        </w:rPr>
        <w:t xml:space="preserve"> </w:t>
      </w:r>
      <w:r w:rsidRPr="004254ED">
        <w:rPr>
          <w:rFonts w:ascii="Times New Roman" w:hAnsi="Times New Roman"/>
          <w:bCs/>
          <w:sz w:val="24"/>
          <w:lang w:val="pl-PL"/>
        </w:rPr>
        <w:t>jezero</w:t>
      </w:r>
      <w:r w:rsidRPr="004254ED">
        <w:rPr>
          <w:rFonts w:ascii="Times New Roman" w:hAnsi="Times New Roman"/>
          <w:bCs/>
          <w:sz w:val="24"/>
        </w:rPr>
        <w:t>. Doktorska disertacija. Šumarski fakultet Sveučilište u Zagreb 117 pp</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Verhagen, J. i Bouma, J. (1998) Defining threshold values for residual N levels. Geoderma 85, 199-211</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 xml:space="preserve">Vukadinović, V. i Lončarić, Z. (1998) Ishrana bilja. Poljoprivredni fakultet Osijek Sveučilišta J. J. Strossmayera u Osijeku. </w:t>
      </w:r>
    </w:p>
    <w:p w:rsidR="004254ED" w:rsidRPr="004254ED" w:rsidRDefault="0085427C" w:rsidP="004254ED">
      <w:pPr>
        <w:spacing w:line="360" w:lineRule="auto"/>
        <w:jc w:val="both"/>
        <w:rPr>
          <w:rFonts w:ascii="Times New Roman" w:hAnsi="Times New Roman"/>
          <w:sz w:val="24"/>
        </w:rPr>
      </w:pPr>
      <w:r>
        <w:rPr>
          <w:rFonts w:ascii="Times New Roman" w:hAnsi="Times New Roman"/>
          <w:sz w:val="24"/>
        </w:rPr>
        <w:t>***</w:t>
      </w:r>
      <w:r w:rsidR="004254ED" w:rsidRPr="004254ED">
        <w:rPr>
          <w:rFonts w:ascii="Times New Roman" w:hAnsi="Times New Roman"/>
          <w:sz w:val="24"/>
        </w:rPr>
        <w:t xml:space="preserve"> Izvješće o stanju okoliša u Republici Hrvatskoj za razdoblje 2005.- 2008. </w:t>
      </w:r>
      <w:r>
        <w:rPr>
          <w:rFonts w:ascii="Times New Roman" w:hAnsi="Times New Roman"/>
          <w:sz w:val="24"/>
        </w:rPr>
        <w:t>Agencija za zaštitu okoliša</w:t>
      </w:r>
      <w:r w:rsidR="004254ED" w:rsidRPr="004254ED">
        <w:rPr>
          <w:rFonts w:ascii="Times New Roman" w:hAnsi="Times New Roman"/>
          <w:sz w:val="24"/>
        </w:rPr>
        <w:t>, Zagreb.</w:t>
      </w:r>
    </w:p>
    <w:p w:rsidR="004254ED" w:rsidRPr="004254ED" w:rsidRDefault="00532061" w:rsidP="004254ED">
      <w:pPr>
        <w:spacing w:line="360" w:lineRule="auto"/>
        <w:jc w:val="both"/>
        <w:rPr>
          <w:rFonts w:ascii="Times New Roman" w:hAnsi="Times New Roman"/>
          <w:sz w:val="24"/>
        </w:rPr>
      </w:pPr>
      <w:hyperlink r:id="rId33" w:history="1">
        <w:r w:rsidR="004254ED" w:rsidRPr="004254ED">
          <w:rPr>
            <w:rStyle w:val="Hiperveza"/>
            <w:rFonts w:ascii="Times New Roman" w:hAnsi="Times New Roman"/>
            <w:sz w:val="24"/>
          </w:rPr>
          <w:t>http://narodne-novine.nn.hr/clanci/sluzbeni/271104.html</w:t>
        </w:r>
      </w:hyperlink>
      <w:r w:rsidR="004254ED" w:rsidRPr="004254ED">
        <w:rPr>
          <w:rFonts w:ascii="Times New Roman" w:hAnsi="Times New Roman"/>
          <w:sz w:val="24"/>
        </w:rPr>
        <w:t xml:space="preserve"> , NN 70/1999</w:t>
      </w:r>
    </w:p>
    <w:p w:rsidR="004254ED" w:rsidRPr="004254ED" w:rsidRDefault="00532061" w:rsidP="004254ED">
      <w:pPr>
        <w:spacing w:line="360" w:lineRule="auto"/>
        <w:jc w:val="both"/>
        <w:rPr>
          <w:rFonts w:ascii="Times New Roman" w:hAnsi="Times New Roman"/>
          <w:sz w:val="24"/>
        </w:rPr>
      </w:pPr>
      <w:hyperlink r:id="rId34" w:history="1">
        <w:r w:rsidR="004254ED" w:rsidRPr="004254ED">
          <w:rPr>
            <w:rStyle w:val="Hiperveza"/>
            <w:rFonts w:ascii="Times New Roman" w:hAnsi="Times New Roman"/>
            <w:sz w:val="24"/>
          </w:rPr>
          <w:t>http://www.voda.hr/sites/default/files/04_-_okvirna_direktiva_o_vodama_-_2000_60_ec_-_2000.pdf</w:t>
        </w:r>
      </w:hyperlink>
      <w:r w:rsidR="004254ED" w:rsidRPr="004254ED">
        <w:rPr>
          <w:rFonts w:ascii="Times New Roman" w:hAnsi="Times New Roman"/>
          <w:sz w:val="24"/>
        </w:rPr>
        <w:t xml:space="preserve"> 2000/60/EC</w:t>
      </w:r>
    </w:p>
    <w:p w:rsidR="004254ED" w:rsidRPr="004254ED" w:rsidRDefault="00532061" w:rsidP="004254ED">
      <w:pPr>
        <w:spacing w:line="360" w:lineRule="auto"/>
        <w:jc w:val="both"/>
        <w:rPr>
          <w:rFonts w:ascii="Times New Roman" w:hAnsi="Times New Roman"/>
          <w:sz w:val="24"/>
        </w:rPr>
      </w:pPr>
      <w:hyperlink r:id="rId35" w:history="1">
        <w:r w:rsidR="004254ED" w:rsidRPr="004254ED">
          <w:rPr>
            <w:rStyle w:val="Hiperveza"/>
            <w:rFonts w:ascii="Times New Roman" w:hAnsi="Times New Roman"/>
            <w:sz w:val="24"/>
          </w:rPr>
          <w:t>http://eur-lex.europa.eu/legal-content/HR/TXT/HTML/?uri=CELEX:31991L0676&amp;from=HR</w:t>
        </w:r>
      </w:hyperlink>
      <w:r w:rsidR="004254ED" w:rsidRPr="004254ED">
        <w:rPr>
          <w:rFonts w:ascii="Times New Roman" w:hAnsi="Times New Roman"/>
          <w:sz w:val="24"/>
        </w:rPr>
        <w:t xml:space="preserve"> 91/676/EEC</w:t>
      </w:r>
    </w:p>
    <w:p w:rsidR="004254ED" w:rsidRPr="004254ED" w:rsidRDefault="004254ED" w:rsidP="004254ED">
      <w:pPr>
        <w:spacing w:line="360" w:lineRule="auto"/>
        <w:jc w:val="both"/>
        <w:rPr>
          <w:rFonts w:ascii="Times New Roman" w:hAnsi="Times New Roman"/>
          <w:sz w:val="24"/>
        </w:rPr>
      </w:pPr>
    </w:p>
    <w:p w:rsidR="004254ED" w:rsidRPr="004254ED" w:rsidRDefault="004254ED" w:rsidP="004254ED">
      <w:pPr>
        <w:spacing w:line="360" w:lineRule="auto"/>
        <w:jc w:val="both"/>
        <w:rPr>
          <w:rFonts w:ascii="Times New Roman" w:hAnsi="Times New Roman"/>
          <w:sz w:val="24"/>
        </w:rPr>
      </w:pPr>
    </w:p>
    <w:p w:rsidR="004254ED" w:rsidRDefault="004254ED" w:rsidP="004254ED">
      <w:pPr>
        <w:spacing w:line="360" w:lineRule="auto"/>
        <w:jc w:val="both"/>
        <w:rPr>
          <w:rFonts w:ascii="Times New Roman" w:hAnsi="Times New Roman"/>
          <w:sz w:val="24"/>
        </w:rPr>
      </w:pPr>
    </w:p>
    <w:p w:rsidR="004254ED" w:rsidRDefault="004254ED" w:rsidP="004254ED">
      <w:pPr>
        <w:spacing w:line="360" w:lineRule="auto"/>
        <w:jc w:val="both"/>
        <w:rPr>
          <w:rFonts w:ascii="Times New Roman" w:hAnsi="Times New Roman"/>
          <w:sz w:val="24"/>
        </w:rPr>
      </w:pPr>
    </w:p>
    <w:p w:rsidR="004254ED" w:rsidRDefault="004254ED" w:rsidP="004254ED">
      <w:pPr>
        <w:spacing w:line="360" w:lineRule="auto"/>
        <w:jc w:val="both"/>
        <w:rPr>
          <w:rFonts w:ascii="Times New Roman" w:hAnsi="Times New Roman"/>
          <w:sz w:val="24"/>
        </w:rPr>
      </w:pPr>
    </w:p>
    <w:p w:rsidR="004254ED" w:rsidRDefault="004254ED" w:rsidP="004254ED">
      <w:pPr>
        <w:spacing w:line="360" w:lineRule="auto"/>
        <w:jc w:val="both"/>
        <w:rPr>
          <w:rFonts w:ascii="Times New Roman" w:hAnsi="Times New Roman"/>
          <w:sz w:val="24"/>
        </w:rPr>
      </w:pPr>
    </w:p>
    <w:p w:rsidR="004254ED" w:rsidRPr="0085124A" w:rsidRDefault="004254ED" w:rsidP="0085124A">
      <w:pPr>
        <w:spacing w:after="0" w:line="360" w:lineRule="auto"/>
        <w:jc w:val="both"/>
        <w:outlineLvl w:val="0"/>
        <w:rPr>
          <w:rFonts w:ascii="Times New Roman" w:hAnsi="Times New Roman"/>
          <w:b/>
          <w:sz w:val="24"/>
        </w:rPr>
      </w:pPr>
      <w:bookmarkStart w:id="26" w:name="_Toc418156389"/>
      <w:r w:rsidRPr="0085124A">
        <w:rPr>
          <w:rFonts w:ascii="Times New Roman" w:hAnsi="Times New Roman"/>
          <w:b/>
          <w:sz w:val="24"/>
        </w:rPr>
        <w:lastRenderedPageBreak/>
        <w:t>SAŽETAK</w:t>
      </w:r>
      <w:bookmarkEnd w:id="26"/>
    </w:p>
    <w:p w:rsidR="004254ED" w:rsidRPr="004254ED" w:rsidRDefault="004254ED" w:rsidP="0085124A">
      <w:pPr>
        <w:spacing w:after="0" w:line="360" w:lineRule="auto"/>
        <w:ind w:firstLine="567"/>
        <w:jc w:val="both"/>
        <w:rPr>
          <w:rFonts w:ascii="Times New Roman" w:hAnsi="Times New Roman"/>
          <w:sz w:val="24"/>
        </w:rPr>
      </w:pPr>
      <w:r w:rsidRPr="004254ED">
        <w:rPr>
          <w:rFonts w:ascii="Times New Roman" w:hAnsi="Times New Roman"/>
          <w:sz w:val="24"/>
          <w:lang w:val="en-GB"/>
        </w:rPr>
        <w:t>Najve</w:t>
      </w:r>
      <w:r w:rsidRPr="004254ED">
        <w:rPr>
          <w:rFonts w:ascii="Times New Roman" w:hAnsi="Times New Roman"/>
          <w:sz w:val="24"/>
        </w:rPr>
        <w:t>ć</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dio</w:t>
      </w:r>
      <w:r w:rsidRPr="004254ED">
        <w:rPr>
          <w:rFonts w:ascii="Times New Roman" w:hAnsi="Times New Roman"/>
          <w:sz w:val="24"/>
        </w:rPr>
        <w:t xml:space="preserve"> Vranskog polja </w:t>
      </w:r>
      <w:proofErr w:type="gramStart"/>
      <w:r w:rsidRPr="004254ED">
        <w:rPr>
          <w:rFonts w:ascii="Times New Roman" w:hAnsi="Times New Roman"/>
          <w:sz w:val="24"/>
          <w:lang w:val="en-GB"/>
        </w:rPr>
        <w:t>danas</w:t>
      </w:r>
      <w:proofErr w:type="gramEnd"/>
      <w:r w:rsidRPr="004254ED">
        <w:rPr>
          <w:rFonts w:ascii="Times New Roman" w:hAnsi="Times New Roman"/>
          <w:sz w:val="24"/>
        </w:rPr>
        <w:t xml:space="preserve"> </w:t>
      </w:r>
      <w:r w:rsidRPr="004254ED">
        <w:rPr>
          <w:rFonts w:ascii="Times New Roman" w:hAnsi="Times New Roman"/>
          <w:sz w:val="24"/>
          <w:lang w:val="en-GB"/>
        </w:rPr>
        <w:t>se</w:t>
      </w:r>
      <w:r w:rsidRPr="004254ED">
        <w:rPr>
          <w:rFonts w:ascii="Times New Roman" w:hAnsi="Times New Roman"/>
          <w:sz w:val="24"/>
        </w:rPr>
        <w:t xml:space="preserve"> </w:t>
      </w:r>
      <w:r w:rsidRPr="004254ED">
        <w:rPr>
          <w:rFonts w:ascii="Times New Roman" w:hAnsi="Times New Roman"/>
          <w:sz w:val="24"/>
          <w:lang w:val="en-GB"/>
        </w:rPr>
        <w:t>koristi</w:t>
      </w:r>
      <w:r w:rsidRPr="004254ED">
        <w:rPr>
          <w:rFonts w:ascii="Times New Roman" w:hAnsi="Times New Roman"/>
          <w:sz w:val="24"/>
        </w:rPr>
        <w:t xml:space="preserve"> </w:t>
      </w:r>
      <w:r w:rsidRPr="004254ED">
        <w:rPr>
          <w:rFonts w:ascii="Times New Roman" w:hAnsi="Times New Roman"/>
          <w:sz w:val="24"/>
          <w:lang w:val="en-GB"/>
        </w:rPr>
        <w:t>za</w:t>
      </w:r>
      <w:r w:rsidRPr="004254ED">
        <w:rPr>
          <w:rFonts w:ascii="Times New Roman" w:hAnsi="Times New Roman"/>
          <w:sz w:val="24"/>
        </w:rPr>
        <w:t xml:space="preserve"> </w:t>
      </w:r>
      <w:r w:rsidRPr="004254ED">
        <w:rPr>
          <w:rFonts w:ascii="Times New Roman" w:hAnsi="Times New Roman"/>
          <w:sz w:val="24"/>
          <w:lang w:val="en-GB"/>
        </w:rPr>
        <w:t>intenzivni</w:t>
      </w:r>
      <w:r w:rsidRPr="004254ED">
        <w:rPr>
          <w:rFonts w:ascii="Times New Roman" w:hAnsi="Times New Roman"/>
          <w:sz w:val="24"/>
        </w:rPr>
        <w:t xml:space="preserve"> </w:t>
      </w:r>
      <w:r w:rsidRPr="004254ED">
        <w:rPr>
          <w:rFonts w:ascii="Times New Roman" w:hAnsi="Times New Roman"/>
          <w:sz w:val="24"/>
          <w:lang w:val="en-GB"/>
        </w:rPr>
        <w:t>uzgoj</w:t>
      </w:r>
      <w:r w:rsidRPr="004254ED">
        <w:rPr>
          <w:rFonts w:ascii="Times New Roman" w:hAnsi="Times New Roman"/>
          <w:sz w:val="24"/>
        </w:rPr>
        <w:t xml:space="preserve"> </w:t>
      </w:r>
      <w:r w:rsidRPr="004254ED">
        <w:rPr>
          <w:rFonts w:ascii="Times New Roman" w:hAnsi="Times New Roman"/>
          <w:sz w:val="24"/>
          <w:lang w:val="en-GB"/>
        </w:rPr>
        <w:t>dohodovnih</w:t>
      </w:r>
      <w:r w:rsidRPr="004254ED">
        <w:rPr>
          <w:rFonts w:ascii="Times New Roman" w:hAnsi="Times New Roman"/>
          <w:sz w:val="24"/>
        </w:rPr>
        <w:t xml:space="preserve"> </w:t>
      </w:r>
      <w:r w:rsidRPr="004254ED">
        <w:rPr>
          <w:rFonts w:ascii="Times New Roman" w:hAnsi="Times New Roman"/>
          <w:sz w:val="24"/>
          <w:lang w:val="en-GB"/>
        </w:rPr>
        <w:t>kultura</w:t>
      </w:r>
      <w:r w:rsidRPr="004254ED">
        <w:rPr>
          <w:rFonts w:ascii="Times New Roman" w:hAnsi="Times New Roman"/>
          <w:sz w:val="24"/>
        </w:rPr>
        <w:t xml:space="preserve"> </w:t>
      </w:r>
      <w:r w:rsidRPr="004254ED">
        <w:rPr>
          <w:rFonts w:ascii="Times New Roman" w:hAnsi="Times New Roman"/>
          <w:sz w:val="24"/>
          <w:lang w:val="en-GB"/>
        </w:rPr>
        <w:t>kao</w:t>
      </w:r>
      <w:r w:rsidRPr="004254ED">
        <w:rPr>
          <w:rFonts w:ascii="Times New Roman" w:hAnsi="Times New Roman"/>
          <w:sz w:val="24"/>
        </w:rPr>
        <w:t xml:space="preserve"> š</w:t>
      </w:r>
      <w:r w:rsidRPr="004254ED">
        <w:rPr>
          <w:rFonts w:ascii="Times New Roman" w:hAnsi="Times New Roman"/>
          <w:sz w:val="24"/>
          <w:lang w:val="en-GB"/>
        </w:rPr>
        <w:t>to</w:t>
      </w:r>
      <w:r w:rsidRPr="004254ED">
        <w:rPr>
          <w:rFonts w:ascii="Times New Roman" w:hAnsi="Times New Roman"/>
          <w:sz w:val="24"/>
        </w:rPr>
        <w:t xml:space="preserve"> ž</w:t>
      </w:r>
      <w:r w:rsidRPr="004254ED">
        <w:rPr>
          <w:rFonts w:ascii="Times New Roman" w:hAnsi="Times New Roman"/>
          <w:sz w:val="24"/>
          <w:lang w:val="en-GB"/>
        </w:rPr>
        <w:t>itarice</w:t>
      </w:r>
      <w:r w:rsidRPr="004254ED">
        <w:rPr>
          <w:rFonts w:ascii="Times New Roman" w:hAnsi="Times New Roman"/>
          <w:sz w:val="24"/>
        </w:rPr>
        <w:t xml:space="preserve"> (</w:t>
      </w:r>
      <w:r w:rsidRPr="004254ED">
        <w:rPr>
          <w:rFonts w:ascii="Times New Roman" w:hAnsi="Times New Roman"/>
          <w:sz w:val="24"/>
          <w:lang w:val="en-GB"/>
        </w:rPr>
        <w:t>je</w:t>
      </w:r>
      <w:r w:rsidRPr="004254ED">
        <w:rPr>
          <w:rFonts w:ascii="Times New Roman" w:hAnsi="Times New Roman"/>
          <w:sz w:val="24"/>
        </w:rPr>
        <w:t>č</w:t>
      </w:r>
      <w:r w:rsidRPr="004254ED">
        <w:rPr>
          <w:rFonts w:ascii="Times New Roman" w:hAnsi="Times New Roman"/>
          <w:sz w:val="24"/>
          <w:lang w:val="en-GB"/>
        </w:rPr>
        <w:t>am</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p</w:t>
      </w:r>
      <w:r w:rsidRPr="004254ED">
        <w:rPr>
          <w:rFonts w:ascii="Times New Roman" w:hAnsi="Times New Roman"/>
          <w:sz w:val="24"/>
        </w:rPr>
        <w:t>š</w:t>
      </w:r>
      <w:r w:rsidRPr="004254ED">
        <w:rPr>
          <w:rFonts w:ascii="Times New Roman" w:hAnsi="Times New Roman"/>
          <w:sz w:val="24"/>
          <w:lang w:val="en-GB"/>
        </w:rPr>
        <w:t>enica</w:t>
      </w:r>
      <w:r w:rsidRPr="004254ED">
        <w:rPr>
          <w:rFonts w:ascii="Times New Roman" w:hAnsi="Times New Roman"/>
          <w:sz w:val="24"/>
        </w:rPr>
        <w:t xml:space="preserve">), </w:t>
      </w:r>
      <w:r w:rsidRPr="004254ED">
        <w:rPr>
          <w:rFonts w:ascii="Times New Roman" w:hAnsi="Times New Roman"/>
          <w:sz w:val="24"/>
          <w:lang w:val="en-GB"/>
        </w:rPr>
        <w:t>razne</w:t>
      </w:r>
      <w:r w:rsidRPr="004254ED">
        <w:rPr>
          <w:rFonts w:ascii="Times New Roman" w:hAnsi="Times New Roman"/>
          <w:sz w:val="24"/>
        </w:rPr>
        <w:t xml:space="preserve"> </w:t>
      </w:r>
      <w:r w:rsidRPr="004254ED">
        <w:rPr>
          <w:rFonts w:ascii="Times New Roman" w:hAnsi="Times New Roman"/>
          <w:sz w:val="24"/>
          <w:lang w:val="en-GB"/>
        </w:rPr>
        <w:t>vrste</w:t>
      </w:r>
      <w:r w:rsidRPr="004254ED">
        <w:rPr>
          <w:rFonts w:ascii="Times New Roman" w:hAnsi="Times New Roman"/>
          <w:sz w:val="24"/>
        </w:rPr>
        <w:t xml:space="preserve"> </w:t>
      </w:r>
      <w:r w:rsidRPr="004254ED">
        <w:rPr>
          <w:rFonts w:ascii="Times New Roman" w:hAnsi="Times New Roman"/>
          <w:sz w:val="24"/>
          <w:lang w:val="en-GB"/>
        </w:rPr>
        <w:t>povr</w:t>
      </w:r>
      <w:r w:rsidRPr="004254ED">
        <w:rPr>
          <w:rFonts w:ascii="Times New Roman" w:hAnsi="Times New Roman"/>
          <w:sz w:val="24"/>
        </w:rPr>
        <w:t>ć</w:t>
      </w:r>
      <w:r w:rsidRPr="004254ED">
        <w:rPr>
          <w:rFonts w:ascii="Times New Roman" w:hAnsi="Times New Roman"/>
          <w:sz w:val="24"/>
          <w:lang w:val="en-GB"/>
        </w:rPr>
        <w:t>a</w:t>
      </w:r>
      <w:r w:rsidRPr="004254ED">
        <w:rPr>
          <w:rFonts w:ascii="Times New Roman" w:hAnsi="Times New Roman"/>
          <w:sz w:val="24"/>
        </w:rPr>
        <w:t xml:space="preserve"> (</w:t>
      </w:r>
      <w:r w:rsidRPr="004254ED">
        <w:rPr>
          <w:rFonts w:ascii="Times New Roman" w:hAnsi="Times New Roman"/>
          <w:sz w:val="24"/>
          <w:lang w:val="en-GB"/>
        </w:rPr>
        <w:t>kupus</w:t>
      </w:r>
      <w:r w:rsidRPr="004254ED">
        <w:rPr>
          <w:rFonts w:ascii="Times New Roman" w:hAnsi="Times New Roman"/>
          <w:sz w:val="24"/>
        </w:rPr>
        <w:t xml:space="preserve">, </w:t>
      </w:r>
      <w:r w:rsidRPr="004254ED">
        <w:rPr>
          <w:rFonts w:ascii="Times New Roman" w:hAnsi="Times New Roman"/>
          <w:sz w:val="24"/>
          <w:lang w:val="en-GB"/>
        </w:rPr>
        <w:t>salata</w:t>
      </w:r>
      <w:r w:rsidRPr="004254ED">
        <w:rPr>
          <w:rFonts w:ascii="Times New Roman" w:hAnsi="Times New Roman"/>
          <w:sz w:val="24"/>
        </w:rPr>
        <w:t xml:space="preserve">, </w:t>
      </w:r>
      <w:r w:rsidRPr="004254ED">
        <w:rPr>
          <w:rFonts w:ascii="Times New Roman" w:hAnsi="Times New Roman"/>
          <w:sz w:val="24"/>
          <w:lang w:val="en-GB"/>
        </w:rPr>
        <w:t>krumpir</w:t>
      </w:r>
      <w:r w:rsidRPr="004254ED">
        <w:rPr>
          <w:rFonts w:ascii="Times New Roman" w:hAnsi="Times New Roman"/>
          <w:sz w:val="24"/>
        </w:rPr>
        <w:t xml:space="preserve">, </w:t>
      </w:r>
      <w:r w:rsidRPr="004254ED">
        <w:rPr>
          <w:rFonts w:ascii="Times New Roman" w:hAnsi="Times New Roman"/>
          <w:sz w:val="24"/>
          <w:lang w:val="en-GB"/>
        </w:rPr>
        <w:t>mrkva</w:t>
      </w:r>
      <w:r w:rsidRPr="004254ED">
        <w:rPr>
          <w:rFonts w:ascii="Times New Roman" w:hAnsi="Times New Roman"/>
          <w:sz w:val="24"/>
        </w:rPr>
        <w:t xml:space="preserve">, </w:t>
      </w:r>
      <w:r w:rsidRPr="004254ED">
        <w:rPr>
          <w:rFonts w:ascii="Times New Roman" w:hAnsi="Times New Roman"/>
          <w:sz w:val="24"/>
          <w:lang w:val="en-GB"/>
        </w:rPr>
        <w:t>luk</w:t>
      </w:r>
      <w:r w:rsidRPr="004254ED">
        <w:rPr>
          <w:rFonts w:ascii="Times New Roman" w:hAnsi="Times New Roman"/>
          <w:sz w:val="24"/>
        </w:rPr>
        <w:t xml:space="preserve">), </w:t>
      </w:r>
      <w:r w:rsidRPr="004254ED">
        <w:rPr>
          <w:rFonts w:ascii="Times New Roman" w:hAnsi="Times New Roman"/>
          <w:sz w:val="24"/>
          <w:lang w:val="en-GB"/>
        </w:rPr>
        <w:t>vinova</w:t>
      </w:r>
      <w:r w:rsidRPr="004254ED">
        <w:rPr>
          <w:rFonts w:ascii="Times New Roman" w:hAnsi="Times New Roman"/>
          <w:sz w:val="24"/>
        </w:rPr>
        <w:t xml:space="preserve"> </w:t>
      </w:r>
      <w:r w:rsidRPr="004254ED">
        <w:rPr>
          <w:rFonts w:ascii="Times New Roman" w:hAnsi="Times New Roman"/>
          <w:sz w:val="24"/>
          <w:lang w:val="en-GB"/>
        </w:rPr>
        <w:t>loza</w:t>
      </w:r>
      <w:r w:rsidRPr="004254ED">
        <w:rPr>
          <w:rFonts w:ascii="Times New Roman" w:hAnsi="Times New Roman"/>
          <w:sz w:val="24"/>
        </w:rPr>
        <w:t xml:space="preserve"> (</w:t>
      </w:r>
      <w:r w:rsidRPr="004254ED">
        <w:rPr>
          <w:rFonts w:ascii="Times New Roman" w:hAnsi="Times New Roman"/>
          <w:sz w:val="24"/>
          <w:lang w:val="en-GB"/>
        </w:rPr>
        <w:t>vinske</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stolne</w:t>
      </w:r>
      <w:r w:rsidRPr="004254ED">
        <w:rPr>
          <w:rFonts w:ascii="Times New Roman" w:hAnsi="Times New Roman"/>
          <w:sz w:val="24"/>
        </w:rPr>
        <w:t xml:space="preserve"> </w:t>
      </w:r>
      <w:r w:rsidRPr="004254ED">
        <w:rPr>
          <w:rFonts w:ascii="Times New Roman" w:hAnsi="Times New Roman"/>
          <w:sz w:val="24"/>
          <w:lang w:val="en-GB"/>
        </w:rPr>
        <w:t>sorte</w:t>
      </w:r>
      <w:r w:rsidRPr="004254ED">
        <w:rPr>
          <w:rFonts w:ascii="Times New Roman" w:hAnsi="Times New Roman"/>
          <w:sz w:val="24"/>
        </w:rPr>
        <w:t xml:space="preserve">) te </w:t>
      </w:r>
      <w:r w:rsidRPr="004254ED">
        <w:rPr>
          <w:rFonts w:ascii="Times New Roman" w:hAnsi="Times New Roman"/>
          <w:sz w:val="24"/>
          <w:lang w:val="en-GB"/>
        </w:rPr>
        <w:t>vo</w:t>
      </w:r>
      <w:r w:rsidRPr="004254ED">
        <w:rPr>
          <w:rFonts w:ascii="Times New Roman" w:hAnsi="Times New Roman"/>
          <w:sz w:val="24"/>
        </w:rPr>
        <w:t>ć</w:t>
      </w:r>
      <w:r w:rsidRPr="004254ED">
        <w:rPr>
          <w:rFonts w:ascii="Times New Roman" w:hAnsi="Times New Roman"/>
          <w:sz w:val="24"/>
          <w:lang w:val="en-GB"/>
        </w:rPr>
        <w:t>e</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tehnologiji</w:t>
      </w:r>
      <w:r w:rsidRPr="004254ED">
        <w:rPr>
          <w:rFonts w:ascii="Times New Roman" w:hAnsi="Times New Roman"/>
          <w:sz w:val="24"/>
        </w:rPr>
        <w:t xml:space="preserve"> </w:t>
      </w:r>
      <w:r w:rsidRPr="004254ED">
        <w:rPr>
          <w:rFonts w:ascii="Times New Roman" w:hAnsi="Times New Roman"/>
          <w:sz w:val="24"/>
          <w:lang w:val="en-GB"/>
        </w:rPr>
        <w:t>uzgoja</w:t>
      </w:r>
      <w:r w:rsidRPr="004254ED">
        <w:rPr>
          <w:rFonts w:ascii="Times New Roman" w:hAnsi="Times New Roman"/>
          <w:sz w:val="24"/>
        </w:rPr>
        <w:t xml:space="preserve"> </w:t>
      </w:r>
      <w:r w:rsidRPr="004254ED">
        <w:rPr>
          <w:rFonts w:ascii="Times New Roman" w:hAnsi="Times New Roman"/>
          <w:sz w:val="24"/>
          <w:lang w:val="en-GB"/>
        </w:rPr>
        <w:t>kori</w:t>
      </w:r>
      <w:r w:rsidRPr="004254ED">
        <w:rPr>
          <w:rFonts w:ascii="Times New Roman" w:hAnsi="Times New Roman"/>
          <w:sz w:val="24"/>
        </w:rPr>
        <w:t>š</w:t>
      </w:r>
      <w:r w:rsidRPr="004254ED">
        <w:rPr>
          <w:rFonts w:ascii="Times New Roman" w:hAnsi="Times New Roman"/>
          <w:sz w:val="24"/>
          <w:lang w:val="en-GB"/>
        </w:rPr>
        <w:t>tenje</w:t>
      </w:r>
      <w:r w:rsidRPr="004254ED">
        <w:rPr>
          <w:rFonts w:ascii="Times New Roman" w:hAnsi="Times New Roman"/>
          <w:sz w:val="24"/>
        </w:rPr>
        <w:t xml:space="preserve"> </w:t>
      </w:r>
      <w:r w:rsidRPr="004254ED">
        <w:rPr>
          <w:rFonts w:ascii="Times New Roman" w:hAnsi="Times New Roman"/>
          <w:sz w:val="24"/>
          <w:lang w:val="en-GB"/>
        </w:rPr>
        <w:t>organskih</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mineralnih</w:t>
      </w:r>
      <w:r w:rsidRPr="004254ED">
        <w:rPr>
          <w:rFonts w:ascii="Times New Roman" w:hAnsi="Times New Roman"/>
          <w:sz w:val="24"/>
        </w:rPr>
        <w:t xml:space="preserve"> </w:t>
      </w:r>
      <w:r w:rsidRPr="004254ED">
        <w:rPr>
          <w:rFonts w:ascii="Times New Roman" w:hAnsi="Times New Roman"/>
          <w:sz w:val="24"/>
          <w:lang w:val="en-GB"/>
        </w:rPr>
        <w:t>gnojiva</w:t>
      </w:r>
      <w:r w:rsidRPr="004254ED">
        <w:rPr>
          <w:rFonts w:ascii="Times New Roman" w:hAnsi="Times New Roman"/>
          <w:sz w:val="24"/>
        </w:rPr>
        <w:t xml:space="preserve"> </w:t>
      </w:r>
      <w:proofErr w:type="gramStart"/>
      <w:r w:rsidRPr="004254ED">
        <w:rPr>
          <w:rFonts w:ascii="Times New Roman" w:hAnsi="Times New Roman"/>
          <w:sz w:val="24"/>
          <w:lang w:val="en-GB"/>
        </w:rPr>
        <w:t>te</w:t>
      </w:r>
      <w:proofErr w:type="gramEnd"/>
      <w:r w:rsidRPr="004254ED">
        <w:rPr>
          <w:rFonts w:ascii="Times New Roman" w:hAnsi="Times New Roman"/>
          <w:sz w:val="24"/>
        </w:rPr>
        <w:t xml:space="preserve"> </w:t>
      </w:r>
      <w:r w:rsidRPr="004254ED">
        <w:rPr>
          <w:rFonts w:ascii="Times New Roman" w:hAnsi="Times New Roman"/>
          <w:sz w:val="24"/>
          <w:lang w:val="en-GB"/>
        </w:rPr>
        <w:t>pesticida</w:t>
      </w:r>
      <w:r w:rsidRPr="004254ED">
        <w:rPr>
          <w:rFonts w:ascii="Times New Roman" w:hAnsi="Times New Roman"/>
          <w:sz w:val="24"/>
        </w:rPr>
        <w:t xml:space="preserve"> </w:t>
      </w:r>
      <w:r w:rsidRPr="004254ED">
        <w:rPr>
          <w:rFonts w:ascii="Times New Roman" w:hAnsi="Times New Roman"/>
          <w:sz w:val="24"/>
          <w:lang w:val="en-GB"/>
        </w:rPr>
        <w:t>redovita</w:t>
      </w:r>
      <w:r w:rsidRPr="004254ED">
        <w:rPr>
          <w:rFonts w:ascii="Times New Roman" w:hAnsi="Times New Roman"/>
          <w:sz w:val="24"/>
        </w:rPr>
        <w:t xml:space="preserve"> </w:t>
      </w:r>
      <w:r w:rsidRPr="004254ED">
        <w:rPr>
          <w:rFonts w:ascii="Times New Roman" w:hAnsi="Times New Roman"/>
          <w:sz w:val="24"/>
          <w:lang w:val="en-GB"/>
        </w:rPr>
        <w:t>je</w:t>
      </w:r>
      <w:r w:rsidRPr="004254ED">
        <w:rPr>
          <w:rFonts w:ascii="Times New Roman" w:hAnsi="Times New Roman"/>
          <w:sz w:val="24"/>
        </w:rPr>
        <w:t xml:space="preserve"> </w:t>
      </w:r>
      <w:r w:rsidRPr="004254ED">
        <w:rPr>
          <w:rFonts w:ascii="Times New Roman" w:hAnsi="Times New Roman"/>
          <w:sz w:val="24"/>
          <w:lang w:val="en-GB"/>
        </w:rPr>
        <w:t>mjera</w:t>
      </w:r>
      <w:r w:rsidRPr="004254ED">
        <w:rPr>
          <w:rFonts w:ascii="Times New Roman" w:hAnsi="Times New Roman"/>
          <w:sz w:val="24"/>
        </w:rPr>
        <w:t xml:space="preserve">. </w:t>
      </w:r>
      <w:r w:rsidRPr="004254ED">
        <w:rPr>
          <w:rFonts w:ascii="Times New Roman" w:hAnsi="Times New Roman"/>
          <w:sz w:val="24"/>
          <w:lang w:val="en-GB"/>
        </w:rPr>
        <w:t>Ostaci</w:t>
      </w:r>
      <w:r w:rsidRPr="004254ED">
        <w:rPr>
          <w:rFonts w:ascii="Times New Roman" w:hAnsi="Times New Roman"/>
          <w:sz w:val="24"/>
        </w:rPr>
        <w:t xml:space="preserve"> </w:t>
      </w:r>
      <w:r w:rsidRPr="004254ED">
        <w:rPr>
          <w:rFonts w:ascii="Times New Roman" w:hAnsi="Times New Roman"/>
          <w:sz w:val="24"/>
          <w:lang w:val="en-GB"/>
        </w:rPr>
        <w:t>kemikalija</w:t>
      </w:r>
      <w:r w:rsidRPr="004254ED">
        <w:rPr>
          <w:rFonts w:ascii="Times New Roman" w:hAnsi="Times New Roman"/>
          <w:sz w:val="24"/>
        </w:rPr>
        <w:t xml:space="preserve"> </w:t>
      </w:r>
      <w:r w:rsidRPr="004254ED">
        <w:rPr>
          <w:rFonts w:ascii="Times New Roman" w:hAnsi="Times New Roman"/>
          <w:sz w:val="24"/>
          <w:lang w:val="en-GB"/>
        </w:rPr>
        <w:t>mogu</w:t>
      </w:r>
      <w:r w:rsidRPr="004254ED">
        <w:rPr>
          <w:rFonts w:ascii="Times New Roman" w:hAnsi="Times New Roman"/>
          <w:sz w:val="24"/>
        </w:rPr>
        <w:t xml:space="preserve"> </w:t>
      </w:r>
      <w:r w:rsidRPr="004254ED">
        <w:rPr>
          <w:rFonts w:ascii="Times New Roman" w:hAnsi="Times New Roman"/>
          <w:sz w:val="24"/>
          <w:lang w:val="en-GB"/>
        </w:rPr>
        <w:t>se</w:t>
      </w:r>
      <w:r w:rsidRPr="004254ED">
        <w:rPr>
          <w:rFonts w:ascii="Times New Roman" w:hAnsi="Times New Roman"/>
          <w:sz w:val="24"/>
        </w:rPr>
        <w:t xml:space="preserve"> </w:t>
      </w:r>
      <w:r w:rsidRPr="004254ED">
        <w:rPr>
          <w:rFonts w:ascii="Times New Roman" w:hAnsi="Times New Roman"/>
          <w:sz w:val="24"/>
          <w:lang w:val="en-GB"/>
        </w:rPr>
        <w:t>akumulirati</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tlu</w:t>
      </w:r>
      <w:r w:rsidRPr="004254ED">
        <w:rPr>
          <w:rFonts w:ascii="Times New Roman" w:hAnsi="Times New Roman"/>
          <w:sz w:val="24"/>
        </w:rPr>
        <w:t xml:space="preserve"> </w:t>
      </w:r>
      <w:proofErr w:type="gramStart"/>
      <w:r w:rsidRPr="004254ED">
        <w:rPr>
          <w:rFonts w:ascii="Times New Roman" w:hAnsi="Times New Roman"/>
          <w:sz w:val="24"/>
          <w:lang w:val="en-GB"/>
        </w:rPr>
        <w:t>te</w:t>
      </w:r>
      <w:proofErr w:type="gramEnd"/>
      <w:r w:rsidRPr="004254ED">
        <w:rPr>
          <w:rFonts w:ascii="Times New Roman" w:hAnsi="Times New Roman"/>
          <w:sz w:val="24"/>
        </w:rPr>
        <w:t xml:space="preserve"> </w:t>
      </w:r>
      <w:r w:rsidRPr="004254ED">
        <w:rPr>
          <w:rFonts w:ascii="Times New Roman" w:hAnsi="Times New Roman"/>
          <w:sz w:val="24"/>
          <w:lang w:val="en-GB"/>
        </w:rPr>
        <w:t>premje</w:t>
      </w:r>
      <w:r w:rsidRPr="004254ED">
        <w:rPr>
          <w:rFonts w:ascii="Times New Roman" w:hAnsi="Times New Roman"/>
          <w:sz w:val="24"/>
        </w:rPr>
        <w:t>š</w:t>
      </w:r>
      <w:r w:rsidRPr="004254ED">
        <w:rPr>
          <w:rFonts w:ascii="Times New Roman" w:hAnsi="Times New Roman"/>
          <w:sz w:val="24"/>
          <w:lang w:val="en-GB"/>
        </w:rPr>
        <w:t>tati</w:t>
      </w:r>
      <w:r w:rsidRPr="004254ED">
        <w:rPr>
          <w:rFonts w:ascii="Times New Roman" w:hAnsi="Times New Roman"/>
          <w:sz w:val="24"/>
        </w:rPr>
        <w:t xml:space="preserve"> </w:t>
      </w:r>
      <w:r w:rsidRPr="004254ED">
        <w:rPr>
          <w:rFonts w:ascii="Times New Roman" w:hAnsi="Times New Roman"/>
          <w:sz w:val="24"/>
          <w:lang w:val="en-GB"/>
        </w:rPr>
        <w:t>kroz</w:t>
      </w:r>
      <w:r w:rsidRPr="004254ED">
        <w:rPr>
          <w:rFonts w:ascii="Times New Roman" w:hAnsi="Times New Roman"/>
          <w:sz w:val="24"/>
        </w:rPr>
        <w:t xml:space="preserve"> </w:t>
      </w:r>
      <w:r w:rsidRPr="004254ED">
        <w:rPr>
          <w:rFonts w:ascii="Times New Roman" w:hAnsi="Times New Roman"/>
          <w:sz w:val="24"/>
          <w:lang w:val="en-GB"/>
        </w:rPr>
        <w:t>solum</w:t>
      </w:r>
      <w:r w:rsidRPr="004254ED">
        <w:rPr>
          <w:rFonts w:ascii="Times New Roman" w:hAnsi="Times New Roman"/>
          <w:sz w:val="24"/>
        </w:rPr>
        <w:t xml:space="preserve"> </w:t>
      </w:r>
      <w:r w:rsidRPr="004254ED">
        <w:rPr>
          <w:rFonts w:ascii="Times New Roman" w:hAnsi="Times New Roman"/>
          <w:sz w:val="24"/>
          <w:lang w:val="en-GB"/>
        </w:rPr>
        <w:t>tla</w:t>
      </w:r>
      <w:r w:rsidRPr="004254ED">
        <w:rPr>
          <w:rFonts w:ascii="Times New Roman" w:hAnsi="Times New Roman"/>
          <w:sz w:val="24"/>
        </w:rPr>
        <w:t xml:space="preserve">, </w:t>
      </w:r>
      <w:r w:rsidRPr="004254ED">
        <w:rPr>
          <w:rFonts w:ascii="Times New Roman" w:hAnsi="Times New Roman"/>
          <w:sz w:val="24"/>
          <w:lang w:val="en-GB"/>
        </w:rPr>
        <w:t>mijenjati</w:t>
      </w:r>
      <w:r w:rsidRPr="004254ED">
        <w:rPr>
          <w:rFonts w:ascii="Times New Roman" w:hAnsi="Times New Roman"/>
          <w:sz w:val="24"/>
        </w:rPr>
        <w:t xml:space="preserve"> </w:t>
      </w:r>
      <w:r w:rsidRPr="004254ED">
        <w:rPr>
          <w:rFonts w:ascii="Times New Roman" w:hAnsi="Times New Roman"/>
          <w:sz w:val="24"/>
          <w:lang w:val="en-GB"/>
        </w:rPr>
        <w:t>pri</w:t>
      </w:r>
      <w:r w:rsidRPr="004254ED">
        <w:rPr>
          <w:rFonts w:ascii="Times New Roman" w:hAnsi="Times New Roman"/>
          <w:sz w:val="24"/>
        </w:rPr>
        <w:t xml:space="preserve"> </w:t>
      </w:r>
      <w:r w:rsidRPr="004254ED">
        <w:rPr>
          <w:rFonts w:ascii="Times New Roman" w:hAnsi="Times New Roman"/>
          <w:sz w:val="24"/>
          <w:lang w:val="en-GB"/>
        </w:rPr>
        <w:t>tome</w:t>
      </w:r>
      <w:r w:rsidRPr="004254ED">
        <w:rPr>
          <w:rFonts w:ascii="Times New Roman" w:hAnsi="Times New Roman"/>
          <w:sz w:val="24"/>
        </w:rPr>
        <w:t xml:space="preserve"> </w:t>
      </w:r>
      <w:r w:rsidRPr="004254ED">
        <w:rPr>
          <w:rFonts w:ascii="Times New Roman" w:hAnsi="Times New Roman"/>
          <w:sz w:val="24"/>
          <w:lang w:val="en-GB"/>
        </w:rPr>
        <w:t>njegova</w:t>
      </w:r>
      <w:r w:rsidRPr="004254ED">
        <w:rPr>
          <w:rFonts w:ascii="Times New Roman" w:hAnsi="Times New Roman"/>
          <w:sz w:val="24"/>
        </w:rPr>
        <w:t xml:space="preserve"> </w:t>
      </w:r>
      <w:r w:rsidRPr="004254ED">
        <w:rPr>
          <w:rFonts w:ascii="Times New Roman" w:hAnsi="Times New Roman"/>
          <w:sz w:val="24"/>
          <w:lang w:val="en-GB"/>
        </w:rPr>
        <w:t>fizikalna</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kemijska</w:t>
      </w:r>
      <w:r w:rsidRPr="004254ED">
        <w:rPr>
          <w:rFonts w:ascii="Times New Roman" w:hAnsi="Times New Roman"/>
          <w:sz w:val="24"/>
        </w:rPr>
        <w:t xml:space="preserve"> </w:t>
      </w:r>
      <w:r w:rsidRPr="004254ED">
        <w:rPr>
          <w:rFonts w:ascii="Times New Roman" w:hAnsi="Times New Roman"/>
          <w:sz w:val="24"/>
          <w:lang w:val="en-GB"/>
        </w:rPr>
        <w:t>svojstva</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kona</w:t>
      </w:r>
      <w:r w:rsidRPr="004254ED">
        <w:rPr>
          <w:rFonts w:ascii="Times New Roman" w:hAnsi="Times New Roman"/>
          <w:sz w:val="24"/>
        </w:rPr>
        <w:t>č</w:t>
      </w:r>
      <w:r w:rsidRPr="004254ED">
        <w:rPr>
          <w:rFonts w:ascii="Times New Roman" w:hAnsi="Times New Roman"/>
          <w:sz w:val="24"/>
          <w:lang w:val="en-GB"/>
        </w:rPr>
        <w:t>nici</w:t>
      </w:r>
      <w:r w:rsidRPr="004254ED">
        <w:rPr>
          <w:rFonts w:ascii="Times New Roman" w:hAnsi="Times New Roman"/>
          <w:sz w:val="24"/>
        </w:rPr>
        <w:t xml:space="preserve"> </w:t>
      </w:r>
      <w:r w:rsidRPr="004254ED">
        <w:rPr>
          <w:rFonts w:ascii="Times New Roman" w:hAnsi="Times New Roman"/>
          <w:sz w:val="24"/>
          <w:lang w:val="en-GB"/>
        </w:rPr>
        <w:t>biti</w:t>
      </w:r>
      <w:r w:rsidRPr="004254ED">
        <w:rPr>
          <w:rFonts w:ascii="Times New Roman" w:hAnsi="Times New Roman"/>
          <w:sz w:val="24"/>
        </w:rPr>
        <w:t xml:space="preserve"> </w:t>
      </w:r>
      <w:r w:rsidRPr="004254ED">
        <w:rPr>
          <w:rFonts w:ascii="Times New Roman" w:hAnsi="Times New Roman"/>
          <w:sz w:val="24"/>
          <w:lang w:val="en-GB"/>
        </w:rPr>
        <w:t>isprani</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okolne</w:t>
      </w:r>
      <w:r w:rsidRPr="004254ED">
        <w:rPr>
          <w:rFonts w:ascii="Times New Roman" w:hAnsi="Times New Roman"/>
          <w:sz w:val="24"/>
        </w:rPr>
        <w:t xml:space="preserve"> </w:t>
      </w:r>
      <w:r w:rsidRPr="004254ED">
        <w:rPr>
          <w:rFonts w:ascii="Times New Roman" w:hAnsi="Times New Roman"/>
          <w:sz w:val="24"/>
          <w:lang w:val="en-GB"/>
        </w:rPr>
        <w:t>vode</w:t>
      </w:r>
      <w:r w:rsidRPr="004254ED">
        <w:rPr>
          <w:rFonts w:ascii="Times New Roman" w:hAnsi="Times New Roman"/>
          <w:sz w:val="24"/>
        </w:rPr>
        <w:t xml:space="preserve">. Terenska i laboratorijska istraživanja provedena  su s ciljem </w:t>
      </w:r>
      <w:r w:rsidRPr="004254ED">
        <w:rPr>
          <w:rFonts w:ascii="Times New Roman" w:hAnsi="Times New Roman"/>
          <w:sz w:val="24"/>
          <w:lang w:val="en-GB"/>
        </w:rPr>
        <w:t>da</w:t>
      </w:r>
      <w:r w:rsidRPr="004254ED">
        <w:rPr>
          <w:rFonts w:ascii="Times New Roman" w:hAnsi="Times New Roman"/>
          <w:sz w:val="24"/>
        </w:rPr>
        <w:t xml:space="preserve"> </w:t>
      </w:r>
      <w:r w:rsidRPr="004254ED">
        <w:rPr>
          <w:rFonts w:ascii="Times New Roman" w:hAnsi="Times New Roman"/>
          <w:sz w:val="24"/>
          <w:lang w:val="en-GB"/>
        </w:rPr>
        <w:t>se</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podru</w:t>
      </w:r>
      <w:r w:rsidRPr="004254ED">
        <w:rPr>
          <w:rFonts w:ascii="Times New Roman" w:hAnsi="Times New Roman"/>
          <w:sz w:val="24"/>
        </w:rPr>
        <w:t>č</w:t>
      </w:r>
      <w:r w:rsidRPr="004254ED">
        <w:rPr>
          <w:rFonts w:ascii="Times New Roman" w:hAnsi="Times New Roman"/>
          <w:sz w:val="24"/>
          <w:lang w:val="en-GB"/>
        </w:rPr>
        <w:t>ju</w:t>
      </w:r>
      <w:r w:rsidRPr="004254ED">
        <w:rPr>
          <w:rFonts w:ascii="Times New Roman" w:hAnsi="Times New Roman"/>
          <w:sz w:val="24"/>
        </w:rPr>
        <w:t xml:space="preserve"> </w:t>
      </w:r>
      <w:r w:rsidRPr="004254ED">
        <w:rPr>
          <w:rFonts w:ascii="Times New Roman" w:hAnsi="Times New Roman"/>
          <w:sz w:val="24"/>
          <w:lang w:val="en-GB"/>
        </w:rPr>
        <w:t>Vranskog</w:t>
      </w:r>
      <w:r w:rsidRPr="004254ED">
        <w:rPr>
          <w:rFonts w:ascii="Times New Roman" w:hAnsi="Times New Roman"/>
          <w:sz w:val="24"/>
        </w:rPr>
        <w:t xml:space="preserve"> </w:t>
      </w:r>
      <w:r w:rsidRPr="004254ED">
        <w:rPr>
          <w:rFonts w:ascii="Times New Roman" w:hAnsi="Times New Roman"/>
          <w:sz w:val="24"/>
          <w:lang w:val="en-GB"/>
        </w:rPr>
        <w:t>polja</w:t>
      </w:r>
      <w:r w:rsidRPr="004254ED">
        <w:rPr>
          <w:rFonts w:ascii="Times New Roman" w:hAnsi="Times New Roman"/>
          <w:sz w:val="24"/>
        </w:rPr>
        <w:t xml:space="preserve"> </w:t>
      </w:r>
      <w:r w:rsidRPr="004254ED">
        <w:rPr>
          <w:rFonts w:ascii="Times New Roman" w:hAnsi="Times New Roman"/>
          <w:sz w:val="24"/>
          <w:lang w:val="en-GB"/>
        </w:rPr>
        <w:t>koje</w:t>
      </w:r>
      <w:r w:rsidRPr="004254ED">
        <w:rPr>
          <w:rFonts w:ascii="Times New Roman" w:hAnsi="Times New Roman"/>
          <w:sz w:val="24"/>
        </w:rPr>
        <w:t xml:space="preserve"> </w:t>
      </w:r>
      <w:r w:rsidRPr="004254ED">
        <w:rPr>
          <w:rFonts w:ascii="Times New Roman" w:hAnsi="Times New Roman"/>
          <w:sz w:val="24"/>
          <w:lang w:val="en-GB"/>
        </w:rPr>
        <w:t>se</w:t>
      </w:r>
      <w:r w:rsidRPr="004254ED">
        <w:rPr>
          <w:rFonts w:ascii="Times New Roman" w:hAnsi="Times New Roman"/>
          <w:sz w:val="24"/>
        </w:rPr>
        <w:t xml:space="preserve"> </w:t>
      </w:r>
      <w:r w:rsidRPr="004254ED">
        <w:rPr>
          <w:rFonts w:ascii="Times New Roman" w:hAnsi="Times New Roman"/>
          <w:sz w:val="24"/>
          <w:lang w:val="en-GB"/>
        </w:rPr>
        <w:t>drenira</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Vransko</w:t>
      </w:r>
      <w:r w:rsidRPr="004254ED">
        <w:rPr>
          <w:rFonts w:ascii="Times New Roman" w:hAnsi="Times New Roman"/>
          <w:sz w:val="24"/>
        </w:rPr>
        <w:t xml:space="preserve"> </w:t>
      </w:r>
      <w:r w:rsidRPr="004254ED">
        <w:rPr>
          <w:rFonts w:ascii="Times New Roman" w:hAnsi="Times New Roman"/>
          <w:sz w:val="24"/>
          <w:lang w:val="en-GB"/>
        </w:rPr>
        <w:t>jezero</w:t>
      </w:r>
      <w:r w:rsidRPr="004254ED">
        <w:rPr>
          <w:rFonts w:ascii="Times New Roman" w:hAnsi="Times New Roman"/>
          <w:sz w:val="24"/>
        </w:rPr>
        <w:t xml:space="preserve"> </w:t>
      </w:r>
      <w:r w:rsidRPr="004254ED">
        <w:rPr>
          <w:rFonts w:ascii="Times New Roman" w:hAnsi="Times New Roman"/>
          <w:sz w:val="24"/>
          <w:lang w:val="en-GB"/>
        </w:rPr>
        <w:t>primijeni</w:t>
      </w:r>
      <w:r w:rsidRPr="004254ED">
        <w:rPr>
          <w:rFonts w:ascii="Times New Roman" w:hAnsi="Times New Roman"/>
          <w:sz w:val="24"/>
        </w:rPr>
        <w:t xml:space="preserve"> </w:t>
      </w:r>
      <w:r w:rsidRPr="004254ED">
        <w:rPr>
          <w:rFonts w:ascii="Times New Roman" w:hAnsi="Times New Roman"/>
          <w:sz w:val="24"/>
          <w:lang w:val="en-GB"/>
        </w:rPr>
        <w:t>propisana</w:t>
      </w:r>
      <w:r w:rsidRPr="004254ED">
        <w:rPr>
          <w:rFonts w:ascii="Times New Roman" w:hAnsi="Times New Roman"/>
          <w:sz w:val="24"/>
        </w:rPr>
        <w:t xml:space="preserve"> </w:t>
      </w:r>
      <w:r w:rsidRPr="004254ED">
        <w:rPr>
          <w:rFonts w:ascii="Times New Roman" w:hAnsi="Times New Roman"/>
          <w:sz w:val="24"/>
          <w:lang w:val="en-GB"/>
        </w:rPr>
        <w:t>metodika</w:t>
      </w:r>
      <w:r w:rsidRPr="004254ED">
        <w:rPr>
          <w:rFonts w:ascii="Times New Roman" w:hAnsi="Times New Roman"/>
          <w:sz w:val="24"/>
        </w:rPr>
        <w:t xml:space="preserve"> </w:t>
      </w:r>
      <w:r w:rsidRPr="004254ED">
        <w:rPr>
          <w:rFonts w:ascii="Times New Roman" w:hAnsi="Times New Roman"/>
          <w:sz w:val="24"/>
          <w:lang w:val="en-GB"/>
        </w:rPr>
        <w:t>ispitivanja</w:t>
      </w:r>
      <w:r w:rsidRPr="004254ED">
        <w:rPr>
          <w:rFonts w:ascii="Times New Roman" w:hAnsi="Times New Roman"/>
          <w:sz w:val="24"/>
        </w:rPr>
        <w:t xml:space="preserve"> </w:t>
      </w:r>
      <w:r w:rsidRPr="004254ED">
        <w:rPr>
          <w:rFonts w:ascii="Times New Roman" w:hAnsi="Times New Roman"/>
          <w:sz w:val="24"/>
          <w:lang w:val="en-GB"/>
        </w:rPr>
        <w:t>stanja</w:t>
      </w:r>
      <w:r w:rsidRPr="004254ED">
        <w:rPr>
          <w:rFonts w:ascii="Times New Roman" w:hAnsi="Times New Roman"/>
          <w:sz w:val="24"/>
        </w:rPr>
        <w:t xml:space="preserve"> </w:t>
      </w:r>
      <w:r w:rsidRPr="004254ED">
        <w:rPr>
          <w:rFonts w:ascii="Times New Roman" w:hAnsi="Times New Roman"/>
          <w:sz w:val="24"/>
          <w:lang w:val="en-GB"/>
        </w:rPr>
        <w:t>hranjivih</w:t>
      </w:r>
      <w:r w:rsidRPr="004254ED">
        <w:rPr>
          <w:rFonts w:ascii="Times New Roman" w:hAnsi="Times New Roman"/>
          <w:sz w:val="24"/>
        </w:rPr>
        <w:t xml:space="preserve"> </w:t>
      </w:r>
      <w:r w:rsidRPr="004254ED">
        <w:rPr>
          <w:rFonts w:ascii="Times New Roman" w:hAnsi="Times New Roman"/>
          <w:sz w:val="24"/>
          <w:lang w:val="en-GB"/>
        </w:rPr>
        <w:t>tvari</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poljoprivrednim</w:t>
      </w:r>
      <w:r w:rsidRPr="004254ED">
        <w:rPr>
          <w:rFonts w:ascii="Times New Roman" w:hAnsi="Times New Roman"/>
          <w:sz w:val="24"/>
        </w:rPr>
        <w:t xml:space="preserve"> </w:t>
      </w:r>
      <w:r w:rsidRPr="004254ED">
        <w:rPr>
          <w:rFonts w:ascii="Times New Roman" w:hAnsi="Times New Roman"/>
          <w:sz w:val="24"/>
          <w:lang w:val="en-GB"/>
        </w:rPr>
        <w:t>tlima</w:t>
      </w:r>
      <w:r w:rsidRPr="004254ED">
        <w:rPr>
          <w:rFonts w:ascii="Times New Roman" w:hAnsi="Times New Roman"/>
          <w:sz w:val="24"/>
        </w:rPr>
        <w:t xml:space="preserve"> </w:t>
      </w:r>
      <w:r w:rsidRPr="004254ED">
        <w:rPr>
          <w:rFonts w:ascii="Times New Roman" w:hAnsi="Times New Roman"/>
          <w:sz w:val="24"/>
          <w:lang w:val="en-GB"/>
        </w:rPr>
        <w:t>te</w:t>
      </w:r>
      <w:r w:rsidRPr="004254ED">
        <w:rPr>
          <w:rFonts w:ascii="Times New Roman" w:hAnsi="Times New Roman"/>
          <w:sz w:val="24"/>
        </w:rPr>
        <w:t xml:space="preserve"> </w:t>
      </w:r>
      <w:r w:rsidRPr="004254ED">
        <w:rPr>
          <w:rFonts w:ascii="Times New Roman" w:hAnsi="Times New Roman"/>
          <w:sz w:val="24"/>
          <w:lang w:val="en-GB"/>
        </w:rPr>
        <w:t>na</w:t>
      </w:r>
      <w:r w:rsidRPr="004254ED">
        <w:rPr>
          <w:rFonts w:ascii="Times New Roman" w:hAnsi="Times New Roman"/>
          <w:sz w:val="24"/>
        </w:rPr>
        <w:t xml:space="preserve"> </w:t>
      </w:r>
      <w:r w:rsidRPr="004254ED">
        <w:rPr>
          <w:rFonts w:ascii="Times New Roman" w:hAnsi="Times New Roman"/>
          <w:sz w:val="24"/>
          <w:lang w:val="en-GB"/>
        </w:rPr>
        <w:t>temelju</w:t>
      </w:r>
      <w:r w:rsidRPr="004254ED">
        <w:rPr>
          <w:rFonts w:ascii="Times New Roman" w:hAnsi="Times New Roman"/>
          <w:sz w:val="24"/>
        </w:rPr>
        <w:t xml:space="preserve"> </w:t>
      </w:r>
      <w:r w:rsidRPr="004254ED">
        <w:rPr>
          <w:rFonts w:ascii="Times New Roman" w:hAnsi="Times New Roman"/>
          <w:sz w:val="24"/>
          <w:lang w:val="en-GB"/>
        </w:rPr>
        <w:t>na</w:t>
      </w:r>
      <w:r w:rsidRPr="004254ED">
        <w:rPr>
          <w:rFonts w:ascii="Times New Roman" w:hAnsi="Times New Roman"/>
          <w:sz w:val="24"/>
        </w:rPr>
        <w:t>č</w:t>
      </w:r>
      <w:r w:rsidRPr="004254ED">
        <w:rPr>
          <w:rFonts w:ascii="Times New Roman" w:hAnsi="Times New Roman"/>
          <w:sz w:val="24"/>
          <w:lang w:val="en-GB"/>
        </w:rPr>
        <w:t>ina</w:t>
      </w:r>
      <w:r w:rsidRPr="004254ED">
        <w:rPr>
          <w:rFonts w:ascii="Times New Roman" w:hAnsi="Times New Roman"/>
          <w:sz w:val="24"/>
        </w:rPr>
        <w:t xml:space="preserve"> </w:t>
      </w:r>
      <w:r w:rsidRPr="004254ED">
        <w:rPr>
          <w:rFonts w:ascii="Times New Roman" w:hAnsi="Times New Roman"/>
          <w:sz w:val="24"/>
          <w:lang w:val="en-GB"/>
        </w:rPr>
        <w:t>kori</w:t>
      </w:r>
      <w:r w:rsidRPr="004254ED">
        <w:rPr>
          <w:rFonts w:ascii="Times New Roman" w:hAnsi="Times New Roman"/>
          <w:sz w:val="24"/>
        </w:rPr>
        <w:t>š</w:t>
      </w:r>
      <w:r w:rsidRPr="004254ED">
        <w:rPr>
          <w:rFonts w:ascii="Times New Roman" w:hAnsi="Times New Roman"/>
          <w:sz w:val="24"/>
          <w:lang w:val="en-GB"/>
        </w:rPr>
        <w:t>tenja</w:t>
      </w:r>
      <w:r w:rsidRPr="004254ED">
        <w:rPr>
          <w:rFonts w:ascii="Times New Roman" w:hAnsi="Times New Roman"/>
          <w:sz w:val="24"/>
        </w:rPr>
        <w:t xml:space="preserve"> </w:t>
      </w:r>
      <w:r w:rsidRPr="004254ED">
        <w:rPr>
          <w:rFonts w:ascii="Times New Roman" w:hAnsi="Times New Roman"/>
          <w:sz w:val="24"/>
          <w:lang w:val="en-GB"/>
        </w:rPr>
        <w:t>tla</w:t>
      </w:r>
      <w:r w:rsidRPr="004254ED">
        <w:rPr>
          <w:rFonts w:ascii="Times New Roman" w:hAnsi="Times New Roman"/>
          <w:sz w:val="24"/>
        </w:rPr>
        <w:t xml:space="preserve">, </w:t>
      </w:r>
      <w:r w:rsidRPr="004254ED">
        <w:rPr>
          <w:rFonts w:ascii="Times New Roman" w:hAnsi="Times New Roman"/>
          <w:sz w:val="24"/>
          <w:lang w:val="en-GB"/>
        </w:rPr>
        <w:t>kultura</w:t>
      </w:r>
      <w:r w:rsidRPr="004254ED">
        <w:rPr>
          <w:rFonts w:ascii="Times New Roman" w:hAnsi="Times New Roman"/>
          <w:sz w:val="24"/>
        </w:rPr>
        <w:t xml:space="preserve"> </w:t>
      </w:r>
      <w:r w:rsidRPr="004254ED">
        <w:rPr>
          <w:rFonts w:ascii="Times New Roman" w:hAnsi="Times New Roman"/>
          <w:sz w:val="24"/>
          <w:lang w:val="en-GB"/>
        </w:rPr>
        <w:t>koje</w:t>
      </w:r>
      <w:r w:rsidRPr="004254ED">
        <w:rPr>
          <w:rFonts w:ascii="Times New Roman" w:hAnsi="Times New Roman"/>
          <w:sz w:val="24"/>
        </w:rPr>
        <w:t xml:space="preserve"> </w:t>
      </w:r>
      <w:r w:rsidRPr="004254ED">
        <w:rPr>
          <w:rFonts w:ascii="Times New Roman" w:hAnsi="Times New Roman"/>
          <w:sz w:val="24"/>
          <w:lang w:val="en-GB"/>
        </w:rPr>
        <w:t>se</w:t>
      </w:r>
      <w:r w:rsidRPr="004254ED">
        <w:rPr>
          <w:rFonts w:ascii="Times New Roman" w:hAnsi="Times New Roman"/>
          <w:sz w:val="24"/>
        </w:rPr>
        <w:t xml:space="preserve"> </w:t>
      </w:r>
      <w:r w:rsidRPr="004254ED">
        <w:rPr>
          <w:rFonts w:ascii="Times New Roman" w:hAnsi="Times New Roman"/>
          <w:sz w:val="24"/>
          <w:lang w:val="en-GB"/>
        </w:rPr>
        <w:t>uzgajaju</w:t>
      </w:r>
      <w:r w:rsidRPr="004254ED">
        <w:rPr>
          <w:rFonts w:ascii="Times New Roman" w:hAnsi="Times New Roman"/>
          <w:sz w:val="24"/>
        </w:rPr>
        <w:t xml:space="preserve">, </w:t>
      </w:r>
      <w:r w:rsidRPr="004254ED">
        <w:rPr>
          <w:rFonts w:ascii="Times New Roman" w:hAnsi="Times New Roman"/>
          <w:sz w:val="24"/>
          <w:lang w:val="en-GB"/>
        </w:rPr>
        <w:t>pokazatelja</w:t>
      </w:r>
      <w:r w:rsidRPr="004254ED">
        <w:rPr>
          <w:rFonts w:ascii="Times New Roman" w:hAnsi="Times New Roman"/>
          <w:sz w:val="24"/>
        </w:rPr>
        <w:t xml:space="preserve"> </w:t>
      </w:r>
      <w:r w:rsidRPr="004254ED">
        <w:rPr>
          <w:rFonts w:ascii="Times New Roman" w:hAnsi="Times New Roman"/>
          <w:sz w:val="24"/>
          <w:lang w:val="en-GB"/>
        </w:rPr>
        <w:t>stanja</w:t>
      </w:r>
      <w:r w:rsidRPr="004254ED">
        <w:rPr>
          <w:rFonts w:ascii="Times New Roman" w:hAnsi="Times New Roman"/>
          <w:sz w:val="24"/>
        </w:rPr>
        <w:t xml:space="preserve"> </w:t>
      </w:r>
      <w:r w:rsidRPr="004254ED">
        <w:rPr>
          <w:rFonts w:ascii="Times New Roman" w:hAnsi="Times New Roman"/>
          <w:sz w:val="24"/>
          <w:lang w:val="en-GB"/>
        </w:rPr>
        <w:t>tla</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vi</w:t>
      </w:r>
      <w:r w:rsidRPr="004254ED">
        <w:rPr>
          <w:rFonts w:ascii="Times New Roman" w:hAnsi="Times New Roman"/>
          <w:sz w:val="24"/>
        </w:rPr>
        <w:t>š</w:t>
      </w:r>
      <w:r w:rsidRPr="004254ED">
        <w:rPr>
          <w:rFonts w:ascii="Times New Roman" w:hAnsi="Times New Roman"/>
          <w:sz w:val="24"/>
          <w:lang w:val="en-GB"/>
        </w:rPr>
        <w:t>egodi</w:t>
      </w:r>
      <w:r w:rsidRPr="004254ED">
        <w:rPr>
          <w:rFonts w:ascii="Times New Roman" w:hAnsi="Times New Roman"/>
          <w:sz w:val="24"/>
        </w:rPr>
        <w:t>š</w:t>
      </w:r>
      <w:r w:rsidRPr="004254ED">
        <w:rPr>
          <w:rFonts w:ascii="Times New Roman" w:hAnsi="Times New Roman"/>
          <w:sz w:val="24"/>
          <w:lang w:val="en-GB"/>
        </w:rPr>
        <w:t>njih</w:t>
      </w:r>
      <w:r w:rsidRPr="004254ED">
        <w:rPr>
          <w:rFonts w:ascii="Times New Roman" w:hAnsi="Times New Roman"/>
          <w:sz w:val="24"/>
        </w:rPr>
        <w:t xml:space="preserve"> </w:t>
      </w:r>
      <w:r w:rsidRPr="004254ED">
        <w:rPr>
          <w:rFonts w:ascii="Times New Roman" w:hAnsi="Times New Roman"/>
          <w:sz w:val="24"/>
          <w:lang w:val="en-GB"/>
        </w:rPr>
        <w:t>ispitivanja</w:t>
      </w:r>
      <w:r w:rsidRPr="004254ED">
        <w:rPr>
          <w:rFonts w:ascii="Times New Roman" w:hAnsi="Times New Roman"/>
          <w:sz w:val="24"/>
        </w:rPr>
        <w:t xml:space="preserve"> </w:t>
      </w:r>
      <w:r w:rsidRPr="004254ED">
        <w:rPr>
          <w:rFonts w:ascii="Times New Roman" w:hAnsi="Times New Roman"/>
          <w:sz w:val="24"/>
          <w:lang w:val="en-GB"/>
        </w:rPr>
        <w:t>kvalitete</w:t>
      </w:r>
      <w:r w:rsidRPr="004254ED">
        <w:rPr>
          <w:rFonts w:ascii="Times New Roman" w:hAnsi="Times New Roman"/>
          <w:sz w:val="24"/>
        </w:rPr>
        <w:t xml:space="preserve"> </w:t>
      </w:r>
      <w:r w:rsidRPr="004254ED">
        <w:rPr>
          <w:rFonts w:ascii="Times New Roman" w:hAnsi="Times New Roman"/>
          <w:sz w:val="24"/>
          <w:lang w:val="en-GB"/>
        </w:rPr>
        <w:t>vode</w:t>
      </w:r>
      <w:r w:rsidRPr="004254ED">
        <w:rPr>
          <w:rFonts w:ascii="Times New Roman" w:hAnsi="Times New Roman"/>
          <w:sz w:val="24"/>
        </w:rPr>
        <w:t xml:space="preserve"> </w:t>
      </w:r>
      <w:r w:rsidRPr="004254ED">
        <w:rPr>
          <w:rFonts w:ascii="Times New Roman" w:hAnsi="Times New Roman"/>
          <w:sz w:val="24"/>
          <w:lang w:val="en-GB"/>
        </w:rPr>
        <w:t>u</w:t>
      </w:r>
      <w:r w:rsidRPr="004254ED">
        <w:rPr>
          <w:rFonts w:ascii="Times New Roman" w:hAnsi="Times New Roman"/>
          <w:sz w:val="24"/>
        </w:rPr>
        <w:t xml:space="preserve"> </w:t>
      </w:r>
      <w:r w:rsidRPr="004254ED">
        <w:rPr>
          <w:rFonts w:ascii="Times New Roman" w:hAnsi="Times New Roman"/>
          <w:sz w:val="24"/>
          <w:lang w:val="en-GB"/>
        </w:rPr>
        <w:t>jezeru</w:t>
      </w:r>
      <w:r w:rsidRPr="004254ED">
        <w:rPr>
          <w:rFonts w:ascii="Times New Roman" w:hAnsi="Times New Roman"/>
          <w:sz w:val="24"/>
        </w:rPr>
        <w:t xml:space="preserve"> </w:t>
      </w:r>
      <w:r w:rsidRPr="004254ED">
        <w:rPr>
          <w:rFonts w:ascii="Times New Roman" w:hAnsi="Times New Roman"/>
          <w:sz w:val="24"/>
          <w:lang w:val="en-GB"/>
        </w:rPr>
        <w:t>procijeni</w:t>
      </w:r>
      <w:r w:rsidRPr="004254ED">
        <w:rPr>
          <w:rFonts w:ascii="Times New Roman" w:hAnsi="Times New Roman"/>
          <w:sz w:val="24"/>
        </w:rPr>
        <w:t xml:space="preserve"> </w:t>
      </w:r>
      <w:r w:rsidRPr="004254ED">
        <w:rPr>
          <w:rFonts w:ascii="Times New Roman" w:hAnsi="Times New Roman"/>
          <w:sz w:val="24"/>
          <w:lang w:val="en-GB"/>
        </w:rPr>
        <w:t>ranjivost</w:t>
      </w:r>
      <w:r w:rsidRPr="004254ED">
        <w:rPr>
          <w:rFonts w:ascii="Times New Roman" w:hAnsi="Times New Roman"/>
          <w:sz w:val="24"/>
        </w:rPr>
        <w:t xml:space="preserve"> </w:t>
      </w:r>
      <w:r w:rsidRPr="004254ED">
        <w:rPr>
          <w:rFonts w:ascii="Times New Roman" w:hAnsi="Times New Roman"/>
          <w:sz w:val="24"/>
          <w:lang w:val="en-GB"/>
        </w:rPr>
        <w:t>Vranskog</w:t>
      </w:r>
      <w:r w:rsidRPr="004254ED">
        <w:rPr>
          <w:rFonts w:ascii="Times New Roman" w:hAnsi="Times New Roman"/>
          <w:sz w:val="24"/>
        </w:rPr>
        <w:t xml:space="preserve"> </w:t>
      </w:r>
      <w:r w:rsidRPr="004254ED">
        <w:rPr>
          <w:rFonts w:ascii="Times New Roman" w:hAnsi="Times New Roman"/>
          <w:sz w:val="24"/>
          <w:lang w:val="en-GB"/>
        </w:rPr>
        <w:t>jezera</w:t>
      </w:r>
      <w:r w:rsidRPr="004254ED">
        <w:rPr>
          <w:rFonts w:ascii="Times New Roman" w:hAnsi="Times New Roman"/>
          <w:sz w:val="24"/>
        </w:rPr>
        <w:t xml:space="preserve"> </w:t>
      </w:r>
      <w:r w:rsidRPr="004254ED">
        <w:rPr>
          <w:rFonts w:ascii="Times New Roman" w:hAnsi="Times New Roman"/>
          <w:sz w:val="24"/>
          <w:lang w:val="en-GB"/>
        </w:rPr>
        <w:t>s</w:t>
      </w:r>
      <w:r w:rsidRPr="004254ED">
        <w:rPr>
          <w:rFonts w:ascii="Times New Roman" w:hAnsi="Times New Roman"/>
          <w:sz w:val="24"/>
        </w:rPr>
        <w:t xml:space="preserve"> </w:t>
      </w:r>
      <w:r w:rsidRPr="004254ED">
        <w:rPr>
          <w:rFonts w:ascii="Times New Roman" w:hAnsi="Times New Roman"/>
          <w:sz w:val="24"/>
          <w:lang w:val="en-GB"/>
        </w:rPr>
        <w:t>obzirom</w:t>
      </w:r>
      <w:r w:rsidRPr="004254ED">
        <w:rPr>
          <w:rFonts w:ascii="Times New Roman" w:hAnsi="Times New Roman"/>
          <w:sz w:val="24"/>
        </w:rPr>
        <w:t xml:space="preserve"> </w:t>
      </w:r>
      <w:r w:rsidRPr="004254ED">
        <w:rPr>
          <w:rFonts w:ascii="Times New Roman" w:hAnsi="Times New Roman"/>
          <w:sz w:val="24"/>
          <w:lang w:val="en-GB"/>
        </w:rPr>
        <w:t>na</w:t>
      </w:r>
      <w:r w:rsidRPr="004254ED">
        <w:rPr>
          <w:rFonts w:ascii="Times New Roman" w:hAnsi="Times New Roman"/>
          <w:sz w:val="24"/>
        </w:rPr>
        <w:t xml:space="preserve"> </w:t>
      </w:r>
      <w:r w:rsidRPr="004254ED">
        <w:rPr>
          <w:rFonts w:ascii="Times New Roman" w:hAnsi="Times New Roman"/>
          <w:sz w:val="24"/>
          <w:lang w:val="en-GB"/>
        </w:rPr>
        <w:t>unos</w:t>
      </w:r>
      <w:r w:rsidRPr="004254ED">
        <w:rPr>
          <w:rFonts w:ascii="Times New Roman" w:hAnsi="Times New Roman"/>
          <w:sz w:val="24"/>
        </w:rPr>
        <w:t xml:space="preserve"> </w:t>
      </w:r>
      <w:r w:rsidRPr="004254ED">
        <w:rPr>
          <w:rFonts w:ascii="Times New Roman" w:hAnsi="Times New Roman"/>
          <w:sz w:val="24"/>
          <w:lang w:val="en-GB"/>
        </w:rPr>
        <w:t>hranjivih</w:t>
      </w:r>
      <w:r w:rsidRPr="004254ED">
        <w:rPr>
          <w:rFonts w:ascii="Times New Roman" w:hAnsi="Times New Roman"/>
          <w:sz w:val="24"/>
        </w:rPr>
        <w:t xml:space="preserve"> </w:t>
      </w:r>
      <w:r w:rsidRPr="004254ED">
        <w:rPr>
          <w:rFonts w:ascii="Times New Roman" w:hAnsi="Times New Roman"/>
          <w:sz w:val="24"/>
          <w:lang w:val="en-GB"/>
        </w:rPr>
        <w:t>tvari</w:t>
      </w:r>
      <w:r w:rsidRPr="004254ED">
        <w:rPr>
          <w:rFonts w:ascii="Times New Roman" w:hAnsi="Times New Roman"/>
          <w:sz w:val="24"/>
        </w:rPr>
        <w:t xml:space="preserve"> </w:t>
      </w:r>
      <w:r w:rsidRPr="004254ED">
        <w:rPr>
          <w:rFonts w:ascii="Times New Roman" w:hAnsi="Times New Roman"/>
          <w:sz w:val="24"/>
          <w:lang w:val="en-GB"/>
        </w:rPr>
        <w:t>iz</w:t>
      </w:r>
      <w:r w:rsidRPr="004254ED">
        <w:rPr>
          <w:rFonts w:ascii="Times New Roman" w:hAnsi="Times New Roman"/>
          <w:sz w:val="24"/>
        </w:rPr>
        <w:t xml:space="preserve"> </w:t>
      </w:r>
      <w:r w:rsidRPr="004254ED">
        <w:rPr>
          <w:rFonts w:ascii="Times New Roman" w:hAnsi="Times New Roman"/>
          <w:sz w:val="24"/>
          <w:lang w:val="en-GB"/>
        </w:rPr>
        <w:t>poljoprivrede</w:t>
      </w:r>
      <w:r w:rsidRPr="004254ED">
        <w:rPr>
          <w:rFonts w:ascii="Times New Roman" w:hAnsi="Times New Roman"/>
          <w:sz w:val="24"/>
        </w:rPr>
        <w:t>. Prilikom terenskih pedoloških istraživanja učinjena su sondažna bušenja u tri dubine, prikupljeni su uzorci tla i ispitani u laboratoriju. Provedene su sljedeće kemijske analize tla: određivanje pH, EC i humusa te je utvrđen sadržaj hraniva N, P, K. Premda N</w:t>
      </w:r>
      <w:r w:rsidRPr="004254ED">
        <w:rPr>
          <w:rFonts w:ascii="Times New Roman" w:hAnsi="Times New Roman"/>
          <w:sz w:val="24"/>
          <w:vertAlign w:val="subscript"/>
        </w:rPr>
        <w:t>min</w:t>
      </w:r>
      <w:r w:rsidRPr="004254ED">
        <w:rPr>
          <w:rFonts w:ascii="Times New Roman" w:hAnsi="Times New Roman"/>
          <w:sz w:val="24"/>
        </w:rPr>
        <w:t xml:space="preserve"> čini vrlo mali dio ukupnog dušika u tlu, ti su mineralni oblici vrlo pokretljivi i kao takvi skloni premještanju kroz profil tla i ispiranju u podzemnu vodu. Zato se N</w:t>
      </w:r>
      <w:r w:rsidRPr="004254ED">
        <w:rPr>
          <w:rFonts w:ascii="Times New Roman" w:hAnsi="Times New Roman"/>
          <w:sz w:val="24"/>
          <w:vertAlign w:val="subscript"/>
        </w:rPr>
        <w:t>min</w:t>
      </w:r>
      <w:r w:rsidRPr="004254ED">
        <w:rPr>
          <w:rFonts w:ascii="Times New Roman" w:hAnsi="Times New Roman"/>
          <w:sz w:val="24"/>
        </w:rPr>
        <w:t xml:space="preserve"> koristi za procjenu pristupačnosti N biljkama, ali i kao indikator mogućeg onečišćenja podzemne vode dušičnim </w:t>
      </w:r>
      <w:r w:rsidRPr="0085427C">
        <w:rPr>
          <w:rFonts w:ascii="Times New Roman" w:hAnsi="Times New Roman"/>
          <w:sz w:val="24"/>
        </w:rPr>
        <w:t xml:space="preserve">sastojcima. Laboratorijskim ispitivanjem </w:t>
      </w:r>
      <w:r w:rsidR="00057A9B" w:rsidRPr="0085427C">
        <w:rPr>
          <w:rFonts w:ascii="Times New Roman" w:hAnsi="Times New Roman"/>
          <w:sz w:val="24"/>
        </w:rPr>
        <w:t xml:space="preserve">u više od 90% uzoraka tla </w:t>
      </w:r>
      <w:r w:rsidRPr="0085427C">
        <w:rPr>
          <w:rFonts w:ascii="Times New Roman" w:hAnsi="Times New Roman"/>
          <w:sz w:val="24"/>
        </w:rPr>
        <w:t>utvrđen</w:t>
      </w:r>
      <w:r w:rsidR="00057A9B" w:rsidRPr="0085427C">
        <w:rPr>
          <w:rFonts w:ascii="Times New Roman" w:hAnsi="Times New Roman"/>
          <w:sz w:val="24"/>
        </w:rPr>
        <w:t xml:space="preserve">e su </w:t>
      </w:r>
      <w:r w:rsidRPr="0085427C">
        <w:rPr>
          <w:rFonts w:ascii="Times New Roman" w:hAnsi="Times New Roman"/>
          <w:sz w:val="24"/>
        </w:rPr>
        <w:t>količine N</w:t>
      </w:r>
      <w:r w:rsidRPr="0085427C">
        <w:rPr>
          <w:rFonts w:ascii="Times New Roman" w:hAnsi="Times New Roman"/>
          <w:sz w:val="24"/>
          <w:vertAlign w:val="subscript"/>
        </w:rPr>
        <w:t>min</w:t>
      </w:r>
      <w:r w:rsidR="00057A9B" w:rsidRPr="0085427C">
        <w:rPr>
          <w:rFonts w:ascii="Times New Roman" w:hAnsi="Times New Roman"/>
          <w:sz w:val="24"/>
        </w:rPr>
        <w:t xml:space="preserve"> više od one koja je propisana metodikom</w:t>
      </w:r>
      <w:r w:rsidRPr="0085427C">
        <w:rPr>
          <w:rFonts w:ascii="Times New Roman" w:hAnsi="Times New Roman"/>
          <w:sz w:val="24"/>
        </w:rPr>
        <w:t xml:space="preserve">. </w:t>
      </w:r>
      <w:r w:rsidR="00057A9B" w:rsidRPr="0085427C">
        <w:rPr>
          <w:rFonts w:ascii="Times New Roman" w:hAnsi="Times New Roman"/>
          <w:sz w:val="24"/>
        </w:rPr>
        <w:t>Brojni čimbenici mogu na to utjecati, a neko od njih su razmatrani i u ovom radu. Karte interpoliranih količina N po slojevima tla za cijelo područje Vranskog polja jasno pokazuju premještanje rezidualnog N</w:t>
      </w:r>
      <w:r w:rsidR="00057A9B" w:rsidRPr="0085427C">
        <w:rPr>
          <w:rFonts w:ascii="Times New Roman" w:hAnsi="Times New Roman"/>
          <w:sz w:val="24"/>
          <w:vertAlign w:val="subscript"/>
        </w:rPr>
        <w:t>min</w:t>
      </w:r>
      <w:r w:rsidR="00057A9B" w:rsidRPr="0085427C">
        <w:rPr>
          <w:rFonts w:ascii="Times New Roman" w:hAnsi="Times New Roman"/>
          <w:sz w:val="24"/>
        </w:rPr>
        <w:t xml:space="preserve"> kroz profil tla. Potrebno je svakako utvrditi koji su čimbenici najodgovorniji za tu pojavu te je</w:t>
      </w:r>
      <w:r w:rsidR="006321F8" w:rsidRPr="0085427C">
        <w:rPr>
          <w:rFonts w:ascii="Times New Roman" w:hAnsi="Times New Roman"/>
          <w:sz w:val="24"/>
        </w:rPr>
        <w:t xml:space="preserve"> </w:t>
      </w:r>
      <w:r w:rsidR="00057A9B" w:rsidRPr="0085427C">
        <w:rPr>
          <w:rFonts w:ascii="Times New Roman" w:hAnsi="Times New Roman"/>
          <w:sz w:val="24"/>
        </w:rPr>
        <w:t xml:space="preserve">li ona </w:t>
      </w:r>
      <w:r w:rsidR="006321F8" w:rsidRPr="0085427C">
        <w:rPr>
          <w:rFonts w:ascii="Times New Roman" w:hAnsi="Times New Roman"/>
          <w:sz w:val="24"/>
        </w:rPr>
        <w:t>prirodne ili antropogene naravi. Najbolji indikator stanja je svakako kvaliteta voda u okolnom području, a z</w:t>
      </w:r>
      <w:r w:rsidRPr="0085427C">
        <w:rPr>
          <w:rFonts w:ascii="Times New Roman" w:hAnsi="Times New Roman"/>
          <w:sz w:val="24"/>
          <w:lang w:val="en-GB"/>
        </w:rPr>
        <w:t>a</w:t>
      </w:r>
      <w:r w:rsidRPr="0085427C">
        <w:rPr>
          <w:rFonts w:ascii="Times New Roman" w:hAnsi="Times New Roman"/>
          <w:sz w:val="24"/>
        </w:rPr>
        <w:t xml:space="preserve"> </w:t>
      </w:r>
      <w:r w:rsidRPr="0085427C">
        <w:rPr>
          <w:rFonts w:ascii="Times New Roman" w:hAnsi="Times New Roman"/>
          <w:sz w:val="24"/>
          <w:lang w:val="en-GB"/>
        </w:rPr>
        <w:t>potrebe</w:t>
      </w:r>
      <w:r w:rsidRPr="0085427C">
        <w:rPr>
          <w:rFonts w:ascii="Times New Roman" w:hAnsi="Times New Roman"/>
          <w:sz w:val="24"/>
        </w:rPr>
        <w:t xml:space="preserve"> </w:t>
      </w:r>
      <w:r w:rsidRPr="0085427C">
        <w:rPr>
          <w:rFonts w:ascii="Times New Roman" w:hAnsi="Times New Roman"/>
          <w:sz w:val="24"/>
          <w:lang w:val="en-GB"/>
        </w:rPr>
        <w:t>nacionalnog</w:t>
      </w:r>
      <w:r w:rsidRPr="0085427C">
        <w:rPr>
          <w:rFonts w:ascii="Times New Roman" w:hAnsi="Times New Roman"/>
          <w:sz w:val="24"/>
        </w:rPr>
        <w:t xml:space="preserve"> </w:t>
      </w:r>
      <w:r w:rsidRPr="0085427C">
        <w:rPr>
          <w:rFonts w:ascii="Times New Roman" w:hAnsi="Times New Roman"/>
          <w:sz w:val="24"/>
          <w:lang w:val="en-GB"/>
        </w:rPr>
        <w:t>motrenja</w:t>
      </w:r>
      <w:r w:rsidRPr="0085427C">
        <w:rPr>
          <w:rFonts w:ascii="Times New Roman" w:hAnsi="Times New Roman"/>
          <w:sz w:val="24"/>
        </w:rPr>
        <w:t xml:space="preserve"> </w:t>
      </w:r>
      <w:r w:rsidRPr="0085427C">
        <w:rPr>
          <w:rFonts w:ascii="Times New Roman" w:hAnsi="Times New Roman"/>
          <w:sz w:val="24"/>
          <w:lang w:val="en-GB"/>
        </w:rPr>
        <w:t>povr</w:t>
      </w:r>
      <w:r w:rsidRPr="0085427C">
        <w:rPr>
          <w:rFonts w:ascii="Times New Roman" w:hAnsi="Times New Roman"/>
          <w:sz w:val="24"/>
        </w:rPr>
        <w:t>š</w:t>
      </w:r>
      <w:r w:rsidRPr="0085427C">
        <w:rPr>
          <w:rFonts w:ascii="Times New Roman" w:hAnsi="Times New Roman"/>
          <w:sz w:val="24"/>
          <w:lang w:val="en-GB"/>
        </w:rPr>
        <w:t>inskih</w:t>
      </w:r>
      <w:r w:rsidRPr="0085427C">
        <w:rPr>
          <w:rFonts w:ascii="Times New Roman" w:hAnsi="Times New Roman"/>
          <w:sz w:val="24"/>
        </w:rPr>
        <w:t xml:space="preserve"> </w:t>
      </w:r>
      <w:r w:rsidRPr="0085427C">
        <w:rPr>
          <w:rFonts w:ascii="Times New Roman" w:hAnsi="Times New Roman"/>
          <w:sz w:val="24"/>
          <w:lang w:val="en-GB"/>
        </w:rPr>
        <w:t>u</w:t>
      </w:r>
      <w:r w:rsidRPr="0085427C">
        <w:rPr>
          <w:rFonts w:ascii="Times New Roman" w:hAnsi="Times New Roman"/>
          <w:sz w:val="24"/>
        </w:rPr>
        <w:t xml:space="preserve"> </w:t>
      </w:r>
      <w:r w:rsidRPr="0085427C">
        <w:rPr>
          <w:rFonts w:ascii="Times New Roman" w:hAnsi="Times New Roman"/>
          <w:sz w:val="24"/>
          <w:lang w:val="en-GB"/>
        </w:rPr>
        <w:t>RH</w:t>
      </w:r>
      <w:r w:rsidRPr="0085427C">
        <w:rPr>
          <w:rFonts w:ascii="Times New Roman" w:hAnsi="Times New Roman"/>
          <w:sz w:val="24"/>
        </w:rPr>
        <w:t xml:space="preserve"> </w:t>
      </w:r>
      <w:r w:rsidR="006321F8" w:rsidRPr="0085427C">
        <w:rPr>
          <w:rFonts w:ascii="Times New Roman" w:hAnsi="Times New Roman"/>
          <w:sz w:val="24"/>
          <w:lang w:val="en-GB"/>
        </w:rPr>
        <w:t>u vranskom jezeru se kvaliteta vode prati na tri lokacije.</w:t>
      </w:r>
      <w:r w:rsidRPr="004254ED">
        <w:rPr>
          <w:rFonts w:ascii="Times New Roman" w:hAnsi="Times New Roman"/>
          <w:sz w:val="24"/>
        </w:rPr>
        <w:t xml:space="preserve"> </w:t>
      </w:r>
      <w:proofErr w:type="gramStart"/>
      <w:r w:rsidRPr="004254ED">
        <w:rPr>
          <w:rFonts w:ascii="Times New Roman" w:hAnsi="Times New Roman"/>
          <w:sz w:val="24"/>
          <w:lang w:val="en-GB"/>
        </w:rPr>
        <w:t>Iz</w:t>
      </w:r>
      <w:r w:rsidRPr="004254ED">
        <w:rPr>
          <w:rFonts w:ascii="Times New Roman" w:hAnsi="Times New Roman"/>
          <w:sz w:val="24"/>
        </w:rPr>
        <w:t xml:space="preserve"> </w:t>
      </w:r>
      <w:r w:rsidRPr="004254ED">
        <w:rPr>
          <w:rFonts w:ascii="Times New Roman" w:hAnsi="Times New Roman"/>
          <w:sz w:val="24"/>
          <w:lang w:val="en-GB"/>
        </w:rPr>
        <w:t>baze</w:t>
      </w:r>
      <w:r w:rsidRPr="004254ED">
        <w:rPr>
          <w:rFonts w:ascii="Times New Roman" w:hAnsi="Times New Roman"/>
          <w:sz w:val="24"/>
        </w:rPr>
        <w:t xml:space="preserve"> </w:t>
      </w:r>
      <w:r w:rsidRPr="004254ED">
        <w:rPr>
          <w:rFonts w:ascii="Times New Roman" w:hAnsi="Times New Roman"/>
          <w:sz w:val="24"/>
          <w:lang w:val="en-GB"/>
        </w:rPr>
        <w:t>Hrvatskih</w:t>
      </w:r>
      <w:r w:rsidRPr="004254ED">
        <w:rPr>
          <w:rFonts w:ascii="Times New Roman" w:hAnsi="Times New Roman"/>
          <w:sz w:val="24"/>
        </w:rPr>
        <w:t xml:space="preserve"> </w:t>
      </w:r>
      <w:r w:rsidRPr="004254ED">
        <w:rPr>
          <w:rFonts w:ascii="Times New Roman" w:hAnsi="Times New Roman"/>
          <w:sz w:val="24"/>
          <w:lang w:val="en-GB"/>
        </w:rPr>
        <w:t>voda</w:t>
      </w:r>
      <w:r w:rsidRPr="004254ED">
        <w:rPr>
          <w:rFonts w:ascii="Times New Roman" w:hAnsi="Times New Roman"/>
          <w:sz w:val="24"/>
        </w:rPr>
        <w:t xml:space="preserve"> </w:t>
      </w:r>
      <w:r w:rsidRPr="004254ED">
        <w:rPr>
          <w:rFonts w:ascii="Times New Roman" w:hAnsi="Times New Roman"/>
          <w:sz w:val="24"/>
          <w:lang w:val="en-GB"/>
        </w:rPr>
        <w:t>preuzeti</w:t>
      </w:r>
      <w:r w:rsidRPr="004254ED">
        <w:rPr>
          <w:rFonts w:ascii="Times New Roman" w:hAnsi="Times New Roman"/>
          <w:sz w:val="24"/>
        </w:rPr>
        <w:t xml:space="preserve"> </w:t>
      </w:r>
      <w:r w:rsidRPr="004254ED">
        <w:rPr>
          <w:rFonts w:ascii="Times New Roman" w:hAnsi="Times New Roman"/>
          <w:sz w:val="24"/>
          <w:lang w:val="en-GB"/>
        </w:rPr>
        <w:t>su</w:t>
      </w:r>
      <w:r w:rsidRPr="004254ED">
        <w:rPr>
          <w:rFonts w:ascii="Times New Roman" w:hAnsi="Times New Roman"/>
          <w:sz w:val="24"/>
        </w:rPr>
        <w:t xml:space="preserve"> </w:t>
      </w:r>
      <w:r w:rsidRPr="004254ED">
        <w:rPr>
          <w:rFonts w:ascii="Times New Roman" w:hAnsi="Times New Roman"/>
          <w:sz w:val="24"/>
          <w:lang w:val="en-GB"/>
        </w:rPr>
        <w:t>podaci</w:t>
      </w:r>
      <w:r w:rsidRPr="004254ED">
        <w:rPr>
          <w:rFonts w:ascii="Times New Roman" w:hAnsi="Times New Roman"/>
          <w:sz w:val="24"/>
        </w:rPr>
        <w:t xml:space="preserve"> </w:t>
      </w:r>
      <w:r w:rsidRPr="004254ED">
        <w:rPr>
          <w:rFonts w:ascii="Times New Roman" w:hAnsi="Times New Roman"/>
          <w:sz w:val="24"/>
          <w:lang w:val="en-GB"/>
        </w:rPr>
        <w:t>desetgodi</w:t>
      </w:r>
      <w:r w:rsidRPr="004254ED">
        <w:rPr>
          <w:rFonts w:ascii="Times New Roman" w:hAnsi="Times New Roman"/>
          <w:sz w:val="24"/>
        </w:rPr>
        <w:t>š</w:t>
      </w:r>
      <w:r w:rsidRPr="004254ED">
        <w:rPr>
          <w:rFonts w:ascii="Times New Roman" w:hAnsi="Times New Roman"/>
          <w:sz w:val="24"/>
          <w:lang w:val="en-GB"/>
        </w:rPr>
        <w:t>njeg</w:t>
      </w:r>
      <w:r w:rsidRPr="004254ED">
        <w:rPr>
          <w:rFonts w:ascii="Times New Roman" w:hAnsi="Times New Roman"/>
          <w:sz w:val="24"/>
        </w:rPr>
        <w:t xml:space="preserve"> </w:t>
      </w:r>
      <w:r w:rsidRPr="004254ED">
        <w:rPr>
          <w:rFonts w:ascii="Times New Roman" w:hAnsi="Times New Roman"/>
          <w:sz w:val="24"/>
          <w:lang w:val="en-GB"/>
        </w:rPr>
        <w:t>niza</w:t>
      </w:r>
      <w:r w:rsidRPr="004254ED">
        <w:rPr>
          <w:rFonts w:ascii="Times New Roman" w:hAnsi="Times New Roman"/>
          <w:sz w:val="24"/>
        </w:rPr>
        <w:t xml:space="preserve"> (2003.</w:t>
      </w:r>
      <w:proofErr w:type="gramEnd"/>
      <w:r w:rsidRPr="004254ED">
        <w:rPr>
          <w:rFonts w:ascii="Times New Roman" w:hAnsi="Times New Roman"/>
          <w:sz w:val="24"/>
        </w:rPr>
        <w:t xml:space="preserve"> – 2013. </w:t>
      </w:r>
      <w:r w:rsidR="006321F8">
        <w:rPr>
          <w:rFonts w:ascii="Times New Roman" w:hAnsi="Times New Roman"/>
          <w:sz w:val="24"/>
          <w:lang w:val="en-GB"/>
        </w:rPr>
        <w:t>g.</w:t>
      </w:r>
      <w:r w:rsidRPr="004254ED">
        <w:rPr>
          <w:rFonts w:ascii="Times New Roman" w:hAnsi="Times New Roman"/>
          <w:sz w:val="24"/>
        </w:rPr>
        <w:t xml:space="preserve">) </w:t>
      </w:r>
      <w:r w:rsidRPr="004254ED">
        <w:rPr>
          <w:rFonts w:ascii="Times New Roman" w:hAnsi="Times New Roman"/>
          <w:sz w:val="24"/>
          <w:lang w:val="en-GB"/>
        </w:rPr>
        <w:t>za</w:t>
      </w:r>
      <w:r w:rsidRPr="004254ED">
        <w:rPr>
          <w:rFonts w:ascii="Times New Roman" w:hAnsi="Times New Roman"/>
          <w:sz w:val="24"/>
        </w:rPr>
        <w:t xml:space="preserve"> </w:t>
      </w:r>
      <w:r w:rsidRPr="004254ED">
        <w:rPr>
          <w:rFonts w:ascii="Times New Roman" w:hAnsi="Times New Roman"/>
          <w:sz w:val="24"/>
          <w:lang w:val="en-GB"/>
        </w:rPr>
        <w:t>pokazatelje</w:t>
      </w:r>
      <w:r w:rsidRPr="004254ED">
        <w:rPr>
          <w:rFonts w:ascii="Times New Roman" w:hAnsi="Times New Roman"/>
          <w:sz w:val="24"/>
        </w:rPr>
        <w:t xml:space="preserve">: </w:t>
      </w:r>
      <w:r w:rsidRPr="004254ED">
        <w:rPr>
          <w:rFonts w:ascii="Times New Roman" w:hAnsi="Times New Roman"/>
          <w:sz w:val="24"/>
          <w:lang w:val="en-GB"/>
        </w:rPr>
        <w:t>nitrate</w:t>
      </w:r>
      <w:r w:rsidRPr="004254ED">
        <w:rPr>
          <w:rFonts w:ascii="Times New Roman" w:hAnsi="Times New Roman"/>
          <w:sz w:val="24"/>
        </w:rPr>
        <w:t xml:space="preserve"> (</w:t>
      </w:r>
      <w:r w:rsidRPr="004254ED">
        <w:rPr>
          <w:rFonts w:ascii="Times New Roman" w:hAnsi="Times New Roman"/>
          <w:sz w:val="24"/>
          <w:lang w:val="en-GB"/>
        </w:rPr>
        <w:t>mg</w:t>
      </w:r>
      <w:r w:rsidRPr="004254ED">
        <w:rPr>
          <w:rFonts w:ascii="Times New Roman" w:hAnsi="Times New Roman"/>
          <w:sz w:val="24"/>
        </w:rPr>
        <w:t xml:space="preserve"> </w:t>
      </w:r>
      <w:r w:rsidRPr="004254ED">
        <w:rPr>
          <w:rFonts w:ascii="Times New Roman" w:hAnsi="Times New Roman"/>
          <w:sz w:val="24"/>
          <w:lang w:val="en-GB"/>
        </w:rPr>
        <w:t>NO</w:t>
      </w:r>
      <w:r w:rsidRPr="004254ED">
        <w:rPr>
          <w:rFonts w:ascii="Times New Roman" w:hAnsi="Times New Roman"/>
          <w:sz w:val="24"/>
          <w:vertAlign w:val="subscript"/>
        </w:rPr>
        <w:t>3</w:t>
      </w:r>
      <w:r w:rsidRPr="004254ED">
        <w:rPr>
          <w:rFonts w:ascii="Times New Roman" w:hAnsi="Times New Roman"/>
          <w:sz w:val="24"/>
        </w:rPr>
        <w:t>-</w:t>
      </w:r>
      <w:r w:rsidRPr="004254ED">
        <w:rPr>
          <w:rFonts w:ascii="Times New Roman" w:hAnsi="Times New Roman"/>
          <w:sz w:val="24"/>
          <w:lang w:val="en-GB"/>
        </w:rPr>
        <w:t>N</w:t>
      </w:r>
      <w:r w:rsidRPr="004254ED">
        <w:rPr>
          <w:rFonts w:ascii="Times New Roman" w:hAnsi="Times New Roman"/>
          <w:sz w:val="24"/>
        </w:rPr>
        <w:t xml:space="preserve"> </w:t>
      </w:r>
      <w:r w:rsidRPr="004254ED">
        <w:rPr>
          <w:rFonts w:ascii="Times New Roman" w:hAnsi="Times New Roman"/>
          <w:sz w:val="24"/>
          <w:lang w:val="en-GB"/>
        </w:rPr>
        <w:t>l</w:t>
      </w:r>
      <w:r w:rsidRPr="004254ED">
        <w:rPr>
          <w:rFonts w:ascii="Times New Roman" w:hAnsi="Times New Roman"/>
          <w:sz w:val="24"/>
          <w:vertAlign w:val="superscript"/>
        </w:rPr>
        <w:t>-1</w:t>
      </w:r>
      <w:r w:rsidRPr="004254ED">
        <w:rPr>
          <w:rFonts w:ascii="Times New Roman" w:hAnsi="Times New Roman"/>
          <w:sz w:val="24"/>
        </w:rPr>
        <w:t xml:space="preserve">), </w:t>
      </w:r>
      <w:r w:rsidRPr="004254ED">
        <w:rPr>
          <w:rFonts w:ascii="Times New Roman" w:hAnsi="Times New Roman"/>
          <w:sz w:val="24"/>
          <w:lang w:val="en-GB"/>
        </w:rPr>
        <w:t>ukupni</w:t>
      </w:r>
      <w:r w:rsidRPr="004254ED">
        <w:rPr>
          <w:rFonts w:ascii="Times New Roman" w:hAnsi="Times New Roman"/>
          <w:sz w:val="24"/>
        </w:rPr>
        <w:t xml:space="preserve"> </w:t>
      </w:r>
      <w:r w:rsidRPr="004254ED">
        <w:rPr>
          <w:rFonts w:ascii="Times New Roman" w:hAnsi="Times New Roman"/>
          <w:sz w:val="24"/>
          <w:lang w:val="en-GB"/>
        </w:rPr>
        <w:t>du</w:t>
      </w:r>
      <w:r w:rsidRPr="004254ED">
        <w:rPr>
          <w:rFonts w:ascii="Times New Roman" w:hAnsi="Times New Roman"/>
          <w:sz w:val="24"/>
        </w:rPr>
        <w:t>š</w:t>
      </w:r>
      <w:r w:rsidRPr="004254ED">
        <w:rPr>
          <w:rFonts w:ascii="Times New Roman" w:hAnsi="Times New Roman"/>
          <w:sz w:val="24"/>
          <w:lang w:val="en-GB"/>
        </w:rPr>
        <w:t>ik</w:t>
      </w:r>
      <w:r w:rsidRPr="004254ED">
        <w:rPr>
          <w:rFonts w:ascii="Times New Roman" w:hAnsi="Times New Roman"/>
          <w:sz w:val="24"/>
        </w:rPr>
        <w:t xml:space="preserve"> (</w:t>
      </w:r>
      <w:r w:rsidRPr="004254ED">
        <w:rPr>
          <w:rFonts w:ascii="Times New Roman" w:hAnsi="Times New Roman"/>
          <w:sz w:val="24"/>
          <w:lang w:val="en-GB"/>
        </w:rPr>
        <w:t>mg</w:t>
      </w:r>
      <w:r w:rsidRPr="004254ED">
        <w:rPr>
          <w:rFonts w:ascii="Times New Roman" w:hAnsi="Times New Roman"/>
          <w:sz w:val="24"/>
        </w:rPr>
        <w:t xml:space="preserve"> </w:t>
      </w:r>
      <w:r w:rsidRPr="004254ED">
        <w:rPr>
          <w:rFonts w:ascii="Times New Roman" w:hAnsi="Times New Roman"/>
          <w:sz w:val="24"/>
          <w:lang w:val="en-GB"/>
        </w:rPr>
        <w:t>N</w:t>
      </w:r>
      <w:r w:rsidRPr="004254ED">
        <w:rPr>
          <w:rFonts w:ascii="Times New Roman" w:hAnsi="Times New Roman"/>
          <w:sz w:val="24"/>
        </w:rPr>
        <w:t xml:space="preserve"> </w:t>
      </w:r>
      <w:r w:rsidRPr="004254ED">
        <w:rPr>
          <w:rFonts w:ascii="Times New Roman" w:hAnsi="Times New Roman"/>
          <w:sz w:val="24"/>
          <w:lang w:val="en-GB"/>
        </w:rPr>
        <w:t>l</w:t>
      </w:r>
      <w:r w:rsidRPr="004254ED">
        <w:rPr>
          <w:rFonts w:ascii="Times New Roman" w:hAnsi="Times New Roman"/>
          <w:sz w:val="24"/>
          <w:vertAlign w:val="superscript"/>
        </w:rPr>
        <w:t>-1</w:t>
      </w:r>
      <w:r w:rsidRPr="004254ED">
        <w:rPr>
          <w:rFonts w:ascii="Times New Roman" w:hAnsi="Times New Roman"/>
          <w:sz w:val="24"/>
        </w:rPr>
        <w:t xml:space="preserve">), </w:t>
      </w:r>
      <w:r w:rsidRPr="004254ED">
        <w:rPr>
          <w:rFonts w:ascii="Times New Roman" w:hAnsi="Times New Roman"/>
          <w:sz w:val="24"/>
          <w:lang w:val="en-GB"/>
        </w:rPr>
        <w:t>ortofosfate</w:t>
      </w:r>
      <w:r w:rsidRPr="004254ED">
        <w:rPr>
          <w:rFonts w:ascii="Times New Roman" w:hAnsi="Times New Roman"/>
          <w:sz w:val="24"/>
        </w:rPr>
        <w:t xml:space="preserve"> (</w:t>
      </w:r>
      <w:r w:rsidRPr="004254ED">
        <w:rPr>
          <w:rFonts w:ascii="Times New Roman" w:hAnsi="Times New Roman"/>
          <w:sz w:val="24"/>
          <w:lang w:val="en-GB"/>
        </w:rPr>
        <w:t>mg</w:t>
      </w:r>
      <w:r w:rsidRPr="004254ED">
        <w:rPr>
          <w:rFonts w:ascii="Times New Roman" w:hAnsi="Times New Roman"/>
          <w:sz w:val="24"/>
        </w:rPr>
        <w:t xml:space="preserve"> </w:t>
      </w:r>
      <w:r w:rsidRPr="004254ED">
        <w:rPr>
          <w:rFonts w:ascii="Times New Roman" w:hAnsi="Times New Roman"/>
          <w:sz w:val="24"/>
          <w:lang w:val="en-GB"/>
        </w:rPr>
        <w:t>P</w:t>
      </w:r>
      <w:r w:rsidRPr="004254ED">
        <w:rPr>
          <w:rFonts w:ascii="Times New Roman" w:hAnsi="Times New Roman"/>
          <w:sz w:val="24"/>
        </w:rPr>
        <w:t xml:space="preserve"> </w:t>
      </w:r>
      <w:r w:rsidRPr="004254ED">
        <w:rPr>
          <w:rFonts w:ascii="Times New Roman" w:hAnsi="Times New Roman"/>
          <w:sz w:val="24"/>
          <w:lang w:val="en-GB"/>
        </w:rPr>
        <w:t>l</w:t>
      </w:r>
      <w:r w:rsidRPr="004254ED">
        <w:rPr>
          <w:rFonts w:ascii="Times New Roman" w:hAnsi="Times New Roman"/>
          <w:sz w:val="24"/>
          <w:vertAlign w:val="superscript"/>
        </w:rPr>
        <w:t>-1</w:t>
      </w:r>
      <w:r w:rsidRPr="004254ED">
        <w:rPr>
          <w:rFonts w:ascii="Times New Roman" w:hAnsi="Times New Roman"/>
          <w:sz w:val="24"/>
        </w:rPr>
        <w:t xml:space="preserve">) </w:t>
      </w:r>
      <w:r w:rsidRPr="004254ED">
        <w:rPr>
          <w:rFonts w:ascii="Times New Roman" w:hAnsi="Times New Roman"/>
          <w:sz w:val="24"/>
          <w:lang w:val="en-GB"/>
        </w:rPr>
        <w:t>i</w:t>
      </w:r>
      <w:r w:rsidRPr="004254ED">
        <w:rPr>
          <w:rFonts w:ascii="Times New Roman" w:hAnsi="Times New Roman"/>
          <w:sz w:val="24"/>
        </w:rPr>
        <w:t xml:space="preserve"> </w:t>
      </w:r>
      <w:r w:rsidRPr="004254ED">
        <w:rPr>
          <w:rFonts w:ascii="Times New Roman" w:hAnsi="Times New Roman"/>
          <w:sz w:val="24"/>
          <w:lang w:val="en-GB"/>
        </w:rPr>
        <w:t>ukupni</w:t>
      </w:r>
      <w:r w:rsidRPr="004254ED">
        <w:rPr>
          <w:rFonts w:ascii="Times New Roman" w:hAnsi="Times New Roman"/>
          <w:sz w:val="24"/>
        </w:rPr>
        <w:t xml:space="preserve"> </w:t>
      </w:r>
      <w:r w:rsidRPr="004254ED">
        <w:rPr>
          <w:rFonts w:ascii="Times New Roman" w:hAnsi="Times New Roman"/>
          <w:sz w:val="24"/>
          <w:lang w:val="en-GB"/>
        </w:rPr>
        <w:t>fosfor</w:t>
      </w:r>
      <w:r w:rsidRPr="004254ED">
        <w:rPr>
          <w:rFonts w:ascii="Times New Roman" w:hAnsi="Times New Roman"/>
          <w:sz w:val="24"/>
        </w:rPr>
        <w:t xml:space="preserve"> (</w:t>
      </w:r>
      <w:r w:rsidRPr="004254ED">
        <w:rPr>
          <w:rFonts w:ascii="Times New Roman" w:hAnsi="Times New Roman"/>
          <w:sz w:val="24"/>
          <w:lang w:val="en-GB"/>
        </w:rPr>
        <w:t>mg</w:t>
      </w:r>
      <w:r w:rsidRPr="004254ED">
        <w:rPr>
          <w:rFonts w:ascii="Times New Roman" w:hAnsi="Times New Roman"/>
          <w:sz w:val="24"/>
        </w:rPr>
        <w:t xml:space="preserve"> </w:t>
      </w:r>
      <w:r w:rsidRPr="004254ED">
        <w:rPr>
          <w:rFonts w:ascii="Times New Roman" w:hAnsi="Times New Roman"/>
          <w:sz w:val="24"/>
          <w:lang w:val="en-GB"/>
        </w:rPr>
        <w:t>P</w:t>
      </w:r>
      <w:r w:rsidRPr="004254ED">
        <w:rPr>
          <w:rFonts w:ascii="Times New Roman" w:hAnsi="Times New Roman"/>
          <w:sz w:val="24"/>
        </w:rPr>
        <w:t xml:space="preserve"> </w:t>
      </w:r>
      <w:r w:rsidRPr="004254ED">
        <w:rPr>
          <w:rFonts w:ascii="Times New Roman" w:hAnsi="Times New Roman"/>
          <w:sz w:val="24"/>
          <w:lang w:val="en-GB"/>
        </w:rPr>
        <w:t>l</w:t>
      </w:r>
      <w:r w:rsidRPr="004254ED">
        <w:rPr>
          <w:rFonts w:ascii="Times New Roman" w:hAnsi="Times New Roman"/>
          <w:sz w:val="24"/>
          <w:vertAlign w:val="superscript"/>
        </w:rPr>
        <w:t>-1</w:t>
      </w:r>
      <w:r w:rsidRPr="004254ED">
        <w:rPr>
          <w:rFonts w:ascii="Times New Roman" w:hAnsi="Times New Roman"/>
          <w:sz w:val="24"/>
        </w:rPr>
        <w:t xml:space="preserve">) </w:t>
      </w:r>
      <w:r w:rsidR="006321F8">
        <w:rPr>
          <w:rFonts w:ascii="Times New Roman" w:hAnsi="Times New Roman"/>
          <w:sz w:val="24"/>
        </w:rPr>
        <w:t>za</w:t>
      </w:r>
      <w:r w:rsidRPr="004254ED">
        <w:rPr>
          <w:rFonts w:ascii="Times New Roman" w:hAnsi="Times New Roman"/>
          <w:sz w:val="24"/>
        </w:rPr>
        <w:t xml:space="preserve"> lokacije Kotarka, Motel i Prosika. Rezultati </w:t>
      </w:r>
      <w:r w:rsidR="006321F8">
        <w:rPr>
          <w:rFonts w:ascii="Times New Roman" w:hAnsi="Times New Roman"/>
          <w:sz w:val="24"/>
        </w:rPr>
        <w:t xml:space="preserve">su pokazali signifikantnu korelaciju između oborina i koncentracija nitrata u vodi kanala Kotarka koji drenira Vransko polje  i utječe u Vransko jezero. </w:t>
      </w:r>
    </w:p>
    <w:p w:rsidR="004254ED" w:rsidRPr="004254ED" w:rsidRDefault="004254ED" w:rsidP="004254ED">
      <w:pPr>
        <w:spacing w:line="360" w:lineRule="auto"/>
        <w:jc w:val="both"/>
        <w:rPr>
          <w:rFonts w:ascii="Times New Roman" w:hAnsi="Times New Roman"/>
          <w:sz w:val="24"/>
        </w:rPr>
      </w:pPr>
      <w:r w:rsidRPr="004254ED">
        <w:rPr>
          <w:rFonts w:ascii="Times New Roman" w:hAnsi="Times New Roman"/>
          <w:sz w:val="24"/>
        </w:rPr>
        <w:t>Ključne riječi: Vranski bazen, rezidualni N</w:t>
      </w:r>
      <w:r w:rsidRPr="004254ED">
        <w:rPr>
          <w:rFonts w:ascii="Times New Roman" w:hAnsi="Times New Roman"/>
          <w:sz w:val="24"/>
          <w:vertAlign w:val="subscript"/>
        </w:rPr>
        <w:t>min</w:t>
      </w:r>
      <w:r w:rsidRPr="004254ED">
        <w:rPr>
          <w:rFonts w:ascii="Times New Roman" w:hAnsi="Times New Roman"/>
          <w:sz w:val="24"/>
        </w:rPr>
        <w:t>, kvaliteta vode,  ranjivost područja</w:t>
      </w:r>
      <w:r w:rsidR="006321F8">
        <w:rPr>
          <w:rFonts w:ascii="Times New Roman" w:hAnsi="Times New Roman"/>
          <w:sz w:val="24"/>
        </w:rPr>
        <w:t>, agroekosustav</w:t>
      </w:r>
    </w:p>
    <w:p w:rsidR="0085124A" w:rsidRDefault="0085124A" w:rsidP="004254ED">
      <w:pPr>
        <w:spacing w:line="360" w:lineRule="auto"/>
        <w:jc w:val="both"/>
        <w:rPr>
          <w:rFonts w:ascii="Times New Roman" w:hAnsi="Times New Roman"/>
          <w:sz w:val="24"/>
        </w:rPr>
      </w:pPr>
    </w:p>
    <w:p w:rsidR="0085124A" w:rsidRDefault="0085124A" w:rsidP="004254ED">
      <w:pPr>
        <w:spacing w:line="360" w:lineRule="auto"/>
        <w:jc w:val="both"/>
        <w:rPr>
          <w:rFonts w:ascii="Times New Roman" w:hAnsi="Times New Roman"/>
          <w:sz w:val="24"/>
        </w:rPr>
      </w:pPr>
    </w:p>
    <w:p w:rsidR="004254ED" w:rsidRPr="0085124A" w:rsidRDefault="004254ED" w:rsidP="0085124A">
      <w:pPr>
        <w:spacing w:after="0" w:line="360" w:lineRule="auto"/>
        <w:jc w:val="both"/>
        <w:outlineLvl w:val="0"/>
        <w:rPr>
          <w:rFonts w:ascii="Times New Roman" w:hAnsi="Times New Roman"/>
          <w:b/>
          <w:sz w:val="24"/>
        </w:rPr>
      </w:pPr>
      <w:bookmarkStart w:id="27" w:name="_Toc418156390"/>
      <w:bookmarkStart w:id="28" w:name="_GoBack"/>
      <w:bookmarkEnd w:id="28"/>
      <w:r w:rsidRPr="0085124A">
        <w:rPr>
          <w:rFonts w:ascii="Times New Roman" w:hAnsi="Times New Roman"/>
          <w:b/>
          <w:sz w:val="24"/>
        </w:rPr>
        <w:lastRenderedPageBreak/>
        <w:t>SUMMARY</w:t>
      </w:r>
      <w:bookmarkEnd w:id="27"/>
    </w:p>
    <w:p w:rsidR="00897372" w:rsidRPr="0085124A" w:rsidRDefault="004254ED" w:rsidP="0085124A">
      <w:pPr>
        <w:spacing w:after="0" w:line="360" w:lineRule="auto"/>
        <w:ind w:firstLine="567"/>
        <w:jc w:val="both"/>
        <w:rPr>
          <w:rFonts w:ascii="Times New Roman" w:hAnsi="Times New Roman"/>
          <w:sz w:val="24"/>
          <w:lang w:val="en-GB"/>
        </w:rPr>
      </w:pPr>
      <w:r w:rsidRPr="0085124A">
        <w:rPr>
          <w:rFonts w:ascii="Times New Roman" w:hAnsi="Times New Roman"/>
          <w:sz w:val="24"/>
          <w:lang w:val="en-GB"/>
        </w:rPr>
        <w:t>The gratest part of the Vrana polje is used nowadays  for intesive production of cereals (barley and wheat ), various vegetables (cabbage, salad, potato, carrot, onion), grape wine (stolne i vinske sorte) and fruits. Use of organic and mineral fertilizers and application pesticides are an usual ---agromjera. Reziduals of agrichemicals may accumulate in soil, be translocated  downwards affecting soil phisical and chemical properties, and finnaly leached into surrounding waters. Field and laboratory survey has been carried out in the Vrana polje, which is drained into Vrana lake. The main aim of the study was to apply the methodology of soil nutrients analysis in arable soils and based on land use, crops, soil characteristics and longterm water quality monitoring  to asses the vulnerability of the Vrana lake regarding the nutrients input from agriculture. Soil samples were taken from three depths (0-</w:t>
      </w:r>
      <w:smartTag w:uri="urn:schemas-microsoft-com:office:smarttags" w:element="metricconverter">
        <w:smartTagPr>
          <w:attr w:name="ProductID" w:val="30 cm"/>
        </w:smartTagPr>
        <w:r w:rsidRPr="0085124A">
          <w:rPr>
            <w:rFonts w:ascii="Times New Roman" w:hAnsi="Times New Roman"/>
            <w:sz w:val="24"/>
            <w:lang w:val="en-GB"/>
          </w:rPr>
          <w:t>30 cm</w:t>
        </w:r>
      </w:smartTag>
      <w:r w:rsidRPr="0085124A">
        <w:rPr>
          <w:rFonts w:ascii="Times New Roman" w:hAnsi="Times New Roman"/>
          <w:sz w:val="24"/>
          <w:lang w:val="en-GB"/>
        </w:rPr>
        <w:t>,30-</w:t>
      </w:r>
      <w:smartTag w:uri="urn:schemas-microsoft-com:office:smarttags" w:element="metricconverter">
        <w:smartTagPr>
          <w:attr w:name="ProductID" w:val="60 cm"/>
        </w:smartTagPr>
        <w:r w:rsidRPr="0085124A">
          <w:rPr>
            <w:rFonts w:ascii="Times New Roman" w:hAnsi="Times New Roman"/>
            <w:sz w:val="24"/>
            <w:lang w:val="en-GB"/>
          </w:rPr>
          <w:t>60 cm</w:t>
        </w:r>
      </w:smartTag>
      <w:r w:rsidRPr="0085124A">
        <w:rPr>
          <w:rFonts w:ascii="Times New Roman" w:hAnsi="Times New Roman"/>
          <w:sz w:val="24"/>
          <w:lang w:val="en-GB"/>
        </w:rPr>
        <w:t>, 60-</w:t>
      </w:r>
      <w:smartTag w:uri="urn:schemas-microsoft-com:office:smarttags" w:element="metricconverter">
        <w:smartTagPr>
          <w:attr w:name="ProductID" w:val="90 cm"/>
        </w:smartTagPr>
        <w:r w:rsidRPr="0085124A">
          <w:rPr>
            <w:rFonts w:ascii="Times New Roman" w:hAnsi="Times New Roman"/>
            <w:sz w:val="24"/>
            <w:lang w:val="en-GB"/>
          </w:rPr>
          <w:t>90 cm</w:t>
        </w:r>
      </w:smartTag>
      <w:r w:rsidRPr="0085124A">
        <w:rPr>
          <w:rFonts w:ascii="Times New Roman" w:hAnsi="Times New Roman"/>
          <w:sz w:val="24"/>
          <w:lang w:val="en-GB"/>
        </w:rPr>
        <w:t xml:space="preserve">) and analized in the laboratory for pH, EC, organic matter content and concentrations of nitrogen, phosphorus and pottasium. In spite of the fact that mineral nitrogen( usually understood as the sum of NO3- and NH4+ ions) constitutes a very small part of the total soil N pool, these mineral forms are rather labile and prone to be leached to the  groundwater. Therefore mineral nitrogen is nowadays widely used as a soil test of N availability for crops and as an indicator of groundwater pollution by nitrogen compounds. </w:t>
      </w:r>
      <w:r w:rsidR="00897372" w:rsidRPr="0085124A">
        <w:rPr>
          <w:rFonts w:ascii="Times New Roman" w:hAnsi="Times New Roman"/>
          <w:sz w:val="24"/>
          <w:lang w:val="en-GB"/>
        </w:rPr>
        <w:t>Laboratory testing revealed the amounts of  Nmin higher than</w:t>
      </w:r>
      <w:r w:rsidR="00666B55" w:rsidRPr="0085124A">
        <w:rPr>
          <w:rFonts w:ascii="Times New Roman" w:hAnsi="Times New Roman"/>
          <w:sz w:val="24"/>
          <w:lang w:val="en-GB"/>
        </w:rPr>
        <w:t xml:space="preserve"> the</w:t>
      </w:r>
      <w:r w:rsidR="00897372" w:rsidRPr="0085124A">
        <w:rPr>
          <w:rFonts w:ascii="Times New Roman" w:hAnsi="Times New Roman"/>
          <w:sz w:val="24"/>
          <w:lang w:val="en-GB"/>
        </w:rPr>
        <w:t xml:space="preserve"> limit </w:t>
      </w:r>
      <w:r w:rsidR="00666B55" w:rsidRPr="0085124A">
        <w:rPr>
          <w:rFonts w:ascii="Times New Roman" w:hAnsi="Times New Roman"/>
          <w:sz w:val="24"/>
          <w:lang w:val="en-GB"/>
        </w:rPr>
        <w:t>pre</w:t>
      </w:r>
      <w:r w:rsidR="00897372" w:rsidRPr="0085124A">
        <w:rPr>
          <w:rFonts w:ascii="Times New Roman" w:hAnsi="Times New Roman"/>
          <w:sz w:val="24"/>
          <w:lang w:val="en-GB"/>
        </w:rPr>
        <w:t xml:space="preserve">scribed </w:t>
      </w:r>
      <w:r w:rsidR="00666B55" w:rsidRPr="0085124A">
        <w:rPr>
          <w:rFonts w:ascii="Times New Roman" w:hAnsi="Times New Roman"/>
          <w:sz w:val="24"/>
          <w:lang w:val="en-GB"/>
        </w:rPr>
        <w:t>by the method</w:t>
      </w:r>
      <w:r w:rsidR="00897372" w:rsidRPr="0085124A">
        <w:rPr>
          <w:rFonts w:ascii="Times New Roman" w:hAnsi="Times New Roman"/>
          <w:sz w:val="24"/>
          <w:lang w:val="en-GB"/>
        </w:rPr>
        <w:t xml:space="preserve"> in more than 90 % of </w:t>
      </w:r>
      <w:r w:rsidR="00666B55" w:rsidRPr="0085124A">
        <w:rPr>
          <w:rFonts w:ascii="Times New Roman" w:hAnsi="Times New Roman"/>
          <w:sz w:val="24"/>
          <w:lang w:val="en-GB"/>
        </w:rPr>
        <w:t>sampled locations</w:t>
      </w:r>
      <w:r w:rsidR="00897372" w:rsidRPr="0085124A">
        <w:rPr>
          <w:rFonts w:ascii="Times New Roman" w:hAnsi="Times New Roman"/>
          <w:sz w:val="24"/>
          <w:lang w:val="en-GB"/>
        </w:rPr>
        <w:t xml:space="preserve">. </w:t>
      </w:r>
      <w:r w:rsidR="00666B55" w:rsidRPr="0085124A">
        <w:rPr>
          <w:rFonts w:ascii="Times New Roman" w:hAnsi="Times New Roman"/>
          <w:sz w:val="24"/>
          <w:lang w:val="en-GB"/>
        </w:rPr>
        <w:t>There are several factors that can contribute to the surplus of nutrients in soil profile</w:t>
      </w:r>
      <w:r w:rsidR="00897372" w:rsidRPr="0085124A">
        <w:rPr>
          <w:rFonts w:ascii="Times New Roman" w:hAnsi="Times New Roman"/>
          <w:sz w:val="24"/>
          <w:lang w:val="en-GB"/>
        </w:rPr>
        <w:t xml:space="preserve">, and </w:t>
      </w:r>
      <w:r w:rsidR="00666B55" w:rsidRPr="0085124A">
        <w:rPr>
          <w:rFonts w:ascii="Times New Roman" w:hAnsi="Times New Roman"/>
          <w:sz w:val="24"/>
          <w:lang w:val="en-GB"/>
        </w:rPr>
        <w:t>several</w:t>
      </w:r>
      <w:r w:rsidR="00897372" w:rsidRPr="0085124A">
        <w:rPr>
          <w:rFonts w:ascii="Times New Roman" w:hAnsi="Times New Roman"/>
          <w:sz w:val="24"/>
          <w:lang w:val="en-GB"/>
        </w:rPr>
        <w:t xml:space="preserve"> of them are </w:t>
      </w:r>
      <w:r w:rsidR="00666B55" w:rsidRPr="0085124A">
        <w:rPr>
          <w:rFonts w:ascii="Times New Roman" w:hAnsi="Times New Roman"/>
          <w:sz w:val="24"/>
          <w:lang w:val="en-GB"/>
        </w:rPr>
        <w:t>considered in this study</w:t>
      </w:r>
      <w:r w:rsidR="00897372" w:rsidRPr="0085124A">
        <w:rPr>
          <w:rFonts w:ascii="Times New Roman" w:hAnsi="Times New Roman"/>
          <w:sz w:val="24"/>
          <w:lang w:val="en-GB"/>
        </w:rPr>
        <w:t xml:space="preserve">. </w:t>
      </w:r>
      <w:r w:rsidR="00666B55" w:rsidRPr="0085124A">
        <w:rPr>
          <w:rFonts w:ascii="Times New Roman" w:hAnsi="Times New Roman"/>
          <w:sz w:val="24"/>
          <w:lang w:val="en-GB"/>
        </w:rPr>
        <w:t>Interpolated m</w:t>
      </w:r>
      <w:r w:rsidR="00897372" w:rsidRPr="0085124A">
        <w:rPr>
          <w:rFonts w:ascii="Times New Roman" w:hAnsi="Times New Roman"/>
          <w:sz w:val="24"/>
          <w:lang w:val="en-GB"/>
        </w:rPr>
        <w:t xml:space="preserve">aps </w:t>
      </w:r>
      <w:r w:rsidR="00666B55" w:rsidRPr="0085124A">
        <w:rPr>
          <w:rFonts w:ascii="Times New Roman" w:hAnsi="Times New Roman"/>
          <w:sz w:val="24"/>
          <w:lang w:val="en-GB"/>
        </w:rPr>
        <w:t>of residual</w:t>
      </w:r>
      <w:r w:rsidR="00897372" w:rsidRPr="0085124A">
        <w:rPr>
          <w:rFonts w:ascii="Times New Roman" w:hAnsi="Times New Roman"/>
          <w:sz w:val="24"/>
          <w:lang w:val="en-GB"/>
        </w:rPr>
        <w:t xml:space="preserve"> N</w:t>
      </w:r>
      <w:r w:rsidR="00666B55" w:rsidRPr="0085124A">
        <w:rPr>
          <w:rFonts w:ascii="Times New Roman" w:hAnsi="Times New Roman"/>
          <w:sz w:val="24"/>
          <w:lang w:val="en-GB"/>
        </w:rPr>
        <w:t>min</w:t>
      </w:r>
      <w:r w:rsidR="00897372" w:rsidRPr="0085124A">
        <w:rPr>
          <w:rFonts w:ascii="Times New Roman" w:hAnsi="Times New Roman"/>
          <w:sz w:val="24"/>
          <w:lang w:val="en-GB"/>
        </w:rPr>
        <w:t xml:space="preserve"> by soil </w:t>
      </w:r>
      <w:r w:rsidR="00666B55" w:rsidRPr="0085124A">
        <w:rPr>
          <w:rFonts w:ascii="Times New Roman" w:hAnsi="Times New Roman"/>
          <w:sz w:val="24"/>
          <w:lang w:val="en-GB"/>
        </w:rPr>
        <w:t xml:space="preserve">layers </w:t>
      </w:r>
      <w:r w:rsidR="00897372" w:rsidRPr="0085124A">
        <w:rPr>
          <w:rFonts w:ascii="Times New Roman" w:hAnsi="Times New Roman"/>
          <w:sz w:val="24"/>
          <w:lang w:val="en-GB"/>
        </w:rPr>
        <w:t xml:space="preserve">for the Vrana </w:t>
      </w:r>
      <w:r w:rsidR="00666B55" w:rsidRPr="0085124A">
        <w:rPr>
          <w:rFonts w:ascii="Times New Roman" w:hAnsi="Times New Roman"/>
          <w:sz w:val="24"/>
          <w:lang w:val="en-GB"/>
        </w:rPr>
        <w:t>polje</w:t>
      </w:r>
      <w:r w:rsidR="00897372" w:rsidRPr="0085124A">
        <w:rPr>
          <w:rFonts w:ascii="Times New Roman" w:hAnsi="Times New Roman"/>
          <w:sz w:val="24"/>
          <w:lang w:val="en-GB"/>
        </w:rPr>
        <w:t xml:space="preserve"> clearly show </w:t>
      </w:r>
      <w:r w:rsidR="00666B55" w:rsidRPr="0085124A">
        <w:rPr>
          <w:rFonts w:ascii="Times New Roman" w:hAnsi="Times New Roman"/>
          <w:sz w:val="24"/>
          <w:lang w:val="en-GB"/>
        </w:rPr>
        <w:t>the downward translocation of N</w:t>
      </w:r>
      <w:r w:rsidR="00897372" w:rsidRPr="0085124A">
        <w:rPr>
          <w:rFonts w:ascii="Times New Roman" w:hAnsi="Times New Roman"/>
          <w:sz w:val="24"/>
          <w:lang w:val="en-GB"/>
        </w:rPr>
        <w:t xml:space="preserve">. It is necessary </w:t>
      </w:r>
      <w:r w:rsidR="00666B55" w:rsidRPr="0085124A">
        <w:rPr>
          <w:rFonts w:ascii="Times New Roman" w:hAnsi="Times New Roman"/>
          <w:sz w:val="24"/>
          <w:lang w:val="en-GB"/>
        </w:rPr>
        <w:t xml:space="preserve">indeed </w:t>
      </w:r>
      <w:r w:rsidR="00897372" w:rsidRPr="0085124A">
        <w:rPr>
          <w:rFonts w:ascii="Times New Roman" w:hAnsi="Times New Roman"/>
          <w:sz w:val="24"/>
          <w:lang w:val="en-GB"/>
        </w:rPr>
        <w:t xml:space="preserve">to determine which factors are most responsible for this phenomenon and </w:t>
      </w:r>
      <w:r w:rsidR="00666B55" w:rsidRPr="0085124A">
        <w:rPr>
          <w:rFonts w:ascii="Times New Roman" w:hAnsi="Times New Roman"/>
          <w:sz w:val="24"/>
          <w:lang w:val="en-GB"/>
        </w:rPr>
        <w:t>determine</w:t>
      </w:r>
      <w:r w:rsidR="00897372" w:rsidRPr="0085124A">
        <w:rPr>
          <w:rFonts w:ascii="Times New Roman" w:hAnsi="Times New Roman"/>
          <w:sz w:val="24"/>
          <w:lang w:val="en-GB"/>
        </w:rPr>
        <w:t xml:space="preserve"> it</w:t>
      </w:r>
      <w:r w:rsidR="00666B55" w:rsidRPr="0085124A">
        <w:rPr>
          <w:rFonts w:ascii="Times New Roman" w:hAnsi="Times New Roman"/>
          <w:sz w:val="24"/>
          <w:lang w:val="en-GB"/>
        </w:rPr>
        <w:t>'</w:t>
      </w:r>
      <w:r w:rsidR="00897372" w:rsidRPr="0085124A">
        <w:rPr>
          <w:rFonts w:ascii="Times New Roman" w:hAnsi="Times New Roman"/>
          <w:sz w:val="24"/>
          <w:lang w:val="en-GB"/>
        </w:rPr>
        <w:t xml:space="preserve">s natural or anthropogenic </w:t>
      </w:r>
      <w:r w:rsidR="00666B55" w:rsidRPr="0085124A">
        <w:rPr>
          <w:rFonts w:ascii="Times New Roman" w:hAnsi="Times New Roman"/>
          <w:sz w:val="24"/>
          <w:lang w:val="en-GB"/>
        </w:rPr>
        <w:t>feature</w:t>
      </w:r>
      <w:r w:rsidR="00897372" w:rsidRPr="0085124A">
        <w:rPr>
          <w:rFonts w:ascii="Times New Roman" w:hAnsi="Times New Roman"/>
          <w:sz w:val="24"/>
          <w:lang w:val="en-GB"/>
        </w:rPr>
        <w:t>. The best indicator is certainly the quality</w:t>
      </w:r>
      <w:r w:rsidR="00666B55" w:rsidRPr="0085124A">
        <w:rPr>
          <w:rFonts w:ascii="Times New Roman" w:hAnsi="Times New Roman"/>
          <w:sz w:val="24"/>
          <w:lang w:val="en-GB"/>
        </w:rPr>
        <w:t xml:space="preserve"> of water in the nearby area</w:t>
      </w:r>
      <w:r w:rsidR="00897372" w:rsidRPr="0085124A">
        <w:rPr>
          <w:rFonts w:ascii="Times New Roman" w:hAnsi="Times New Roman"/>
          <w:sz w:val="24"/>
          <w:lang w:val="en-GB"/>
        </w:rPr>
        <w:t>, and for the needs of national monitoring of surface in the Republic of Croatia</w:t>
      </w:r>
      <w:r w:rsidR="00666B55" w:rsidRPr="0085124A">
        <w:rPr>
          <w:rFonts w:ascii="Times New Roman" w:hAnsi="Times New Roman"/>
          <w:sz w:val="24"/>
          <w:lang w:val="en-GB"/>
        </w:rPr>
        <w:t xml:space="preserve"> rensponsible institution Croatian waters reguilarly controls the Vrana lake water quality in three </w:t>
      </w:r>
      <w:r w:rsidR="00897372" w:rsidRPr="0085124A">
        <w:rPr>
          <w:rFonts w:ascii="Times New Roman" w:hAnsi="Times New Roman"/>
          <w:sz w:val="24"/>
          <w:lang w:val="en-GB"/>
        </w:rPr>
        <w:t>locations</w:t>
      </w:r>
      <w:r w:rsidR="007C4B62" w:rsidRPr="0085124A">
        <w:rPr>
          <w:rFonts w:ascii="Times New Roman" w:hAnsi="Times New Roman"/>
          <w:sz w:val="24"/>
          <w:lang w:val="en-GB"/>
        </w:rPr>
        <w:t>: channel Kotarka, Motel and Prosika</w:t>
      </w:r>
      <w:r w:rsidR="00897372" w:rsidRPr="0085124A">
        <w:rPr>
          <w:rFonts w:ascii="Times New Roman" w:hAnsi="Times New Roman"/>
          <w:sz w:val="24"/>
          <w:lang w:val="en-GB"/>
        </w:rPr>
        <w:t xml:space="preserve">. </w:t>
      </w:r>
      <w:r w:rsidR="00666B55" w:rsidRPr="0085124A">
        <w:rPr>
          <w:rFonts w:ascii="Times New Roman" w:hAnsi="Times New Roman"/>
          <w:sz w:val="24"/>
          <w:lang w:val="en-GB"/>
        </w:rPr>
        <w:t xml:space="preserve">The database </w:t>
      </w:r>
      <w:r w:rsidR="007C4B62" w:rsidRPr="0085124A">
        <w:rPr>
          <w:rFonts w:ascii="Times New Roman" w:hAnsi="Times New Roman"/>
          <w:sz w:val="24"/>
          <w:lang w:val="en-GB"/>
        </w:rPr>
        <w:t xml:space="preserve">used in this study contained water quality parameters ( (NO3-N, total N, orthophosphate in mg P l-1and total P) from these locations for the period 2003-2013. </w:t>
      </w:r>
      <w:r w:rsidR="00897372" w:rsidRPr="0085124A">
        <w:rPr>
          <w:rFonts w:ascii="Times New Roman" w:hAnsi="Times New Roman"/>
          <w:sz w:val="24"/>
          <w:lang w:val="en-GB"/>
        </w:rPr>
        <w:t>The results showed significant correlation between rainfall and the concentration of nitrate in water channels Kotarka draining Vrana field and flows into Lake National Park.</w:t>
      </w:r>
      <w:r w:rsidR="007C4B62" w:rsidRPr="0085124A">
        <w:rPr>
          <w:rFonts w:ascii="Times New Roman" w:hAnsi="Times New Roman"/>
          <w:sz w:val="24"/>
          <w:lang w:val="en-GB"/>
        </w:rPr>
        <w:t xml:space="preserve"> </w:t>
      </w:r>
    </w:p>
    <w:p w:rsidR="004254ED" w:rsidRPr="004254ED" w:rsidRDefault="00C1382A" w:rsidP="004254ED">
      <w:pPr>
        <w:spacing w:line="360" w:lineRule="auto"/>
        <w:jc w:val="both"/>
        <w:rPr>
          <w:rFonts w:ascii="Times New Roman" w:hAnsi="Times New Roman"/>
          <w:sz w:val="24"/>
        </w:rPr>
      </w:pPr>
      <w:r>
        <w:rPr>
          <w:rFonts w:ascii="Times New Roman" w:hAnsi="Times New Roman"/>
          <w:sz w:val="24"/>
        </w:rPr>
        <w:t>Key words: Vrana basin, residual N</w:t>
      </w:r>
      <w:r w:rsidRPr="00C1382A">
        <w:rPr>
          <w:rFonts w:ascii="Times New Roman" w:hAnsi="Times New Roman"/>
          <w:sz w:val="24"/>
          <w:vertAlign w:val="subscript"/>
        </w:rPr>
        <w:t>min</w:t>
      </w:r>
      <w:r>
        <w:rPr>
          <w:rFonts w:ascii="Times New Roman" w:hAnsi="Times New Roman"/>
          <w:sz w:val="24"/>
        </w:rPr>
        <w:t xml:space="preserve">, water quality, </w:t>
      </w:r>
      <w:r w:rsidRPr="00C1382A">
        <w:rPr>
          <w:rFonts w:ascii="Times New Roman" w:hAnsi="Times New Roman"/>
          <w:sz w:val="24"/>
        </w:rPr>
        <w:t>vulnerability</w:t>
      </w:r>
      <w:r>
        <w:rPr>
          <w:rFonts w:ascii="Times New Roman" w:hAnsi="Times New Roman"/>
          <w:sz w:val="24"/>
        </w:rPr>
        <w:t xml:space="preserve"> </w:t>
      </w:r>
      <w:r w:rsidR="00BB4047">
        <w:rPr>
          <w:rFonts w:ascii="Times New Roman" w:hAnsi="Times New Roman"/>
          <w:sz w:val="24"/>
        </w:rPr>
        <w:t>of agricultural land</w:t>
      </w:r>
      <w:r w:rsidR="00EF77BE">
        <w:rPr>
          <w:rFonts w:ascii="Times New Roman" w:hAnsi="Times New Roman"/>
          <w:sz w:val="24"/>
        </w:rPr>
        <w:t>, agroecosystem</w:t>
      </w:r>
    </w:p>
    <w:p w:rsidR="004254ED" w:rsidRDefault="004254ED" w:rsidP="003B4F4E">
      <w:pPr>
        <w:spacing w:line="360" w:lineRule="auto"/>
        <w:jc w:val="both"/>
        <w:rPr>
          <w:rFonts w:ascii="Times New Roman" w:hAnsi="Times New Roman"/>
          <w:sz w:val="24"/>
        </w:rPr>
      </w:pPr>
    </w:p>
    <w:p w:rsidR="004254ED" w:rsidRPr="006B235F" w:rsidRDefault="004254ED" w:rsidP="0085124A">
      <w:pPr>
        <w:spacing w:after="0" w:line="360" w:lineRule="auto"/>
        <w:jc w:val="both"/>
        <w:outlineLvl w:val="0"/>
        <w:rPr>
          <w:rFonts w:ascii="Times New Roman" w:hAnsi="Times New Roman"/>
          <w:b/>
          <w:sz w:val="24"/>
        </w:rPr>
      </w:pPr>
      <w:bookmarkStart w:id="29" w:name="_Toc418156391"/>
      <w:r w:rsidRPr="006B235F">
        <w:rPr>
          <w:rFonts w:ascii="Times New Roman" w:hAnsi="Times New Roman"/>
          <w:b/>
          <w:sz w:val="24"/>
        </w:rPr>
        <w:lastRenderedPageBreak/>
        <w:t xml:space="preserve">Životopis </w:t>
      </w:r>
      <w:r w:rsidR="006B235F" w:rsidRPr="006B235F">
        <w:rPr>
          <w:rFonts w:ascii="Times New Roman" w:eastAsia="Times New Roman" w:hAnsi="Times New Roman"/>
          <w:b/>
          <w:color w:val="000000"/>
          <w:sz w:val="24"/>
          <w:szCs w:val="24"/>
        </w:rPr>
        <w:t>Lucija Skočibušić</w:t>
      </w:r>
      <w:bookmarkEnd w:id="29"/>
    </w:p>
    <w:p w:rsidR="00F564C8" w:rsidRPr="0085124A" w:rsidRDefault="00F564C8" w:rsidP="00F564C8">
      <w:pPr>
        <w:spacing w:after="0" w:line="360" w:lineRule="auto"/>
        <w:jc w:val="both"/>
        <w:rPr>
          <w:rFonts w:ascii="Times New Roman" w:hAnsi="Times New Roman"/>
          <w:b/>
          <w:sz w:val="24"/>
        </w:rPr>
      </w:pP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3"/>
          <w:szCs w:val="23"/>
        </w:rPr>
        <w:t>O</w:t>
      </w:r>
      <w:r w:rsidRPr="004254ED">
        <w:rPr>
          <w:rFonts w:ascii="Times New Roman" w:eastAsia="Times New Roman" w:hAnsi="Times New Roman"/>
          <w:color w:val="000000"/>
          <w:sz w:val="24"/>
          <w:szCs w:val="24"/>
        </w:rPr>
        <w:t xml:space="preserve">SOBNI PODACI: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Ime i Prezime: Lucija Skočibušić</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Datum i mjesto rođenja: 18. kolovoza 1992., Zagreb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OBRAZOVANJE: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2014.-… Agronomski fakultet Sveučilišta u Zagrebu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Smjer: Agroekologija - agroekologija</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2011.-2013. Agronomski fakultet Sveučilišta u Zagrebu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Smjer: Agroekologija</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2007. -2011. Gimnazija Marka Marulića Tomislavgrad</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NAGRADE I PRIZNANJA: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2007.- Dobitnik studentske stipendije za Hrvate izvan RH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AKTIVNOSTI: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 Član studentske Udruge Duvnjaka Zagreb</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Član Etičkog povjerenstva Agronomskog fakulteta Sveučilišta u Zagrebu</w:t>
      </w:r>
    </w:p>
    <w:p w:rsidR="004254ED" w:rsidRPr="004254ED" w:rsidRDefault="004254ED" w:rsidP="004254ED">
      <w:pPr>
        <w:spacing w:line="480" w:lineRule="auto"/>
        <w:rPr>
          <w:rFonts w:ascii="Times New Roman" w:eastAsia="Times New Roman" w:hAnsi="Times New Roman"/>
          <w:sz w:val="24"/>
          <w:szCs w:val="24"/>
        </w:rPr>
      </w:pPr>
      <w:r w:rsidRPr="004254ED">
        <w:rPr>
          <w:rFonts w:ascii="Times New Roman" w:eastAsia="Times New Roman" w:hAnsi="Times New Roman"/>
          <w:sz w:val="24"/>
          <w:szCs w:val="24"/>
        </w:rPr>
        <w:t>Član Studentskog zbora Agronomskog fakulteta Sveučilišta u Zagrebu</w:t>
      </w: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Pr="004254ED" w:rsidRDefault="004254ED" w:rsidP="004254ED">
      <w:pPr>
        <w:rPr>
          <w:rFonts w:ascii="Times New Roman" w:eastAsia="Times New Roman" w:hAnsi="Times New Roman"/>
          <w:sz w:val="24"/>
          <w:szCs w:val="24"/>
        </w:rPr>
      </w:pPr>
    </w:p>
    <w:p w:rsidR="004254ED" w:rsidRDefault="004254ED" w:rsidP="004254ED">
      <w:pPr>
        <w:rPr>
          <w:rFonts w:ascii="Times New Roman" w:eastAsia="Times New Roman" w:hAnsi="Times New Roman"/>
          <w:sz w:val="24"/>
          <w:szCs w:val="24"/>
        </w:rPr>
      </w:pPr>
    </w:p>
    <w:p w:rsidR="0085124A" w:rsidRPr="004254ED" w:rsidRDefault="0085124A" w:rsidP="004254ED">
      <w:pPr>
        <w:rPr>
          <w:rFonts w:ascii="Times New Roman" w:eastAsia="Times New Roman" w:hAnsi="Times New Roman"/>
          <w:sz w:val="24"/>
          <w:szCs w:val="24"/>
        </w:rPr>
      </w:pPr>
    </w:p>
    <w:p w:rsidR="004254ED" w:rsidRPr="006B235F" w:rsidRDefault="004254ED" w:rsidP="0085124A">
      <w:pPr>
        <w:spacing w:after="0" w:line="360" w:lineRule="auto"/>
        <w:jc w:val="both"/>
        <w:outlineLvl w:val="0"/>
        <w:rPr>
          <w:rFonts w:ascii="Times New Roman" w:hAnsi="Times New Roman"/>
          <w:b/>
          <w:sz w:val="24"/>
        </w:rPr>
      </w:pPr>
      <w:bookmarkStart w:id="30" w:name="_Toc418156392"/>
      <w:r w:rsidRPr="006B235F">
        <w:rPr>
          <w:rFonts w:ascii="Times New Roman" w:hAnsi="Times New Roman"/>
          <w:b/>
          <w:sz w:val="24"/>
        </w:rPr>
        <w:lastRenderedPageBreak/>
        <w:t xml:space="preserve">Životopis </w:t>
      </w:r>
      <w:r w:rsidR="006B235F" w:rsidRPr="006B235F">
        <w:rPr>
          <w:rFonts w:ascii="Times New Roman" w:eastAsia="Times New Roman" w:hAnsi="Times New Roman"/>
          <w:b/>
          <w:color w:val="000000"/>
          <w:sz w:val="24"/>
          <w:szCs w:val="24"/>
        </w:rPr>
        <w:t>Lucija Denona</w:t>
      </w:r>
      <w:bookmarkEnd w:id="30"/>
    </w:p>
    <w:p w:rsidR="00F564C8" w:rsidRPr="0085124A" w:rsidRDefault="00F564C8" w:rsidP="00F564C8">
      <w:pPr>
        <w:spacing w:after="0" w:line="360" w:lineRule="auto"/>
        <w:jc w:val="both"/>
        <w:rPr>
          <w:rFonts w:ascii="Times New Roman" w:hAnsi="Times New Roman"/>
          <w:b/>
          <w:sz w:val="24"/>
        </w:rPr>
      </w:pP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OSOBNI PODACI: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Ime i Prezime: Lucija Denona</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Datum i mjesto rođenja: 11. veljače 1994., Zadar</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OBRAZOVANJE: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2012.-… Agronomski fakultet Sveučilišta u Zagrebu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Smjer: Hortikultura</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2008. -2012. Klasična gimnazija Ivana Pavla II. Zadar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AKTIVNOSTI: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Član Odbora za nastavu Agronomskog fakulteta Sveučilišta u Zagrebu</w:t>
      </w:r>
    </w:p>
    <w:p w:rsidR="004254ED" w:rsidRPr="004254ED" w:rsidRDefault="004254ED" w:rsidP="004254ED">
      <w:pPr>
        <w:spacing w:line="480" w:lineRule="auto"/>
        <w:rPr>
          <w:rFonts w:ascii="Times New Roman" w:eastAsia="Times New Roman" w:hAnsi="Times New Roman"/>
          <w:sz w:val="24"/>
          <w:szCs w:val="24"/>
        </w:rPr>
      </w:pPr>
      <w:r w:rsidRPr="004254ED">
        <w:rPr>
          <w:rFonts w:ascii="Times New Roman" w:eastAsia="Times New Roman" w:hAnsi="Times New Roman"/>
          <w:sz w:val="24"/>
          <w:szCs w:val="24"/>
        </w:rPr>
        <w:t>Član Studentskog zbora Agronomskog fakulteta Sveučilišta u Zagrebu</w:t>
      </w: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Pr="004254ED" w:rsidRDefault="004254ED" w:rsidP="004254ED">
      <w:pPr>
        <w:spacing w:line="480" w:lineRule="auto"/>
        <w:rPr>
          <w:rFonts w:ascii="Times New Roman" w:eastAsia="Times New Roman" w:hAnsi="Times New Roman"/>
          <w:sz w:val="24"/>
          <w:szCs w:val="24"/>
        </w:rPr>
      </w:pPr>
    </w:p>
    <w:p w:rsidR="004254ED" w:rsidRDefault="004254ED" w:rsidP="004254ED">
      <w:pPr>
        <w:spacing w:line="480" w:lineRule="auto"/>
        <w:rPr>
          <w:rFonts w:ascii="Times New Roman" w:eastAsia="Times New Roman" w:hAnsi="Times New Roman"/>
          <w:sz w:val="24"/>
          <w:szCs w:val="24"/>
        </w:rPr>
      </w:pPr>
    </w:p>
    <w:p w:rsidR="00B42AF6" w:rsidRDefault="00B42AF6" w:rsidP="004254ED">
      <w:pPr>
        <w:spacing w:line="480" w:lineRule="auto"/>
        <w:rPr>
          <w:rFonts w:ascii="Times New Roman" w:eastAsia="Times New Roman" w:hAnsi="Times New Roman"/>
          <w:sz w:val="24"/>
          <w:szCs w:val="24"/>
        </w:rPr>
      </w:pPr>
    </w:p>
    <w:p w:rsidR="004254ED" w:rsidRPr="006B235F" w:rsidRDefault="004254ED" w:rsidP="0085124A">
      <w:pPr>
        <w:spacing w:after="0" w:line="360" w:lineRule="auto"/>
        <w:jc w:val="both"/>
        <w:outlineLvl w:val="0"/>
        <w:rPr>
          <w:rFonts w:ascii="Times New Roman" w:hAnsi="Times New Roman"/>
          <w:b/>
          <w:sz w:val="24"/>
        </w:rPr>
      </w:pPr>
      <w:bookmarkStart w:id="31" w:name="_Toc418156393"/>
      <w:r w:rsidRPr="006B235F">
        <w:rPr>
          <w:rFonts w:ascii="Times New Roman" w:hAnsi="Times New Roman"/>
          <w:b/>
          <w:sz w:val="24"/>
        </w:rPr>
        <w:lastRenderedPageBreak/>
        <w:t xml:space="preserve">Životopis </w:t>
      </w:r>
      <w:r w:rsidR="006B235F" w:rsidRPr="006B235F">
        <w:rPr>
          <w:rFonts w:ascii="Times New Roman" w:eastAsia="Times New Roman" w:hAnsi="Times New Roman"/>
          <w:b/>
          <w:color w:val="000000"/>
          <w:sz w:val="24"/>
          <w:szCs w:val="24"/>
        </w:rPr>
        <w:t>Luka Brezinščak</w:t>
      </w:r>
      <w:bookmarkEnd w:id="31"/>
    </w:p>
    <w:p w:rsidR="00F564C8" w:rsidRPr="0085124A" w:rsidRDefault="00F564C8" w:rsidP="00F564C8">
      <w:pPr>
        <w:spacing w:after="0" w:line="360" w:lineRule="auto"/>
        <w:jc w:val="both"/>
        <w:rPr>
          <w:rFonts w:ascii="Times New Roman" w:hAnsi="Times New Roman"/>
          <w:b/>
          <w:sz w:val="24"/>
        </w:rPr>
      </w:pP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OSOBNI PODACI: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Ime i Prezime: Luka Brezinščak</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Datum i mjesto rođenja: 9. svibnja 1990., Zagreb</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OBRAZOVANJE: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2012.-… Agronomski fakultet Sveučilišta u Zagrebu </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Smjer: Ekološka poljoprivreda i agroturizam</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2009. -2012. Agronomski fakultet Sveučilišta u Zagrebu</w:t>
      </w:r>
    </w:p>
    <w:p w:rsidR="004254ED" w:rsidRPr="004254ED" w:rsidRDefault="004254ED" w:rsidP="004254ED">
      <w:pPr>
        <w:autoSpaceDE w:val="0"/>
        <w:autoSpaceDN w:val="0"/>
        <w:adjustRightInd w:val="0"/>
        <w:spacing w:after="0" w:line="48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Smjer: Agroekologija</w:t>
      </w:r>
    </w:p>
    <w:p w:rsidR="004254ED" w:rsidRPr="004254ED" w:rsidRDefault="004254ED" w:rsidP="004254ED">
      <w:pPr>
        <w:autoSpaceDE w:val="0"/>
        <w:autoSpaceDN w:val="0"/>
        <w:adjustRightInd w:val="0"/>
        <w:spacing w:after="0" w:line="36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2005. -2009. Gimnazija Tituš Brezovački Zagreb</w:t>
      </w:r>
    </w:p>
    <w:p w:rsidR="004254ED" w:rsidRPr="004254ED" w:rsidRDefault="004254ED" w:rsidP="004254ED">
      <w:pPr>
        <w:autoSpaceDE w:val="0"/>
        <w:autoSpaceDN w:val="0"/>
        <w:adjustRightInd w:val="0"/>
        <w:spacing w:after="0" w:line="360" w:lineRule="auto"/>
        <w:rPr>
          <w:rFonts w:ascii="Times New Roman" w:eastAsia="Times New Roman" w:hAnsi="Times New Roman"/>
          <w:color w:val="000000"/>
          <w:sz w:val="24"/>
          <w:szCs w:val="24"/>
        </w:rPr>
      </w:pPr>
      <w:r w:rsidRPr="004254ED">
        <w:rPr>
          <w:rFonts w:ascii="Times New Roman" w:eastAsia="Times New Roman" w:hAnsi="Times New Roman"/>
          <w:color w:val="000000"/>
          <w:sz w:val="24"/>
          <w:szCs w:val="24"/>
        </w:rPr>
        <w:t xml:space="preserve">AKTIVNOSTI: </w:t>
      </w:r>
    </w:p>
    <w:p w:rsidR="004254ED" w:rsidRPr="004254ED" w:rsidRDefault="004254ED" w:rsidP="004254ED">
      <w:pPr>
        <w:spacing w:line="360" w:lineRule="auto"/>
        <w:rPr>
          <w:rFonts w:ascii="Times New Roman" w:eastAsia="Times New Roman" w:hAnsi="Times New Roman"/>
          <w:sz w:val="24"/>
          <w:szCs w:val="24"/>
        </w:rPr>
      </w:pPr>
      <w:r w:rsidRPr="004254ED">
        <w:rPr>
          <w:rFonts w:ascii="Times New Roman" w:eastAsia="Times New Roman" w:hAnsi="Times New Roman"/>
          <w:sz w:val="24"/>
          <w:szCs w:val="24"/>
        </w:rPr>
        <w:t xml:space="preserve">Predsjednik Studentskog zbora Agronomskog fakulteta Sveučilišta u Zagrebu (2013. – 2015.) Pomoćnik prorektorice za studente i studije (2013. – 2014.)                                                               Član Vijeća biotehničkog područja </w:t>
      </w:r>
    </w:p>
    <w:p w:rsidR="004254ED" w:rsidRPr="004254ED" w:rsidRDefault="004254ED" w:rsidP="004254ED">
      <w:pPr>
        <w:spacing w:line="360" w:lineRule="auto"/>
        <w:jc w:val="both"/>
        <w:rPr>
          <w:rFonts w:ascii="Times New Roman" w:eastAsia="Times New Roman" w:hAnsi="Times New Roman"/>
          <w:sz w:val="24"/>
          <w:szCs w:val="24"/>
        </w:rPr>
      </w:pPr>
      <w:r w:rsidRPr="004254ED">
        <w:rPr>
          <w:rFonts w:ascii="Times New Roman" w:eastAsia="Times New Roman" w:hAnsi="Times New Roman"/>
          <w:sz w:val="24"/>
          <w:szCs w:val="24"/>
        </w:rPr>
        <w:t>Član Skupštine Studentskog zbora Sveučilišta u Zagrebu</w:t>
      </w:r>
    </w:p>
    <w:p w:rsidR="004254ED" w:rsidRPr="004254ED" w:rsidRDefault="004254ED" w:rsidP="004254ED">
      <w:pPr>
        <w:spacing w:line="360" w:lineRule="auto"/>
        <w:jc w:val="both"/>
        <w:rPr>
          <w:rFonts w:ascii="Times New Roman" w:eastAsia="Times New Roman" w:hAnsi="Times New Roman"/>
          <w:sz w:val="24"/>
          <w:szCs w:val="24"/>
        </w:rPr>
      </w:pPr>
    </w:p>
    <w:p w:rsidR="004254ED" w:rsidRPr="004254ED" w:rsidRDefault="004254ED" w:rsidP="004254ED">
      <w:pPr>
        <w:spacing w:line="360" w:lineRule="auto"/>
        <w:jc w:val="both"/>
        <w:rPr>
          <w:rFonts w:ascii="Times New Roman" w:eastAsia="Times New Roman" w:hAnsi="Times New Roman"/>
          <w:sz w:val="24"/>
          <w:szCs w:val="24"/>
        </w:rPr>
      </w:pPr>
    </w:p>
    <w:p w:rsidR="004254ED" w:rsidRPr="003B4F4E" w:rsidRDefault="004254ED" w:rsidP="003B4F4E">
      <w:pPr>
        <w:spacing w:line="360" w:lineRule="auto"/>
        <w:jc w:val="both"/>
        <w:rPr>
          <w:rFonts w:ascii="Times New Roman" w:hAnsi="Times New Roman"/>
          <w:sz w:val="24"/>
        </w:rPr>
      </w:pPr>
    </w:p>
    <w:sectPr w:rsidR="004254ED" w:rsidRPr="003B4F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061" w:rsidRDefault="00532061" w:rsidP="00B42845">
      <w:pPr>
        <w:spacing w:after="0" w:line="240" w:lineRule="auto"/>
      </w:pPr>
      <w:r>
        <w:separator/>
      </w:r>
    </w:p>
  </w:endnote>
  <w:endnote w:type="continuationSeparator" w:id="0">
    <w:p w:rsidR="00532061" w:rsidRDefault="00532061" w:rsidP="00B4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950173"/>
      <w:docPartObj>
        <w:docPartGallery w:val="Page Numbers (Bottom of Page)"/>
        <w:docPartUnique/>
      </w:docPartObj>
    </w:sdtPr>
    <w:sdtEndPr/>
    <w:sdtContent>
      <w:p w:rsidR="006B235F" w:rsidRDefault="006B235F">
        <w:pPr>
          <w:pStyle w:val="Podnoje"/>
          <w:jc w:val="right"/>
        </w:pPr>
        <w:r>
          <w:fldChar w:fldCharType="begin"/>
        </w:r>
        <w:r>
          <w:instrText>PAGE   \* MERGEFORMAT</w:instrText>
        </w:r>
        <w:r>
          <w:fldChar w:fldCharType="separate"/>
        </w:r>
        <w:r w:rsidR="001453FD">
          <w:rPr>
            <w:noProof/>
          </w:rPr>
          <w:t>49</w:t>
        </w:r>
        <w:r>
          <w:fldChar w:fldCharType="end"/>
        </w:r>
      </w:p>
    </w:sdtContent>
  </w:sdt>
  <w:p w:rsidR="00021816" w:rsidRDefault="0002181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061" w:rsidRDefault="00532061" w:rsidP="00B42845">
      <w:pPr>
        <w:spacing w:after="0" w:line="240" w:lineRule="auto"/>
      </w:pPr>
      <w:r>
        <w:separator/>
      </w:r>
    </w:p>
  </w:footnote>
  <w:footnote w:type="continuationSeparator" w:id="0">
    <w:p w:rsidR="00532061" w:rsidRDefault="00532061" w:rsidP="00B42845">
      <w:pPr>
        <w:spacing w:after="0" w:line="240" w:lineRule="auto"/>
      </w:pPr>
      <w:r>
        <w:continuationSeparator/>
      </w:r>
    </w:p>
  </w:footnote>
  <w:footnote w:id="1">
    <w:p w:rsidR="00021816" w:rsidRDefault="00021816" w:rsidP="00B42845">
      <w:pPr>
        <w:pStyle w:val="Tekstfusnote"/>
        <w:tabs>
          <w:tab w:val="left" w:pos="3060"/>
        </w:tabs>
      </w:pPr>
      <w:r w:rsidRPr="00BB0B87">
        <w:rPr>
          <w:rStyle w:val="Referencafusnote"/>
          <w:rFonts w:ascii="Times New Roman" w:hAnsi="Times New Roman"/>
        </w:rPr>
        <w:footnoteRef/>
      </w:r>
      <w:r w:rsidRPr="00BB0B87">
        <w:rPr>
          <w:rFonts w:ascii="Times New Roman" w:hAnsi="Times New Roman"/>
        </w:rPr>
        <w:t xml:space="preserve"> 3.248 padovanskih kampa</w:t>
      </w:r>
      <w:r>
        <w:rPr>
          <w:rFonts w:ascii="Times New Roman" w:hAnsi="Times New Roman"/>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C64A4"/>
    <w:multiLevelType w:val="multilevel"/>
    <w:tmpl w:val="9514B7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C050EC8"/>
    <w:multiLevelType w:val="hybridMultilevel"/>
    <w:tmpl w:val="9F483A2A"/>
    <w:lvl w:ilvl="0" w:tplc="5946524C">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BF3E58"/>
    <w:multiLevelType w:val="hybridMultilevel"/>
    <w:tmpl w:val="C220DCA8"/>
    <w:lvl w:ilvl="0" w:tplc="DA2C5E58">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3">
    <w:nsid w:val="5AC321F8"/>
    <w:multiLevelType w:val="hybridMultilevel"/>
    <w:tmpl w:val="718EED1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45"/>
    <w:rsid w:val="00021816"/>
    <w:rsid w:val="00040B62"/>
    <w:rsid w:val="00057A9B"/>
    <w:rsid w:val="000640AF"/>
    <w:rsid w:val="00087B28"/>
    <w:rsid w:val="0009649D"/>
    <w:rsid w:val="000D3097"/>
    <w:rsid w:val="000D5CB7"/>
    <w:rsid w:val="00110692"/>
    <w:rsid w:val="001119AE"/>
    <w:rsid w:val="00123481"/>
    <w:rsid w:val="001327BA"/>
    <w:rsid w:val="001453FD"/>
    <w:rsid w:val="00163A73"/>
    <w:rsid w:val="001A03AC"/>
    <w:rsid w:val="001F1498"/>
    <w:rsid w:val="002143AD"/>
    <w:rsid w:val="00231176"/>
    <w:rsid w:val="0024267D"/>
    <w:rsid w:val="002468F4"/>
    <w:rsid w:val="00272E5D"/>
    <w:rsid w:val="00275366"/>
    <w:rsid w:val="00280858"/>
    <w:rsid w:val="00281678"/>
    <w:rsid w:val="002B4217"/>
    <w:rsid w:val="002C0743"/>
    <w:rsid w:val="00314EC7"/>
    <w:rsid w:val="00335A1A"/>
    <w:rsid w:val="00337255"/>
    <w:rsid w:val="003B4F4E"/>
    <w:rsid w:val="003C740A"/>
    <w:rsid w:val="003E160F"/>
    <w:rsid w:val="004254ED"/>
    <w:rsid w:val="004B6E75"/>
    <w:rsid w:val="004C7418"/>
    <w:rsid w:val="004D0497"/>
    <w:rsid w:val="004E473C"/>
    <w:rsid w:val="005123E7"/>
    <w:rsid w:val="00531147"/>
    <w:rsid w:val="00532061"/>
    <w:rsid w:val="005320D7"/>
    <w:rsid w:val="00590F11"/>
    <w:rsid w:val="00601ADE"/>
    <w:rsid w:val="00603C52"/>
    <w:rsid w:val="006308D6"/>
    <w:rsid w:val="006321F8"/>
    <w:rsid w:val="00666B55"/>
    <w:rsid w:val="006A2CDF"/>
    <w:rsid w:val="006A34BB"/>
    <w:rsid w:val="006B235F"/>
    <w:rsid w:val="006B34DC"/>
    <w:rsid w:val="007014A9"/>
    <w:rsid w:val="00764F07"/>
    <w:rsid w:val="0077391D"/>
    <w:rsid w:val="00790AE6"/>
    <w:rsid w:val="007B4FF1"/>
    <w:rsid w:val="007B549B"/>
    <w:rsid w:val="007C4B62"/>
    <w:rsid w:val="007D63F7"/>
    <w:rsid w:val="00802901"/>
    <w:rsid w:val="008030A2"/>
    <w:rsid w:val="0081306E"/>
    <w:rsid w:val="0085124A"/>
    <w:rsid w:val="0085427C"/>
    <w:rsid w:val="00857985"/>
    <w:rsid w:val="0086679A"/>
    <w:rsid w:val="00897372"/>
    <w:rsid w:val="00897A95"/>
    <w:rsid w:val="008B1B59"/>
    <w:rsid w:val="008B7033"/>
    <w:rsid w:val="008C5FC5"/>
    <w:rsid w:val="008D3B5B"/>
    <w:rsid w:val="008F36C8"/>
    <w:rsid w:val="009055C0"/>
    <w:rsid w:val="009171D7"/>
    <w:rsid w:val="00952EB1"/>
    <w:rsid w:val="00971028"/>
    <w:rsid w:val="00971C3E"/>
    <w:rsid w:val="00973EAE"/>
    <w:rsid w:val="009801E4"/>
    <w:rsid w:val="009A0AE2"/>
    <w:rsid w:val="009A6C27"/>
    <w:rsid w:val="00A100D7"/>
    <w:rsid w:val="00A60359"/>
    <w:rsid w:val="00A65450"/>
    <w:rsid w:val="00A7675C"/>
    <w:rsid w:val="00AE7382"/>
    <w:rsid w:val="00AF2A05"/>
    <w:rsid w:val="00B00E55"/>
    <w:rsid w:val="00B42845"/>
    <w:rsid w:val="00B42AF6"/>
    <w:rsid w:val="00B838D6"/>
    <w:rsid w:val="00B96DC4"/>
    <w:rsid w:val="00BA677A"/>
    <w:rsid w:val="00BB4047"/>
    <w:rsid w:val="00BC618F"/>
    <w:rsid w:val="00C1382A"/>
    <w:rsid w:val="00C2469F"/>
    <w:rsid w:val="00C87F18"/>
    <w:rsid w:val="00C90312"/>
    <w:rsid w:val="00CC1FC2"/>
    <w:rsid w:val="00CE5BC6"/>
    <w:rsid w:val="00CF48FB"/>
    <w:rsid w:val="00CF5D05"/>
    <w:rsid w:val="00D0629B"/>
    <w:rsid w:val="00D158AA"/>
    <w:rsid w:val="00D52AA0"/>
    <w:rsid w:val="00DA34CB"/>
    <w:rsid w:val="00DC4045"/>
    <w:rsid w:val="00DC7B1A"/>
    <w:rsid w:val="00DD1C93"/>
    <w:rsid w:val="00E11437"/>
    <w:rsid w:val="00E32A32"/>
    <w:rsid w:val="00E56F3B"/>
    <w:rsid w:val="00E67252"/>
    <w:rsid w:val="00E75B58"/>
    <w:rsid w:val="00EB6AA6"/>
    <w:rsid w:val="00EC6772"/>
    <w:rsid w:val="00EF74CD"/>
    <w:rsid w:val="00EF77BE"/>
    <w:rsid w:val="00F00863"/>
    <w:rsid w:val="00F46262"/>
    <w:rsid w:val="00F46EF7"/>
    <w:rsid w:val="00F564C8"/>
    <w:rsid w:val="00F660AE"/>
    <w:rsid w:val="00FB252E"/>
    <w:rsid w:val="00FB61EA"/>
    <w:rsid w:val="00FD0D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845"/>
    <w:rPr>
      <w:rFonts w:ascii="Calibri" w:eastAsia="Calibri" w:hAnsi="Calibri" w:cs="Times New Roman"/>
    </w:rPr>
  </w:style>
  <w:style w:type="paragraph" w:styleId="Naslov1">
    <w:name w:val="heading 1"/>
    <w:basedOn w:val="Normal"/>
    <w:next w:val="Normal"/>
    <w:link w:val="Naslov1Char"/>
    <w:uiPriority w:val="9"/>
    <w:qFormat/>
    <w:rsid w:val="007739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B42845"/>
    <w:pPr>
      <w:spacing w:after="0" w:line="240" w:lineRule="auto"/>
    </w:pPr>
    <w:rPr>
      <w:sz w:val="20"/>
      <w:szCs w:val="20"/>
    </w:rPr>
  </w:style>
  <w:style w:type="character" w:customStyle="1" w:styleId="TekstfusnoteChar">
    <w:name w:val="Tekst fusnote Char"/>
    <w:basedOn w:val="Zadanifontodlomka"/>
    <w:link w:val="Tekstfusnote"/>
    <w:uiPriority w:val="99"/>
    <w:semiHidden/>
    <w:rsid w:val="00B42845"/>
    <w:rPr>
      <w:rFonts w:ascii="Calibri" w:eastAsia="Calibri" w:hAnsi="Calibri" w:cs="Times New Roman"/>
      <w:sz w:val="20"/>
      <w:szCs w:val="20"/>
    </w:rPr>
  </w:style>
  <w:style w:type="character" w:styleId="Referencafusnote">
    <w:name w:val="footnote reference"/>
    <w:uiPriority w:val="99"/>
    <w:semiHidden/>
    <w:rsid w:val="00B42845"/>
    <w:rPr>
      <w:rFonts w:cs="Times New Roman"/>
      <w:vertAlign w:val="superscript"/>
    </w:rPr>
  </w:style>
  <w:style w:type="paragraph" w:styleId="Podnoje">
    <w:name w:val="footer"/>
    <w:basedOn w:val="Normal"/>
    <w:link w:val="PodnojeChar"/>
    <w:uiPriority w:val="99"/>
    <w:rsid w:val="00B4284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42845"/>
    <w:rPr>
      <w:rFonts w:ascii="Calibri" w:eastAsia="Calibri" w:hAnsi="Calibri" w:cs="Times New Roman"/>
    </w:rPr>
  </w:style>
  <w:style w:type="paragraph" w:styleId="Odlomakpopisa">
    <w:name w:val="List Paragraph"/>
    <w:basedOn w:val="Normal"/>
    <w:uiPriority w:val="34"/>
    <w:qFormat/>
    <w:rsid w:val="00B42845"/>
    <w:pPr>
      <w:ind w:left="720"/>
      <w:contextualSpacing/>
    </w:pPr>
  </w:style>
  <w:style w:type="paragraph" w:styleId="Tekstbalonia">
    <w:name w:val="Balloon Text"/>
    <w:basedOn w:val="Normal"/>
    <w:link w:val="TekstbaloniaChar"/>
    <w:uiPriority w:val="99"/>
    <w:semiHidden/>
    <w:unhideWhenUsed/>
    <w:rsid w:val="00B4284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42845"/>
    <w:rPr>
      <w:rFonts w:ascii="Tahoma" w:eastAsia="Calibri" w:hAnsi="Tahoma" w:cs="Tahoma"/>
      <w:sz w:val="16"/>
      <w:szCs w:val="16"/>
    </w:rPr>
  </w:style>
  <w:style w:type="paragraph" w:styleId="Tekstkomentara">
    <w:name w:val="annotation text"/>
    <w:basedOn w:val="Normal"/>
    <w:link w:val="TekstkomentaraChar"/>
    <w:uiPriority w:val="99"/>
    <w:semiHidden/>
    <w:unhideWhenUsed/>
    <w:rsid w:val="00B42845"/>
    <w:pPr>
      <w:spacing w:line="240" w:lineRule="auto"/>
    </w:pPr>
    <w:rPr>
      <w:sz w:val="20"/>
      <w:szCs w:val="20"/>
    </w:rPr>
  </w:style>
  <w:style w:type="character" w:customStyle="1" w:styleId="TekstkomentaraChar">
    <w:name w:val="Tekst komentara Char"/>
    <w:basedOn w:val="Zadanifontodlomka"/>
    <w:link w:val="Tekstkomentara"/>
    <w:uiPriority w:val="99"/>
    <w:semiHidden/>
    <w:rsid w:val="00B42845"/>
    <w:rPr>
      <w:rFonts w:ascii="Calibri" w:eastAsia="Calibri" w:hAnsi="Calibri" w:cs="Times New Roman"/>
      <w:sz w:val="20"/>
      <w:szCs w:val="20"/>
    </w:rPr>
  </w:style>
  <w:style w:type="character" w:styleId="Referencakomentara">
    <w:name w:val="annotation reference"/>
    <w:uiPriority w:val="99"/>
    <w:semiHidden/>
    <w:unhideWhenUsed/>
    <w:rsid w:val="00B42845"/>
    <w:rPr>
      <w:sz w:val="16"/>
      <w:szCs w:val="16"/>
    </w:rPr>
  </w:style>
  <w:style w:type="table" w:styleId="Reetkatablice">
    <w:name w:val="Table Grid"/>
    <w:basedOn w:val="Obinatablica"/>
    <w:uiPriority w:val="99"/>
    <w:rsid w:val="00DD1C93"/>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D1C9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D1C93"/>
    <w:rPr>
      <w:rFonts w:ascii="Calibri" w:eastAsia="Calibri" w:hAnsi="Calibri" w:cs="Times New Roman"/>
    </w:rPr>
  </w:style>
  <w:style w:type="character" w:customStyle="1" w:styleId="Naslov1Char">
    <w:name w:val="Naslov 1 Char"/>
    <w:basedOn w:val="Zadanifontodlomka"/>
    <w:link w:val="Naslov1"/>
    <w:uiPriority w:val="9"/>
    <w:rsid w:val="0077391D"/>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77391D"/>
    <w:pPr>
      <w:outlineLvl w:val="9"/>
    </w:pPr>
    <w:rPr>
      <w:lang w:eastAsia="hr-HR"/>
    </w:rPr>
  </w:style>
  <w:style w:type="paragraph" w:styleId="Sadraj1">
    <w:name w:val="toc 1"/>
    <w:basedOn w:val="Normal"/>
    <w:next w:val="Normal"/>
    <w:autoRedefine/>
    <w:uiPriority w:val="39"/>
    <w:unhideWhenUsed/>
    <w:rsid w:val="0077391D"/>
    <w:pPr>
      <w:spacing w:after="100"/>
    </w:pPr>
  </w:style>
  <w:style w:type="paragraph" w:styleId="Sadraj2">
    <w:name w:val="toc 2"/>
    <w:basedOn w:val="Normal"/>
    <w:next w:val="Normal"/>
    <w:autoRedefine/>
    <w:uiPriority w:val="39"/>
    <w:unhideWhenUsed/>
    <w:rsid w:val="0077391D"/>
    <w:pPr>
      <w:spacing w:after="100"/>
      <w:ind w:left="220"/>
    </w:pPr>
  </w:style>
  <w:style w:type="character" w:styleId="Hiperveza">
    <w:name w:val="Hyperlink"/>
    <w:basedOn w:val="Zadanifontodlomka"/>
    <w:uiPriority w:val="99"/>
    <w:unhideWhenUsed/>
    <w:rsid w:val="0077391D"/>
    <w:rPr>
      <w:color w:val="0000FF" w:themeColor="hyperlink"/>
      <w:u w:val="single"/>
    </w:rPr>
  </w:style>
  <w:style w:type="paragraph" w:customStyle="1" w:styleId="Default">
    <w:name w:val="Default"/>
    <w:rsid w:val="00110692"/>
    <w:pPr>
      <w:autoSpaceDE w:val="0"/>
      <w:autoSpaceDN w:val="0"/>
      <w:adjustRightInd w:val="0"/>
      <w:spacing w:after="0" w:line="240" w:lineRule="auto"/>
    </w:pPr>
    <w:rPr>
      <w:rFonts w:ascii="Garamond" w:hAnsi="Garamond" w:cs="Garamond"/>
      <w:color w:val="000000"/>
      <w:sz w:val="24"/>
      <w:szCs w:val="24"/>
    </w:rPr>
  </w:style>
  <w:style w:type="paragraph" w:styleId="Predmetkomentara">
    <w:name w:val="annotation subject"/>
    <w:basedOn w:val="Tekstkomentara"/>
    <w:next w:val="Tekstkomentara"/>
    <w:link w:val="PredmetkomentaraChar"/>
    <w:uiPriority w:val="99"/>
    <w:semiHidden/>
    <w:unhideWhenUsed/>
    <w:rsid w:val="00A65450"/>
    <w:rPr>
      <w:b/>
      <w:bCs/>
    </w:rPr>
  </w:style>
  <w:style w:type="character" w:customStyle="1" w:styleId="PredmetkomentaraChar">
    <w:name w:val="Predmet komentara Char"/>
    <w:basedOn w:val="TekstkomentaraChar"/>
    <w:link w:val="Predmetkomentara"/>
    <w:uiPriority w:val="99"/>
    <w:semiHidden/>
    <w:rsid w:val="00A65450"/>
    <w:rPr>
      <w:rFonts w:ascii="Calibri" w:eastAsia="Calibri" w:hAnsi="Calibri" w:cs="Times New Roman"/>
      <w:b/>
      <w:bCs/>
      <w:sz w:val="20"/>
      <w:szCs w:val="20"/>
    </w:rPr>
  </w:style>
  <w:style w:type="paragraph" w:styleId="HTMLunaprijedoblikovano">
    <w:name w:val="HTML Preformatted"/>
    <w:basedOn w:val="Normal"/>
    <w:link w:val="HTMLunaprijedoblikovanoChar"/>
    <w:uiPriority w:val="99"/>
    <w:semiHidden/>
    <w:unhideWhenUsed/>
    <w:rsid w:val="00897372"/>
    <w:pPr>
      <w:spacing w:after="0"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897372"/>
    <w:rPr>
      <w:rFonts w:ascii="Consolas" w:eastAsia="Calibri"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845"/>
    <w:rPr>
      <w:rFonts w:ascii="Calibri" w:eastAsia="Calibri" w:hAnsi="Calibri" w:cs="Times New Roman"/>
    </w:rPr>
  </w:style>
  <w:style w:type="paragraph" w:styleId="Naslov1">
    <w:name w:val="heading 1"/>
    <w:basedOn w:val="Normal"/>
    <w:next w:val="Normal"/>
    <w:link w:val="Naslov1Char"/>
    <w:uiPriority w:val="9"/>
    <w:qFormat/>
    <w:rsid w:val="007739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B42845"/>
    <w:pPr>
      <w:spacing w:after="0" w:line="240" w:lineRule="auto"/>
    </w:pPr>
    <w:rPr>
      <w:sz w:val="20"/>
      <w:szCs w:val="20"/>
    </w:rPr>
  </w:style>
  <w:style w:type="character" w:customStyle="1" w:styleId="TekstfusnoteChar">
    <w:name w:val="Tekst fusnote Char"/>
    <w:basedOn w:val="Zadanifontodlomka"/>
    <w:link w:val="Tekstfusnote"/>
    <w:uiPriority w:val="99"/>
    <w:semiHidden/>
    <w:rsid w:val="00B42845"/>
    <w:rPr>
      <w:rFonts w:ascii="Calibri" w:eastAsia="Calibri" w:hAnsi="Calibri" w:cs="Times New Roman"/>
      <w:sz w:val="20"/>
      <w:szCs w:val="20"/>
    </w:rPr>
  </w:style>
  <w:style w:type="character" w:styleId="Referencafusnote">
    <w:name w:val="footnote reference"/>
    <w:uiPriority w:val="99"/>
    <w:semiHidden/>
    <w:rsid w:val="00B42845"/>
    <w:rPr>
      <w:rFonts w:cs="Times New Roman"/>
      <w:vertAlign w:val="superscript"/>
    </w:rPr>
  </w:style>
  <w:style w:type="paragraph" w:styleId="Podnoje">
    <w:name w:val="footer"/>
    <w:basedOn w:val="Normal"/>
    <w:link w:val="PodnojeChar"/>
    <w:uiPriority w:val="99"/>
    <w:rsid w:val="00B4284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42845"/>
    <w:rPr>
      <w:rFonts w:ascii="Calibri" w:eastAsia="Calibri" w:hAnsi="Calibri" w:cs="Times New Roman"/>
    </w:rPr>
  </w:style>
  <w:style w:type="paragraph" w:styleId="Odlomakpopisa">
    <w:name w:val="List Paragraph"/>
    <w:basedOn w:val="Normal"/>
    <w:uiPriority w:val="34"/>
    <w:qFormat/>
    <w:rsid w:val="00B42845"/>
    <w:pPr>
      <w:ind w:left="720"/>
      <w:contextualSpacing/>
    </w:pPr>
  </w:style>
  <w:style w:type="paragraph" w:styleId="Tekstbalonia">
    <w:name w:val="Balloon Text"/>
    <w:basedOn w:val="Normal"/>
    <w:link w:val="TekstbaloniaChar"/>
    <w:uiPriority w:val="99"/>
    <w:semiHidden/>
    <w:unhideWhenUsed/>
    <w:rsid w:val="00B4284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42845"/>
    <w:rPr>
      <w:rFonts w:ascii="Tahoma" w:eastAsia="Calibri" w:hAnsi="Tahoma" w:cs="Tahoma"/>
      <w:sz w:val="16"/>
      <w:szCs w:val="16"/>
    </w:rPr>
  </w:style>
  <w:style w:type="paragraph" w:styleId="Tekstkomentara">
    <w:name w:val="annotation text"/>
    <w:basedOn w:val="Normal"/>
    <w:link w:val="TekstkomentaraChar"/>
    <w:uiPriority w:val="99"/>
    <w:semiHidden/>
    <w:unhideWhenUsed/>
    <w:rsid w:val="00B42845"/>
    <w:pPr>
      <w:spacing w:line="240" w:lineRule="auto"/>
    </w:pPr>
    <w:rPr>
      <w:sz w:val="20"/>
      <w:szCs w:val="20"/>
    </w:rPr>
  </w:style>
  <w:style w:type="character" w:customStyle="1" w:styleId="TekstkomentaraChar">
    <w:name w:val="Tekst komentara Char"/>
    <w:basedOn w:val="Zadanifontodlomka"/>
    <w:link w:val="Tekstkomentara"/>
    <w:uiPriority w:val="99"/>
    <w:semiHidden/>
    <w:rsid w:val="00B42845"/>
    <w:rPr>
      <w:rFonts w:ascii="Calibri" w:eastAsia="Calibri" w:hAnsi="Calibri" w:cs="Times New Roman"/>
      <w:sz w:val="20"/>
      <w:szCs w:val="20"/>
    </w:rPr>
  </w:style>
  <w:style w:type="character" w:styleId="Referencakomentara">
    <w:name w:val="annotation reference"/>
    <w:uiPriority w:val="99"/>
    <w:semiHidden/>
    <w:unhideWhenUsed/>
    <w:rsid w:val="00B42845"/>
    <w:rPr>
      <w:sz w:val="16"/>
      <w:szCs w:val="16"/>
    </w:rPr>
  </w:style>
  <w:style w:type="table" w:styleId="Reetkatablice">
    <w:name w:val="Table Grid"/>
    <w:basedOn w:val="Obinatablica"/>
    <w:uiPriority w:val="99"/>
    <w:rsid w:val="00DD1C93"/>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D1C9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D1C93"/>
    <w:rPr>
      <w:rFonts w:ascii="Calibri" w:eastAsia="Calibri" w:hAnsi="Calibri" w:cs="Times New Roman"/>
    </w:rPr>
  </w:style>
  <w:style w:type="character" w:customStyle="1" w:styleId="Naslov1Char">
    <w:name w:val="Naslov 1 Char"/>
    <w:basedOn w:val="Zadanifontodlomka"/>
    <w:link w:val="Naslov1"/>
    <w:uiPriority w:val="9"/>
    <w:rsid w:val="0077391D"/>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77391D"/>
    <w:pPr>
      <w:outlineLvl w:val="9"/>
    </w:pPr>
    <w:rPr>
      <w:lang w:eastAsia="hr-HR"/>
    </w:rPr>
  </w:style>
  <w:style w:type="paragraph" w:styleId="Sadraj1">
    <w:name w:val="toc 1"/>
    <w:basedOn w:val="Normal"/>
    <w:next w:val="Normal"/>
    <w:autoRedefine/>
    <w:uiPriority w:val="39"/>
    <w:unhideWhenUsed/>
    <w:rsid w:val="0077391D"/>
    <w:pPr>
      <w:spacing w:after="100"/>
    </w:pPr>
  </w:style>
  <w:style w:type="paragraph" w:styleId="Sadraj2">
    <w:name w:val="toc 2"/>
    <w:basedOn w:val="Normal"/>
    <w:next w:val="Normal"/>
    <w:autoRedefine/>
    <w:uiPriority w:val="39"/>
    <w:unhideWhenUsed/>
    <w:rsid w:val="0077391D"/>
    <w:pPr>
      <w:spacing w:after="100"/>
      <w:ind w:left="220"/>
    </w:pPr>
  </w:style>
  <w:style w:type="character" w:styleId="Hiperveza">
    <w:name w:val="Hyperlink"/>
    <w:basedOn w:val="Zadanifontodlomka"/>
    <w:uiPriority w:val="99"/>
    <w:unhideWhenUsed/>
    <w:rsid w:val="0077391D"/>
    <w:rPr>
      <w:color w:val="0000FF" w:themeColor="hyperlink"/>
      <w:u w:val="single"/>
    </w:rPr>
  </w:style>
  <w:style w:type="paragraph" w:customStyle="1" w:styleId="Default">
    <w:name w:val="Default"/>
    <w:rsid w:val="00110692"/>
    <w:pPr>
      <w:autoSpaceDE w:val="0"/>
      <w:autoSpaceDN w:val="0"/>
      <w:adjustRightInd w:val="0"/>
      <w:spacing w:after="0" w:line="240" w:lineRule="auto"/>
    </w:pPr>
    <w:rPr>
      <w:rFonts w:ascii="Garamond" w:hAnsi="Garamond" w:cs="Garamond"/>
      <w:color w:val="000000"/>
      <w:sz w:val="24"/>
      <w:szCs w:val="24"/>
    </w:rPr>
  </w:style>
  <w:style w:type="paragraph" w:styleId="Predmetkomentara">
    <w:name w:val="annotation subject"/>
    <w:basedOn w:val="Tekstkomentara"/>
    <w:next w:val="Tekstkomentara"/>
    <w:link w:val="PredmetkomentaraChar"/>
    <w:uiPriority w:val="99"/>
    <w:semiHidden/>
    <w:unhideWhenUsed/>
    <w:rsid w:val="00A65450"/>
    <w:rPr>
      <w:b/>
      <w:bCs/>
    </w:rPr>
  </w:style>
  <w:style w:type="character" w:customStyle="1" w:styleId="PredmetkomentaraChar">
    <w:name w:val="Predmet komentara Char"/>
    <w:basedOn w:val="TekstkomentaraChar"/>
    <w:link w:val="Predmetkomentara"/>
    <w:uiPriority w:val="99"/>
    <w:semiHidden/>
    <w:rsid w:val="00A65450"/>
    <w:rPr>
      <w:rFonts w:ascii="Calibri" w:eastAsia="Calibri" w:hAnsi="Calibri" w:cs="Times New Roman"/>
      <w:b/>
      <w:bCs/>
      <w:sz w:val="20"/>
      <w:szCs w:val="20"/>
    </w:rPr>
  </w:style>
  <w:style w:type="paragraph" w:styleId="HTMLunaprijedoblikovano">
    <w:name w:val="HTML Preformatted"/>
    <w:basedOn w:val="Normal"/>
    <w:link w:val="HTMLunaprijedoblikovanoChar"/>
    <w:uiPriority w:val="99"/>
    <w:semiHidden/>
    <w:unhideWhenUsed/>
    <w:rsid w:val="00897372"/>
    <w:pPr>
      <w:spacing w:after="0"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897372"/>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82324">
      <w:bodyDiv w:val="1"/>
      <w:marLeft w:val="0"/>
      <w:marRight w:val="0"/>
      <w:marTop w:val="0"/>
      <w:marBottom w:val="0"/>
      <w:divBdr>
        <w:top w:val="none" w:sz="0" w:space="0" w:color="auto"/>
        <w:left w:val="none" w:sz="0" w:space="0" w:color="auto"/>
        <w:bottom w:val="none" w:sz="0" w:space="0" w:color="auto"/>
        <w:right w:val="none" w:sz="0" w:space="0" w:color="auto"/>
      </w:divBdr>
    </w:div>
    <w:div w:id="1522695851">
      <w:bodyDiv w:val="1"/>
      <w:marLeft w:val="0"/>
      <w:marRight w:val="0"/>
      <w:marTop w:val="0"/>
      <w:marBottom w:val="0"/>
      <w:divBdr>
        <w:top w:val="none" w:sz="0" w:space="0" w:color="auto"/>
        <w:left w:val="none" w:sz="0" w:space="0" w:color="auto"/>
        <w:bottom w:val="none" w:sz="0" w:space="0" w:color="auto"/>
        <w:right w:val="none" w:sz="0" w:space="0" w:color="auto"/>
      </w:divBdr>
    </w:div>
    <w:div w:id="1671524806">
      <w:bodyDiv w:val="1"/>
      <w:marLeft w:val="0"/>
      <w:marRight w:val="0"/>
      <w:marTop w:val="0"/>
      <w:marBottom w:val="0"/>
      <w:divBdr>
        <w:top w:val="none" w:sz="0" w:space="0" w:color="auto"/>
        <w:left w:val="none" w:sz="0" w:space="0" w:color="auto"/>
        <w:bottom w:val="none" w:sz="0" w:space="0" w:color="auto"/>
        <w:right w:val="none" w:sz="0" w:space="0" w:color="auto"/>
      </w:divBdr>
    </w:div>
    <w:div w:id="1868565622">
      <w:bodyDiv w:val="1"/>
      <w:marLeft w:val="0"/>
      <w:marRight w:val="0"/>
      <w:marTop w:val="0"/>
      <w:marBottom w:val="0"/>
      <w:divBdr>
        <w:top w:val="none" w:sz="0" w:space="0" w:color="auto"/>
        <w:left w:val="none" w:sz="0" w:space="0" w:color="auto"/>
        <w:bottom w:val="none" w:sz="0" w:space="0" w:color="auto"/>
        <w:right w:val="none" w:sz="0" w:space="0" w:color="auto"/>
      </w:divBdr>
    </w:div>
    <w:div w:id="1951936634">
      <w:bodyDiv w:val="1"/>
      <w:marLeft w:val="0"/>
      <w:marRight w:val="0"/>
      <w:marTop w:val="0"/>
      <w:marBottom w:val="0"/>
      <w:divBdr>
        <w:top w:val="none" w:sz="0" w:space="0" w:color="auto"/>
        <w:left w:val="none" w:sz="0" w:space="0" w:color="auto"/>
        <w:bottom w:val="none" w:sz="0" w:space="0" w:color="auto"/>
        <w:right w:val="none" w:sz="0" w:space="0" w:color="auto"/>
      </w:divBdr>
    </w:div>
    <w:div w:id="21162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2.tiff"/><Relationship Id="rId34" Type="http://schemas.openxmlformats.org/officeDocument/2006/relationships/hyperlink" Target="http://www.voda.hr/sites/default/files/04_-_okvirna_direktiva_o_vodama_-_2000_60_ec_-_2000.pdf" TargetMode="Externa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hyperlink" Target="http://narodne-novine.nn.hr/clanci/sluzbeni/271104.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bib.irb.hr/prikazi-rad?&amp;rad=272382"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tiff"/><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emf"/><Relationship Id="rId30" Type="http://schemas.openxmlformats.org/officeDocument/2006/relationships/oleObject" Target="embeddings/oleObject3.bin"/><Relationship Id="rId35" Type="http://schemas.openxmlformats.org/officeDocument/2006/relationships/hyperlink" Target="http://eur-lex.europa.eu/legal-content/HR/TXT/HTML/?uri=CELEX:31991L0676&amp;from=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A9846-F893-412E-973C-EBB61C901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11543</Words>
  <Characters>65799</Characters>
  <Application>Microsoft Office Word</Application>
  <DocSecurity>0</DocSecurity>
  <Lines>548</Lines>
  <Paragraphs>154</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77188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Helena</cp:lastModifiedBy>
  <cp:revision>4</cp:revision>
  <cp:lastPrinted>2015-04-30T07:31:00Z</cp:lastPrinted>
  <dcterms:created xsi:type="dcterms:W3CDTF">2015-04-30T09:28:00Z</dcterms:created>
  <dcterms:modified xsi:type="dcterms:W3CDTF">2015-04-30T09:33:00Z</dcterms:modified>
</cp:coreProperties>
</file>