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1A3" w:rsidRPr="00A448E0" w:rsidRDefault="001C31A3" w:rsidP="001C31A3">
      <w:pPr>
        <w:spacing w:line="360" w:lineRule="auto"/>
        <w:jc w:val="center"/>
        <w:rPr>
          <w:b/>
        </w:rPr>
      </w:pPr>
      <w:r w:rsidRPr="00A448E0">
        <w:rPr>
          <w:b/>
        </w:rPr>
        <w:t>Sveučilište u Zagrebu</w:t>
      </w:r>
    </w:p>
    <w:p w:rsidR="001C31A3" w:rsidRPr="00A448E0" w:rsidRDefault="001C31A3" w:rsidP="001C31A3">
      <w:pPr>
        <w:spacing w:line="360" w:lineRule="auto"/>
        <w:jc w:val="center"/>
        <w:rPr>
          <w:b/>
        </w:rPr>
      </w:pPr>
      <w:r w:rsidRPr="00A448E0">
        <w:rPr>
          <w:b/>
        </w:rPr>
        <w:t>Medicinski fakultet</w:t>
      </w:r>
    </w:p>
    <w:p w:rsidR="001C31A3" w:rsidRPr="00A448E0" w:rsidRDefault="001C31A3" w:rsidP="001C31A3">
      <w:pPr>
        <w:spacing w:line="360" w:lineRule="auto"/>
        <w:jc w:val="center"/>
        <w:rPr>
          <w:b/>
        </w:rPr>
      </w:pPr>
    </w:p>
    <w:p w:rsidR="001C31A3" w:rsidRPr="00A448E0" w:rsidRDefault="001C31A3" w:rsidP="001C31A3">
      <w:pPr>
        <w:spacing w:line="360" w:lineRule="auto"/>
        <w:jc w:val="center"/>
        <w:rPr>
          <w:b/>
        </w:rPr>
      </w:pPr>
    </w:p>
    <w:p w:rsidR="001C31A3" w:rsidRDefault="001C31A3" w:rsidP="001C31A3">
      <w:pPr>
        <w:spacing w:line="360" w:lineRule="auto"/>
        <w:jc w:val="center"/>
        <w:rPr>
          <w:b/>
        </w:rPr>
      </w:pPr>
    </w:p>
    <w:p w:rsidR="00C924C4" w:rsidRPr="00A448E0" w:rsidRDefault="00C924C4" w:rsidP="001C31A3">
      <w:pPr>
        <w:spacing w:line="360" w:lineRule="auto"/>
        <w:jc w:val="center"/>
        <w:rPr>
          <w:b/>
        </w:rPr>
      </w:pPr>
    </w:p>
    <w:p w:rsidR="001C31A3" w:rsidRPr="00A448E0" w:rsidRDefault="001C31A3" w:rsidP="001C31A3">
      <w:pPr>
        <w:spacing w:line="360" w:lineRule="auto"/>
        <w:jc w:val="center"/>
        <w:rPr>
          <w:b/>
          <w:sz w:val="28"/>
          <w:szCs w:val="28"/>
        </w:rPr>
      </w:pPr>
    </w:p>
    <w:p w:rsidR="001C31A3" w:rsidRDefault="00DE4094" w:rsidP="001C31A3">
      <w:pPr>
        <w:spacing w:line="360" w:lineRule="auto"/>
        <w:jc w:val="center"/>
        <w:rPr>
          <w:sz w:val="28"/>
          <w:szCs w:val="28"/>
        </w:rPr>
      </w:pPr>
      <w:r>
        <w:rPr>
          <w:sz w:val="28"/>
          <w:szCs w:val="28"/>
        </w:rPr>
        <w:t>Mario Rašić</w:t>
      </w:r>
    </w:p>
    <w:p w:rsidR="00DE4094" w:rsidRDefault="00DE4094" w:rsidP="001C31A3">
      <w:pPr>
        <w:spacing w:line="360" w:lineRule="auto"/>
        <w:jc w:val="center"/>
        <w:rPr>
          <w:sz w:val="28"/>
          <w:szCs w:val="28"/>
        </w:rPr>
      </w:pPr>
      <w:r>
        <w:rPr>
          <w:sz w:val="28"/>
          <w:szCs w:val="28"/>
        </w:rPr>
        <w:t>Vedran Radonić</w:t>
      </w:r>
    </w:p>
    <w:p w:rsidR="004F3208" w:rsidRDefault="004F3208" w:rsidP="001C31A3">
      <w:pPr>
        <w:spacing w:line="360" w:lineRule="auto"/>
        <w:jc w:val="center"/>
        <w:rPr>
          <w:sz w:val="28"/>
          <w:szCs w:val="28"/>
        </w:rPr>
      </w:pPr>
    </w:p>
    <w:p w:rsidR="004F3208" w:rsidRPr="00A448E0" w:rsidRDefault="004F3208" w:rsidP="001C31A3">
      <w:pPr>
        <w:spacing w:line="360" w:lineRule="auto"/>
        <w:jc w:val="center"/>
        <w:rPr>
          <w:sz w:val="28"/>
          <w:szCs w:val="28"/>
        </w:rPr>
      </w:pPr>
      <w:r>
        <w:rPr>
          <w:sz w:val="28"/>
          <w:szCs w:val="28"/>
        </w:rPr>
        <w:t>PROCJENA EMBRIOTOKSIČNOSTI VALPROATA IZ INFRACRVENIH SPEKTARA METABOLOMA MEDIJA TIJEKOM KULTURE ŠTAKORSKOG ZAMETKA</w:t>
      </w:r>
    </w:p>
    <w:p w:rsidR="001C31A3" w:rsidRPr="00A448E0" w:rsidRDefault="001C31A3" w:rsidP="001C31A3">
      <w:pPr>
        <w:spacing w:line="360" w:lineRule="auto"/>
        <w:jc w:val="center"/>
        <w:rPr>
          <w:b/>
        </w:rPr>
      </w:pPr>
    </w:p>
    <w:p w:rsidR="001C31A3" w:rsidRPr="00A448E0" w:rsidRDefault="001C31A3" w:rsidP="001C31A3">
      <w:pPr>
        <w:spacing w:line="360" w:lineRule="auto"/>
        <w:jc w:val="center"/>
        <w:rPr>
          <w:b/>
        </w:rPr>
      </w:pPr>
    </w:p>
    <w:p w:rsidR="001C31A3" w:rsidRDefault="001C31A3" w:rsidP="001C31A3">
      <w:pPr>
        <w:spacing w:line="360" w:lineRule="auto"/>
        <w:jc w:val="center"/>
        <w:rPr>
          <w:b/>
        </w:rPr>
      </w:pPr>
    </w:p>
    <w:p w:rsidR="00A448E0" w:rsidRDefault="00A448E0" w:rsidP="001C31A3">
      <w:pPr>
        <w:spacing w:line="360" w:lineRule="auto"/>
        <w:jc w:val="center"/>
        <w:rPr>
          <w:b/>
        </w:rPr>
      </w:pPr>
    </w:p>
    <w:p w:rsidR="004F3208" w:rsidRDefault="004F3208" w:rsidP="001C31A3">
      <w:pPr>
        <w:spacing w:line="360" w:lineRule="auto"/>
        <w:jc w:val="center"/>
        <w:rPr>
          <w:b/>
        </w:rPr>
      </w:pPr>
    </w:p>
    <w:p w:rsidR="004F3208" w:rsidRPr="00A448E0" w:rsidRDefault="004F3208" w:rsidP="001C31A3">
      <w:pPr>
        <w:spacing w:line="360" w:lineRule="auto"/>
        <w:jc w:val="center"/>
        <w:rPr>
          <w:b/>
        </w:rPr>
      </w:pPr>
    </w:p>
    <w:p w:rsidR="001C31A3" w:rsidRPr="00A448E0" w:rsidRDefault="001C31A3" w:rsidP="001C31A3">
      <w:pPr>
        <w:spacing w:line="360" w:lineRule="auto"/>
        <w:jc w:val="center"/>
        <w:rPr>
          <w:b/>
        </w:rPr>
      </w:pPr>
    </w:p>
    <w:p w:rsidR="001C31A3" w:rsidRPr="00A448E0" w:rsidRDefault="001C31A3" w:rsidP="001C31A3">
      <w:pPr>
        <w:spacing w:line="360" w:lineRule="auto"/>
        <w:jc w:val="center"/>
        <w:rPr>
          <w:b/>
        </w:rPr>
      </w:pPr>
    </w:p>
    <w:p w:rsidR="001C31A3" w:rsidRPr="00A448E0" w:rsidRDefault="001C31A3" w:rsidP="001C31A3">
      <w:pPr>
        <w:spacing w:line="360" w:lineRule="auto"/>
        <w:jc w:val="center"/>
        <w:rPr>
          <w:b/>
        </w:rPr>
      </w:pPr>
    </w:p>
    <w:p w:rsidR="00C924C4" w:rsidRPr="00A448E0" w:rsidRDefault="00DE4094" w:rsidP="001B21CA">
      <w:pPr>
        <w:spacing w:line="360" w:lineRule="auto"/>
        <w:jc w:val="center"/>
      </w:pPr>
      <w:r>
        <w:rPr>
          <w:b/>
        </w:rPr>
        <w:t>Zagreb, 2015</w:t>
      </w:r>
      <w:r w:rsidR="001C31A3" w:rsidRPr="00A448E0">
        <w:rPr>
          <w:b/>
        </w:rPr>
        <w:t>.</w:t>
      </w:r>
    </w:p>
    <w:p w:rsidR="00C924C4" w:rsidRPr="00A448E0" w:rsidRDefault="00C924C4" w:rsidP="00A448E0">
      <w:pPr>
        <w:spacing w:line="360" w:lineRule="auto"/>
      </w:pPr>
    </w:p>
    <w:p w:rsidR="00C924C4" w:rsidRPr="00A448E0" w:rsidRDefault="00C924C4" w:rsidP="00A448E0">
      <w:pPr>
        <w:spacing w:line="360" w:lineRule="auto"/>
      </w:pPr>
    </w:p>
    <w:p w:rsidR="00C924C4" w:rsidRPr="00A448E0" w:rsidRDefault="00C924C4" w:rsidP="00A448E0">
      <w:pPr>
        <w:spacing w:line="360" w:lineRule="auto"/>
      </w:pPr>
    </w:p>
    <w:p w:rsidR="00C924C4" w:rsidRPr="00A448E0" w:rsidRDefault="00C924C4" w:rsidP="00A448E0">
      <w:pPr>
        <w:spacing w:line="360" w:lineRule="auto"/>
      </w:pPr>
    </w:p>
    <w:p w:rsidR="00C924C4" w:rsidRPr="00A448E0" w:rsidRDefault="00C924C4" w:rsidP="00A448E0">
      <w:pPr>
        <w:spacing w:line="360" w:lineRule="auto"/>
      </w:pPr>
    </w:p>
    <w:p w:rsidR="00C924C4" w:rsidRDefault="00C924C4" w:rsidP="00A448E0">
      <w:pPr>
        <w:spacing w:line="360" w:lineRule="auto"/>
      </w:pPr>
    </w:p>
    <w:p w:rsidR="001B21CA" w:rsidRPr="00A448E0" w:rsidRDefault="001B21CA" w:rsidP="00A448E0">
      <w:pPr>
        <w:spacing w:line="360" w:lineRule="auto"/>
      </w:pPr>
    </w:p>
    <w:p w:rsidR="00C924C4" w:rsidRPr="00A448E0" w:rsidRDefault="00C924C4" w:rsidP="00A448E0">
      <w:pPr>
        <w:spacing w:line="360" w:lineRule="auto"/>
      </w:pPr>
    </w:p>
    <w:p w:rsidR="00C924C4" w:rsidRPr="00A448E0" w:rsidRDefault="00C924C4" w:rsidP="00C924C4">
      <w:pPr>
        <w:spacing w:line="360" w:lineRule="auto"/>
        <w:jc w:val="both"/>
      </w:pPr>
    </w:p>
    <w:p w:rsidR="00A440D9" w:rsidRPr="001B21CA" w:rsidRDefault="00A440D9" w:rsidP="00A440D9">
      <w:pPr>
        <w:spacing w:line="360" w:lineRule="auto"/>
        <w:jc w:val="both"/>
      </w:pPr>
      <w:r w:rsidRPr="00A448E0">
        <w:t>Ovaj rad izrađen je u laboratorij</w:t>
      </w:r>
      <w:r>
        <w:t>u</w:t>
      </w:r>
      <w:r w:rsidRPr="00A448E0">
        <w:t xml:space="preserve"> </w:t>
      </w:r>
      <w:r>
        <w:t xml:space="preserve">Zavoda za fiziku i biofiziku Medicinskog fakulteta Sveučilišta u Zagrebu </w:t>
      </w:r>
      <w:r w:rsidRPr="00A448E0">
        <w:t xml:space="preserve">pod vodstvom </w:t>
      </w:r>
      <w:r>
        <w:t>doc</w:t>
      </w:r>
      <w:r w:rsidRPr="00A448E0">
        <w:t xml:space="preserve">. dr. sc. </w:t>
      </w:r>
      <w:r>
        <w:t xml:space="preserve">Maje Balarin, </w:t>
      </w:r>
      <w:r w:rsidR="004F3208">
        <w:t>u okviru</w:t>
      </w:r>
      <w:r>
        <w:t xml:space="preserve"> znanstvene s</w:t>
      </w:r>
      <w:r w:rsidR="00EB561C">
        <w:t>uradnje s prof. dr. sc. Florianom</w:t>
      </w:r>
      <w:r>
        <w:t xml:space="preserve"> Bulić</w:t>
      </w:r>
      <w:r w:rsidR="00EB561C">
        <w:t>-</w:t>
      </w:r>
      <w:r>
        <w:t xml:space="preserve">Jakuš sa Zavoda za biologiju </w:t>
      </w:r>
      <w:r w:rsidR="00EB561C">
        <w:t xml:space="preserve">Medicinskog fakulteta Sveučilišta u Zagrebu, </w:t>
      </w:r>
      <w:r w:rsidR="004F3208">
        <w:t>na temi izrade</w:t>
      </w:r>
      <w:r>
        <w:t xml:space="preserve"> doktorske disertacije mr. sc. Milvije Plazibat, dr. med.</w:t>
      </w:r>
      <w:r w:rsidRPr="00A448E0">
        <w:t xml:space="preserve">, i predan je na natječaj za dodjelu Rektorove nagrade u </w:t>
      </w:r>
      <w:r>
        <w:t>akademskoj godini 20</w:t>
      </w:r>
      <w:r w:rsidRPr="001B21CA">
        <w:t>1</w:t>
      </w:r>
      <w:r>
        <w:t>4/2015</w:t>
      </w:r>
      <w:r w:rsidRPr="001B21CA">
        <w:t xml:space="preserve">. </w:t>
      </w:r>
    </w:p>
    <w:p w:rsidR="00C924C4" w:rsidRPr="001B21CA" w:rsidRDefault="00C924C4" w:rsidP="001B21CA">
      <w:pPr>
        <w:spacing w:line="360" w:lineRule="auto"/>
        <w:jc w:val="both"/>
      </w:pPr>
      <w:r w:rsidRPr="001B21CA">
        <w:t xml:space="preserve"> </w:t>
      </w:r>
    </w:p>
    <w:p w:rsidR="00C924C4" w:rsidRPr="001B21CA" w:rsidRDefault="00C924C4" w:rsidP="001B21CA">
      <w:pPr>
        <w:spacing w:line="360" w:lineRule="auto"/>
      </w:pPr>
    </w:p>
    <w:p w:rsidR="00C924C4" w:rsidRPr="001B21CA" w:rsidRDefault="00C924C4" w:rsidP="001B21CA">
      <w:pPr>
        <w:spacing w:line="360" w:lineRule="auto"/>
      </w:pPr>
    </w:p>
    <w:p w:rsidR="00C924C4" w:rsidRPr="001B21CA" w:rsidRDefault="00C924C4" w:rsidP="001B21CA">
      <w:pPr>
        <w:spacing w:line="360" w:lineRule="auto"/>
      </w:pPr>
    </w:p>
    <w:p w:rsidR="00C924C4" w:rsidRPr="001B21CA" w:rsidRDefault="00C924C4" w:rsidP="001B21CA">
      <w:pPr>
        <w:spacing w:line="360" w:lineRule="auto"/>
      </w:pPr>
    </w:p>
    <w:p w:rsidR="00C924C4" w:rsidRPr="001B21CA" w:rsidRDefault="00C924C4" w:rsidP="001B21CA">
      <w:pPr>
        <w:spacing w:line="360" w:lineRule="auto"/>
      </w:pPr>
    </w:p>
    <w:p w:rsidR="00A448E0" w:rsidRPr="001B21CA" w:rsidRDefault="00A448E0" w:rsidP="001B21CA">
      <w:pPr>
        <w:pStyle w:val="Naslov11"/>
        <w:tabs>
          <w:tab w:val="left" w:pos="1701"/>
        </w:tabs>
        <w:spacing w:line="360" w:lineRule="auto"/>
        <w:rPr>
          <w:b w:val="0"/>
          <w:bCs w:val="0"/>
          <w:color w:val="00000A"/>
          <w:sz w:val="24"/>
          <w:szCs w:val="24"/>
          <w:lang w:eastAsia="ar-SA"/>
        </w:rPr>
      </w:pPr>
    </w:p>
    <w:p w:rsidR="00A448E0" w:rsidRPr="001B21CA" w:rsidRDefault="00A448E0" w:rsidP="001B21CA">
      <w:pPr>
        <w:pStyle w:val="Naslov11"/>
        <w:tabs>
          <w:tab w:val="left" w:pos="1701"/>
        </w:tabs>
        <w:spacing w:line="360" w:lineRule="auto"/>
        <w:rPr>
          <w:b w:val="0"/>
          <w:bCs w:val="0"/>
          <w:color w:val="00000A"/>
          <w:sz w:val="24"/>
          <w:szCs w:val="24"/>
          <w:lang w:eastAsia="ar-SA"/>
        </w:rPr>
      </w:pPr>
    </w:p>
    <w:p w:rsidR="00322FE9" w:rsidRDefault="00C924C4" w:rsidP="00322FE9">
      <w:pPr>
        <w:pStyle w:val="Bezproreda1"/>
        <w:spacing w:line="360" w:lineRule="auto"/>
        <w:rPr>
          <w:b/>
          <w:sz w:val="32"/>
          <w:szCs w:val="32"/>
        </w:rPr>
      </w:pPr>
      <w:r w:rsidRPr="00A448E0">
        <w:br w:type="page"/>
      </w:r>
      <w:bookmarkStart w:id="0" w:name="_Toc260259923"/>
      <w:bookmarkStart w:id="1" w:name="_Toc260339937"/>
      <w:bookmarkStart w:id="2" w:name="_Toc260351169"/>
      <w:bookmarkStart w:id="3" w:name="_Toc350785576"/>
      <w:bookmarkStart w:id="4" w:name="_Toc350786534"/>
      <w:bookmarkStart w:id="5" w:name="_Toc350786892"/>
      <w:r w:rsidRPr="00322FE9">
        <w:rPr>
          <w:b/>
          <w:sz w:val="32"/>
          <w:szCs w:val="32"/>
        </w:rPr>
        <w:lastRenderedPageBreak/>
        <w:t>POPIS KRATICA</w:t>
      </w:r>
      <w:bookmarkEnd w:id="0"/>
      <w:bookmarkEnd w:id="1"/>
      <w:bookmarkEnd w:id="2"/>
      <w:bookmarkEnd w:id="3"/>
      <w:bookmarkEnd w:id="4"/>
      <w:bookmarkEnd w:id="5"/>
    </w:p>
    <w:p w:rsidR="00A440D9" w:rsidRDefault="00A440D9" w:rsidP="00322FE9">
      <w:pPr>
        <w:pStyle w:val="Bezproreda1"/>
        <w:spacing w:line="360" w:lineRule="auto"/>
        <w:rPr>
          <w:b/>
          <w:sz w:val="32"/>
          <w:szCs w:val="32"/>
        </w:rPr>
      </w:pPr>
    </w:p>
    <w:tbl>
      <w:tblPr>
        <w:tblW w:w="0" w:type="auto"/>
        <w:tblLook w:val="04A0"/>
      </w:tblPr>
      <w:tblGrid>
        <w:gridCol w:w="1384"/>
        <w:gridCol w:w="7513"/>
      </w:tblGrid>
      <w:tr w:rsidR="00A440D9" w:rsidRPr="00EA088B" w:rsidTr="00A32742">
        <w:tc>
          <w:tcPr>
            <w:tcW w:w="1384" w:type="dxa"/>
            <w:shd w:val="clear" w:color="auto" w:fill="auto"/>
          </w:tcPr>
          <w:p w:rsidR="00A440D9" w:rsidRPr="00A32742" w:rsidRDefault="00A440D9" w:rsidP="00384B1D">
            <w:pPr>
              <w:tabs>
                <w:tab w:val="clear" w:pos="708"/>
              </w:tabs>
              <w:suppressAutoHyphens w:val="0"/>
              <w:spacing w:after="0" w:line="360" w:lineRule="auto"/>
              <w:rPr>
                <w:b/>
              </w:rPr>
            </w:pPr>
            <w:r w:rsidRPr="00A32742">
              <w:rPr>
                <w:b/>
              </w:rPr>
              <w:t>ATP</w:t>
            </w:r>
          </w:p>
        </w:tc>
        <w:tc>
          <w:tcPr>
            <w:tcW w:w="7513" w:type="dxa"/>
            <w:shd w:val="clear" w:color="auto" w:fill="auto"/>
          </w:tcPr>
          <w:p w:rsidR="00A440D9" w:rsidRPr="00EA088B" w:rsidRDefault="00804178" w:rsidP="00384B1D">
            <w:pPr>
              <w:tabs>
                <w:tab w:val="clear" w:pos="708"/>
              </w:tabs>
              <w:suppressAutoHyphens w:val="0"/>
              <w:spacing w:after="0" w:line="360" w:lineRule="auto"/>
            </w:pPr>
            <w:r>
              <w:t>a</w:t>
            </w:r>
            <w:r w:rsidR="00A440D9" w:rsidRPr="00EA088B">
              <w:t>den</w:t>
            </w:r>
            <w:r w:rsidR="00A440D9" w:rsidRPr="009800E6">
              <w:t>ozin</w:t>
            </w:r>
            <w:r w:rsidR="00F3044C">
              <w:t>-</w:t>
            </w:r>
            <w:r w:rsidR="00A440D9" w:rsidRPr="00EA088B">
              <w:t>trifosfat</w:t>
            </w:r>
            <w:r w:rsidR="00ED2D20">
              <w:t xml:space="preserve">, prema engl. </w:t>
            </w:r>
            <w:r w:rsidR="00ED2D20" w:rsidRPr="00ED2D20">
              <w:rPr>
                <w:i/>
              </w:rPr>
              <w:t>adenosine</w:t>
            </w:r>
            <w:r w:rsidR="00ED2D20">
              <w:rPr>
                <w:i/>
              </w:rPr>
              <w:t xml:space="preserve"> </w:t>
            </w:r>
            <w:r w:rsidR="00ED2D20" w:rsidRPr="00ED2D20">
              <w:rPr>
                <w:i/>
              </w:rPr>
              <w:t>triphosphate</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DTGS</w:t>
            </w:r>
          </w:p>
        </w:tc>
        <w:tc>
          <w:tcPr>
            <w:tcW w:w="7513" w:type="dxa"/>
            <w:shd w:val="clear" w:color="auto" w:fill="auto"/>
          </w:tcPr>
          <w:p w:rsidR="00FC5E93" w:rsidRPr="00EA088B" w:rsidRDefault="00804178" w:rsidP="00384B1D">
            <w:pPr>
              <w:tabs>
                <w:tab w:val="clear" w:pos="708"/>
              </w:tabs>
              <w:suppressAutoHyphens w:val="0"/>
              <w:spacing w:after="0" w:line="360" w:lineRule="auto"/>
            </w:pPr>
            <w:r>
              <w:t>d</w:t>
            </w:r>
            <w:r w:rsidR="00FC5E93" w:rsidRPr="00FC5E93">
              <w:t xml:space="preserve">euterirani triglicin sulfat  </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ERK</w:t>
            </w:r>
          </w:p>
        </w:tc>
        <w:tc>
          <w:tcPr>
            <w:tcW w:w="7513" w:type="dxa"/>
            <w:shd w:val="clear" w:color="auto" w:fill="auto"/>
          </w:tcPr>
          <w:p w:rsidR="00FC5E93" w:rsidRPr="00EA088B" w:rsidRDefault="00FC5E93" w:rsidP="00384B1D">
            <w:pPr>
              <w:tabs>
                <w:tab w:val="clear" w:pos="708"/>
              </w:tabs>
              <w:suppressAutoHyphens w:val="0"/>
              <w:spacing w:after="0" w:line="360" w:lineRule="auto"/>
            </w:pPr>
            <w:r w:rsidRPr="00FC5E93">
              <w:t>ekstracelularne re</w:t>
            </w:r>
            <w:r>
              <w:t>gulatorne signalne kinaze</w:t>
            </w:r>
            <w:r w:rsidR="00804178">
              <w:t>,</w:t>
            </w:r>
            <w:r>
              <w:t xml:space="preserve"> </w:t>
            </w:r>
            <w:r w:rsidRPr="00FC5E93">
              <w:t xml:space="preserve">prema engl. </w:t>
            </w:r>
            <w:r w:rsidRPr="00804178">
              <w:rPr>
                <w:i/>
              </w:rPr>
              <w:t>extracellular si</w:t>
            </w:r>
            <w:r w:rsidRPr="00804178">
              <w:rPr>
                <w:i/>
              </w:rPr>
              <w:t>g</w:t>
            </w:r>
            <w:r w:rsidRPr="00804178">
              <w:rPr>
                <w:i/>
              </w:rPr>
              <w:t>nal regulated kinases</w:t>
            </w:r>
            <w:r>
              <w:t xml:space="preserve"> </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FAR-IR</w:t>
            </w:r>
          </w:p>
        </w:tc>
        <w:tc>
          <w:tcPr>
            <w:tcW w:w="7513" w:type="dxa"/>
            <w:shd w:val="clear" w:color="auto" w:fill="auto"/>
          </w:tcPr>
          <w:p w:rsidR="00FC5E93" w:rsidRPr="002B51F9" w:rsidRDefault="00FC5E93" w:rsidP="00384B1D">
            <w:pPr>
              <w:tabs>
                <w:tab w:val="clear" w:pos="708"/>
              </w:tabs>
              <w:suppressAutoHyphens w:val="0"/>
              <w:spacing w:after="0" w:line="360" w:lineRule="auto"/>
            </w:pPr>
            <w:r w:rsidRPr="00FC5E93">
              <w:t xml:space="preserve">daleko infracrveno područje, prema engl, </w:t>
            </w:r>
            <w:r w:rsidRPr="00FC5E93">
              <w:rPr>
                <w:i/>
              </w:rPr>
              <w:t>FarInfraRed</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FVS</w:t>
            </w:r>
          </w:p>
        </w:tc>
        <w:tc>
          <w:tcPr>
            <w:tcW w:w="7513" w:type="dxa"/>
            <w:shd w:val="clear" w:color="auto" w:fill="auto"/>
          </w:tcPr>
          <w:p w:rsidR="00FC5E93" w:rsidRPr="00FC5E93" w:rsidRDefault="00804178" w:rsidP="00384B1D">
            <w:pPr>
              <w:tabs>
                <w:tab w:val="clear" w:pos="708"/>
              </w:tabs>
              <w:suppressAutoHyphens w:val="0"/>
              <w:spacing w:after="0" w:line="360" w:lineRule="auto"/>
            </w:pPr>
            <w:r>
              <w:t>f</w:t>
            </w:r>
            <w:r w:rsidR="00FC5E93">
              <w:t>etalni valproatni sindrom</w:t>
            </w:r>
            <w:r w:rsidR="00FC5E93" w:rsidRPr="00F027CC">
              <w:t xml:space="preserve">, prema engl. </w:t>
            </w:r>
            <w:r w:rsidR="00FC5E93" w:rsidRPr="00F027CC">
              <w:rPr>
                <w:i/>
              </w:rPr>
              <w:t>fetal valproate syndrome</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FDA</w:t>
            </w:r>
          </w:p>
        </w:tc>
        <w:tc>
          <w:tcPr>
            <w:tcW w:w="7513" w:type="dxa"/>
            <w:shd w:val="clear" w:color="auto" w:fill="auto"/>
          </w:tcPr>
          <w:p w:rsidR="00FC5E93" w:rsidRPr="002B51F9" w:rsidRDefault="00FC5E93" w:rsidP="00384B1D">
            <w:pPr>
              <w:tabs>
                <w:tab w:val="clear" w:pos="708"/>
              </w:tabs>
              <w:suppressAutoHyphens w:val="0"/>
              <w:spacing w:after="0" w:line="360" w:lineRule="auto"/>
            </w:pPr>
            <w:r>
              <w:t>Američka agencija za lijekove i hranu</w:t>
            </w:r>
            <w:r w:rsidRPr="00F027CC">
              <w:t xml:space="preserve">, prema engl. </w:t>
            </w:r>
            <w:r w:rsidRPr="00F027CC">
              <w:rPr>
                <w:i/>
              </w:rPr>
              <w:t xml:space="preserve">Food and </w:t>
            </w:r>
            <w:r>
              <w:rPr>
                <w:i/>
              </w:rPr>
              <w:t>D</w:t>
            </w:r>
            <w:r w:rsidRPr="00F027CC">
              <w:rPr>
                <w:i/>
              </w:rPr>
              <w:t xml:space="preserve">rug </w:t>
            </w:r>
            <w:r>
              <w:rPr>
                <w:i/>
              </w:rPr>
              <w:t>A</w:t>
            </w:r>
            <w:r w:rsidRPr="00F027CC">
              <w:rPr>
                <w:i/>
              </w:rPr>
              <w:t>dm</w:t>
            </w:r>
            <w:r w:rsidRPr="00F027CC">
              <w:rPr>
                <w:i/>
              </w:rPr>
              <w:t>i</w:t>
            </w:r>
            <w:r w:rsidRPr="00F027CC">
              <w:rPr>
                <w:i/>
              </w:rPr>
              <w:t>nistration</w:t>
            </w:r>
          </w:p>
        </w:tc>
      </w:tr>
      <w:tr w:rsidR="00A440D9" w:rsidRPr="00EA088B" w:rsidTr="00A32742">
        <w:tc>
          <w:tcPr>
            <w:tcW w:w="1384" w:type="dxa"/>
            <w:shd w:val="clear" w:color="auto" w:fill="auto"/>
          </w:tcPr>
          <w:p w:rsidR="00A440D9" w:rsidRPr="00A32742" w:rsidRDefault="00A440D9" w:rsidP="00384B1D">
            <w:pPr>
              <w:tabs>
                <w:tab w:val="clear" w:pos="708"/>
              </w:tabs>
              <w:suppressAutoHyphens w:val="0"/>
              <w:spacing w:after="0" w:line="360" w:lineRule="auto"/>
              <w:rPr>
                <w:b/>
              </w:rPr>
            </w:pPr>
            <w:r w:rsidRPr="00A32742">
              <w:rPr>
                <w:b/>
              </w:rPr>
              <w:t>FTIR</w:t>
            </w:r>
          </w:p>
        </w:tc>
        <w:tc>
          <w:tcPr>
            <w:tcW w:w="7513" w:type="dxa"/>
            <w:shd w:val="clear" w:color="auto" w:fill="auto"/>
          </w:tcPr>
          <w:p w:rsidR="00A440D9" w:rsidRPr="00EA088B" w:rsidRDefault="00804178" w:rsidP="00384B1D">
            <w:pPr>
              <w:tabs>
                <w:tab w:val="clear" w:pos="708"/>
              </w:tabs>
              <w:suppressAutoHyphens w:val="0"/>
              <w:spacing w:after="0" w:line="360" w:lineRule="auto"/>
            </w:pPr>
            <w:r>
              <w:t>i</w:t>
            </w:r>
            <w:r w:rsidR="00A440D9">
              <w:t xml:space="preserve">nfracrvena spektroskopija s Fourierovom transformacijom, prema engl. </w:t>
            </w:r>
            <w:r w:rsidR="00A440D9" w:rsidRPr="00EA088B">
              <w:rPr>
                <w:i/>
              </w:rPr>
              <w:t>F</w:t>
            </w:r>
            <w:r w:rsidR="00A440D9" w:rsidRPr="00EA088B">
              <w:rPr>
                <w:i/>
              </w:rPr>
              <w:t>o</w:t>
            </w:r>
            <w:r w:rsidR="00A440D9" w:rsidRPr="00EA088B">
              <w:rPr>
                <w:i/>
              </w:rPr>
              <w:t xml:space="preserve">urierTtransform Infrared </w:t>
            </w:r>
          </w:p>
        </w:tc>
      </w:tr>
      <w:tr w:rsidR="00F3044C" w:rsidRPr="00EA088B" w:rsidTr="00A32742">
        <w:tc>
          <w:tcPr>
            <w:tcW w:w="1384" w:type="dxa"/>
            <w:shd w:val="clear" w:color="auto" w:fill="auto"/>
          </w:tcPr>
          <w:p w:rsidR="00F3044C" w:rsidRPr="00A32742" w:rsidRDefault="00F3044C" w:rsidP="00384B1D">
            <w:pPr>
              <w:tabs>
                <w:tab w:val="clear" w:pos="708"/>
              </w:tabs>
              <w:suppressAutoHyphens w:val="0"/>
              <w:spacing w:after="0" w:line="360" w:lineRule="auto"/>
              <w:rPr>
                <w:b/>
              </w:rPr>
            </w:pPr>
            <w:r w:rsidRPr="00A32742">
              <w:rPr>
                <w:b/>
              </w:rPr>
              <w:t>GABA</w:t>
            </w:r>
          </w:p>
        </w:tc>
        <w:tc>
          <w:tcPr>
            <w:tcW w:w="7513" w:type="dxa"/>
            <w:shd w:val="clear" w:color="auto" w:fill="auto"/>
          </w:tcPr>
          <w:p w:rsidR="00F3044C" w:rsidRDefault="00F3044C" w:rsidP="00384B1D">
            <w:pPr>
              <w:tabs>
                <w:tab w:val="clear" w:pos="708"/>
              </w:tabs>
              <w:suppressAutoHyphens w:val="0"/>
              <w:spacing w:after="0" w:line="360" w:lineRule="auto"/>
            </w:pPr>
            <w:r>
              <w:t>γ-aminobuterična</w:t>
            </w:r>
            <w:r w:rsidRPr="00F3044C">
              <w:t xml:space="preserve"> kiselina</w:t>
            </w:r>
            <w:r w:rsidR="00804178">
              <w:t>,</w:t>
            </w:r>
            <w:r>
              <w:t xml:space="preserve"> </w:t>
            </w:r>
            <w:r w:rsidRPr="00F3044C">
              <w:t xml:space="preserve">prema engl. </w:t>
            </w:r>
            <w:r w:rsidRPr="00804178">
              <w:rPr>
                <w:i/>
              </w:rPr>
              <w:t>gamma-aminobutyric acid</w:t>
            </w:r>
          </w:p>
        </w:tc>
      </w:tr>
      <w:tr w:rsidR="00F3044C" w:rsidRPr="00EA088B" w:rsidTr="00A32742">
        <w:tc>
          <w:tcPr>
            <w:tcW w:w="1384" w:type="dxa"/>
            <w:shd w:val="clear" w:color="auto" w:fill="auto"/>
          </w:tcPr>
          <w:p w:rsidR="00F3044C" w:rsidRPr="00A32742" w:rsidRDefault="00F3044C" w:rsidP="00384B1D">
            <w:pPr>
              <w:tabs>
                <w:tab w:val="clear" w:pos="708"/>
              </w:tabs>
              <w:suppressAutoHyphens w:val="0"/>
              <w:spacing w:after="0" w:line="360" w:lineRule="auto"/>
              <w:rPr>
                <w:b/>
              </w:rPr>
            </w:pPr>
            <w:r w:rsidRPr="00A32742">
              <w:rPr>
                <w:b/>
              </w:rPr>
              <w:t>GSK3A</w:t>
            </w:r>
          </w:p>
        </w:tc>
        <w:tc>
          <w:tcPr>
            <w:tcW w:w="7513" w:type="dxa"/>
            <w:shd w:val="clear" w:color="auto" w:fill="auto"/>
          </w:tcPr>
          <w:p w:rsidR="00F3044C" w:rsidRDefault="00F3044C" w:rsidP="00804178">
            <w:pPr>
              <w:tabs>
                <w:tab w:val="clear" w:pos="708"/>
              </w:tabs>
              <w:suppressAutoHyphens w:val="0"/>
              <w:spacing w:after="0" w:line="360" w:lineRule="auto"/>
              <w:ind w:right="-108"/>
            </w:pPr>
            <w:r w:rsidRPr="00F3044C">
              <w:t>glikogen sintazu kinazu 3 alfa</w:t>
            </w:r>
            <w:r w:rsidR="00804178">
              <w:t>,</w:t>
            </w:r>
            <w:r w:rsidRPr="00F3044C">
              <w:t xml:space="preserve"> prema engl. </w:t>
            </w:r>
            <w:r w:rsidRPr="00F3044C">
              <w:rPr>
                <w:i/>
              </w:rPr>
              <w:t>g</w:t>
            </w:r>
            <w:r>
              <w:rPr>
                <w:i/>
              </w:rPr>
              <w:t xml:space="preserve">lycogen synthase kinase 3 </w:t>
            </w:r>
            <w:r w:rsidRPr="00F3044C">
              <w:rPr>
                <w:i/>
              </w:rPr>
              <w:t>a</w:t>
            </w:r>
            <w:r w:rsidR="00804178">
              <w:rPr>
                <w:i/>
              </w:rPr>
              <w:t>l</w:t>
            </w:r>
            <w:r w:rsidRPr="00F3044C">
              <w:rPr>
                <w:i/>
              </w:rPr>
              <w:t>p</w:t>
            </w:r>
            <w:r w:rsidRPr="00F3044C">
              <w:rPr>
                <w:i/>
              </w:rPr>
              <w:t>ha</w:t>
            </w:r>
          </w:p>
        </w:tc>
      </w:tr>
      <w:tr w:rsidR="00F3044C" w:rsidRPr="00EA088B" w:rsidTr="00A32742">
        <w:tc>
          <w:tcPr>
            <w:tcW w:w="1384" w:type="dxa"/>
            <w:shd w:val="clear" w:color="auto" w:fill="auto"/>
          </w:tcPr>
          <w:p w:rsidR="00F3044C" w:rsidRDefault="00F3044C" w:rsidP="00384B1D">
            <w:pPr>
              <w:tabs>
                <w:tab w:val="clear" w:pos="708"/>
              </w:tabs>
              <w:suppressAutoHyphens w:val="0"/>
              <w:spacing w:after="0" w:line="360" w:lineRule="auto"/>
              <w:rPr>
                <w:b/>
              </w:rPr>
            </w:pPr>
            <w:r w:rsidRPr="00A32742">
              <w:rPr>
                <w:b/>
              </w:rPr>
              <w:t>GSK3B</w:t>
            </w:r>
          </w:p>
          <w:p w:rsidR="00ED2D20" w:rsidRPr="00A32742" w:rsidRDefault="00ED2D20" w:rsidP="00384B1D">
            <w:pPr>
              <w:tabs>
                <w:tab w:val="clear" w:pos="708"/>
              </w:tabs>
              <w:suppressAutoHyphens w:val="0"/>
              <w:spacing w:after="0" w:line="360" w:lineRule="auto"/>
              <w:rPr>
                <w:b/>
              </w:rPr>
            </w:pPr>
            <w:r>
              <w:rPr>
                <w:b/>
              </w:rPr>
              <w:t>HDAC</w:t>
            </w:r>
          </w:p>
        </w:tc>
        <w:tc>
          <w:tcPr>
            <w:tcW w:w="7513" w:type="dxa"/>
            <w:shd w:val="clear" w:color="auto" w:fill="auto"/>
          </w:tcPr>
          <w:p w:rsidR="00F3044C" w:rsidRDefault="00F3044C" w:rsidP="00804178">
            <w:pPr>
              <w:tabs>
                <w:tab w:val="clear" w:pos="708"/>
              </w:tabs>
              <w:suppressAutoHyphens w:val="0"/>
              <w:spacing w:after="0" w:line="360" w:lineRule="auto"/>
              <w:ind w:right="-250"/>
              <w:rPr>
                <w:i/>
              </w:rPr>
            </w:pPr>
            <w:r w:rsidRPr="00F3044C">
              <w:t>glikogen sintazu kinazu 3 beta</w:t>
            </w:r>
            <w:r w:rsidR="00804178">
              <w:t>,</w:t>
            </w:r>
            <w:r w:rsidRPr="00F3044C">
              <w:t xml:space="preserve"> prema engl. </w:t>
            </w:r>
            <w:r w:rsidRPr="00F3044C">
              <w:rPr>
                <w:i/>
              </w:rPr>
              <w:t>glycogen synthase kinase 3 beta</w:t>
            </w:r>
          </w:p>
          <w:p w:rsidR="00ED2D20" w:rsidRPr="00ED2D20" w:rsidRDefault="00ED2D20" w:rsidP="00804178">
            <w:pPr>
              <w:tabs>
                <w:tab w:val="clear" w:pos="708"/>
              </w:tabs>
              <w:suppressAutoHyphens w:val="0"/>
              <w:spacing w:after="0" w:line="360" w:lineRule="auto"/>
              <w:ind w:right="-250"/>
              <w:rPr>
                <w:i/>
              </w:rPr>
            </w:pPr>
            <w:r>
              <w:t xml:space="preserve">histonska deacetilaza, </w:t>
            </w:r>
            <w:r w:rsidR="00245AEB">
              <w:t>prema</w:t>
            </w:r>
            <w:r>
              <w:t xml:space="preserve"> engl. </w:t>
            </w:r>
            <w:r>
              <w:rPr>
                <w:i/>
              </w:rPr>
              <w:t>histone deacetylase</w:t>
            </w:r>
          </w:p>
        </w:tc>
      </w:tr>
      <w:tr w:rsidR="002A6E22" w:rsidRPr="00EA088B" w:rsidTr="00A32742">
        <w:tc>
          <w:tcPr>
            <w:tcW w:w="1384" w:type="dxa"/>
            <w:shd w:val="clear" w:color="auto" w:fill="auto"/>
          </w:tcPr>
          <w:p w:rsidR="002A6E22" w:rsidRPr="00A32742" w:rsidRDefault="002A6E22" w:rsidP="00384B1D">
            <w:pPr>
              <w:tabs>
                <w:tab w:val="clear" w:pos="708"/>
              </w:tabs>
              <w:suppressAutoHyphens w:val="0"/>
              <w:spacing w:after="0" w:line="360" w:lineRule="auto"/>
              <w:rPr>
                <w:b/>
              </w:rPr>
            </w:pPr>
            <w:r w:rsidRPr="00A32742">
              <w:rPr>
                <w:b/>
              </w:rPr>
              <w:t>IR</w:t>
            </w:r>
          </w:p>
        </w:tc>
        <w:tc>
          <w:tcPr>
            <w:tcW w:w="7513" w:type="dxa"/>
            <w:shd w:val="clear" w:color="auto" w:fill="auto"/>
          </w:tcPr>
          <w:p w:rsidR="002A6E22" w:rsidRPr="00F3044C" w:rsidRDefault="00804178" w:rsidP="00804178">
            <w:pPr>
              <w:tabs>
                <w:tab w:val="clear" w:pos="708"/>
              </w:tabs>
              <w:suppressAutoHyphens w:val="0"/>
              <w:spacing w:after="0" w:line="360" w:lineRule="auto"/>
            </w:pPr>
            <w:r>
              <w:t>i</w:t>
            </w:r>
            <w:r w:rsidR="002A6E22">
              <w:t>nfracrveno zračenje</w:t>
            </w:r>
            <w:r w:rsidR="002A6E22">
              <w:rPr>
                <w:i/>
              </w:rPr>
              <w:t xml:space="preserve">, </w:t>
            </w:r>
            <w:r w:rsidR="002A6E22" w:rsidRPr="00804178">
              <w:t>prema engl</w:t>
            </w:r>
            <w:r w:rsidR="002A6E22">
              <w:rPr>
                <w:i/>
              </w:rPr>
              <w:t xml:space="preserve">. </w:t>
            </w:r>
            <w:r w:rsidR="002A6E22" w:rsidRPr="00804178">
              <w:rPr>
                <w:i/>
              </w:rPr>
              <w:t>infrared radiation</w:t>
            </w:r>
          </w:p>
        </w:tc>
      </w:tr>
      <w:tr w:rsidR="00FC5E93" w:rsidRPr="00EA088B" w:rsidTr="00A32742">
        <w:tc>
          <w:tcPr>
            <w:tcW w:w="1384" w:type="dxa"/>
            <w:shd w:val="clear" w:color="auto" w:fill="auto"/>
          </w:tcPr>
          <w:p w:rsidR="00FC5E93" w:rsidRPr="00A32742" w:rsidRDefault="00FC5E93" w:rsidP="00384B1D">
            <w:pPr>
              <w:tabs>
                <w:tab w:val="clear" w:pos="708"/>
              </w:tabs>
              <w:suppressAutoHyphens w:val="0"/>
              <w:spacing w:after="0" w:line="360" w:lineRule="auto"/>
              <w:rPr>
                <w:b/>
              </w:rPr>
            </w:pPr>
            <w:r w:rsidRPr="00A32742">
              <w:rPr>
                <w:b/>
              </w:rPr>
              <w:t>IVF</w:t>
            </w:r>
          </w:p>
        </w:tc>
        <w:tc>
          <w:tcPr>
            <w:tcW w:w="7513" w:type="dxa"/>
            <w:shd w:val="clear" w:color="auto" w:fill="auto"/>
          </w:tcPr>
          <w:p w:rsidR="00FC5E93" w:rsidRPr="00F3044C" w:rsidRDefault="00804178" w:rsidP="00F3044C">
            <w:pPr>
              <w:tabs>
                <w:tab w:val="clear" w:pos="708"/>
              </w:tabs>
              <w:suppressAutoHyphens w:val="0"/>
              <w:spacing w:after="0" w:line="360" w:lineRule="auto"/>
            </w:pPr>
            <w:r>
              <w:t>u</w:t>
            </w:r>
            <w:r w:rsidR="00FC5E93" w:rsidRPr="009800E6">
              <w:t xml:space="preserve">mjetna oplodnja, </w:t>
            </w:r>
            <w:r w:rsidR="00FC5E93" w:rsidRPr="00EA088B">
              <w:t>prema engl</w:t>
            </w:r>
            <w:r w:rsidR="00FC5E93" w:rsidRPr="009800E6">
              <w:t xml:space="preserve">. </w:t>
            </w:r>
            <w:r w:rsidR="00FC5E93" w:rsidRPr="00EA088B">
              <w:rPr>
                <w:i/>
              </w:rPr>
              <w:t>in vitro fertilizat</w:t>
            </w:r>
            <w:r w:rsidR="00FC5E93" w:rsidRPr="00EA088B">
              <w:rPr>
                <w:i/>
              </w:rPr>
              <w:t>i</w:t>
            </w:r>
            <w:r w:rsidR="00FC5E93" w:rsidRPr="00EA088B">
              <w:rPr>
                <w:i/>
              </w:rPr>
              <w:t>on</w:t>
            </w:r>
          </w:p>
        </w:tc>
      </w:tr>
      <w:tr w:rsidR="00293959" w:rsidRPr="00EA088B" w:rsidTr="00A32742">
        <w:tc>
          <w:tcPr>
            <w:tcW w:w="1384" w:type="dxa"/>
            <w:shd w:val="clear" w:color="auto" w:fill="auto"/>
          </w:tcPr>
          <w:p w:rsidR="00293959" w:rsidRPr="00A32742" w:rsidRDefault="00384B1D" w:rsidP="00384B1D">
            <w:pPr>
              <w:pStyle w:val="Citat1"/>
              <w:spacing w:after="0" w:line="360" w:lineRule="auto"/>
              <w:jc w:val="both"/>
              <w:rPr>
                <w:b/>
                <w:i w:val="0"/>
                <w:lang w:val="hr-HR"/>
              </w:rPr>
            </w:pPr>
            <w:r w:rsidRPr="00A32742">
              <w:rPr>
                <w:b/>
                <w:i w:val="0"/>
                <w:lang w:val="hr-HR"/>
              </w:rPr>
              <w:t>MCT</w:t>
            </w:r>
          </w:p>
        </w:tc>
        <w:tc>
          <w:tcPr>
            <w:tcW w:w="7513" w:type="dxa"/>
            <w:shd w:val="clear" w:color="auto" w:fill="auto"/>
          </w:tcPr>
          <w:p w:rsidR="00293959" w:rsidRPr="00293959" w:rsidRDefault="00804178" w:rsidP="00384B1D">
            <w:pPr>
              <w:tabs>
                <w:tab w:val="clear" w:pos="708"/>
              </w:tabs>
              <w:suppressAutoHyphens w:val="0"/>
              <w:spacing w:after="0" w:line="360" w:lineRule="auto"/>
            </w:pPr>
            <w:r>
              <w:t>ž</w:t>
            </w:r>
            <w:r w:rsidR="00384B1D" w:rsidRPr="00384B1D">
              <w:t>iva kadmij telurij</w:t>
            </w:r>
            <w:r w:rsidR="00384B1D">
              <w:t xml:space="preserve">, prema engl. </w:t>
            </w:r>
            <w:r w:rsidR="00384B1D" w:rsidRPr="00633D74">
              <w:rPr>
                <w:i/>
              </w:rPr>
              <w:t>MercuryCadmiumTelluride</w:t>
            </w:r>
          </w:p>
        </w:tc>
      </w:tr>
      <w:tr w:rsidR="002A6E22" w:rsidRPr="00EA088B" w:rsidTr="00A32742">
        <w:tc>
          <w:tcPr>
            <w:tcW w:w="1384" w:type="dxa"/>
            <w:shd w:val="clear" w:color="auto" w:fill="auto"/>
          </w:tcPr>
          <w:p w:rsidR="002A6E22" w:rsidRPr="00A32742" w:rsidRDefault="002A6E22" w:rsidP="00384B1D">
            <w:pPr>
              <w:pStyle w:val="Citat1"/>
              <w:spacing w:after="0" w:line="360" w:lineRule="auto"/>
              <w:jc w:val="both"/>
              <w:rPr>
                <w:b/>
                <w:i w:val="0"/>
                <w:lang w:val="hr-HR"/>
              </w:rPr>
            </w:pPr>
            <w:r w:rsidRPr="00A32742">
              <w:rPr>
                <w:b/>
                <w:i w:val="0"/>
                <w:lang w:val="hr-HR"/>
              </w:rPr>
              <w:t>MEM</w:t>
            </w:r>
          </w:p>
        </w:tc>
        <w:tc>
          <w:tcPr>
            <w:tcW w:w="7513" w:type="dxa"/>
            <w:shd w:val="clear" w:color="auto" w:fill="auto"/>
          </w:tcPr>
          <w:p w:rsidR="002A6E22" w:rsidRDefault="002A6E22" w:rsidP="00384B1D">
            <w:pPr>
              <w:tabs>
                <w:tab w:val="clear" w:pos="708"/>
              </w:tabs>
              <w:suppressAutoHyphens w:val="0"/>
              <w:spacing w:after="0" w:line="360" w:lineRule="auto"/>
            </w:pPr>
            <w:r>
              <w:t xml:space="preserve"> </w:t>
            </w:r>
            <w:r w:rsidRPr="00061C8A">
              <w:t xml:space="preserve">Eaglov </w:t>
            </w:r>
            <w:r>
              <w:t>esencijalni medij</w:t>
            </w:r>
            <w:r w:rsidR="00804178">
              <w:t>,</w:t>
            </w:r>
            <w:r w:rsidRPr="00061C8A">
              <w:t xml:space="preserve"> prema engl. </w:t>
            </w:r>
            <w:r w:rsidRPr="002A6E22">
              <w:rPr>
                <w:i/>
              </w:rPr>
              <w:t>minimum essential medium Eagle</w:t>
            </w:r>
          </w:p>
        </w:tc>
      </w:tr>
      <w:tr w:rsidR="00293959" w:rsidRPr="00EA088B" w:rsidTr="00A32742">
        <w:tc>
          <w:tcPr>
            <w:tcW w:w="1384" w:type="dxa"/>
            <w:shd w:val="clear" w:color="auto" w:fill="auto"/>
          </w:tcPr>
          <w:p w:rsidR="00293959" w:rsidRPr="00A32742" w:rsidRDefault="00633D74" w:rsidP="00384B1D">
            <w:pPr>
              <w:tabs>
                <w:tab w:val="clear" w:pos="708"/>
              </w:tabs>
              <w:suppressAutoHyphens w:val="0"/>
              <w:spacing w:after="0" w:line="360" w:lineRule="auto"/>
              <w:rPr>
                <w:b/>
              </w:rPr>
            </w:pPr>
            <w:r w:rsidRPr="00A32742">
              <w:rPr>
                <w:b/>
              </w:rPr>
              <w:t>MID</w:t>
            </w:r>
            <w:r w:rsidR="00BE6381" w:rsidRPr="00A32742">
              <w:rPr>
                <w:b/>
              </w:rPr>
              <w:t>-IR</w:t>
            </w:r>
          </w:p>
        </w:tc>
        <w:tc>
          <w:tcPr>
            <w:tcW w:w="7513" w:type="dxa"/>
            <w:shd w:val="clear" w:color="auto" w:fill="auto"/>
          </w:tcPr>
          <w:p w:rsidR="00293959" w:rsidRPr="00293959" w:rsidRDefault="00633D74" w:rsidP="00633D74">
            <w:pPr>
              <w:tabs>
                <w:tab w:val="clear" w:pos="708"/>
              </w:tabs>
              <w:suppressAutoHyphens w:val="0"/>
              <w:spacing w:after="0" w:line="360" w:lineRule="auto"/>
            </w:pPr>
            <w:r>
              <w:t xml:space="preserve">srednje infracrveno područje, prema engl. </w:t>
            </w:r>
            <w:r w:rsidRPr="00633D74">
              <w:rPr>
                <w:i/>
              </w:rPr>
              <w:t>Midddle</w:t>
            </w:r>
            <w:r w:rsidR="00BE6381">
              <w:rPr>
                <w:i/>
              </w:rPr>
              <w:t>InfraRed</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NIR</w:t>
            </w:r>
          </w:p>
        </w:tc>
        <w:tc>
          <w:tcPr>
            <w:tcW w:w="7513" w:type="dxa"/>
            <w:shd w:val="clear" w:color="auto" w:fill="auto"/>
          </w:tcPr>
          <w:p w:rsidR="002A6E22" w:rsidRPr="00EA088B" w:rsidRDefault="00804178" w:rsidP="002A6E22">
            <w:pPr>
              <w:tabs>
                <w:tab w:val="clear" w:pos="708"/>
              </w:tabs>
              <w:suppressAutoHyphens w:val="0"/>
              <w:spacing w:after="0" w:line="360" w:lineRule="auto"/>
            </w:pPr>
            <w:r>
              <w:t>b</w:t>
            </w:r>
            <w:r w:rsidR="002A6E22">
              <w:t xml:space="preserve">liska infracrvena spektroskopija, prema engl </w:t>
            </w:r>
            <w:r w:rsidR="002A6E22" w:rsidRPr="00EA088B">
              <w:rPr>
                <w:i/>
              </w:rPr>
              <w:t>Near Infrared</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NMR</w:t>
            </w:r>
          </w:p>
        </w:tc>
        <w:tc>
          <w:tcPr>
            <w:tcW w:w="7513" w:type="dxa"/>
            <w:shd w:val="clear" w:color="auto" w:fill="auto"/>
          </w:tcPr>
          <w:p w:rsidR="002A6E22" w:rsidRDefault="00804178" w:rsidP="002A6E22">
            <w:pPr>
              <w:tabs>
                <w:tab w:val="clear" w:pos="708"/>
              </w:tabs>
              <w:suppressAutoHyphens w:val="0"/>
              <w:spacing w:after="0" w:line="360" w:lineRule="auto"/>
            </w:pPr>
            <w:r>
              <w:t>nuklearna magnetska rezonancija</w:t>
            </w:r>
            <w:r w:rsidR="002A6E22" w:rsidRPr="002B51F9">
              <w:t xml:space="preserve">, prema engl. </w:t>
            </w:r>
            <w:r w:rsidR="002A6E22" w:rsidRPr="002B51F9">
              <w:rPr>
                <w:i/>
              </w:rPr>
              <w:t>Nuclear magnetic resonance</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OXPHOS</w:t>
            </w:r>
          </w:p>
        </w:tc>
        <w:tc>
          <w:tcPr>
            <w:tcW w:w="7513" w:type="dxa"/>
            <w:shd w:val="clear" w:color="auto" w:fill="auto"/>
          </w:tcPr>
          <w:p w:rsidR="002A6E22" w:rsidRPr="00293959" w:rsidRDefault="00804178" w:rsidP="00804178">
            <w:pPr>
              <w:tabs>
                <w:tab w:val="clear" w:pos="708"/>
              </w:tabs>
              <w:suppressAutoHyphens w:val="0"/>
              <w:spacing w:after="0" w:line="360" w:lineRule="auto"/>
            </w:pPr>
            <w:r>
              <w:t>oksidativna fosforilacija</w:t>
            </w:r>
            <w:r w:rsidR="002A6E22" w:rsidRPr="00FC5E93">
              <w:t xml:space="preserve">, prema </w:t>
            </w:r>
            <w:r w:rsidR="002A6E22">
              <w:t xml:space="preserve">engl. </w:t>
            </w:r>
            <w:r w:rsidR="002A6E22" w:rsidRPr="00FC5E93">
              <w:rPr>
                <w:i/>
              </w:rPr>
              <w:t>Oxidative phosphorylation</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PI3K</w:t>
            </w:r>
          </w:p>
        </w:tc>
        <w:tc>
          <w:tcPr>
            <w:tcW w:w="7513" w:type="dxa"/>
            <w:shd w:val="clear" w:color="auto" w:fill="auto"/>
          </w:tcPr>
          <w:p w:rsidR="002A6E22" w:rsidRPr="00293959" w:rsidRDefault="00804178" w:rsidP="00804178">
            <w:pPr>
              <w:tabs>
                <w:tab w:val="clear" w:pos="708"/>
              </w:tabs>
              <w:suppressAutoHyphens w:val="0"/>
              <w:spacing w:after="0" w:line="360" w:lineRule="auto"/>
            </w:pPr>
            <w:r>
              <w:t>fosfatidilinozitol 3-kinaza</w:t>
            </w:r>
            <w:r w:rsidR="002A6E22" w:rsidRPr="00FC5E93">
              <w:t xml:space="preserve">, prema engl. </w:t>
            </w:r>
            <w:r w:rsidR="002A6E22" w:rsidRPr="00FC5E93">
              <w:rPr>
                <w:i/>
              </w:rPr>
              <w:t>phosphatidylinositide 3-kinase</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TCA</w:t>
            </w:r>
          </w:p>
        </w:tc>
        <w:tc>
          <w:tcPr>
            <w:tcW w:w="7513" w:type="dxa"/>
            <w:shd w:val="clear" w:color="auto" w:fill="auto"/>
          </w:tcPr>
          <w:p w:rsidR="002A6E22" w:rsidRPr="00293959" w:rsidRDefault="002A6E22" w:rsidP="00804178">
            <w:pPr>
              <w:tabs>
                <w:tab w:val="clear" w:pos="708"/>
              </w:tabs>
              <w:suppressAutoHyphens w:val="0"/>
              <w:spacing w:after="0" w:line="360" w:lineRule="auto"/>
            </w:pPr>
            <w:r w:rsidRPr="00FC5E93">
              <w:t>c</w:t>
            </w:r>
            <w:r>
              <w:t>iklus trikarboksilnih kiselina</w:t>
            </w:r>
            <w:r w:rsidRPr="00FC5E93">
              <w:t xml:space="preserve">, prema engl. </w:t>
            </w:r>
            <w:r w:rsidRPr="00FC5E93">
              <w:rPr>
                <w:i/>
              </w:rPr>
              <w:t>tricarboxylic acid</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VPA</w:t>
            </w:r>
          </w:p>
        </w:tc>
        <w:tc>
          <w:tcPr>
            <w:tcW w:w="7513" w:type="dxa"/>
            <w:shd w:val="clear" w:color="auto" w:fill="auto"/>
          </w:tcPr>
          <w:p w:rsidR="002A6E22" w:rsidRPr="00293959" w:rsidRDefault="002A6E22" w:rsidP="002A6E22">
            <w:pPr>
              <w:tabs>
                <w:tab w:val="clear" w:pos="708"/>
              </w:tabs>
              <w:suppressAutoHyphens w:val="0"/>
              <w:spacing w:after="0" w:line="360" w:lineRule="auto"/>
            </w:pPr>
            <w:r w:rsidRPr="00FC5E93">
              <w:t xml:space="preserve">valproična kiselina, prema engl. </w:t>
            </w:r>
            <w:r w:rsidRPr="00FC5E93">
              <w:rPr>
                <w:i/>
              </w:rPr>
              <w:t>Valproic Acid</w:t>
            </w:r>
          </w:p>
        </w:tc>
      </w:tr>
      <w:tr w:rsidR="002A6E22" w:rsidRPr="00EA088B" w:rsidTr="00A32742">
        <w:tc>
          <w:tcPr>
            <w:tcW w:w="1384" w:type="dxa"/>
            <w:shd w:val="clear" w:color="auto" w:fill="auto"/>
          </w:tcPr>
          <w:p w:rsidR="002A6E22" w:rsidRPr="00A32742" w:rsidRDefault="002A6E22" w:rsidP="002A6E22">
            <w:pPr>
              <w:tabs>
                <w:tab w:val="clear" w:pos="708"/>
              </w:tabs>
              <w:suppressAutoHyphens w:val="0"/>
              <w:spacing w:after="0" w:line="360" w:lineRule="auto"/>
              <w:rPr>
                <w:b/>
              </w:rPr>
            </w:pPr>
            <w:r w:rsidRPr="00A32742">
              <w:rPr>
                <w:b/>
              </w:rPr>
              <w:t>WHO</w:t>
            </w:r>
          </w:p>
        </w:tc>
        <w:tc>
          <w:tcPr>
            <w:tcW w:w="7513" w:type="dxa"/>
            <w:shd w:val="clear" w:color="auto" w:fill="auto"/>
          </w:tcPr>
          <w:p w:rsidR="002A6E22" w:rsidRPr="00293959" w:rsidRDefault="002A6E22" w:rsidP="002A6E22">
            <w:pPr>
              <w:tabs>
                <w:tab w:val="clear" w:pos="708"/>
              </w:tabs>
              <w:suppressAutoHyphens w:val="0"/>
              <w:spacing w:after="0" w:line="360" w:lineRule="auto"/>
            </w:pPr>
            <w:r w:rsidRPr="00293959">
              <w:t>Svjetska zdravstvena organizacija, prema engl.</w:t>
            </w:r>
            <w:r w:rsidRPr="005E4CC7">
              <w:rPr>
                <w:i/>
              </w:rPr>
              <w:t xml:space="preserve"> </w:t>
            </w:r>
            <w:r w:rsidRPr="00293959">
              <w:rPr>
                <w:i/>
              </w:rPr>
              <w:t>World Health O</w:t>
            </w:r>
            <w:r w:rsidRPr="00293959">
              <w:rPr>
                <w:i/>
              </w:rPr>
              <w:t>r</w:t>
            </w:r>
            <w:r w:rsidRPr="00293959">
              <w:rPr>
                <w:i/>
              </w:rPr>
              <w:t>ganization</w:t>
            </w:r>
          </w:p>
        </w:tc>
      </w:tr>
      <w:tr w:rsidR="002A6E22" w:rsidRPr="00EA088B" w:rsidTr="00A32742">
        <w:trPr>
          <w:trHeight w:val="70"/>
        </w:trPr>
        <w:tc>
          <w:tcPr>
            <w:tcW w:w="1384" w:type="dxa"/>
            <w:shd w:val="clear" w:color="auto" w:fill="auto"/>
          </w:tcPr>
          <w:p w:rsidR="002A6E22" w:rsidRPr="00A32742" w:rsidRDefault="002A6E22" w:rsidP="002A6E22">
            <w:pPr>
              <w:tabs>
                <w:tab w:val="clear" w:pos="708"/>
              </w:tabs>
              <w:suppressAutoHyphens w:val="0"/>
              <w:spacing w:after="0" w:line="360" w:lineRule="auto"/>
              <w:rPr>
                <w:b/>
              </w:rPr>
            </w:pPr>
          </w:p>
        </w:tc>
        <w:tc>
          <w:tcPr>
            <w:tcW w:w="7513" w:type="dxa"/>
            <w:shd w:val="clear" w:color="auto" w:fill="auto"/>
          </w:tcPr>
          <w:p w:rsidR="002A6E22" w:rsidRPr="00293959" w:rsidRDefault="002A6E22" w:rsidP="002A6E22">
            <w:pPr>
              <w:tabs>
                <w:tab w:val="clear" w:pos="708"/>
              </w:tabs>
              <w:suppressAutoHyphens w:val="0"/>
              <w:spacing w:after="0" w:line="360" w:lineRule="auto"/>
            </w:pPr>
          </w:p>
        </w:tc>
      </w:tr>
    </w:tbl>
    <w:p w:rsidR="00A440D9" w:rsidRPr="00322FE9" w:rsidRDefault="00A440D9" w:rsidP="00322FE9">
      <w:pPr>
        <w:pStyle w:val="Bezproreda1"/>
        <w:spacing w:line="360" w:lineRule="auto"/>
        <w:rPr>
          <w:b/>
          <w:sz w:val="32"/>
          <w:szCs w:val="32"/>
        </w:rPr>
      </w:pPr>
    </w:p>
    <w:p w:rsidR="00FC5E93" w:rsidRDefault="00FC5E93" w:rsidP="00F3044C">
      <w:pPr>
        <w:tabs>
          <w:tab w:val="clear" w:pos="708"/>
        </w:tabs>
        <w:suppressAutoHyphens w:val="0"/>
        <w:rPr>
          <w:b/>
          <w:sz w:val="32"/>
          <w:szCs w:val="32"/>
        </w:rPr>
      </w:pPr>
    </w:p>
    <w:p w:rsidR="00A32742" w:rsidRDefault="00A32742" w:rsidP="00F3044C">
      <w:pPr>
        <w:tabs>
          <w:tab w:val="clear" w:pos="708"/>
        </w:tabs>
        <w:suppressAutoHyphens w:val="0"/>
        <w:rPr>
          <w:b/>
          <w:sz w:val="32"/>
          <w:szCs w:val="32"/>
        </w:rPr>
      </w:pPr>
    </w:p>
    <w:p w:rsidR="00E57689" w:rsidRPr="00061C8A" w:rsidRDefault="00061C8A" w:rsidP="00966F35">
      <w:pPr>
        <w:tabs>
          <w:tab w:val="clear" w:pos="708"/>
        </w:tabs>
        <w:suppressAutoHyphens w:val="0"/>
        <w:ind w:left="1276" w:hanging="1276"/>
        <w:jc w:val="both"/>
        <w:rPr>
          <w:b/>
          <w:sz w:val="32"/>
          <w:szCs w:val="32"/>
        </w:rPr>
      </w:pPr>
      <w:bookmarkStart w:id="6" w:name="_Toc260351170"/>
      <w:bookmarkStart w:id="7" w:name="_Toc350786535"/>
      <w:bookmarkStart w:id="8" w:name="_Toc350786893"/>
      <w:r>
        <w:rPr>
          <w:b/>
          <w:sz w:val="32"/>
          <w:szCs w:val="32"/>
        </w:rPr>
        <w:lastRenderedPageBreak/>
        <w:t>SADRŽAJ</w:t>
      </w:r>
    </w:p>
    <w:p w:rsidR="00E57689" w:rsidRDefault="00E57689" w:rsidP="00966F35">
      <w:pPr>
        <w:numPr>
          <w:ilvl w:val="0"/>
          <w:numId w:val="5"/>
        </w:numPr>
        <w:spacing w:before="120" w:after="240" w:line="20" w:lineRule="atLeast"/>
        <w:jc w:val="both"/>
        <w:rPr>
          <w:b/>
          <w:sz w:val="28"/>
          <w:szCs w:val="28"/>
          <w:lang w:eastAsia="en-US"/>
        </w:rPr>
      </w:pPr>
      <w:r>
        <w:rPr>
          <w:b/>
          <w:sz w:val="28"/>
          <w:szCs w:val="28"/>
          <w:lang w:eastAsia="en-US"/>
        </w:rPr>
        <w:t>UVOD.............................................................................................</w:t>
      </w:r>
      <w:r w:rsidR="00BD1FBD">
        <w:rPr>
          <w:b/>
          <w:sz w:val="28"/>
          <w:szCs w:val="28"/>
          <w:lang w:eastAsia="en-US"/>
        </w:rPr>
        <w:t>........</w:t>
      </w:r>
      <w:r>
        <w:rPr>
          <w:b/>
          <w:sz w:val="28"/>
          <w:szCs w:val="28"/>
          <w:lang w:eastAsia="en-US"/>
        </w:rPr>
        <w:t>....1</w:t>
      </w:r>
    </w:p>
    <w:p w:rsidR="00E57689" w:rsidRDefault="00E57689" w:rsidP="00966F35">
      <w:pPr>
        <w:numPr>
          <w:ilvl w:val="1"/>
          <w:numId w:val="26"/>
        </w:numPr>
        <w:spacing w:before="120" w:after="240" w:line="240" w:lineRule="auto"/>
        <w:jc w:val="both"/>
        <w:rPr>
          <w:i/>
          <w:lang w:eastAsia="en-US"/>
        </w:rPr>
      </w:pPr>
      <w:r w:rsidRPr="00E57689">
        <w:rPr>
          <w:i/>
          <w:lang w:eastAsia="en-US"/>
        </w:rPr>
        <w:t>Metabolomika</w:t>
      </w:r>
      <w:r>
        <w:rPr>
          <w:i/>
          <w:lang w:eastAsia="en-US"/>
        </w:rPr>
        <w:t>...........................................................................</w:t>
      </w:r>
      <w:r w:rsidR="00BD1FBD">
        <w:rPr>
          <w:i/>
          <w:lang w:eastAsia="en-US"/>
        </w:rPr>
        <w:t>...............</w:t>
      </w:r>
      <w:r>
        <w:rPr>
          <w:i/>
          <w:lang w:eastAsia="en-US"/>
        </w:rPr>
        <w:t>...............1</w:t>
      </w:r>
    </w:p>
    <w:p w:rsidR="00E57689" w:rsidRDefault="00E57689" w:rsidP="00966F35">
      <w:pPr>
        <w:numPr>
          <w:ilvl w:val="1"/>
          <w:numId w:val="26"/>
        </w:numPr>
        <w:spacing w:before="120" w:after="240" w:line="240" w:lineRule="auto"/>
        <w:ind w:left="1213"/>
        <w:jc w:val="both"/>
        <w:rPr>
          <w:i/>
          <w:lang w:eastAsia="en-US"/>
        </w:rPr>
      </w:pPr>
      <w:r>
        <w:rPr>
          <w:i/>
          <w:lang w:eastAsia="en-US"/>
        </w:rPr>
        <w:t>Razvoj zametka u sisavaca......................................................</w:t>
      </w:r>
      <w:r w:rsidR="00BD1FBD">
        <w:rPr>
          <w:i/>
          <w:lang w:eastAsia="en-US"/>
        </w:rPr>
        <w:t>...........................</w:t>
      </w:r>
      <w:r>
        <w:rPr>
          <w:i/>
          <w:lang w:eastAsia="en-US"/>
        </w:rPr>
        <w:t>....2</w:t>
      </w:r>
    </w:p>
    <w:p w:rsidR="00E57689" w:rsidRDefault="00E57689" w:rsidP="00966F35">
      <w:pPr>
        <w:numPr>
          <w:ilvl w:val="1"/>
          <w:numId w:val="26"/>
        </w:numPr>
        <w:spacing w:before="120" w:after="240" w:line="240" w:lineRule="auto"/>
        <w:ind w:left="1213"/>
        <w:jc w:val="both"/>
        <w:rPr>
          <w:i/>
          <w:lang w:eastAsia="en-US"/>
        </w:rPr>
      </w:pPr>
      <w:r>
        <w:rPr>
          <w:i/>
          <w:lang w:eastAsia="en-US"/>
        </w:rPr>
        <w:t>Valproična kiselina................................................................................................3</w:t>
      </w:r>
    </w:p>
    <w:p w:rsidR="00E57689" w:rsidRDefault="00E57689" w:rsidP="00966F35">
      <w:pPr>
        <w:numPr>
          <w:ilvl w:val="1"/>
          <w:numId w:val="26"/>
        </w:numPr>
        <w:spacing w:before="120" w:after="240" w:line="240" w:lineRule="auto"/>
        <w:jc w:val="both"/>
        <w:rPr>
          <w:i/>
          <w:lang w:eastAsia="en-US"/>
        </w:rPr>
      </w:pPr>
      <w:r>
        <w:rPr>
          <w:i/>
          <w:lang w:eastAsia="en-US"/>
        </w:rPr>
        <w:t>Infracrvena spektroskopija....................................................................................4</w:t>
      </w:r>
    </w:p>
    <w:p w:rsidR="001E3978" w:rsidRDefault="001E3978" w:rsidP="00966F35">
      <w:pPr>
        <w:spacing w:before="120" w:after="240" w:line="240" w:lineRule="auto"/>
        <w:jc w:val="both"/>
        <w:rPr>
          <w:i/>
          <w:lang w:eastAsia="en-US"/>
        </w:rPr>
      </w:pPr>
      <w:r w:rsidRPr="001E3978">
        <w:rPr>
          <w:i/>
          <w:lang w:eastAsia="en-US"/>
        </w:rPr>
        <w:t xml:space="preserve">  </w:t>
      </w:r>
      <w:r>
        <w:rPr>
          <w:i/>
          <w:lang w:eastAsia="en-US"/>
        </w:rPr>
        <w:t xml:space="preserve">         1.4.1    </w:t>
      </w:r>
      <w:r w:rsidR="00ED2D20">
        <w:rPr>
          <w:i/>
          <w:lang w:eastAsia="en-US"/>
        </w:rPr>
        <w:t>Molekularne</w:t>
      </w:r>
      <w:r>
        <w:rPr>
          <w:i/>
          <w:lang w:eastAsia="en-US"/>
        </w:rPr>
        <w:t xml:space="preserve"> vibracije........................................................................</w:t>
      </w:r>
      <w:r w:rsidR="00804178">
        <w:rPr>
          <w:i/>
          <w:lang w:eastAsia="en-US"/>
        </w:rPr>
        <w:t>..</w:t>
      </w:r>
      <w:r>
        <w:rPr>
          <w:i/>
          <w:lang w:eastAsia="en-US"/>
        </w:rPr>
        <w:t>..............</w:t>
      </w:r>
      <w:r w:rsidR="00521835">
        <w:rPr>
          <w:i/>
          <w:lang w:eastAsia="en-US"/>
        </w:rPr>
        <w:t>.6</w:t>
      </w:r>
    </w:p>
    <w:p w:rsidR="00D53B42" w:rsidRDefault="00D53B42" w:rsidP="00966F35">
      <w:pPr>
        <w:spacing w:before="120" w:after="240" w:line="240" w:lineRule="auto"/>
        <w:jc w:val="both"/>
        <w:rPr>
          <w:i/>
          <w:lang w:eastAsia="en-US"/>
        </w:rPr>
      </w:pPr>
      <w:r>
        <w:rPr>
          <w:i/>
          <w:lang w:eastAsia="en-US"/>
        </w:rPr>
        <w:t xml:space="preserve">          1.4.2      Analiza spektra..................................................................</w:t>
      </w:r>
      <w:r w:rsidR="00521835">
        <w:rPr>
          <w:i/>
          <w:lang w:eastAsia="en-US"/>
        </w:rPr>
        <w:t>................................7</w:t>
      </w:r>
    </w:p>
    <w:p w:rsidR="00D53B42" w:rsidRDefault="00D53B42" w:rsidP="00966F35">
      <w:pPr>
        <w:spacing w:before="120" w:after="240" w:line="20" w:lineRule="atLeast"/>
        <w:jc w:val="both"/>
        <w:rPr>
          <w:b/>
          <w:sz w:val="28"/>
          <w:szCs w:val="28"/>
          <w:lang w:eastAsia="en-US"/>
        </w:rPr>
      </w:pPr>
      <w:r>
        <w:rPr>
          <w:b/>
          <w:sz w:val="28"/>
          <w:szCs w:val="28"/>
          <w:lang w:eastAsia="en-US"/>
        </w:rPr>
        <w:t xml:space="preserve">2. </w:t>
      </w:r>
      <w:r>
        <w:rPr>
          <w:b/>
          <w:sz w:val="28"/>
          <w:szCs w:val="28"/>
          <w:lang w:eastAsia="en-US"/>
        </w:rPr>
        <w:tab/>
        <w:t>HIPOTEZA.....................................................................</w:t>
      </w:r>
      <w:r w:rsidR="00ED2D20">
        <w:rPr>
          <w:b/>
          <w:sz w:val="28"/>
          <w:szCs w:val="28"/>
          <w:lang w:eastAsia="en-US"/>
        </w:rPr>
        <w:t>...</w:t>
      </w:r>
      <w:r>
        <w:rPr>
          <w:b/>
          <w:sz w:val="28"/>
          <w:szCs w:val="28"/>
          <w:lang w:eastAsia="en-US"/>
        </w:rPr>
        <w:t>.........</w:t>
      </w:r>
      <w:r w:rsidR="00BD1FBD">
        <w:rPr>
          <w:b/>
          <w:sz w:val="28"/>
          <w:szCs w:val="28"/>
          <w:lang w:eastAsia="en-US"/>
        </w:rPr>
        <w:t>.........</w:t>
      </w:r>
      <w:r w:rsidR="00521835">
        <w:rPr>
          <w:b/>
          <w:sz w:val="28"/>
          <w:szCs w:val="28"/>
          <w:lang w:eastAsia="en-US"/>
        </w:rPr>
        <w:t>.9</w:t>
      </w:r>
    </w:p>
    <w:p w:rsidR="00C8775E" w:rsidRDefault="00966F35" w:rsidP="00966F35">
      <w:pPr>
        <w:spacing w:before="120" w:after="240" w:line="20" w:lineRule="atLeast"/>
        <w:jc w:val="both"/>
        <w:rPr>
          <w:b/>
          <w:sz w:val="28"/>
          <w:szCs w:val="28"/>
          <w:lang w:eastAsia="en-US"/>
        </w:rPr>
      </w:pPr>
      <w:r>
        <w:rPr>
          <w:b/>
          <w:sz w:val="28"/>
          <w:szCs w:val="28"/>
          <w:lang w:eastAsia="en-US"/>
        </w:rPr>
        <w:t xml:space="preserve">3.  </w:t>
      </w:r>
      <w:r>
        <w:rPr>
          <w:b/>
          <w:sz w:val="28"/>
          <w:szCs w:val="28"/>
          <w:lang w:eastAsia="en-US"/>
        </w:rPr>
        <w:tab/>
      </w:r>
      <w:r w:rsidR="00C8775E">
        <w:rPr>
          <w:b/>
          <w:sz w:val="28"/>
          <w:szCs w:val="28"/>
          <w:lang w:eastAsia="en-US"/>
        </w:rPr>
        <w:t>OPĆI CILJ I SPECIFIČNI CILJEVI RADA....</w:t>
      </w:r>
      <w:r w:rsidR="00EE6643">
        <w:rPr>
          <w:b/>
          <w:sz w:val="28"/>
          <w:szCs w:val="28"/>
          <w:lang w:eastAsia="en-US"/>
        </w:rPr>
        <w:t>.................</w:t>
      </w:r>
      <w:r w:rsidR="00ED2D20">
        <w:rPr>
          <w:b/>
          <w:sz w:val="28"/>
          <w:szCs w:val="28"/>
          <w:lang w:eastAsia="en-US"/>
        </w:rPr>
        <w:t>..</w:t>
      </w:r>
      <w:r w:rsidR="00EE6643">
        <w:rPr>
          <w:b/>
          <w:sz w:val="28"/>
          <w:szCs w:val="28"/>
          <w:lang w:eastAsia="en-US"/>
        </w:rPr>
        <w:t>...........</w:t>
      </w:r>
      <w:r w:rsidR="00BD1FBD">
        <w:rPr>
          <w:b/>
          <w:sz w:val="28"/>
          <w:szCs w:val="28"/>
          <w:lang w:eastAsia="en-US"/>
        </w:rPr>
        <w:t>.</w:t>
      </w:r>
      <w:r w:rsidR="00FF56EF">
        <w:rPr>
          <w:b/>
          <w:sz w:val="28"/>
          <w:szCs w:val="28"/>
          <w:lang w:eastAsia="en-US"/>
        </w:rPr>
        <w:t>.</w:t>
      </w:r>
      <w:r w:rsidR="00BD1FBD">
        <w:rPr>
          <w:b/>
          <w:sz w:val="28"/>
          <w:szCs w:val="28"/>
          <w:lang w:eastAsia="en-US"/>
        </w:rPr>
        <w:t>.</w:t>
      </w:r>
      <w:r w:rsidR="00521835">
        <w:rPr>
          <w:b/>
          <w:sz w:val="28"/>
          <w:szCs w:val="28"/>
          <w:lang w:eastAsia="en-US"/>
        </w:rPr>
        <w:t>.9</w:t>
      </w:r>
    </w:p>
    <w:p w:rsidR="00C8775E" w:rsidRDefault="00966F35" w:rsidP="00966F35">
      <w:pPr>
        <w:spacing w:before="120" w:after="240" w:line="20" w:lineRule="atLeast"/>
        <w:jc w:val="both"/>
        <w:rPr>
          <w:b/>
          <w:sz w:val="28"/>
          <w:szCs w:val="28"/>
          <w:lang w:eastAsia="en-US"/>
        </w:rPr>
      </w:pPr>
      <w:r>
        <w:rPr>
          <w:b/>
          <w:sz w:val="28"/>
          <w:szCs w:val="28"/>
          <w:lang w:eastAsia="en-US"/>
        </w:rPr>
        <w:t>4.</w:t>
      </w:r>
      <w:r>
        <w:rPr>
          <w:b/>
          <w:sz w:val="28"/>
          <w:szCs w:val="28"/>
          <w:lang w:eastAsia="en-US"/>
        </w:rPr>
        <w:tab/>
      </w:r>
      <w:r w:rsidR="00BD1FBD">
        <w:rPr>
          <w:b/>
          <w:sz w:val="28"/>
          <w:szCs w:val="28"/>
          <w:lang w:eastAsia="en-US"/>
        </w:rPr>
        <w:t xml:space="preserve"> </w:t>
      </w:r>
      <w:r w:rsidR="00C8775E">
        <w:rPr>
          <w:b/>
          <w:sz w:val="28"/>
          <w:szCs w:val="28"/>
          <w:lang w:eastAsia="en-US"/>
        </w:rPr>
        <w:t>MATERIJA</w:t>
      </w:r>
      <w:r w:rsidR="00BD1FBD">
        <w:rPr>
          <w:b/>
          <w:sz w:val="28"/>
          <w:szCs w:val="28"/>
          <w:lang w:eastAsia="en-US"/>
        </w:rPr>
        <w:t>LI I METODE....................</w:t>
      </w:r>
      <w:r w:rsidR="00C8775E">
        <w:rPr>
          <w:b/>
          <w:sz w:val="28"/>
          <w:szCs w:val="28"/>
          <w:lang w:eastAsia="en-US"/>
        </w:rPr>
        <w:t>..............................................1</w:t>
      </w:r>
      <w:r w:rsidR="00521835">
        <w:rPr>
          <w:b/>
          <w:sz w:val="28"/>
          <w:szCs w:val="28"/>
          <w:lang w:eastAsia="en-US"/>
        </w:rPr>
        <w:t>0</w:t>
      </w:r>
    </w:p>
    <w:p w:rsidR="00C8775E" w:rsidRDefault="005F1491" w:rsidP="00966F35">
      <w:pPr>
        <w:spacing w:before="120" w:after="240" w:line="20" w:lineRule="atLeast"/>
        <w:jc w:val="both"/>
        <w:rPr>
          <w:i/>
          <w:lang w:eastAsia="en-US"/>
        </w:rPr>
      </w:pPr>
      <w:r>
        <w:rPr>
          <w:i/>
          <w:lang w:eastAsia="en-US"/>
        </w:rPr>
        <w:t xml:space="preserve">       </w:t>
      </w:r>
      <w:r w:rsidR="00C8775E">
        <w:rPr>
          <w:i/>
          <w:lang w:eastAsia="en-US"/>
        </w:rPr>
        <w:t xml:space="preserve"> 4.</w:t>
      </w:r>
      <w:r w:rsidR="00521835">
        <w:rPr>
          <w:i/>
          <w:lang w:eastAsia="en-US"/>
        </w:rPr>
        <w:t>1</w:t>
      </w:r>
      <w:r w:rsidR="00C8775E">
        <w:rPr>
          <w:i/>
          <w:lang w:eastAsia="en-US"/>
        </w:rPr>
        <w:t xml:space="preserve">     Priprema medija.....................................................</w:t>
      </w:r>
      <w:r w:rsidR="00EE6643">
        <w:rPr>
          <w:i/>
          <w:lang w:eastAsia="en-US"/>
        </w:rPr>
        <w:t>...............................</w:t>
      </w:r>
      <w:r w:rsidR="00C8775E">
        <w:rPr>
          <w:i/>
          <w:lang w:eastAsia="en-US"/>
        </w:rPr>
        <w:t>......</w:t>
      </w:r>
      <w:r w:rsidR="00EE6643">
        <w:rPr>
          <w:i/>
          <w:lang w:eastAsia="en-US"/>
        </w:rPr>
        <w:t>..</w:t>
      </w:r>
      <w:r w:rsidR="00C8775E">
        <w:rPr>
          <w:i/>
          <w:lang w:eastAsia="en-US"/>
        </w:rPr>
        <w:t>.....</w:t>
      </w:r>
      <w:r w:rsidR="00966F35">
        <w:rPr>
          <w:i/>
          <w:lang w:eastAsia="en-US"/>
        </w:rPr>
        <w:t>.</w:t>
      </w:r>
      <w:r w:rsidR="00C8775E">
        <w:rPr>
          <w:i/>
          <w:lang w:eastAsia="en-US"/>
        </w:rPr>
        <w:t>...1</w:t>
      </w:r>
      <w:r w:rsidR="00F30D70">
        <w:rPr>
          <w:i/>
          <w:lang w:eastAsia="en-US"/>
        </w:rPr>
        <w:t>0</w:t>
      </w:r>
    </w:p>
    <w:p w:rsidR="00C8775E" w:rsidRDefault="00C8775E" w:rsidP="00966F35">
      <w:pPr>
        <w:spacing w:before="120" w:after="240" w:line="20" w:lineRule="atLeast"/>
        <w:jc w:val="both"/>
        <w:rPr>
          <w:i/>
          <w:lang w:eastAsia="en-US"/>
        </w:rPr>
      </w:pPr>
      <w:r>
        <w:rPr>
          <w:i/>
          <w:lang w:eastAsia="en-US"/>
        </w:rPr>
        <w:t xml:space="preserve">     </w:t>
      </w:r>
      <w:r w:rsidR="005F1491">
        <w:rPr>
          <w:i/>
          <w:lang w:eastAsia="en-US"/>
        </w:rPr>
        <w:t xml:space="preserve"> </w:t>
      </w:r>
      <w:r w:rsidR="00521835">
        <w:rPr>
          <w:i/>
          <w:lang w:eastAsia="en-US"/>
        </w:rPr>
        <w:t xml:space="preserve"> </w:t>
      </w:r>
      <w:r>
        <w:rPr>
          <w:i/>
          <w:lang w:eastAsia="en-US"/>
        </w:rPr>
        <w:t xml:space="preserve"> 4.</w:t>
      </w:r>
      <w:r w:rsidR="00521835">
        <w:rPr>
          <w:i/>
          <w:lang w:eastAsia="en-US"/>
        </w:rPr>
        <w:t>2</w:t>
      </w:r>
      <w:r>
        <w:rPr>
          <w:i/>
          <w:lang w:eastAsia="en-US"/>
        </w:rPr>
        <w:t xml:space="preserve">     Priprema uzorka za analizu.................................................</w:t>
      </w:r>
      <w:r w:rsidR="005F1491">
        <w:rPr>
          <w:i/>
          <w:lang w:eastAsia="en-US"/>
        </w:rPr>
        <w:t>............</w:t>
      </w:r>
      <w:r w:rsidR="00BD1FBD">
        <w:rPr>
          <w:i/>
          <w:lang w:eastAsia="en-US"/>
        </w:rPr>
        <w:t>.</w:t>
      </w:r>
      <w:r w:rsidR="005F1491">
        <w:rPr>
          <w:i/>
          <w:lang w:eastAsia="en-US"/>
        </w:rPr>
        <w:t>..</w:t>
      </w:r>
      <w:r w:rsidR="00EE6643">
        <w:rPr>
          <w:i/>
          <w:lang w:eastAsia="en-US"/>
        </w:rPr>
        <w:t>................</w:t>
      </w:r>
      <w:r>
        <w:rPr>
          <w:i/>
          <w:lang w:eastAsia="en-US"/>
        </w:rPr>
        <w:t>...1</w:t>
      </w:r>
      <w:r w:rsidR="00521835">
        <w:rPr>
          <w:i/>
          <w:lang w:eastAsia="en-US"/>
        </w:rPr>
        <w:t>1</w:t>
      </w:r>
    </w:p>
    <w:p w:rsidR="00C8775E" w:rsidRDefault="00C8775E" w:rsidP="00966F35">
      <w:pPr>
        <w:spacing w:before="120" w:after="240" w:line="20" w:lineRule="atLeast"/>
        <w:jc w:val="both"/>
        <w:rPr>
          <w:i/>
          <w:lang w:eastAsia="en-US"/>
        </w:rPr>
      </w:pPr>
      <w:r>
        <w:rPr>
          <w:i/>
          <w:lang w:eastAsia="en-US"/>
        </w:rPr>
        <w:t xml:space="preserve">   </w:t>
      </w:r>
      <w:r w:rsidR="00EE6643">
        <w:rPr>
          <w:i/>
          <w:lang w:eastAsia="en-US"/>
        </w:rPr>
        <w:t xml:space="preserve"> </w:t>
      </w:r>
      <w:r w:rsidR="005F1491">
        <w:rPr>
          <w:i/>
          <w:lang w:eastAsia="en-US"/>
        </w:rPr>
        <w:t xml:space="preserve"> </w:t>
      </w:r>
      <w:r>
        <w:rPr>
          <w:i/>
          <w:lang w:eastAsia="en-US"/>
        </w:rPr>
        <w:t xml:space="preserve">  4.</w:t>
      </w:r>
      <w:r w:rsidR="00521835">
        <w:rPr>
          <w:i/>
          <w:lang w:eastAsia="en-US"/>
        </w:rPr>
        <w:t>3</w:t>
      </w:r>
      <w:r>
        <w:rPr>
          <w:i/>
          <w:lang w:eastAsia="en-US"/>
        </w:rPr>
        <w:t xml:space="preserve">     Analiza uzorka pomoću infracrvene spektroskopije..............</w:t>
      </w:r>
      <w:r w:rsidR="005F1491">
        <w:rPr>
          <w:i/>
          <w:lang w:eastAsia="en-US"/>
        </w:rPr>
        <w:t>..................</w:t>
      </w:r>
      <w:r w:rsidR="00EE6643">
        <w:rPr>
          <w:i/>
          <w:lang w:eastAsia="en-US"/>
        </w:rPr>
        <w:t>........</w:t>
      </w:r>
      <w:r w:rsidR="00966F35">
        <w:rPr>
          <w:i/>
          <w:lang w:eastAsia="en-US"/>
        </w:rPr>
        <w:t>.</w:t>
      </w:r>
      <w:r w:rsidR="00EE6643">
        <w:rPr>
          <w:i/>
          <w:lang w:eastAsia="en-US"/>
        </w:rPr>
        <w:t>...</w:t>
      </w:r>
      <w:r>
        <w:rPr>
          <w:i/>
          <w:lang w:eastAsia="en-US"/>
        </w:rPr>
        <w:t>...1</w:t>
      </w:r>
      <w:r w:rsidR="00521835">
        <w:rPr>
          <w:i/>
          <w:lang w:eastAsia="en-US"/>
        </w:rPr>
        <w:t>1</w:t>
      </w:r>
    </w:p>
    <w:p w:rsidR="00C8775E" w:rsidRDefault="00C8775E" w:rsidP="00966F35">
      <w:pPr>
        <w:spacing w:before="120" w:after="240" w:line="20" w:lineRule="atLeast"/>
        <w:jc w:val="both"/>
        <w:rPr>
          <w:i/>
          <w:lang w:eastAsia="en-US"/>
        </w:rPr>
      </w:pPr>
      <w:r>
        <w:rPr>
          <w:i/>
          <w:lang w:eastAsia="en-US"/>
        </w:rPr>
        <w:t xml:space="preserve">  </w:t>
      </w:r>
      <w:r w:rsidR="00EE6643">
        <w:rPr>
          <w:i/>
          <w:lang w:eastAsia="en-US"/>
        </w:rPr>
        <w:t xml:space="preserve">  </w:t>
      </w:r>
      <w:r w:rsidR="005F1491">
        <w:rPr>
          <w:i/>
          <w:lang w:eastAsia="en-US"/>
        </w:rPr>
        <w:t xml:space="preserve">  </w:t>
      </w:r>
      <w:r>
        <w:rPr>
          <w:i/>
          <w:lang w:eastAsia="en-US"/>
        </w:rPr>
        <w:t xml:space="preserve"> 4.</w:t>
      </w:r>
      <w:r w:rsidR="00521835">
        <w:rPr>
          <w:i/>
          <w:lang w:eastAsia="en-US"/>
        </w:rPr>
        <w:t>4</w:t>
      </w:r>
      <w:r>
        <w:rPr>
          <w:i/>
          <w:lang w:eastAsia="en-US"/>
        </w:rPr>
        <w:t xml:space="preserve">     Statistička analiza....</w:t>
      </w:r>
      <w:r w:rsidR="005F1491">
        <w:rPr>
          <w:i/>
          <w:lang w:eastAsia="en-US"/>
        </w:rPr>
        <w:t>.</w:t>
      </w:r>
      <w:r>
        <w:rPr>
          <w:i/>
          <w:lang w:eastAsia="en-US"/>
        </w:rPr>
        <w:t>...............</w:t>
      </w:r>
      <w:r w:rsidR="005F1491">
        <w:rPr>
          <w:i/>
          <w:lang w:eastAsia="en-US"/>
        </w:rPr>
        <w:t>...............................</w:t>
      </w:r>
      <w:r>
        <w:rPr>
          <w:i/>
          <w:lang w:eastAsia="en-US"/>
        </w:rPr>
        <w:t>.............</w:t>
      </w:r>
      <w:r w:rsidR="005F1491">
        <w:rPr>
          <w:i/>
          <w:lang w:eastAsia="en-US"/>
        </w:rPr>
        <w:t>...........</w:t>
      </w:r>
      <w:r w:rsidR="00EE6643">
        <w:rPr>
          <w:i/>
          <w:lang w:eastAsia="en-US"/>
        </w:rPr>
        <w:t>....................</w:t>
      </w:r>
      <w:r>
        <w:rPr>
          <w:i/>
          <w:lang w:eastAsia="en-US"/>
        </w:rPr>
        <w:t>....1</w:t>
      </w:r>
      <w:r w:rsidR="00521835">
        <w:rPr>
          <w:i/>
          <w:lang w:eastAsia="en-US"/>
        </w:rPr>
        <w:t>1</w:t>
      </w:r>
    </w:p>
    <w:p w:rsidR="00EE6643" w:rsidRDefault="00C8775E" w:rsidP="00966F35">
      <w:pPr>
        <w:spacing w:before="120" w:after="240" w:line="240" w:lineRule="auto"/>
        <w:jc w:val="both"/>
        <w:rPr>
          <w:b/>
          <w:sz w:val="28"/>
          <w:szCs w:val="28"/>
          <w:lang w:eastAsia="en-US"/>
        </w:rPr>
      </w:pPr>
      <w:r>
        <w:rPr>
          <w:b/>
          <w:sz w:val="28"/>
          <w:szCs w:val="28"/>
          <w:lang w:eastAsia="en-US"/>
        </w:rPr>
        <w:t xml:space="preserve">5. </w:t>
      </w:r>
      <w:r>
        <w:rPr>
          <w:b/>
          <w:sz w:val="28"/>
          <w:szCs w:val="28"/>
          <w:lang w:eastAsia="en-US"/>
        </w:rPr>
        <w:tab/>
        <w:t>REZULTATI</w:t>
      </w:r>
      <w:r w:rsidR="00EE6643">
        <w:rPr>
          <w:b/>
          <w:sz w:val="28"/>
          <w:szCs w:val="28"/>
          <w:lang w:eastAsia="en-US"/>
        </w:rPr>
        <w:t>........................................................................</w:t>
      </w:r>
      <w:r w:rsidR="00FF56EF">
        <w:rPr>
          <w:b/>
          <w:sz w:val="28"/>
          <w:szCs w:val="28"/>
          <w:lang w:eastAsia="en-US"/>
        </w:rPr>
        <w:t>.......</w:t>
      </w:r>
      <w:r w:rsidR="00EE6643">
        <w:rPr>
          <w:b/>
          <w:sz w:val="28"/>
          <w:szCs w:val="28"/>
          <w:lang w:eastAsia="en-US"/>
        </w:rPr>
        <w:t>.....</w:t>
      </w:r>
      <w:r w:rsidR="00FF56EF">
        <w:rPr>
          <w:b/>
          <w:sz w:val="28"/>
          <w:szCs w:val="28"/>
          <w:lang w:eastAsia="en-US"/>
        </w:rPr>
        <w:t>..</w:t>
      </w:r>
      <w:r w:rsidR="00EE6643">
        <w:rPr>
          <w:b/>
          <w:sz w:val="28"/>
          <w:szCs w:val="28"/>
          <w:lang w:eastAsia="en-US"/>
        </w:rPr>
        <w:t>.1</w:t>
      </w:r>
      <w:r w:rsidR="00FF56EF">
        <w:rPr>
          <w:b/>
          <w:sz w:val="28"/>
          <w:szCs w:val="28"/>
          <w:lang w:eastAsia="en-US"/>
        </w:rPr>
        <w:t>2</w:t>
      </w:r>
    </w:p>
    <w:p w:rsidR="00EE6643" w:rsidRDefault="00EE6643" w:rsidP="00966F35">
      <w:pPr>
        <w:spacing w:before="120" w:after="240" w:line="240" w:lineRule="auto"/>
        <w:jc w:val="both"/>
        <w:rPr>
          <w:i/>
          <w:lang w:eastAsia="en-US"/>
        </w:rPr>
      </w:pPr>
      <w:r>
        <w:rPr>
          <w:b/>
          <w:sz w:val="28"/>
          <w:szCs w:val="28"/>
          <w:lang w:eastAsia="en-US"/>
        </w:rPr>
        <w:t xml:space="preserve">    </w:t>
      </w:r>
      <w:r w:rsidR="00BD1FBD">
        <w:rPr>
          <w:b/>
          <w:sz w:val="28"/>
          <w:szCs w:val="28"/>
          <w:lang w:eastAsia="en-US"/>
        </w:rPr>
        <w:t xml:space="preserve"> </w:t>
      </w:r>
      <w:r>
        <w:rPr>
          <w:b/>
          <w:sz w:val="28"/>
          <w:szCs w:val="28"/>
          <w:lang w:eastAsia="en-US"/>
        </w:rPr>
        <w:t xml:space="preserve"> </w:t>
      </w:r>
      <w:r>
        <w:rPr>
          <w:i/>
          <w:lang w:eastAsia="en-US"/>
        </w:rPr>
        <w:t>5.1      Prikaz apsorpcijskih spektara................................................</w:t>
      </w:r>
      <w:r w:rsidR="00FF56EF">
        <w:rPr>
          <w:i/>
          <w:lang w:eastAsia="en-US"/>
        </w:rPr>
        <w:t>..............................12</w:t>
      </w:r>
    </w:p>
    <w:p w:rsidR="00EE6643" w:rsidRDefault="00EE6643" w:rsidP="00966F35">
      <w:pPr>
        <w:spacing w:before="120" w:after="240" w:line="240" w:lineRule="auto"/>
        <w:jc w:val="both"/>
        <w:rPr>
          <w:i/>
          <w:lang w:eastAsia="en-US"/>
        </w:rPr>
      </w:pPr>
      <w:r>
        <w:rPr>
          <w:i/>
          <w:lang w:eastAsia="en-US"/>
        </w:rPr>
        <w:t xml:space="preserve">    </w:t>
      </w:r>
      <w:r w:rsidR="00BD1FBD">
        <w:rPr>
          <w:i/>
          <w:lang w:eastAsia="en-US"/>
        </w:rPr>
        <w:t xml:space="preserve">  </w:t>
      </w:r>
      <w:r>
        <w:rPr>
          <w:i/>
          <w:lang w:eastAsia="en-US"/>
        </w:rPr>
        <w:t xml:space="preserve"> 5.2      Trodimenzionalni prikaz rezultata PCA.......................................................</w:t>
      </w:r>
      <w:r w:rsidR="00966F35">
        <w:rPr>
          <w:i/>
          <w:lang w:eastAsia="en-US"/>
        </w:rPr>
        <w:t>.......</w:t>
      </w:r>
      <w:r>
        <w:rPr>
          <w:i/>
          <w:lang w:eastAsia="en-US"/>
        </w:rPr>
        <w:t>..1</w:t>
      </w:r>
      <w:r w:rsidR="00FF56EF">
        <w:rPr>
          <w:i/>
          <w:lang w:eastAsia="en-US"/>
        </w:rPr>
        <w:t>3</w:t>
      </w:r>
    </w:p>
    <w:p w:rsidR="00EE6643" w:rsidRDefault="00EE6643" w:rsidP="00966F35">
      <w:pPr>
        <w:spacing w:before="120" w:after="240" w:line="240" w:lineRule="auto"/>
        <w:jc w:val="both"/>
        <w:rPr>
          <w:i/>
          <w:lang w:eastAsia="en-US"/>
        </w:rPr>
      </w:pPr>
      <w:r>
        <w:rPr>
          <w:i/>
          <w:lang w:eastAsia="en-US"/>
        </w:rPr>
        <w:t xml:space="preserve">    </w:t>
      </w:r>
      <w:r w:rsidR="00BD1FBD">
        <w:rPr>
          <w:i/>
          <w:lang w:eastAsia="en-US"/>
        </w:rPr>
        <w:t xml:space="preserve">  </w:t>
      </w:r>
      <w:r>
        <w:rPr>
          <w:i/>
          <w:lang w:eastAsia="en-US"/>
        </w:rPr>
        <w:t xml:space="preserve"> 5.3      </w:t>
      </w:r>
      <w:r w:rsidR="00ED2D20">
        <w:rPr>
          <w:i/>
          <w:lang w:eastAsia="en-US"/>
        </w:rPr>
        <w:t>Analiza metodom PC</w:t>
      </w:r>
      <w:r w:rsidRPr="00EE6643">
        <w:rPr>
          <w:i/>
          <w:lang w:eastAsia="en-US"/>
        </w:rPr>
        <w:t xml:space="preserve"> regresije s unakrsnim vrednovanjem</w:t>
      </w:r>
      <w:r>
        <w:rPr>
          <w:i/>
          <w:lang w:eastAsia="en-US"/>
        </w:rPr>
        <w:t>...................</w:t>
      </w:r>
      <w:r w:rsidR="00FF56EF">
        <w:rPr>
          <w:i/>
          <w:lang w:eastAsia="en-US"/>
        </w:rPr>
        <w:t>...</w:t>
      </w:r>
      <w:r>
        <w:rPr>
          <w:i/>
          <w:lang w:eastAsia="en-US"/>
        </w:rPr>
        <w:t>...</w:t>
      </w:r>
      <w:r w:rsidR="00966F35">
        <w:rPr>
          <w:i/>
          <w:lang w:eastAsia="en-US"/>
        </w:rPr>
        <w:t>.......</w:t>
      </w:r>
      <w:r>
        <w:rPr>
          <w:i/>
          <w:lang w:eastAsia="en-US"/>
        </w:rPr>
        <w:t>..1</w:t>
      </w:r>
      <w:r w:rsidR="00FF56EF">
        <w:rPr>
          <w:i/>
          <w:lang w:eastAsia="en-US"/>
        </w:rPr>
        <w:t>4</w:t>
      </w:r>
    </w:p>
    <w:p w:rsidR="00EE6643" w:rsidRDefault="00EE6643" w:rsidP="00966F35">
      <w:pPr>
        <w:spacing w:before="120" w:after="240" w:line="240" w:lineRule="auto"/>
        <w:jc w:val="both"/>
        <w:rPr>
          <w:b/>
          <w:sz w:val="28"/>
          <w:szCs w:val="28"/>
          <w:lang w:eastAsia="en-US"/>
        </w:rPr>
      </w:pPr>
      <w:r>
        <w:rPr>
          <w:b/>
          <w:sz w:val="28"/>
          <w:szCs w:val="28"/>
          <w:lang w:eastAsia="en-US"/>
        </w:rPr>
        <w:t xml:space="preserve">6.  </w:t>
      </w:r>
      <w:r>
        <w:rPr>
          <w:b/>
          <w:sz w:val="28"/>
          <w:szCs w:val="28"/>
          <w:lang w:eastAsia="en-US"/>
        </w:rPr>
        <w:tab/>
        <w:t>RASPRAVA....................................................................................</w:t>
      </w:r>
      <w:r w:rsidR="00966F35">
        <w:rPr>
          <w:b/>
          <w:sz w:val="28"/>
          <w:szCs w:val="28"/>
          <w:lang w:eastAsia="en-US"/>
        </w:rPr>
        <w:t>.</w:t>
      </w:r>
      <w:r>
        <w:rPr>
          <w:b/>
          <w:sz w:val="28"/>
          <w:szCs w:val="28"/>
          <w:lang w:eastAsia="en-US"/>
        </w:rPr>
        <w:t>...</w:t>
      </w:r>
      <w:r w:rsidR="00966F35">
        <w:rPr>
          <w:b/>
          <w:sz w:val="28"/>
          <w:szCs w:val="28"/>
          <w:lang w:eastAsia="en-US"/>
        </w:rPr>
        <w:t>..</w:t>
      </w:r>
      <w:r>
        <w:rPr>
          <w:b/>
          <w:sz w:val="28"/>
          <w:szCs w:val="28"/>
          <w:lang w:eastAsia="en-US"/>
        </w:rPr>
        <w:t>..</w:t>
      </w:r>
      <w:r w:rsidR="00FF56EF">
        <w:rPr>
          <w:b/>
          <w:sz w:val="28"/>
          <w:szCs w:val="28"/>
          <w:lang w:eastAsia="en-US"/>
        </w:rPr>
        <w:t>19</w:t>
      </w:r>
    </w:p>
    <w:p w:rsidR="00061C8A" w:rsidRDefault="00061C8A" w:rsidP="00EE6643">
      <w:pPr>
        <w:spacing w:before="120" w:after="240" w:line="240" w:lineRule="auto"/>
        <w:rPr>
          <w:b/>
          <w:sz w:val="28"/>
          <w:szCs w:val="28"/>
          <w:lang w:eastAsia="en-US"/>
        </w:rPr>
      </w:pPr>
      <w:r w:rsidRPr="00521835">
        <w:rPr>
          <w:b/>
          <w:sz w:val="28"/>
          <w:szCs w:val="28"/>
          <w:lang w:eastAsia="en-US"/>
        </w:rPr>
        <w:t>7.</w:t>
      </w:r>
      <w:r>
        <w:rPr>
          <w:b/>
          <w:sz w:val="28"/>
          <w:szCs w:val="28"/>
          <w:lang w:eastAsia="en-US"/>
        </w:rPr>
        <w:tab/>
        <w:t>ZAKLJUČCI...................................................................................</w:t>
      </w:r>
      <w:r w:rsidR="00966F35">
        <w:rPr>
          <w:b/>
          <w:sz w:val="28"/>
          <w:szCs w:val="28"/>
          <w:lang w:eastAsia="en-US"/>
        </w:rPr>
        <w:t>.</w:t>
      </w:r>
      <w:r>
        <w:rPr>
          <w:b/>
          <w:sz w:val="28"/>
          <w:szCs w:val="28"/>
          <w:lang w:eastAsia="en-US"/>
        </w:rPr>
        <w:t>....</w:t>
      </w:r>
      <w:r w:rsidR="00966F35">
        <w:rPr>
          <w:b/>
          <w:sz w:val="28"/>
          <w:szCs w:val="28"/>
          <w:lang w:eastAsia="en-US"/>
        </w:rPr>
        <w:t>...</w:t>
      </w:r>
      <w:r w:rsidR="00FF56EF">
        <w:rPr>
          <w:b/>
          <w:sz w:val="28"/>
          <w:szCs w:val="28"/>
          <w:lang w:eastAsia="en-US"/>
        </w:rPr>
        <w:t>21</w:t>
      </w:r>
    </w:p>
    <w:p w:rsidR="00521835" w:rsidRDefault="00521835" w:rsidP="00EE6643">
      <w:pPr>
        <w:spacing w:before="120" w:after="240" w:line="240" w:lineRule="auto"/>
        <w:rPr>
          <w:b/>
          <w:sz w:val="28"/>
          <w:szCs w:val="28"/>
          <w:lang w:eastAsia="en-US"/>
        </w:rPr>
      </w:pPr>
      <w:r>
        <w:rPr>
          <w:b/>
          <w:sz w:val="28"/>
          <w:szCs w:val="28"/>
          <w:lang w:eastAsia="en-US"/>
        </w:rPr>
        <w:t>8.</w:t>
      </w:r>
      <w:r>
        <w:rPr>
          <w:b/>
          <w:sz w:val="28"/>
          <w:szCs w:val="28"/>
          <w:lang w:eastAsia="en-US"/>
        </w:rPr>
        <w:tab/>
        <w:t>ZAHVALE...............................................................................................</w:t>
      </w:r>
      <w:r w:rsidR="00FF56EF">
        <w:rPr>
          <w:b/>
          <w:sz w:val="28"/>
          <w:szCs w:val="28"/>
          <w:lang w:eastAsia="en-US"/>
        </w:rPr>
        <w:t>22</w:t>
      </w:r>
    </w:p>
    <w:p w:rsidR="00061C8A" w:rsidRDefault="00DA3B5B" w:rsidP="00EE6643">
      <w:pPr>
        <w:spacing w:before="120" w:after="240" w:line="240" w:lineRule="auto"/>
        <w:rPr>
          <w:b/>
          <w:sz w:val="28"/>
          <w:szCs w:val="28"/>
          <w:lang w:eastAsia="en-US"/>
        </w:rPr>
      </w:pPr>
      <w:r>
        <w:rPr>
          <w:b/>
          <w:sz w:val="28"/>
          <w:szCs w:val="28"/>
          <w:lang w:eastAsia="en-US"/>
        </w:rPr>
        <w:t>9</w:t>
      </w:r>
      <w:r w:rsidR="00061C8A">
        <w:rPr>
          <w:b/>
          <w:sz w:val="28"/>
          <w:szCs w:val="28"/>
          <w:lang w:eastAsia="en-US"/>
        </w:rPr>
        <w:t>.</w:t>
      </w:r>
      <w:r w:rsidR="00061C8A">
        <w:rPr>
          <w:b/>
          <w:sz w:val="28"/>
          <w:szCs w:val="28"/>
          <w:lang w:eastAsia="en-US"/>
        </w:rPr>
        <w:tab/>
        <w:t>POPIS LITERATURE</w:t>
      </w:r>
      <w:r w:rsidR="00966F35">
        <w:rPr>
          <w:b/>
          <w:sz w:val="28"/>
          <w:szCs w:val="28"/>
          <w:lang w:eastAsia="en-US"/>
        </w:rPr>
        <w:t>...........................................................................</w:t>
      </w:r>
      <w:r w:rsidR="00FF56EF">
        <w:rPr>
          <w:b/>
          <w:sz w:val="28"/>
          <w:szCs w:val="28"/>
          <w:lang w:eastAsia="en-US"/>
        </w:rPr>
        <w:t>23</w:t>
      </w:r>
    </w:p>
    <w:p w:rsidR="00061C8A" w:rsidRDefault="00DA3B5B" w:rsidP="00EE6643">
      <w:pPr>
        <w:spacing w:before="120" w:after="240" w:line="240" w:lineRule="auto"/>
        <w:rPr>
          <w:b/>
          <w:sz w:val="28"/>
          <w:szCs w:val="28"/>
          <w:lang w:eastAsia="en-US"/>
        </w:rPr>
      </w:pPr>
      <w:r>
        <w:rPr>
          <w:b/>
          <w:sz w:val="28"/>
          <w:szCs w:val="28"/>
          <w:lang w:eastAsia="en-US"/>
        </w:rPr>
        <w:t>10</w:t>
      </w:r>
      <w:r w:rsidR="00061C8A">
        <w:rPr>
          <w:b/>
          <w:sz w:val="28"/>
          <w:szCs w:val="28"/>
          <w:lang w:eastAsia="en-US"/>
        </w:rPr>
        <w:t>.</w:t>
      </w:r>
      <w:r w:rsidR="00061C8A">
        <w:rPr>
          <w:b/>
          <w:sz w:val="28"/>
          <w:szCs w:val="28"/>
          <w:lang w:eastAsia="en-US"/>
        </w:rPr>
        <w:tab/>
        <w:t>SAŽETAK</w:t>
      </w:r>
      <w:r w:rsidR="00966F35">
        <w:rPr>
          <w:b/>
          <w:sz w:val="28"/>
          <w:szCs w:val="28"/>
          <w:lang w:eastAsia="en-US"/>
        </w:rPr>
        <w:t>...............................................................................................</w:t>
      </w:r>
      <w:r w:rsidR="00FF56EF">
        <w:rPr>
          <w:b/>
          <w:sz w:val="28"/>
          <w:szCs w:val="28"/>
          <w:lang w:eastAsia="en-US"/>
        </w:rPr>
        <w:t>25</w:t>
      </w:r>
    </w:p>
    <w:p w:rsidR="00E57689" w:rsidRPr="00E57689" w:rsidRDefault="00061C8A" w:rsidP="00061C8A">
      <w:pPr>
        <w:spacing w:before="120" w:after="240" w:line="240" w:lineRule="auto"/>
        <w:rPr>
          <w:b/>
          <w:sz w:val="28"/>
          <w:szCs w:val="28"/>
          <w:lang w:eastAsia="en-US"/>
        </w:rPr>
        <w:sectPr w:rsidR="00E57689" w:rsidRPr="00E57689" w:rsidSect="00786464">
          <w:pgSz w:w="11906" w:h="16838" w:code="9"/>
          <w:pgMar w:top="1440" w:right="1440" w:bottom="1440" w:left="1440" w:header="709" w:footer="709" w:gutter="0"/>
          <w:cols w:space="708"/>
          <w:docGrid w:linePitch="360"/>
        </w:sectPr>
      </w:pPr>
      <w:r>
        <w:rPr>
          <w:b/>
          <w:sz w:val="28"/>
          <w:szCs w:val="28"/>
          <w:lang w:eastAsia="en-US"/>
        </w:rPr>
        <w:t>1</w:t>
      </w:r>
      <w:r w:rsidR="00DA3B5B">
        <w:rPr>
          <w:b/>
          <w:sz w:val="28"/>
          <w:szCs w:val="28"/>
          <w:lang w:eastAsia="en-US"/>
        </w:rPr>
        <w:t>1</w:t>
      </w:r>
      <w:r>
        <w:rPr>
          <w:b/>
          <w:sz w:val="28"/>
          <w:szCs w:val="28"/>
          <w:lang w:eastAsia="en-US"/>
        </w:rPr>
        <w:t xml:space="preserve">. </w:t>
      </w:r>
      <w:r>
        <w:rPr>
          <w:b/>
          <w:sz w:val="28"/>
          <w:szCs w:val="28"/>
          <w:lang w:eastAsia="en-US"/>
        </w:rPr>
        <w:tab/>
        <w:t>SUMMARY</w:t>
      </w:r>
      <w:r w:rsidR="00966F35">
        <w:rPr>
          <w:b/>
          <w:sz w:val="28"/>
          <w:szCs w:val="28"/>
          <w:lang w:eastAsia="en-US"/>
        </w:rPr>
        <w:t>.............................................................................................</w:t>
      </w:r>
      <w:r w:rsidR="00FF56EF">
        <w:rPr>
          <w:b/>
          <w:sz w:val="28"/>
          <w:szCs w:val="28"/>
          <w:lang w:eastAsia="en-US"/>
        </w:rPr>
        <w:t>26</w:t>
      </w:r>
    </w:p>
    <w:p w:rsidR="009848BF" w:rsidRPr="00E57689" w:rsidRDefault="00061C8A" w:rsidP="00E57689">
      <w:pPr>
        <w:pStyle w:val="Naslov11"/>
        <w:jc w:val="both"/>
      </w:pPr>
      <w:bookmarkStart w:id="9" w:name="_Toc350786536"/>
      <w:bookmarkStart w:id="10" w:name="_Toc350786894"/>
      <w:bookmarkStart w:id="11" w:name="_Toc415346582"/>
      <w:bookmarkStart w:id="12" w:name="_Toc418017269"/>
      <w:bookmarkEnd w:id="6"/>
      <w:bookmarkEnd w:id="7"/>
      <w:bookmarkEnd w:id="8"/>
      <w:r>
        <w:rPr>
          <w:bCs w:val="0"/>
          <w:lang w:val="hr-HR"/>
        </w:rPr>
        <w:lastRenderedPageBreak/>
        <w:t>1.</w:t>
      </w:r>
      <w:r w:rsidR="00E57689" w:rsidRPr="00E57689">
        <w:t xml:space="preserve"> </w:t>
      </w:r>
      <w:r w:rsidR="009848BF" w:rsidRPr="00E57689">
        <w:t>UVOD</w:t>
      </w:r>
      <w:bookmarkEnd w:id="11"/>
      <w:bookmarkEnd w:id="12"/>
    </w:p>
    <w:p w:rsidR="006E6BA3" w:rsidRDefault="00BD1FBD" w:rsidP="00BD1FBD">
      <w:pPr>
        <w:pStyle w:val="Naslov21"/>
        <w:spacing w:after="200"/>
      </w:pPr>
      <w:bookmarkStart w:id="13" w:name="_Toc417670525"/>
      <w:bookmarkStart w:id="14" w:name="_Toc417670638"/>
      <w:bookmarkStart w:id="15" w:name="_Toc418017270"/>
      <w:r>
        <w:rPr>
          <w:lang w:val="hr-HR"/>
        </w:rPr>
        <w:t xml:space="preserve">1.1  </w:t>
      </w:r>
      <w:r w:rsidR="006E6BA3">
        <w:t>Metabolom</w:t>
      </w:r>
      <w:bookmarkEnd w:id="13"/>
      <w:bookmarkEnd w:id="14"/>
      <w:r w:rsidR="00A440D9">
        <w:t>ika</w:t>
      </w:r>
      <w:bookmarkEnd w:id="15"/>
    </w:p>
    <w:p w:rsidR="00BD1FBD" w:rsidRDefault="005A597A" w:rsidP="007E77F5">
      <w:pPr>
        <w:pStyle w:val="Citat1"/>
        <w:spacing w:afterLines="100" w:line="360" w:lineRule="auto"/>
        <w:jc w:val="both"/>
        <w:rPr>
          <w:i w:val="0"/>
        </w:rPr>
      </w:pPr>
      <w:r>
        <w:rPr>
          <w:i w:val="0"/>
        </w:rPr>
        <w:t xml:space="preserve">       </w:t>
      </w:r>
      <w:r w:rsidR="00061C8A">
        <w:rPr>
          <w:i w:val="0"/>
        </w:rPr>
        <w:tab/>
      </w:r>
      <w:r w:rsidR="00A440D9" w:rsidRPr="00061C8A">
        <w:rPr>
          <w:i w:val="0"/>
        </w:rPr>
        <w:t>Metabolomika je znanstveno istraživanje kemijskih procesa koji uključuju metabolite, odnosno sistematsko istraživanje jedinstvenih kemijskih „otisaka prsta“ koji su nusprodukt određenih staničnih procesa. Proizašla je iz genomike, transkriptomike i proteomike i bavi se analizom  metabolita, malih molekularnih biomarkera, što se koristi za objašnjenje promjena metaboličke regulacije kao posljedice djelovanja različitih utjecaja na biološki sistem</w:t>
      </w:r>
      <w:r w:rsidR="005065F8" w:rsidRPr="00061C8A">
        <w:rPr>
          <w:i w:val="0"/>
        </w:rPr>
        <w:t xml:space="preserve"> </w:t>
      </w:r>
      <w:r w:rsidR="00A440D9" w:rsidRPr="00061C8A">
        <w:rPr>
          <w:i w:val="0"/>
        </w:rPr>
        <w:t>(Botros i sur.-2008). Metabolomika pruža jedinstvenu mogućnost istraživanja veze između genotipa organizma i njegovog rezultirajućeg fenotipa. Metabolom je kompletan zbir molekula manjih od 1,5 kD</w:t>
      </w:r>
      <w:r w:rsidR="00ED2D20">
        <w:rPr>
          <w:i w:val="0"/>
          <w:lang w:val="hr-HR"/>
        </w:rPr>
        <w:t>a</w:t>
      </w:r>
      <w:r w:rsidR="00A440D9" w:rsidRPr="00061C8A">
        <w:rPr>
          <w:i w:val="0"/>
        </w:rPr>
        <w:t>, kao što su aminokiseline, lipidi, nukleotidi, hormoni, ATP, druge signalne molekule i različiti drugi sekundarni metaboliti koji se mogu naći unutar biološkog uzorka. Kako je broj metabolita tipično manji od broja gena i proteina u stanici, potpuna i temeljita metabolička analiza može se napraviti relativno brzo. Poznato je da u ljudskom genomu ima oko 25000 gena koji kodiraju približno 100000 – 200000 transkripata i 1000000 proteina, a samo 2500 – 3000 malih metaboličkih molek</w:t>
      </w:r>
      <w:r w:rsidR="005065F8" w:rsidRPr="00061C8A">
        <w:rPr>
          <w:i w:val="0"/>
        </w:rPr>
        <w:t>ula koji čine ljudski metabolom</w:t>
      </w:r>
      <w:r w:rsidR="00A440D9" w:rsidRPr="00061C8A">
        <w:rPr>
          <w:i w:val="0"/>
        </w:rPr>
        <w:t xml:space="preserve"> (Botros i sur.-2008). Zbog kompliciranosti i skupoće istraživanja u genomici, transkriptomici i proteomici, metabolomika postaje metoda izbora za istraživanja u sistemskoj biologiji i biomedicini. Područje biomedicine gdje metabolomika ima potencijalno veliku primjenu je u umjetnoj oplodnji </w:t>
      </w:r>
      <w:r w:rsidR="000C089B" w:rsidRPr="000C089B">
        <w:rPr>
          <w:i w:val="0"/>
        </w:rPr>
        <w:t xml:space="preserve">(IVF, prema engl. </w:t>
      </w:r>
      <w:r w:rsidR="000C089B" w:rsidRPr="00D7406C">
        <w:t>in vitro fertilization</w:t>
      </w:r>
      <w:r w:rsidR="000C089B" w:rsidRPr="000C089B">
        <w:rPr>
          <w:i w:val="0"/>
        </w:rPr>
        <w:t>)</w:t>
      </w:r>
      <w:r w:rsidR="000C089B">
        <w:rPr>
          <w:i w:val="0"/>
          <w:lang w:val="hr-HR"/>
        </w:rPr>
        <w:t xml:space="preserve">. </w:t>
      </w:r>
      <w:r w:rsidR="00A440D9" w:rsidRPr="00061C8A">
        <w:rPr>
          <w:i w:val="0"/>
        </w:rPr>
        <w:t xml:space="preserve">Problemi povezani s implantacijom manje vijabilnih zametaka, koji ne rezultiraju trudnoćom, godišnje koštaju porezne obveznike Sjedinjenih Američkih Država oko milijardu američkih dolara (Luke i sur.-2007). Novija istraživanja pokazuju da se primjenom metabolomike, jeftinim i brzim metodama može predvidjeti koji </w:t>
      </w:r>
      <w:r w:rsidR="002349EC" w:rsidRPr="00061C8A">
        <w:rPr>
          <w:i w:val="0"/>
        </w:rPr>
        <w:t xml:space="preserve">humani ili animalni </w:t>
      </w:r>
      <w:r w:rsidR="00A440D9" w:rsidRPr="00061C8A">
        <w:rPr>
          <w:i w:val="0"/>
        </w:rPr>
        <w:t>zametak ima veći potencijal da njegova i</w:t>
      </w:r>
      <w:r w:rsidR="00D7406C">
        <w:rPr>
          <w:i w:val="0"/>
        </w:rPr>
        <w:t>mplantacija rezultira trudnoćom</w:t>
      </w:r>
      <w:r w:rsidR="00A440D9" w:rsidRPr="00061C8A">
        <w:rPr>
          <w:i w:val="0"/>
        </w:rPr>
        <w:t xml:space="preserve"> (Seli i sur.-2007</w:t>
      </w:r>
      <w:r w:rsidR="002349EC" w:rsidRPr="00061C8A">
        <w:rPr>
          <w:i w:val="0"/>
        </w:rPr>
        <w:t>, Munoz M i sur.-</w:t>
      </w:r>
      <w:r w:rsidR="0004221A" w:rsidRPr="00061C8A">
        <w:rPr>
          <w:i w:val="0"/>
        </w:rPr>
        <w:t>2014</w:t>
      </w:r>
      <w:r w:rsidR="00A440D9" w:rsidRPr="00061C8A">
        <w:rPr>
          <w:i w:val="0"/>
        </w:rPr>
        <w:t xml:space="preserve">). Pored toga metode metabolomike </w:t>
      </w:r>
      <w:r w:rsidR="00077033" w:rsidRPr="00061C8A">
        <w:rPr>
          <w:i w:val="0"/>
        </w:rPr>
        <w:t>rabe</w:t>
      </w:r>
      <w:r w:rsidR="00A440D9" w:rsidRPr="00061C8A">
        <w:rPr>
          <w:i w:val="0"/>
        </w:rPr>
        <w:t xml:space="preserve"> se za analizu interakcije različitih surfaktanata s bakterijama (Corte i sur.-2015), analizu stanica kvasaca (Correa-Garcia i sur.-2014), određivanje spola goveđeg e</w:t>
      </w:r>
      <w:r w:rsidR="005777A2">
        <w:rPr>
          <w:i w:val="0"/>
        </w:rPr>
        <w:t>mbrija (Munoz i sur.-2014) i dr.</w:t>
      </w:r>
    </w:p>
    <w:p w:rsidR="007E77F5" w:rsidRPr="007E77F5" w:rsidRDefault="00BD1FBD" w:rsidP="007E77F5">
      <w:pPr>
        <w:pStyle w:val="Citat1"/>
        <w:spacing w:afterLines="100" w:line="360" w:lineRule="auto"/>
        <w:jc w:val="both"/>
        <w:rPr>
          <w:i w:val="0"/>
        </w:rPr>
      </w:pPr>
      <w:r>
        <w:rPr>
          <w:i w:val="0"/>
          <w:lang w:val="hr-HR"/>
        </w:rPr>
        <w:t xml:space="preserve"> </w:t>
      </w:r>
      <w:r>
        <w:rPr>
          <w:i w:val="0"/>
          <w:lang w:val="hr-HR"/>
        </w:rPr>
        <w:tab/>
      </w:r>
      <w:r w:rsidR="00A440D9" w:rsidRPr="00061C8A">
        <w:rPr>
          <w:i w:val="0"/>
        </w:rPr>
        <w:t>Za istraživanje kompleksnih metaboličkih profila bioloških sistema potrebne su specifične analitičke tehnike. Mnoge spektroskopske i kromatografske tehnike daju profile bogate informacijama, a to su izmeđ</w:t>
      </w:r>
      <w:r w:rsidR="00A97436" w:rsidRPr="00061C8A">
        <w:rPr>
          <w:i w:val="0"/>
        </w:rPr>
        <w:t xml:space="preserve">u ostalog </w:t>
      </w:r>
      <w:r w:rsidR="00D7406C">
        <w:rPr>
          <w:i w:val="0"/>
          <w:lang w:val="hr-HR"/>
        </w:rPr>
        <w:t>nuklearna</w:t>
      </w:r>
      <w:r w:rsidR="000C089B">
        <w:rPr>
          <w:i w:val="0"/>
          <w:lang w:val="hr-HR"/>
        </w:rPr>
        <w:t xml:space="preserve"> </w:t>
      </w:r>
      <w:r w:rsidR="00D7406C">
        <w:rPr>
          <w:i w:val="0"/>
          <w:lang w:val="hr-HR"/>
        </w:rPr>
        <w:t>magnetska</w:t>
      </w:r>
      <w:r w:rsidR="000C089B">
        <w:rPr>
          <w:i w:val="0"/>
          <w:lang w:val="hr-HR"/>
        </w:rPr>
        <w:t xml:space="preserve"> </w:t>
      </w:r>
      <w:r w:rsidR="00D7406C">
        <w:rPr>
          <w:i w:val="0"/>
          <w:lang w:val="hr-HR"/>
        </w:rPr>
        <w:t>rezonancijska</w:t>
      </w:r>
      <w:r w:rsidR="00A97436" w:rsidRPr="00061C8A">
        <w:rPr>
          <w:i w:val="0"/>
        </w:rPr>
        <w:t xml:space="preserve"> spektroskopija</w:t>
      </w:r>
      <w:r w:rsidR="002B51F9">
        <w:rPr>
          <w:i w:val="0"/>
          <w:lang w:val="hr-HR"/>
        </w:rPr>
        <w:t xml:space="preserve"> (NMR, prema engl. </w:t>
      </w:r>
      <w:r w:rsidR="002B51F9" w:rsidRPr="002B51F9">
        <w:rPr>
          <w:lang w:val="hr-HR"/>
        </w:rPr>
        <w:t>Nuclear magnetic resonance</w:t>
      </w:r>
      <w:r w:rsidR="002B51F9" w:rsidRPr="002B51F9">
        <w:rPr>
          <w:i w:val="0"/>
          <w:lang w:val="hr-HR"/>
        </w:rPr>
        <w:t>)</w:t>
      </w:r>
      <w:r w:rsidR="00A440D9" w:rsidRPr="00061C8A">
        <w:rPr>
          <w:i w:val="0"/>
        </w:rPr>
        <w:t xml:space="preserve">, tekuća kromatografija, infracrvena spektroskopija s Fourierovom transformacijom </w:t>
      </w:r>
      <w:r w:rsidR="000C089B" w:rsidRPr="000C089B">
        <w:rPr>
          <w:i w:val="0"/>
        </w:rPr>
        <w:t xml:space="preserve">(FTIR, prema engl. </w:t>
      </w:r>
      <w:r w:rsidR="000C089B" w:rsidRPr="000C089B">
        <w:t xml:space="preserve">Fourier </w:t>
      </w:r>
      <w:r w:rsidR="000C089B" w:rsidRPr="000C089B">
        <w:lastRenderedPageBreak/>
        <w:t>transform infrared spectroscopy</w:t>
      </w:r>
      <w:r w:rsidR="000C089B" w:rsidRPr="000C089B">
        <w:rPr>
          <w:i w:val="0"/>
        </w:rPr>
        <w:t>)</w:t>
      </w:r>
      <w:r w:rsidR="00A440D9" w:rsidRPr="00061C8A">
        <w:rPr>
          <w:i w:val="0"/>
        </w:rPr>
        <w:t>, bliska infracrvena spektroskopija</w:t>
      </w:r>
      <w:r w:rsidR="00077033" w:rsidRPr="00061C8A">
        <w:rPr>
          <w:i w:val="0"/>
        </w:rPr>
        <w:t xml:space="preserve"> (NIR</w:t>
      </w:r>
      <w:r w:rsidR="000C089B">
        <w:rPr>
          <w:i w:val="0"/>
          <w:lang w:val="hr-HR"/>
        </w:rPr>
        <w:t xml:space="preserve">, </w:t>
      </w:r>
      <w:r w:rsidR="000C089B" w:rsidRPr="000C089B">
        <w:rPr>
          <w:i w:val="0"/>
          <w:lang w:val="hr-HR"/>
        </w:rPr>
        <w:t xml:space="preserve"> prema engl</w:t>
      </w:r>
      <w:r w:rsidR="000C089B">
        <w:rPr>
          <w:i w:val="0"/>
          <w:lang w:val="hr-HR"/>
        </w:rPr>
        <w:t>.</w:t>
      </w:r>
      <w:r w:rsidR="000C089B" w:rsidRPr="000C089B">
        <w:rPr>
          <w:i w:val="0"/>
          <w:lang w:val="hr-HR"/>
        </w:rPr>
        <w:t xml:space="preserve"> </w:t>
      </w:r>
      <w:r w:rsidR="000C089B" w:rsidRPr="000C089B">
        <w:rPr>
          <w:lang w:val="hr-HR"/>
        </w:rPr>
        <w:t>Near Infrared</w:t>
      </w:r>
      <w:r w:rsidR="00077033" w:rsidRPr="00061C8A">
        <w:rPr>
          <w:i w:val="0"/>
        </w:rPr>
        <w:t>) i Ramanova spekroskopija</w:t>
      </w:r>
      <w:r w:rsidR="00A440D9" w:rsidRPr="00061C8A">
        <w:rPr>
          <w:i w:val="0"/>
        </w:rPr>
        <w:t xml:space="preserve"> (Botros i sur.-2008)</w:t>
      </w:r>
      <w:r w:rsidR="00077033" w:rsidRPr="00061C8A">
        <w:rPr>
          <w:i w:val="0"/>
        </w:rPr>
        <w:t>.</w:t>
      </w:r>
      <w:r w:rsidR="00A97436" w:rsidRPr="00061C8A">
        <w:rPr>
          <w:i w:val="0"/>
        </w:rPr>
        <w:t xml:space="preserve"> Iako NMR </w:t>
      </w:r>
      <w:r w:rsidR="00077033" w:rsidRPr="00061C8A">
        <w:rPr>
          <w:i w:val="0"/>
        </w:rPr>
        <w:t>spektroskopija</w:t>
      </w:r>
      <w:r w:rsidR="00A97436" w:rsidRPr="00061C8A">
        <w:rPr>
          <w:i w:val="0"/>
        </w:rPr>
        <w:t xml:space="preserve"> i kromatografske tehnike kombinirane s masenom spektroskopijom daju izvrsne rezultate u analizama metaboloma imaju niz nedostataka </w:t>
      </w:r>
      <w:r w:rsidR="006E7AA4" w:rsidRPr="00061C8A">
        <w:rPr>
          <w:i w:val="0"/>
        </w:rPr>
        <w:t>koji ograničavaju njihovu primjenu u kliničkoj praksi. Prije svega to je veličina uređaja i složenost snimanja</w:t>
      </w:r>
      <w:r w:rsidR="00077033" w:rsidRPr="00061C8A">
        <w:rPr>
          <w:i w:val="0"/>
        </w:rPr>
        <w:t>,</w:t>
      </w:r>
      <w:r w:rsidR="006E7AA4" w:rsidRPr="00061C8A">
        <w:rPr>
          <w:i w:val="0"/>
        </w:rPr>
        <w:t xml:space="preserve"> a potom i cijena uređaja. Zato se znatno češće koriste jednostavne i jeftine metode optičke spektroskopije kao što su FTIR, NIR i Ramanova spektroskopija.</w:t>
      </w:r>
    </w:p>
    <w:p w:rsidR="006E6BA3" w:rsidRPr="00061C8A" w:rsidRDefault="00D6636F" w:rsidP="00D6636F">
      <w:pPr>
        <w:pStyle w:val="Naslov21"/>
        <w:numPr>
          <w:ilvl w:val="1"/>
          <w:numId w:val="34"/>
        </w:numPr>
        <w:spacing w:before="0" w:line="360" w:lineRule="auto"/>
        <w:contextualSpacing/>
        <w:jc w:val="both"/>
      </w:pPr>
      <w:bookmarkStart w:id="16" w:name="_Toc418017271"/>
      <w:r>
        <w:rPr>
          <w:lang w:val="hr-HR"/>
        </w:rPr>
        <w:t xml:space="preserve"> </w:t>
      </w:r>
      <w:r w:rsidR="006E6BA3" w:rsidRPr="00061C8A">
        <w:t>Razvoj zametka u sisavaca</w:t>
      </w:r>
      <w:bookmarkEnd w:id="16"/>
      <w:r w:rsidR="0073184C" w:rsidRPr="00061C8A">
        <w:t xml:space="preserve"> </w:t>
      </w:r>
    </w:p>
    <w:p w:rsidR="006E6BA3" w:rsidRPr="00061C8A" w:rsidRDefault="006E6BA3" w:rsidP="007E77F5">
      <w:pPr>
        <w:pStyle w:val="RAD"/>
        <w:spacing w:afterLines="100"/>
        <w:rPr>
          <w:i w:val="0"/>
        </w:rPr>
      </w:pPr>
      <w:r w:rsidRPr="00061C8A">
        <w:rPr>
          <w:i w:val="0"/>
        </w:rPr>
        <w:tab/>
        <w:t>Razvoj zametka započinje spajanjem spermija i jajne stanice. Novostvorena oplođena jajna stanica ili zigota počinje se mitotski dijeliti i broj stanica se povećava. Novon</w:t>
      </w:r>
      <w:r w:rsidR="00B82B4A" w:rsidRPr="00061C8A">
        <w:rPr>
          <w:i w:val="0"/>
        </w:rPr>
        <w:t>astala nakupina stanica</w:t>
      </w:r>
      <w:r w:rsidR="006B4821" w:rsidRPr="00061C8A">
        <w:rPr>
          <w:i w:val="0"/>
        </w:rPr>
        <w:t>, u čovjeka,</w:t>
      </w:r>
      <w:r w:rsidR="00B82B4A" w:rsidRPr="00061C8A">
        <w:rPr>
          <w:i w:val="0"/>
        </w:rPr>
        <w:t xml:space="preserve"> treći dan nakon oplodnje oblikuje</w:t>
      </w:r>
      <w:r w:rsidRPr="00061C8A">
        <w:rPr>
          <w:i w:val="0"/>
        </w:rPr>
        <w:t xml:space="preserve"> morulu. Potom dolazi do zbijanja (kompakcije) stanica morule što uključuje pojavu prvih medustaničnih spojeva i polarizaciju stanica. </w:t>
      </w:r>
      <w:r w:rsidR="00864EF5" w:rsidRPr="00061C8A">
        <w:rPr>
          <w:i w:val="0"/>
        </w:rPr>
        <w:t>4.</w:t>
      </w:r>
      <w:r w:rsidR="00B82B4A" w:rsidRPr="00061C8A">
        <w:rPr>
          <w:i w:val="0"/>
        </w:rPr>
        <w:t xml:space="preserve"> dan u</w:t>
      </w:r>
      <w:r w:rsidRPr="00061C8A">
        <w:rPr>
          <w:i w:val="0"/>
        </w:rPr>
        <w:t xml:space="preserve"> bazalni dio stanice se smješta jezgra, dok se na suprotnom, apikalnom kraju razvijaju mikrovili. Nakupljanjem tekućine koja razmiče međustanične prostore u središnjem dijelu morule, nastaje šupljina blastocel, a nastala tvorba naziva se blastocista. Na stadiju blastociste se po prvi put razlikuju dvije populacije stanica: embrionalni čvorić, koji </w:t>
      </w:r>
      <w:r w:rsidR="006B4821" w:rsidRPr="00061C8A">
        <w:rPr>
          <w:i w:val="0"/>
        </w:rPr>
        <w:t>ć</w:t>
      </w:r>
      <w:r w:rsidRPr="00061C8A">
        <w:rPr>
          <w:i w:val="0"/>
        </w:rPr>
        <w:t xml:space="preserve">e dati osnovu za daljnji razvoj zametka, te trofoblast, od kojeg </w:t>
      </w:r>
      <w:r w:rsidR="006B4821" w:rsidRPr="00061C8A">
        <w:rPr>
          <w:i w:val="0"/>
        </w:rPr>
        <w:t>ć</w:t>
      </w:r>
      <w:r w:rsidRPr="00061C8A">
        <w:rPr>
          <w:i w:val="0"/>
        </w:rPr>
        <w:t xml:space="preserve">e se razviti embrionalne ovojnice. Trofoblast svojom aktivnošću omogućuje implantaciju. </w:t>
      </w:r>
      <w:r w:rsidR="006B4821" w:rsidRPr="00061C8A">
        <w:rPr>
          <w:i w:val="0"/>
        </w:rPr>
        <w:t>(Sadler i sur.-2004)</w:t>
      </w:r>
    </w:p>
    <w:p w:rsidR="006E6BA3" w:rsidRPr="00061C8A" w:rsidRDefault="005E37F8" w:rsidP="007E77F5">
      <w:pPr>
        <w:pStyle w:val="RAD"/>
        <w:spacing w:afterLines="100"/>
        <w:rPr>
          <w:i w:val="0"/>
        </w:rPr>
      </w:pPr>
      <w:r w:rsidRPr="00061C8A">
        <w:rPr>
          <w:i w:val="0"/>
        </w:rPr>
        <w:tab/>
      </w:r>
      <w:r w:rsidR="006E6BA3" w:rsidRPr="00061C8A">
        <w:rPr>
          <w:i w:val="0"/>
        </w:rPr>
        <w:t>Tijekom</w:t>
      </w:r>
      <w:r w:rsidR="009560EB" w:rsidRPr="00061C8A">
        <w:rPr>
          <w:i w:val="0"/>
        </w:rPr>
        <w:t xml:space="preserve"> implantacije,</w:t>
      </w:r>
      <w:r w:rsidR="006B2859" w:rsidRPr="00061C8A">
        <w:rPr>
          <w:i w:val="0"/>
        </w:rPr>
        <w:t xml:space="preserve"> </w:t>
      </w:r>
      <w:r w:rsidR="00864EF5" w:rsidRPr="00061C8A">
        <w:rPr>
          <w:i w:val="0"/>
        </w:rPr>
        <w:t>8.</w:t>
      </w:r>
      <w:r w:rsidR="006971CD" w:rsidRPr="00061C8A">
        <w:rPr>
          <w:i w:val="0"/>
        </w:rPr>
        <w:t xml:space="preserve"> dana nakon oplodnje,</w:t>
      </w:r>
      <w:r w:rsidR="009560EB" w:rsidRPr="00061C8A">
        <w:rPr>
          <w:i w:val="0"/>
        </w:rPr>
        <w:t xml:space="preserve"> embrionalni čvorić</w:t>
      </w:r>
      <w:r w:rsidR="006E6BA3" w:rsidRPr="00061C8A">
        <w:rPr>
          <w:i w:val="0"/>
        </w:rPr>
        <w:t xml:space="preserve"> poprima plosnati oblik i tvori zametni štit. Na njemu se razlikuju dva sloja stanica, gornji epiblast te donji hipoblast. U zametka miša, štakora i drugih glodavaca e</w:t>
      </w:r>
      <w:r w:rsidR="009560EB" w:rsidRPr="00061C8A">
        <w:rPr>
          <w:i w:val="0"/>
        </w:rPr>
        <w:t xml:space="preserve">piblast i hipoblast </w:t>
      </w:r>
      <w:r w:rsidR="006B4821" w:rsidRPr="00061C8A">
        <w:rPr>
          <w:i w:val="0"/>
        </w:rPr>
        <w:t xml:space="preserve">se nalaze u formaciji koja nalikuje prstu od rukavice pa se rabi također i naziv zametni cilindar, koji se sastoji s unutarnje strane od epiblasta, a s vanjske od hipoblasta tzv. </w:t>
      </w:r>
      <w:r w:rsidR="008B13F8">
        <w:rPr>
          <w:i w:val="0"/>
          <w:lang w:val="hr-HR"/>
        </w:rPr>
        <w:t>i</w:t>
      </w:r>
      <w:r w:rsidR="006B4821" w:rsidRPr="00061C8A">
        <w:rPr>
          <w:i w:val="0"/>
        </w:rPr>
        <w:t>nverzija zametnih listića. (Hogan i sur.-1994).</w:t>
      </w:r>
    </w:p>
    <w:p w:rsidR="009560EB" w:rsidRPr="00061C8A" w:rsidRDefault="006E6BA3" w:rsidP="007E77F5">
      <w:pPr>
        <w:pStyle w:val="RAD"/>
        <w:spacing w:afterLines="100"/>
        <w:rPr>
          <w:i w:val="0"/>
        </w:rPr>
      </w:pPr>
      <w:r w:rsidRPr="00061C8A">
        <w:rPr>
          <w:i w:val="0"/>
        </w:rPr>
        <w:tab/>
        <w:t>Epiblast sudjeluj</w:t>
      </w:r>
      <w:r w:rsidR="006B4821" w:rsidRPr="00061C8A">
        <w:rPr>
          <w:i w:val="0"/>
        </w:rPr>
        <w:t>e</w:t>
      </w:r>
      <w:r w:rsidRPr="00061C8A">
        <w:rPr>
          <w:i w:val="0"/>
        </w:rPr>
        <w:t xml:space="preserve"> u gastrulac</w:t>
      </w:r>
      <w:r w:rsidR="006B0458" w:rsidRPr="00061C8A">
        <w:rPr>
          <w:i w:val="0"/>
        </w:rPr>
        <w:t>iji, jednom od najvažnijih događ</w:t>
      </w:r>
      <w:r w:rsidRPr="00061C8A">
        <w:rPr>
          <w:i w:val="0"/>
        </w:rPr>
        <w:t>aja u ranom razvoju zametka obilježenim prvom seobom (migriranjem) stanica. Stanice epiblasta počinju migrirati prema središnjoj ravnini, gdje nastaje udubljenje - primitivna pruga. Nakon što stanice dosegnu primitivnu prugu</w:t>
      </w:r>
      <w:r w:rsidR="009560EB" w:rsidRPr="00061C8A">
        <w:rPr>
          <w:i w:val="0"/>
        </w:rPr>
        <w:t>, one počinju ponirati u nju</w:t>
      </w:r>
      <w:r w:rsidRPr="00061C8A">
        <w:rPr>
          <w:i w:val="0"/>
        </w:rPr>
        <w:t xml:space="preserve"> te se istovremeno izdužuju i podvlače pod epiblast i sele prema lateralno. Dio ovih stanica razmiče hipoblast i na tom mjestu tvore novi sloj stanica – endoderm. </w:t>
      </w:r>
      <w:r w:rsidR="00B84DFF" w:rsidRPr="00061C8A">
        <w:rPr>
          <w:i w:val="0"/>
        </w:rPr>
        <w:t>12. dan</w:t>
      </w:r>
      <w:r w:rsidR="006B4821" w:rsidRPr="00061C8A">
        <w:rPr>
          <w:i w:val="0"/>
        </w:rPr>
        <w:t xml:space="preserve"> razvoja čovjeka</w:t>
      </w:r>
      <w:r w:rsidR="00B84DFF" w:rsidRPr="00061C8A">
        <w:rPr>
          <w:i w:val="0"/>
        </w:rPr>
        <w:t>, o</w:t>
      </w:r>
      <w:r w:rsidRPr="00061C8A">
        <w:rPr>
          <w:i w:val="0"/>
        </w:rPr>
        <w:t xml:space="preserve">stale iseljene stanice epiblasta smještaju se između epiblasta i hipoblasta, gdje oblikuju novi središnji sloj – </w:t>
      </w:r>
      <w:r w:rsidRPr="00061C8A">
        <w:rPr>
          <w:i w:val="0"/>
        </w:rPr>
        <w:lastRenderedPageBreak/>
        <w:t xml:space="preserve">mezoderm. </w:t>
      </w:r>
      <w:r w:rsidR="008B13F8">
        <w:rPr>
          <w:i w:val="0"/>
          <w:lang w:val="hr-HR"/>
        </w:rPr>
        <w:t>Zapravo,</w:t>
      </w:r>
      <w:r w:rsidRPr="00061C8A">
        <w:rPr>
          <w:i w:val="0"/>
        </w:rPr>
        <w:t xml:space="preserve"> od iseljenih stanica epiblasta nastaju novi zametni listići: mezoderm i endoderm, a od preostalih stanica epiblasta nastaje ektoderm. </w:t>
      </w:r>
      <w:r w:rsidR="00E579A6">
        <w:rPr>
          <w:i w:val="0"/>
          <w:lang w:val="hr-HR"/>
        </w:rPr>
        <w:t>Dakle,</w:t>
      </w:r>
      <w:r w:rsidR="00B84DFF" w:rsidRPr="00061C8A">
        <w:rPr>
          <w:i w:val="0"/>
        </w:rPr>
        <w:t xml:space="preserve"> 16.</w:t>
      </w:r>
      <w:r w:rsidR="006B2859" w:rsidRPr="00061C8A">
        <w:rPr>
          <w:i w:val="0"/>
        </w:rPr>
        <w:t xml:space="preserve"> dan</w:t>
      </w:r>
      <w:r w:rsidR="006B4821" w:rsidRPr="00061C8A">
        <w:rPr>
          <w:i w:val="0"/>
        </w:rPr>
        <w:t xml:space="preserve"> razvoja čovjeka</w:t>
      </w:r>
      <w:r w:rsidR="006B2859" w:rsidRPr="00061C8A">
        <w:rPr>
          <w:i w:val="0"/>
        </w:rPr>
        <w:t xml:space="preserve">, zametak sastoji od endoderma, mezoderma i ektoderma. </w:t>
      </w:r>
      <w:r w:rsidRPr="00061C8A">
        <w:rPr>
          <w:i w:val="0"/>
        </w:rPr>
        <w:t>Od hipoblasta koji je razmicanjem ustupio mjesto endoderm</w:t>
      </w:r>
      <w:r w:rsidR="005E37F8" w:rsidRPr="00061C8A">
        <w:rPr>
          <w:i w:val="0"/>
        </w:rPr>
        <w:t>u nastaje žumanjč</w:t>
      </w:r>
      <w:r w:rsidRPr="00061C8A">
        <w:rPr>
          <w:i w:val="0"/>
        </w:rPr>
        <w:t xml:space="preserve">ana vreća. </w:t>
      </w:r>
      <w:r w:rsidR="00B84DFF" w:rsidRPr="00061C8A">
        <w:rPr>
          <w:i w:val="0"/>
        </w:rPr>
        <w:t>19.</w:t>
      </w:r>
      <w:r w:rsidR="006B2859" w:rsidRPr="00061C8A">
        <w:rPr>
          <w:i w:val="0"/>
        </w:rPr>
        <w:t xml:space="preserve"> dan započinje neurulacija</w:t>
      </w:r>
      <w:r w:rsidR="006B4821" w:rsidRPr="00061C8A">
        <w:rPr>
          <w:i w:val="0"/>
        </w:rPr>
        <w:t xml:space="preserve"> čovjeka</w:t>
      </w:r>
      <w:r w:rsidR="006B2859" w:rsidRPr="00061C8A">
        <w:rPr>
          <w:i w:val="0"/>
        </w:rPr>
        <w:t xml:space="preserve">. Neuralni žlijeb </w:t>
      </w:r>
      <w:r w:rsidR="00311084" w:rsidRPr="00061C8A">
        <w:rPr>
          <w:i w:val="0"/>
        </w:rPr>
        <w:t xml:space="preserve">se </w:t>
      </w:r>
      <w:r w:rsidR="006B2859" w:rsidRPr="00061C8A">
        <w:rPr>
          <w:i w:val="0"/>
        </w:rPr>
        <w:t>26. dan</w:t>
      </w:r>
      <w:r w:rsidR="00311084" w:rsidRPr="00061C8A">
        <w:rPr>
          <w:i w:val="0"/>
        </w:rPr>
        <w:t>a</w:t>
      </w:r>
      <w:r w:rsidR="006B2859" w:rsidRPr="00061C8A">
        <w:rPr>
          <w:i w:val="0"/>
        </w:rPr>
        <w:t xml:space="preserve"> </w:t>
      </w:r>
      <w:r w:rsidR="00311084" w:rsidRPr="00061C8A">
        <w:rPr>
          <w:i w:val="0"/>
        </w:rPr>
        <w:t xml:space="preserve">zatvori </w:t>
      </w:r>
      <w:r w:rsidR="006B2859" w:rsidRPr="00061C8A">
        <w:rPr>
          <w:i w:val="0"/>
        </w:rPr>
        <w:t xml:space="preserve">u neuralnu cijev, koja na kranijalnom kraju čini osnovu za mozak. </w:t>
      </w:r>
      <w:r w:rsidRPr="00061C8A">
        <w:rPr>
          <w:i w:val="0"/>
        </w:rPr>
        <w:t>Tijekom gastrulacije</w:t>
      </w:r>
      <w:r w:rsidR="00B84DFF" w:rsidRPr="00061C8A">
        <w:rPr>
          <w:i w:val="0"/>
        </w:rPr>
        <w:t>, koja započinje 16. dana od oplodnje</w:t>
      </w:r>
      <w:r w:rsidR="006B4821" w:rsidRPr="00061C8A">
        <w:rPr>
          <w:i w:val="0"/>
        </w:rPr>
        <w:t xml:space="preserve"> u čovjeka, a 9. dan u štakora</w:t>
      </w:r>
      <w:r w:rsidR="00B84DFF" w:rsidRPr="00061C8A">
        <w:rPr>
          <w:i w:val="0"/>
        </w:rPr>
        <w:t>,</w:t>
      </w:r>
      <w:r w:rsidRPr="00061C8A">
        <w:rPr>
          <w:i w:val="0"/>
        </w:rPr>
        <w:t xml:space="preserve"> na kranijalnom</w:t>
      </w:r>
      <w:r w:rsidR="006B4821" w:rsidRPr="00061C8A">
        <w:rPr>
          <w:i w:val="0"/>
        </w:rPr>
        <w:t xml:space="preserve"> se</w:t>
      </w:r>
      <w:r w:rsidRPr="00061C8A">
        <w:rPr>
          <w:i w:val="0"/>
        </w:rPr>
        <w:t xml:space="preserve"> kraju primitivne pruge oblikuje zadebljanje - primitivni čvorić. Dio stanica epiblast</w:t>
      </w:r>
      <w:r w:rsidR="005E37F8" w:rsidRPr="00061C8A">
        <w:rPr>
          <w:i w:val="0"/>
        </w:rPr>
        <w:t>a, koje poniru kroz primitivni č</w:t>
      </w:r>
      <w:r w:rsidRPr="00061C8A">
        <w:rPr>
          <w:i w:val="0"/>
        </w:rPr>
        <w:t xml:space="preserve">vorić u središnjoj ravnini, migrira prema kranijalno do mjesta gdje se dodiruju ektoderm i endoderm, bez umetanja mezoderma (prekordalna ploča). Ove stanice oblikuju notokord, koji predstavlja primitivni skelet zametka. Uzajamnim međudjelovanjem triju zametnih listića (ektoderma, mezoderma i endoderma) nastaju tkiva i organi zametka. </w:t>
      </w:r>
      <w:r w:rsidR="006B4821" w:rsidRPr="00061C8A">
        <w:rPr>
          <w:i w:val="0"/>
        </w:rPr>
        <w:t>(Sadler i sur.-2004)</w:t>
      </w:r>
      <w:r w:rsidRPr="00061C8A">
        <w:rPr>
          <w:i w:val="0"/>
        </w:rPr>
        <w:t xml:space="preserve"> </w:t>
      </w:r>
    </w:p>
    <w:p w:rsidR="005A597A" w:rsidRDefault="009560EB" w:rsidP="007E77F5">
      <w:pPr>
        <w:pStyle w:val="RAD"/>
        <w:spacing w:afterLines="100"/>
        <w:rPr>
          <w:i w:val="0"/>
          <w:lang w:val="hr-HR"/>
        </w:rPr>
      </w:pPr>
      <w:r w:rsidRPr="00061C8A">
        <w:rPr>
          <w:i w:val="0"/>
        </w:rPr>
        <w:tab/>
      </w:r>
      <w:r w:rsidR="006E6BA3" w:rsidRPr="00061C8A">
        <w:rPr>
          <w:i w:val="0"/>
        </w:rPr>
        <w:t xml:space="preserve">Dva osnovna derivata ektoderma su živčani sustav i koža. </w:t>
      </w:r>
      <w:r w:rsidR="006B4821" w:rsidRPr="00061C8A">
        <w:rPr>
          <w:i w:val="0"/>
        </w:rPr>
        <w:t>(</w:t>
      </w:r>
      <w:r w:rsidR="006B4821" w:rsidRPr="005F1491">
        <w:rPr>
          <w:i w:val="0"/>
        </w:rPr>
        <w:t>Chang i sur.-1998</w:t>
      </w:r>
      <w:r w:rsidR="006B4821" w:rsidRPr="00061C8A">
        <w:rPr>
          <w:i w:val="0"/>
        </w:rPr>
        <w:t>)</w:t>
      </w:r>
      <w:r w:rsidR="006E6BA3" w:rsidRPr="00061C8A">
        <w:rPr>
          <w:i w:val="0"/>
        </w:rPr>
        <w:t xml:space="preserve"> Stanice srednjeg zametnog listića, mezoderma, daju osnovu za razvoj mišićnokoštanog, krvožilnog i urogenitalnog sustava </w:t>
      </w:r>
      <w:r w:rsidR="006B4821" w:rsidRPr="00061C8A">
        <w:rPr>
          <w:i w:val="0"/>
        </w:rPr>
        <w:t>(</w:t>
      </w:r>
      <w:r w:rsidR="006B4821" w:rsidRPr="005F1491">
        <w:rPr>
          <w:i w:val="0"/>
        </w:rPr>
        <w:t>Burke i sur.-2003</w:t>
      </w:r>
      <w:r w:rsidR="006B4821" w:rsidRPr="00061C8A">
        <w:rPr>
          <w:i w:val="0"/>
        </w:rPr>
        <w:t>),</w:t>
      </w:r>
      <w:r w:rsidR="006E6BA3" w:rsidRPr="00061C8A">
        <w:rPr>
          <w:i w:val="0"/>
        </w:rPr>
        <w:t>,</w:t>
      </w:r>
      <w:r w:rsidRPr="00061C8A">
        <w:rPr>
          <w:i w:val="0"/>
        </w:rPr>
        <w:t xml:space="preserve"> </w:t>
      </w:r>
      <w:r w:rsidR="006E6BA3" w:rsidRPr="00061C8A">
        <w:rPr>
          <w:i w:val="0"/>
        </w:rPr>
        <w:t xml:space="preserve">a od endoderma nastaje primitivno crijevo koje čini osnovu probavnog sustava. </w:t>
      </w:r>
      <w:r w:rsidR="006B4821" w:rsidRPr="00061C8A">
        <w:rPr>
          <w:i w:val="0"/>
        </w:rPr>
        <w:t>(</w:t>
      </w:r>
      <w:r w:rsidR="006B4821" w:rsidRPr="005F1491">
        <w:rPr>
          <w:i w:val="0"/>
        </w:rPr>
        <w:t>Tam i sur.-2003</w:t>
      </w:r>
      <w:r w:rsidR="006B4821" w:rsidRPr="00061C8A">
        <w:rPr>
          <w:i w:val="0"/>
        </w:rPr>
        <w:t>).</w:t>
      </w:r>
    </w:p>
    <w:p w:rsidR="008B13F8" w:rsidRPr="008B13F8" w:rsidRDefault="008B13F8" w:rsidP="008B13F8">
      <w:pPr>
        <w:pStyle w:val="RAD"/>
        <w:spacing w:afterLines="100"/>
        <w:rPr>
          <w:i w:val="0"/>
          <w:color w:val="auto"/>
          <w:lang w:val="hr-HR"/>
        </w:rPr>
      </w:pPr>
      <w:r>
        <w:rPr>
          <w:i w:val="0"/>
          <w:lang w:val="hr-HR"/>
        </w:rPr>
        <w:tab/>
      </w:r>
      <w:r w:rsidRPr="008B13F8">
        <w:rPr>
          <w:i w:val="0"/>
          <w:color w:val="auto"/>
          <w:lang w:val="hr-HR"/>
        </w:rPr>
        <w:t xml:space="preserve">Razvoj zametka sisavaca se može odvijati </w:t>
      </w:r>
      <w:r w:rsidRPr="008B13F8">
        <w:rPr>
          <w:color w:val="auto"/>
          <w:lang w:val="hr-HR"/>
        </w:rPr>
        <w:t>in vitro</w:t>
      </w:r>
      <w:r w:rsidRPr="008B13F8">
        <w:rPr>
          <w:i w:val="0"/>
          <w:color w:val="auto"/>
          <w:lang w:val="hr-HR"/>
        </w:rPr>
        <w:t xml:space="preserve">, pa postoje različiti modeli uzgoja (kulture) </w:t>
      </w:r>
      <w:r w:rsidRPr="008B13F8">
        <w:rPr>
          <w:color w:val="auto"/>
          <w:lang w:val="hr-HR"/>
        </w:rPr>
        <w:t>in vitro</w:t>
      </w:r>
      <w:r w:rsidRPr="008B13F8">
        <w:rPr>
          <w:i w:val="0"/>
          <w:color w:val="auto"/>
          <w:lang w:val="hr-HR"/>
        </w:rPr>
        <w:t xml:space="preserve"> koji se mogu koristiti za probir supstancija koje djeluju embriotoksično/teratogeno, npr. supstancije iz okoliša, novi lijekovi itd. (</w:t>
      </w:r>
      <w:r>
        <w:rPr>
          <w:i w:val="0"/>
          <w:color w:val="auto"/>
          <w:lang w:val="hr-HR"/>
        </w:rPr>
        <w:t>B</w:t>
      </w:r>
      <w:r w:rsidRPr="008B13F8">
        <w:rPr>
          <w:i w:val="0"/>
          <w:color w:val="auto"/>
          <w:lang w:val="hr-HR"/>
        </w:rPr>
        <w:t>ulić-Jakuš</w:t>
      </w:r>
      <w:r>
        <w:rPr>
          <w:i w:val="0"/>
          <w:color w:val="auto"/>
          <w:lang w:val="hr-HR"/>
        </w:rPr>
        <w:t xml:space="preserve"> i sur.-</w:t>
      </w:r>
      <w:r w:rsidRPr="008B13F8">
        <w:rPr>
          <w:i w:val="0"/>
          <w:color w:val="auto"/>
          <w:lang w:val="hr-HR"/>
        </w:rPr>
        <w:t xml:space="preserve"> 2000).</w:t>
      </w:r>
    </w:p>
    <w:p w:rsidR="006E6BA3" w:rsidRPr="00061C8A" w:rsidRDefault="007E77F5" w:rsidP="007E77F5">
      <w:pPr>
        <w:pStyle w:val="Naslov21"/>
        <w:numPr>
          <w:ilvl w:val="1"/>
          <w:numId w:val="34"/>
        </w:numPr>
        <w:spacing w:line="360" w:lineRule="auto"/>
        <w:ind w:right="397"/>
        <w:contextualSpacing/>
        <w:jc w:val="both"/>
        <w:outlineLvl w:val="9"/>
      </w:pPr>
      <w:bookmarkStart w:id="17" w:name="_Toc418017272"/>
      <w:r>
        <w:rPr>
          <w:lang w:val="hr-HR"/>
        </w:rPr>
        <w:t xml:space="preserve"> </w:t>
      </w:r>
      <w:r w:rsidR="006E6BA3" w:rsidRPr="00061C8A">
        <w:t>Valproična kiselina</w:t>
      </w:r>
      <w:bookmarkEnd w:id="17"/>
    </w:p>
    <w:p w:rsidR="006E6BA3" w:rsidRPr="00061C8A" w:rsidRDefault="006E6BA3" w:rsidP="007E77F5">
      <w:pPr>
        <w:pStyle w:val="Citat1"/>
        <w:spacing w:afterLines="100" w:line="360" w:lineRule="auto"/>
        <w:jc w:val="both"/>
        <w:rPr>
          <w:i w:val="0"/>
        </w:rPr>
      </w:pPr>
      <w:r w:rsidRPr="00061C8A">
        <w:rPr>
          <w:i w:val="0"/>
        </w:rPr>
        <w:tab/>
        <w:t>Valproična kiselina (VPA</w:t>
      </w:r>
      <w:r w:rsidR="00F3044C" w:rsidRPr="00F3044C">
        <w:rPr>
          <w:i w:val="0"/>
        </w:rPr>
        <w:t xml:space="preserve">, prema engl. </w:t>
      </w:r>
      <w:r w:rsidR="00F3044C" w:rsidRPr="00F3044C">
        <w:t>valproic acid</w:t>
      </w:r>
      <w:r w:rsidRPr="00061C8A">
        <w:rPr>
          <w:i w:val="0"/>
        </w:rPr>
        <w:t xml:space="preserve">) je kemijski spoj koji </w:t>
      </w:r>
      <w:r w:rsidR="00293959" w:rsidRPr="00061C8A">
        <w:rPr>
          <w:i w:val="0"/>
        </w:rPr>
        <w:t>se</w:t>
      </w:r>
      <w:r w:rsidRPr="00061C8A">
        <w:rPr>
          <w:i w:val="0"/>
        </w:rPr>
        <w:t xml:space="preserve"> </w:t>
      </w:r>
      <w:r w:rsidR="00E579A6">
        <w:rPr>
          <w:i w:val="0"/>
          <w:lang w:val="hr-HR"/>
        </w:rPr>
        <w:t>primjenjuje</w:t>
      </w:r>
      <w:r w:rsidRPr="00061C8A">
        <w:rPr>
          <w:i w:val="0"/>
        </w:rPr>
        <w:t xml:space="preserve"> u medicini </w:t>
      </w:r>
      <w:r w:rsidR="00293959" w:rsidRPr="00061C8A">
        <w:rPr>
          <w:i w:val="0"/>
        </w:rPr>
        <w:t xml:space="preserve">za </w:t>
      </w:r>
      <w:r w:rsidRPr="00061C8A">
        <w:rPr>
          <w:i w:val="0"/>
        </w:rPr>
        <w:t>prevencij</w:t>
      </w:r>
      <w:r w:rsidR="00293959" w:rsidRPr="00061C8A">
        <w:rPr>
          <w:i w:val="0"/>
        </w:rPr>
        <w:t>u</w:t>
      </w:r>
      <w:r w:rsidRPr="00061C8A">
        <w:rPr>
          <w:i w:val="0"/>
        </w:rPr>
        <w:t xml:space="preserve"> migrenskih glavobolja te liječenju epilepsije i</w:t>
      </w:r>
      <w:r w:rsidR="00B15838" w:rsidRPr="00061C8A">
        <w:rPr>
          <w:i w:val="0"/>
        </w:rPr>
        <w:t xml:space="preserve"> bipolarnog poremećaja. (</w:t>
      </w:r>
      <w:r w:rsidR="005F1491">
        <w:rPr>
          <w:i w:val="0"/>
        </w:rPr>
        <w:t>Feely</w:t>
      </w:r>
      <w:r w:rsidRPr="005F1491">
        <w:rPr>
          <w:i w:val="0"/>
        </w:rPr>
        <w:t>-1999</w:t>
      </w:r>
      <w:r w:rsidRPr="00061C8A">
        <w:rPr>
          <w:i w:val="0"/>
        </w:rPr>
        <w:t>) VPA je pri sobnoj temperaturi u tekućem stanju</w:t>
      </w:r>
      <w:r w:rsidR="00BC2B4D" w:rsidRPr="00061C8A">
        <w:rPr>
          <w:i w:val="0"/>
        </w:rPr>
        <w:t>,</w:t>
      </w:r>
      <w:r w:rsidRPr="00061C8A">
        <w:rPr>
          <w:i w:val="0"/>
        </w:rPr>
        <w:t xml:space="preserve"> međutim reakcijom s natrijevim hidroksidom nastaje spoj u krutom stanju što mu olakšava primjenu. Svjetska zdravstvena organizac</w:t>
      </w:r>
      <w:r w:rsidR="006A0EB2" w:rsidRPr="00061C8A">
        <w:rPr>
          <w:i w:val="0"/>
        </w:rPr>
        <w:t xml:space="preserve">ija, </w:t>
      </w:r>
      <w:r w:rsidR="00F3044C" w:rsidRPr="00F3044C">
        <w:rPr>
          <w:i w:val="0"/>
        </w:rPr>
        <w:t>(</w:t>
      </w:r>
      <w:r w:rsidR="00F3044C">
        <w:rPr>
          <w:i w:val="0"/>
          <w:lang w:val="hr-HR"/>
        </w:rPr>
        <w:t>WHO</w:t>
      </w:r>
      <w:r w:rsidR="00F3044C" w:rsidRPr="00F3044C">
        <w:rPr>
          <w:i w:val="0"/>
        </w:rPr>
        <w:t xml:space="preserve">, prema </w:t>
      </w:r>
      <w:r w:rsidR="00F3044C">
        <w:rPr>
          <w:i w:val="0"/>
        </w:rPr>
        <w:t xml:space="preserve">engl. </w:t>
      </w:r>
      <w:r w:rsidR="00F3044C" w:rsidRPr="00F3044C">
        <w:t>World Health Organization</w:t>
      </w:r>
      <w:r w:rsidR="00F3044C" w:rsidRPr="00F3044C">
        <w:rPr>
          <w:i w:val="0"/>
        </w:rPr>
        <w:t>)</w:t>
      </w:r>
      <w:r w:rsidR="00F3044C">
        <w:rPr>
          <w:i w:val="0"/>
          <w:lang w:val="hr-HR"/>
        </w:rPr>
        <w:t xml:space="preserve"> </w:t>
      </w:r>
      <w:r w:rsidRPr="00061C8A">
        <w:rPr>
          <w:i w:val="0"/>
        </w:rPr>
        <w:t>ga je uvrstila na popis lijekova koji su od esencijalne važnosti u medicini.</w:t>
      </w:r>
      <w:r w:rsidR="00831C86" w:rsidRPr="00061C8A">
        <w:rPr>
          <w:i w:val="0"/>
        </w:rPr>
        <w:t xml:space="preserve"> Američka agencija za lijekove i hran</w:t>
      </w:r>
      <w:r w:rsidR="00F027CC" w:rsidRPr="00061C8A">
        <w:rPr>
          <w:i w:val="0"/>
        </w:rPr>
        <w:t>u</w:t>
      </w:r>
      <w:r w:rsidR="00831C86" w:rsidRPr="00061C8A">
        <w:rPr>
          <w:i w:val="0"/>
        </w:rPr>
        <w:t xml:space="preserve"> </w:t>
      </w:r>
      <w:r w:rsidR="00F3044C">
        <w:rPr>
          <w:i w:val="0"/>
          <w:lang w:val="hr-HR"/>
        </w:rPr>
        <w:t>(</w:t>
      </w:r>
      <w:r w:rsidR="00F3044C" w:rsidRPr="00F3044C">
        <w:rPr>
          <w:i w:val="0"/>
        </w:rPr>
        <w:t xml:space="preserve">FDA, prema engl. </w:t>
      </w:r>
      <w:r w:rsidR="00F3044C" w:rsidRPr="00F3044C">
        <w:t>Food and drug administration</w:t>
      </w:r>
      <w:r w:rsidR="00F3044C" w:rsidRPr="00F3044C">
        <w:rPr>
          <w:i w:val="0"/>
        </w:rPr>
        <w:t>)</w:t>
      </w:r>
      <w:r w:rsidR="00F3044C">
        <w:rPr>
          <w:i w:val="0"/>
          <w:lang w:val="hr-HR"/>
        </w:rPr>
        <w:t xml:space="preserve"> </w:t>
      </w:r>
      <w:r w:rsidR="00831C86" w:rsidRPr="00061C8A">
        <w:rPr>
          <w:i w:val="0"/>
        </w:rPr>
        <w:t>ga je uvrstila u kategoriju D lijekova opasnih za primjenu u trudnoći. To znači da postoje dokazi o teratogenom učinku na plod, bazirani na  kliničkom iskustvu i znanstvenim istraživanjima, ali se može propisati prema procjeni liječnika, usprkos potencijalnom riziku.</w:t>
      </w:r>
    </w:p>
    <w:p w:rsidR="006E6BA3" w:rsidRPr="00061C8A" w:rsidRDefault="00B15838" w:rsidP="007E77F5">
      <w:pPr>
        <w:pStyle w:val="Citat1"/>
        <w:spacing w:afterLines="100" w:line="360" w:lineRule="auto"/>
        <w:jc w:val="both"/>
        <w:rPr>
          <w:i w:val="0"/>
        </w:rPr>
      </w:pPr>
      <w:r w:rsidRPr="00061C8A">
        <w:rPr>
          <w:i w:val="0"/>
        </w:rPr>
        <w:lastRenderedPageBreak/>
        <w:tab/>
        <w:t>Jedne</w:t>
      </w:r>
      <w:r w:rsidR="006E6BA3" w:rsidRPr="00061C8A">
        <w:rPr>
          <w:i w:val="0"/>
        </w:rPr>
        <w:t xml:space="preserve"> od najtežih nuspojava VPA su kongenitalne malformacije. Više od 10% novorođenčadi u ispitanoj grupi je imalo neki oblik malformacije. (</w:t>
      </w:r>
      <w:r w:rsidR="00BD1FBD" w:rsidRPr="00BD1FBD">
        <w:rPr>
          <w:i w:val="0"/>
        </w:rPr>
        <w:t>Robert</w:t>
      </w:r>
      <w:r w:rsidR="006E6BA3" w:rsidRPr="00BD1FBD">
        <w:rPr>
          <w:i w:val="0"/>
        </w:rPr>
        <w:t>-1991</w:t>
      </w:r>
      <w:r w:rsidR="006E6BA3" w:rsidRPr="00061C8A">
        <w:rPr>
          <w:i w:val="0"/>
        </w:rPr>
        <w:t xml:space="preserve">) Upotreba VPA u prvom trimestru trudnoće signifikantno povećava rizik od nastanka spine bifide, </w:t>
      </w:r>
      <w:r w:rsidR="008819BE" w:rsidRPr="00061C8A">
        <w:rPr>
          <w:i w:val="0"/>
        </w:rPr>
        <w:t xml:space="preserve">lumbosakralne meningomijelokele, </w:t>
      </w:r>
      <w:r w:rsidR="006E6BA3" w:rsidRPr="00061C8A">
        <w:rPr>
          <w:i w:val="0"/>
        </w:rPr>
        <w:t>kraniofacijalnih malformacija, malformacije udova i srčanih defekata. Sve ove anomalije zajedno čine fetalni valproatni sindrom</w:t>
      </w:r>
      <w:r w:rsidR="00F3044C">
        <w:rPr>
          <w:i w:val="0"/>
        </w:rPr>
        <w:t xml:space="preserve"> </w:t>
      </w:r>
      <w:r w:rsidR="00F3044C" w:rsidRPr="00F3044C">
        <w:rPr>
          <w:i w:val="0"/>
        </w:rPr>
        <w:t xml:space="preserve">(FVS, prema engl. </w:t>
      </w:r>
      <w:r w:rsidR="00F3044C" w:rsidRPr="00F3044C">
        <w:t>fetal valproate syndrome</w:t>
      </w:r>
      <w:r w:rsidR="00F3044C" w:rsidRPr="00F3044C">
        <w:rPr>
          <w:i w:val="0"/>
        </w:rPr>
        <w:t>)</w:t>
      </w:r>
      <w:r w:rsidR="006E6BA3" w:rsidRPr="00061C8A">
        <w:rPr>
          <w:i w:val="0"/>
        </w:rPr>
        <w:t xml:space="preserve"> (</w:t>
      </w:r>
      <w:r w:rsidR="006E6BA3" w:rsidRPr="00BD1FBD">
        <w:rPr>
          <w:i w:val="0"/>
        </w:rPr>
        <w:t>Clayton-Smith</w:t>
      </w:r>
      <w:r w:rsidR="00F027CC" w:rsidRPr="00BD1FBD">
        <w:rPr>
          <w:i w:val="0"/>
        </w:rPr>
        <w:t xml:space="preserve"> i sur.</w:t>
      </w:r>
      <w:r w:rsidR="006E6BA3" w:rsidRPr="00BD1FBD">
        <w:rPr>
          <w:i w:val="0"/>
        </w:rPr>
        <w:t>-1995</w:t>
      </w:r>
      <w:r w:rsidR="006E6BA3" w:rsidRPr="00061C8A">
        <w:rPr>
          <w:i w:val="0"/>
        </w:rPr>
        <w:t xml:space="preserve">). </w:t>
      </w:r>
      <w:r w:rsidR="00EE54FF" w:rsidRPr="00061C8A">
        <w:rPr>
          <w:i w:val="0"/>
        </w:rPr>
        <w:t>Treći tjedan</w:t>
      </w:r>
      <w:r w:rsidR="006E6BA3" w:rsidRPr="00061C8A">
        <w:rPr>
          <w:i w:val="0"/>
        </w:rPr>
        <w:t xml:space="preserve"> gestacije, u trudnica koje su izložene VPA, se čini kao prijelomni trenutak i rezultira poremećajem zatvaranja kranijalne neuralne cijevi. To dovodi do pojave spine bifide te abnormalnostima udova kao što su sindaktilija i oligodaktilija. </w:t>
      </w:r>
      <w:r w:rsidR="008E79A6" w:rsidRPr="00061C8A">
        <w:rPr>
          <w:i w:val="0"/>
        </w:rPr>
        <w:t xml:space="preserve">Dosadašnja istraživanja su otkrila mogućnost da VPA utječe na </w:t>
      </w:r>
      <w:r w:rsidR="008B13F8">
        <w:rPr>
          <w:i w:val="0"/>
          <w:lang w:val="hr-HR"/>
        </w:rPr>
        <w:t xml:space="preserve">inhibitor </w:t>
      </w:r>
      <w:r w:rsidR="008B13F8">
        <w:rPr>
          <w:i w:val="0"/>
        </w:rPr>
        <w:t>histonsk</w:t>
      </w:r>
      <w:r w:rsidR="008B13F8">
        <w:rPr>
          <w:i w:val="0"/>
          <w:lang w:val="hr-HR"/>
        </w:rPr>
        <w:t>e</w:t>
      </w:r>
      <w:r w:rsidR="008B13F8">
        <w:rPr>
          <w:i w:val="0"/>
        </w:rPr>
        <w:t xml:space="preserve"> deacetilaz</w:t>
      </w:r>
      <w:r w:rsidR="008B13F8">
        <w:rPr>
          <w:i w:val="0"/>
          <w:lang w:val="hr-HR"/>
        </w:rPr>
        <w:t>e</w:t>
      </w:r>
      <w:r w:rsidR="00E579A6">
        <w:rPr>
          <w:i w:val="0"/>
          <w:lang w:val="hr-HR"/>
        </w:rPr>
        <w:t xml:space="preserve"> (HDAC, prema engl. </w:t>
      </w:r>
      <w:r w:rsidR="00E579A6" w:rsidRPr="008B13F8">
        <w:rPr>
          <w:lang w:val="hr-HR"/>
        </w:rPr>
        <w:t>histone deacetylase</w:t>
      </w:r>
      <w:r w:rsidR="00E579A6">
        <w:rPr>
          <w:i w:val="0"/>
          <w:lang w:val="hr-HR"/>
        </w:rPr>
        <w:t>)</w:t>
      </w:r>
      <w:r w:rsidR="008E79A6" w:rsidRPr="00F3044C">
        <w:rPr>
          <w:i w:val="0"/>
        </w:rPr>
        <w:t xml:space="preserve">, glikogen sintazu kinazu 3 alfa (GSK3A, prema engl. </w:t>
      </w:r>
      <w:r w:rsidR="008E79A6" w:rsidRPr="00E579A6">
        <w:t>glycogen synthase kinase 3 alpha</w:t>
      </w:r>
      <w:r w:rsidR="008E79A6" w:rsidRPr="00F3044C">
        <w:rPr>
          <w:i w:val="0"/>
        </w:rPr>
        <w:t xml:space="preserve">), glikogen sintazu kinazu 3 beta (GSK3B, prema engl. </w:t>
      </w:r>
      <w:r w:rsidR="008E79A6" w:rsidRPr="00E579A6">
        <w:t>glycogen synthase kinase 3 beta</w:t>
      </w:r>
      <w:r w:rsidR="008E79A6" w:rsidRPr="00F3044C">
        <w:rPr>
          <w:i w:val="0"/>
        </w:rPr>
        <w:t xml:space="preserve">), </w:t>
      </w:r>
      <w:r w:rsidR="00FC5E93">
        <w:rPr>
          <w:i w:val="0"/>
        </w:rPr>
        <w:t>γ-a</w:t>
      </w:r>
      <w:r w:rsidR="00FC5E93" w:rsidRPr="00FC5E93">
        <w:rPr>
          <w:i w:val="0"/>
        </w:rPr>
        <w:t>minobuter</w:t>
      </w:r>
      <w:r w:rsidR="00FC5E93">
        <w:rPr>
          <w:i w:val="0"/>
          <w:lang w:val="hr-HR"/>
        </w:rPr>
        <w:t>ič</w:t>
      </w:r>
      <w:r w:rsidR="00FC5E93" w:rsidRPr="00FC5E93">
        <w:rPr>
          <w:i w:val="0"/>
        </w:rPr>
        <w:t>na kiselina</w:t>
      </w:r>
      <w:r w:rsidR="00BD5186" w:rsidRPr="00FC5E93">
        <w:rPr>
          <w:i w:val="0"/>
        </w:rPr>
        <w:t xml:space="preserve"> (</w:t>
      </w:r>
      <w:r w:rsidR="00FC5E93" w:rsidRPr="00FC5E93">
        <w:rPr>
          <w:i w:val="0"/>
          <w:lang w:val="hr-HR"/>
        </w:rPr>
        <w:t xml:space="preserve">GABA, </w:t>
      </w:r>
      <w:r w:rsidR="00BD5186" w:rsidRPr="00FC5E93">
        <w:rPr>
          <w:i w:val="0"/>
        </w:rPr>
        <w:t xml:space="preserve">prema engl. </w:t>
      </w:r>
      <w:r w:rsidR="00BD5186" w:rsidRPr="00E579A6">
        <w:t>gamma-aminobutyric acid</w:t>
      </w:r>
      <w:r w:rsidR="00BD5186" w:rsidRPr="00FC5E93">
        <w:rPr>
          <w:i w:val="0"/>
        </w:rPr>
        <w:t>)</w:t>
      </w:r>
      <w:r w:rsidR="00FC5E93">
        <w:rPr>
          <w:i w:val="0"/>
          <w:lang w:val="hr-HR"/>
        </w:rPr>
        <w:t>,</w:t>
      </w:r>
      <w:r w:rsidR="008E79A6" w:rsidRPr="00FC5E93">
        <w:rPr>
          <w:i w:val="0"/>
        </w:rPr>
        <w:t xml:space="preserve"> ekstracelularne regulatorne signalne kinaze (ERK, prema engl. </w:t>
      </w:r>
      <w:r w:rsidR="008E79A6" w:rsidRPr="00E579A6">
        <w:t>extracellular signal regulated kinases</w:t>
      </w:r>
      <w:r w:rsidR="00DF3679" w:rsidRPr="00FC5E93">
        <w:rPr>
          <w:i w:val="0"/>
        </w:rPr>
        <w:t>), put fosfatidilinozitol</w:t>
      </w:r>
      <w:r w:rsidR="008E79A6" w:rsidRPr="00FC5E93">
        <w:rPr>
          <w:i w:val="0"/>
        </w:rPr>
        <w:t xml:space="preserve"> 3-kinaze</w:t>
      </w:r>
      <w:r w:rsidR="00DF3679" w:rsidRPr="00FC5E93">
        <w:rPr>
          <w:i w:val="0"/>
        </w:rPr>
        <w:t xml:space="preserve"> (PI3K, prema engl. </w:t>
      </w:r>
      <w:r w:rsidR="00DF3679" w:rsidRPr="00E579A6">
        <w:rPr>
          <w:bCs/>
          <w:color w:val="252525"/>
          <w:shd w:val="clear" w:color="auto" w:fill="FFFFFF"/>
        </w:rPr>
        <w:t>phosphatidylinositide 3-kinase</w:t>
      </w:r>
      <w:r w:rsidR="00DF3679" w:rsidRPr="00FC5E93">
        <w:rPr>
          <w:bCs/>
          <w:i w:val="0"/>
          <w:color w:val="252525"/>
          <w:shd w:val="clear" w:color="auto" w:fill="FFFFFF"/>
        </w:rPr>
        <w:t>)</w:t>
      </w:r>
      <w:r w:rsidR="008E79A6" w:rsidRPr="00FC5E93">
        <w:rPr>
          <w:i w:val="0"/>
        </w:rPr>
        <w:t>,</w:t>
      </w:r>
      <w:r w:rsidR="00DF3679" w:rsidRPr="00FC5E93">
        <w:rPr>
          <w:i w:val="0"/>
        </w:rPr>
        <w:t xml:space="preserve"> </w:t>
      </w:r>
      <w:r w:rsidR="008E79A6" w:rsidRPr="00FC5E93">
        <w:rPr>
          <w:i w:val="0"/>
        </w:rPr>
        <w:t xml:space="preserve">ciklus </w:t>
      </w:r>
      <w:r w:rsidR="00DF3679" w:rsidRPr="00FC5E93">
        <w:rPr>
          <w:i w:val="0"/>
        </w:rPr>
        <w:t xml:space="preserve">trikarboksilnih kiselina (TCA, prema engl. </w:t>
      </w:r>
      <w:r w:rsidR="00DF3679" w:rsidRPr="00E579A6">
        <w:rPr>
          <w:bCs/>
          <w:color w:val="252525"/>
          <w:shd w:val="clear" w:color="auto" w:fill="FFFFFF"/>
        </w:rPr>
        <w:t>tricarboxylic acid</w:t>
      </w:r>
      <w:r w:rsidR="00DF3679" w:rsidRPr="002A6E22">
        <w:rPr>
          <w:bCs/>
          <w:i w:val="0"/>
          <w:color w:val="252525"/>
          <w:shd w:val="clear" w:color="auto" w:fill="FFFFFF"/>
        </w:rPr>
        <w:t>)</w:t>
      </w:r>
      <w:r w:rsidR="00DF3679" w:rsidRPr="002A6E22">
        <w:rPr>
          <w:rFonts w:ascii="Arial" w:hAnsi="Arial" w:cs="Arial"/>
          <w:b/>
          <w:bCs/>
          <w:i w:val="0"/>
          <w:color w:val="252525"/>
          <w:sz w:val="21"/>
          <w:szCs w:val="21"/>
          <w:shd w:val="clear" w:color="auto" w:fill="FFFFFF"/>
        </w:rPr>
        <w:t xml:space="preserve"> </w:t>
      </w:r>
      <w:r w:rsidR="008E79A6" w:rsidRPr="002A6E22">
        <w:rPr>
          <w:i w:val="0"/>
        </w:rPr>
        <w:t xml:space="preserve">i </w:t>
      </w:r>
      <w:r w:rsidR="00BD5186" w:rsidRPr="002A6E22">
        <w:rPr>
          <w:i w:val="0"/>
        </w:rPr>
        <w:t>oksidativnu fosforilaciju</w:t>
      </w:r>
      <w:r w:rsidR="00DF3679" w:rsidRPr="002A6E22">
        <w:rPr>
          <w:i w:val="0"/>
        </w:rPr>
        <w:t xml:space="preserve"> (OXPHOS, prema engl. </w:t>
      </w:r>
      <w:r w:rsidR="00E579A6" w:rsidRPr="00E579A6">
        <w:rPr>
          <w:lang w:val="hr-HR"/>
        </w:rPr>
        <w:t>o</w:t>
      </w:r>
      <w:r w:rsidR="00DF3679" w:rsidRPr="00E579A6">
        <w:rPr>
          <w:bCs/>
          <w:color w:val="252525"/>
          <w:shd w:val="clear" w:color="auto" w:fill="FFFFFF"/>
        </w:rPr>
        <w:t>xidative phosphorylation</w:t>
      </w:r>
      <w:r w:rsidR="000224D4" w:rsidRPr="002A6E22">
        <w:rPr>
          <w:bCs/>
          <w:i w:val="0"/>
          <w:color w:val="252525"/>
          <w:shd w:val="clear" w:color="auto" w:fill="FFFFFF"/>
        </w:rPr>
        <w:t>)</w:t>
      </w:r>
      <w:r w:rsidR="008E79A6" w:rsidRPr="002A6E22">
        <w:rPr>
          <w:i w:val="0"/>
        </w:rPr>
        <w:t>. Unatoč tome, točan mehanizam djelovanja VPA nije do kraja razjašnjen</w:t>
      </w:r>
      <w:r w:rsidR="008E79A6" w:rsidRPr="00061C8A">
        <w:rPr>
          <w:i w:val="0"/>
        </w:rPr>
        <w:t xml:space="preserve"> (</w:t>
      </w:r>
      <w:r w:rsidR="008E79A6" w:rsidRPr="0099720A">
        <w:rPr>
          <w:i w:val="0"/>
        </w:rPr>
        <w:t>Kostrouchova</w:t>
      </w:r>
      <w:r w:rsidR="00B1150A" w:rsidRPr="0099720A">
        <w:rPr>
          <w:i w:val="0"/>
        </w:rPr>
        <w:t xml:space="preserve"> i sur.</w:t>
      </w:r>
      <w:r w:rsidR="008E79A6" w:rsidRPr="0099720A">
        <w:rPr>
          <w:i w:val="0"/>
        </w:rPr>
        <w:t>-2007</w:t>
      </w:r>
      <w:r w:rsidR="00BD5186" w:rsidRPr="00061C8A">
        <w:rPr>
          <w:i w:val="0"/>
        </w:rPr>
        <w:t>)</w:t>
      </w:r>
      <w:r w:rsidR="006E6BA3" w:rsidRPr="00061C8A">
        <w:rPr>
          <w:i w:val="0"/>
        </w:rPr>
        <w:t xml:space="preserve">. </w:t>
      </w:r>
      <w:r w:rsidR="006E6BA3" w:rsidRPr="002A6E22">
        <w:rPr>
          <w:i w:val="0"/>
        </w:rPr>
        <w:t xml:space="preserve">Uvid u </w:t>
      </w:r>
      <w:r w:rsidR="00D25C90" w:rsidRPr="002A6E22">
        <w:rPr>
          <w:i w:val="0"/>
        </w:rPr>
        <w:t xml:space="preserve">utjecaj </w:t>
      </w:r>
      <w:r w:rsidR="00A46601" w:rsidRPr="002A6E22">
        <w:rPr>
          <w:i w:val="0"/>
        </w:rPr>
        <w:t>VPA na</w:t>
      </w:r>
      <w:r w:rsidR="00D25C90" w:rsidRPr="002A6E22">
        <w:rPr>
          <w:i w:val="0"/>
        </w:rPr>
        <w:t xml:space="preserve"> metabolom</w:t>
      </w:r>
      <w:r w:rsidR="006E6BA3" w:rsidRPr="002A6E22">
        <w:rPr>
          <w:i w:val="0"/>
        </w:rPr>
        <w:t xml:space="preserve"> bi </w:t>
      </w:r>
      <w:r w:rsidR="00A46601" w:rsidRPr="002A6E22">
        <w:rPr>
          <w:i w:val="0"/>
        </w:rPr>
        <w:t>mogao</w:t>
      </w:r>
      <w:r w:rsidR="006E6BA3" w:rsidRPr="002A6E22">
        <w:rPr>
          <w:i w:val="0"/>
        </w:rPr>
        <w:t xml:space="preserve"> </w:t>
      </w:r>
      <w:r w:rsidR="00A46601" w:rsidRPr="002A6E22">
        <w:rPr>
          <w:i w:val="0"/>
        </w:rPr>
        <w:t>rasvijetliti</w:t>
      </w:r>
      <w:r w:rsidR="006E6BA3" w:rsidRPr="002A6E22">
        <w:rPr>
          <w:i w:val="0"/>
        </w:rPr>
        <w:t xml:space="preserve"> razlog pojave malformacija.</w:t>
      </w:r>
      <w:r w:rsidR="00B1150A" w:rsidRPr="00061C8A">
        <w:rPr>
          <w:i w:val="0"/>
        </w:rPr>
        <w:t xml:space="preserve"> Dobar model za analizu djelovanja </w:t>
      </w:r>
      <w:r w:rsidR="00A46601" w:rsidRPr="00061C8A">
        <w:rPr>
          <w:i w:val="0"/>
        </w:rPr>
        <w:t>VPA</w:t>
      </w:r>
      <w:r w:rsidR="00E43580" w:rsidRPr="00061C8A">
        <w:rPr>
          <w:i w:val="0"/>
        </w:rPr>
        <w:t xml:space="preserve"> na </w:t>
      </w:r>
      <w:r w:rsidR="00A46601" w:rsidRPr="00061C8A">
        <w:rPr>
          <w:i w:val="0"/>
        </w:rPr>
        <w:t>zametak</w:t>
      </w:r>
      <w:r w:rsidR="00E43580" w:rsidRPr="00061C8A">
        <w:rPr>
          <w:i w:val="0"/>
        </w:rPr>
        <w:t xml:space="preserve"> je model kulture </w:t>
      </w:r>
      <w:r w:rsidR="00E43580" w:rsidRPr="008B13F8">
        <w:t>in vitro</w:t>
      </w:r>
      <w:r w:rsidR="00E43580" w:rsidRPr="00061C8A">
        <w:rPr>
          <w:i w:val="0"/>
        </w:rPr>
        <w:t xml:space="preserve"> zametka štakora (Bulić-Jakuš i sur.-2000)</w:t>
      </w:r>
      <w:r w:rsidR="00A46601" w:rsidRPr="00061C8A">
        <w:rPr>
          <w:i w:val="0"/>
        </w:rPr>
        <w:t>,</w:t>
      </w:r>
      <w:r w:rsidR="00A97436" w:rsidRPr="00061C8A">
        <w:rPr>
          <w:i w:val="0"/>
        </w:rPr>
        <w:t xml:space="preserve"> gdje se mogu pratiti promjene u rastu i razvoju samog </w:t>
      </w:r>
      <w:r w:rsidR="00A46601" w:rsidRPr="00061C8A">
        <w:rPr>
          <w:i w:val="0"/>
        </w:rPr>
        <w:t>zametka</w:t>
      </w:r>
      <w:r w:rsidR="00A97436" w:rsidRPr="00061C8A">
        <w:rPr>
          <w:i w:val="0"/>
        </w:rPr>
        <w:t xml:space="preserve"> kao i promjene u mediju nastale tijekom rasta i razvoja</w:t>
      </w:r>
      <w:r w:rsidR="008B13F8">
        <w:rPr>
          <w:i w:val="0"/>
          <w:lang w:val="hr-HR"/>
        </w:rPr>
        <w:t xml:space="preserve"> (Bulić-Jakuš i sur.-</w:t>
      </w:r>
      <w:r w:rsidR="00AA3C72">
        <w:rPr>
          <w:i w:val="0"/>
          <w:lang w:val="hr-HR"/>
        </w:rPr>
        <w:t>2005</w:t>
      </w:r>
      <w:r w:rsidR="008B13F8">
        <w:rPr>
          <w:i w:val="0"/>
          <w:lang w:val="hr-HR"/>
        </w:rPr>
        <w:t>)</w:t>
      </w:r>
      <w:r w:rsidR="00A97436" w:rsidRPr="00061C8A">
        <w:rPr>
          <w:i w:val="0"/>
        </w:rPr>
        <w:t>.</w:t>
      </w:r>
      <w:r w:rsidR="005B305B" w:rsidRPr="00061C8A">
        <w:rPr>
          <w:i w:val="0"/>
        </w:rPr>
        <w:t xml:space="preserve"> </w:t>
      </w:r>
    </w:p>
    <w:p w:rsidR="00381ACC" w:rsidRPr="00061C8A" w:rsidRDefault="006E6BA3" w:rsidP="007E77F5">
      <w:pPr>
        <w:pStyle w:val="Naslov21"/>
        <w:spacing w:before="0" w:line="360" w:lineRule="auto"/>
        <w:ind w:right="397"/>
        <w:contextualSpacing/>
        <w:jc w:val="both"/>
        <w:outlineLvl w:val="9"/>
      </w:pPr>
      <w:bookmarkStart w:id="18" w:name="_Toc418017273"/>
      <w:bookmarkEnd w:id="9"/>
      <w:bookmarkEnd w:id="10"/>
      <w:r w:rsidRPr="00061C8A">
        <w:t xml:space="preserve">1.4 </w:t>
      </w:r>
      <w:r w:rsidR="00DE4094" w:rsidRPr="00061C8A">
        <w:t>Infracrvena spektroskopija</w:t>
      </w:r>
      <w:bookmarkEnd w:id="18"/>
    </w:p>
    <w:p w:rsidR="001C31A3" w:rsidRPr="00061C8A" w:rsidRDefault="008730F4" w:rsidP="0099720A">
      <w:pPr>
        <w:pStyle w:val="Citat1"/>
        <w:spacing w:after="20" w:line="360" w:lineRule="auto"/>
        <w:jc w:val="both"/>
        <w:rPr>
          <w:i w:val="0"/>
        </w:rPr>
      </w:pPr>
      <w:r w:rsidRPr="00061C8A">
        <w:rPr>
          <w:i w:val="0"/>
        </w:rPr>
        <w:t xml:space="preserve">           </w:t>
      </w:r>
      <w:r w:rsidR="00C8729B" w:rsidRPr="00061C8A">
        <w:rPr>
          <w:i w:val="0"/>
        </w:rPr>
        <w:t>Infracrvena spektroskopija</w:t>
      </w:r>
      <w:r w:rsidR="00F65A04" w:rsidRPr="00061C8A">
        <w:rPr>
          <w:i w:val="0"/>
        </w:rPr>
        <w:t xml:space="preserve"> </w:t>
      </w:r>
      <w:r w:rsidR="00C8729B" w:rsidRPr="00061C8A">
        <w:rPr>
          <w:i w:val="0"/>
        </w:rPr>
        <w:t xml:space="preserve">je jedna od </w:t>
      </w:r>
      <w:r w:rsidR="006E7AA4" w:rsidRPr="00061C8A">
        <w:rPr>
          <w:i w:val="0"/>
        </w:rPr>
        <w:t xml:space="preserve">najčešće rabljenih </w:t>
      </w:r>
      <w:r w:rsidR="00C8729B" w:rsidRPr="00061C8A">
        <w:rPr>
          <w:i w:val="0"/>
        </w:rPr>
        <w:t xml:space="preserve">analitičkih tehnika </w:t>
      </w:r>
      <w:r w:rsidR="006E7AA4" w:rsidRPr="00061C8A">
        <w:rPr>
          <w:i w:val="0"/>
        </w:rPr>
        <w:t>u analizi bioloških uzoraka na molekularnoj razini</w:t>
      </w:r>
      <w:r w:rsidR="001C31A3" w:rsidRPr="00061C8A">
        <w:rPr>
          <w:i w:val="0"/>
        </w:rPr>
        <w:t>.</w:t>
      </w:r>
      <w:r w:rsidR="00C8729B" w:rsidRPr="00061C8A">
        <w:rPr>
          <w:i w:val="0"/>
        </w:rPr>
        <w:t xml:space="preserve"> Naj</w:t>
      </w:r>
      <w:r w:rsidR="00950346" w:rsidRPr="00061C8A">
        <w:rPr>
          <w:i w:val="0"/>
        </w:rPr>
        <w:t>veća</w:t>
      </w:r>
      <w:r w:rsidR="00C8729B" w:rsidRPr="00061C8A">
        <w:rPr>
          <w:i w:val="0"/>
        </w:rPr>
        <w:t xml:space="preserve"> prednost </w:t>
      </w:r>
      <w:r w:rsidR="00F65A04" w:rsidRPr="00061C8A">
        <w:rPr>
          <w:i w:val="0"/>
        </w:rPr>
        <w:t>infracrvene spektroskopije</w:t>
      </w:r>
      <w:r w:rsidR="00C8729B" w:rsidRPr="00061C8A">
        <w:rPr>
          <w:i w:val="0"/>
        </w:rPr>
        <w:t xml:space="preserve"> je</w:t>
      </w:r>
      <w:r w:rsidR="006E7AA4" w:rsidRPr="00061C8A">
        <w:rPr>
          <w:i w:val="0"/>
        </w:rPr>
        <w:t xml:space="preserve"> u jednostavnosti i lakoj pripremi uzoraka </w:t>
      </w:r>
      <w:r w:rsidR="00C8729B" w:rsidRPr="00061C8A">
        <w:rPr>
          <w:i w:val="0"/>
        </w:rPr>
        <w:t xml:space="preserve">koji </w:t>
      </w:r>
      <w:r w:rsidR="006E7AA4" w:rsidRPr="00061C8A">
        <w:rPr>
          <w:i w:val="0"/>
        </w:rPr>
        <w:t xml:space="preserve">mogu biti </w:t>
      </w:r>
      <w:r w:rsidR="00C8729B" w:rsidRPr="00061C8A">
        <w:rPr>
          <w:i w:val="0"/>
        </w:rPr>
        <w:t xml:space="preserve">u bilo kojem </w:t>
      </w:r>
      <w:r w:rsidR="006540C5" w:rsidRPr="00061C8A">
        <w:rPr>
          <w:i w:val="0"/>
        </w:rPr>
        <w:t xml:space="preserve">agregatnom </w:t>
      </w:r>
      <w:r w:rsidR="00C8729B" w:rsidRPr="00061C8A">
        <w:rPr>
          <w:i w:val="0"/>
        </w:rPr>
        <w:t>stanju</w:t>
      </w:r>
      <w:r w:rsidR="006E7AA4" w:rsidRPr="00061C8A">
        <w:rPr>
          <w:i w:val="0"/>
        </w:rPr>
        <w:t>.</w:t>
      </w:r>
      <w:r w:rsidR="00C8729B" w:rsidRPr="00061C8A">
        <w:rPr>
          <w:i w:val="0"/>
        </w:rPr>
        <w:t xml:space="preserve"> </w:t>
      </w:r>
      <w:r w:rsidR="00234D2B" w:rsidRPr="00061C8A">
        <w:rPr>
          <w:i w:val="0"/>
        </w:rPr>
        <w:t xml:space="preserve">Prvi </w:t>
      </w:r>
      <w:r w:rsidR="004C7119" w:rsidRPr="00061C8A">
        <w:rPr>
          <w:i w:val="0"/>
        </w:rPr>
        <w:t xml:space="preserve">ju je počeo </w:t>
      </w:r>
      <w:r w:rsidR="00946FC6" w:rsidRPr="00061C8A">
        <w:rPr>
          <w:i w:val="0"/>
        </w:rPr>
        <w:t xml:space="preserve">rabiti </w:t>
      </w:r>
      <w:r w:rsidR="007B2ECE" w:rsidRPr="00061C8A">
        <w:rPr>
          <w:i w:val="0"/>
        </w:rPr>
        <w:t xml:space="preserve">1950. godine </w:t>
      </w:r>
      <w:r w:rsidR="00234D2B" w:rsidRPr="00061C8A">
        <w:rPr>
          <w:i w:val="0"/>
        </w:rPr>
        <w:t>Wil</w:t>
      </w:r>
      <w:r w:rsidR="004C7119" w:rsidRPr="00061C8A">
        <w:rPr>
          <w:i w:val="0"/>
        </w:rPr>
        <w:t>bur Kaye</w:t>
      </w:r>
      <w:r w:rsidR="00946FC6" w:rsidRPr="00061C8A">
        <w:rPr>
          <w:i w:val="0"/>
        </w:rPr>
        <w:t xml:space="preserve"> koji je</w:t>
      </w:r>
      <w:r w:rsidR="006853B2" w:rsidRPr="00061C8A">
        <w:rPr>
          <w:i w:val="0"/>
        </w:rPr>
        <w:t xml:space="preserve"> </w:t>
      </w:r>
      <w:r w:rsidR="004C7119" w:rsidRPr="00061C8A">
        <w:rPr>
          <w:i w:val="0"/>
        </w:rPr>
        <w:t xml:space="preserve">dizajnirao uređaj za testiranje </w:t>
      </w:r>
      <w:r w:rsidR="00946FC6" w:rsidRPr="00061C8A">
        <w:rPr>
          <w:i w:val="0"/>
        </w:rPr>
        <w:t>NIR</w:t>
      </w:r>
      <w:r w:rsidR="00F65A04" w:rsidRPr="00061C8A">
        <w:rPr>
          <w:i w:val="0"/>
        </w:rPr>
        <w:t xml:space="preserve"> zračenja</w:t>
      </w:r>
      <w:r w:rsidR="004C7119" w:rsidRPr="00061C8A">
        <w:rPr>
          <w:i w:val="0"/>
        </w:rPr>
        <w:t xml:space="preserve"> i razvio teoriju za </w:t>
      </w:r>
      <w:r w:rsidR="00946FC6" w:rsidRPr="00061C8A">
        <w:rPr>
          <w:i w:val="0"/>
        </w:rPr>
        <w:t xml:space="preserve">tumačenje </w:t>
      </w:r>
      <w:r w:rsidR="006853B2" w:rsidRPr="00061C8A">
        <w:rPr>
          <w:i w:val="0"/>
        </w:rPr>
        <w:t xml:space="preserve">rezultata. </w:t>
      </w:r>
      <w:r w:rsidR="00950346" w:rsidRPr="00061C8A">
        <w:rPr>
          <w:i w:val="0"/>
        </w:rPr>
        <w:t xml:space="preserve">Napredak tehnologije je doveo do razvoja </w:t>
      </w:r>
      <w:r w:rsidR="00946FC6" w:rsidRPr="00061C8A">
        <w:rPr>
          <w:i w:val="0"/>
        </w:rPr>
        <w:t xml:space="preserve">FTIR </w:t>
      </w:r>
      <w:r w:rsidR="00950346" w:rsidRPr="00061C8A">
        <w:rPr>
          <w:i w:val="0"/>
        </w:rPr>
        <w:t xml:space="preserve">spektroskopije </w:t>
      </w:r>
      <w:r w:rsidRPr="00061C8A">
        <w:rPr>
          <w:i w:val="0"/>
        </w:rPr>
        <w:t xml:space="preserve">koja je značajno unaprijedila kvalitetu infracrvenog spektra i vrijeme potrebno za </w:t>
      </w:r>
      <w:r w:rsidR="00946FC6" w:rsidRPr="00061C8A">
        <w:rPr>
          <w:i w:val="0"/>
        </w:rPr>
        <w:t>snimanje spektara</w:t>
      </w:r>
      <w:r w:rsidRPr="00061C8A">
        <w:rPr>
          <w:i w:val="0"/>
        </w:rPr>
        <w:t>. (</w:t>
      </w:r>
      <w:r w:rsidRPr="007E77F5">
        <w:rPr>
          <w:i w:val="0"/>
        </w:rPr>
        <w:t>Barton II-2002</w:t>
      </w:r>
      <w:r w:rsidRPr="00061C8A">
        <w:rPr>
          <w:i w:val="0"/>
        </w:rPr>
        <w:t>).</w:t>
      </w:r>
    </w:p>
    <w:p w:rsidR="00695CF4" w:rsidRPr="00061C8A" w:rsidRDefault="00381ACC" w:rsidP="00D7406C">
      <w:pPr>
        <w:pStyle w:val="Citat1"/>
        <w:spacing w:line="360" w:lineRule="auto"/>
        <w:jc w:val="both"/>
        <w:rPr>
          <w:i w:val="0"/>
          <w:sz w:val="26"/>
          <w:szCs w:val="26"/>
        </w:rPr>
      </w:pPr>
      <w:r w:rsidRPr="00061C8A">
        <w:rPr>
          <w:i w:val="0"/>
        </w:rPr>
        <w:tab/>
      </w:r>
      <w:r w:rsidR="00A4200D" w:rsidRPr="00061C8A">
        <w:rPr>
          <w:i w:val="0"/>
        </w:rPr>
        <w:t xml:space="preserve"> </w:t>
      </w:r>
      <w:r w:rsidR="000224FF" w:rsidRPr="00061C8A">
        <w:rPr>
          <w:i w:val="0"/>
        </w:rPr>
        <w:t xml:space="preserve">Dijelovi </w:t>
      </w:r>
      <w:r w:rsidR="00946FC6" w:rsidRPr="00061C8A">
        <w:rPr>
          <w:i w:val="0"/>
        </w:rPr>
        <w:t>FTIR spektrometra</w:t>
      </w:r>
      <w:r w:rsidR="000224FF" w:rsidRPr="00061C8A">
        <w:rPr>
          <w:i w:val="0"/>
        </w:rPr>
        <w:t xml:space="preserve"> su izvor </w:t>
      </w:r>
      <w:r w:rsidR="00946FC6" w:rsidRPr="00061C8A">
        <w:rPr>
          <w:i w:val="0"/>
        </w:rPr>
        <w:t>infracrvenog</w:t>
      </w:r>
      <w:r w:rsidR="009F50B5" w:rsidRPr="00061C8A">
        <w:rPr>
          <w:i w:val="0"/>
        </w:rPr>
        <w:t xml:space="preserve"> zračenja</w:t>
      </w:r>
      <w:r w:rsidR="00384B1D" w:rsidRPr="00061C8A">
        <w:rPr>
          <w:i w:val="0"/>
        </w:rPr>
        <w:t xml:space="preserve"> npr. volframova halogena lampa s kvarcnim </w:t>
      </w:r>
      <w:r w:rsidR="00A46601" w:rsidRPr="00061C8A">
        <w:rPr>
          <w:i w:val="0"/>
        </w:rPr>
        <w:t>kućištem</w:t>
      </w:r>
      <w:r w:rsidR="009F50B5" w:rsidRPr="00061C8A">
        <w:rPr>
          <w:i w:val="0"/>
        </w:rPr>
        <w:t xml:space="preserve">, </w:t>
      </w:r>
      <w:r w:rsidR="00384B1D" w:rsidRPr="00061C8A">
        <w:rPr>
          <w:i w:val="0"/>
        </w:rPr>
        <w:t xml:space="preserve">Michelsonov </w:t>
      </w:r>
      <w:r w:rsidR="009F50B5" w:rsidRPr="00061C8A">
        <w:rPr>
          <w:i w:val="0"/>
        </w:rPr>
        <w:t xml:space="preserve">interferometar, </w:t>
      </w:r>
      <w:r w:rsidR="00384B1D" w:rsidRPr="00061C8A">
        <w:rPr>
          <w:i w:val="0"/>
        </w:rPr>
        <w:t>komora za</w:t>
      </w:r>
      <w:r w:rsidR="009F50B5" w:rsidRPr="00061C8A">
        <w:rPr>
          <w:i w:val="0"/>
        </w:rPr>
        <w:t xml:space="preserve"> uzorak, </w:t>
      </w:r>
      <w:r w:rsidR="00384B1D" w:rsidRPr="00061C8A">
        <w:rPr>
          <w:i w:val="0"/>
        </w:rPr>
        <w:t xml:space="preserve">detektor </w:t>
      </w:r>
      <w:r w:rsidR="00F72C2B" w:rsidRPr="00061C8A">
        <w:rPr>
          <w:i w:val="0"/>
        </w:rPr>
        <w:t xml:space="preserve">te računalo za obradu i </w:t>
      </w:r>
      <w:r w:rsidR="00A46601" w:rsidRPr="00061C8A">
        <w:rPr>
          <w:i w:val="0"/>
        </w:rPr>
        <w:t>prikaz</w:t>
      </w:r>
      <w:r w:rsidR="00D7406C">
        <w:rPr>
          <w:i w:val="0"/>
        </w:rPr>
        <w:t xml:space="preserve"> signala</w:t>
      </w:r>
      <w:r w:rsidR="00F72C2B" w:rsidRPr="00061C8A">
        <w:rPr>
          <w:i w:val="0"/>
        </w:rPr>
        <w:t xml:space="preserve"> </w:t>
      </w:r>
      <w:r w:rsidR="009F50B5" w:rsidRPr="00061C8A">
        <w:rPr>
          <w:i w:val="0"/>
          <w:sz w:val="26"/>
          <w:szCs w:val="26"/>
        </w:rPr>
        <w:t>(</w:t>
      </w:r>
      <w:r w:rsidR="009F50B5" w:rsidRPr="007E77F5">
        <w:rPr>
          <w:i w:val="0"/>
          <w:sz w:val="26"/>
          <w:szCs w:val="26"/>
        </w:rPr>
        <w:t>Skoog i sur.</w:t>
      </w:r>
      <w:r w:rsidR="00DB7BE8" w:rsidRPr="007E77F5">
        <w:rPr>
          <w:i w:val="0"/>
          <w:sz w:val="26"/>
          <w:szCs w:val="26"/>
        </w:rPr>
        <w:t>-</w:t>
      </w:r>
      <w:r w:rsidR="00AA3880" w:rsidRPr="007E77F5">
        <w:rPr>
          <w:i w:val="0"/>
          <w:sz w:val="26"/>
          <w:szCs w:val="26"/>
        </w:rPr>
        <w:t>2007</w:t>
      </w:r>
      <w:r w:rsidR="009F50B5" w:rsidRPr="00061C8A">
        <w:rPr>
          <w:i w:val="0"/>
          <w:sz w:val="26"/>
          <w:szCs w:val="26"/>
        </w:rPr>
        <w:t>)</w:t>
      </w:r>
      <w:r w:rsidR="00AA3880" w:rsidRPr="00061C8A">
        <w:rPr>
          <w:i w:val="0"/>
          <w:sz w:val="26"/>
          <w:szCs w:val="26"/>
        </w:rPr>
        <w:t>.</w:t>
      </w:r>
    </w:p>
    <w:p w:rsidR="00AA3880" w:rsidRPr="00061C8A" w:rsidRDefault="00DA698C" w:rsidP="00061C8A">
      <w:pPr>
        <w:pStyle w:val="Citat1"/>
        <w:spacing w:afterLines="200" w:line="360" w:lineRule="auto"/>
        <w:rPr>
          <w:i w:val="0"/>
          <w:sz w:val="26"/>
          <w:szCs w:val="26"/>
        </w:rPr>
      </w:pPr>
      <w:r>
        <w:rPr>
          <w:i w:val="0"/>
          <w:noProof/>
          <w:sz w:val="26"/>
          <w:szCs w:val="26"/>
          <w:lang w:val="hr-HR" w:eastAsia="hr-HR"/>
        </w:rPr>
        <w:lastRenderedPageBreak/>
        <w:drawing>
          <wp:inline distT="0" distB="0" distL="0" distR="0">
            <wp:extent cx="6245860" cy="2216785"/>
            <wp:effectExtent l="19050" t="0" r="254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8"/>
                    <a:srcRect/>
                    <a:stretch>
                      <a:fillRect/>
                    </a:stretch>
                  </pic:blipFill>
                  <pic:spPr bwMode="auto">
                    <a:xfrm>
                      <a:off x="0" y="0"/>
                      <a:ext cx="6245860" cy="2216785"/>
                    </a:xfrm>
                    <a:prstGeom prst="rect">
                      <a:avLst/>
                    </a:prstGeom>
                    <a:noFill/>
                    <a:ln w="9525">
                      <a:noFill/>
                      <a:miter lim="800000"/>
                      <a:headEnd/>
                      <a:tailEnd/>
                    </a:ln>
                  </pic:spPr>
                </pic:pic>
              </a:graphicData>
            </a:graphic>
          </wp:inline>
        </w:drawing>
      </w:r>
    </w:p>
    <w:p w:rsidR="00F72C2B" w:rsidRDefault="001B1BC5" w:rsidP="00061C8A">
      <w:pPr>
        <w:spacing w:afterLines="200" w:line="360" w:lineRule="auto"/>
      </w:pPr>
      <w:r w:rsidRPr="00061C8A">
        <w:t>Slika 1. Prikaz dij</w:t>
      </w:r>
      <w:r w:rsidR="007E77F5">
        <w:t>elova infracrvenog spektrometra</w:t>
      </w:r>
      <w:r w:rsidR="00D7406C">
        <w:t xml:space="preserve"> </w:t>
      </w:r>
      <w:r w:rsidR="00D7406C" w:rsidRPr="00D7406C">
        <w:rPr>
          <w:sz w:val="26"/>
          <w:szCs w:val="26"/>
        </w:rPr>
        <w:t>(</w:t>
      </w:r>
      <w:r w:rsidR="00D7406C">
        <w:rPr>
          <w:sz w:val="26"/>
          <w:szCs w:val="26"/>
        </w:rPr>
        <w:t xml:space="preserve">prema </w:t>
      </w:r>
      <w:r w:rsidR="00D7406C" w:rsidRPr="00D7406C">
        <w:rPr>
          <w:sz w:val="26"/>
          <w:szCs w:val="26"/>
        </w:rPr>
        <w:t>Skoog i sur.-2007)</w:t>
      </w:r>
    </w:p>
    <w:p w:rsidR="00383075" w:rsidRDefault="00383075" w:rsidP="0099720A">
      <w:pPr>
        <w:spacing w:afterLines="100" w:line="360" w:lineRule="auto"/>
        <w:jc w:val="both"/>
      </w:pPr>
      <w:r>
        <w:tab/>
        <w:t>Michelsonovim interferometrom upadno infracrveno zračenje dijeli se u dva snopa od kojih svaki prolazi različiti optički put prije nego se ponovno sastanu i prođu kroz uzorak. Uzorak će apsorbirati određenu količinu zračenja, a dio koji je prošao bez interakcije detektirat će detektor. Matematičkim računom Fourierove transformacije iz detektiranog signala izračuna se spektar uzorka, koji pokazuje ovisnost energije o valnom broju.</w:t>
      </w:r>
    </w:p>
    <w:p w:rsidR="00D7406C" w:rsidRPr="00D7406C" w:rsidRDefault="00383075" w:rsidP="00383075">
      <w:pPr>
        <w:spacing w:afterLines="100" w:line="360" w:lineRule="auto"/>
        <w:jc w:val="both"/>
      </w:pPr>
      <w:r>
        <w:tab/>
      </w:r>
      <w:r w:rsidR="00D7406C" w:rsidRPr="00D7406C">
        <w:t xml:space="preserve">Infracrvena spektroskopija je tehnika bazirana na molekularnim vibracijama nastalim </w:t>
      </w:r>
      <w:r w:rsidR="00D7406C" w:rsidRPr="00D7406C">
        <w:rPr>
          <w:color w:val="252525"/>
          <w:shd w:val="clear" w:color="auto" w:fill="FFFFFF"/>
        </w:rPr>
        <w:t xml:space="preserve">apsorbiranjem energije infracrvenog zračenja </w:t>
      </w:r>
      <w:r w:rsidR="00D7406C" w:rsidRPr="00D7406C">
        <w:t xml:space="preserve">(IR, prema engl. </w:t>
      </w:r>
      <w:r w:rsidR="00D7406C" w:rsidRPr="00383075">
        <w:rPr>
          <w:i/>
        </w:rPr>
        <w:t>infrared radiation</w:t>
      </w:r>
      <w:r w:rsidR="00D7406C" w:rsidRPr="00D7406C">
        <w:t>)</w:t>
      </w:r>
      <w:r w:rsidR="00D7406C" w:rsidRPr="00D7406C">
        <w:rPr>
          <w:color w:val="252525"/>
          <w:shd w:val="clear" w:color="auto" w:fill="FFFFFF"/>
        </w:rPr>
        <w:t>. Svaka molekula ima karakteristične vibracije, koje ovise o čvrstoćama veza i masama dijelova molekula koje vibriraju. Ta činjenica daje infracrvenoj spektroskopiji velike analitičke mogućnosti, jer je moguće odrediti od kojih se funkcionalnih skupina molekula sastoji. Kako svaka molekula ima različiti infracrveni spektar, infracrvena spektroskopija se koristi pri identifikaciji tvari</w:t>
      </w:r>
      <w:r w:rsidR="00D7406C" w:rsidRPr="00D7406C">
        <w:rPr>
          <w:rFonts w:ascii="Arial" w:hAnsi="Arial" w:cs="Arial"/>
          <w:color w:val="252525"/>
          <w:sz w:val="21"/>
          <w:szCs w:val="21"/>
          <w:shd w:val="clear" w:color="auto" w:fill="FFFFFF"/>
        </w:rPr>
        <w:t xml:space="preserve">. </w:t>
      </w:r>
      <w:r w:rsidR="00D7406C" w:rsidRPr="00D7406C">
        <w:t>(</w:t>
      </w:r>
      <w:r w:rsidR="00D7406C" w:rsidRPr="00D7406C">
        <w:rPr>
          <w:color w:val="333333"/>
          <w:shd w:val="clear" w:color="auto" w:fill="FFFFFF"/>
        </w:rPr>
        <w:t>Vollhardt i sur.-2007)</w:t>
      </w:r>
    </w:p>
    <w:p w:rsidR="00CE663A" w:rsidRPr="00061C8A" w:rsidRDefault="00381ACC" w:rsidP="0099720A">
      <w:pPr>
        <w:pStyle w:val="Citat1"/>
        <w:spacing w:after="120" w:line="360" w:lineRule="auto"/>
        <w:jc w:val="both"/>
        <w:rPr>
          <w:i w:val="0"/>
        </w:rPr>
      </w:pPr>
      <w:r w:rsidRPr="00061C8A">
        <w:rPr>
          <w:i w:val="0"/>
        </w:rPr>
        <w:tab/>
      </w:r>
      <w:r w:rsidR="002A6E22">
        <w:rPr>
          <w:i w:val="0"/>
          <w:lang w:val="hr-HR"/>
        </w:rPr>
        <w:t>IR</w:t>
      </w:r>
      <w:r w:rsidR="00F72C2B" w:rsidRPr="00061C8A">
        <w:rPr>
          <w:i w:val="0"/>
        </w:rPr>
        <w:t xml:space="preserve"> </w:t>
      </w:r>
      <w:r w:rsidR="00383075">
        <w:rPr>
          <w:i w:val="0"/>
          <w:lang w:val="hr-HR"/>
        </w:rPr>
        <w:t>ko</w:t>
      </w:r>
      <w:r w:rsidR="00F72C2B" w:rsidRPr="00061C8A">
        <w:rPr>
          <w:i w:val="0"/>
        </w:rPr>
        <w:t>je</w:t>
      </w:r>
      <w:r w:rsidR="00383075">
        <w:rPr>
          <w:i w:val="0"/>
          <w:lang w:val="hr-HR"/>
        </w:rPr>
        <w:t>g daje izvor,</w:t>
      </w:r>
      <w:r w:rsidR="00F72C2B" w:rsidRPr="00061C8A">
        <w:rPr>
          <w:i w:val="0"/>
        </w:rPr>
        <w:t xml:space="preserve"> dio spektra</w:t>
      </w:r>
      <w:r w:rsidR="00CE663A" w:rsidRPr="00061C8A">
        <w:rPr>
          <w:i w:val="0"/>
        </w:rPr>
        <w:t xml:space="preserve"> elektromagnetsko</w:t>
      </w:r>
      <w:r w:rsidR="00F72C2B" w:rsidRPr="00061C8A">
        <w:rPr>
          <w:i w:val="0"/>
        </w:rPr>
        <w:t>g</w:t>
      </w:r>
      <w:r w:rsidR="00CE663A" w:rsidRPr="00061C8A">
        <w:rPr>
          <w:i w:val="0"/>
        </w:rPr>
        <w:t xml:space="preserve"> zračenj</w:t>
      </w:r>
      <w:r w:rsidR="00F72C2B" w:rsidRPr="00061C8A">
        <w:rPr>
          <w:i w:val="0"/>
        </w:rPr>
        <w:t>a</w:t>
      </w:r>
      <w:r w:rsidR="0099720A">
        <w:rPr>
          <w:i w:val="0"/>
        </w:rPr>
        <w:t xml:space="preserve"> valnih duljina od 0</w:t>
      </w:r>
      <w:r w:rsidR="0099720A">
        <w:rPr>
          <w:i w:val="0"/>
          <w:lang w:val="hr-HR"/>
        </w:rPr>
        <w:t>,</w:t>
      </w:r>
      <w:r w:rsidR="00CE663A" w:rsidRPr="00061C8A">
        <w:rPr>
          <w:i w:val="0"/>
        </w:rPr>
        <w:t xml:space="preserve">7 do </w:t>
      </w:r>
      <w:r w:rsidR="00AE5133" w:rsidRPr="00061C8A">
        <w:rPr>
          <w:i w:val="0"/>
        </w:rPr>
        <w:t>500</w:t>
      </w:r>
      <w:r w:rsidR="00EC0A27" w:rsidRPr="00061C8A">
        <w:rPr>
          <w:i w:val="0"/>
        </w:rPr>
        <w:t xml:space="preserve"> </w:t>
      </w:r>
      <w:r w:rsidR="00571200" w:rsidRPr="00061C8A">
        <w:rPr>
          <w:i w:val="0"/>
        </w:rPr>
        <w:t>μm</w:t>
      </w:r>
      <w:r w:rsidR="00695CF4" w:rsidRPr="00061C8A">
        <w:rPr>
          <w:i w:val="0"/>
        </w:rPr>
        <w:t>.</w:t>
      </w:r>
      <w:r w:rsidR="00A31483" w:rsidRPr="00061C8A">
        <w:rPr>
          <w:i w:val="0"/>
        </w:rPr>
        <w:t xml:space="preserve"> </w:t>
      </w:r>
      <w:r w:rsidR="00CE663A" w:rsidRPr="00061C8A">
        <w:rPr>
          <w:i w:val="0"/>
        </w:rPr>
        <w:t>Općenito je prihvaćeno izražavanje energije z</w:t>
      </w:r>
      <w:r w:rsidR="00383075">
        <w:rPr>
          <w:i w:val="0"/>
        </w:rPr>
        <w:t>račenja pomoću valnih brojeva ΰ</w:t>
      </w:r>
      <w:r w:rsidR="00383075">
        <w:rPr>
          <w:i w:val="0"/>
          <w:lang w:val="hr-HR"/>
        </w:rPr>
        <w:t xml:space="preserve"> koji su jednaki</w:t>
      </w:r>
      <w:r w:rsidR="00CE663A" w:rsidRPr="00061C8A">
        <w:rPr>
          <w:i w:val="0"/>
        </w:rPr>
        <w:t xml:space="preserve"> </w:t>
      </w:r>
      <w:r w:rsidR="00383075">
        <w:rPr>
          <w:i w:val="0"/>
        </w:rPr>
        <w:t>recipročn</w:t>
      </w:r>
      <w:r w:rsidR="00383075">
        <w:rPr>
          <w:i w:val="0"/>
          <w:lang w:val="hr-HR"/>
        </w:rPr>
        <w:t>oj</w:t>
      </w:r>
      <w:r w:rsidR="00CE663A" w:rsidRPr="00061C8A">
        <w:rPr>
          <w:i w:val="0"/>
        </w:rPr>
        <w:t xml:space="preserve"> vrijednost</w:t>
      </w:r>
      <w:r w:rsidR="00383075">
        <w:rPr>
          <w:i w:val="0"/>
          <w:lang w:val="hr-HR"/>
        </w:rPr>
        <w:t>i</w:t>
      </w:r>
      <w:r w:rsidR="00CE663A" w:rsidRPr="00061C8A">
        <w:rPr>
          <w:i w:val="0"/>
        </w:rPr>
        <w:t xml:space="preserve"> valne duljine</w:t>
      </w:r>
      <w:r w:rsidR="00820145" w:rsidRPr="00061C8A">
        <w:rPr>
          <w:i w:val="0"/>
        </w:rPr>
        <w:t xml:space="preserve"> (</w:t>
      </w:r>
      <w:r w:rsidR="00F72C2B" w:rsidRPr="00061C8A">
        <w:rPr>
          <w:rFonts w:ascii="Symbol" w:hAnsi="Symbol"/>
          <w:i w:val="0"/>
        </w:rPr>
        <w:t></w:t>
      </w:r>
      <w:r w:rsidR="00820145" w:rsidRPr="00061C8A">
        <w:rPr>
          <w:i w:val="0"/>
        </w:rPr>
        <w:t>)</w:t>
      </w:r>
      <w:r w:rsidR="00CE663A" w:rsidRPr="00061C8A">
        <w:rPr>
          <w:i w:val="0"/>
        </w:rPr>
        <w:t>:</w:t>
      </w:r>
    </w:p>
    <w:p w:rsidR="00CE663A" w:rsidRPr="00061C8A" w:rsidRDefault="00CE663A" w:rsidP="0099720A">
      <w:pPr>
        <w:pStyle w:val="Citat1"/>
        <w:spacing w:after="120" w:line="360" w:lineRule="auto"/>
        <w:jc w:val="both"/>
        <w:rPr>
          <w:i w:val="0"/>
        </w:rPr>
      </w:pPr>
      <w:r w:rsidRPr="00061C8A">
        <w:rPr>
          <w:i w:val="0"/>
        </w:rPr>
        <w:t>ΰ = 1/</w:t>
      </w:r>
      <w:r w:rsidR="00F72C2B" w:rsidRPr="00061C8A">
        <w:rPr>
          <w:rFonts w:ascii="Symbol" w:hAnsi="Symbol"/>
          <w:i w:val="0"/>
        </w:rPr>
        <w:t></w:t>
      </w:r>
      <w:r w:rsidR="00F72C2B" w:rsidRPr="00061C8A">
        <w:rPr>
          <w:i w:val="0"/>
        </w:rPr>
        <w:t xml:space="preserve"> </w:t>
      </w:r>
      <w:r w:rsidRPr="00061C8A">
        <w:rPr>
          <w:i w:val="0"/>
        </w:rPr>
        <w:t xml:space="preserve"> </w:t>
      </w:r>
    </w:p>
    <w:p w:rsidR="004F5F5F" w:rsidRPr="00061C8A" w:rsidRDefault="00BC3160" w:rsidP="0099720A">
      <w:pPr>
        <w:pStyle w:val="Citat1"/>
        <w:spacing w:after="120" w:line="360" w:lineRule="auto"/>
        <w:jc w:val="both"/>
        <w:rPr>
          <w:i w:val="0"/>
        </w:rPr>
      </w:pPr>
      <w:r w:rsidRPr="00061C8A">
        <w:rPr>
          <w:i w:val="0"/>
        </w:rPr>
        <w:t>pa je</w:t>
      </w:r>
      <w:r w:rsidR="00CE663A" w:rsidRPr="00061C8A">
        <w:rPr>
          <w:i w:val="0"/>
        </w:rPr>
        <w:t xml:space="preserve"> energij</w:t>
      </w:r>
      <w:r w:rsidRPr="00061C8A">
        <w:rPr>
          <w:i w:val="0"/>
        </w:rPr>
        <w:t>a</w:t>
      </w:r>
      <w:r w:rsidR="00CE663A" w:rsidRPr="00061C8A">
        <w:rPr>
          <w:i w:val="0"/>
        </w:rPr>
        <w:t xml:space="preserve"> (E) elektr</w:t>
      </w:r>
      <w:r w:rsidR="002141A6" w:rsidRPr="00061C8A">
        <w:rPr>
          <w:i w:val="0"/>
        </w:rPr>
        <w:t>omagnetskog zračenja</w:t>
      </w:r>
      <w:r w:rsidRPr="00061C8A">
        <w:rPr>
          <w:i w:val="0"/>
        </w:rPr>
        <w:t xml:space="preserve"> direktno proporcionalna s valnim brojem</w:t>
      </w:r>
    </w:p>
    <w:p w:rsidR="004F5F5F" w:rsidRPr="00061C8A" w:rsidRDefault="004F5F5F" w:rsidP="0099720A">
      <w:pPr>
        <w:pStyle w:val="Citat1"/>
        <w:spacing w:after="120" w:line="360" w:lineRule="auto"/>
        <w:jc w:val="both"/>
        <w:rPr>
          <w:i w:val="0"/>
        </w:rPr>
      </w:pPr>
      <w:r w:rsidRPr="00061C8A">
        <w:rPr>
          <w:i w:val="0"/>
        </w:rPr>
        <w:t>E = hcΰ</w:t>
      </w:r>
    </w:p>
    <w:p w:rsidR="004F5F5F" w:rsidRPr="00061C8A" w:rsidRDefault="004F5F5F" w:rsidP="007E77F5">
      <w:pPr>
        <w:spacing w:afterLines="100" w:line="360" w:lineRule="auto"/>
        <w:jc w:val="both"/>
      </w:pPr>
      <w:r w:rsidRPr="00061C8A">
        <w:t>gdje je h Plan</w:t>
      </w:r>
      <w:r w:rsidR="0099720A">
        <w:t>c</w:t>
      </w:r>
      <w:r w:rsidRPr="00061C8A">
        <w:t>kova konstanta, a c brzina svjetlosti u vakuumu.</w:t>
      </w:r>
    </w:p>
    <w:p w:rsidR="00A448E0" w:rsidRPr="00061C8A" w:rsidRDefault="009B21A6" w:rsidP="007E77F5">
      <w:pPr>
        <w:pStyle w:val="Naslov21"/>
        <w:numPr>
          <w:ilvl w:val="2"/>
          <w:numId w:val="22"/>
        </w:numPr>
        <w:spacing w:before="0" w:afterLines="100" w:line="360" w:lineRule="auto"/>
        <w:ind w:right="397"/>
        <w:contextualSpacing/>
        <w:jc w:val="both"/>
        <w:outlineLvl w:val="9"/>
      </w:pPr>
      <w:bookmarkStart w:id="19" w:name="_Toc418017275"/>
      <w:r w:rsidRPr="00061C8A">
        <w:lastRenderedPageBreak/>
        <w:t>Molekulske vibracije</w:t>
      </w:r>
      <w:bookmarkEnd w:id="19"/>
    </w:p>
    <w:p w:rsidR="008B3DFC" w:rsidRPr="00061C8A" w:rsidRDefault="00381ACC" w:rsidP="007E77F5">
      <w:pPr>
        <w:pStyle w:val="RAD"/>
        <w:spacing w:afterLines="100"/>
        <w:rPr>
          <w:i w:val="0"/>
        </w:rPr>
      </w:pPr>
      <w:r w:rsidRPr="00061C8A">
        <w:rPr>
          <w:i w:val="0"/>
        </w:rPr>
        <w:tab/>
      </w:r>
      <w:r w:rsidR="00123279" w:rsidRPr="00061C8A">
        <w:rPr>
          <w:i w:val="0"/>
        </w:rPr>
        <w:t>Molekulske vibracije se mogu svrst</w:t>
      </w:r>
      <w:r w:rsidR="006B0458" w:rsidRPr="00061C8A">
        <w:rPr>
          <w:i w:val="0"/>
        </w:rPr>
        <w:t>ati u dvije osnovne kategorije:</w:t>
      </w:r>
    </w:p>
    <w:p w:rsidR="00123279" w:rsidRPr="00061C8A" w:rsidRDefault="00123279" w:rsidP="007E77F5">
      <w:pPr>
        <w:pStyle w:val="RAD"/>
        <w:spacing w:afterLines="100"/>
        <w:rPr>
          <w:i w:val="0"/>
        </w:rPr>
      </w:pPr>
      <w:r w:rsidRPr="00061C8A">
        <w:rPr>
          <w:i w:val="0"/>
        </w:rPr>
        <w:t>(1) vibracije istezanja;</w:t>
      </w:r>
    </w:p>
    <w:p w:rsidR="008B3DFC" w:rsidRPr="00061C8A" w:rsidRDefault="00123279" w:rsidP="007E77F5">
      <w:pPr>
        <w:pStyle w:val="RAD"/>
        <w:spacing w:afterLines="100"/>
        <w:rPr>
          <w:i w:val="0"/>
        </w:rPr>
      </w:pPr>
      <w:r w:rsidRPr="00061C8A">
        <w:rPr>
          <w:i w:val="0"/>
        </w:rPr>
        <w:t>(2) vibracije deformacije</w:t>
      </w:r>
    </w:p>
    <w:p w:rsidR="00D61D27" w:rsidRPr="00061C8A" w:rsidRDefault="00E646D3" w:rsidP="007E77F5">
      <w:pPr>
        <w:pStyle w:val="RAD"/>
        <w:spacing w:afterLines="100"/>
        <w:rPr>
          <w:i w:val="0"/>
        </w:rPr>
      </w:pPr>
      <w:r w:rsidRPr="00061C8A">
        <w:rPr>
          <w:i w:val="0"/>
        </w:rPr>
        <w:tab/>
      </w:r>
      <w:r w:rsidR="00123279" w:rsidRPr="00061C8A">
        <w:rPr>
          <w:i w:val="0"/>
        </w:rPr>
        <w:t xml:space="preserve">Vibracije istezanja odgovaraju oscilacijama uzduž </w:t>
      </w:r>
      <w:r w:rsidR="005759F1">
        <w:rPr>
          <w:i w:val="0"/>
          <w:lang w:val="hr-HR"/>
        </w:rPr>
        <w:t>kemijske veze</w:t>
      </w:r>
      <w:r w:rsidR="00B761F1" w:rsidRPr="00061C8A">
        <w:rPr>
          <w:i w:val="0"/>
        </w:rPr>
        <w:t xml:space="preserve"> i one mogu biti </w:t>
      </w:r>
      <w:r w:rsidR="00123279" w:rsidRPr="00061C8A">
        <w:rPr>
          <w:i w:val="0"/>
        </w:rPr>
        <w:t xml:space="preserve">simetrične ili antisimetrične. </w:t>
      </w:r>
      <w:r w:rsidR="005759F1">
        <w:rPr>
          <w:i w:val="0"/>
          <w:lang w:val="hr-HR"/>
        </w:rPr>
        <w:t xml:space="preserve">Za razliku od njih, </w:t>
      </w:r>
      <w:r w:rsidR="005759F1" w:rsidRPr="00061C8A">
        <w:rPr>
          <w:i w:val="0"/>
        </w:rPr>
        <w:t>vibracije</w:t>
      </w:r>
      <w:r w:rsidR="005759F1">
        <w:rPr>
          <w:i w:val="0"/>
        </w:rPr>
        <w:t xml:space="preserve"> deformacij</w:t>
      </w:r>
      <w:r w:rsidR="005759F1">
        <w:rPr>
          <w:i w:val="0"/>
          <w:lang w:val="hr-HR"/>
        </w:rPr>
        <w:t>a</w:t>
      </w:r>
      <w:r w:rsidR="00B761F1" w:rsidRPr="00061C8A">
        <w:rPr>
          <w:i w:val="0"/>
        </w:rPr>
        <w:t xml:space="preserve"> su takva gibanja </w:t>
      </w:r>
      <w:r w:rsidR="005759F1">
        <w:rPr>
          <w:i w:val="0"/>
          <w:lang w:val="hr-HR"/>
        </w:rPr>
        <w:t>atoma</w:t>
      </w:r>
      <w:r w:rsidR="00B761F1" w:rsidRPr="00061C8A">
        <w:rPr>
          <w:i w:val="0"/>
        </w:rPr>
        <w:t xml:space="preserve"> koja uzrokuju promjene kuta između dviju </w:t>
      </w:r>
      <w:r w:rsidR="005759F1">
        <w:rPr>
          <w:i w:val="0"/>
          <w:lang w:val="hr-HR"/>
        </w:rPr>
        <w:t xml:space="preserve">kemijskih </w:t>
      </w:r>
      <w:r w:rsidR="00B761F1" w:rsidRPr="00061C8A">
        <w:rPr>
          <w:i w:val="0"/>
        </w:rPr>
        <w:t xml:space="preserve">veza </w:t>
      </w:r>
      <w:r w:rsidR="005759F1">
        <w:rPr>
          <w:i w:val="0"/>
          <w:lang w:val="hr-HR"/>
        </w:rPr>
        <w:t>u molekuli</w:t>
      </w:r>
      <w:r w:rsidR="00B761F1" w:rsidRPr="00061C8A">
        <w:rPr>
          <w:i w:val="0"/>
        </w:rPr>
        <w:t>. Vibracije deformacije su: a) njihanje</w:t>
      </w:r>
      <w:r w:rsidRPr="00061C8A">
        <w:rPr>
          <w:i w:val="0"/>
        </w:rPr>
        <w:t>,</w:t>
      </w:r>
      <w:r w:rsidR="00B761F1" w:rsidRPr="00061C8A">
        <w:rPr>
          <w:i w:val="0"/>
        </w:rPr>
        <w:t xml:space="preserve"> b) strižna deformacija tj. deformacija u ravnini</w:t>
      </w:r>
      <w:r w:rsidRPr="00061C8A">
        <w:rPr>
          <w:i w:val="0"/>
        </w:rPr>
        <w:t>,</w:t>
      </w:r>
      <w:r w:rsidR="005759F1">
        <w:rPr>
          <w:i w:val="0"/>
        </w:rPr>
        <w:t xml:space="preserve">  c) uvijanj</w:t>
      </w:r>
      <w:r w:rsidR="005759F1">
        <w:rPr>
          <w:i w:val="0"/>
          <w:lang w:val="hr-HR"/>
        </w:rPr>
        <w:t>e</w:t>
      </w:r>
      <w:r w:rsidR="005759F1">
        <w:rPr>
          <w:i w:val="0"/>
        </w:rPr>
        <w:t xml:space="preserve"> i d) mahanj</w:t>
      </w:r>
      <w:r w:rsidR="005759F1">
        <w:rPr>
          <w:i w:val="0"/>
          <w:lang w:val="hr-HR"/>
        </w:rPr>
        <w:t>e</w:t>
      </w:r>
      <w:r w:rsidR="00B761F1" w:rsidRPr="00061C8A">
        <w:rPr>
          <w:i w:val="0"/>
        </w:rPr>
        <w:t xml:space="preserve">, </w:t>
      </w:r>
      <w:r w:rsidR="00C8786D" w:rsidRPr="00061C8A">
        <w:rPr>
          <w:i w:val="0"/>
        </w:rPr>
        <w:t xml:space="preserve">zavisno od načina gibanja </w:t>
      </w:r>
      <w:r w:rsidR="005759F1">
        <w:rPr>
          <w:i w:val="0"/>
          <w:lang w:val="hr-HR"/>
        </w:rPr>
        <w:t>dvaju</w:t>
      </w:r>
      <w:r w:rsidR="00D61D27" w:rsidRPr="00061C8A">
        <w:rPr>
          <w:i w:val="0"/>
        </w:rPr>
        <w:t xml:space="preserve"> vanjskih </w:t>
      </w:r>
      <w:r w:rsidR="005759F1">
        <w:rPr>
          <w:i w:val="0"/>
          <w:lang w:val="hr-HR"/>
        </w:rPr>
        <w:t>atoma</w:t>
      </w:r>
      <w:r w:rsidR="00D61D27" w:rsidRPr="00061C8A">
        <w:rPr>
          <w:i w:val="0"/>
        </w:rPr>
        <w:t xml:space="preserve"> u odnosu na centralni atom u molekuli</w:t>
      </w:r>
      <w:r w:rsidRPr="00061C8A">
        <w:rPr>
          <w:i w:val="0"/>
        </w:rPr>
        <w:t xml:space="preserve"> (</w:t>
      </w:r>
      <w:r w:rsidR="005759F1">
        <w:rPr>
          <w:i w:val="0"/>
          <w:lang w:val="hr-HR"/>
        </w:rPr>
        <w:t>S</w:t>
      </w:r>
      <w:r w:rsidR="005759F1">
        <w:rPr>
          <w:i w:val="0"/>
        </w:rPr>
        <w:t>lik</w:t>
      </w:r>
      <w:r w:rsidR="005759F1">
        <w:rPr>
          <w:i w:val="0"/>
          <w:lang w:val="hr-HR"/>
        </w:rPr>
        <w:t>a</w:t>
      </w:r>
      <w:r w:rsidRPr="00061C8A">
        <w:rPr>
          <w:i w:val="0"/>
        </w:rPr>
        <w:t xml:space="preserve"> 2)</w:t>
      </w:r>
      <w:r w:rsidR="008B3DFC" w:rsidRPr="00061C8A">
        <w:rPr>
          <w:i w:val="0"/>
        </w:rPr>
        <w:t>.</w:t>
      </w:r>
    </w:p>
    <w:p w:rsidR="001C31A3" w:rsidRDefault="00DA698C" w:rsidP="005759F1">
      <w:pPr>
        <w:pStyle w:val="RAD"/>
        <w:spacing w:afterLines="200"/>
        <w:jc w:val="center"/>
        <w:rPr>
          <w:i w:val="0"/>
          <w:sz w:val="20"/>
          <w:szCs w:val="20"/>
        </w:rPr>
      </w:pPr>
      <w:r>
        <w:rPr>
          <w:i w:val="0"/>
          <w:noProof/>
          <w:sz w:val="20"/>
          <w:szCs w:val="20"/>
          <w:lang w:val="hr-HR" w:eastAsia="hr-HR"/>
        </w:rPr>
        <w:drawing>
          <wp:inline distT="0" distB="0" distL="0" distR="0">
            <wp:extent cx="2310765" cy="2759710"/>
            <wp:effectExtent l="19050" t="0" r="0" b="0"/>
            <wp:docPr id="2" name="Picture 2" descr="vibrac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bracije"/>
                    <pic:cNvPicPr>
                      <a:picLocks noChangeAspect="1" noChangeArrowheads="1"/>
                    </pic:cNvPicPr>
                  </pic:nvPicPr>
                  <pic:blipFill>
                    <a:blip r:embed="rId9" cstate="print"/>
                    <a:srcRect/>
                    <a:stretch>
                      <a:fillRect/>
                    </a:stretch>
                  </pic:blipFill>
                  <pic:spPr bwMode="auto">
                    <a:xfrm>
                      <a:off x="0" y="0"/>
                      <a:ext cx="2310765" cy="2759710"/>
                    </a:xfrm>
                    <a:prstGeom prst="rect">
                      <a:avLst/>
                    </a:prstGeom>
                    <a:noFill/>
                    <a:ln w="9525">
                      <a:noFill/>
                      <a:miter lim="800000"/>
                      <a:headEnd/>
                      <a:tailEnd/>
                    </a:ln>
                  </pic:spPr>
                </pic:pic>
              </a:graphicData>
            </a:graphic>
          </wp:inline>
        </w:drawing>
      </w:r>
    </w:p>
    <w:p w:rsidR="00D61D27" w:rsidRPr="007E77F5" w:rsidRDefault="007E77F5" w:rsidP="0099720A">
      <w:pPr>
        <w:pStyle w:val="RAD"/>
        <w:tabs>
          <w:tab w:val="clear" w:pos="708"/>
        </w:tabs>
        <w:spacing w:afterLines="100"/>
        <w:jc w:val="left"/>
        <w:rPr>
          <w:i w:val="0"/>
          <w:sz w:val="20"/>
          <w:szCs w:val="20"/>
          <w:lang w:val="hr-HR"/>
        </w:rPr>
      </w:pPr>
      <w:r>
        <w:rPr>
          <w:i w:val="0"/>
          <w:sz w:val="20"/>
          <w:szCs w:val="20"/>
          <w:lang w:val="hr-HR"/>
        </w:rPr>
        <w:t xml:space="preserve"> </w:t>
      </w:r>
      <w:r w:rsidR="00C8786D" w:rsidRPr="00061C8A">
        <w:rPr>
          <w:i w:val="0"/>
        </w:rPr>
        <w:t xml:space="preserve">Slika 2. Prikaz vibracija deformacija višeatomne molekule. Strelice označene punom crtom označavaju gibanje </w:t>
      </w:r>
      <w:r w:rsidR="005759F1">
        <w:rPr>
          <w:i w:val="0"/>
          <w:lang w:val="hr-HR"/>
        </w:rPr>
        <w:t>atoma</w:t>
      </w:r>
      <w:r w:rsidR="00C8786D" w:rsidRPr="00061C8A">
        <w:rPr>
          <w:i w:val="0"/>
        </w:rPr>
        <w:t xml:space="preserve"> iznad, </w:t>
      </w:r>
      <w:r w:rsidR="002B166C" w:rsidRPr="00061C8A">
        <w:rPr>
          <w:i w:val="0"/>
        </w:rPr>
        <w:t>a crtkanom ispod ravnine papira</w:t>
      </w:r>
      <w:r w:rsidR="00660CA5" w:rsidRPr="00061C8A">
        <w:rPr>
          <w:i w:val="0"/>
        </w:rPr>
        <w:t xml:space="preserve"> </w:t>
      </w:r>
      <w:r>
        <w:rPr>
          <w:i w:val="0"/>
          <w:lang w:val="hr-HR"/>
        </w:rPr>
        <w:t>(Stuart-2004)</w:t>
      </w:r>
    </w:p>
    <w:p w:rsidR="006971CD" w:rsidRPr="00061C8A" w:rsidRDefault="00D61D27" w:rsidP="005759F1">
      <w:pPr>
        <w:pStyle w:val="RAD"/>
        <w:spacing w:afterLines="200"/>
        <w:rPr>
          <w:i w:val="0"/>
        </w:rPr>
      </w:pPr>
      <w:r w:rsidRPr="00061C8A">
        <w:rPr>
          <w:i w:val="0"/>
        </w:rPr>
        <w:t xml:space="preserve">        </w:t>
      </w:r>
      <w:r w:rsidR="005A38E7" w:rsidRPr="00061C8A">
        <w:rPr>
          <w:i w:val="0"/>
        </w:rPr>
        <w:t xml:space="preserve"> </w:t>
      </w:r>
      <w:r w:rsidR="00B761F1" w:rsidRPr="00061C8A">
        <w:rPr>
          <w:i w:val="0"/>
        </w:rPr>
        <w:t xml:space="preserve">Položaj apsorpcijske vrpce u infracrvenom spektru neke molekule ovisi o više čimbenika. To su relativne mase atoma, polarnost </w:t>
      </w:r>
      <w:r w:rsidR="00C8786D" w:rsidRPr="00061C8A">
        <w:rPr>
          <w:i w:val="0"/>
        </w:rPr>
        <w:t>same molekule, jakosti veze među</w:t>
      </w:r>
      <w:r w:rsidR="00B761F1" w:rsidRPr="00061C8A">
        <w:rPr>
          <w:i w:val="0"/>
        </w:rPr>
        <w:t xml:space="preserve"> atomima i dr., a moguć</w:t>
      </w:r>
      <w:r w:rsidR="00C8786D" w:rsidRPr="00061C8A">
        <w:rPr>
          <w:i w:val="0"/>
        </w:rPr>
        <w:t>e su i dodatne interakcije izmeđ</w:t>
      </w:r>
      <w:r w:rsidR="00B761F1" w:rsidRPr="00061C8A">
        <w:rPr>
          <w:i w:val="0"/>
        </w:rPr>
        <w:t>u vibracija unutar iste molekule. Ako se izuzmu optički izomeri, teorijski ne postoje dva spoja koja bi imala iden</w:t>
      </w:r>
      <w:r w:rsidR="00C8786D" w:rsidRPr="00061C8A">
        <w:rPr>
          <w:i w:val="0"/>
        </w:rPr>
        <w:t xml:space="preserve">tičan infracrveni spektar. </w:t>
      </w:r>
      <w:r w:rsidR="00B761F1" w:rsidRPr="00061C8A">
        <w:rPr>
          <w:i w:val="0"/>
        </w:rPr>
        <w:t>Svaka vibracija je potencijalno moguća apsorpcijska vrpca u infracrvenom spektr</w:t>
      </w:r>
      <w:r w:rsidR="004714BA" w:rsidRPr="00061C8A">
        <w:rPr>
          <w:i w:val="0"/>
        </w:rPr>
        <w:t>u i ako je poznat broj atoma</w:t>
      </w:r>
      <w:r w:rsidR="00B761F1" w:rsidRPr="00061C8A">
        <w:rPr>
          <w:i w:val="0"/>
        </w:rPr>
        <w:t xml:space="preserve"> u molekuli, moguće je izračunati ukupan broj vibracija. </w:t>
      </w:r>
      <w:r w:rsidR="00C8786D" w:rsidRPr="00061C8A">
        <w:rPr>
          <w:i w:val="0"/>
        </w:rPr>
        <w:t xml:space="preserve">Na izgled </w:t>
      </w:r>
      <w:r w:rsidR="00C8786D" w:rsidRPr="00061C8A">
        <w:rPr>
          <w:i w:val="0"/>
        </w:rPr>
        <w:lastRenderedPageBreak/>
        <w:t>spektra može utjecati koncentracija ispitivanog uzorka, jer se povećanjem koncen</w:t>
      </w:r>
      <w:r w:rsidRPr="00061C8A">
        <w:rPr>
          <w:i w:val="0"/>
        </w:rPr>
        <w:t>tracije povećava i mogućnost međ</w:t>
      </w:r>
      <w:r w:rsidR="00C8786D" w:rsidRPr="00061C8A">
        <w:rPr>
          <w:i w:val="0"/>
        </w:rPr>
        <w:t xml:space="preserve">umolekulskih interakcija. Temperatura pri kojoj se </w:t>
      </w:r>
      <w:r w:rsidR="0099720A">
        <w:rPr>
          <w:i w:val="0"/>
          <w:lang w:val="hr-HR"/>
        </w:rPr>
        <w:t>izvodi</w:t>
      </w:r>
      <w:r w:rsidR="00C8786D" w:rsidRPr="00061C8A">
        <w:rPr>
          <w:i w:val="0"/>
        </w:rPr>
        <w:t xml:space="preserve"> snimanje važan je čimbenik o kojem vrijedi voditi računa, zato što se pri povišenoj temperaturi mijenjaju rotacijske </w:t>
      </w:r>
      <w:r w:rsidR="0099720A">
        <w:rPr>
          <w:i w:val="0"/>
          <w:lang w:val="hr-HR"/>
        </w:rPr>
        <w:t>energijski nivoi</w:t>
      </w:r>
      <w:r w:rsidR="00C8786D" w:rsidRPr="00061C8A">
        <w:rPr>
          <w:i w:val="0"/>
        </w:rPr>
        <w:t xml:space="preserve"> molekule, a to se onda manifestira</w:t>
      </w:r>
      <w:r w:rsidR="00EC3DC7">
        <w:rPr>
          <w:i w:val="0"/>
        </w:rPr>
        <w:t xml:space="preserve"> proširenjem apsorpcijske vrpce</w:t>
      </w:r>
      <w:r w:rsidR="00EC3DC7">
        <w:rPr>
          <w:i w:val="0"/>
          <w:lang w:val="hr-HR"/>
        </w:rPr>
        <w:t xml:space="preserve"> </w:t>
      </w:r>
      <w:r w:rsidRPr="00061C8A">
        <w:rPr>
          <w:i w:val="0"/>
        </w:rPr>
        <w:t>(</w:t>
      </w:r>
      <w:r w:rsidR="00DB7BE8" w:rsidRPr="00061C8A">
        <w:rPr>
          <w:i w:val="0"/>
        </w:rPr>
        <w:t>Stuart-</w:t>
      </w:r>
      <w:r w:rsidRPr="00061C8A">
        <w:rPr>
          <w:i w:val="0"/>
        </w:rPr>
        <w:t>2004)</w:t>
      </w:r>
      <w:r w:rsidR="00EC3DC7">
        <w:rPr>
          <w:i w:val="0"/>
          <w:lang w:val="hr-HR"/>
        </w:rPr>
        <w:t>.</w:t>
      </w:r>
      <w:r w:rsidRPr="00061C8A">
        <w:rPr>
          <w:i w:val="0"/>
        </w:rPr>
        <w:t xml:space="preserve"> </w:t>
      </w:r>
    </w:p>
    <w:p w:rsidR="00A448E0" w:rsidRPr="00061C8A" w:rsidRDefault="004401E3" w:rsidP="007E77F5">
      <w:pPr>
        <w:pStyle w:val="Naslov21"/>
        <w:numPr>
          <w:ilvl w:val="2"/>
          <w:numId w:val="22"/>
        </w:numPr>
        <w:spacing w:before="0" w:afterLines="100" w:line="360" w:lineRule="auto"/>
        <w:ind w:right="397"/>
        <w:contextualSpacing/>
        <w:jc w:val="both"/>
        <w:outlineLvl w:val="9"/>
      </w:pPr>
      <w:bookmarkStart w:id="20" w:name="_Toc418017276"/>
      <w:r w:rsidRPr="00061C8A">
        <w:t>Analiza spektra</w:t>
      </w:r>
      <w:bookmarkEnd w:id="20"/>
    </w:p>
    <w:p w:rsidR="001C31A3" w:rsidRPr="00061C8A" w:rsidRDefault="00381ACC" w:rsidP="00245AEB">
      <w:pPr>
        <w:pStyle w:val="Citat1"/>
        <w:spacing w:after="0" w:line="360" w:lineRule="auto"/>
        <w:jc w:val="both"/>
        <w:rPr>
          <w:i w:val="0"/>
        </w:rPr>
      </w:pPr>
      <w:r w:rsidRPr="00061C8A">
        <w:rPr>
          <w:i w:val="0"/>
        </w:rPr>
        <w:tab/>
      </w:r>
      <w:r w:rsidR="007F1EE4" w:rsidRPr="00061C8A">
        <w:rPr>
          <w:i w:val="0"/>
        </w:rPr>
        <w:t xml:space="preserve">Infracrveni spektar poliatomne molekule vrlo je složen i nije moguća potpuna asignacija svih prisutnih </w:t>
      </w:r>
      <w:r w:rsidR="00EC3DC7">
        <w:rPr>
          <w:i w:val="0"/>
          <w:lang w:val="hr-HR"/>
        </w:rPr>
        <w:t>vrpci</w:t>
      </w:r>
      <w:r w:rsidR="007F1EE4" w:rsidRPr="00061C8A">
        <w:rPr>
          <w:i w:val="0"/>
        </w:rPr>
        <w:t>. Analizom infracrvenih spektara brojnih spojeva s uobičajenim grupama atoma, pronađeno je da te grupe apsorbiraju</w:t>
      </w:r>
      <w:r w:rsidR="0099720A">
        <w:rPr>
          <w:i w:val="0"/>
          <w:lang w:val="hr-HR"/>
        </w:rPr>
        <w:t xml:space="preserve"> energiju</w:t>
      </w:r>
      <w:r w:rsidR="007F1EE4" w:rsidRPr="00061C8A">
        <w:rPr>
          <w:i w:val="0"/>
        </w:rPr>
        <w:t xml:space="preserve"> u nekom uskom </w:t>
      </w:r>
      <w:r w:rsidR="0099720A">
        <w:rPr>
          <w:i w:val="0"/>
          <w:lang w:val="hr-HR"/>
        </w:rPr>
        <w:t>frekvencijskom području</w:t>
      </w:r>
      <w:r w:rsidR="007F1EE4" w:rsidRPr="00061C8A">
        <w:rPr>
          <w:i w:val="0"/>
        </w:rPr>
        <w:t>, neovisno od ostalog dijela molekule, a te se frekvencije nazivaju</w:t>
      </w:r>
      <w:r w:rsidR="00C675C4" w:rsidRPr="00061C8A">
        <w:rPr>
          <w:i w:val="0"/>
        </w:rPr>
        <w:t xml:space="preserve"> frekvenci</w:t>
      </w:r>
      <w:r w:rsidR="007F1EE4" w:rsidRPr="00061C8A">
        <w:rPr>
          <w:i w:val="0"/>
        </w:rPr>
        <w:t xml:space="preserve">jama funkcionalnih grupa. </w:t>
      </w:r>
      <w:r w:rsidR="00EC3DC7" w:rsidRPr="007F1EE4">
        <w:rPr>
          <w:i w:val="0"/>
        </w:rPr>
        <w:t>Tako npr. metilna grupa pokazuje apsorpcije</w:t>
      </w:r>
      <w:r w:rsidR="0099720A">
        <w:rPr>
          <w:i w:val="0"/>
          <w:lang w:val="hr-HR"/>
        </w:rPr>
        <w:t xml:space="preserve"> fotona</w:t>
      </w:r>
      <w:r w:rsidR="00EC3DC7" w:rsidRPr="007F1EE4">
        <w:rPr>
          <w:i w:val="0"/>
        </w:rPr>
        <w:t xml:space="preserve"> </w:t>
      </w:r>
      <w:r w:rsidR="00EC3DC7">
        <w:rPr>
          <w:i w:val="0"/>
        </w:rPr>
        <w:t xml:space="preserve">u području </w:t>
      </w:r>
      <w:r w:rsidR="00EC3DC7" w:rsidRPr="007F1EE4">
        <w:rPr>
          <w:i w:val="0"/>
        </w:rPr>
        <w:t>frekvencija od 3000-2860</w:t>
      </w:r>
      <w:r w:rsidR="00EC3DC7" w:rsidRPr="006C06E8">
        <w:rPr>
          <w:iCs w:val="0"/>
          <w:color w:val="00000A"/>
          <w:lang w:val="hr-HR"/>
        </w:rPr>
        <w:t xml:space="preserve"> </w:t>
      </w:r>
      <w:r w:rsidR="00EC3DC7" w:rsidRPr="006C06E8">
        <w:rPr>
          <w:i w:val="0"/>
          <w:lang w:val="hr-HR"/>
        </w:rPr>
        <w:t>cm</w:t>
      </w:r>
      <w:r w:rsidR="00EC3DC7" w:rsidRPr="006C06E8">
        <w:rPr>
          <w:i w:val="0"/>
          <w:vertAlign w:val="superscript"/>
          <w:lang w:val="hr-HR"/>
        </w:rPr>
        <w:t>-1</w:t>
      </w:r>
      <w:r w:rsidR="00EC3DC7" w:rsidRPr="007F1EE4">
        <w:rPr>
          <w:i w:val="0"/>
        </w:rPr>
        <w:t>, 1470-1400</w:t>
      </w:r>
      <w:r w:rsidR="00EC3DC7">
        <w:rPr>
          <w:i w:val="0"/>
          <w:lang w:val="hr-HR"/>
        </w:rPr>
        <w:t xml:space="preserve"> </w:t>
      </w:r>
      <w:r w:rsidR="00EC3DC7" w:rsidRPr="006C06E8">
        <w:rPr>
          <w:i w:val="0"/>
          <w:lang w:val="hr-HR"/>
        </w:rPr>
        <w:t>cm</w:t>
      </w:r>
      <w:r w:rsidR="00EC3DC7" w:rsidRPr="006C06E8">
        <w:rPr>
          <w:i w:val="0"/>
          <w:vertAlign w:val="superscript"/>
          <w:lang w:val="hr-HR"/>
        </w:rPr>
        <w:t>-1</w:t>
      </w:r>
      <w:r w:rsidR="00EC3DC7" w:rsidRPr="007F1EE4">
        <w:rPr>
          <w:i w:val="0"/>
        </w:rPr>
        <w:t>, 1380-1200</w:t>
      </w:r>
      <w:r w:rsidR="00EC3DC7">
        <w:rPr>
          <w:i w:val="0"/>
          <w:lang w:val="hr-HR"/>
        </w:rPr>
        <w:t xml:space="preserve"> </w:t>
      </w:r>
      <w:r w:rsidR="00EC3DC7" w:rsidRPr="006C06E8">
        <w:rPr>
          <w:i w:val="0"/>
          <w:lang w:val="hr-HR"/>
        </w:rPr>
        <w:t>cm</w:t>
      </w:r>
      <w:r w:rsidR="00EC3DC7" w:rsidRPr="006C06E8">
        <w:rPr>
          <w:i w:val="0"/>
          <w:vertAlign w:val="superscript"/>
          <w:lang w:val="hr-HR"/>
        </w:rPr>
        <w:t>-1</w:t>
      </w:r>
      <w:r w:rsidR="00EC3DC7" w:rsidRPr="007F1EE4">
        <w:rPr>
          <w:i w:val="0"/>
        </w:rPr>
        <w:t xml:space="preserve"> i 1200</w:t>
      </w:r>
      <w:r w:rsidR="00EC3DC7">
        <w:rPr>
          <w:i w:val="0"/>
        </w:rPr>
        <w:t>-800 cm</w:t>
      </w:r>
      <w:r w:rsidR="00EC3DC7" w:rsidRPr="00BA5981">
        <w:rPr>
          <w:i w:val="0"/>
          <w:vertAlign w:val="superscript"/>
        </w:rPr>
        <w:t>-1</w:t>
      </w:r>
      <w:r w:rsidR="00EC3DC7">
        <w:rPr>
          <w:i w:val="0"/>
          <w:vertAlign w:val="superscript"/>
        </w:rPr>
        <w:t xml:space="preserve"> </w:t>
      </w:r>
      <w:r w:rsidR="00EC3DC7">
        <w:rPr>
          <w:i w:val="0"/>
        </w:rPr>
        <w:t xml:space="preserve">. Spektar se </w:t>
      </w:r>
      <w:r w:rsidR="00EC3DC7" w:rsidRPr="007F1EE4">
        <w:rPr>
          <w:i w:val="0"/>
        </w:rPr>
        <w:t>može smatrati otiskom prsta molekule</w:t>
      </w:r>
      <w:r w:rsidR="00EC3DC7">
        <w:rPr>
          <w:i w:val="0"/>
        </w:rPr>
        <w:t xml:space="preserve">. Spektri različitih supstanci se posebno razlikuju u </w:t>
      </w:r>
      <w:r w:rsidR="00EC3DC7" w:rsidRPr="007F1EE4">
        <w:rPr>
          <w:i w:val="0"/>
        </w:rPr>
        <w:t xml:space="preserve">području </w:t>
      </w:r>
      <w:r w:rsidR="00EC3DC7">
        <w:rPr>
          <w:i w:val="0"/>
        </w:rPr>
        <w:t>otiska prsta</w:t>
      </w:r>
      <w:r w:rsidR="00EC3DC7" w:rsidRPr="007F1EE4">
        <w:rPr>
          <w:i w:val="0"/>
        </w:rPr>
        <w:t xml:space="preserve"> (</w:t>
      </w:r>
      <w:r w:rsidR="00EC3DC7">
        <w:rPr>
          <w:i w:val="0"/>
          <w:lang w:val="hr-HR"/>
        </w:rPr>
        <w:t xml:space="preserve">prema </w:t>
      </w:r>
      <w:r w:rsidR="00EC3DC7" w:rsidRPr="007F1EE4">
        <w:rPr>
          <w:i w:val="0"/>
        </w:rPr>
        <w:t xml:space="preserve">engl. </w:t>
      </w:r>
      <w:r w:rsidR="00EC3DC7" w:rsidRPr="00EC3DC7">
        <w:t>fingerprint region</w:t>
      </w:r>
      <w:r w:rsidR="00EC3DC7" w:rsidRPr="007F1EE4">
        <w:rPr>
          <w:i w:val="0"/>
        </w:rPr>
        <w:t>). U to</w:t>
      </w:r>
      <w:r w:rsidR="00EC3DC7">
        <w:rPr>
          <w:i w:val="0"/>
        </w:rPr>
        <w:t>m području</w:t>
      </w:r>
      <w:r w:rsidR="00EC3DC7">
        <w:rPr>
          <w:i w:val="0"/>
          <w:lang w:val="hr-HR"/>
        </w:rPr>
        <w:t xml:space="preserve"> </w:t>
      </w:r>
      <w:r w:rsidR="00EC3DC7" w:rsidRPr="006C06E8">
        <w:rPr>
          <w:i w:val="0"/>
          <w:lang w:val="hr-HR"/>
        </w:rPr>
        <w:t>od 4000 – 400 cm</w:t>
      </w:r>
      <w:r w:rsidR="00EC3DC7" w:rsidRPr="006C06E8">
        <w:rPr>
          <w:i w:val="0"/>
          <w:vertAlign w:val="superscript"/>
          <w:lang w:val="hr-HR"/>
        </w:rPr>
        <w:t xml:space="preserve">-1 </w:t>
      </w:r>
      <w:r w:rsidR="00EC3DC7" w:rsidRPr="006C06E8">
        <w:rPr>
          <w:i w:val="0"/>
          <w:lang w:val="hr-HR"/>
        </w:rPr>
        <w:t xml:space="preserve">koje </w:t>
      </w:r>
      <w:r w:rsidR="00EC3DC7">
        <w:rPr>
          <w:i w:val="0"/>
          <w:lang w:val="hr-HR"/>
        </w:rPr>
        <w:t xml:space="preserve">se </w:t>
      </w:r>
      <w:r w:rsidR="00EC3DC7" w:rsidRPr="006C06E8">
        <w:rPr>
          <w:i w:val="0"/>
          <w:lang w:val="hr-HR"/>
        </w:rPr>
        <w:t>može približno podijeliti u četiri regije</w:t>
      </w:r>
      <w:r w:rsidR="00EC3DC7">
        <w:rPr>
          <w:i w:val="0"/>
        </w:rPr>
        <w:t xml:space="preserve"> opaža</w:t>
      </w:r>
      <w:r w:rsidR="00EC3DC7">
        <w:rPr>
          <w:i w:val="0"/>
          <w:lang w:val="hr-HR"/>
        </w:rPr>
        <w:t xml:space="preserve"> </w:t>
      </w:r>
      <w:r w:rsidR="00EC3DC7" w:rsidRPr="006C06E8">
        <w:rPr>
          <w:i w:val="0"/>
          <w:lang w:val="hr-HR"/>
        </w:rPr>
        <w:t>se</w:t>
      </w:r>
      <w:r w:rsidR="00EC3DC7">
        <w:rPr>
          <w:i w:val="0"/>
        </w:rPr>
        <w:t xml:space="preserve"> veliki broj </w:t>
      </w:r>
      <w:r w:rsidR="00EC3DC7" w:rsidRPr="007F1EE4">
        <w:rPr>
          <w:i w:val="0"/>
        </w:rPr>
        <w:t xml:space="preserve">apsorpcijskih </w:t>
      </w:r>
      <w:r w:rsidR="00EC3DC7">
        <w:rPr>
          <w:i w:val="0"/>
          <w:lang w:val="hr-HR"/>
        </w:rPr>
        <w:t>vrpci.</w:t>
      </w:r>
      <w:r w:rsidR="00EC3DC7" w:rsidRPr="007F1EE4">
        <w:rPr>
          <w:i w:val="0"/>
        </w:rPr>
        <w:t xml:space="preserve"> </w:t>
      </w:r>
      <w:r w:rsidR="00EC3DC7">
        <w:rPr>
          <w:i w:val="0"/>
        </w:rPr>
        <w:t>Prva regija su X – H istezanja (4000 – 2500 cm</w:t>
      </w:r>
      <w:r w:rsidR="00EC3DC7" w:rsidRPr="00BA5981">
        <w:rPr>
          <w:i w:val="0"/>
          <w:vertAlign w:val="superscript"/>
        </w:rPr>
        <w:t>-1</w:t>
      </w:r>
      <w:r w:rsidR="00EC3DC7">
        <w:rPr>
          <w:i w:val="0"/>
        </w:rPr>
        <w:t xml:space="preserve">), druga je </w:t>
      </w:r>
      <w:r w:rsidR="00EC3DC7">
        <w:rPr>
          <w:i w:val="0"/>
          <w:lang w:val="hr-HR"/>
        </w:rPr>
        <w:t xml:space="preserve">istezanja </w:t>
      </w:r>
      <w:r w:rsidR="00EC3DC7">
        <w:rPr>
          <w:i w:val="0"/>
        </w:rPr>
        <w:t>trostruk</w:t>
      </w:r>
      <w:r w:rsidR="00EC3DC7">
        <w:rPr>
          <w:i w:val="0"/>
          <w:lang w:val="hr-HR"/>
        </w:rPr>
        <w:t>e</w:t>
      </w:r>
      <w:r w:rsidR="00EC3DC7">
        <w:rPr>
          <w:i w:val="0"/>
        </w:rPr>
        <w:t xml:space="preserve"> veza (2500 – 2000 cm</w:t>
      </w:r>
      <w:r w:rsidR="00EC3DC7" w:rsidRPr="00BA5981">
        <w:rPr>
          <w:i w:val="0"/>
          <w:vertAlign w:val="superscript"/>
        </w:rPr>
        <w:t>-1</w:t>
      </w:r>
      <w:r w:rsidR="00EC3DC7">
        <w:rPr>
          <w:i w:val="0"/>
        </w:rPr>
        <w:t xml:space="preserve">), treća regija je </w:t>
      </w:r>
      <w:r w:rsidR="00EC3DC7">
        <w:rPr>
          <w:i w:val="0"/>
          <w:lang w:val="hr-HR"/>
        </w:rPr>
        <w:t xml:space="preserve">istezanja </w:t>
      </w:r>
      <w:r w:rsidR="00EC3DC7">
        <w:rPr>
          <w:i w:val="0"/>
        </w:rPr>
        <w:t>dvostruk</w:t>
      </w:r>
      <w:r w:rsidR="00EC3DC7">
        <w:rPr>
          <w:i w:val="0"/>
          <w:lang w:val="hr-HR"/>
        </w:rPr>
        <w:t>e</w:t>
      </w:r>
      <w:r w:rsidR="00EC3DC7">
        <w:rPr>
          <w:i w:val="0"/>
        </w:rPr>
        <w:t xml:space="preserve"> veza (2500 – 1500</w:t>
      </w:r>
      <w:r w:rsidR="00EC3DC7">
        <w:rPr>
          <w:i w:val="0"/>
          <w:lang w:val="hr-HR"/>
        </w:rPr>
        <w:t xml:space="preserve"> </w:t>
      </w:r>
      <w:r w:rsidR="00EC3DC7">
        <w:rPr>
          <w:i w:val="0"/>
        </w:rPr>
        <w:t>cm</w:t>
      </w:r>
      <w:r w:rsidR="00EC3DC7" w:rsidRPr="00BA5981">
        <w:rPr>
          <w:i w:val="0"/>
          <w:vertAlign w:val="superscript"/>
        </w:rPr>
        <w:t>-1</w:t>
      </w:r>
      <w:r w:rsidR="00EC3DC7">
        <w:rPr>
          <w:i w:val="0"/>
        </w:rPr>
        <w:t>) i četvrta je regija otiska prsta (1500 – 600</w:t>
      </w:r>
      <w:r w:rsidR="00EC3DC7">
        <w:rPr>
          <w:i w:val="0"/>
          <w:lang w:val="hr-HR"/>
        </w:rPr>
        <w:t xml:space="preserve"> </w:t>
      </w:r>
      <w:r w:rsidR="00EC3DC7">
        <w:rPr>
          <w:i w:val="0"/>
        </w:rPr>
        <w:t>cm</w:t>
      </w:r>
      <w:r w:rsidR="00EC3DC7" w:rsidRPr="00BA5981">
        <w:rPr>
          <w:i w:val="0"/>
          <w:vertAlign w:val="superscript"/>
        </w:rPr>
        <w:t>-1</w:t>
      </w:r>
      <w:r w:rsidR="00EC3DC7">
        <w:rPr>
          <w:i w:val="0"/>
        </w:rPr>
        <w:t>)</w:t>
      </w:r>
      <w:r w:rsidR="00BA5981" w:rsidRPr="00061C8A">
        <w:rPr>
          <w:i w:val="0"/>
        </w:rPr>
        <w:t xml:space="preserve"> </w:t>
      </w:r>
      <w:r w:rsidR="00DB7BE8" w:rsidRPr="00061C8A">
        <w:rPr>
          <w:i w:val="0"/>
        </w:rPr>
        <w:t>(Weyer i sur-</w:t>
      </w:r>
      <w:r w:rsidR="005C1D8B" w:rsidRPr="00061C8A">
        <w:rPr>
          <w:i w:val="0"/>
        </w:rPr>
        <w:t>2002)</w:t>
      </w:r>
      <w:r w:rsidR="000020C2" w:rsidRPr="00061C8A">
        <w:rPr>
          <w:i w:val="0"/>
        </w:rPr>
        <w:t>.</w:t>
      </w:r>
    </w:p>
    <w:p w:rsidR="005C1D8B" w:rsidRPr="00061C8A" w:rsidRDefault="005C1D8B" w:rsidP="00EC3DC7">
      <w:pPr>
        <w:spacing w:afterLines="20" w:line="360" w:lineRule="auto"/>
        <w:jc w:val="both"/>
      </w:pPr>
      <w:r w:rsidRPr="00061C8A">
        <w:t xml:space="preserve">          </w:t>
      </w:r>
      <w:r w:rsidR="00EC3DC7">
        <w:t>Osnovne vibracije u prvoj regiji su uzrokovane  O – H, C – H i N – H istezanjima.      O – H istezanje pravi široku vrpcu u razmaku od 3700-3600 cm</w:t>
      </w:r>
      <w:r w:rsidR="00EC3DC7" w:rsidRPr="006C06E8">
        <w:rPr>
          <w:vertAlign w:val="superscript"/>
        </w:rPr>
        <w:t>-1</w:t>
      </w:r>
      <w:r w:rsidR="00EC3DC7">
        <w:t>. Za usporedbu, N – H istezanje najčešće je primijećeno između 3400-3300 cm</w:t>
      </w:r>
      <w:r w:rsidR="00EC3DC7" w:rsidRPr="00F753CC">
        <w:rPr>
          <w:vertAlign w:val="superscript"/>
        </w:rPr>
        <w:t>-1</w:t>
      </w:r>
      <w:r w:rsidR="00EC3DC7">
        <w:t xml:space="preserve"> i 1360-1250 cm</w:t>
      </w:r>
      <w:r w:rsidR="00EC3DC7" w:rsidRPr="00F753CC">
        <w:rPr>
          <w:vertAlign w:val="superscript"/>
        </w:rPr>
        <w:t>-1</w:t>
      </w:r>
      <w:r w:rsidR="00EC3DC7">
        <w:t>. Ova apsorpcija je generalno puno oštrija od O – H istezanja i može zbog toga biti razlikovana. Vrpca  C – H istezanja alifatskih spojeva se očituje u  razmaku od 3000-2850 cm</w:t>
      </w:r>
      <w:r w:rsidR="00EC3DC7" w:rsidRPr="00F753CC">
        <w:rPr>
          <w:vertAlign w:val="superscript"/>
        </w:rPr>
        <w:t>-1</w:t>
      </w:r>
      <w:r w:rsidR="00EC3DC7">
        <w:t xml:space="preserve">. Ako je C - H veza povezana s </w:t>
      </w:r>
      <w:r w:rsidR="0099720A">
        <w:t xml:space="preserve">drugom molekulom </w:t>
      </w:r>
      <w:r w:rsidR="00EC3DC7">
        <w:t>dvostrukom vezom ili je vezana za aromatski prsten, apsorpcija za  C – H istezanje se poveća na 3000-3100 cm</w:t>
      </w:r>
      <w:r w:rsidR="00EC3DC7" w:rsidRPr="00F753CC">
        <w:rPr>
          <w:vertAlign w:val="superscript"/>
        </w:rPr>
        <w:t>-1</w:t>
      </w:r>
      <w:r w:rsidR="00EC3DC7">
        <w:t xml:space="preserve">. Apsorpcija trostruke veze </w:t>
      </w:r>
      <w:r w:rsidR="0099720A">
        <w:t>primjećuje se u području</w:t>
      </w:r>
      <w:r w:rsidR="00EC3DC7">
        <w:t xml:space="preserve"> između 2500-2000 cm</w:t>
      </w:r>
      <w:r w:rsidR="00EC3DC7" w:rsidRPr="00F753CC">
        <w:rPr>
          <w:vertAlign w:val="superscript"/>
        </w:rPr>
        <w:t>-1</w:t>
      </w:r>
      <w:r w:rsidR="00EC3DC7">
        <w:t>. Apsorpcija C</w:t>
      </w:r>
      <w:r w:rsidR="00EC3DC7" w:rsidRPr="00A35161">
        <w:t xml:space="preserve"> ≡</w:t>
      </w:r>
      <w:r w:rsidR="00EC3DC7">
        <w:t xml:space="preserve"> C veze je između 2300-2050 cm</w:t>
      </w:r>
      <w:r w:rsidR="00EC3DC7" w:rsidRPr="00F753CC">
        <w:rPr>
          <w:vertAlign w:val="superscript"/>
        </w:rPr>
        <w:t>-1</w:t>
      </w:r>
      <w:r w:rsidR="00EC3DC7">
        <w:t xml:space="preserve">, dok je </w:t>
      </w:r>
      <w:r w:rsidR="00EC3DC7" w:rsidRPr="00A35161">
        <w:t>C≡N</w:t>
      </w:r>
      <w:r w:rsidR="00EC3DC7">
        <w:t xml:space="preserve"> između 2300-2200 cm</w:t>
      </w:r>
      <w:r w:rsidR="00EC3DC7" w:rsidRPr="00F753CC">
        <w:rPr>
          <w:vertAlign w:val="superscript"/>
        </w:rPr>
        <w:t>-1</w:t>
      </w:r>
      <w:r w:rsidR="00EC3DC7">
        <w:t>. Ove dvije grupe se mogu razlikovati jer je C</w:t>
      </w:r>
      <w:r w:rsidR="00EC3DC7" w:rsidRPr="00A35161">
        <w:t xml:space="preserve"> ≡</w:t>
      </w:r>
      <w:r w:rsidR="00EC3DC7">
        <w:t xml:space="preserve"> C je vrlo slabog intenziteta, dok je  </w:t>
      </w:r>
      <w:r w:rsidR="00EC3DC7" w:rsidRPr="00A35161">
        <w:t>C≡N</w:t>
      </w:r>
      <w:r w:rsidR="00EC3DC7">
        <w:t xml:space="preserve"> srednjeg. To su najučestalije apsorpcije u drugoj regiji, iako je moguće ponekad vidjeti i apsorpciju X – H istezanja, gdje je X atom velike mase tipa fosfora ili silicija. Vrpce treće regije su posljedica C=C i C=O veza. Karbonilno istezanje je najlakše vidjeti u infracrvenom spektru jer se ističe kao najintenzivnija vrpca. C – O istezanje se nalazi u spektru od 1300-1100 cm</w:t>
      </w:r>
      <w:r w:rsidR="00EC3DC7" w:rsidRPr="00173D38">
        <w:rPr>
          <w:vertAlign w:val="superscript"/>
        </w:rPr>
        <w:t>-1</w:t>
      </w:r>
      <w:r w:rsidR="00EC3DC7">
        <w:t xml:space="preserve">, a C – O – H deformacija u spektru valnog </w:t>
      </w:r>
      <w:r w:rsidR="00EC3DC7">
        <w:lastRenderedPageBreak/>
        <w:t>broja 930 cm</w:t>
      </w:r>
      <w:r w:rsidR="00EC3DC7" w:rsidRPr="00173D38">
        <w:rPr>
          <w:vertAlign w:val="superscript"/>
        </w:rPr>
        <w:t>-1</w:t>
      </w:r>
      <w:r w:rsidR="00EC3DC7">
        <w:t xml:space="preserve">. Također, važno je istaknuti kako prisutnost vodikovih veza  utječe na frekvenciju vibriranja i samim time mijenja apsorpcijski spektar </w:t>
      </w:r>
      <w:r w:rsidR="00DB7BE8" w:rsidRPr="00061C8A">
        <w:t>(Coates-</w:t>
      </w:r>
      <w:r w:rsidR="00E803E3" w:rsidRPr="00061C8A">
        <w:t>1996).</w:t>
      </w:r>
    </w:p>
    <w:p w:rsidR="006971CD" w:rsidRDefault="006971CD"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Default="00EC3DC7" w:rsidP="00061C8A">
      <w:pPr>
        <w:spacing w:afterLines="200" w:line="360" w:lineRule="auto"/>
      </w:pPr>
    </w:p>
    <w:p w:rsidR="00EC3DC7" w:rsidRPr="00061C8A" w:rsidRDefault="00EC3DC7" w:rsidP="00061C8A">
      <w:pPr>
        <w:spacing w:afterLines="200" w:line="360" w:lineRule="auto"/>
      </w:pPr>
    </w:p>
    <w:p w:rsidR="004C5EBA" w:rsidRPr="00061C8A" w:rsidRDefault="00F3382F" w:rsidP="00336F45">
      <w:pPr>
        <w:pStyle w:val="Naslov11"/>
        <w:numPr>
          <w:ilvl w:val="0"/>
          <w:numId w:val="5"/>
        </w:numPr>
        <w:spacing w:before="0" w:afterLines="100" w:line="360" w:lineRule="auto"/>
        <w:ind w:left="493" w:hanging="493"/>
        <w:contextualSpacing/>
        <w:jc w:val="both"/>
        <w:outlineLvl w:val="9"/>
      </w:pPr>
      <w:bookmarkStart w:id="21" w:name="_Toc418017277"/>
      <w:r w:rsidRPr="00061C8A">
        <w:lastRenderedPageBreak/>
        <w:t>H</w:t>
      </w:r>
      <w:r w:rsidR="001B21CA" w:rsidRPr="00061C8A">
        <w:t>IPOTEZA</w:t>
      </w:r>
      <w:bookmarkEnd w:id="21"/>
    </w:p>
    <w:p w:rsidR="0000722D" w:rsidRPr="0000722D" w:rsidRDefault="006A4A39" w:rsidP="0000722D">
      <w:pPr>
        <w:pStyle w:val="Citat1"/>
        <w:spacing w:after="0" w:line="360" w:lineRule="auto"/>
        <w:jc w:val="both"/>
        <w:rPr>
          <w:i w:val="0"/>
          <w:lang w:val="hr-HR"/>
        </w:rPr>
      </w:pPr>
      <w:r w:rsidRPr="00061C8A">
        <w:rPr>
          <w:i w:val="0"/>
        </w:rPr>
        <w:tab/>
      </w:r>
      <w:r w:rsidR="0000722D" w:rsidRPr="0000722D">
        <w:rPr>
          <w:i w:val="0"/>
          <w:lang w:val="hr-HR"/>
        </w:rPr>
        <w:t>Kao što je opisano u uvodu, n</w:t>
      </w:r>
      <w:r w:rsidR="0000722D" w:rsidRPr="0000722D">
        <w:rPr>
          <w:i w:val="0"/>
        </w:rPr>
        <w:t xml:space="preserve">ovija istraživanja ukazuju na činjenicu da se vijabilnost zametka može predvidjeti analizom sastava medija u kojem je uzgajan, koji uključuje i metabolom, a ne samo analizama uzoraka do kojih se dolazi invazivnim metodama. Uzimanje uzorka medija za analizu je neinvazivan postupak i samim time lako dostupan te manje opasan za zametak. </w:t>
      </w:r>
    </w:p>
    <w:p w:rsidR="00A24386" w:rsidRDefault="0000722D" w:rsidP="0000722D">
      <w:pPr>
        <w:pStyle w:val="Citat1"/>
        <w:spacing w:after="0" w:line="360" w:lineRule="auto"/>
        <w:jc w:val="both"/>
        <w:rPr>
          <w:i w:val="0"/>
          <w:lang w:val="hr-HR"/>
        </w:rPr>
      </w:pPr>
      <w:r>
        <w:rPr>
          <w:i w:val="0"/>
          <w:lang w:val="hr-HR"/>
        </w:rPr>
        <w:tab/>
      </w:r>
      <w:r w:rsidRPr="0000722D">
        <w:rPr>
          <w:i w:val="0"/>
          <w:lang w:val="hr-HR"/>
        </w:rPr>
        <w:t>Pretpostavka našeg rada jest da ć</w:t>
      </w:r>
      <w:r>
        <w:rPr>
          <w:i w:val="0"/>
          <w:lang w:val="hr-HR"/>
        </w:rPr>
        <w:t>e se utjecaj poznatog teratogenog embriotoksika</w:t>
      </w:r>
      <w:r w:rsidRPr="0000722D">
        <w:rPr>
          <w:i w:val="0"/>
          <w:lang w:val="hr-HR"/>
        </w:rPr>
        <w:t xml:space="preserve"> </w:t>
      </w:r>
      <w:r>
        <w:rPr>
          <w:i w:val="0"/>
          <w:lang w:val="hr-HR"/>
        </w:rPr>
        <w:t>VPA</w:t>
      </w:r>
      <w:r w:rsidRPr="0000722D">
        <w:rPr>
          <w:i w:val="0"/>
          <w:lang w:val="hr-HR"/>
        </w:rPr>
        <w:t xml:space="preserve"> na zametak iskazati u promjeni FTIR spektara metabolita prisutnih u hranjivom mediju.</w:t>
      </w:r>
    </w:p>
    <w:p w:rsidR="0000722D" w:rsidRPr="0000722D" w:rsidRDefault="0000722D" w:rsidP="0000722D"/>
    <w:p w:rsidR="004E3341" w:rsidRPr="00061C8A" w:rsidRDefault="004E3341" w:rsidP="0077330C">
      <w:pPr>
        <w:pStyle w:val="Naslov11"/>
        <w:numPr>
          <w:ilvl w:val="0"/>
          <w:numId w:val="5"/>
        </w:numPr>
        <w:spacing w:before="0" w:afterLines="20" w:line="360" w:lineRule="auto"/>
        <w:contextualSpacing/>
        <w:jc w:val="both"/>
        <w:outlineLvl w:val="9"/>
      </w:pPr>
      <w:bookmarkStart w:id="22" w:name="_Toc418017278"/>
      <w:r w:rsidRPr="00061C8A">
        <w:t>OPĆI CILJ I SPECIFIČNI CILJEVI RADA</w:t>
      </w:r>
      <w:bookmarkEnd w:id="22"/>
    </w:p>
    <w:p w:rsidR="004E3341" w:rsidRDefault="004E3341" w:rsidP="0077330C">
      <w:pPr>
        <w:tabs>
          <w:tab w:val="clear" w:pos="708"/>
        </w:tabs>
        <w:spacing w:afterLines="20" w:line="360" w:lineRule="auto"/>
        <w:jc w:val="both"/>
      </w:pPr>
      <w:r w:rsidRPr="00061C8A">
        <w:tab/>
        <w:t xml:space="preserve">Opći je cilj rada ispitati mogućnost uporabe FTIR spektroskopije u analizi medija </w:t>
      </w:r>
      <w:r w:rsidR="0000722D">
        <w:t xml:space="preserve">tijekom </w:t>
      </w:r>
      <w:r w:rsidRPr="00061C8A">
        <w:t xml:space="preserve">kulture štakorskog zametka za </w:t>
      </w:r>
      <w:r w:rsidR="0000722D">
        <w:t>procjenu</w:t>
      </w:r>
      <w:r w:rsidRPr="00061C8A">
        <w:t xml:space="preserve"> </w:t>
      </w:r>
      <w:r w:rsidR="00C05A8E" w:rsidRPr="00061C8A">
        <w:t xml:space="preserve">embriotoksičnih i teratogenih </w:t>
      </w:r>
      <w:r w:rsidRPr="00061C8A">
        <w:t xml:space="preserve">učinaka vanjskih čimbenika </w:t>
      </w:r>
      <w:r w:rsidR="0000722D">
        <w:t>na temelju analize metaboloma</w:t>
      </w:r>
      <w:r w:rsidRPr="00061C8A">
        <w:t>.</w:t>
      </w:r>
    </w:p>
    <w:p w:rsidR="0077330C" w:rsidRPr="00061C8A" w:rsidRDefault="0077330C" w:rsidP="0077330C">
      <w:pPr>
        <w:tabs>
          <w:tab w:val="clear" w:pos="708"/>
        </w:tabs>
        <w:spacing w:afterLines="20" w:line="360" w:lineRule="auto"/>
        <w:jc w:val="both"/>
      </w:pPr>
    </w:p>
    <w:p w:rsidR="004E3341" w:rsidRPr="00061C8A" w:rsidRDefault="004E3341" w:rsidP="0077330C">
      <w:pPr>
        <w:tabs>
          <w:tab w:val="clear" w:pos="708"/>
        </w:tabs>
        <w:spacing w:afterLines="100" w:line="360" w:lineRule="auto"/>
        <w:jc w:val="both"/>
      </w:pPr>
      <w:r w:rsidRPr="00061C8A">
        <w:t>Specifični ciljevi su:</w:t>
      </w:r>
    </w:p>
    <w:p w:rsidR="00C05A8E" w:rsidRPr="00061C8A" w:rsidRDefault="0077330C" w:rsidP="0077330C">
      <w:pPr>
        <w:tabs>
          <w:tab w:val="clear" w:pos="708"/>
        </w:tabs>
        <w:spacing w:afterLines="100" w:line="360" w:lineRule="auto"/>
        <w:jc w:val="both"/>
      </w:pPr>
      <w:r>
        <w:t xml:space="preserve">1. </w:t>
      </w:r>
      <w:r w:rsidR="004E3341" w:rsidRPr="00061C8A">
        <w:t xml:space="preserve">Odrediti najpogodniju metodu snimanja infracrvenih spektara medija i način </w:t>
      </w:r>
      <w:r w:rsidR="00C05A8E" w:rsidRPr="00061C8A">
        <w:t>pripreme uzoraka.</w:t>
      </w:r>
    </w:p>
    <w:p w:rsidR="00C05A8E" w:rsidRDefault="0000722D" w:rsidP="0077330C">
      <w:pPr>
        <w:tabs>
          <w:tab w:val="clear" w:pos="708"/>
        </w:tabs>
        <w:spacing w:afterLines="100" w:line="360" w:lineRule="auto"/>
        <w:jc w:val="both"/>
      </w:pPr>
      <w:r>
        <w:t>2</w:t>
      </w:r>
      <w:r w:rsidR="0077330C">
        <w:t>.</w:t>
      </w:r>
      <w:r w:rsidR="00C05A8E" w:rsidRPr="00061C8A">
        <w:t xml:space="preserve"> Utvrditi postoje li razlike u infracrvenim spektrima medija između kontrolne skupine i skupine s VPA. </w:t>
      </w:r>
    </w:p>
    <w:p w:rsidR="0000722D" w:rsidRDefault="0000722D" w:rsidP="0077330C">
      <w:pPr>
        <w:tabs>
          <w:tab w:val="clear" w:pos="708"/>
        </w:tabs>
        <w:spacing w:afterLines="100" w:line="360" w:lineRule="auto"/>
        <w:jc w:val="both"/>
      </w:pPr>
      <w:r>
        <w:t xml:space="preserve">3. </w:t>
      </w:r>
      <w:r w:rsidRPr="00061C8A">
        <w:t>Utvrditi postoje li razlike u infracrvenim spektrima medija u ovisnosti o duljini boravka zametaka u kulturi</w:t>
      </w:r>
      <w:r w:rsidR="00741457">
        <w:t xml:space="preserve"> s VPA i bez VPA</w:t>
      </w:r>
      <w:r w:rsidRPr="00061C8A">
        <w:t>.</w:t>
      </w:r>
    </w:p>
    <w:p w:rsidR="00C05A8E" w:rsidRDefault="00C05A8E" w:rsidP="00061C8A">
      <w:pPr>
        <w:tabs>
          <w:tab w:val="clear" w:pos="708"/>
        </w:tabs>
        <w:spacing w:afterLines="200" w:line="360" w:lineRule="auto"/>
      </w:pPr>
    </w:p>
    <w:p w:rsidR="00741457" w:rsidRPr="00061C8A" w:rsidRDefault="00741457" w:rsidP="00061C8A">
      <w:pPr>
        <w:tabs>
          <w:tab w:val="clear" w:pos="708"/>
        </w:tabs>
        <w:spacing w:afterLines="200" w:line="360" w:lineRule="auto"/>
      </w:pPr>
    </w:p>
    <w:p w:rsidR="004E3341" w:rsidRPr="00061C8A" w:rsidRDefault="009848BF" w:rsidP="0077330C">
      <w:pPr>
        <w:pStyle w:val="Naslov11"/>
        <w:numPr>
          <w:ilvl w:val="0"/>
          <w:numId w:val="5"/>
        </w:numPr>
        <w:spacing w:before="0" w:afterLines="200" w:line="360" w:lineRule="auto"/>
        <w:jc w:val="both"/>
        <w:outlineLvl w:val="9"/>
      </w:pPr>
      <w:bookmarkStart w:id="23" w:name="_Toc350786546"/>
      <w:bookmarkStart w:id="24" w:name="_Toc350786904"/>
      <w:bookmarkStart w:id="25" w:name="_Toc418017279"/>
      <w:r w:rsidRPr="00061C8A">
        <w:lastRenderedPageBreak/>
        <w:t>MATERIJALI I METODE</w:t>
      </w:r>
      <w:bookmarkEnd w:id="25"/>
    </w:p>
    <w:bookmarkEnd w:id="23"/>
    <w:bookmarkEnd w:id="24"/>
    <w:p w:rsidR="00536AF2" w:rsidRDefault="00536AF2" w:rsidP="00536AF2">
      <w:pPr>
        <w:pStyle w:val="Naslov11"/>
        <w:numPr>
          <w:ilvl w:val="1"/>
          <w:numId w:val="5"/>
        </w:numPr>
        <w:outlineLvl w:val="1"/>
      </w:pPr>
      <w:r>
        <w:t>Priprema medija</w:t>
      </w:r>
    </w:p>
    <w:p w:rsidR="00536AF2" w:rsidRPr="00F8240C" w:rsidRDefault="00536AF2" w:rsidP="00F30D70">
      <w:pPr>
        <w:spacing w:after="0" w:line="360" w:lineRule="auto"/>
        <w:jc w:val="both"/>
      </w:pPr>
      <w:r w:rsidRPr="00425F1A">
        <w:t xml:space="preserve">            Ispitivani medij je dobiven u </w:t>
      </w:r>
      <w:r w:rsidR="004B600A">
        <w:t>okviru</w:t>
      </w:r>
      <w:r w:rsidRPr="00425F1A">
        <w:t xml:space="preserve"> suradnje s prof.dr.sc. Florianom Bulić-Jakuš, sa Zavoda za biologiju Medicinskog fakulteta Sveučilišta u Zagreb</w:t>
      </w:r>
      <w:r>
        <w:t>u koja je mentor mr.sc. Milviji</w:t>
      </w:r>
      <w:r w:rsidRPr="00425F1A">
        <w:t xml:space="preserve"> Plazibat, dr. med. u izradi odobrene doktorske disertacije</w:t>
      </w:r>
      <w:r>
        <w:t xml:space="preserve"> pod naslovom</w:t>
      </w:r>
      <w:r w:rsidRPr="00425F1A">
        <w:t xml:space="preserve"> “Utjecaj valproata na postimplantacijski zametak u modelu razvoja štakora </w:t>
      </w:r>
      <w:r w:rsidRPr="007F3BA9">
        <w:rPr>
          <w:i/>
        </w:rPr>
        <w:t>ex vivo</w:t>
      </w:r>
      <w:r w:rsidRPr="00425F1A">
        <w:t>“.</w:t>
      </w:r>
      <w:r w:rsidRPr="00425F1A">
        <w:rPr>
          <w:i/>
        </w:rPr>
        <w:t xml:space="preserve"> </w:t>
      </w:r>
      <w:r w:rsidRPr="00425F1A">
        <w:t>Za pripremu</w:t>
      </w:r>
      <w:r w:rsidR="005A18CB">
        <w:t xml:space="preserve"> hranjivog medija za uzgoj zametaka</w:t>
      </w:r>
      <w:r w:rsidRPr="00425F1A">
        <w:t xml:space="preserve"> rabio se Eaglov esencijalni medij</w:t>
      </w:r>
      <w:r>
        <w:t xml:space="preserve"> (MEM, prema engl. </w:t>
      </w:r>
      <w:r w:rsidRPr="00F01BBF">
        <w:rPr>
          <w:i/>
        </w:rPr>
        <w:t>minimum essential medium Eagle</w:t>
      </w:r>
      <w:r>
        <w:t xml:space="preserve">)  koji je kemijski definiran medij kupljen je od tvrtke Lonza (Verviers, Belgija). Ne sadrži proteine, već se sastoji od 13 aminokiselina, 8 vitamina, glukoze, fenolnog crvenila (indikator pH), </w:t>
      </w:r>
      <w:r w:rsidRPr="00536AF2">
        <w:t>penicilina i streptomicina. Za održavanje konstantnog pH u medij se dodaju Hanksove soli,</w:t>
      </w:r>
      <w:r w:rsidR="005A18CB">
        <w:t xml:space="preserve"> a ostali dodaci su</w:t>
      </w:r>
      <w:r w:rsidRPr="00536AF2">
        <w:t xml:space="preserve"> </w:t>
      </w:r>
      <w:r>
        <w:t>L</w:t>
      </w:r>
      <w:r w:rsidRPr="00536AF2">
        <w:t xml:space="preserve">-glutamin (#3MB042), penicilin (#3MB149) i streptomicin (#3MB149) </w:t>
      </w:r>
      <w:r>
        <w:t xml:space="preserve">koji </w:t>
      </w:r>
      <w:r w:rsidRPr="00536AF2">
        <w:t>su kupljeni od tvrtke Lonza (Verviers, Belgija)</w:t>
      </w:r>
      <w:r>
        <w:t>, a tako pripremljeni medij</w:t>
      </w:r>
      <w:r w:rsidRPr="00536AF2">
        <w:t xml:space="preserve">  čuva se na +5 </w:t>
      </w:r>
      <w:r w:rsidRPr="00536AF2">
        <w:rPr>
          <w:vertAlign w:val="superscript"/>
        </w:rPr>
        <w:t>O</w:t>
      </w:r>
      <w:r w:rsidRPr="00536AF2">
        <w:t xml:space="preserve">C. Za kultiviranje </w:t>
      </w:r>
      <w:r w:rsidR="005A18CB">
        <w:t>zametaka</w:t>
      </w:r>
      <w:r w:rsidRPr="00536AF2">
        <w:t xml:space="preserve"> rabi se </w:t>
      </w:r>
      <w:r w:rsidR="005A18CB">
        <w:t xml:space="preserve">50% </w:t>
      </w:r>
      <w:r w:rsidRPr="00536AF2">
        <w:t>serum koji se dobije od štakorskih mužjaka. Krv je izvađena iz bifurkacije</w:t>
      </w:r>
      <w:r w:rsidRPr="006B5C53">
        <w:t xml:space="preserve"> aorte jednokratnom iglom i odmah centrifugir</w:t>
      </w:r>
      <w:r>
        <w:t>ana, a d</w:t>
      </w:r>
      <w:r w:rsidRPr="006B5C53">
        <w:t xml:space="preserve">obiveni serum inaktivira se na 56 </w:t>
      </w:r>
      <w:r w:rsidRPr="006B5C53">
        <w:rPr>
          <w:vertAlign w:val="superscript"/>
        </w:rPr>
        <w:t>o</w:t>
      </w:r>
      <w:r w:rsidRPr="006B5C53">
        <w:t>C u roku od pola sata</w:t>
      </w:r>
      <w:r>
        <w:t xml:space="preserve"> te se</w:t>
      </w:r>
      <w:r w:rsidRPr="006B5C53">
        <w:t xml:space="preserve"> </w:t>
      </w:r>
      <w:r>
        <w:t>potom</w:t>
      </w:r>
      <w:r w:rsidRPr="006B5C53">
        <w:t xml:space="preserve"> profiltrira kroz Millipore filter, podijeli na alikvote i smrzne na -20 </w:t>
      </w:r>
      <w:r w:rsidRPr="006B5C53">
        <w:rPr>
          <w:vertAlign w:val="superscript"/>
        </w:rPr>
        <w:t>o</w:t>
      </w:r>
      <w:r w:rsidRPr="006B5C53">
        <w:t>C.</w:t>
      </w:r>
    </w:p>
    <w:p w:rsidR="00536AF2" w:rsidRPr="00536AF2" w:rsidRDefault="00536AF2" w:rsidP="00F30D70">
      <w:pPr>
        <w:pStyle w:val="Citat1"/>
        <w:spacing w:afterLines="100" w:line="360" w:lineRule="auto"/>
        <w:jc w:val="both"/>
        <w:rPr>
          <w:i w:val="0"/>
          <w:lang w:val="hr-HR"/>
        </w:rPr>
      </w:pPr>
      <w:r>
        <w:rPr>
          <w:i w:val="0"/>
        </w:rPr>
        <w:tab/>
      </w:r>
      <w:r w:rsidRPr="00AA2DB9">
        <w:rPr>
          <w:i w:val="0"/>
        </w:rPr>
        <w:t>Valproat (#P4543</w:t>
      </w:r>
      <w:r>
        <w:rPr>
          <w:i w:val="0"/>
        </w:rPr>
        <w:t>)</w:t>
      </w:r>
      <w:r w:rsidRPr="00AA2DB9">
        <w:rPr>
          <w:i w:val="0"/>
        </w:rPr>
        <w:t xml:space="preserve"> je </w:t>
      </w:r>
      <w:r>
        <w:rPr>
          <w:i w:val="0"/>
        </w:rPr>
        <w:t xml:space="preserve">kupljen </w:t>
      </w:r>
      <w:r w:rsidRPr="00AA2DB9">
        <w:rPr>
          <w:i w:val="0"/>
        </w:rPr>
        <w:t xml:space="preserve">od tvrtke </w:t>
      </w:r>
      <w:bookmarkStart w:id="26" w:name="_Toc260351182"/>
      <w:r w:rsidRPr="00AA2DB9">
        <w:rPr>
          <w:i w:val="0"/>
        </w:rPr>
        <w:t>Sigma (St. Louis, MO, SAD)</w:t>
      </w:r>
      <w:r>
        <w:rPr>
          <w:i w:val="0"/>
        </w:rPr>
        <w:t>. Koncentracija VPA</w:t>
      </w:r>
      <w:r w:rsidRPr="00AA2DB9">
        <w:rPr>
          <w:i w:val="0"/>
        </w:rPr>
        <w:t xml:space="preserve"> u mediju iznosi 2</w:t>
      </w:r>
      <w:r>
        <w:rPr>
          <w:i w:val="0"/>
          <w:lang w:val="hr-HR"/>
        </w:rPr>
        <w:t xml:space="preserve"> </w:t>
      </w:r>
      <w:r w:rsidRPr="00AA2DB9">
        <w:rPr>
          <w:i w:val="0"/>
        </w:rPr>
        <w:t xml:space="preserve">mM. Da bi </w:t>
      </w:r>
      <w:r>
        <w:rPr>
          <w:i w:val="0"/>
          <w:lang w:val="hr-HR"/>
        </w:rPr>
        <w:t xml:space="preserve">se </w:t>
      </w:r>
      <w:r w:rsidRPr="00AA2DB9">
        <w:rPr>
          <w:i w:val="0"/>
        </w:rPr>
        <w:t>dobil</w:t>
      </w:r>
      <w:r>
        <w:rPr>
          <w:i w:val="0"/>
          <w:lang w:val="hr-HR"/>
        </w:rPr>
        <w:t>a</w:t>
      </w:r>
      <w:r w:rsidRPr="00AA2DB9">
        <w:rPr>
          <w:i w:val="0"/>
        </w:rPr>
        <w:t xml:space="preserve"> t</w:t>
      </w:r>
      <w:r>
        <w:rPr>
          <w:i w:val="0"/>
          <w:lang w:val="hr-HR"/>
        </w:rPr>
        <w:t>a</w:t>
      </w:r>
      <w:r>
        <w:rPr>
          <w:i w:val="0"/>
        </w:rPr>
        <w:t xml:space="preserve"> koncentracij</w:t>
      </w:r>
      <w:r>
        <w:rPr>
          <w:i w:val="0"/>
          <w:lang w:val="hr-HR"/>
        </w:rPr>
        <w:t>a</w:t>
      </w:r>
      <w:r>
        <w:rPr>
          <w:i w:val="0"/>
        </w:rPr>
        <w:t>, odvagal</w:t>
      </w:r>
      <w:r>
        <w:rPr>
          <w:i w:val="0"/>
          <w:lang w:val="hr-HR"/>
        </w:rPr>
        <w:t>o</w:t>
      </w:r>
      <w:r>
        <w:rPr>
          <w:i w:val="0"/>
        </w:rPr>
        <w:t xml:space="preserve"> </w:t>
      </w:r>
      <w:r>
        <w:rPr>
          <w:i w:val="0"/>
          <w:lang w:val="hr-HR"/>
        </w:rPr>
        <w:t>se</w:t>
      </w:r>
      <w:r>
        <w:rPr>
          <w:i w:val="0"/>
        </w:rPr>
        <w:t xml:space="preserve"> 3</w:t>
      </w:r>
      <w:r>
        <w:rPr>
          <w:i w:val="0"/>
          <w:lang w:val="hr-HR"/>
        </w:rPr>
        <w:t>,</w:t>
      </w:r>
      <w:r>
        <w:rPr>
          <w:i w:val="0"/>
        </w:rPr>
        <w:t xml:space="preserve">320 mg VPA te </w:t>
      </w:r>
      <w:r>
        <w:rPr>
          <w:i w:val="0"/>
          <w:lang w:val="hr-HR"/>
        </w:rPr>
        <w:t xml:space="preserve">se </w:t>
      </w:r>
      <w:r>
        <w:rPr>
          <w:i w:val="0"/>
        </w:rPr>
        <w:t>otopil</w:t>
      </w:r>
      <w:r>
        <w:rPr>
          <w:i w:val="0"/>
          <w:lang w:val="hr-HR"/>
        </w:rPr>
        <w:t>o</w:t>
      </w:r>
      <w:r>
        <w:rPr>
          <w:i w:val="0"/>
        </w:rPr>
        <w:t xml:space="preserve"> u 5 mL MEM-a. </w:t>
      </w:r>
      <w:r>
        <w:rPr>
          <w:i w:val="0"/>
          <w:lang w:val="hr-HR"/>
        </w:rPr>
        <w:t xml:space="preserve">Na taj način dobila se </w:t>
      </w:r>
      <w:r>
        <w:rPr>
          <w:i w:val="0"/>
        </w:rPr>
        <w:t>otopi</w:t>
      </w:r>
      <w:r>
        <w:rPr>
          <w:i w:val="0"/>
          <w:lang w:val="hr-HR"/>
        </w:rPr>
        <w:t>na</w:t>
      </w:r>
      <w:r>
        <w:rPr>
          <w:i w:val="0"/>
        </w:rPr>
        <w:t xml:space="preserve"> MEM-a, s VPA koncentracije 4</w:t>
      </w:r>
      <w:r>
        <w:rPr>
          <w:i w:val="0"/>
          <w:lang w:val="hr-HR"/>
        </w:rPr>
        <w:t xml:space="preserve"> </w:t>
      </w:r>
      <w:r>
        <w:rPr>
          <w:i w:val="0"/>
        </w:rPr>
        <w:t xml:space="preserve">mM. </w:t>
      </w:r>
      <w:r>
        <w:rPr>
          <w:i w:val="0"/>
          <w:lang w:val="hr-HR"/>
        </w:rPr>
        <w:t>Potom se u</w:t>
      </w:r>
      <w:r>
        <w:rPr>
          <w:i w:val="0"/>
        </w:rPr>
        <w:t xml:space="preserve"> tu otopinu doda 5</w:t>
      </w:r>
      <w:r>
        <w:rPr>
          <w:i w:val="0"/>
          <w:lang w:val="hr-HR"/>
        </w:rPr>
        <w:t xml:space="preserve"> </w:t>
      </w:r>
      <w:r>
        <w:rPr>
          <w:i w:val="0"/>
        </w:rPr>
        <w:t xml:space="preserve">mL štakorskog seruma </w:t>
      </w:r>
      <w:r>
        <w:rPr>
          <w:i w:val="0"/>
          <w:lang w:val="hr-HR"/>
        </w:rPr>
        <w:t>te se dobije</w:t>
      </w:r>
      <w:r>
        <w:rPr>
          <w:i w:val="0"/>
        </w:rPr>
        <w:t xml:space="preserve"> koncentracij</w:t>
      </w:r>
      <w:r>
        <w:rPr>
          <w:i w:val="0"/>
          <w:lang w:val="hr-HR"/>
        </w:rPr>
        <w:t>a</w:t>
      </w:r>
      <w:r>
        <w:rPr>
          <w:i w:val="0"/>
        </w:rPr>
        <w:t xml:space="preserve"> VPA u mediju </w:t>
      </w:r>
      <w:r>
        <w:rPr>
          <w:i w:val="0"/>
          <w:lang w:val="hr-HR"/>
        </w:rPr>
        <w:t xml:space="preserve">od </w:t>
      </w:r>
      <w:r>
        <w:rPr>
          <w:i w:val="0"/>
        </w:rPr>
        <w:t>2</w:t>
      </w:r>
      <w:r>
        <w:rPr>
          <w:i w:val="0"/>
          <w:lang w:val="hr-HR"/>
        </w:rPr>
        <w:t xml:space="preserve"> </w:t>
      </w:r>
      <w:r>
        <w:rPr>
          <w:i w:val="0"/>
        </w:rPr>
        <w:t>mM.</w:t>
      </w:r>
    </w:p>
    <w:bookmarkEnd w:id="26"/>
    <w:p w:rsidR="001C31A3" w:rsidRPr="00061C8A" w:rsidRDefault="00536AF2" w:rsidP="00F30D70">
      <w:pPr>
        <w:pStyle w:val="Citat1"/>
        <w:spacing w:afterLines="100" w:line="360" w:lineRule="auto"/>
        <w:jc w:val="both"/>
        <w:rPr>
          <w:i w:val="0"/>
        </w:rPr>
      </w:pPr>
      <w:r>
        <w:rPr>
          <w:i w:val="0"/>
        </w:rPr>
        <w:t xml:space="preserve">             </w:t>
      </w:r>
      <w:r>
        <w:rPr>
          <w:i w:val="0"/>
          <w:lang w:val="hr-HR"/>
        </w:rPr>
        <w:t>U</w:t>
      </w:r>
      <w:r w:rsidRPr="00583C43">
        <w:rPr>
          <w:i w:val="0"/>
          <w:lang w:val="hr-HR"/>
        </w:rPr>
        <w:t xml:space="preserve"> pokusu</w:t>
      </w:r>
      <w:r>
        <w:rPr>
          <w:i w:val="0"/>
          <w:lang w:val="hr-HR"/>
        </w:rPr>
        <w:t xml:space="preserve"> su po četiri</w:t>
      </w:r>
      <w:r w:rsidRPr="00583C43">
        <w:rPr>
          <w:lang w:val="hr-HR"/>
        </w:rPr>
        <w:t xml:space="preserve"> </w:t>
      </w:r>
      <w:r>
        <w:rPr>
          <w:i w:val="0"/>
          <w:lang w:val="hr-HR"/>
        </w:rPr>
        <w:t xml:space="preserve">zametka stavljeni u </w:t>
      </w:r>
      <w:r w:rsidRPr="00583C43">
        <w:rPr>
          <w:i w:val="0"/>
          <w:lang w:val="hr-HR"/>
        </w:rPr>
        <w:t>plastičnu zdjelicu s mrežicom u sredini</w:t>
      </w:r>
      <w:r>
        <w:rPr>
          <w:i w:val="0"/>
          <w:lang w:val="hr-HR"/>
        </w:rPr>
        <w:t xml:space="preserve"> ispod koje se stavi medij. </w:t>
      </w:r>
      <w:r w:rsidR="005A18CB">
        <w:rPr>
          <w:i w:val="0"/>
          <w:lang w:val="hr-HR"/>
        </w:rPr>
        <w:t>Nasađene</w:t>
      </w:r>
      <w:r>
        <w:rPr>
          <w:i w:val="0"/>
          <w:lang w:val="hr-HR"/>
        </w:rPr>
        <w:t xml:space="preserve"> su tri zdjelice </w:t>
      </w:r>
      <w:r w:rsidRPr="00583C43">
        <w:rPr>
          <w:i w:val="0"/>
          <w:lang w:val="hr-HR"/>
        </w:rPr>
        <w:t>sa zamecima u mediju bez VPA  (u daljnjem tekstu kontrolna skupina)</w:t>
      </w:r>
      <w:r>
        <w:rPr>
          <w:i w:val="0"/>
          <w:lang w:val="hr-HR"/>
        </w:rPr>
        <w:t xml:space="preserve">, tri sa zamecima u </w:t>
      </w:r>
      <w:r w:rsidRPr="00583C43">
        <w:rPr>
          <w:i w:val="0"/>
          <w:lang w:val="hr-HR"/>
        </w:rPr>
        <w:t>mediju s dodatkom VPA (u daljnjem tekstu VPA skupina) te po jedna zdjelica medija sa i bez VPA (u daljnjem tekstu slijepe probe</w:t>
      </w:r>
      <w:r>
        <w:rPr>
          <w:i w:val="0"/>
          <w:lang w:val="hr-HR"/>
        </w:rPr>
        <w:t>)</w:t>
      </w:r>
      <w:r>
        <w:rPr>
          <w:i w:val="0"/>
        </w:rPr>
        <w:t xml:space="preserve">. Zameci se </w:t>
      </w:r>
      <w:r w:rsidR="005A18CB">
        <w:rPr>
          <w:i w:val="0"/>
          <w:lang w:val="hr-HR"/>
        </w:rPr>
        <w:t xml:space="preserve">kultiviraju tijekom 14 dana u inkubatoru na 30 </w:t>
      </w:r>
      <w:r w:rsidR="005A18CB" w:rsidRPr="005A18CB">
        <w:rPr>
          <w:i w:val="0"/>
          <w:vertAlign w:val="superscript"/>
          <w:lang w:val="hr-HR"/>
        </w:rPr>
        <w:t>o</w:t>
      </w:r>
      <w:r w:rsidR="005A18CB">
        <w:rPr>
          <w:i w:val="0"/>
          <w:lang w:val="hr-HR"/>
        </w:rPr>
        <w:t>C</w:t>
      </w:r>
      <w:r w:rsidR="00F30D70">
        <w:rPr>
          <w:i w:val="0"/>
          <w:lang w:val="hr-HR"/>
        </w:rPr>
        <w:t xml:space="preserve"> s 5% CO</w:t>
      </w:r>
      <w:r w:rsidR="00F30D70" w:rsidRPr="00F30D70">
        <w:rPr>
          <w:i w:val="0"/>
          <w:vertAlign w:val="subscript"/>
          <w:lang w:val="hr-HR"/>
        </w:rPr>
        <w:t>2</w:t>
      </w:r>
      <w:r w:rsidR="00F30D70">
        <w:rPr>
          <w:i w:val="0"/>
          <w:lang w:val="hr-HR"/>
        </w:rPr>
        <w:t xml:space="preserve"> u zraku.</w:t>
      </w:r>
      <w:r>
        <w:rPr>
          <w:i w:val="0"/>
        </w:rPr>
        <w:t xml:space="preserve"> (Bulić-Jakuš i sur.-2000)</w:t>
      </w:r>
      <w:r>
        <w:rPr>
          <w:i w:val="0"/>
          <w:lang w:val="hr-HR"/>
        </w:rPr>
        <w:t xml:space="preserve">. </w:t>
      </w:r>
      <w:r w:rsidR="00F30D70">
        <w:rPr>
          <w:i w:val="0"/>
          <w:lang w:val="hr-HR"/>
        </w:rPr>
        <w:t>Medij se mijenja trećeg</w:t>
      </w:r>
      <w:r>
        <w:rPr>
          <w:i w:val="0"/>
        </w:rPr>
        <w:t>, pet</w:t>
      </w:r>
      <w:r w:rsidR="00F30D70">
        <w:rPr>
          <w:i w:val="0"/>
          <w:lang w:val="hr-HR"/>
        </w:rPr>
        <w:t>og</w:t>
      </w:r>
      <w:r>
        <w:rPr>
          <w:i w:val="0"/>
        </w:rPr>
        <w:t>, sed</w:t>
      </w:r>
      <w:r>
        <w:rPr>
          <w:i w:val="0"/>
          <w:lang w:val="hr-HR"/>
        </w:rPr>
        <w:t>am</w:t>
      </w:r>
      <w:r w:rsidR="00F30D70">
        <w:rPr>
          <w:i w:val="0"/>
          <w:lang w:val="hr-HR"/>
        </w:rPr>
        <w:t>og</w:t>
      </w:r>
      <w:r>
        <w:rPr>
          <w:i w:val="0"/>
        </w:rPr>
        <w:t>, deset</w:t>
      </w:r>
      <w:r w:rsidR="00F30D70">
        <w:rPr>
          <w:i w:val="0"/>
          <w:lang w:val="hr-HR"/>
        </w:rPr>
        <w:t>og</w:t>
      </w:r>
      <w:r>
        <w:rPr>
          <w:i w:val="0"/>
          <w:lang w:val="hr-HR"/>
        </w:rPr>
        <w:t>,</w:t>
      </w:r>
      <w:r>
        <w:rPr>
          <w:i w:val="0"/>
        </w:rPr>
        <w:t xml:space="preserve"> dvanaest</w:t>
      </w:r>
      <w:r w:rsidR="00F30D70">
        <w:rPr>
          <w:i w:val="0"/>
          <w:lang w:val="hr-HR"/>
        </w:rPr>
        <w:t>og</w:t>
      </w:r>
      <w:r>
        <w:rPr>
          <w:i w:val="0"/>
          <w:lang w:val="hr-HR"/>
        </w:rPr>
        <w:t xml:space="preserve"> i četrnaest</w:t>
      </w:r>
      <w:r w:rsidR="00F30D70">
        <w:rPr>
          <w:i w:val="0"/>
          <w:lang w:val="hr-HR"/>
        </w:rPr>
        <w:t>og</w:t>
      </w:r>
      <w:r>
        <w:rPr>
          <w:i w:val="0"/>
          <w:lang w:val="hr-HR"/>
        </w:rPr>
        <w:t xml:space="preserve"> dana</w:t>
      </w:r>
      <w:r w:rsidR="00F30D70">
        <w:rPr>
          <w:i w:val="0"/>
          <w:lang w:val="hr-HR"/>
        </w:rPr>
        <w:t>, a iskorišteni medij se pohranjuje</w:t>
      </w:r>
      <w:r>
        <w:rPr>
          <w:i w:val="0"/>
          <w:lang w:val="hr-HR"/>
        </w:rPr>
        <w:t xml:space="preserve">. Epruvete s uzorcima označene su i pohranjene na </w:t>
      </w:r>
      <w:r w:rsidRPr="003B4452">
        <w:rPr>
          <w:i w:val="0"/>
          <w:lang w:val="hr-HR"/>
        </w:rPr>
        <w:t xml:space="preserve">-80 </w:t>
      </w:r>
      <w:r w:rsidRPr="003B4452">
        <w:rPr>
          <w:i w:val="0"/>
          <w:vertAlign w:val="superscript"/>
          <w:lang w:val="hr-HR"/>
        </w:rPr>
        <w:t>o</w:t>
      </w:r>
      <w:r w:rsidRPr="003B4452">
        <w:rPr>
          <w:i w:val="0"/>
          <w:lang w:val="hr-HR"/>
        </w:rPr>
        <w:t>C</w:t>
      </w:r>
      <w:r>
        <w:rPr>
          <w:i w:val="0"/>
          <w:lang w:val="hr-HR"/>
        </w:rPr>
        <w:t>.</w:t>
      </w:r>
      <w:r w:rsidR="00A8619C" w:rsidRPr="00061C8A">
        <w:rPr>
          <w:i w:val="0"/>
        </w:rPr>
        <w:t xml:space="preserve"> </w:t>
      </w:r>
    </w:p>
    <w:p w:rsidR="000B5794" w:rsidRPr="00061C8A" w:rsidRDefault="00A445BA" w:rsidP="00536AF2">
      <w:pPr>
        <w:pStyle w:val="Naslov11"/>
        <w:numPr>
          <w:ilvl w:val="1"/>
          <w:numId w:val="24"/>
        </w:numPr>
        <w:spacing w:before="0" w:line="360" w:lineRule="auto"/>
        <w:jc w:val="both"/>
        <w:outlineLvl w:val="9"/>
      </w:pPr>
      <w:bookmarkStart w:id="27" w:name="_Toc418017282"/>
      <w:r w:rsidRPr="00061C8A">
        <w:lastRenderedPageBreak/>
        <w:t>Priprema uzorka za analizu</w:t>
      </w:r>
      <w:bookmarkEnd w:id="27"/>
    </w:p>
    <w:p w:rsidR="001C31A3" w:rsidRPr="00061C8A" w:rsidRDefault="00381ACC" w:rsidP="0077330C">
      <w:pPr>
        <w:pStyle w:val="RAD"/>
        <w:spacing w:afterLines="100"/>
        <w:rPr>
          <w:i w:val="0"/>
        </w:rPr>
      </w:pPr>
      <w:r w:rsidRPr="00061C8A">
        <w:rPr>
          <w:i w:val="0"/>
        </w:rPr>
        <w:tab/>
      </w:r>
      <w:r w:rsidR="00536AF2">
        <w:rPr>
          <w:i w:val="0"/>
          <w:lang w:val="hr-HR"/>
        </w:rPr>
        <w:t>Prije mjerenja uzorak</w:t>
      </w:r>
      <w:r w:rsidR="00536AF2" w:rsidRPr="007C5715">
        <w:rPr>
          <w:i w:val="0"/>
          <w:lang w:val="hr-HR"/>
        </w:rPr>
        <w:t xml:space="preserve"> medija </w:t>
      </w:r>
      <w:r w:rsidR="00536AF2">
        <w:rPr>
          <w:i w:val="0"/>
          <w:lang w:val="hr-HR"/>
        </w:rPr>
        <w:t>odmrzava</w:t>
      </w:r>
      <w:r w:rsidR="00536AF2" w:rsidRPr="007C5715">
        <w:rPr>
          <w:i w:val="0"/>
          <w:lang w:val="hr-HR"/>
        </w:rPr>
        <w:t xml:space="preserve"> se na sobnoj temperaturi 30 minuta</w:t>
      </w:r>
      <w:r w:rsidR="00536AF2">
        <w:rPr>
          <w:i w:val="0"/>
          <w:lang w:val="hr-HR"/>
        </w:rPr>
        <w:t xml:space="preserve"> te se potom</w:t>
      </w:r>
      <w:r w:rsidR="00536AF2" w:rsidRPr="007C5715">
        <w:rPr>
          <w:i w:val="0"/>
          <w:lang w:val="hr-HR"/>
        </w:rPr>
        <w:t xml:space="preserve"> </w:t>
      </w:r>
      <w:r w:rsidR="00536AF2">
        <w:rPr>
          <w:i w:val="0"/>
          <w:lang w:val="hr-HR"/>
        </w:rPr>
        <w:t>mikropipetom o</w:t>
      </w:r>
      <w:r w:rsidR="00245AEB">
        <w:rPr>
          <w:i w:val="0"/>
          <w:lang w:val="hr-HR"/>
        </w:rPr>
        <w:t>t</w:t>
      </w:r>
      <w:r w:rsidR="00536AF2" w:rsidRPr="007C5715">
        <w:rPr>
          <w:i w:val="0"/>
          <w:lang w:val="hr-HR"/>
        </w:rPr>
        <w:t xml:space="preserve">pipetira 5μL uzorka </w:t>
      </w:r>
      <w:r w:rsidR="00536AF2">
        <w:rPr>
          <w:i w:val="0"/>
          <w:lang w:val="hr-HR"/>
        </w:rPr>
        <w:t>koji se</w:t>
      </w:r>
      <w:r w:rsidR="00536AF2" w:rsidRPr="007C5715">
        <w:rPr>
          <w:i w:val="0"/>
          <w:lang w:val="hr-HR"/>
        </w:rPr>
        <w:t xml:space="preserve"> nanese na silicijev prozor optičke kvalitete. </w:t>
      </w:r>
      <w:r w:rsidR="00536AF2">
        <w:rPr>
          <w:i w:val="0"/>
          <w:lang w:val="hr-HR"/>
        </w:rPr>
        <w:t xml:space="preserve">Da bi se iz spektara uklonile izrazite </w:t>
      </w:r>
      <w:r w:rsidR="00536AF2" w:rsidRPr="007C5715">
        <w:rPr>
          <w:i w:val="0"/>
          <w:lang w:val="hr-HR"/>
        </w:rPr>
        <w:t xml:space="preserve">apsorpcijske vrpce nastale zbog vibracija i rotacija molekula vode, </w:t>
      </w:r>
      <w:r w:rsidR="00536AF2">
        <w:rPr>
          <w:i w:val="0"/>
          <w:lang w:val="hr-HR"/>
        </w:rPr>
        <w:t>prozore s uzorcima</w:t>
      </w:r>
      <w:r w:rsidR="00536AF2" w:rsidRPr="007C5715">
        <w:rPr>
          <w:i w:val="0"/>
          <w:lang w:val="hr-HR"/>
        </w:rPr>
        <w:t xml:space="preserve"> </w:t>
      </w:r>
      <w:r w:rsidR="00536AF2">
        <w:rPr>
          <w:i w:val="0"/>
          <w:lang w:val="hr-HR"/>
        </w:rPr>
        <w:t xml:space="preserve">se </w:t>
      </w:r>
      <w:r w:rsidR="00536AF2" w:rsidRPr="003B4452">
        <w:rPr>
          <w:i w:val="0"/>
          <w:lang w:val="hr-HR"/>
        </w:rPr>
        <w:t>5 minuta suši u</w:t>
      </w:r>
      <w:r w:rsidR="00536AF2">
        <w:rPr>
          <w:i w:val="0"/>
          <w:lang w:val="hr-HR"/>
        </w:rPr>
        <w:t xml:space="preserve"> vakuumu</w:t>
      </w:r>
      <w:r w:rsidR="00536AF2" w:rsidRPr="007C5715">
        <w:rPr>
          <w:i w:val="0"/>
          <w:lang w:val="hr-HR"/>
        </w:rPr>
        <w:t xml:space="preserve">. </w:t>
      </w:r>
      <w:r w:rsidR="00536AF2">
        <w:rPr>
          <w:i w:val="0"/>
          <w:lang w:val="hr-HR"/>
        </w:rPr>
        <w:t>Silicijevi prozori s uzorkom se stavljaju na nosač u odjeljku za uzorke spektrometra.</w:t>
      </w:r>
      <w:r w:rsidR="00C04A0B" w:rsidRPr="00061C8A">
        <w:rPr>
          <w:i w:val="0"/>
        </w:rPr>
        <w:t xml:space="preserve"> </w:t>
      </w:r>
    </w:p>
    <w:p w:rsidR="000B5794" w:rsidRPr="00061C8A" w:rsidRDefault="000B5794" w:rsidP="00536AF2">
      <w:pPr>
        <w:pStyle w:val="Naslov11"/>
        <w:numPr>
          <w:ilvl w:val="1"/>
          <w:numId w:val="24"/>
        </w:numPr>
        <w:spacing w:before="0" w:line="360" w:lineRule="auto"/>
        <w:jc w:val="both"/>
        <w:outlineLvl w:val="9"/>
      </w:pPr>
      <w:bookmarkStart w:id="28" w:name="_Toc350786549"/>
      <w:bookmarkStart w:id="29" w:name="_Toc350786907"/>
      <w:bookmarkStart w:id="30" w:name="_Toc418017283"/>
      <w:r w:rsidRPr="00061C8A">
        <w:t xml:space="preserve">Analiza </w:t>
      </w:r>
      <w:bookmarkEnd w:id="28"/>
      <w:bookmarkEnd w:id="29"/>
      <w:r w:rsidR="00A63D75" w:rsidRPr="00061C8A">
        <w:t>uzorka pomoću infracrvene spektroskopije</w:t>
      </w:r>
      <w:bookmarkEnd w:id="30"/>
    </w:p>
    <w:p w:rsidR="001C31A3" w:rsidRPr="00B452D3" w:rsidRDefault="00381ACC" w:rsidP="00B452D3">
      <w:pPr>
        <w:pStyle w:val="Citat1"/>
        <w:spacing w:afterLines="100" w:line="360" w:lineRule="auto"/>
        <w:jc w:val="both"/>
        <w:rPr>
          <w:i w:val="0"/>
          <w:lang w:val="hr-HR"/>
        </w:rPr>
      </w:pPr>
      <w:r w:rsidRPr="00061C8A">
        <w:rPr>
          <w:i w:val="0"/>
        </w:rPr>
        <w:tab/>
      </w:r>
      <w:r w:rsidR="00536AF2">
        <w:rPr>
          <w:i w:val="0"/>
          <w:lang w:val="hr-HR"/>
        </w:rPr>
        <w:t xml:space="preserve">Mjerenja </w:t>
      </w:r>
      <w:r w:rsidR="00536AF2" w:rsidRPr="006806DA">
        <w:rPr>
          <w:i w:val="0"/>
          <w:lang w:val="hr-HR"/>
        </w:rPr>
        <w:t xml:space="preserve">su se </w:t>
      </w:r>
      <w:r w:rsidR="00536AF2">
        <w:rPr>
          <w:i w:val="0"/>
          <w:lang w:val="hr-HR"/>
        </w:rPr>
        <w:t xml:space="preserve">izvodila </w:t>
      </w:r>
      <w:r w:rsidR="00536AF2">
        <w:rPr>
          <w:i w:val="0"/>
        </w:rPr>
        <w:t>PerkinElmer</w:t>
      </w:r>
      <w:r w:rsidR="00536AF2">
        <w:rPr>
          <w:i w:val="0"/>
          <w:lang w:val="hr-HR"/>
        </w:rPr>
        <w:t xml:space="preserve"> </w:t>
      </w:r>
      <w:r w:rsidR="00536AF2">
        <w:rPr>
          <w:i w:val="0"/>
        </w:rPr>
        <w:t xml:space="preserve">GX </w:t>
      </w:r>
      <w:r w:rsidR="00536AF2">
        <w:rPr>
          <w:i w:val="0"/>
          <w:lang w:val="hr-HR"/>
        </w:rPr>
        <w:t xml:space="preserve"> spektrometrom </w:t>
      </w:r>
      <w:r w:rsidR="00536AF2">
        <w:rPr>
          <w:i w:val="0"/>
        </w:rPr>
        <w:t>(Waltham, MA, SAD)</w:t>
      </w:r>
      <w:r w:rsidR="00536AF2">
        <w:rPr>
          <w:i w:val="0"/>
          <w:lang w:val="hr-HR"/>
        </w:rPr>
        <w:t xml:space="preserve"> koji je opremljen MID-IR izvorom koji emitira u području od 10 cm</w:t>
      </w:r>
      <w:r w:rsidR="00536AF2" w:rsidRPr="00AE79BC">
        <w:rPr>
          <w:i w:val="0"/>
          <w:vertAlign w:val="superscript"/>
          <w:lang w:val="hr-HR"/>
        </w:rPr>
        <w:t>-1</w:t>
      </w:r>
      <w:r w:rsidR="00536AF2">
        <w:rPr>
          <w:i w:val="0"/>
          <w:lang w:val="hr-HR"/>
        </w:rPr>
        <w:t xml:space="preserve"> do 15600 cm</w:t>
      </w:r>
      <w:r w:rsidR="00536AF2" w:rsidRPr="00AE79BC">
        <w:rPr>
          <w:i w:val="0"/>
          <w:vertAlign w:val="superscript"/>
          <w:lang w:val="hr-HR"/>
        </w:rPr>
        <w:t>-1</w:t>
      </w:r>
      <w:r w:rsidR="00536AF2">
        <w:rPr>
          <w:i w:val="0"/>
          <w:lang w:val="hr-HR"/>
        </w:rPr>
        <w:t xml:space="preserve">. Pri snimanju rabio se MCT detektor koji se </w:t>
      </w:r>
      <w:r w:rsidR="00536AF2">
        <w:rPr>
          <w:i w:val="0"/>
        </w:rPr>
        <w:t>hla</w:t>
      </w:r>
      <w:r w:rsidR="00536AF2">
        <w:rPr>
          <w:i w:val="0"/>
          <w:lang w:val="hr-HR"/>
        </w:rPr>
        <w:t>di</w:t>
      </w:r>
      <w:r w:rsidR="00536AF2">
        <w:rPr>
          <w:i w:val="0"/>
        </w:rPr>
        <w:t xml:space="preserve"> tekućim dušikom. </w:t>
      </w:r>
      <w:r w:rsidR="00536AF2">
        <w:rPr>
          <w:i w:val="0"/>
          <w:lang w:val="hr-HR"/>
        </w:rPr>
        <w:t>Da bi se isključio utjecaj silicijevog prozora na mjerenja uzoraka potrebno je izmjeriti spektar samog prozora koji se pohranjuje u instrumentu kao pozadina i automatski oduzima od snimljenog spektra uzorka. Od svakog kontrolnog odnosno VPA uzorka snimljeno je po 20 spektara u</w:t>
      </w:r>
      <w:r w:rsidR="00536AF2">
        <w:rPr>
          <w:i w:val="0"/>
        </w:rPr>
        <w:t xml:space="preserve"> rasponu valnog broja od 4000 cm</w:t>
      </w:r>
      <w:r w:rsidR="00536AF2" w:rsidRPr="00490D23">
        <w:rPr>
          <w:i w:val="0"/>
          <w:vertAlign w:val="superscript"/>
        </w:rPr>
        <w:t>-1</w:t>
      </w:r>
      <w:r w:rsidR="00536AF2">
        <w:rPr>
          <w:i w:val="0"/>
        </w:rPr>
        <w:t xml:space="preserve"> do 450 cm</w:t>
      </w:r>
      <w:r w:rsidR="00536AF2" w:rsidRPr="00490D23">
        <w:rPr>
          <w:i w:val="0"/>
          <w:vertAlign w:val="superscript"/>
        </w:rPr>
        <w:t>-1</w:t>
      </w:r>
      <w:r w:rsidR="00536AF2">
        <w:rPr>
          <w:i w:val="0"/>
        </w:rPr>
        <w:t xml:space="preserve">. </w:t>
      </w:r>
      <w:r w:rsidR="00536AF2">
        <w:rPr>
          <w:i w:val="0"/>
          <w:lang w:val="hr-HR"/>
        </w:rPr>
        <w:t xml:space="preserve">Za </w:t>
      </w:r>
      <w:r w:rsidR="00245AEB">
        <w:rPr>
          <w:i w:val="0"/>
          <w:lang w:val="hr-HR"/>
        </w:rPr>
        <w:t>dobivanje</w:t>
      </w:r>
      <w:r w:rsidR="00536AF2">
        <w:rPr>
          <w:i w:val="0"/>
          <w:lang w:val="hr-HR"/>
        </w:rPr>
        <w:t xml:space="preserve"> </w:t>
      </w:r>
      <w:r w:rsidR="00245AEB">
        <w:rPr>
          <w:i w:val="0"/>
          <w:lang w:val="hr-HR"/>
        </w:rPr>
        <w:t>spektara</w:t>
      </w:r>
      <w:r w:rsidR="00536AF2">
        <w:rPr>
          <w:i w:val="0"/>
          <w:lang w:val="hr-HR"/>
        </w:rPr>
        <w:t xml:space="preserve"> pozadine</w:t>
      </w:r>
      <w:r w:rsidR="00245AEB">
        <w:rPr>
          <w:i w:val="0"/>
          <w:lang w:val="hr-HR"/>
        </w:rPr>
        <w:t>,</w:t>
      </w:r>
      <w:r w:rsidR="00536AF2">
        <w:rPr>
          <w:i w:val="0"/>
          <w:lang w:val="hr-HR"/>
        </w:rPr>
        <w:t xml:space="preserve"> snimano je i uprosječeno 500 spektara, a za spektre uzoraka 250 spektara pri rezoluciji 4 cm</w:t>
      </w:r>
      <w:r w:rsidR="00536AF2" w:rsidRPr="00013C3B">
        <w:rPr>
          <w:i w:val="0"/>
          <w:vertAlign w:val="superscript"/>
          <w:lang w:val="hr-HR"/>
        </w:rPr>
        <w:t>-1</w:t>
      </w:r>
      <w:r w:rsidR="005758D7">
        <w:rPr>
          <w:i w:val="0"/>
          <w:vertAlign w:val="superscript"/>
          <w:lang w:val="hr-HR"/>
        </w:rPr>
        <w:t xml:space="preserve"> </w:t>
      </w:r>
      <w:r w:rsidR="005758D7">
        <w:rPr>
          <w:i w:val="0"/>
          <w:lang w:val="hr-HR"/>
        </w:rPr>
        <w:t>u transmisijskom modu</w:t>
      </w:r>
      <w:r w:rsidR="00536AF2">
        <w:rPr>
          <w:i w:val="0"/>
          <w:lang w:val="hr-HR"/>
        </w:rPr>
        <w:t xml:space="preserve">. Snimljeno je preko 800 spektara različitih </w:t>
      </w:r>
      <w:r w:rsidR="00536AF2" w:rsidRPr="00013C3B">
        <w:rPr>
          <w:i w:val="0"/>
        </w:rPr>
        <w:t>uzoraka</w:t>
      </w:r>
      <w:r w:rsidR="00245AEB">
        <w:rPr>
          <w:i w:val="0"/>
          <w:lang w:val="hr-HR"/>
        </w:rPr>
        <w:t>,</w:t>
      </w:r>
      <w:r w:rsidR="00536AF2" w:rsidRPr="00013C3B">
        <w:rPr>
          <w:i w:val="0"/>
        </w:rPr>
        <w:t xml:space="preserve"> </w:t>
      </w:r>
      <w:r w:rsidR="00536AF2">
        <w:rPr>
          <w:i w:val="0"/>
          <w:lang w:val="hr-HR"/>
        </w:rPr>
        <w:t xml:space="preserve">koji se </w:t>
      </w:r>
      <w:r w:rsidR="00536AF2" w:rsidRPr="00013C3B">
        <w:rPr>
          <w:i w:val="0"/>
        </w:rPr>
        <w:t xml:space="preserve">spremaju </w:t>
      </w:r>
      <w:r w:rsidR="00536AF2">
        <w:rPr>
          <w:i w:val="0"/>
          <w:lang w:val="hr-HR"/>
        </w:rPr>
        <w:t xml:space="preserve">na računalu </w:t>
      </w:r>
      <w:r w:rsidR="00536AF2" w:rsidRPr="00013C3B">
        <w:rPr>
          <w:i w:val="0"/>
        </w:rPr>
        <w:t>u elektronskom obliku za daljnju statističku analizu.</w:t>
      </w:r>
    </w:p>
    <w:p w:rsidR="008C025D" w:rsidRPr="00061C8A" w:rsidRDefault="008C025D" w:rsidP="00E94302">
      <w:pPr>
        <w:pStyle w:val="Naslov11"/>
        <w:numPr>
          <w:ilvl w:val="1"/>
          <w:numId w:val="24"/>
        </w:numPr>
        <w:spacing w:before="0" w:line="360" w:lineRule="auto"/>
        <w:jc w:val="both"/>
        <w:outlineLvl w:val="9"/>
      </w:pPr>
      <w:bookmarkStart w:id="31" w:name="_Toc260351186"/>
      <w:bookmarkStart w:id="32" w:name="_Toc417670655"/>
      <w:bookmarkStart w:id="33" w:name="_Toc418017284"/>
      <w:bookmarkEnd w:id="31"/>
      <w:r w:rsidRPr="00061C8A">
        <w:t>Statistička analiza</w:t>
      </w:r>
      <w:bookmarkEnd w:id="32"/>
      <w:bookmarkEnd w:id="33"/>
    </w:p>
    <w:p w:rsidR="008C025D" w:rsidRPr="00061C8A" w:rsidRDefault="008C025D" w:rsidP="0077330C">
      <w:pPr>
        <w:pStyle w:val="Citat1"/>
        <w:spacing w:afterLines="100" w:line="360" w:lineRule="auto"/>
        <w:jc w:val="both"/>
        <w:rPr>
          <w:i w:val="0"/>
        </w:rPr>
      </w:pPr>
      <w:r w:rsidRPr="00061C8A">
        <w:rPr>
          <w:i w:val="0"/>
        </w:rPr>
        <w:tab/>
      </w:r>
      <w:r w:rsidR="00E94302" w:rsidRPr="00381ACC">
        <w:rPr>
          <w:i w:val="0"/>
        </w:rPr>
        <w:t xml:space="preserve">Rezultati </w:t>
      </w:r>
      <w:r w:rsidR="00E94302">
        <w:rPr>
          <w:i w:val="0"/>
        </w:rPr>
        <w:t xml:space="preserve">mjerenja </w:t>
      </w:r>
      <w:r w:rsidR="00E94302" w:rsidRPr="00381ACC">
        <w:rPr>
          <w:i w:val="0"/>
        </w:rPr>
        <w:t xml:space="preserve">su </w:t>
      </w:r>
      <w:r w:rsidR="00E94302">
        <w:rPr>
          <w:i w:val="0"/>
        </w:rPr>
        <w:t xml:space="preserve">statistički analizirani </w:t>
      </w:r>
      <w:r w:rsidR="00245AEB">
        <w:rPr>
          <w:i w:val="0"/>
          <w:lang w:val="hr-HR"/>
        </w:rPr>
        <w:t>multivarijantnim</w:t>
      </w:r>
      <w:r w:rsidR="00E94302">
        <w:rPr>
          <w:i w:val="0"/>
        </w:rPr>
        <w:t xml:space="preserve"> metodama</w:t>
      </w:r>
      <w:r w:rsidR="00E94302">
        <w:rPr>
          <w:i w:val="0"/>
          <w:lang w:val="hr-HR"/>
        </w:rPr>
        <w:t>,</w:t>
      </w:r>
      <w:r w:rsidR="00E94302">
        <w:rPr>
          <w:i w:val="0"/>
        </w:rPr>
        <w:t xml:space="preserve"> analize principalnih komponenti (PCA, prema engl. </w:t>
      </w:r>
      <w:r w:rsidR="00E94302" w:rsidRPr="00F64AC3">
        <w:t>principal component analysis</w:t>
      </w:r>
      <w:r w:rsidR="00E94302">
        <w:rPr>
          <w:i w:val="0"/>
        </w:rPr>
        <w:t xml:space="preserve">) i </w:t>
      </w:r>
      <w:r w:rsidR="001176F7">
        <w:rPr>
          <w:i w:val="0"/>
          <w:lang w:val="hr-HR"/>
        </w:rPr>
        <w:t xml:space="preserve">PC </w:t>
      </w:r>
      <w:r w:rsidR="00E94302">
        <w:rPr>
          <w:i w:val="0"/>
        </w:rPr>
        <w:t xml:space="preserve">regresije s unakrsnim vrednovanjem. </w:t>
      </w:r>
      <w:r w:rsidR="00E94302">
        <w:rPr>
          <w:i w:val="0"/>
          <w:lang w:val="hr-HR"/>
        </w:rPr>
        <w:t>PCA metodom se može efikasno reducirati dimenzija seta podataka na nekoliko onih koji daju najveću varijaciju među snimljenim spektrima. Kada se analiziraju spektri u tom nisko dimenzionalnom PCA prostoru uočava se stvaranje klastera uzoraka sa sličnim metaboličkim „otiskom prsta“. Za statističku analizu rabio se</w:t>
      </w:r>
      <w:r w:rsidR="00E94302">
        <w:rPr>
          <w:i w:val="0"/>
        </w:rPr>
        <w:t xml:space="preserve"> programski paket MATLAB, proizvođača MathWorks (Natick, MA, SAD) s dodatkom programskog alata PLS-Toolbox, kupljen od tvrtke </w:t>
      </w:r>
      <w:r w:rsidR="00E94302" w:rsidRPr="00F0451C">
        <w:rPr>
          <w:rStyle w:val="Strong"/>
          <w:b w:val="0"/>
          <w:i w:val="0"/>
        </w:rPr>
        <w:t>Eigenvector Research, Inc.</w:t>
      </w:r>
      <w:r w:rsidR="00E94302">
        <w:rPr>
          <w:rStyle w:val="Strong"/>
          <w:b w:val="0"/>
          <w:i w:val="0"/>
        </w:rPr>
        <w:t xml:space="preserve"> (Wenatchee, WA, SAD).  </w:t>
      </w:r>
      <w:r w:rsidR="00E94302">
        <w:rPr>
          <w:rStyle w:val="Strong"/>
          <w:b w:val="0"/>
          <w:i w:val="0"/>
          <w:lang w:val="hr-HR"/>
        </w:rPr>
        <w:t xml:space="preserve">U </w:t>
      </w:r>
      <w:r w:rsidR="004B600A">
        <w:rPr>
          <w:rStyle w:val="Strong"/>
          <w:b w:val="0"/>
          <w:i w:val="0"/>
          <w:lang w:val="hr-HR"/>
        </w:rPr>
        <w:t xml:space="preserve">PC </w:t>
      </w:r>
      <w:r w:rsidR="00E94302">
        <w:rPr>
          <w:rStyle w:val="Strong"/>
          <w:b w:val="0"/>
          <w:i w:val="0"/>
          <w:lang w:val="hr-HR"/>
        </w:rPr>
        <w:t>regresijskoj analizi u</w:t>
      </w:r>
      <w:r w:rsidR="00E94302">
        <w:rPr>
          <w:rStyle w:val="Strong"/>
          <w:b w:val="0"/>
          <w:i w:val="0"/>
        </w:rPr>
        <w:t>spoređivani su kvadrati koeficijenata korelacije (R</w:t>
      </w:r>
      <w:r w:rsidR="00E94302" w:rsidRPr="002834E7">
        <w:rPr>
          <w:rStyle w:val="Strong"/>
          <w:b w:val="0"/>
          <w:i w:val="0"/>
          <w:vertAlign w:val="superscript"/>
        </w:rPr>
        <w:t>2</w:t>
      </w:r>
      <w:r w:rsidR="00E94302">
        <w:rPr>
          <w:rStyle w:val="Strong"/>
          <w:b w:val="0"/>
          <w:i w:val="0"/>
        </w:rPr>
        <w:t>), standardne pogreške modeliranja (RMSEC, prema engl</w:t>
      </w:r>
      <w:r w:rsidR="00E94302" w:rsidRPr="00295C37">
        <w:rPr>
          <w:rStyle w:val="Strong"/>
          <w:b w:val="0"/>
        </w:rPr>
        <w:t>. rout mean square error of calibration</w:t>
      </w:r>
      <w:r w:rsidR="00E94302">
        <w:rPr>
          <w:rStyle w:val="Strong"/>
          <w:b w:val="0"/>
          <w:i w:val="0"/>
        </w:rPr>
        <w:t xml:space="preserve">) i standardne pogreške unakrsnog vrednovanja (RMSECV, prema engl. </w:t>
      </w:r>
      <w:r w:rsidR="00E94302" w:rsidRPr="00295C37">
        <w:rPr>
          <w:rStyle w:val="Strong"/>
          <w:b w:val="0"/>
        </w:rPr>
        <w:t>rout mean square error of cross validation</w:t>
      </w:r>
      <w:r w:rsidR="00E94302">
        <w:rPr>
          <w:rStyle w:val="Strong"/>
          <w:b w:val="0"/>
          <w:i w:val="0"/>
        </w:rPr>
        <w:t>).</w:t>
      </w:r>
      <w:r w:rsidR="00E94302">
        <w:rPr>
          <w:rStyle w:val="Strong"/>
          <w:b w:val="0"/>
          <w:i w:val="0"/>
          <w:lang w:val="hr-HR"/>
        </w:rPr>
        <w:t xml:space="preserve"> Dobru korelaciju odnosno slaganje između modela i predviđanja pokazuju oni pravci kojima je R</w:t>
      </w:r>
      <w:r w:rsidR="00E94302" w:rsidRPr="00EF4C64">
        <w:rPr>
          <w:rStyle w:val="Strong"/>
          <w:b w:val="0"/>
          <w:i w:val="0"/>
          <w:vertAlign w:val="superscript"/>
          <w:lang w:val="hr-HR"/>
        </w:rPr>
        <w:t>2</w:t>
      </w:r>
      <w:r w:rsidR="00E94302">
        <w:rPr>
          <w:rStyle w:val="Strong"/>
          <w:b w:val="0"/>
          <w:i w:val="0"/>
          <w:lang w:val="hr-HR"/>
        </w:rPr>
        <w:t xml:space="preserve"> što bliže 1, a </w:t>
      </w:r>
      <w:r w:rsidR="00E94302" w:rsidRPr="00EF4C64">
        <w:rPr>
          <w:bCs/>
          <w:i w:val="0"/>
          <w:lang w:val="hr-HR"/>
        </w:rPr>
        <w:t>RMSEC</w:t>
      </w:r>
      <w:r w:rsidR="00E94302">
        <w:rPr>
          <w:bCs/>
          <w:i w:val="0"/>
          <w:lang w:val="hr-HR"/>
        </w:rPr>
        <w:t xml:space="preserve"> i </w:t>
      </w:r>
      <w:r w:rsidR="00E94302" w:rsidRPr="00EF4C64">
        <w:rPr>
          <w:bCs/>
          <w:i w:val="0"/>
          <w:lang w:val="hr-HR"/>
        </w:rPr>
        <w:t>RMSECV</w:t>
      </w:r>
      <w:r w:rsidR="00E94302">
        <w:rPr>
          <w:bCs/>
          <w:i w:val="0"/>
          <w:lang w:val="hr-HR"/>
        </w:rPr>
        <w:t xml:space="preserve"> što bliže nuli.</w:t>
      </w:r>
    </w:p>
    <w:p w:rsidR="008C025D" w:rsidRPr="00061C8A" w:rsidRDefault="008C025D" w:rsidP="0077330C">
      <w:pPr>
        <w:pStyle w:val="Naslov11"/>
        <w:numPr>
          <w:ilvl w:val="0"/>
          <w:numId w:val="5"/>
        </w:numPr>
        <w:spacing w:before="0" w:afterLines="200" w:line="360" w:lineRule="auto"/>
        <w:outlineLvl w:val="9"/>
      </w:pPr>
      <w:r w:rsidRPr="00061C8A">
        <w:br w:type="page"/>
      </w:r>
      <w:bookmarkStart w:id="34" w:name="_Toc418017285"/>
      <w:r w:rsidRPr="00061C8A">
        <w:lastRenderedPageBreak/>
        <w:t>REZULTATI</w:t>
      </w:r>
      <w:bookmarkEnd w:id="34"/>
    </w:p>
    <w:p w:rsidR="00E57689" w:rsidRPr="00061C8A" w:rsidRDefault="008C025D" w:rsidP="00891723">
      <w:pPr>
        <w:pStyle w:val="Naslov11"/>
        <w:numPr>
          <w:ilvl w:val="1"/>
          <w:numId w:val="5"/>
        </w:numPr>
        <w:spacing w:before="0" w:line="360" w:lineRule="auto"/>
        <w:ind w:right="-187"/>
        <w:outlineLvl w:val="9"/>
      </w:pPr>
      <w:bookmarkStart w:id="35" w:name="_Toc418017286"/>
      <w:r w:rsidRPr="00061C8A">
        <w:t>Prikaz apsorpcijskih spektara</w:t>
      </w:r>
      <w:bookmarkEnd w:id="35"/>
    </w:p>
    <w:p w:rsidR="004005C3" w:rsidRDefault="004005C3" w:rsidP="004005C3">
      <w:pPr>
        <w:pStyle w:val="Naslov11"/>
        <w:keepNext w:val="0"/>
        <w:keepLines w:val="0"/>
        <w:widowControl w:val="0"/>
        <w:spacing w:before="0" w:after="240" w:line="360" w:lineRule="auto"/>
        <w:ind w:right="-187" w:firstLine="709"/>
        <w:jc w:val="both"/>
        <w:outlineLvl w:val="9"/>
        <w:rPr>
          <w:b w:val="0"/>
          <w:sz w:val="24"/>
          <w:szCs w:val="24"/>
          <w:lang w:val="hr-HR"/>
        </w:rPr>
      </w:pPr>
      <w:r>
        <w:rPr>
          <w:b w:val="0"/>
          <w:sz w:val="24"/>
          <w:szCs w:val="24"/>
          <w:lang w:val="hr-HR"/>
        </w:rPr>
        <w:t>Slika 3 pokazuje primjer apsorpcijskog spektra</w:t>
      </w:r>
      <w:r>
        <w:rPr>
          <w:b w:val="0"/>
          <w:sz w:val="24"/>
          <w:szCs w:val="24"/>
        </w:rPr>
        <w:t xml:space="preserve"> slijep</w:t>
      </w:r>
      <w:r>
        <w:rPr>
          <w:b w:val="0"/>
          <w:sz w:val="24"/>
          <w:szCs w:val="24"/>
          <w:lang w:val="hr-HR"/>
        </w:rPr>
        <w:t>e</w:t>
      </w:r>
      <w:r>
        <w:rPr>
          <w:b w:val="0"/>
          <w:sz w:val="24"/>
          <w:szCs w:val="24"/>
        </w:rPr>
        <w:t xml:space="preserve"> prob</w:t>
      </w:r>
      <w:r>
        <w:rPr>
          <w:b w:val="0"/>
          <w:sz w:val="24"/>
          <w:szCs w:val="24"/>
          <w:lang w:val="hr-HR"/>
        </w:rPr>
        <w:t>e</w:t>
      </w:r>
      <w:r>
        <w:rPr>
          <w:b w:val="0"/>
          <w:sz w:val="24"/>
          <w:szCs w:val="24"/>
        </w:rPr>
        <w:t xml:space="preserve"> sa i bez VPA, kontroln</w:t>
      </w:r>
      <w:r>
        <w:rPr>
          <w:b w:val="0"/>
          <w:sz w:val="24"/>
          <w:szCs w:val="24"/>
          <w:lang w:val="hr-HR"/>
        </w:rPr>
        <w:t>e</w:t>
      </w:r>
      <w:r>
        <w:rPr>
          <w:b w:val="0"/>
          <w:sz w:val="24"/>
          <w:szCs w:val="24"/>
        </w:rPr>
        <w:t xml:space="preserve"> skupina te </w:t>
      </w:r>
      <w:r>
        <w:rPr>
          <w:b w:val="0"/>
          <w:sz w:val="24"/>
          <w:szCs w:val="24"/>
          <w:lang w:val="hr-HR"/>
        </w:rPr>
        <w:t>VPA</w:t>
      </w:r>
      <w:r>
        <w:rPr>
          <w:b w:val="0"/>
          <w:sz w:val="24"/>
          <w:szCs w:val="24"/>
        </w:rPr>
        <w:t xml:space="preserve"> skupin</w:t>
      </w:r>
      <w:r>
        <w:rPr>
          <w:b w:val="0"/>
          <w:sz w:val="24"/>
          <w:szCs w:val="24"/>
          <w:lang w:val="hr-HR"/>
        </w:rPr>
        <w:t>e uzoraka.</w:t>
      </w:r>
      <w:r>
        <w:rPr>
          <w:b w:val="0"/>
          <w:sz w:val="24"/>
          <w:szCs w:val="24"/>
        </w:rPr>
        <w:t xml:space="preserve"> Na </w:t>
      </w:r>
      <w:r>
        <w:rPr>
          <w:b w:val="0"/>
          <w:sz w:val="24"/>
          <w:szCs w:val="24"/>
          <w:lang w:val="hr-HR"/>
        </w:rPr>
        <w:t xml:space="preserve">spektrima se uočavaju četiri karakteristične skupine vrpci. Prva je u području valnih brojeva  </w:t>
      </w:r>
      <w:r>
        <w:rPr>
          <w:b w:val="0"/>
          <w:sz w:val="24"/>
          <w:szCs w:val="24"/>
        </w:rPr>
        <w:t>između 3000 cm</w:t>
      </w:r>
      <w:r w:rsidRPr="00F03339">
        <w:rPr>
          <w:b w:val="0"/>
          <w:sz w:val="24"/>
          <w:szCs w:val="24"/>
          <w:vertAlign w:val="superscript"/>
        </w:rPr>
        <w:t>-1</w:t>
      </w:r>
      <w:r>
        <w:rPr>
          <w:b w:val="0"/>
          <w:sz w:val="24"/>
          <w:szCs w:val="24"/>
          <w:vertAlign w:val="superscript"/>
        </w:rPr>
        <w:t xml:space="preserve"> </w:t>
      </w:r>
      <w:r>
        <w:rPr>
          <w:b w:val="0"/>
          <w:sz w:val="24"/>
          <w:szCs w:val="24"/>
        </w:rPr>
        <w:t>i 2800 cm</w:t>
      </w:r>
      <w:r>
        <w:rPr>
          <w:b w:val="0"/>
          <w:sz w:val="24"/>
          <w:szCs w:val="24"/>
          <w:vertAlign w:val="superscript"/>
        </w:rPr>
        <w:t>-1</w:t>
      </w:r>
      <w:r>
        <w:rPr>
          <w:b w:val="0"/>
          <w:sz w:val="24"/>
          <w:szCs w:val="24"/>
        </w:rPr>
        <w:t xml:space="preserve"> koji karakteriziraju </w:t>
      </w:r>
      <w:r>
        <w:rPr>
          <w:b w:val="0"/>
          <w:sz w:val="24"/>
          <w:szCs w:val="24"/>
          <w:lang w:val="hr-HR"/>
        </w:rPr>
        <w:t xml:space="preserve">vibracije </w:t>
      </w:r>
      <w:r>
        <w:rPr>
          <w:b w:val="0"/>
          <w:sz w:val="24"/>
          <w:szCs w:val="24"/>
        </w:rPr>
        <w:t xml:space="preserve">metilne grupe, </w:t>
      </w:r>
      <w:r>
        <w:rPr>
          <w:b w:val="0"/>
          <w:sz w:val="24"/>
          <w:szCs w:val="24"/>
          <w:lang w:val="hr-HR"/>
        </w:rPr>
        <w:t>kojih je u</w:t>
      </w:r>
      <w:r>
        <w:rPr>
          <w:b w:val="0"/>
          <w:sz w:val="24"/>
          <w:szCs w:val="24"/>
        </w:rPr>
        <w:t xml:space="preserve"> biološkim uzorcima najviše </w:t>
      </w:r>
      <w:r w:rsidR="005D164F">
        <w:rPr>
          <w:b w:val="0"/>
          <w:sz w:val="24"/>
          <w:szCs w:val="24"/>
          <w:lang w:val="hr-HR"/>
        </w:rPr>
        <w:t xml:space="preserve">u </w:t>
      </w:r>
      <w:r>
        <w:rPr>
          <w:b w:val="0"/>
          <w:sz w:val="24"/>
          <w:szCs w:val="24"/>
        </w:rPr>
        <w:t xml:space="preserve">masnim kiselinama. </w:t>
      </w:r>
      <w:r>
        <w:rPr>
          <w:b w:val="0"/>
          <w:sz w:val="24"/>
          <w:szCs w:val="24"/>
          <w:lang w:val="hr-HR"/>
        </w:rPr>
        <w:t>Područje valnih    br</w:t>
      </w:r>
      <w:r>
        <w:rPr>
          <w:b w:val="0"/>
          <w:sz w:val="24"/>
          <w:szCs w:val="24"/>
          <w:lang w:val="hr-HR"/>
        </w:rPr>
        <w:t>o</w:t>
      </w:r>
      <w:r>
        <w:rPr>
          <w:b w:val="0"/>
          <w:sz w:val="24"/>
          <w:szCs w:val="24"/>
          <w:lang w:val="hr-HR"/>
        </w:rPr>
        <w:t>jeva</w:t>
      </w:r>
      <w:r>
        <w:rPr>
          <w:b w:val="0"/>
          <w:sz w:val="24"/>
          <w:szCs w:val="24"/>
        </w:rPr>
        <w:t xml:space="preserve"> između 1700 cm</w:t>
      </w:r>
      <w:r w:rsidRPr="001E615A">
        <w:rPr>
          <w:b w:val="0"/>
          <w:sz w:val="24"/>
          <w:szCs w:val="24"/>
          <w:vertAlign w:val="superscript"/>
        </w:rPr>
        <w:t>-1</w:t>
      </w:r>
      <w:r>
        <w:rPr>
          <w:b w:val="0"/>
          <w:sz w:val="24"/>
          <w:szCs w:val="24"/>
          <w:vertAlign w:val="superscript"/>
        </w:rPr>
        <w:t xml:space="preserve"> </w:t>
      </w:r>
      <w:r>
        <w:rPr>
          <w:b w:val="0"/>
          <w:sz w:val="24"/>
          <w:szCs w:val="24"/>
        </w:rPr>
        <w:t xml:space="preserve"> i 1350 cm</w:t>
      </w:r>
      <w:r w:rsidRPr="001E615A">
        <w:rPr>
          <w:b w:val="0"/>
          <w:sz w:val="24"/>
          <w:szCs w:val="24"/>
          <w:vertAlign w:val="superscript"/>
        </w:rPr>
        <w:t>-1</w:t>
      </w:r>
      <w:r>
        <w:rPr>
          <w:b w:val="0"/>
          <w:sz w:val="24"/>
          <w:szCs w:val="24"/>
        </w:rPr>
        <w:t xml:space="preserve">, </w:t>
      </w:r>
      <w:r>
        <w:rPr>
          <w:b w:val="0"/>
          <w:sz w:val="24"/>
          <w:szCs w:val="24"/>
          <w:lang w:val="hr-HR"/>
        </w:rPr>
        <w:t xml:space="preserve">je područje Amid I i Amid II vrpci koje </w:t>
      </w:r>
      <w:r>
        <w:rPr>
          <w:b w:val="0"/>
          <w:sz w:val="24"/>
          <w:szCs w:val="24"/>
        </w:rPr>
        <w:t xml:space="preserve">karakteriziraju </w:t>
      </w:r>
      <w:r>
        <w:rPr>
          <w:b w:val="0"/>
          <w:sz w:val="24"/>
          <w:szCs w:val="24"/>
          <w:lang w:val="hr-HR"/>
        </w:rPr>
        <w:t xml:space="preserve">vibracije </w:t>
      </w:r>
      <w:r>
        <w:rPr>
          <w:b w:val="0"/>
          <w:sz w:val="24"/>
          <w:szCs w:val="24"/>
        </w:rPr>
        <w:t>karboniln</w:t>
      </w:r>
      <w:r>
        <w:rPr>
          <w:b w:val="0"/>
          <w:sz w:val="24"/>
          <w:szCs w:val="24"/>
          <w:lang w:val="hr-HR"/>
        </w:rPr>
        <w:t>e</w:t>
      </w:r>
      <w:r>
        <w:rPr>
          <w:b w:val="0"/>
          <w:sz w:val="24"/>
          <w:szCs w:val="24"/>
        </w:rPr>
        <w:t xml:space="preserve"> i metiln</w:t>
      </w:r>
      <w:r>
        <w:rPr>
          <w:b w:val="0"/>
          <w:sz w:val="24"/>
          <w:szCs w:val="24"/>
          <w:lang w:val="hr-HR"/>
        </w:rPr>
        <w:t>e</w:t>
      </w:r>
      <w:r>
        <w:rPr>
          <w:b w:val="0"/>
          <w:sz w:val="24"/>
          <w:szCs w:val="24"/>
        </w:rPr>
        <w:t xml:space="preserve"> grupa te C – N i N – H istezanja</w:t>
      </w:r>
      <w:r>
        <w:rPr>
          <w:b w:val="0"/>
          <w:sz w:val="24"/>
          <w:szCs w:val="24"/>
          <w:lang w:val="hr-HR"/>
        </w:rPr>
        <w:t xml:space="preserve"> peptidne veze</w:t>
      </w:r>
      <w:r>
        <w:rPr>
          <w:b w:val="0"/>
          <w:sz w:val="24"/>
          <w:szCs w:val="24"/>
        </w:rPr>
        <w:t xml:space="preserve">, što </w:t>
      </w:r>
      <w:r>
        <w:rPr>
          <w:b w:val="0"/>
          <w:sz w:val="24"/>
          <w:szCs w:val="24"/>
          <w:lang w:val="hr-HR"/>
        </w:rPr>
        <w:t xml:space="preserve">se </w:t>
      </w:r>
      <w:r>
        <w:rPr>
          <w:b w:val="0"/>
          <w:sz w:val="24"/>
          <w:szCs w:val="24"/>
        </w:rPr>
        <w:t xml:space="preserve">povezuje s proteinima. </w:t>
      </w:r>
      <w:r>
        <w:rPr>
          <w:b w:val="0"/>
          <w:sz w:val="24"/>
          <w:szCs w:val="24"/>
          <w:lang w:val="hr-HR"/>
        </w:rPr>
        <w:t>Područje</w:t>
      </w:r>
      <w:r>
        <w:rPr>
          <w:b w:val="0"/>
          <w:sz w:val="24"/>
          <w:szCs w:val="24"/>
        </w:rPr>
        <w:t xml:space="preserve"> između 1350 cm</w:t>
      </w:r>
      <w:r w:rsidRPr="0076551D">
        <w:rPr>
          <w:b w:val="0"/>
          <w:sz w:val="24"/>
          <w:szCs w:val="24"/>
          <w:vertAlign w:val="superscript"/>
        </w:rPr>
        <w:t>-1</w:t>
      </w:r>
      <w:r>
        <w:rPr>
          <w:b w:val="0"/>
          <w:sz w:val="24"/>
          <w:szCs w:val="24"/>
          <w:vertAlign w:val="superscript"/>
        </w:rPr>
        <w:t xml:space="preserve"> </w:t>
      </w:r>
      <w:r>
        <w:rPr>
          <w:b w:val="0"/>
          <w:sz w:val="24"/>
          <w:szCs w:val="24"/>
          <w:lang w:val="hr-HR"/>
        </w:rPr>
        <w:t>i</w:t>
      </w:r>
      <w:r>
        <w:rPr>
          <w:b w:val="0"/>
          <w:sz w:val="24"/>
          <w:szCs w:val="24"/>
        </w:rPr>
        <w:t xml:space="preserve"> 1100 cm</w:t>
      </w:r>
      <w:r w:rsidRPr="0076551D">
        <w:rPr>
          <w:b w:val="0"/>
          <w:sz w:val="24"/>
          <w:szCs w:val="24"/>
          <w:vertAlign w:val="superscript"/>
        </w:rPr>
        <w:t>-1</w:t>
      </w:r>
      <w:r>
        <w:rPr>
          <w:b w:val="0"/>
          <w:sz w:val="24"/>
          <w:szCs w:val="24"/>
        </w:rPr>
        <w:t xml:space="preserve">, </w:t>
      </w:r>
      <w:r>
        <w:rPr>
          <w:b w:val="0"/>
          <w:sz w:val="24"/>
          <w:szCs w:val="24"/>
          <w:lang w:val="hr-HR"/>
        </w:rPr>
        <w:t>je tzv.</w:t>
      </w:r>
      <w:r>
        <w:rPr>
          <w:b w:val="0"/>
          <w:sz w:val="24"/>
          <w:szCs w:val="24"/>
        </w:rPr>
        <w:t xml:space="preserve"> </w:t>
      </w:r>
      <w:r>
        <w:rPr>
          <w:b w:val="0"/>
          <w:sz w:val="24"/>
          <w:szCs w:val="24"/>
          <w:lang w:val="hr-HR"/>
        </w:rPr>
        <w:t xml:space="preserve">područje </w:t>
      </w:r>
      <w:r>
        <w:rPr>
          <w:b w:val="0"/>
          <w:sz w:val="24"/>
          <w:szCs w:val="24"/>
        </w:rPr>
        <w:t xml:space="preserve">miješane zone, jer </w:t>
      </w:r>
      <w:r>
        <w:rPr>
          <w:b w:val="0"/>
          <w:sz w:val="24"/>
          <w:szCs w:val="24"/>
          <w:lang w:val="hr-HR"/>
        </w:rPr>
        <w:t xml:space="preserve">su tu </w:t>
      </w:r>
      <w:r>
        <w:rPr>
          <w:b w:val="0"/>
          <w:sz w:val="24"/>
          <w:szCs w:val="24"/>
        </w:rPr>
        <w:t>sadrž</w:t>
      </w:r>
      <w:r>
        <w:rPr>
          <w:b w:val="0"/>
          <w:sz w:val="24"/>
          <w:szCs w:val="24"/>
          <w:lang w:val="hr-HR"/>
        </w:rPr>
        <w:t xml:space="preserve">ane vibracije </w:t>
      </w:r>
      <w:r>
        <w:rPr>
          <w:b w:val="0"/>
          <w:sz w:val="24"/>
          <w:szCs w:val="24"/>
        </w:rPr>
        <w:t>masn</w:t>
      </w:r>
      <w:r>
        <w:rPr>
          <w:b w:val="0"/>
          <w:sz w:val="24"/>
          <w:szCs w:val="24"/>
          <w:lang w:val="hr-HR"/>
        </w:rPr>
        <w:t>ih</w:t>
      </w:r>
      <w:r>
        <w:rPr>
          <w:b w:val="0"/>
          <w:sz w:val="24"/>
          <w:szCs w:val="24"/>
        </w:rPr>
        <w:t xml:space="preserve"> kiselin</w:t>
      </w:r>
      <w:r>
        <w:rPr>
          <w:b w:val="0"/>
          <w:sz w:val="24"/>
          <w:szCs w:val="24"/>
          <w:lang w:val="hr-HR"/>
        </w:rPr>
        <w:t>a</w:t>
      </w:r>
      <w:r>
        <w:rPr>
          <w:b w:val="0"/>
          <w:sz w:val="24"/>
          <w:szCs w:val="24"/>
        </w:rPr>
        <w:t>, nukleinsk</w:t>
      </w:r>
      <w:r>
        <w:rPr>
          <w:b w:val="0"/>
          <w:sz w:val="24"/>
          <w:szCs w:val="24"/>
          <w:lang w:val="hr-HR"/>
        </w:rPr>
        <w:t>ih</w:t>
      </w:r>
      <w:r>
        <w:rPr>
          <w:b w:val="0"/>
          <w:sz w:val="24"/>
          <w:szCs w:val="24"/>
        </w:rPr>
        <w:t xml:space="preserve"> kiselin</w:t>
      </w:r>
      <w:r>
        <w:rPr>
          <w:b w:val="0"/>
          <w:sz w:val="24"/>
          <w:szCs w:val="24"/>
          <w:lang w:val="hr-HR"/>
        </w:rPr>
        <w:t>a</w:t>
      </w:r>
      <w:r>
        <w:rPr>
          <w:b w:val="0"/>
          <w:sz w:val="24"/>
          <w:szCs w:val="24"/>
        </w:rPr>
        <w:t>, protein</w:t>
      </w:r>
      <w:r>
        <w:rPr>
          <w:b w:val="0"/>
          <w:sz w:val="24"/>
          <w:szCs w:val="24"/>
          <w:lang w:val="hr-HR"/>
        </w:rPr>
        <w:t>a</w:t>
      </w:r>
      <w:r>
        <w:rPr>
          <w:b w:val="0"/>
          <w:sz w:val="24"/>
          <w:szCs w:val="24"/>
        </w:rPr>
        <w:t xml:space="preserve"> i polisaharid</w:t>
      </w:r>
      <w:r>
        <w:rPr>
          <w:b w:val="0"/>
          <w:sz w:val="24"/>
          <w:szCs w:val="24"/>
          <w:lang w:val="hr-HR"/>
        </w:rPr>
        <w:t>a</w:t>
      </w:r>
      <w:r>
        <w:rPr>
          <w:b w:val="0"/>
          <w:sz w:val="24"/>
          <w:szCs w:val="24"/>
        </w:rPr>
        <w:t xml:space="preserve">. </w:t>
      </w:r>
      <w:r>
        <w:rPr>
          <w:b w:val="0"/>
          <w:sz w:val="24"/>
          <w:szCs w:val="24"/>
          <w:lang w:val="hr-HR"/>
        </w:rPr>
        <w:t>Područje    i</w:t>
      </w:r>
      <w:r>
        <w:rPr>
          <w:b w:val="0"/>
          <w:sz w:val="24"/>
          <w:szCs w:val="24"/>
          <w:lang w:val="hr-HR"/>
        </w:rPr>
        <w:t>z</w:t>
      </w:r>
      <w:r>
        <w:rPr>
          <w:b w:val="0"/>
          <w:sz w:val="24"/>
          <w:szCs w:val="24"/>
          <w:lang w:val="hr-HR"/>
        </w:rPr>
        <w:t>među</w:t>
      </w:r>
      <w:r>
        <w:rPr>
          <w:b w:val="0"/>
          <w:sz w:val="24"/>
          <w:szCs w:val="24"/>
        </w:rPr>
        <w:t xml:space="preserve"> 1150 cm</w:t>
      </w:r>
      <w:r w:rsidRPr="007C2719">
        <w:rPr>
          <w:b w:val="0"/>
          <w:sz w:val="24"/>
          <w:szCs w:val="24"/>
          <w:vertAlign w:val="superscript"/>
        </w:rPr>
        <w:t>-1</w:t>
      </w:r>
      <w:r>
        <w:rPr>
          <w:b w:val="0"/>
          <w:sz w:val="24"/>
          <w:szCs w:val="24"/>
        </w:rPr>
        <w:t xml:space="preserve"> </w:t>
      </w:r>
      <w:r>
        <w:rPr>
          <w:b w:val="0"/>
          <w:sz w:val="24"/>
          <w:szCs w:val="24"/>
          <w:lang w:val="hr-HR"/>
        </w:rPr>
        <w:t>i</w:t>
      </w:r>
      <w:r>
        <w:rPr>
          <w:b w:val="0"/>
          <w:sz w:val="24"/>
          <w:szCs w:val="24"/>
        </w:rPr>
        <w:t xml:space="preserve"> 900 cm</w:t>
      </w:r>
      <w:r w:rsidRPr="007C2719">
        <w:rPr>
          <w:b w:val="0"/>
          <w:sz w:val="24"/>
          <w:szCs w:val="24"/>
          <w:vertAlign w:val="superscript"/>
        </w:rPr>
        <w:t>-1</w:t>
      </w:r>
      <w:r>
        <w:rPr>
          <w:b w:val="0"/>
          <w:sz w:val="24"/>
          <w:szCs w:val="24"/>
          <w:vertAlign w:val="superscript"/>
        </w:rPr>
        <w:t xml:space="preserve"> </w:t>
      </w:r>
      <w:r>
        <w:rPr>
          <w:b w:val="0"/>
          <w:sz w:val="24"/>
          <w:szCs w:val="24"/>
        </w:rPr>
        <w:t>, karakterizir</w:t>
      </w:r>
      <w:r>
        <w:rPr>
          <w:b w:val="0"/>
          <w:sz w:val="24"/>
          <w:szCs w:val="24"/>
          <w:lang w:val="hr-HR"/>
        </w:rPr>
        <w:t>aju vibracije</w:t>
      </w:r>
      <w:r>
        <w:rPr>
          <w:b w:val="0"/>
          <w:sz w:val="24"/>
          <w:szCs w:val="24"/>
        </w:rPr>
        <w:t xml:space="preserve"> C – O istezanje i C – O – H deformacija, što </w:t>
      </w:r>
      <w:r>
        <w:rPr>
          <w:b w:val="0"/>
          <w:sz w:val="24"/>
          <w:szCs w:val="24"/>
          <w:lang w:val="hr-HR"/>
        </w:rPr>
        <w:t>se povezuje</w:t>
      </w:r>
      <w:r w:rsidR="005D164F">
        <w:rPr>
          <w:b w:val="0"/>
          <w:sz w:val="24"/>
          <w:szCs w:val="24"/>
        </w:rPr>
        <w:t xml:space="preserve"> s polisaharidima</w:t>
      </w:r>
      <w:r>
        <w:rPr>
          <w:b w:val="0"/>
          <w:sz w:val="24"/>
          <w:szCs w:val="24"/>
          <w:lang w:val="hr-HR"/>
        </w:rPr>
        <w:t xml:space="preserve"> (Baker i sur.-2014).</w:t>
      </w:r>
      <w:r>
        <w:rPr>
          <w:b w:val="0"/>
          <w:sz w:val="24"/>
          <w:szCs w:val="24"/>
        </w:rPr>
        <w:t xml:space="preserve"> </w:t>
      </w:r>
      <w:r>
        <w:rPr>
          <w:b w:val="0"/>
          <w:sz w:val="24"/>
          <w:szCs w:val="24"/>
          <w:lang w:val="hr-HR"/>
        </w:rPr>
        <w:t>Iako naoko potpuno jednaki</w:t>
      </w:r>
      <w:r w:rsidR="005D164F">
        <w:rPr>
          <w:b w:val="0"/>
          <w:sz w:val="24"/>
          <w:szCs w:val="24"/>
          <w:lang w:val="hr-HR"/>
        </w:rPr>
        <w:t>,</w:t>
      </w:r>
      <w:r>
        <w:rPr>
          <w:b w:val="0"/>
          <w:sz w:val="24"/>
          <w:szCs w:val="24"/>
          <w:lang w:val="hr-HR"/>
        </w:rPr>
        <w:t xml:space="preserve"> spektri </w:t>
      </w:r>
      <w:r w:rsidR="005D164F">
        <w:rPr>
          <w:b w:val="0"/>
          <w:sz w:val="24"/>
          <w:szCs w:val="24"/>
          <w:lang w:val="hr-HR"/>
        </w:rPr>
        <w:t xml:space="preserve">   </w:t>
      </w:r>
      <w:r>
        <w:rPr>
          <w:b w:val="0"/>
          <w:sz w:val="24"/>
          <w:szCs w:val="24"/>
          <w:lang w:val="hr-HR"/>
        </w:rPr>
        <w:t>pojedinih uzoraka sadržavaju razlike koje se opažaju statisti</w:t>
      </w:r>
      <w:r>
        <w:rPr>
          <w:b w:val="0"/>
          <w:sz w:val="24"/>
          <w:szCs w:val="24"/>
          <w:lang w:val="hr-HR"/>
        </w:rPr>
        <w:t>č</w:t>
      </w:r>
      <w:r>
        <w:rPr>
          <w:b w:val="0"/>
          <w:sz w:val="24"/>
          <w:szCs w:val="24"/>
          <w:lang w:val="hr-HR"/>
        </w:rPr>
        <w:t>kim metodama.</w:t>
      </w:r>
    </w:p>
    <w:p w:rsidR="004005C3" w:rsidRDefault="00DA698C" w:rsidP="004005C3">
      <w:pPr>
        <w:pStyle w:val="Naslov11"/>
        <w:keepNext w:val="0"/>
        <w:keepLines w:val="0"/>
        <w:widowControl w:val="0"/>
        <w:spacing w:before="0" w:after="20" w:line="360" w:lineRule="auto"/>
        <w:ind w:right="-187"/>
        <w:jc w:val="center"/>
        <w:outlineLvl w:val="9"/>
        <w:rPr>
          <w:b w:val="0"/>
          <w:sz w:val="24"/>
          <w:szCs w:val="24"/>
          <w:lang w:val="hr-HR"/>
        </w:rPr>
      </w:pPr>
      <w:r>
        <w:rPr>
          <w:b w:val="0"/>
          <w:noProof/>
          <w:sz w:val="24"/>
          <w:szCs w:val="24"/>
          <w:lang w:val="hr-HR" w:eastAsia="hr-HR"/>
        </w:rPr>
        <w:drawing>
          <wp:inline distT="0" distB="0" distL="0" distR="0">
            <wp:extent cx="4195445" cy="3446780"/>
            <wp:effectExtent l="19050" t="0" r="0" b="0"/>
            <wp:docPr id="3" name="Picture 3" descr="medij2-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ij2-edit"/>
                    <pic:cNvPicPr>
                      <a:picLocks noChangeAspect="1" noChangeArrowheads="1"/>
                    </pic:cNvPicPr>
                  </pic:nvPicPr>
                  <pic:blipFill>
                    <a:blip r:embed="rId10" cstate="print"/>
                    <a:srcRect/>
                    <a:stretch>
                      <a:fillRect/>
                    </a:stretch>
                  </pic:blipFill>
                  <pic:spPr bwMode="auto">
                    <a:xfrm>
                      <a:off x="0" y="0"/>
                      <a:ext cx="4195445" cy="3446780"/>
                    </a:xfrm>
                    <a:prstGeom prst="rect">
                      <a:avLst/>
                    </a:prstGeom>
                    <a:noFill/>
                    <a:ln w="9525">
                      <a:noFill/>
                      <a:miter lim="800000"/>
                      <a:headEnd/>
                      <a:tailEnd/>
                    </a:ln>
                  </pic:spPr>
                </pic:pic>
              </a:graphicData>
            </a:graphic>
          </wp:inline>
        </w:drawing>
      </w:r>
    </w:p>
    <w:p w:rsidR="00E57689" w:rsidRPr="004005C3" w:rsidRDefault="00E57689" w:rsidP="004005C3">
      <w:pPr>
        <w:pStyle w:val="Naslov11"/>
        <w:keepNext w:val="0"/>
        <w:keepLines w:val="0"/>
        <w:widowControl w:val="0"/>
        <w:spacing w:before="0" w:line="360" w:lineRule="auto"/>
        <w:ind w:right="-187"/>
        <w:jc w:val="both"/>
        <w:outlineLvl w:val="9"/>
        <w:rPr>
          <w:b w:val="0"/>
          <w:sz w:val="24"/>
          <w:szCs w:val="24"/>
          <w:lang w:val="hr-HR"/>
        </w:rPr>
      </w:pPr>
      <w:r w:rsidRPr="00061C8A">
        <w:rPr>
          <w:b w:val="0"/>
          <w:sz w:val="24"/>
          <w:szCs w:val="24"/>
        </w:rPr>
        <w:t xml:space="preserve">                      </w:t>
      </w:r>
    </w:p>
    <w:p w:rsidR="00F52C7B" w:rsidRPr="004005C3" w:rsidRDefault="00E57689" w:rsidP="00061C8A">
      <w:pPr>
        <w:pStyle w:val="RAD"/>
        <w:spacing w:afterLines="200"/>
        <w:jc w:val="left"/>
        <w:rPr>
          <w:i w:val="0"/>
          <w:lang w:val="hr-HR"/>
        </w:rPr>
      </w:pPr>
      <w:r w:rsidRPr="00061C8A">
        <w:rPr>
          <w:i w:val="0"/>
        </w:rPr>
        <w:t>Slika 3: Prikaz vrpci prosječnih apsorpcijskih spektara; masne kiseline (MK), proteini (P), miješana zona (M), polisaharidi (PS).</w:t>
      </w:r>
    </w:p>
    <w:p w:rsidR="008C025D" w:rsidRPr="00061C8A" w:rsidRDefault="008C025D" w:rsidP="00891723">
      <w:pPr>
        <w:pStyle w:val="RAD"/>
        <w:numPr>
          <w:ilvl w:val="1"/>
          <w:numId w:val="5"/>
        </w:numPr>
        <w:spacing w:after="0"/>
        <w:rPr>
          <w:b/>
          <w:i w:val="0"/>
          <w:sz w:val="32"/>
          <w:szCs w:val="32"/>
        </w:rPr>
      </w:pPr>
      <w:r w:rsidRPr="00061C8A">
        <w:rPr>
          <w:b/>
          <w:i w:val="0"/>
          <w:sz w:val="32"/>
          <w:szCs w:val="32"/>
        </w:rPr>
        <w:lastRenderedPageBreak/>
        <w:t>Trodimenzionalni prikaz rezultata PCA</w:t>
      </w:r>
    </w:p>
    <w:p w:rsidR="008C025D" w:rsidRPr="00061C8A" w:rsidRDefault="008C025D" w:rsidP="0077330C">
      <w:pPr>
        <w:pStyle w:val="RAD"/>
        <w:tabs>
          <w:tab w:val="clear" w:pos="708"/>
        </w:tabs>
        <w:spacing w:afterLines="100"/>
        <w:ind w:firstLine="708"/>
        <w:rPr>
          <w:i w:val="0"/>
        </w:rPr>
      </w:pPr>
      <w:r w:rsidRPr="00061C8A">
        <w:rPr>
          <w:i w:val="0"/>
        </w:rPr>
        <w:t xml:space="preserve">Analiza multivarijantnom PCA je pokazala grupiranje spektara </w:t>
      </w:r>
      <w:r w:rsidR="00F52C7B" w:rsidRPr="00061C8A">
        <w:rPr>
          <w:i w:val="0"/>
        </w:rPr>
        <w:t>uzoraka otpadnih m</w:t>
      </w:r>
      <w:r w:rsidR="005D164F">
        <w:rPr>
          <w:i w:val="0"/>
        </w:rPr>
        <w:t xml:space="preserve">edija istih skupina (kontrolna </w:t>
      </w:r>
      <w:r w:rsidR="005D164F">
        <w:rPr>
          <w:i w:val="0"/>
          <w:lang w:val="hr-HR"/>
        </w:rPr>
        <w:t>ili</w:t>
      </w:r>
      <w:r w:rsidR="00F52C7B" w:rsidRPr="00061C8A">
        <w:rPr>
          <w:i w:val="0"/>
        </w:rPr>
        <w:t xml:space="preserve"> </w:t>
      </w:r>
      <w:r w:rsidR="00CB14AC" w:rsidRPr="00061C8A">
        <w:rPr>
          <w:i w:val="0"/>
        </w:rPr>
        <w:t>VPA</w:t>
      </w:r>
      <w:r w:rsidR="00F52C7B" w:rsidRPr="00061C8A">
        <w:rPr>
          <w:i w:val="0"/>
        </w:rPr>
        <w:t xml:space="preserve">) prikupljenih nakon istog broja dana </w:t>
      </w:r>
      <w:r w:rsidRPr="00061C8A">
        <w:rPr>
          <w:i w:val="0"/>
        </w:rPr>
        <w:t xml:space="preserve">te njihovo odvajanje od drugih </w:t>
      </w:r>
      <w:r w:rsidR="00F52C7B" w:rsidRPr="00061C8A">
        <w:rPr>
          <w:i w:val="0"/>
        </w:rPr>
        <w:t xml:space="preserve">skupina </w:t>
      </w:r>
      <w:r w:rsidRPr="00061C8A">
        <w:rPr>
          <w:i w:val="0"/>
        </w:rPr>
        <w:t xml:space="preserve">uzoraka </w:t>
      </w:r>
      <w:r w:rsidR="00F52C7B" w:rsidRPr="00061C8A">
        <w:rPr>
          <w:i w:val="0"/>
        </w:rPr>
        <w:t xml:space="preserve">prikupljenih u drugim danima </w:t>
      </w:r>
      <w:r w:rsidRPr="00061C8A">
        <w:rPr>
          <w:i w:val="0"/>
        </w:rPr>
        <w:t>prema tri principalne komponente. Da bi lakše prikazali sama razdvajanja u trodimenzionalnom modelu, prikazali smo rezultate PCA iz dva kuta gledanja (</w:t>
      </w:r>
      <w:r w:rsidR="001176F7">
        <w:rPr>
          <w:i w:val="0"/>
          <w:lang w:val="hr-HR"/>
        </w:rPr>
        <w:t>S</w:t>
      </w:r>
      <w:r w:rsidR="001176F7">
        <w:rPr>
          <w:i w:val="0"/>
        </w:rPr>
        <w:t>lik</w:t>
      </w:r>
      <w:r w:rsidR="001176F7">
        <w:rPr>
          <w:i w:val="0"/>
          <w:lang w:val="hr-HR"/>
        </w:rPr>
        <w:t>a</w:t>
      </w:r>
      <w:r w:rsidRPr="00061C8A">
        <w:rPr>
          <w:i w:val="0"/>
        </w:rPr>
        <w:t xml:space="preserve"> 4a i 4b). Kako bi došli do spoznaje o modelu uzroka razdvajanja, pristupili smo statističkoj metodi PC regresije</w:t>
      </w:r>
      <w:r w:rsidR="00635EF7" w:rsidRPr="00061C8A">
        <w:rPr>
          <w:i w:val="0"/>
        </w:rPr>
        <w:t xml:space="preserve"> s unakrsnim vrednovanjem</w:t>
      </w:r>
      <w:r w:rsidRPr="00061C8A">
        <w:rPr>
          <w:i w:val="0"/>
        </w:rPr>
        <w:t>.</w:t>
      </w:r>
    </w:p>
    <w:p w:rsidR="008C025D" w:rsidRPr="00061C8A" w:rsidRDefault="00DA698C" w:rsidP="00061C8A">
      <w:pPr>
        <w:pStyle w:val="RAD"/>
        <w:tabs>
          <w:tab w:val="clear" w:pos="708"/>
          <w:tab w:val="left" w:pos="0"/>
        </w:tabs>
        <w:spacing w:afterLines="200"/>
        <w:jc w:val="left"/>
        <w:rPr>
          <w:i w:val="0"/>
        </w:rPr>
      </w:pPr>
      <w:r>
        <w:rPr>
          <w:i w:val="0"/>
          <w:noProof/>
          <w:lang w:val="hr-HR" w:eastAsia="hr-HR"/>
        </w:rPr>
        <w:drawing>
          <wp:inline distT="0" distB="0" distL="0" distR="0">
            <wp:extent cx="5735955" cy="4450080"/>
            <wp:effectExtent l="19050" t="0" r="0" b="0"/>
            <wp:docPr id="4" name="Picture 4" descr="3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d1"/>
                    <pic:cNvPicPr>
                      <a:picLocks noChangeAspect="1" noChangeArrowheads="1"/>
                    </pic:cNvPicPr>
                  </pic:nvPicPr>
                  <pic:blipFill>
                    <a:blip r:embed="rId11" cstate="print"/>
                    <a:srcRect/>
                    <a:stretch>
                      <a:fillRect/>
                    </a:stretch>
                  </pic:blipFill>
                  <pic:spPr bwMode="auto">
                    <a:xfrm>
                      <a:off x="0" y="0"/>
                      <a:ext cx="5735955" cy="4450080"/>
                    </a:xfrm>
                    <a:prstGeom prst="rect">
                      <a:avLst/>
                    </a:prstGeom>
                    <a:noFill/>
                    <a:ln w="9525">
                      <a:noFill/>
                      <a:miter lim="800000"/>
                      <a:headEnd/>
                      <a:tailEnd/>
                    </a:ln>
                  </pic:spPr>
                </pic:pic>
              </a:graphicData>
            </a:graphic>
          </wp:inline>
        </w:drawing>
      </w:r>
    </w:p>
    <w:p w:rsidR="008C025D" w:rsidRPr="00061C8A" w:rsidRDefault="008C025D" w:rsidP="00F30D70">
      <w:pPr>
        <w:pStyle w:val="RAD"/>
        <w:tabs>
          <w:tab w:val="clear" w:pos="708"/>
          <w:tab w:val="left" w:pos="0"/>
        </w:tabs>
        <w:spacing w:afterLines="200"/>
        <w:rPr>
          <w:i w:val="0"/>
        </w:rPr>
      </w:pPr>
      <w:r w:rsidRPr="00061C8A">
        <w:rPr>
          <w:i w:val="0"/>
        </w:rPr>
        <w:t xml:space="preserve">Slika 4a: Trodimenzionalni prikaz </w:t>
      </w:r>
      <w:r w:rsidR="005D0183" w:rsidRPr="00061C8A">
        <w:rPr>
          <w:i w:val="0"/>
        </w:rPr>
        <w:t xml:space="preserve">PCA analize. Svaka grupa određene boje i geometrijskog oblika predstavlja određenu skupinu uzoraka </w:t>
      </w:r>
      <w:r w:rsidR="00F30D70">
        <w:rPr>
          <w:i w:val="0"/>
          <w:lang w:val="hr-HR"/>
        </w:rPr>
        <w:t>iskorištenog</w:t>
      </w:r>
      <w:r w:rsidR="005D0183" w:rsidRPr="00061C8A">
        <w:rPr>
          <w:i w:val="0"/>
        </w:rPr>
        <w:t xml:space="preserve"> medija skupljenog </w:t>
      </w:r>
      <w:r w:rsidR="00F52C7B" w:rsidRPr="00061C8A">
        <w:rPr>
          <w:i w:val="0"/>
        </w:rPr>
        <w:t>nakon jednakog broja dan</w:t>
      </w:r>
      <w:r w:rsidR="005D0183" w:rsidRPr="00061C8A">
        <w:rPr>
          <w:i w:val="0"/>
        </w:rPr>
        <w:t>a</w:t>
      </w:r>
      <w:r w:rsidR="00F30D70">
        <w:rPr>
          <w:i w:val="0"/>
          <w:lang w:val="hr-HR"/>
        </w:rPr>
        <w:t xml:space="preserve"> (npr. ispunjeni crveni trokuti predstavljaju spektre kontrolne skupine 3. dana kulture)</w:t>
      </w:r>
      <w:r w:rsidR="00F52C7B" w:rsidRPr="00061C8A">
        <w:rPr>
          <w:i w:val="0"/>
        </w:rPr>
        <w:t>.</w:t>
      </w:r>
      <w:r w:rsidRPr="00061C8A">
        <w:rPr>
          <w:i w:val="0"/>
        </w:rPr>
        <w:t xml:space="preserve"> </w:t>
      </w:r>
    </w:p>
    <w:p w:rsidR="008C025D" w:rsidRPr="00061C8A" w:rsidRDefault="008C025D" w:rsidP="00061C8A">
      <w:pPr>
        <w:pStyle w:val="RAD"/>
        <w:spacing w:afterLines="200"/>
        <w:jc w:val="left"/>
        <w:rPr>
          <w:i w:val="0"/>
        </w:rPr>
      </w:pPr>
    </w:p>
    <w:p w:rsidR="008C025D" w:rsidRPr="00061C8A" w:rsidRDefault="00DA698C" w:rsidP="00061C8A">
      <w:pPr>
        <w:pStyle w:val="RAD"/>
        <w:spacing w:afterLines="200"/>
        <w:jc w:val="left"/>
        <w:rPr>
          <w:i w:val="0"/>
        </w:rPr>
      </w:pPr>
      <w:r>
        <w:rPr>
          <w:i w:val="0"/>
          <w:noProof/>
          <w:lang w:val="hr-HR" w:eastAsia="hr-HR"/>
        </w:rPr>
        <w:lastRenderedPageBreak/>
        <w:drawing>
          <wp:inline distT="0" distB="0" distL="0" distR="0">
            <wp:extent cx="5724525" cy="4378325"/>
            <wp:effectExtent l="19050" t="0" r="9525" b="0"/>
            <wp:docPr id="5" name="Picture 5" descr="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d2"/>
                    <pic:cNvPicPr>
                      <a:picLocks noChangeAspect="1" noChangeArrowheads="1"/>
                    </pic:cNvPicPr>
                  </pic:nvPicPr>
                  <pic:blipFill>
                    <a:blip r:embed="rId12" cstate="print"/>
                    <a:srcRect/>
                    <a:stretch>
                      <a:fillRect/>
                    </a:stretch>
                  </pic:blipFill>
                  <pic:spPr bwMode="auto">
                    <a:xfrm>
                      <a:off x="0" y="0"/>
                      <a:ext cx="5724525" cy="4378325"/>
                    </a:xfrm>
                    <a:prstGeom prst="rect">
                      <a:avLst/>
                    </a:prstGeom>
                    <a:noFill/>
                    <a:ln w="9525">
                      <a:noFill/>
                      <a:miter lim="800000"/>
                      <a:headEnd/>
                      <a:tailEnd/>
                    </a:ln>
                  </pic:spPr>
                </pic:pic>
              </a:graphicData>
            </a:graphic>
          </wp:inline>
        </w:drawing>
      </w:r>
    </w:p>
    <w:p w:rsidR="00C02FB2" w:rsidRPr="00061C8A" w:rsidRDefault="008C025D" w:rsidP="00F30D70">
      <w:pPr>
        <w:pStyle w:val="RAD"/>
        <w:spacing w:afterLines="200"/>
        <w:rPr>
          <w:i w:val="0"/>
        </w:rPr>
      </w:pPr>
      <w:r w:rsidRPr="00061C8A">
        <w:rPr>
          <w:i w:val="0"/>
        </w:rPr>
        <w:t xml:space="preserve">Slika 4b: </w:t>
      </w:r>
      <w:r w:rsidR="00672640" w:rsidRPr="00061C8A">
        <w:rPr>
          <w:i w:val="0"/>
        </w:rPr>
        <w:t xml:space="preserve">Trodimenzionalni prikaz PCA analize prikazana iz drugog kuta gledanja. Svaka grupa određene boje i geometrijskog oblika predstavlja određenu skupinu uzoraka </w:t>
      </w:r>
      <w:r w:rsidR="00F30D70">
        <w:rPr>
          <w:i w:val="0"/>
          <w:lang w:val="hr-HR"/>
        </w:rPr>
        <w:t>iskorištenog</w:t>
      </w:r>
      <w:r w:rsidR="00672640" w:rsidRPr="00061C8A">
        <w:rPr>
          <w:i w:val="0"/>
        </w:rPr>
        <w:t xml:space="preserve"> medija skupljenog nakon jednakog broja dana.</w:t>
      </w:r>
    </w:p>
    <w:p w:rsidR="008C025D" w:rsidRPr="00061C8A" w:rsidRDefault="00672640" w:rsidP="00891723">
      <w:pPr>
        <w:pStyle w:val="RAD"/>
        <w:numPr>
          <w:ilvl w:val="1"/>
          <w:numId w:val="5"/>
        </w:numPr>
        <w:spacing w:after="0"/>
        <w:rPr>
          <w:b/>
          <w:i w:val="0"/>
          <w:sz w:val="32"/>
          <w:szCs w:val="32"/>
        </w:rPr>
      </w:pPr>
      <w:r w:rsidRPr="00061C8A">
        <w:rPr>
          <w:b/>
          <w:i w:val="0"/>
          <w:sz w:val="32"/>
          <w:szCs w:val="32"/>
        </w:rPr>
        <w:t>Analiza</w:t>
      </w:r>
      <w:r w:rsidR="008C025D" w:rsidRPr="00061C8A">
        <w:rPr>
          <w:b/>
          <w:i w:val="0"/>
          <w:sz w:val="32"/>
          <w:szCs w:val="32"/>
        </w:rPr>
        <w:t xml:space="preserve"> metodom PC regresije</w:t>
      </w:r>
      <w:r w:rsidRPr="00061C8A">
        <w:rPr>
          <w:b/>
          <w:i w:val="0"/>
          <w:sz w:val="32"/>
          <w:szCs w:val="32"/>
        </w:rPr>
        <w:t xml:space="preserve"> s unakrsnim vrednovanjem</w:t>
      </w:r>
    </w:p>
    <w:p w:rsidR="008C025D" w:rsidRPr="0077330C" w:rsidRDefault="0077330C" w:rsidP="0077330C">
      <w:pPr>
        <w:pStyle w:val="RAD"/>
        <w:tabs>
          <w:tab w:val="clear" w:pos="708"/>
          <w:tab w:val="left" w:pos="0"/>
        </w:tabs>
        <w:spacing w:afterLines="200"/>
        <w:rPr>
          <w:i w:val="0"/>
          <w:lang w:val="hr-HR"/>
        </w:rPr>
      </w:pPr>
      <w:r>
        <w:rPr>
          <w:i w:val="0"/>
        </w:rPr>
        <w:tab/>
      </w:r>
      <w:r w:rsidR="00AF4F61" w:rsidRPr="00061C8A">
        <w:rPr>
          <w:i w:val="0"/>
        </w:rPr>
        <w:t>Regresijski pravac spektara</w:t>
      </w:r>
      <w:r w:rsidR="00C02FB2" w:rsidRPr="00061C8A">
        <w:rPr>
          <w:i w:val="0"/>
        </w:rPr>
        <w:t xml:space="preserve"> otpadnog medija kontrolnih skupina prikupljenih</w:t>
      </w:r>
      <w:r>
        <w:rPr>
          <w:i w:val="0"/>
        </w:rPr>
        <w:t xml:space="preserve"> 3., 5., i 7.</w:t>
      </w:r>
      <w:r w:rsidR="005D164F">
        <w:rPr>
          <w:i w:val="0"/>
          <w:lang w:val="hr-HR"/>
        </w:rPr>
        <w:t xml:space="preserve"> </w:t>
      </w:r>
      <w:r>
        <w:rPr>
          <w:i w:val="0"/>
        </w:rPr>
        <w:t>dan</w:t>
      </w:r>
      <w:r w:rsidR="005D164F">
        <w:rPr>
          <w:i w:val="0"/>
          <w:lang w:val="hr-HR"/>
        </w:rPr>
        <w:t>a</w:t>
      </w:r>
      <w:r>
        <w:rPr>
          <w:i w:val="0"/>
        </w:rPr>
        <w:t xml:space="preserve"> </w:t>
      </w:r>
      <w:r w:rsidR="008C025D" w:rsidRPr="00061C8A">
        <w:rPr>
          <w:i w:val="0"/>
        </w:rPr>
        <w:t>kulture</w:t>
      </w:r>
      <w:r w:rsidR="00C02FB2" w:rsidRPr="00061C8A">
        <w:rPr>
          <w:i w:val="0"/>
        </w:rPr>
        <w:t>,</w:t>
      </w:r>
      <w:r w:rsidR="008C025D" w:rsidRPr="00061C8A">
        <w:rPr>
          <w:i w:val="0"/>
        </w:rPr>
        <w:t xml:space="preserve"> </w:t>
      </w:r>
      <w:r w:rsidR="002B570E" w:rsidRPr="00061C8A">
        <w:rPr>
          <w:i w:val="0"/>
        </w:rPr>
        <w:t>pokazuje</w:t>
      </w:r>
      <w:r w:rsidR="00C02FB2" w:rsidRPr="00061C8A">
        <w:rPr>
          <w:i w:val="0"/>
        </w:rPr>
        <w:t xml:space="preserve"> </w:t>
      </w:r>
      <w:r w:rsidR="008C025D" w:rsidRPr="00061C8A">
        <w:rPr>
          <w:i w:val="0"/>
        </w:rPr>
        <w:t>sljedeće rezultate: R</w:t>
      </w:r>
      <w:r w:rsidR="008C025D" w:rsidRPr="00061C8A">
        <w:rPr>
          <w:i w:val="0"/>
          <w:vertAlign w:val="superscript"/>
        </w:rPr>
        <w:t>2</w:t>
      </w:r>
      <w:r w:rsidR="005D164F">
        <w:rPr>
          <w:i w:val="0"/>
          <w:vertAlign w:val="superscript"/>
          <w:lang w:val="hr-HR"/>
        </w:rPr>
        <w:t xml:space="preserve"> </w:t>
      </w:r>
      <w:r w:rsidR="008C025D" w:rsidRPr="00061C8A">
        <w:rPr>
          <w:i w:val="0"/>
        </w:rPr>
        <w:t>=</w:t>
      </w:r>
      <w:r w:rsidR="005D164F">
        <w:rPr>
          <w:i w:val="0"/>
          <w:lang w:val="hr-HR"/>
        </w:rPr>
        <w:t xml:space="preserve"> </w:t>
      </w:r>
      <w:r w:rsidR="008C025D" w:rsidRPr="00061C8A">
        <w:rPr>
          <w:i w:val="0"/>
        </w:rPr>
        <w:t>0.996;</w:t>
      </w:r>
      <w:r w:rsidR="00CE1E2F" w:rsidRPr="00061C8A">
        <w:rPr>
          <w:i w:val="0"/>
        </w:rPr>
        <w:t xml:space="preserve"> RMSEC</w:t>
      </w:r>
      <w:r w:rsidR="005D164F">
        <w:rPr>
          <w:i w:val="0"/>
          <w:lang w:val="hr-HR"/>
        </w:rPr>
        <w:t xml:space="preserve"> </w:t>
      </w:r>
      <w:r w:rsidR="00CE1E2F" w:rsidRPr="00061C8A">
        <w:rPr>
          <w:i w:val="0"/>
        </w:rPr>
        <w:t>=</w:t>
      </w:r>
      <w:r w:rsidR="005D164F">
        <w:rPr>
          <w:i w:val="0"/>
          <w:lang w:val="hr-HR"/>
        </w:rPr>
        <w:t xml:space="preserve"> </w:t>
      </w:r>
      <w:r w:rsidR="00CE1E2F" w:rsidRPr="00061C8A">
        <w:rPr>
          <w:i w:val="0"/>
        </w:rPr>
        <w:t>0.088104; RMSECV</w:t>
      </w:r>
      <w:r w:rsidR="005D164F">
        <w:rPr>
          <w:i w:val="0"/>
          <w:lang w:val="hr-HR"/>
        </w:rPr>
        <w:t xml:space="preserve"> </w:t>
      </w:r>
      <w:r w:rsidR="00CE1E2F" w:rsidRPr="00061C8A">
        <w:rPr>
          <w:i w:val="0"/>
        </w:rPr>
        <w:t>=</w:t>
      </w:r>
      <w:r w:rsidR="005D164F">
        <w:rPr>
          <w:i w:val="0"/>
          <w:lang w:val="hr-HR"/>
        </w:rPr>
        <w:t xml:space="preserve"> </w:t>
      </w:r>
      <w:r w:rsidR="00CE1E2F" w:rsidRPr="00061C8A">
        <w:rPr>
          <w:i w:val="0"/>
        </w:rPr>
        <w:t>0.10383. Ovaj visoki koeficijent korelacije</w:t>
      </w:r>
      <w:r w:rsidR="005D164F">
        <w:rPr>
          <w:i w:val="0"/>
          <w:lang w:val="hr-HR"/>
        </w:rPr>
        <w:t xml:space="preserve"> (</w:t>
      </w:r>
      <w:r w:rsidR="005D164F" w:rsidRPr="00061C8A">
        <w:rPr>
          <w:i w:val="0"/>
        </w:rPr>
        <w:t>R</w:t>
      </w:r>
      <w:r w:rsidR="005D164F" w:rsidRPr="00061C8A">
        <w:rPr>
          <w:i w:val="0"/>
          <w:vertAlign w:val="superscript"/>
        </w:rPr>
        <w:t>2</w:t>
      </w:r>
      <w:r w:rsidR="005D164F">
        <w:rPr>
          <w:i w:val="0"/>
          <w:lang w:val="hr-HR"/>
        </w:rPr>
        <w:t xml:space="preserve">) </w:t>
      </w:r>
      <w:r w:rsidR="00CE1E2F" w:rsidRPr="00061C8A">
        <w:rPr>
          <w:i w:val="0"/>
        </w:rPr>
        <w:t>upućuje da se iz spektara otpadnih medija kontrolne skupine može dobro odrediti starost zamet</w:t>
      </w:r>
      <w:r w:rsidR="005D164F">
        <w:rPr>
          <w:i w:val="0"/>
          <w:lang w:val="hr-HR"/>
        </w:rPr>
        <w:t>a</w:t>
      </w:r>
      <w:r w:rsidR="00CE1E2F" w:rsidRPr="00061C8A">
        <w:rPr>
          <w:i w:val="0"/>
        </w:rPr>
        <w:t>ka. Razlog tome može biti u činjenici da su u</w:t>
      </w:r>
      <w:r w:rsidR="00140348" w:rsidRPr="00061C8A">
        <w:rPr>
          <w:i w:val="0"/>
        </w:rPr>
        <w:t xml:space="preserve"> ovom periodu zameci predominantno u fazi rasta pa</w:t>
      </w:r>
      <w:r w:rsidR="00CE1E2F" w:rsidRPr="00061C8A">
        <w:rPr>
          <w:i w:val="0"/>
        </w:rPr>
        <w:t xml:space="preserve"> je za očekivati da su </w:t>
      </w:r>
      <w:r w:rsidR="005D164F">
        <w:rPr>
          <w:i w:val="0"/>
          <w:lang w:val="hr-HR"/>
        </w:rPr>
        <w:t xml:space="preserve">zameci iste starosti </w:t>
      </w:r>
      <w:r w:rsidR="00CE1E2F" w:rsidRPr="00061C8A">
        <w:rPr>
          <w:i w:val="0"/>
        </w:rPr>
        <w:t>međusobno relativno slični</w:t>
      </w:r>
      <w:r w:rsidR="00140348" w:rsidRPr="0077330C">
        <w:rPr>
          <w:i w:val="0"/>
        </w:rPr>
        <w:t xml:space="preserve"> </w:t>
      </w:r>
      <w:r w:rsidR="008C025D" w:rsidRPr="0077330C">
        <w:rPr>
          <w:i w:val="0"/>
        </w:rPr>
        <w:t>(Slika 5</w:t>
      </w:r>
      <w:r>
        <w:rPr>
          <w:i w:val="0"/>
          <w:lang w:val="hr-HR"/>
        </w:rPr>
        <w:t>a).</w:t>
      </w:r>
    </w:p>
    <w:p w:rsidR="008C025D" w:rsidRPr="00061C8A" w:rsidRDefault="008C025D" w:rsidP="00061C8A">
      <w:pPr>
        <w:pStyle w:val="RAD"/>
        <w:tabs>
          <w:tab w:val="clear" w:pos="708"/>
          <w:tab w:val="left" w:pos="0"/>
        </w:tabs>
        <w:spacing w:afterLines="200"/>
        <w:jc w:val="left"/>
        <w:rPr>
          <w:i w:val="0"/>
        </w:rPr>
      </w:pPr>
      <w:r w:rsidRPr="00061C8A">
        <w:rPr>
          <w:i w:val="0"/>
        </w:rPr>
        <w:lastRenderedPageBreak/>
        <w:tab/>
      </w:r>
      <w:r w:rsidR="00DA698C">
        <w:rPr>
          <w:i w:val="0"/>
          <w:noProof/>
          <w:lang w:val="hr-HR" w:eastAsia="hr-HR"/>
        </w:rPr>
        <w:drawing>
          <wp:inline distT="0" distB="0" distL="0" distR="0">
            <wp:extent cx="4876800" cy="2371725"/>
            <wp:effectExtent l="19050" t="0" r="0" b="0"/>
            <wp:docPr id="6" name="Picture 6" descr="regp3dk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gp3dkont"/>
                    <pic:cNvPicPr>
                      <a:picLocks noChangeAspect="1" noChangeArrowheads="1"/>
                    </pic:cNvPicPr>
                  </pic:nvPicPr>
                  <pic:blipFill>
                    <a:blip r:embed="rId13"/>
                    <a:srcRect/>
                    <a:stretch>
                      <a:fillRect/>
                    </a:stretch>
                  </pic:blipFill>
                  <pic:spPr bwMode="auto">
                    <a:xfrm>
                      <a:off x="0" y="0"/>
                      <a:ext cx="4876800" cy="2371725"/>
                    </a:xfrm>
                    <a:prstGeom prst="rect">
                      <a:avLst/>
                    </a:prstGeom>
                    <a:noFill/>
                    <a:ln w="9525">
                      <a:noFill/>
                      <a:miter lim="800000"/>
                      <a:headEnd/>
                      <a:tailEnd/>
                    </a:ln>
                  </pic:spPr>
                </pic:pic>
              </a:graphicData>
            </a:graphic>
          </wp:inline>
        </w:drawing>
      </w:r>
      <w:r w:rsidRPr="00061C8A">
        <w:rPr>
          <w:i w:val="0"/>
        </w:rPr>
        <w:tab/>
      </w:r>
    </w:p>
    <w:p w:rsidR="00CE1E2F" w:rsidRPr="00061C8A" w:rsidRDefault="008C025D" w:rsidP="005C7EB2">
      <w:pPr>
        <w:pStyle w:val="RAD"/>
        <w:tabs>
          <w:tab w:val="clear" w:pos="708"/>
          <w:tab w:val="left" w:pos="0"/>
        </w:tabs>
        <w:spacing w:afterLines="200"/>
        <w:jc w:val="left"/>
        <w:rPr>
          <w:i w:val="0"/>
        </w:rPr>
      </w:pPr>
      <w:r w:rsidRPr="00061C8A">
        <w:rPr>
          <w:i w:val="0"/>
        </w:rPr>
        <w:t xml:space="preserve">Slika 5a: Prikaz rezultata PC regresije </w:t>
      </w:r>
      <w:r w:rsidR="002A6E22">
        <w:rPr>
          <w:i w:val="0"/>
          <w:lang w:val="hr-HR"/>
        </w:rPr>
        <w:t>s unakrsnim vrednovanjem</w:t>
      </w:r>
      <w:r w:rsidRPr="00061C8A">
        <w:rPr>
          <w:i w:val="0"/>
        </w:rPr>
        <w:t xml:space="preserve"> za 3., 5. i 7. dan kontrolne kulture </w:t>
      </w:r>
      <w:r w:rsidR="005D164F">
        <w:rPr>
          <w:i w:val="0"/>
          <w:lang w:val="hr-HR"/>
        </w:rPr>
        <w:t xml:space="preserve">otpadnog </w:t>
      </w:r>
      <w:r w:rsidRPr="00061C8A">
        <w:rPr>
          <w:i w:val="0"/>
        </w:rPr>
        <w:t>medija.</w:t>
      </w:r>
    </w:p>
    <w:p w:rsidR="005C7EB2" w:rsidRDefault="005D164F" w:rsidP="006B4B1C">
      <w:pPr>
        <w:pStyle w:val="RAD"/>
        <w:tabs>
          <w:tab w:val="clear" w:pos="708"/>
          <w:tab w:val="left" w:pos="0"/>
        </w:tabs>
        <w:spacing w:after="120"/>
        <w:rPr>
          <w:i w:val="0"/>
          <w:lang w:val="hr-HR"/>
        </w:rPr>
      </w:pPr>
      <w:r>
        <w:rPr>
          <w:i w:val="0"/>
          <w:lang w:val="hr-HR"/>
        </w:rPr>
        <w:tab/>
      </w:r>
      <w:r w:rsidR="002B570E" w:rsidRPr="00061C8A">
        <w:rPr>
          <w:i w:val="0"/>
        </w:rPr>
        <w:t xml:space="preserve">Regresijski pravac spektara </w:t>
      </w:r>
      <w:r w:rsidR="00CE1E2F" w:rsidRPr="00061C8A">
        <w:rPr>
          <w:i w:val="0"/>
        </w:rPr>
        <w:t>otpadnog medija kontrolnih skupina prikupljenih 10., 12., i 14. dana kulture</w:t>
      </w:r>
      <w:r w:rsidR="00AF4F61" w:rsidRPr="00061C8A">
        <w:rPr>
          <w:i w:val="0"/>
        </w:rPr>
        <w:t>,</w:t>
      </w:r>
      <w:r w:rsidR="00CE1E2F" w:rsidRPr="00061C8A">
        <w:rPr>
          <w:i w:val="0"/>
        </w:rPr>
        <w:t xml:space="preserve"> </w:t>
      </w:r>
      <w:r w:rsidR="002B570E" w:rsidRPr="00061C8A">
        <w:rPr>
          <w:i w:val="0"/>
        </w:rPr>
        <w:t>pokazuje sljedeće rezultate</w:t>
      </w:r>
      <w:r w:rsidR="00CE1E2F" w:rsidRPr="00061C8A">
        <w:rPr>
          <w:i w:val="0"/>
        </w:rPr>
        <w:t>: R</w:t>
      </w:r>
      <w:r w:rsidR="00CE1E2F" w:rsidRPr="00061C8A">
        <w:rPr>
          <w:i w:val="0"/>
          <w:vertAlign w:val="superscript"/>
        </w:rPr>
        <w:t>2</w:t>
      </w:r>
      <w:r>
        <w:rPr>
          <w:i w:val="0"/>
          <w:vertAlign w:val="superscript"/>
          <w:lang w:val="hr-HR"/>
        </w:rPr>
        <w:t xml:space="preserve"> </w:t>
      </w:r>
      <w:r w:rsidR="00CE1E2F" w:rsidRPr="00061C8A">
        <w:rPr>
          <w:i w:val="0"/>
        </w:rPr>
        <w:t>=</w:t>
      </w:r>
      <w:r>
        <w:rPr>
          <w:i w:val="0"/>
          <w:lang w:val="hr-HR"/>
        </w:rPr>
        <w:t xml:space="preserve"> </w:t>
      </w:r>
      <w:r w:rsidR="00CE1E2F" w:rsidRPr="00061C8A">
        <w:rPr>
          <w:i w:val="0"/>
        </w:rPr>
        <w:t>0.960;</w:t>
      </w:r>
      <w:r w:rsidR="00AF4F61" w:rsidRPr="00061C8A">
        <w:rPr>
          <w:i w:val="0"/>
        </w:rPr>
        <w:t xml:space="preserve"> RMSEC</w:t>
      </w:r>
      <w:r>
        <w:rPr>
          <w:i w:val="0"/>
          <w:lang w:val="hr-HR"/>
        </w:rPr>
        <w:t xml:space="preserve"> </w:t>
      </w:r>
      <w:r w:rsidR="00AF4F61" w:rsidRPr="00061C8A">
        <w:rPr>
          <w:i w:val="0"/>
        </w:rPr>
        <w:t>=</w:t>
      </w:r>
      <w:r>
        <w:rPr>
          <w:i w:val="0"/>
          <w:lang w:val="hr-HR"/>
        </w:rPr>
        <w:t xml:space="preserve"> </w:t>
      </w:r>
      <w:r w:rsidR="00AF4F61" w:rsidRPr="00061C8A">
        <w:rPr>
          <w:i w:val="0"/>
        </w:rPr>
        <w:t>0.262833; RMSECV</w:t>
      </w:r>
      <w:r>
        <w:rPr>
          <w:i w:val="0"/>
          <w:lang w:val="hr-HR"/>
        </w:rPr>
        <w:t xml:space="preserve"> </w:t>
      </w:r>
      <w:r w:rsidR="00AF4F61" w:rsidRPr="00061C8A">
        <w:rPr>
          <w:i w:val="0"/>
        </w:rPr>
        <w:t>=</w:t>
      </w:r>
      <w:r>
        <w:rPr>
          <w:i w:val="0"/>
          <w:lang w:val="hr-HR"/>
        </w:rPr>
        <w:t xml:space="preserve"> </w:t>
      </w:r>
      <w:r w:rsidR="00AF4F61" w:rsidRPr="00061C8A">
        <w:rPr>
          <w:i w:val="0"/>
        </w:rPr>
        <w:t>0.33235.</w:t>
      </w:r>
      <w:r w:rsidR="00CE1E2F" w:rsidRPr="00061C8A">
        <w:rPr>
          <w:i w:val="0"/>
        </w:rPr>
        <w:t xml:space="preserve"> </w:t>
      </w:r>
      <w:r w:rsidR="002B570E" w:rsidRPr="00061C8A">
        <w:rPr>
          <w:i w:val="0"/>
        </w:rPr>
        <w:t>Vidljivo je da je koeficijent korelacije još uvijek visok</w:t>
      </w:r>
      <w:r>
        <w:rPr>
          <w:i w:val="0"/>
          <w:lang w:val="hr-HR"/>
        </w:rPr>
        <w:t>,</w:t>
      </w:r>
      <w:r w:rsidR="002B570E" w:rsidRPr="00061C8A">
        <w:rPr>
          <w:i w:val="0"/>
        </w:rPr>
        <w:t xml:space="preserve"> ali je niži </w:t>
      </w:r>
      <w:r w:rsidR="00676B62" w:rsidRPr="00061C8A">
        <w:rPr>
          <w:i w:val="0"/>
        </w:rPr>
        <w:t>u odnosu na</w:t>
      </w:r>
      <w:r w:rsidR="002B570E" w:rsidRPr="00061C8A">
        <w:rPr>
          <w:i w:val="0"/>
        </w:rPr>
        <w:t xml:space="preserve"> prethodni period. </w:t>
      </w:r>
      <w:r w:rsidR="00CE1E2F" w:rsidRPr="00061C8A">
        <w:rPr>
          <w:i w:val="0"/>
        </w:rPr>
        <w:t xml:space="preserve">To se može pripisati činjenici da u </w:t>
      </w:r>
      <w:r w:rsidR="00676B62" w:rsidRPr="00061C8A">
        <w:rPr>
          <w:i w:val="0"/>
        </w:rPr>
        <w:t>ovom periodu</w:t>
      </w:r>
      <w:r w:rsidR="00CE1E2F" w:rsidRPr="00061C8A">
        <w:rPr>
          <w:i w:val="0"/>
        </w:rPr>
        <w:t xml:space="preserve"> </w:t>
      </w:r>
      <w:r w:rsidR="00676B62" w:rsidRPr="00061C8A">
        <w:rPr>
          <w:i w:val="0"/>
        </w:rPr>
        <w:t>postaje izraženija</w:t>
      </w:r>
      <w:r w:rsidR="00CE1E2F" w:rsidRPr="00061C8A">
        <w:rPr>
          <w:i w:val="0"/>
        </w:rPr>
        <w:t xml:space="preserve"> </w:t>
      </w:r>
      <w:r w:rsidR="00676B62" w:rsidRPr="00061C8A">
        <w:rPr>
          <w:i w:val="0"/>
        </w:rPr>
        <w:t>diferencijacija stanica</w:t>
      </w:r>
      <w:r w:rsidR="00CE1E2F" w:rsidRPr="00061C8A">
        <w:rPr>
          <w:i w:val="0"/>
        </w:rPr>
        <w:t xml:space="preserve"> </w:t>
      </w:r>
      <w:r w:rsidR="00676B62" w:rsidRPr="00061C8A">
        <w:rPr>
          <w:i w:val="0"/>
        </w:rPr>
        <w:t xml:space="preserve">koja uzrokuje da se zameci </w:t>
      </w:r>
      <w:r>
        <w:rPr>
          <w:i w:val="0"/>
          <w:lang w:val="hr-HR"/>
        </w:rPr>
        <w:t xml:space="preserve">iste starosti </w:t>
      </w:r>
      <w:r w:rsidR="00676B62" w:rsidRPr="00061C8A">
        <w:rPr>
          <w:i w:val="0"/>
        </w:rPr>
        <w:t>međusobno više razlikuju pa se zbog toga iz spektara otpadnih medija ove kontrolne skupine starost zametka može odrediti nešto lošije</w:t>
      </w:r>
      <w:r w:rsidR="00CE1E2F" w:rsidRPr="00061C8A">
        <w:rPr>
          <w:i w:val="0"/>
        </w:rPr>
        <w:t xml:space="preserve"> (Slika 5b).</w:t>
      </w:r>
    </w:p>
    <w:p w:rsidR="008C025D" w:rsidRPr="00061C8A" w:rsidRDefault="008C025D" w:rsidP="005C7EB2">
      <w:pPr>
        <w:pStyle w:val="RAD"/>
        <w:tabs>
          <w:tab w:val="clear" w:pos="708"/>
          <w:tab w:val="left" w:pos="0"/>
        </w:tabs>
        <w:spacing w:after="600"/>
        <w:rPr>
          <w:i w:val="0"/>
        </w:rPr>
      </w:pPr>
      <w:r w:rsidRPr="00061C8A">
        <w:rPr>
          <w:i w:val="0"/>
        </w:rPr>
        <w:tab/>
      </w:r>
      <w:r w:rsidR="00DA698C">
        <w:rPr>
          <w:i w:val="0"/>
          <w:noProof/>
          <w:lang w:val="hr-HR" w:eastAsia="hr-HR"/>
        </w:rPr>
        <w:drawing>
          <wp:inline distT="0" distB="0" distL="0" distR="0">
            <wp:extent cx="4876800" cy="2277745"/>
            <wp:effectExtent l="19050" t="0" r="0" b="0"/>
            <wp:docPr id="7" name="Picture 7" descr="reg22d3dk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g22d3dkont"/>
                    <pic:cNvPicPr>
                      <a:picLocks noChangeAspect="1" noChangeArrowheads="1"/>
                    </pic:cNvPicPr>
                  </pic:nvPicPr>
                  <pic:blipFill>
                    <a:blip r:embed="rId14"/>
                    <a:srcRect/>
                    <a:stretch>
                      <a:fillRect/>
                    </a:stretch>
                  </pic:blipFill>
                  <pic:spPr bwMode="auto">
                    <a:xfrm>
                      <a:off x="0" y="0"/>
                      <a:ext cx="4876800" cy="2277745"/>
                    </a:xfrm>
                    <a:prstGeom prst="rect">
                      <a:avLst/>
                    </a:prstGeom>
                    <a:noFill/>
                    <a:ln w="9525">
                      <a:noFill/>
                      <a:miter lim="800000"/>
                      <a:headEnd/>
                      <a:tailEnd/>
                    </a:ln>
                  </pic:spPr>
                </pic:pic>
              </a:graphicData>
            </a:graphic>
          </wp:inline>
        </w:drawing>
      </w:r>
    </w:p>
    <w:p w:rsidR="00153D85" w:rsidRPr="00061C8A" w:rsidRDefault="008C025D" w:rsidP="005C7EB2">
      <w:pPr>
        <w:pStyle w:val="RAD"/>
        <w:tabs>
          <w:tab w:val="clear" w:pos="708"/>
          <w:tab w:val="left" w:pos="0"/>
        </w:tabs>
        <w:spacing w:afterLines="200"/>
        <w:jc w:val="left"/>
        <w:rPr>
          <w:i w:val="0"/>
        </w:rPr>
      </w:pPr>
      <w:r w:rsidRPr="00061C8A">
        <w:rPr>
          <w:i w:val="0"/>
        </w:rPr>
        <w:t xml:space="preserve">Slika 5b: Prikaz rezultata </w:t>
      </w:r>
      <w:r w:rsidR="006B4B1C">
        <w:rPr>
          <w:i w:val="0"/>
        </w:rPr>
        <w:t>PC</w:t>
      </w:r>
      <w:r w:rsidR="002A6E22">
        <w:rPr>
          <w:i w:val="0"/>
        </w:rPr>
        <w:t xml:space="preserve"> regresije s unakrsnim vrednovanjem</w:t>
      </w:r>
      <w:r w:rsidRPr="00061C8A">
        <w:rPr>
          <w:i w:val="0"/>
        </w:rPr>
        <w:t xml:space="preserve"> za 10.</w:t>
      </w:r>
      <w:r w:rsidR="00966F35">
        <w:rPr>
          <w:i w:val="0"/>
          <w:lang w:val="hr-HR"/>
        </w:rPr>
        <w:t xml:space="preserve">, </w:t>
      </w:r>
      <w:r w:rsidR="00805A02" w:rsidRPr="00061C8A">
        <w:rPr>
          <w:i w:val="0"/>
        </w:rPr>
        <w:t>12</w:t>
      </w:r>
      <w:r w:rsidR="00966F35">
        <w:rPr>
          <w:i w:val="0"/>
          <w:lang w:val="hr-HR"/>
        </w:rPr>
        <w:t>.</w:t>
      </w:r>
      <w:r w:rsidRPr="00061C8A">
        <w:rPr>
          <w:i w:val="0"/>
        </w:rPr>
        <w:t xml:space="preserve"> i 14. dan kontrolne kulture </w:t>
      </w:r>
      <w:r w:rsidR="006B4B1C">
        <w:rPr>
          <w:i w:val="0"/>
          <w:lang w:val="hr-HR"/>
        </w:rPr>
        <w:t xml:space="preserve">otpadnog </w:t>
      </w:r>
      <w:r w:rsidRPr="00061C8A">
        <w:rPr>
          <w:i w:val="0"/>
        </w:rPr>
        <w:t>medija.</w:t>
      </w:r>
    </w:p>
    <w:p w:rsidR="00805A02" w:rsidRPr="006B4B1C" w:rsidRDefault="006B4B1C" w:rsidP="00BC4EF0">
      <w:pPr>
        <w:pStyle w:val="RAD"/>
        <w:tabs>
          <w:tab w:val="clear" w:pos="708"/>
          <w:tab w:val="left" w:pos="0"/>
        </w:tabs>
        <w:spacing w:afterLines="200"/>
        <w:rPr>
          <w:i w:val="0"/>
          <w:lang w:val="hr-HR"/>
        </w:rPr>
      </w:pPr>
      <w:r>
        <w:rPr>
          <w:i w:val="0"/>
          <w:lang w:val="hr-HR"/>
        </w:rPr>
        <w:lastRenderedPageBreak/>
        <w:tab/>
      </w:r>
      <w:r w:rsidR="00805A02" w:rsidRPr="00061C8A">
        <w:rPr>
          <w:i w:val="0"/>
        </w:rPr>
        <w:t>Regresijski pravac spektara otpadnog medija kontrolnih skupina prikupljenih 3., 5., 7</w:t>
      </w:r>
      <w:r w:rsidR="00153D85" w:rsidRPr="00061C8A">
        <w:rPr>
          <w:i w:val="0"/>
        </w:rPr>
        <w:t xml:space="preserve">, </w:t>
      </w:r>
      <w:r w:rsidR="00805A02" w:rsidRPr="00061C8A">
        <w:rPr>
          <w:i w:val="0"/>
        </w:rPr>
        <w:t>10</w:t>
      </w:r>
      <w:r w:rsidR="00BC4EF0">
        <w:rPr>
          <w:i w:val="0"/>
          <w:lang w:val="hr-HR"/>
        </w:rPr>
        <w:t xml:space="preserve">., </w:t>
      </w:r>
      <w:r w:rsidR="00805A02" w:rsidRPr="00061C8A">
        <w:rPr>
          <w:i w:val="0"/>
        </w:rPr>
        <w:t>12 i 14 dan pokazuje</w:t>
      </w:r>
      <w:r w:rsidR="00153D85" w:rsidRPr="00061C8A">
        <w:rPr>
          <w:i w:val="0"/>
        </w:rPr>
        <w:t xml:space="preserve"> sljedeće rezultate: R</w:t>
      </w:r>
      <w:r w:rsidR="00153D85" w:rsidRPr="00061C8A">
        <w:rPr>
          <w:i w:val="0"/>
          <w:vertAlign w:val="superscript"/>
        </w:rPr>
        <w:t>2</w:t>
      </w:r>
      <w:r>
        <w:rPr>
          <w:i w:val="0"/>
          <w:vertAlign w:val="superscript"/>
          <w:lang w:val="hr-HR"/>
        </w:rPr>
        <w:t xml:space="preserve"> </w:t>
      </w:r>
      <w:r w:rsidR="00153D85" w:rsidRPr="00061C8A">
        <w:rPr>
          <w:i w:val="0"/>
        </w:rPr>
        <w:t>=</w:t>
      </w:r>
      <w:r>
        <w:rPr>
          <w:i w:val="0"/>
          <w:lang w:val="hr-HR"/>
        </w:rPr>
        <w:t xml:space="preserve"> </w:t>
      </w:r>
      <w:r w:rsidR="00153D85" w:rsidRPr="00061C8A">
        <w:rPr>
          <w:i w:val="0"/>
        </w:rPr>
        <w:t>0.833; RMSEC</w:t>
      </w:r>
      <w:r>
        <w:rPr>
          <w:i w:val="0"/>
          <w:lang w:val="hr-HR"/>
        </w:rPr>
        <w:t xml:space="preserve"> </w:t>
      </w:r>
      <w:r w:rsidR="00153D85" w:rsidRPr="00061C8A">
        <w:rPr>
          <w:i w:val="0"/>
        </w:rPr>
        <w:t>=</w:t>
      </w:r>
      <w:r>
        <w:rPr>
          <w:i w:val="0"/>
          <w:lang w:val="hr-HR"/>
        </w:rPr>
        <w:t xml:space="preserve"> </w:t>
      </w:r>
      <w:r w:rsidR="00153D85" w:rsidRPr="00061C8A">
        <w:rPr>
          <w:i w:val="0"/>
        </w:rPr>
        <w:t>1</w:t>
      </w:r>
      <w:r>
        <w:rPr>
          <w:i w:val="0"/>
        </w:rPr>
        <w:t>.3912; RMSECV</w:t>
      </w:r>
      <w:r>
        <w:rPr>
          <w:i w:val="0"/>
          <w:lang w:val="hr-HR"/>
        </w:rPr>
        <w:t xml:space="preserve"> </w:t>
      </w:r>
      <w:r>
        <w:rPr>
          <w:i w:val="0"/>
        </w:rPr>
        <w:t>=</w:t>
      </w:r>
      <w:r>
        <w:rPr>
          <w:i w:val="0"/>
          <w:lang w:val="hr-HR"/>
        </w:rPr>
        <w:t xml:space="preserve"> </w:t>
      </w:r>
      <w:r>
        <w:rPr>
          <w:i w:val="0"/>
        </w:rPr>
        <w:t>1.6297</w:t>
      </w:r>
      <w:r>
        <w:rPr>
          <w:i w:val="0"/>
          <w:lang w:val="hr-HR"/>
        </w:rPr>
        <w:t xml:space="preserve"> (Slika 6).</w:t>
      </w:r>
      <w:r w:rsidR="00805A02" w:rsidRPr="00061C8A">
        <w:rPr>
          <w:i w:val="0"/>
        </w:rPr>
        <w:t xml:space="preserve"> Koeficijent korelacije je znatno niži u usporedbi s koeficijentima korelacije za pojedinačne periode prikazane na slikama </w:t>
      </w:r>
      <w:r w:rsidR="0077330C" w:rsidRPr="0077330C">
        <w:rPr>
          <w:i w:val="0"/>
          <w:lang w:val="hr-HR"/>
        </w:rPr>
        <w:t>5a i 5b</w:t>
      </w:r>
      <w:r w:rsidR="0077330C">
        <w:rPr>
          <w:i w:val="0"/>
          <w:lang w:val="hr-HR"/>
        </w:rPr>
        <w:t>.</w:t>
      </w:r>
      <w:r w:rsidR="008D0508" w:rsidRPr="00061C8A">
        <w:rPr>
          <w:i w:val="0"/>
        </w:rPr>
        <w:t xml:space="preserve"> To se može objasniti činjenicom da su obrasci rasta i razvoja zametaka u dva </w:t>
      </w:r>
      <w:r w:rsidR="00CB14AC" w:rsidRPr="00061C8A">
        <w:rPr>
          <w:i w:val="0"/>
        </w:rPr>
        <w:t xml:space="preserve">prikazana </w:t>
      </w:r>
      <w:r w:rsidR="008D0508" w:rsidRPr="00061C8A">
        <w:rPr>
          <w:i w:val="0"/>
        </w:rPr>
        <w:t>perioda različiti</w:t>
      </w:r>
      <w:r w:rsidR="00805A02" w:rsidRPr="00061C8A">
        <w:rPr>
          <w:i w:val="0"/>
        </w:rPr>
        <w:t>.</w:t>
      </w:r>
    </w:p>
    <w:p w:rsidR="00153D85" w:rsidRPr="00061C8A" w:rsidRDefault="00DA698C" w:rsidP="005C7EB2">
      <w:pPr>
        <w:pStyle w:val="RAD"/>
        <w:tabs>
          <w:tab w:val="clear" w:pos="708"/>
          <w:tab w:val="left" w:pos="0"/>
        </w:tabs>
        <w:spacing w:afterLines="200"/>
        <w:jc w:val="center"/>
        <w:rPr>
          <w:i w:val="0"/>
        </w:rPr>
      </w:pPr>
      <w:r>
        <w:rPr>
          <w:i w:val="0"/>
          <w:noProof/>
          <w:lang w:val="hr-HR" w:eastAsia="hr-HR"/>
        </w:rPr>
        <w:drawing>
          <wp:inline distT="0" distB="0" distL="0" distR="0">
            <wp:extent cx="3513455" cy="2637790"/>
            <wp:effectExtent l="19050" t="0" r="0" b="0"/>
            <wp:docPr id="8" name="Picture 8" descr="regsvik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gsvikont"/>
                    <pic:cNvPicPr>
                      <a:picLocks noChangeAspect="1" noChangeArrowheads="1"/>
                    </pic:cNvPicPr>
                  </pic:nvPicPr>
                  <pic:blipFill>
                    <a:blip r:embed="rId15" cstate="print"/>
                    <a:srcRect/>
                    <a:stretch>
                      <a:fillRect/>
                    </a:stretch>
                  </pic:blipFill>
                  <pic:spPr bwMode="auto">
                    <a:xfrm>
                      <a:off x="0" y="0"/>
                      <a:ext cx="3513455" cy="2637790"/>
                    </a:xfrm>
                    <a:prstGeom prst="rect">
                      <a:avLst/>
                    </a:prstGeom>
                    <a:noFill/>
                    <a:ln w="9525">
                      <a:noFill/>
                      <a:miter lim="800000"/>
                      <a:headEnd/>
                      <a:tailEnd/>
                    </a:ln>
                  </pic:spPr>
                </pic:pic>
              </a:graphicData>
            </a:graphic>
          </wp:inline>
        </w:drawing>
      </w:r>
    </w:p>
    <w:p w:rsidR="00153D85" w:rsidRPr="00BC4EF0" w:rsidRDefault="00BC4EF0" w:rsidP="00061C8A">
      <w:pPr>
        <w:pStyle w:val="RAD"/>
        <w:tabs>
          <w:tab w:val="clear" w:pos="708"/>
          <w:tab w:val="left" w:pos="0"/>
        </w:tabs>
        <w:spacing w:afterLines="200"/>
        <w:jc w:val="left"/>
        <w:rPr>
          <w:i w:val="0"/>
          <w:lang w:val="hr-HR"/>
        </w:rPr>
      </w:pPr>
      <w:r>
        <w:rPr>
          <w:i w:val="0"/>
          <w:lang w:val="hr-HR"/>
        </w:rPr>
        <w:t xml:space="preserve">Slika 6: </w:t>
      </w:r>
      <w:r w:rsidRPr="00BC4EF0">
        <w:rPr>
          <w:i w:val="0"/>
          <w:lang w:val="hr-HR"/>
        </w:rPr>
        <w:t xml:space="preserve">Prikaz rezultata PC regresije s </w:t>
      </w:r>
      <w:r w:rsidR="002A6E22">
        <w:rPr>
          <w:i w:val="0"/>
          <w:lang w:val="hr-HR"/>
        </w:rPr>
        <w:t>unakrsnim vrednovanjem</w:t>
      </w:r>
      <w:r w:rsidRPr="00BC4EF0">
        <w:rPr>
          <w:i w:val="0"/>
          <w:lang w:val="hr-HR"/>
        </w:rPr>
        <w:t xml:space="preserve"> za </w:t>
      </w:r>
      <w:r>
        <w:rPr>
          <w:i w:val="0"/>
          <w:lang w:val="hr-HR"/>
        </w:rPr>
        <w:t xml:space="preserve">3., 5., 7., </w:t>
      </w:r>
      <w:r w:rsidRPr="00BC4EF0">
        <w:rPr>
          <w:i w:val="0"/>
          <w:lang w:val="hr-HR"/>
        </w:rPr>
        <w:t>10.</w:t>
      </w:r>
      <w:r>
        <w:rPr>
          <w:i w:val="0"/>
          <w:lang w:val="hr-HR"/>
        </w:rPr>
        <w:t xml:space="preserve">, </w:t>
      </w:r>
      <w:r w:rsidRPr="00BC4EF0">
        <w:rPr>
          <w:i w:val="0"/>
          <w:lang w:val="hr-HR"/>
        </w:rPr>
        <w:t xml:space="preserve">12 </w:t>
      </w:r>
      <w:r w:rsidR="006B4B1C">
        <w:rPr>
          <w:i w:val="0"/>
          <w:lang w:val="hr-HR"/>
        </w:rPr>
        <w:t xml:space="preserve"> </w:t>
      </w:r>
      <w:r w:rsidRPr="00BC4EF0">
        <w:rPr>
          <w:i w:val="0"/>
          <w:lang w:val="hr-HR"/>
        </w:rPr>
        <w:t>i 14. dan kontrolne kulture medija</w:t>
      </w:r>
    </w:p>
    <w:p w:rsidR="008C025D" w:rsidRPr="00061C8A" w:rsidRDefault="006B4B1C" w:rsidP="006B4B1C">
      <w:pPr>
        <w:pStyle w:val="RAD"/>
        <w:tabs>
          <w:tab w:val="clear" w:pos="708"/>
          <w:tab w:val="left" w:pos="0"/>
        </w:tabs>
        <w:spacing w:afterLines="200"/>
        <w:rPr>
          <w:i w:val="0"/>
        </w:rPr>
      </w:pPr>
      <w:r>
        <w:rPr>
          <w:i w:val="0"/>
          <w:lang w:val="hr-HR"/>
        </w:rPr>
        <w:tab/>
      </w:r>
      <w:r w:rsidR="008D0508" w:rsidRPr="00061C8A">
        <w:rPr>
          <w:i w:val="0"/>
        </w:rPr>
        <w:t xml:space="preserve">Regresijski pravac spektara otpadnog medija </w:t>
      </w:r>
      <w:r w:rsidR="00CB14AC" w:rsidRPr="00061C8A">
        <w:rPr>
          <w:i w:val="0"/>
        </w:rPr>
        <w:t>VPA</w:t>
      </w:r>
      <w:r w:rsidR="008D0508" w:rsidRPr="00061C8A">
        <w:rPr>
          <w:i w:val="0"/>
        </w:rPr>
        <w:t xml:space="preserve"> skupina prikupljenih</w:t>
      </w:r>
      <w:r w:rsidR="008C025D" w:rsidRPr="00061C8A">
        <w:rPr>
          <w:i w:val="0"/>
        </w:rPr>
        <w:t xml:space="preserve"> 3., 5. i 7. dana </w:t>
      </w:r>
      <w:r w:rsidR="00CB14AC" w:rsidRPr="00061C8A">
        <w:rPr>
          <w:i w:val="0"/>
        </w:rPr>
        <w:t>kulture</w:t>
      </w:r>
      <w:r w:rsidR="008C025D" w:rsidRPr="00061C8A">
        <w:rPr>
          <w:i w:val="0"/>
        </w:rPr>
        <w:t xml:space="preserve"> zametaka </w:t>
      </w:r>
      <w:r w:rsidR="00CB14AC" w:rsidRPr="00061C8A">
        <w:rPr>
          <w:i w:val="0"/>
        </w:rPr>
        <w:t>pokazuju</w:t>
      </w:r>
      <w:r w:rsidR="008C025D" w:rsidRPr="00061C8A">
        <w:rPr>
          <w:i w:val="0"/>
        </w:rPr>
        <w:t xml:space="preserve"> sljedeć</w:t>
      </w:r>
      <w:r w:rsidR="00CB14AC" w:rsidRPr="00061C8A">
        <w:rPr>
          <w:i w:val="0"/>
        </w:rPr>
        <w:t>e</w:t>
      </w:r>
      <w:r w:rsidR="008C025D" w:rsidRPr="00061C8A">
        <w:rPr>
          <w:i w:val="0"/>
        </w:rPr>
        <w:t>: R</w:t>
      </w:r>
      <w:r w:rsidR="008C025D" w:rsidRPr="00061C8A">
        <w:rPr>
          <w:i w:val="0"/>
          <w:vertAlign w:val="superscript"/>
        </w:rPr>
        <w:t>2</w:t>
      </w:r>
      <w:r>
        <w:rPr>
          <w:i w:val="0"/>
          <w:vertAlign w:val="superscript"/>
          <w:lang w:val="hr-HR"/>
        </w:rPr>
        <w:t xml:space="preserve"> </w:t>
      </w:r>
      <w:r w:rsidR="008C025D" w:rsidRPr="00061C8A">
        <w:rPr>
          <w:i w:val="0"/>
        </w:rPr>
        <w:t>=</w:t>
      </w:r>
      <w:r>
        <w:rPr>
          <w:i w:val="0"/>
          <w:lang w:val="hr-HR"/>
        </w:rPr>
        <w:t xml:space="preserve"> </w:t>
      </w:r>
      <w:r w:rsidR="008C025D" w:rsidRPr="00061C8A">
        <w:rPr>
          <w:i w:val="0"/>
        </w:rPr>
        <w:t>0.958; RMSEC</w:t>
      </w:r>
      <w:r>
        <w:rPr>
          <w:i w:val="0"/>
          <w:lang w:val="hr-HR"/>
        </w:rPr>
        <w:t xml:space="preserve"> </w:t>
      </w:r>
      <w:r w:rsidR="008C025D" w:rsidRPr="00061C8A">
        <w:rPr>
          <w:i w:val="0"/>
        </w:rPr>
        <w:t>=</w:t>
      </w:r>
      <w:r>
        <w:rPr>
          <w:i w:val="0"/>
          <w:lang w:val="hr-HR"/>
        </w:rPr>
        <w:t xml:space="preserve"> </w:t>
      </w:r>
      <w:r w:rsidR="008C025D" w:rsidRPr="00061C8A">
        <w:rPr>
          <w:i w:val="0"/>
        </w:rPr>
        <w:t>0.24083; RMSECV</w:t>
      </w:r>
      <w:r>
        <w:rPr>
          <w:i w:val="0"/>
          <w:lang w:val="hr-HR"/>
        </w:rPr>
        <w:t xml:space="preserve"> </w:t>
      </w:r>
      <w:r w:rsidR="008C025D" w:rsidRPr="00061C8A">
        <w:rPr>
          <w:i w:val="0"/>
        </w:rPr>
        <w:t>=</w:t>
      </w:r>
      <w:r>
        <w:rPr>
          <w:i w:val="0"/>
          <w:lang w:val="hr-HR"/>
        </w:rPr>
        <w:t xml:space="preserve"> </w:t>
      </w:r>
      <w:r>
        <w:rPr>
          <w:i w:val="0"/>
        </w:rPr>
        <w:t>0.33673</w:t>
      </w:r>
      <w:r>
        <w:rPr>
          <w:i w:val="0"/>
          <w:lang w:val="hr-HR"/>
        </w:rPr>
        <w:t>.</w:t>
      </w:r>
      <w:r w:rsidR="008C025D" w:rsidRPr="00061C8A">
        <w:rPr>
          <w:i w:val="0"/>
        </w:rPr>
        <w:t xml:space="preserve"> </w:t>
      </w:r>
      <w:r w:rsidR="00CB14AC" w:rsidRPr="00061C8A">
        <w:rPr>
          <w:i w:val="0"/>
        </w:rPr>
        <w:t>U ovom periodu, k</w:t>
      </w:r>
      <w:r w:rsidR="008C025D" w:rsidRPr="00061C8A">
        <w:rPr>
          <w:i w:val="0"/>
        </w:rPr>
        <w:t xml:space="preserve">oeficijent korelacije </w:t>
      </w:r>
      <w:r w:rsidR="00CB14AC" w:rsidRPr="00061C8A">
        <w:rPr>
          <w:i w:val="0"/>
        </w:rPr>
        <w:t>je relativno</w:t>
      </w:r>
      <w:r w:rsidR="008C025D" w:rsidRPr="00061C8A">
        <w:rPr>
          <w:i w:val="0"/>
        </w:rPr>
        <w:t xml:space="preserve"> visok, ali je niži od kontrole u istom periodu. To bi se moglo </w:t>
      </w:r>
      <w:r w:rsidR="00F30D70">
        <w:rPr>
          <w:i w:val="0"/>
          <w:lang w:val="hr-HR"/>
        </w:rPr>
        <w:t>ukazivati na</w:t>
      </w:r>
      <w:r w:rsidR="00F30D70">
        <w:rPr>
          <w:i w:val="0"/>
        </w:rPr>
        <w:t xml:space="preserve"> činjenic</w:t>
      </w:r>
      <w:r w:rsidR="00F30D70">
        <w:rPr>
          <w:i w:val="0"/>
          <w:lang w:val="hr-HR"/>
        </w:rPr>
        <w:t>u</w:t>
      </w:r>
      <w:r w:rsidR="008C025D" w:rsidRPr="00061C8A">
        <w:rPr>
          <w:i w:val="0"/>
        </w:rPr>
        <w:t xml:space="preserve"> da </w:t>
      </w:r>
      <w:r w:rsidR="00F30D70">
        <w:rPr>
          <w:i w:val="0"/>
          <w:lang w:val="hr-HR"/>
        </w:rPr>
        <w:t>se analizom medija može odrediti kako</w:t>
      </w:r>
      <w:r w:rsidR="007756AF">
        <w:rPr>
          <w:i w:val="0"/>
          <w:lang w:val="hr-HR"/>
        </w:rPr>
        <w:t xml:space="preserve"> </w:t>
      </w:r>
      <w:r w:rsidR="008C025D" w:rsidRPr="00061C8A">
        <w:rPr>
          <w:i w:val="0"/>
        </w:rPr>
        <w:t xml:space="preserve">VPA utječe na </w:t>
      </w:r>
      <w:r w:rsidR="00CB14AC" w:rsidRPr="00061C8A">
        <w:rPr>
          <w:i w:val="0"/>
        </w:rPr>
        <w:t>rast</w:t>
      </w:r>
      <w:r w:rsidR="008C025D" w:rsidRPr="00061C8A">
        <w:rPr>
          <w:i w:val="0"/>
        </w:rPr>
        <w:t xml:space="preserve"> zametaka</w:t>
      </w:r>
      <w:r w:rsidR="002A6E22">
        <w:rPr>
          <w:i w:val="0"/>
        </w:rPr>
        <w:t xml:space="preserve"> (Slika 7</w:t>
      </w:r>
      <w:r w:rsidR="008C025D" w:rsidRPr="00061C8A">
        <w:rPr>
          <w:i w:val="0"/>
        </w:rPr>
        <w:t>a).</w:t>
      </w:r>
    </w:p>
    <w:p w:rsidR="008C025D" w:rsidRPr="00061C8A" w:rsidRDefault="00DA698C" w:rsidP="00EA3B2A">
      <w:pPr>
        <w:pStyle w:val="RAD"/>
        <w:spacing w:afterLines="100"/>
        <w:ind w:left="720"/>
        <w:jc w:val="left"/>
        <w:rPr>
          <w:i w:val="0"/>
        </w:rPr>
      </w:pPr>
      <w:r>
        <w:rPr>
          <w:i w:val="0"/>
          <w:noProof/>
          <w:lang w:val="hr-HR" w:eastAsia="hr-HR"/>
        </w:rPr>
        <w:lastRenderedPageBreak/>
        <w:drawing>
          <wp:inline distT="0" distB="0" distL="0" distR="0">
            <wp:extent cx="4876800" cy="2649220"/>
            <wp:effectExtent l="19050" t="0" r="0" b="0"/>
            <wp:docPr id="9" name="Picture 9" descr="regp3dv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gp3dvalp"/>
                    <pic:cNvPicPr>
                      <a:picLocks noChangeAspect="1" noChangeArrowheads="1"/>
                    </pic:cNvPicPr>
                  </pic:nvPicPr>
                  <pic:blipFill>
                    <a:blip r:embed="rId16"/>
                    <a:srcRect/>
                    <a:stretch>
                      <a:fillRect/>
                    </a:stretch>
                  </pic:blipFill>
                  <pic:spPr bwMode="auto">
                    <a:xfrm>
                      <a:off x="0" y="0"/>
                      <a:ext cx="4876800" cy="2649220"/>
                    </a:xfrm>
                    <a:prstGeom prst="rect">
                      <a:avLst/>
                    </a:prstGeom>
                    <a:noFill/>
                    <a:ln w="9525">
                      <a:noFill/>
                      <a:miter lim="800000"/>
                      <a:headEnd/>
                      <a:tailEnd/>
                    </a:ln>
                  </pic:spPr>
                </pic:pic>
              </a:graphicData>
            </a:graphic>
          </wp:inline>
        </w:drawing>
      </w:r>
    </w:p>
    <w:p w:rsidR="008C025D" w:rsidRPr="006B4B1C" w:rsidRDefault="002A6E22" w:rsidP="00EA3B2A">
      <w:pPr>
        <w:pStyle w:val="RAD"/>
        <w:tabs>
          <w:tab w:val="clear" w:pos="708"/>
          <w:tab w:val="left" w:pos="0"/>
        </w:tabs>
        <w:spacing w:afterLines="100"/>
        <w:jc w:val="left"/>
        <w:rPr>
          <w:i w:val="0"/>
          <w:lang w:val="hr-HR"/>
        </w:rPr>
      </w:pPr>
      <w:r>
        <w:rPr>
          <w:i w:val="0"/>
        </w:rPr>
        <w:t>Slika 7</w:t>
      </w:r>
      <w:r w:rsidR="006B4B1C">
        <w:rPr>
          <w:i w:val="0"/>
        </w:rPr>
        <w:t>a: Prikaz rezultata PC</w:t>
      </w:r>
      <w:r w:rsidR="008C025D" w:rsidRPr="00061C8A">
        <w:rPr>
          <w:i w:val="0"/>
        </w:rPr>
        <w:t xml:space="preserve"> regresije </w:t>
      </w:r>
      <w:r>
        <w:rPr>
          <w:i w:val="0"/>
          <w:lang w:val="hr-HR"/>
        </w:rPr>
        <w:t>s unakrsnim vrednovanjem</w:t>
      </w:r>
      <w:r w:rsidR="008C025D" w:rsidRPr="00061C8A">
        <w:rPr>
          <w:i w:val="0"/>
        </w:rPr>
        <w:t xml:space="preserve"> 3., 5. i 7. dan</w:t>
      </w:r>
      <w:r w:rsidR="006B4B1C">
        <w:rPr>
          <w:i w:val="0"/>
          <w:lang w:val="hr-HR"/>
        </w:rPr>
        <w:t>a</w:t>
      </w:r>
      <w:r w:rsidR="008C025D" w:rsidRPr="00061C8A">
        <w:rPr>
          <w:i w:val="0"/>
        </w:rPr>
        <w:t xml:space="preserve"> kulture medija s</w:t>
      </w:r>
      <w:r w:rsidR="006B4B1C">
        <w:rPr>
          <w:i w:val="0"/>
        </w:rPr>
        <w:t xml:space="preserve"> dodanim VPA</w:t>
      </w:r>
      <w:r w:rsidR="006B4B1C">
        <w:rPr>
          <w:i w:val="0"/>
          <w:lang w:val="hr-HR"/>
        </w:rPr>
        <w:t>.</w:t>
      </w:r>
    </w:p>
    <w:p w:rsidR="008C025D" w:rsidRPr="00061C8A" w:rsidRDefault="006B4B1C" w:rsidP="00EA3B2A">
      <w:pPr>
        <w:pStyle w:val="RAD"/>
        <w:tabs>
          <w:tab w:val="clear" w:pos="708"/>
          <w:tab w:val="left" w:pos="0"/>
        </w:tabs>
        <w:spacing w:after="120"/>
        <w:rPr>
          <w:i w:val="0"/>
        </w:rPr>
      </w:pPr>
      <w:r>
        <w:rPr>
          <w:i w:val="0"/>
          <w:lang w:val="hr-HR"/>
        </w:rPr>
        <w:tab/>
      </w:r>
      <w:r w:rsidR="00CB14AC" w:rsidRPr="00061C8A">
        <w:rPr>
          <w:i w:val="0"/>
        </w:rPr>
        <w:t>Regresijski pravac spektara otpadnog medija VPA skupina prikupljenih 10., 12. i 14. dana kultura zametaka pokazuje ove rezultate: R</w:t>
      </w:r>
      <w:r w:rsidR="00CB14AC" w:rsidRPr="00061C8A">
        <w:rPr>
          <w:i w:val="0"/>
          <w:vertAlign w:val="superscript"/>
        </w:rPr>
        <w:t>2</w:t>
      </w:r>
      <w:r>
        <w:rPr>
          <w:i w:val="0"/>
          <w:vertAlign w:val="superscript"/>
          <w:lang w:val="hr-HR"/>
        </w:rPr>
        <w:t xml:space="preserve"> </w:t>
      </w:r>
      <w:r w:rsidR="00CB14AC" w:rsidRPr="00061C8A">
        <w:rPr>
          <w:i w:val="0"/>
        </w:rPr>
        <w:t>=</w:t>
      </w:r>
      <w:r>
        <w:rPr>
          <w:i w:val="0"/>
          <w:lang w:val="hr-HR"/>
        </w:rPr>
        <w:t xml:space="preserve"> </w:t>
      </w:r>
      <w:r w:rsidR="00CB14AC" w:rsidRPr="00061C8A">
        <w:rPr>
          <w:i w:val="0"/>
        </w:rPr>
        <w:t>1.000; RMSE</w:t>
      </w:r>
      <w:r w:rsidR="00E73457" w:rsidRPr="00061C8A">
        <w:rPr>
          <w:i w:val="0"/>
        </w:rPr>
        <w:t>C</w:t>
      </w:r>
      <w:r>
        <w:rPr>
          <w:i w:val="0"/>
          <w:lang w:val="hr-HR"/>
        </w:rPr>
        <w:t xml:space="preserve"> </w:t>
      </w:r>
      <w:r w:rsidR="00E73457" w:rsidRPr="00061C8A">
        <w:rPr>
          <w:i w:val="0"/>
        </w:rPr>
        <w:t>=</w:t>
      </w:r>
      <w:r>
        <w:rPr>
          <w:i w:val="0"/>
          <w:lang w:val="hr-HR"/>
        </w:rPr>
        <w:t xml:space="preserve"> </w:t>
      </w:r>
      <w:r w:rsidR="00E73457" w:rsidRPr="00061C8A">
        <w:rPr>
          <w:i w:val="0"/>
        </w:rPr>
        <w:t>0.00015984; RMSECV</w:t>
      </w:r>
      <w:r>
        <w:rPr>
          <w:i w:val="0"/>
          <w:lang w:val="hr-HR"/>
        </w:rPr>
        <w:t xml:space="preserve"> </w:t>
      </w:r>
      <w:r w:rsidR="00E73457" w:rsidRPr="00061C8A">
        <w:rPr>
          <w:i w:val="0"/>
        </w:rPr>
        <w:t>=</w:t>
      </w:r>
      <w:r>
        <w:rPr>
          <w:i w:val="0"/>
          <w:lang w:val="hr-HR"/>
        </w:rPr>
        <w:t xml:space="preserve"> </w:t>
      </w:r>
      <w:r w:rsidR="00E73457" w:rsidRPr="00061C8A">
        <w:rPr>
          <w:i w:val="0"/>
        </w:rPr>
        <w:t>0.00019129.</w:t>
      </w:r>
      <w:r w:rsidR="00CB14AC" w:rsidRPr="00061C8A">
        <w:rPr>
          <w:i w:val="0"/>
        </w:rPr>
        <w:t xml:space="preserve"> Koeficijent korelacije u ovom promatranom periodu je maksimalan</w:t>
      </w:r>
      <w:r w:rsidR="00E73457" w:rsidRPr="00061C8A">
        <w:rPr>
          <w:i w:val="0"/>
        </w:rPr>
        <w:t xml:space="preserve"> što ukazuje </w:t>
      </w:r>
      <w:r w:rsidR="007756AF">
        <w:rPr>
          <w:i w:val="0"/>
          <w:lang w:val="hr-HR"/>
        </w:rPr>
        <w:t>jako dobro predviđanje starosti iz FTIR spektara medija</w:t>
      </w:r>
      <w:r w:rsidR="00E73457" w:rsidRPr="00061C8A">
        <w:rPr>
          <w:i w:val="0"/>
        </w:rPr>
        <w:t xml:space="preserve"> </w:t>
      </w:r>
      <w:r w:rsidR="002A6E22" w:rsidRPr="00EA3B2A">
        <w:rPr>
          <w:i w:val="0"/>
        </w:rPr>
        <w:t>(Slika 7</w:t>
      </w:r>
      <w:r w:rsidR="00CB14AC" w:rsidRPr="00EA3B2A">
        <w:rPr>
          <w:i w:val="0"/>
        </w:rPr>
        <w:t>b).</w:t>
      </w:r>
    </w:p>
    <w:p w:rsidR="008C025D" w:rsidRPr="00061C8A" w:rsidRDefault="00DA698C" w:rsidP="00EA3B2A">
      <w:pPr>
        <w:pStyle w:val="RAD"/>
        <w:spacing w:afterLines="100"/>
        <w:ind w:left="720"/>
        <w:jc w:val="left"/>
        <w:rPr>
          <w:i w:val="0"/>
        </w:rPr>
      </w:pPr>
      <w:r>
        <w:rPr>
          <w:i w:val="0"/>
          <w:noProof/>
          <w:lang w:val="hr-HR" w:eastAsia="hr-HR"/>
        </w:rPr>
        <w:drawing>
          <wp:inline distT="0" distB="0" distL="0" distR="0">
            <wp:extent cx="4982210" cy="2715260"/>
            <wp:effectExtent l="19050" t="0" r="8890" b="0"/>
            <wp:docPr id="10" name="Picture 10" descr="reg22d3dv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g22d3dvalp"/>
                    <pic:cNvPicPr>
                      <a:picLocks noChangeAspect="1" noChangeArrowheads="1"/>
                    </pic:cNvPicPr>
                  </pic:nvPicPr>
                  <pic:blipFill>
                    <a:blip r:embed="rId17"/>
                    <a:srcRect/>
                    <a:stretch>
                      <a:fillRect/>
                    </a:stretch>
                  </pic:blipFill>
                  <pic:spPr bwMode="auto">
                    <a:xfrm>
                      <a:off x="0" y="0"/>
                      <a:ext cx="4982210" cy="2715260"/>
                    </a:xfrm>
                    <a:prstGeom prst="rect">
                      <a:avLst/>
                    </a:prstGeom>
                    <a:noFill/>
                    <a:ln w="9525">
                      <a:noFill/>
                      <a:miter lim="800000"/>
                      <a:headEnd/>
                      <a:tailEnd/>
                    </a:ln>
                  </pic:spPr>
                </pic:pic>
              </a:graphicData>
            </a:graphic>
          </wp:inline>
        </w:drawing>
      </w:r>
      <w:r w:rsidR="008C025D" w:rsidRPr="00061C8A">
        <w:rPr>
          <w:i w:val="0"/>
        </w:rPr>
        <w:t>.</w:t>
      </w:r>
    </w:p>
    <w:p w:rsidR="008C025D" w:rsidRPr="00EA3B2A" w:rsidRDefault="002A6E22" w:rsidP="00EA3B2A">
      <w:pPr>
        <w:pStyle w:val="RAD"/>
        <w:tabs>
          <w:tab w:val="clear" w:pos="708"/>
          <w:tab w:val="left" w:pos="0"/>
        </w:tabs>
        <w:spacing w:afterLines="200"/>
        <w:jc w:val="left"/>
        <w:rPr>
          <w:i w:val="0"/>
          <w:lang w:val="hr-HR"/>
        </w:rPr>
      </w:pPr>
      <w:r>
        <w:rPr>
          <w:i w:val="0"/>
        </w:rPr>
        <w:t>Slika 7</w:t>
      </w:r>
      <w:r w:rsidR="008C025D" w:rsidRPr="00061C8A">
        <w:rPr>
          <w:i w:val="0"/>
        </w:rPr>
        <w:t xml:space="preserve">b: Prikaz rezultata PC regresije s </w:t>
      </w:r>
      <w:r>
        <w:rPr>
          <w:i w:val="0"/>
          <w:lang w:val="hr-HR"/>
        </w:rPr>
        <w:t>unakrsnim vrednovanjem</w:t>
      </w:r>
      <w:r w:rsidR="00966F35">
        <w:rPr>
          <w:i w:val="0"/>
        </w:rPr>
        <w:t xml:space="preserve"> za</w:t>
      </w:r>
      <w:r w:rsidR="008C025D" w:rsidRPr="00061C8A">
        <w:rPr>
          <w:i w:val="0"/>
        </w:rPr>
        <w:t xml:space="preserve"> 10.</w:t>
      </w:r>
      <w:r w:rsidR="00966F35">
        <w:rPr>
          <w:i w:val="0"/>
          <w:lang w:val="hr-HR"/>
        </w:rPr>
        <w:t>, 12.</w:t>
      </w:r>
      <w:r w:rsidR="008C025D" w:rsidRPr="00061C8A">
        <w:rPr>
          <w:i w:val="0"/>
        </w:rPr>
        <w:t xml:space="preserve"> i 14. dan kulture </w:t>
      </w:r>
      <w:r w:rsidR="00EA3B2A">
        <w:rPr>
          <w:i w:val="0"/>
          <w:lang w:val="hr-HR"/>
        </w:rPr>
        <w:t xml:space="preserve">otpadnog </w:t>
      </w:r>
      <w:r w:rsidR="00EA3B2A">
        <w:rPr>
          <w:i w:val="0"/>
        </w:rPr>
        <w:t>medija s dodanim VP</w:t>
      </w:r>
      <w:r w:rsidR="00EA3B2A">
        <w:rPr>
          <w:i w:val="0"/>
          <w:lang w:val="hr-HR"/>
        </w:rPr>
        <w:t>A.</w:t>
      </w:r>
    </w:p>
    <w:p w:rsidR="00805A02" w:rsidRPr="00061C8A" w:rsidRDefault="00EA3B2A" w:rsidP="00EA3B2A">
      <w:pPr>
        <w:pStyle w:val="RAD"/>
        <w:tabs>
          <w:tab w:val="clear" w:pos="708"/>
          <w:tab w:val="left" w:pos="0"/>
        </w:tabs>
        <w:spacing w:afterLines="200"/>
        <w:rPr>
          <w:i w:val="0"/>
        </w:rPr>
      </w:pPr>
      <w:r>
        <w:rPr>
          <w:i w:val="0"/>
          <w:lang w:val="hr-HR"/>
        </w:rPr>
        <w:lastRenderedPageBreak/>
        <w:tab/>
      </w:r>
      <w:r w:rsidRPr="00061C8A">
        <w:rPr>
          <w:i w:val="0"/>
        </w:rPr>
        <w:t xml:space="preserve">Regresijski pravac spektara otpadnog medija </w:t>
      </w:r>
      <w:r>
        <w:rPr>
          <w:i w:val="0"/>
          <w:lang w:val="hr-HR"/>
        </w:rPr>
        <w:t>VPA</w:t>
      </w:r>
      <w:r w:rsidRPr="00061C8A">
        <w:rPr>
          <w:i w:val="0"/>
        </w:rPr>
        <w:t xml:space="preserve"> skupina prikupljenih 3., 5., 7, 10</w:t>
      </w:r>
      <w:r>
        <w:rPr>
          <w:i w:val="0"/>
          <w:lang w:val="hr-HR"/>
        </w:rPr>
        <w:t xml:space="preserve">., </w:t>
      </w:r>
      <w:r w:rsidRPr="00061C8A">
        <w:rPr>
          <w:i w:val="0"/>
        </w:rPr>
        <w:t>12</w:t>
      </w:r>
      <w:r>
        <w:rPr>
          <w:i w:val="0"/>
          <w:lang w:val="hr-HR"/>
        </w:rPr>
        <w:t>.</w:t>
      </w:r>
      <w:r w:rsidRPr="00061C8A">
        <w:rPr>
          <w:i w:val="0"/>
        </w:rPr>
        <w:t xml:space="preserve"> i 14</w:t>
      </w:r>
      <w:r>
        <w:rPr>
          <w:i w:val="0"/>
          <w:lang w:val="hr-HR"/>
        </w:rPr>
        <w:t>.</w:t>
      </w:r>
      <w:r w:rsidRPr="00061C8A">
        <w:rPr>
          <w:i w:val="0"/>
        </w:rPr>
        <w:t xml:space="preserve"> dan pokazuje sljedeće rezultate</w:t>
      </w:r>
      <w:r>
        <w:rPr>
          <w:i w:val="0"/>
          <w:lang w:val="hr-HR"/>
        </w:rPr>
        <w:t xml:space="preserve">: </w:t>
      </w:r>
      <w:r w:rsidRPr="00061C8A">
        <w:rPr>
          <w:i w:val="0"/>
        </w:rPr>
        <w:t>R</w:t>
      </w:r>
      <w:r w:rsidRPr="00061C8A">
        <w:rPr>
          <w:i w:val="0"/>
          <w:vertAlign w:val="superscript"/>
        </w:rPr>
        <w:t>2</w:t>
      </w:r>
      <w:r>
        <w:rPr>
          <w:i w:val="0"/>
          <w:vertAlign w:val="superscript"/>
          <w:lang w:val="hr-HR"/>
        </w:rPr>
        <w:t xml:space="preserve"> </w:t>
      </w:r>
      <w:r w:rsidRPr="00061C8A">
        <w:rPr>
          <w:i w:val="0"/>
        </w:rPr>
        <w:t>=</w:t>
      </w:r>
      <w:r>
        <w:rPr>
          <w:i w:val="0"/>
          <w:lang w:val="hr-HR"/>
        </w:rPr>
        <w:t xml:space="preserve"> </w:t>
      </w:r>
      <w:r w:rsidRPr="00061C8A">
        <w:rPr>
          <w:i w:val="0"/>
        </w:rPr>
        <w:t>0.</w:t>
      </w:r>
      <w:r>
        <w:rPr>
          <w:i w:val="0"/>
        </w:rPr>
        <w:t>677; RMSEC</w:t>
      </w:r>
      <w:r>
        <w:rPr>
          <w:i w:val="0"/>
          <w:lang w:val="hr-HR"/>
        </w:rPr>
        <w:t xml:space="preserve"> </w:t>
      </w:r>
      <w:r>
        <w:rPr>
          <w:i w:val="0"/>
        </w:rPr>
        <w:t>=</w:t>
      </w:r>
      <w:r>
        <w:rPr>
          <w:i w:val="0"/>
          <w:lang w:val="hr-HR"/>
        </w:rPr>
        <w:t xml:space="preserve"> </w:t>
      </w:r>
      <w:r>
        <w:rPr>
          <w:i w:val="0"/>
        </w:rPr>
        <w:t>1.971; RMSECV</w:t>
      </w:r>
      <w:r>
        <w:rPr>
          <w:i w:val="0"/>
          <w:lang w:val="hr-HR"/>
        </w:rPr>
        <w:t xml:space="preserve"> </w:t>
      </w:r>
      <w:r>
        <w:rPr>
          <w:i w:val="0"/>
        </w:rPr>
        <w:t>=</w:t>
      </w:r>
      <w:r>
        <w:rPr>
          <w:i w:val="0"/>
          <w:lang w:val="hr-HR"/>
        </w:rPr>
        <w:t xml:space="preserve"> </w:t>
      </w:r>
      <w:r>
        <w:rPr>
          <w:i w:val="0"/>
        </w:rPr>
        <w:t>2.2672</w:t>
      </w:r>
      <w:r>
        <w:rPr>
          <w:i w:val="0"/>
          <w:lang w:val="hr-HR"/>
        </w:rPr>
        <w:t xml:space="preserve"> </w:t>
      </w:r>
      <w:r>
        <w:rPr>
          <w:i w:val="0"/>
        </w:rPr>
        <w:t>(</w:t>
      </w:r>
      <w:r>
        <w:rPr>
          <w:i w:val="0"/>
          <w:lang w:val="hr-HR"/>
        </w:rPr>
        <w:t>S</w:t>
      </w:r>
      <w:r w:rsidRPr="00061C8A">
        <w:rPr>
          <w:i w:val="0"/>
        </w:rPr>
        <w:t>lika</w:t>
      </w:r>
      <w:r w:rsidR="00245AEB">
        <w:rPr>
          <w:i w:val="0"/>
          <w:lang w:val="hr-HR"/>
        </w:rPr>
        <w:t xml:space="preserve"> </w:t>
      </w:r>
      <w:r>
        <w:rPr>
          <w:i w:val="0"/>
          <w:lang w:val="hr-HR"/>
        </w:rPr>
        <w:t>8</w:t>
      </w:r>
      <w:r w:rsidRPr="00061C8A">
        <w:rPr>
          <w:i w:val="0"/>
        </w:rPr>
        <w:t>)</w:t>
      </w:r>
      <w:r>
        <w:rPr>
          <w:i w:val="0"/>
          <w:lang w:val="hr-HR"/>
        </w:rPr>
        <w:t>. Koeficijent korelacije je značajno manji od koeficijenata korelacije za zasebno promatrane periode. To ukazuje na to da su kao i kod kontrolne skupine,</w:t>
      </w:r>
      <w:r w:rsidRPr="00061C8A">
        <w:rPr>
          <w:i w:val="0"/>
        </w:rPr>
        <w:t xml:space="preserve"> obrasci rasta i razvoja zametaka u dva prikazana perioda različiti</w:t>
      </w:r>
      <w:r>
        <w:rPr>
          <w:i w:val="0"/>
          <w:lang w:val="hr-HR"/>
        </w:rPr>
        <w:t>. Osim toga, taj koeficijent korelacije, znatno je manji i od koeficijenta korelacije kontrolne skupine u istom periodu, što se  također može objasniti štetnim učinkom VPA na rast i razvoj zametaka.</w:t>
      </w:r>
      <w:r w:rsidRPr="00061C8A">
        <w:rPr>
          <w:i w:val="0"/>
        </w:rPr>
        <w:t xml:space="preserve"> </w:t>
      </w:r>
    </w:p>
    <w:p w:rsidR="00805A02" w:rsidRDefault="00DA698C" w:rsidP="00EA3B2A">
      <w:pPr>
        <w:pStyle w:val="RAD"/>
        <w:spacing w:afterLines="200"/>
        <w:ind w:left="720"/>
        <w:jc w:val="center"/>
        <w:rPr>
          <w:i w:val="0"/>
        </w:rPr>
      </w:pPr>
      <w:r>
        <w:rPr>
          <w:i w:val="0"/>
          <w:noProof/>
          <w:lang w:val="hr-HR" w:eastAsia="hr-HR"/>
        </w:rPr>
        <w:drawing>
          <wp:inline distT="0" distB="0" distL="0" distR="0">
            <wp:extent cx="3474720" cy="2604770"/>
            <wp:effectExtent l="19050" t="0" r="0" b="0"/>
            <wp:docPr id="11" name="Picture 11" descr="regsviv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gsvivalp"/>
                    <pic:cNvPicPr>
                      <a:picLocks noChangeAspect="1" noChangeArrowheads="1"/>
                    </pic:cNvPicPr>
                  </pic:nvPicPr>
                  <pic:blipFill>
                    <a:blip r:embed="rId18"/>
                    <a:srcRect/>
                    <a:stretch>
                      <a:fillRect/>
                    </a:stretch>
                  </pic:blipFill>
                  <pic:spPr bwMode="auto">
                    <a:xfrm>
                      <a:off x="0" y="0"/>
                      <a:ext cx="3474720" cy="2604770"/>
                    </a:xfrm>
                    <a:prstGeom prst="rect">
                      <a:avLst/>
                    </a:prstGeom>
                    <a:noFill/>
                    <a:ln w="9525">
                      <a:noFill/>
                      <a:miter lim="800000"/>
                      <a:headEnd/>
                      <a:tailEnd/>
                    </a:ln>
                  </pic:spPr>
                </pic:pic>
              </a:graphicData>
            </a:graphic>
          </wp:inline>
        </w:drawing>
      </w:r>
    </w:p>
    <w:p w:rsidR="00966F35" w:rsidRPr="00EA3B2A" w:rsidRDefault="00966F35" w:rsidP="00EA3B2A">
      <w:pPr>
        <w:pStyle w:val="RAD"/>
        <w:tabs>
          <w:tab w:val="clear" w:pos="708"/>
          <w:tab w:val="left" w:pos="0"/>
        </w:tabs>
        <w:spacing w:afterLines="200"/>
        <w:jc w:val="left"/>
        <w:rPr>
          <w:i w:val="0"/>
          <w:lang w:val="hr-HR"/>
        </w:rPr>
      </w:pPr>
      <w:r>
        <w:rPr>
          <w:i w:val="0"/>
          <w:lang w:val="hr-HR"/>
        </w:rPr>
        <w:t xml:space="preserve">Slika 8: </w:t>
      </w:r>
      <w:r w:rsidRPr="00061C8A">
        <w:rPr>
          <w:i w:val="0"/>
        </w:rPr>
        <w:t xml:space="preserve">Prikaz rezultata PC regresije s </w:t>
      </w:r>
      <w:r>
        <w:rPr>
          <w:i w:val="0"/>
          <w:lang w:val="hr-HR"/>
        </w:rPr>
        <w:t>unakrsnim vrednovanjem</w:t>
      </w:r>
      <w:r w:rsidRPr="00061C8A">
        <w:rPr>
          <w:i w:val="0"/>
        </w:rPr>
        <w:t xml:space="preserve"> za</w:t>
      </w:r>
      <w:r>
        <w:rPr>
          <w:i w:val="0"/>
          <w:lang w:val="hr-HR"/>
        </w:rPr>
        <w:t xml:space="preserve"> 3., 5.,</w:t>
      </w:r>
      <w:r>
        <w:rPr>
          <w:i w:val="0"/>
        </w:rPr>
        <w:t xml:space="preserve"> 7., 10.,12. </w:t>
      </w:r>
      <w:r w:rsidRPr="00061C8A">
        <w:rPr>
          <w:i w:val="0"/>
        </w:rPr>
        <w:t xml:space="preserve">i 14. dan kulture </w:t>
      </w:r>
      <w:r w:rsidR="00EA3B2A">
        <w:rPr>
          <w:i w:val="0"/>
          <w:lang w:val="hr-HR"/>
        </w:rPr>
        <w:t xml:space="preserve">otpadnog </w:t>
      </w:r>
      <w:r w:rsidRPr="00061C8A">
        <w:rPr>
          <w:i w:val="0"/>
        </w:rPr>
        <w:t>medija s</w:t>
      </w:r>
      <w:r w:rsidR="00EA3B2A">
        <w:rPr>
          <w:i w:val="0"/>
        </w:rPr>
        <w:t xml:space="preserve"> dodanim VPA</w:t>
      </w:r>
      <w:r w:rsidR="00EA3B2A">
        <w:rPr>
          <w:i w:val="0"/>
          <w:lang w:val="hr-HR"/>
        </w:rPr>
        <w:t>.</w:t>
      </w:r>
    </w:p>
    <w:p w:rsidR="00966F35" w:rsidRPr="00061C8A" w:rsidRDefault="00966F35" w:rsidP="00061C8A">
      <w:pPr>
        <w:pStyle w:val="RAD"/>
        <w:spacing w:afterLines="200"/>
        <w:ind w:left="720"/>
        <w:jc w:val="left"/>
        <w:rPr>
          <w:i w:val="0"/>
        </w:rPr>
      </w:pPr>
    </w:p>
    <w:p w:rsidR="008C025D" w:rsidRPr="00061C8A" w:rsidRDefault="008C025D" w:rsidP="00061C8A">
      <w:pPr>
        <w:pStyle w:val="RAD"/>
        <w:tabs>
          <w:tab w:val="clear" w:pos="708"/>
          <w:tab w:val="left" w:pos="0"/>
        </w:tabs>
        <w:spacing w:afterLines="200"/>
        <w:jc w:val="left"/>
        <w:rPr>
          <w:i w:val="0"/>
        </w:rPr>
      </w:pPr>
    </w:p>
    <w:p w:rsidR="0036598C" w:rsidRPr="00061C8A" w:rsidRDefault="0036598C" w:rsidP="00061C8A">
      <w:pPr>
        <w:pStyle w:val="RAD"/>
        <w:spacing w:afterLines="200"/>
        <w:ind w:left="720"/>
        <w:jc w:val="left"/>
        <w:rPr>
          <w:i w:val="0"/>
        </w:rPr>
      </w:pPr>
    </w:p>
    <w:p w:rsidR="0036598C" w:rsidRPr="00061C8A" w:rsidRDefault="0036598C" w:rsidP="00061C8A">
      <w:pPr>
        <w:pStyle w:val="RAD"/>
        <w:spacing w:afterLines="200"/>
        <w:ind w:left="720"/>
        <w:jc w:val="left"/>
        <w:rPr>
          <w:i w:val="0"/>
        </w:rPr>
      </w:pPr>
      <w:r w:rsidRPr="00061C8A">
        <w:rPr>
          <w:i w:val="0"/>
        </w:rPr>
        <w:tab/>
      </w:r>
    </w:p>
    <w:p w:rsidR="0036598C" w:rsidRDefault="0036598C" w:rsidP="00637D2A">
      <w:pPr>
        <w:pStyle w:val="RAD"/>
        <w:ind w:left="720"/>
      </w:pPr>
    </w:p>
    <w:p w:rsidR="00F74D17" w:rsidRDefault="00F74D17" w:rsidP="00F74D17">
      <w:pPr>
        <w:pStyle w:val="RAD"/>
      </w:pPr>
    </w:p>
    <w:p w:rsidR="005E693F" w:rsidRDefault="007669A2" w:rsidP="0077330C">
      <w:pPr>
        <w:pStyle w:val="Naslov11"/>
        <w:numPr>
          <w:ilvl w:val="0"/>
          <w:numId w:val="5"/>
        </w:numPr>
        <w:spacing w:line="360" w:lineRule="auto"/>
      </w:pPr>
      <w:bookmarkStart w:id="36" w:name="_Toc418017287"/>
      <w:r>
        <w:lastRenderedPageBreak/>
        <w:t>RASPRAVA</w:t>
      </w:r>
      <w:bookmarkEnd w:id="36"/>
    </w:p>
    <w:p w:rsidR="00AC2B0C" w:rsidRDefault="00AC2B0C" w:rsidP="00AC2B0C">
      <w:pPr>
        <w:pStyle w:val="NormalWeb"/>
        <w:spacing w:before="0" w:beforeAutospacing="0" w:after="20" w:afterAutospacing="0" w:line="360" w:lineRule="auto"/>
        <w:ind w:firstLine="709"/>
        <w:jc w:val="both"/>
      </w:pPr>
      <w:r>
        <w:t>VPA je jedan od esencijalnih lijekova prema WHO, sa širokom uporabom u medicini, kojeg je FDA uvrstila u kategoriju D lijekova opasnih za primjenu u trudnoći. Izloženost  zametka VPA u prvom tromjesečju trudnoće može dovesti do brojnih malformacija koje  z</w:t>
      </w:r>
      <w:r>
        <w:t>a</w:t>
      </w:r>
      <w:r>
        <w:t xml:space="preserve">jedno čine FVS. Dosadašnja istraživanja otkrila su mogućnost da VPA utječe na </w:t>
      </w:r>
      <w:r w:rsidRPr="00AC4763">
        <w:t>HDAC</w:t>
      </w:r>
      <w:r>
        <w:t>, GSK3A, GSK3B, GABA, ERK, PI3K, TCA ciklus i OXPHOS. Ali, točan mehanizam djel</w:t>
      </w:r>
      <w:r>
        <w:t>o</w:t>
      </w:r>
      <w:r>
        <w:t>vanja VPA nije do kraja razjašnjen (</w:t>
      </w:r>
      <w:r w:rsidRPr="00AC4763">
        <w:t>Kostrouchova-2007</w:t>
      </w:r>
      <w:r>
        <w:t xml:space="preserve">). Postoje istraživanja o teratogenosti VPA na modelima štakorskih zametaka, koja su se uglavnom temeljila na procijeni          morfologije, genoma i transkriptoma zametaka. </w:t>
      </w:r>
    </w:p>
    <w:p w:rsidR="009E4E21" w:rsidRDefault="00AC2B0C" w:rsidP="009E4E21">
      <w:pPr>
        <w:pStyle w:val="NormalWeb"/>
        <w:spacing w:before="0" w:beforeAutospacing="0" w:after="20" w:afterAutospacing="0" w:line="360" w:lineRule="auto"/>
        <w:ind w:firstLine="709"/>
        <w:jc w:val="both"/>
      </w:pPr>
      <w:r>
        <w:t>Posebnost ovog rada je u istraživan</w:t>
      </w:r>
      <w:r w:rsidR="0069143B">
        <w:t>ju</w:t>
      </w:r>
      <w:r>
        <w:t xml:space="preserve"> utjecaj</w:t>
      </w:r>
      <w:r w:rsidR="0069143B">
        <w:t>a</w:t>
      </w:r>
      <w:r>
        <w:t xml:space="preserve"> VPA na zametke, iz metaboloma </w:t>
      </w:r>
      <w:r w:rsidR="0069143B">
        <w:t xml:space="preserve">      </w:t>
      </w:r>
      <w:r>
        <w:t>otpadnog medija kulture štakorskih zametaka, što po našem saznanju, dosad nije istraživano. N</w:t>
      </w:r>
      <w:r>
        <w:t>a</w:t>
      </w:r>
      <w:r>
        <w:t xml:space="preserve">kon što su </w:t>
      </w:r>
      <w:r w:rsidR="005758D7">
        <w:t>prikupljeni</w:t>
      </w:r>
      <w:r>
        <w:t xml:space="preserve"> mediji kontrolne i VPA skupine 3., 5., 7., 10., 12. i 14. dana kulture</w:t>
      </w:r>
      <w:r w:rsidR="00FD680D">
        <w:t>,</w:t>
      </w:r>
      <w:r w:rsidR="005758D7">
        <w:t xml:space="preserve"> pohranjivani su na -80 </w:t>
      </w:r>
      <w:r w:rsidR="005758D7" w:rsidRPr="005758D7">
        <w:rPr>
          <w:vertAlign w:val="superscript"/>
        </w:rPr>
        <w:t>o</w:t>
      </w:r>
      <w:r w:rsidR="005758D7">
        <w:t>C te su prije mjerenja FTIR spektara odmrzavani na sobnoj          temperaturi.</w:t>
      </w:r>
      <w:r>
        <w:t xml:space="preserve"> </w:t>
      </w:r>
      <w:r w:rsidR="005758D7">
        <w:t>Preliminarna mjerenja obavljana su DTGS detektorom, ali je uočeno da je za razlikovanje finih detalja u spektrima potrebno koristiti znatno osjetljiviji MCT detektor.</w:t>
      </w:r>
      <w:r w:rsidR="00A9400A">
        <w:t xml:space="preserve"> Isto tako isprobalo se tanke filmove osušenih uzoraka napraviti na cink selenovoj pločici </w:t>
      </w:r>
      <w:r w:rsidR="00B34D35">
        <w:t xml:space="preserve">        </w:t>
      </w:r>
      <w:r w:rsidR="00A9400A">
        <w:t xml:space="preserve">sušenjem duškom i mjeriti </w:t>
      </w:r>
      <w:r w:rsidR="00D74F94">
        <w:t xml:space="preserve">spektre </w:t>
      </w:r>
      <w:r w:rsidR="00A9400A">
        <w:t xml:space="preserve">metodom horizontalne atenuacijske totalne refleksije. </w:t>
      </w:r>
      <w:r w:rsidR="00B34D35">
        <w:t xml:space="preserve"> </w:t>
      </w:r>
      <w:r w:rsidR="00D74F94">
        <w:t xml:space="preserve">Pokazalo se da je ovaj način mjerenja jako dugačak, a i kvaliteta spektara nije bila </w:t>
      </w:r>
      <w:r w:rsidR="00B34D35">
        <w:t xml:space="preserve">            </w:t>
      </w:r>
      <w:r w:rsidR="00D74F94">
        <w:t>z</w:t>
      </w:r>
      <w:r w:rsidR="00D74F94">
        <w:t>a</w:t>
      </w:r>
      <w:r w:rsidR="00D74F94">
        <w:t xml:space="preserve">dovoljavajuća. Stoga se odlučilo uzorke sušiti u vakuumu na silicijevim prozorima optičke kvalitete, a spektre snimati u transmisijskom modu. </w:t>
      </w:r>
    </w:p>
    <w:p w:rsidR="00AC2B0C" w:rsidRDefault="00B34D35" w:rsidP="009E4E21">
      <w:pPr>
        <w:pStyle w:val="NormalWeb"/>
        <w:spacing w:before="0" w:beforeAutospacing="0" w:after="20" w:afterAutospacing="0" w:line="360" w:lineRule="auto"/>
        <w:ind w:firstLine="709"/>
        <w:jc w:val="both"/>
      </w:pPr>
      <w:r>
        <w:t xml:space="preserve">Trend uporabe FTIR spektroskopije u istraživanjima  metabolomike, išao je paralelno s trendom uporabe kemometrijskih ili multivarijacijskih statističkih metoda za analizu </w:t>
      </w:r>
      <w:r w:rsidR="009E4E21">
        <w:t xml:space="preserve">     </w:t>
      </w:r>
      <w:r>
        <w:t>spektara. Umjesto identifikacije i kvantifikacije individualnih kemijskih komponenti spe</w:t>
      </w:r>
      <w:r>
        <w:t>k</w:t>
      </w:r>
      <w:r>
        <w:t xml:space="preserve">tri su tretirani kao jedinstveni metabolički „otisci prsta“, koji se mogu klasificirati. Namjera </w:t>
      </w:r>
      <w:r w:rsidR="0069143B">
        <w:t xml:space="preserve"> </w:t>
      </w:r>
      <w:r>
        <w:t xml:space="preserve">uporabe različitih multivarijacijskih statističkih metoda (PCA, PC regresija) nije u </w:t>
      </w:r>
      <w:r w:rsidR="0069143B">
        <w:t xml:space="preserve">           </w:t>
      </w:r>
      <w:r>
        <w:t>identificiranju specifične tvari već u klasifikaciji spektara molekula prema uvjetima ili stanju. S ovakvim kemometrijksim metodama ne kvalificiraju se poznati metaboliti, nego se gled</w:t>
      </w:r>
      <w:r>
        <w:t>a</w:t>
      </w:r>
      <w:r>
        <w:t xml:space="preserve">ju svi (i poznati i nepoznati) odjednom. </w:t>
      </w:r>
      <w:r w:rsidR="00AC2B0C" w:rsidRPr="00E46542">
        <w:t>PCA je pokazala grupiranje spektara uzoraka otpa</w:t>
      </w:r>
      <w:r w:rsidR="00AC2B0C" w:rsidRPr="00E46542">
        <w:t>d</w:t>
      </w:r>
      <w:r w:rsidR="00AC2B0C" w:rsidRPr="00E46542">
        <w:t>nih medija istih skupina (kontrolna i</w:t>
      </w:r>
      <w:r w:rsidR="00AC2B0C">
        <w:t>li</w:t>
      </w:r>
      <w:r w:rsidR="00AC2B0C" w:rsidRPr="00E46542">
        <w:t xml:space="preserve"> VPA) prikupljenih nakon istog broja dana te njihovo </w:t>
      </w:r>
      <w:r w:rsidR="0069143B">
        <w:t xml:space="preserve">   </w:t>
      </w:r>
      <w:r w:rsidR="00AC2B0C" w:rsidRPr="00E46542">
        <w:t>odvajanje od drugih skupina uzoraka prikupljenih u drugim danima</w:t>
      </w:r>
      <w:r w:rsidR="00AC2B0C">
        <w:t>. Ti rezultati g</w:t>
      </w:r>
      <w:r w:rsidR="00AC2B0C">
        <w:t>o</w:t>
      </w:r>
      <w:r w:rsidR="00AC2B0C">
        <w:t xml:space="preserve">vore u prilog tome da </w:t>
      </w:r>
      <w:r w:rsidR="00802C5D">
        <w:t>se iz FTIR spektara medija može odrediti u kojem m</w:t>
      </w:r>
      <w:r w:rsidR="00802C5D">
        <w:t>e</w:t>
      </w:r>
      <w:r w:rsidR="00802C5D">
        <w:t>diju su rasli štakorski zameci i koliko dugo su bili u njemu</w:t>
      </w:r>
      <w:r w:rsidR="00AC2B0C">
        <w:t xml:space="preserve">. Potom </w:t>
      </w:r>
      <w:r w:rsidR="00FD680D">
        <w:t>su rezultati</w:t>
      </w:r>
      <w:r w:rsidR="00AC2B0C">
        <w:t xml:space="preserve"> obra</w:t>
      </w:r>
      <w:r w:rsidR="00FD680D">
        <w:t>đeni</w:t>
      </w:r>
      <w:r w:rsidR="00AC2B0C">
        <w:t xml:space="preserve"> multivarijantnom met</w:t>
      </w:r>
      <w:r w:rsidR="00AC2B0C">
        <w:t>o</w:t>
      </w:r>
      <w:r w:rsidR="00802C5D">
        <w:t>dom PC</w:t>
      </w:r>
      <w:r w:rsidR="00AC2B0C">
        <w:t xml:space="preserve"> regresije. </w:t>
      </w:r>
      <w:r w:rsidR="00FD680D">
        <w:t>Koeficijent</w:t>
      </w:r>
      <w:r w:rsidR="00802C5D">
        <w:t xml:space="preserve"> korelacije regresijskog pravca spektara otpadnih medija ko</w:t>
      </w:r>
      <w:r w:rsidR="00802C5D">
        <w:t>n</w:t>
      </w:r>
      <w:r w:rsidR="00802C5D">
        <w:t xml:space="preserve">trolnih </w:t>
      </w:r>
      <w:r w:rsidR="00802C5D">
        <w:lastRenderedPageBreak/>
        <w:t>sk</w:t>
      </w:r>
      <w:r w:rsidR="00802C5D">
        <w:t>u</w:t>
      </w:r>
      <w:r w:rsidR="00802C5D">
        <w:t xml:space="preserve">pina prikupljenih u svim odabranim danima pokazuje da se relativno dobro može </w:t>
      </w:r>
      <w:r w:rsidR="00FD680D">
        <w:t xml:space="preserve">       </w:t>
      </w:r>
      <w:r w:rsidR="00802C5D">
        <w:t>predv</w:t>
      </w:r>
      <w:r w:rsidR="00802C5D">
        <w:t>i</w:t>
      </w:r>
      <w:r w:rsidR="00802C5D">
        <w:t xml:space="preserve">djeti </w:t>
      </w:r>
      <w:r w:rsidR="0027622B">
        <w:t>koliko dugo su zameci</w:t>
      </w:r>
      <w:r w:rsidR="00802C5D">
        <w:t xml:space="preserve"> </w:t>
      </w:r>
      <w:r w:rsidR="0027622B">
        <w:t xml:space="preserve">bili </w:t>
      </w:r>
      <w:r w:rsidR="00802C5D">
        <w:t xml:space="preserve">u kulturi. </w:t>
      </w:r>
      <w:r w:rsidR="00CD4150">
        <w:t>Kad su se pogledali k</w:t>
      </w:r>
      <w:r w:rsidR="00AC2B0C">
        <w:t>oeficijenti korelacije regresi</w:t>
      </w:r>
      <w:r w:rsidR="00AC2B0C">
        <w:t>j</w:t>
      </w:r>
      <w:r w:rsidR="00AC2B0C">
        <w:t>skih pravaca spektara otpadnih medija kontrolnih skupina prikupljenih 3., 5. i 7. dan te onih prikupljenih 10., 12. i 14.</w:t>
      </w:r>
      <w:r w:rsidR="00CD4150">
        <w:t xml:space="preserve"> uočilo se da su oni </w:t>
      </w:r>
      <w:r w:rsidR="00AC2B0C">
        <w:t>vrlo visoki</w:t>
      </w:r>
      <w:r w:rsidR="00CD4150">
        <w:t xml:space="preserve"> odnosno znatno veći od </w:t>
      </w:r>
      <w:r w:rsidR="00FD680D">
        <w:t xml:space="preserve">  </w:t>
      </w:r>
      <w:r w:rsidR="00CD4150">
        <w:t>koeficije</w:t>
      </w:r>
      <w:r w:rsidR="00CD4150">
        <w:t>n</w:t>
      </w:r>
      <w:r w:rsidR="00CD4150">
        <w:t>ta korelacije za regresijski pravac svih dana skupa</w:t>
      </w:r>
      <w:r w:rsidR="00AC2B0C">
        <w:t xml:space="preserve">. </w:t>
      </w:r>
      <w:r w:rsidR="00CD4150">
        <w:t>Kako je poznato da u prvom tjednu kult</w:t>
      </w:r>
      <w:r w:rsidR="00CD4150">
        <w:t>u</w:t>
      </w:r>
      <w:r w:rsidR="00CD4150">
        <w:t xml:space="preserve">re prevladava rast pa zameci udeseterostruče svoju duljinu (Hill i sur.-2015), a u drugom tjednu </w:t>
      </w:r>
      <w:r w:rsidR="0027622B">
        <w:t xml:space="preserve">prevladava diferencijacija stanica, potvrđuje se da se iz snimljenih FTIR </w:t>
      </w:r>
      <w:r w:rsidR="00FD680D">
        <w:t xml:space="preserve">   spektara </w:t>
      </w:r>
      <w:r w:rsidR="0027622B">
        <w:t>metab</w:t>
      </w:r>
      <w:r w:rsidR="0027622B">
        <w:t>o</w:t>
      </w:r>
      <w:r w:rsidR="0027622B">
        <w:t>loma može razlikovati stadij razvoja zametka.</w:t>
      </w:r>
      <w:r w:rsidR="00CD4150">
        <w:t xml:space="preserve">  </w:t>
      </w:r>
    </w:p>
    <w:p w:rsidR="005F67F6" w:rsidRDefault="00AC2B0C" w:rsidP="005F67F6">
      <w:pPr>
        <w:pStyle w:val="NormalWeb"/>
        <w:spacing w:before="0" w:beforeAutospacing="0" w:after="20" w:afterAutospacing="0" w:line="360" w:lineRule="auto"/>
        <w:ind w:firstLine="709"/>
        <w:jc w:val="both"/>
      </w:pPr>
      <w:r>
        <w:t>Koeficijent korelacije regresijskih pravaca spektara otpadnih medija VPA skupina prikupljenih 3., 5. i 7. dan je visok, ali niži od koeficijenta korelacije kontrole za isti period. Budući da je analizirani period</w:t>
      </w:r>
      <w:r w:rsidR="00741457">
        <w:t xml:space="preserve"> odgovara</w:t>
      </w:r>
      <w:r>
        <w:t xml:space="preserve"> </w:t>
      </w:r>
      <w:r w:rsidR="00741457">
        <w:t>gastrulaciji</w:t>
      </w:r>
      <w:r>
        <w:t xml:space="preserve"> i </w:t>
      </w:r>
      <w:r w:rsidR="00741457">
        <w:t>neurulaciji</w:t>
      </w:r>
      <w:r>
        <w:t xml:space="preserve">, </w:t>
      </w:r>
      <w:r w:rsidR="00741457">
        <w:t>za koji se zna da</w:t>
      </w:r>
      <w:r>
        <w:t xml:space="preserve"> VPA ometa zatvaranje neuralne cijevi u miša (</w:t>
      </w:r>
      <w:r w:rsidRPr="00F87B4E">
        <w:t>Faiella</w:t>
      </w:r>
      <w:r w:rsidR="00F87B4E">
        <w:t xml:space="preserve"> i sur.</w:t>
      </w:r>
      <w:r w:rsidRPr="00F87B4E">
        <w:t>-2000</w:t>
      </w:r>
      <w:r>
        <w:t>) i čovjeka (</w:t>
      </w:r>
      <w:r w:rsidRPr="007756AF">
        <w:t>Kostrouchova i sur.-2007</w:t>
      </w:r>
      <w:r>
        <w:t xml:space="preserve">), </w:t>
      </w:r>
      <w:r w:rsidR="00951132">
        <w:t>z</w:t>
      </w:r>
      <w:r w:rsidR="00741457">
        <w:t xml:space="preserve">a očekivati je da će metabolizam zametaka tretiranih s </w:t>
      </w:r>
      <w:r>
        <w:t xml:space="preserve">VPA </w:t>
      </w:r>
      <w:r w:rsidR="00741457">
        <w:t xml:space="preserve">biti različit u odnosu na </w:t>
      </w:r>
      <w:r w:rsidR="00F17B0E">
        <w:t xml:space="preserve">      </w:t>
      </w:r>
      <w:r w:rsidR="00741457">
        <w:t>ko</w:t>
      </w:r>
      <w:r w:rsidR="00741457">
        <w:t>n</w:t>
      </w:r>
      <w:r w:rsidR="00741457">
        <w:t>trolnu skupinu što je vidljivo iz razlike u koeficijentima korelacije regresijskih pravaca   spektara</w:t>
      </w:r>
      <w:r>
        <w:t xml:space="preserve">. </w:t>
      </w:r>
      <w:r w:rsidR="00741457">
        <w:t>Po drugoj strani</w:t>
      </w:r>
      <w:r w:rsidR="00F17B0E">
        <w:t>,</w:t>
      </w:r>
      <w:r w:rsidR="00741457">
        <w:t xml:space="preserve"> </w:t>
      </w:r>
      <w:r w:rsidR="00F17B0E">
        <w:t>k</w:t>
      </w:r>
      <w:r>
        <w:t>oeficijent korelacije regresijskih pravaca spektara med</w:t>
      </w:r>
      <w:r>
        <w:t>i</w:t>
      </w:r>
      <w:r>
        <w:t>ja VPA skupina prikupljenih 1</w:t>
      </w:r>
      <w:r w:rsidR="00F17B0E">
        <w:t>0., 12. i 14. dan je maksimalan, odnosno veći od kontrole</w:t>
      </w:r>
      <w:r>
        <w:t xml:space="preserve">. Kao što je već spomenuto, zameci u promatranom periodu su u fazi izražene diferencijacije, koja </w:t>
      </w:r>
      <w:r w:rsidR="00F17B0E">
        <w:t>je zbog utjecaja</w:t>
      </w:r>
      <w:r>
        <w:t xml:space="preserve"> VPA </w:t>
      </w:r>
      <w:r w:rsidR="00F17B0E">
        <w:t>drugačija u odnosu na</w:t>
      </w:r>
      <w:r w:rsidR="00EA6BD6">
        <w:t xml:space="preserve"> kontrole.</w:t>
      </w:r>
      <w:r w:rsidR="00F17B0E">
        <w:t xml:space="preserve"> </w:t>
      </w:r>
      <w:r w:rsidR="00EA6BD6">
        <w:t>To se opaža</w:t>
      </w:r>
      <w:r w:rsidR="00F17B0E">
        <w:t xml:space="preserve"> u različitim koeficijentima korelacije FTIR spektara medija</w:t>
      </w:r>
      <w:r w:rsidR="00EA6BD6">
        <w:t xml:space="preserve"> kontrolne i VPA skupine. Veliki koeficijent korelacije VPA skupine znači da se vrijeme boravka zametka u mediju </w:t>
      </w:r>
      <w:r w:rsidR="00951132">
        <w:t xml:space="preserve">u tom periodu, </w:t>
      </w:r>
      <w:r w:rsidR="00EA6BD6">
        <w:t>može jako precizno odrediti.</w:t>
      </w:r>
      <w:r w:rsidR="00951132">
        <w:t xml:space="preserve"> </w:t>
      </w:r>
      <w:r>
        <w:t xml:space="preserve">Koeficijent korelacije regresijskog pravca spektara medija </w:t>
      </w:r>
      <w:r w:rsidR="001C0144">
        <w:t>VPA</w:t>
      </w:r>
      <w:r>
        <w:t xml:space="preserve"> skupina </w:t>
      </w:r>
      <w:r w:rsidR="00951132">
        <w:t xml:space="preserve">             </w:t>
      </w:r>
      <w:r>
        <w:t xml:space="preserve">prikupljenih 3., 5., 7., 10., 12. i 14. dan je nizak, </w:t>
      </w:r>
      <w:r w:rsidR="001C0144">
        <w:t>čak i niži</w:t>
      </w:r>
      <w:r>
        <w:t xml:space="preserve"> </w:t>
      </w:r>
      <w:r w:rsidR="001C0144">
        <w:t>od koeficijenta korelacije</w:t>
      </w:r>
      <w:r>
        <w:t xml:space="preserve"> </w:t>
      </w:r>
      <w:r w:rsidR="00951132">
        <w:t xml:space="preserve">        </w:t>
      </w:r>
      <w:r>
        <w:t>kontrolne skupine u istom periodu</w:t>
      </w:r>
      <w:r w:rsidR="001C0144">
        <w:t>. To znači da se iz spektara medija VPA skupine znatno lošije može odrediti starost zamet</w:t>
      </w:r>
      <w:r w:rsidR="005F67F6">
        <w:t>a</w:t>
      </w:r>
      <w:r w:rsidR="001C0144">
        <w:t>ka</w:t>
      </w:r>
      <w:r w:rsidR="005F67F6">
        <w:t xml:space="preserve">, odnosno da se analizom medija može potvrditi </w:t>
      </w:r>
      <w:r w:rsidR="00951132">
        <w:t xml:space="preserve">       </w:t>
      </w:r>
      <w:r w:rsidR="005F67F6">
        <w:t>postojanje dva različ</w:t>
      </w:r>
      <w:r w:rsidR="005F67F6">
        <w:t>i</w:t>
      </w:r>
      <w:r w:rsidR="005F67F6">
        <w:t>ta   stadija razvitka zametaka</w:t>
      </w:r>
      <w:r>
        <w:t xml:space="preserve">. </w:t>
      </w:r>
    </w:p>
    <w:p w:rsidR="00966E58" w:rsidRDefault="005F67F6" w:rsidP="00F87B4E">
      <w:pPr>
        <w:pStyle w:val="NormalWeb"/>
        <w:spacing w:before="0" w:beforeAutospacing="0" w:after="20" w:afterAutospacing="0" w:line="360" w:lineRule="auto"/>
        <w:ind w:firstLine="709"/>
        <w:jc w:val="both"/>
      </w:pPr>
      <w:r>
        <w:t>Sve</w:t>
      </w:r>
      <w:r w:rsidR="00AC2B0C">
        <w:t xml:space="preserve"> regresijske analize, ukazuju na činjenicu da je u mjerenim spektrima otpadnih medija sadržan podatak o razlici metaboloma kontrolne i VPA sk</w:t>
      </w:r>
      <w:r w:rsidR="00AC2B0C">
        <w:t>u</w:t>
      </w:r>
      <w:r w:rsidR="00AC2B0C">
        <w:t>pine, što se poklapa sa našom hipotezom. To znači da analiza metaboloma zametaka FTIR</w:t>
      </w:r>
      <w:r>
        <w:t xml:space="preserve"> spektroskopijom</w:t>
      </w:r>
      <w:r w:rsidR="00AC2B0C">
        <w:t>, kao b</w:t>
      </w:r>
      <w:r w:rsidR="00AC2B0C">
        <w:t>r</w:t>
      </w:r>
      <w:r w:rsidR="00AC2B0C">
        <w:t xml:space="preserve">zom, jednostavnom, neinvazivnom i jeftinom metodom, ima velike mogućnosti u </w:t>
      </w:r>
      <w:r>
        <w:t>probiru različitih embriotoksičnih i teratogenih supstanci</w:t>
      </w:r>
      <w:r w:rsidR="00F87B4E">
        <w:t>.</w:t>
      </w:r>
      <w:r w:rsidR="00966E58">
        <w:t xml:space="preserve"> Daljnja analiza vrpci </w:t>
      </w:r>
      <w:r w:rsidR="00120570">
        <w:t>infracrvenih</w:t>
      </w:r>
      <w:r w:rsidR="00966E58">
        <w:t xml:space="preserve"> spektra pokazala bi na koje mo</w:t>
      </w:r>
      <w:r w:rsidR="00120570">
        <w:t>l</w:t>
      </w:r>
      <w:r w:rsidR="00966E58">
        <w:t>ekule ili</w:t>
      </w:r>
      <w:r w:rsidR="00120570">
        <w:t xml:space="preserve"> </w:t>
      </w:r>
      <w:r w:rsidR="00966E58">
        <w:t>molekularne skupine valproat najviše djeluje iz čega</w:t>
      </w:r>
      <w:r w:rsidR="00120570">
        <w:t xml:space="preserve"> bi se moglo doći do odgovora o mehanizmu njegovog teratogenog djelovanja. Za to su potr</w:t>
      </w:r>
      <w:r w:rsidR="00120570">
        <w:t>e</w:t>
      </w:r>
      <w:r w:rsidR="00120570">
        <w:t>bna dodatna istraživanja i statističke analize koje se planiraju provoditi u budućnosti.</w:t>
      </w:r>
    </w:p>
    <w:p w:rsidR="009214E1" w:rsidRPr="00FE3A55" w:rsidRDefault="009214E1" w:rsidP="0077330C">
      <w:pPr>
        <w:pStyle w:val="Naslov11"/>
        <w:numPr>
          <w:ilvl w:val="0"/>
          <w:numId w:val="5"/>
        </w:numPr>
        <w:spacing w:line="360" w:lineRule="auto"/>
      </w:pPr>
      <w:bookmarkStart w:id="37" w:name="_Toc418017288"/>
      <w:r>
        <w:lastRenderedPageBreak/>
        <w:t>ZAKLJUČCI</w:t>
      </w:r>
      <w:bookmarkEnd w:id="37"/>
    </w:p>
    <w:p w:rsidR="00195D62" w:rsidRDefault="00195D62" w:rsidP="00195D62">
      <w:pPr>
        <w:pStyle w:val="Naslov11"/>
        <w:spacing w:before="0" w:line="360" w:lineRule="auto"/>
        <w:ind w:left="493"/>
        <w:rPr>
          <w:b w:val="0"/>
          <w:sz w:val="24"/>
          <w:szCs w:val="24"/>
          <w:lang w:val="hr-HR"/>
        </w:rPr>
      </w:pPr>
    </w:p>
    <w:p w:rsidR="00195D62" w:rsidRDefault="00FE3A55" w:rsidP="00EB1DAB">
      <w:pPr>
        <w:pStyle w:val="Naslov11"/>
        <w:spacing w:before="0" w:line="360" w:lineRule="auto"/>
        <w:ind w:left="493"/>
        <w:jc w:val="both"/>
        <w:rPr>
          <w:b w:val="0"/>
          <w:sz w:val="24"/>
          <w:szCs w:val="24"/>
          <w:lang w:val="hr-HR"/>
        </w:rPr>
      </w:pPr>
      <w:r w:rsidRPr="00195D62">
        <w:rPr>
          <w:b w:val="0"/>
          <w:sz w:val="24"/>
          <w:szCs w:val="24"/>
          <w:lang w:val="hr-HR"/>
        </w:rPr>
        <w:t xml:space="preserve">1. </w:t>
      </w:r>
      <w:r w:rsidR="00195D62">
        <w:rPr>
          <w:b w:val="0"/>
          <w:sz w:val="24"/>
          <w:szCs w:val="24"/>
          <w:lang w:val="hr-HR"/>
        </w:rPr>
        <w:t>Pokaza</w:t>
      </w:r>
      <w:r w:rsidR="009A2BB5">
        <w:rPr>
          <w:b w:val="0"/>
          <w:sz w:val="24"/>
          <w:szCs w:val="24"/>
          <w:lang w:val="hr-HR"/>
        </w:rPr>
        <w:t>no</w:t>
      </w:r>
      <w:r w:rsidR="00195D62">
        <w:rPr>
          <w:b w:val="0"/>
          <w:sz w:val="24"/>
          <w:szCs w:val="24"/>
          <w:lang w:val="hr-HR"/>
        </w:rPr>
        <w:t xml:space="preserve"> </w:t>
      </w:r>
      <w:r w:rsidR="009A2BB5">
        <w:rPr>
          <w:b w:val="0"/>
          <w:sz w:val="24"/>
          <w:szCs w:val="24"/>
          <w:lang w:val="hr-HR"/>
        </w:rPr>
        <w:t>je</w:t>
      </w:r>
      <w:r w:rsidR="00195D62">
        <w:rPr>
          <w:b w:val="0"/>
          <w:sz w:val="24"/>
          <w:szCs w:val="24"/>
          <w:lang w:val="hr-HR"/>
        </w:rPr>
        <w:t xml:space="preserve"> da se metodom FTIR spektroskopije mogu razlikovati mediji u kojima su rasli štakorski zameci s i bez valproata.</w:t>
      </w:r>
    </w:p>
    <w:p w:rsidR="00EB1DAB" w:rsidRDefault="00EB1DAB" w:rsidP="00EB1DAB">
      <w:pPr>
        <w:pStyle w:val="Naslov11"/>
        <w:spacing w:before="0" w:line="360" w:lineRule="auto"/>
        <w:ind w:left="493"/>
        <w:jc w:val="both"/>
        <w:rPr>
          <w:b w:val="0"/>
          <w:sz w:val="24"/>
          <w:szCs w:val="24"/>
          <w:lang w:val="hr-HR"/>
        </w:rPr>
      </w:pPr>
    </w:p>
    <w:p w:rsidR="00195D62" w:rsidRDefault="00195D62" w:rsidP="00EB1DAB">
      <w:pPr>
        <w:pStyle w:val="Naslov11"/>
        <w:spacing w:before="0" w:line="360" w:lineRule="auto"/>
        <w:ind w:left="493"/>
        <w:jc w:val="both"/>
        <w:rPr>
          <w:b w:val="0"/>
          <w:sz w:val="24"/>
          <w:szCs w:val="24"/>
          <w:lang w:val="hr-HR"/>
        </w:rPr>
      </w:pPr>
      <w:r>
        <w:rPr>
          <w:b w:val="0"/>
          <w:sz w:val="24"/>
          <w:szCs w:val="24"/>
          <w:lang w:val="hr-HR"/>
        </w:rPr>
        <w:t>2. Pokaza</w:t>
      </w:r>
      <w:r w:rsidR="009A2BB5">
        <w:rPr>
          <w:b w:val="0"/>
          <w:sz w:val="24"/>
          <w:szCs w:val="24"/>
          <w:lang w:val="hr-HR"/>
        </w:rPr>
        <w:t>no</w:t>
      </w:r>
      <w:r>
        <w:rPr>
          <w:b w:val="0"/>
          <w:sz w:val="24"/>
          <w:szCs w:val="24"/>
          <w:lang w:val="hr-HR"/>
        </w:rPr>
        <w:t xml:space="preserve"> </w:t>
      </w:r>
      <w:r w:rsidR="009A2BB5">
        <w:rPr>
          <w:b w:val="0"/>
          <w:sz w:val="24"/>
          <w:szCs w:val="24"/>
          <w:lang w:val="hr-HR"/>
        </w:rPr>
        <w:t>je</w:t>
      </w:r>
      <w:r w:rsidR="00EB1DAB">
        <w:rPr>
          <w:b w:val="0"/>
          <w:sz w:val="24"/>
          <w:szCs w:val="24"/>
          <w:lang w:val="hr-HR"/>
        </w:rPr>
        <w:t xml:space="preserve"> </w:t>
      </w:r>
      <w:r>
        <w:rPr>
          <w:b w:val="0"/>
          <w:sz w:val="24"/>
          <w:szCs w:val="24"/>
          <w:lang w:val="hr-HR"/>
        </w:rPr>
        <w:t xml:space="preserve">da se iz spektara medija može odrediti koliko dugo su zameci rasli u </w:t>
      </w:r>
      <w:r w:rsidR="00602DD2">
        <w:rPr>
          <w:b w:val="0"/>
          <w:sz w:val="24"/>
          <w:szCs w:val="24"/>
          <w:lang w:val="hr-HR"/>
        </w:rPr>
        <w:t xml:space="preserve">  </w:t>
      </w:r>
      <w:r>
        <w:rPr>
          <w:b w:val="0"/>
          <w:sz w:val="24"/>
          <w:szCs w:val="24"/>
          <w:lang w:val="hr-HR"/>
        </w:rPr>
        <w:t>kulturi.</w:t>
      </w:r>
    </w:p>
    <w:p w:rsidR="00EB1DAB" w:rsidRDefault="00EB1DAB" w:rsidP="00EB1DAB">
      <w:pPr>
        <w:pStyle w:val="Naslov11"/>
        <w:spacing w:before="0" w:line="360" w:lineRule="auto"/>
        <w:ind w:left="493"/>
        <w:jc w:val="both"/>
        <w:rPr>
          <w:b w:val="0"/>
          <w:sz w:val="24"/>
          <w:szCs w:val="24"/>
          <w:lang w:val="hr-HR"/>
        </w:rPr>
      </w:pPr>
    </w:p>
    <w:p w:rsidR="00195D62" w:rsidRDefault="00195D62" w:rsidP="00EB1DAB">
      <w:pPr>
        <w:pStyle w:val="Naslov11"/>
        <w:spacing w:before="0" w:line="360" w:lineRule="auto"/>
        <w:ind w:left="493"/>
        <w:jc w:val="both"/>
        <w:rPr>
          <w:b w:val="0"/>
          <w:sz w:val="24"/>
          <w:szCs w:val="24"/>
          <w:lang w:val="hr-HR"/>
        </w:rPr>
      </w:pPr>
      <w:r>
        <w:rPr>
          <w:b w:val="0"/>
          <w:sz w:val="24"/>
          <w:szCs w:val="24"/>
          <w:lang w:val="hr-HR"/>
        </w:rPr>
        <w:t>3. Utvr</w:t>
      </w:r>
      <w:r w:rsidR="009A2BB5">
        <w:rPr>
          <w:b w:val="0"/>
          <w:sz w:val="24"/>
          <w:szCs w:val="24"/>
          <w:lang w:val="hr-HR"/>
        </w:rPr>
        <w:t>đeno</w:t>
      </w:r>
      <w:r>
        <w:rPr>
          <w:b w:val="0"/>
          <w:sz w:val="24"/>
          <w:szCs w:val="24"/>
          <w:lang w:val="hr-HR"/>
        </w:rPr>
        <w:t xml:space="preserve"> </w:t>
      </w:r>
      <w:r w:rsidR="009A2BB5">
        <w:rPr>
          <w:b w:val="0"/>
          <w:sz w:val="24"/>
          <w:szCs w:val="24"/>
          <w:lang w:val="hr-HR"/>
        </w:rPr>
        <w:t>je</w:t>
      </w:r>
      <w:r>
        <w:rPr>
          <w:b w:val="0"/>
          <w:sz w:val="24"/>
          <w:szCs w:val="24"/>
          <w:lang w:val="hr-HR"/>
        </w:rPr>
        <w:t xml:space="preserve"> da </w:t>
      </w:r>
      <w:r w:rsidR="00EB1DAB">
        <w:rPr>
          <w:b w:val="0"/>
          <w:sz w:val="24"/>
          <w:szCs w:val="24"/>
          <w:lang w:val="hr-HR"/>
        </w:rPr>
        <w:t>spektroskopska analiza</w:t>
      </w:r>
      <w:r>
        <w:rPr>
          <w:b w:val="0"/>
          <w:sz w:val="24"/>
          <w:szCs w:val="24"/>
          <w:lang w:val="hr-HR"/>
        </w:rPr>
        <w:t xml:space="preserve"> </w:t>
      </w:r>
      <w:r w:rsidR="00EB1DAB">
        <w:rPr>
          <w:b w:val="0"/>
          <w:sz w:val="24"/>
          <w:szCs w:val="24"/>
          <w:lang w:val="hr-HR"/>
        </w:rPr>
        <w:t xml:space="preserve">metaboloma </w:t>
      </w:r>
      <w:r>
        <w:rPr>
          <w:b w:val="0"/>
          <w:sz w:val="24"/>
          <w:szCs w:val="24"/>
          <w:lang w:val="hr-HR"/>
        </w:rPr>
        <w:t>medija</w:t>
      </w:r>
      <w:r w:rsidR="00EB1DAB">
        <w:rPr>
          <w:b w:val="0"/>
          <w:sz w:val="24"/>
          <w:szCs w:val="24"/>
          <w:lang w:val="hr-HR"/>
        </w:rPr>
        <w:t xml:space="preserve"> sadrži podatak o razlici u </w:t>
      </w:r>
      <w:r w:rsidR="00602DD2">
        <w:rPr>
          <w:b w:val="0"/>
          <w:sz w:val="24"/>
          <w:szCs w:val="24"/>
          <w:lang w:val="hr-HR"/>
        </w:rPr>
        <w:t>stadijima</w:t>
      </w:r>
      <w:r w:rsidR="00EB1DAB">
        <w:rPr>
          <w:b w:val="0"/>
          <w:sz w:val="24"/>
          <w:szCs w:val="24"/>
          <w:lang w:val="hr-HR"/>
        </w:rPr>
        <w:t xml:space="preserve"> rasta i razvoja zametaka kroz promatrani period vremena.</w:t>
      </w:r>
    </w:p>
    <w:p w:rsidR="00EB1DAB" w:rsidRDefault="00EB1DAB" w:rsidP="00EB1DAB">
      <w:pPr>
        <w:pStyle w:val="Naslov11"/>
        <w:spacing w:before="0" w:line="360" w:lineRule="auto"/>
        <w:ind w:left="493"/>
        <w:jc w:val="both"/>
        <w:rPr>
          <w:b w:val="0"/>
          <w:sz w:val="24"/>
          <w:szCs w:val="24"/>
          <w:lang w:val="hr-HR"/>
        </w:rPr>
      </w:pPr>
    </w:p>
    <w:p w:rsidR="00EB1DAB" w:rsidRDefault="00EB1DAB" w:rsidP="00EB1DAB">
      <w:pPr>
        <w:pStyle w:val="Naslov11"/>
        <w:spacing w:before="0" w:line="360" w:lineRule="auto"/>
        <w:ind w:left="493"/>
        <w:jc w:val="both"/>
        <w:rPr>
          <w:b w:val="0"/>
          <w:sz w:val="24"/>
          <w:szCs w:val="24"/>
          <w:lang w:val="hr-HR"/>
        </w:rPr>
      </w:pPr>
      <w:r>
        <w:rPr>
          <w:b w:val="0"/>
          <w:sz w:val="24"/>
          <w:szCs w:val="24"/>
          <w:lang w:val="hr-HR"/>
        </w:rPr>
        <w:t>4. Utvr</w:t>
      </w:r>
      <w:r w:rsidR="009A2BB5">
        <w:rPr>
          <w:b w:val="0"/>
          <w:sz w:val="24"/>
          <w:szCs w:val="24"/>
          <w:lang w:val="hr-HR"/>
        </w:rPr>
        <w:t xml:space="preserve">đeno je </w:t>
      </w:r>
      <w:r>
        <w:rPr>
          <w:b w:val="0"/>
          <w:sz w:val="24"/>
          <w:szCs w:val="24"/>
          <w:lang w:val="hr-HR"/>
        </w:rPr>
        <w:t xml:space="preserve">da se poznato toksično djelovanje valproata očituje u promjeni </w:t>
      </w:r>
      <w:r w:rsidR="009A2BB5">
        <w:rPr>
          <w:b w:val="0"/>
          <w:sz w:val="24"/>
          <w:szCs w:val="24"/>
          <w:lang w:val="hr-HR"/>
        </w:rPr>
        <w:t xml:space="preserve">           m</w:t>
      </w:r>
      <w:r>
        <w:rPr>
          <w:b w:val="0"/>
          <w:sz w:val="24"/>
          <w:szCs w:val="24"/>
          <w:lang w:val="hr-HR"/>
        </w:rPr>
        <w:t>etaboloma medija</w:t>
      </w:r>
      <w:r w:rsidR="00602DD2">
        <w:rPr>
          <w:b w:val="0"/>
          <w:sz w:val="24"/>
          <w:szCs w:val="24"/>
          <w:lang w:val="hr-HR"/>
        </w:rPr>
        <w:t>,</w:t>
      </w:r>
      <w:r>
        <w:rPr>
          <w:b w:val="0"/>
          <w:sz w:val="24"/>
          <w:szCs w:val="24"/>
          <w:lang w:val="hr-HR"/>
        </w:rPr>
        <w:t xml:space="preserve"> što se može pratiti FTIR spektoskopijom.</w:t>
      </w:r>
    </w:p>
    <w:p w:rsidR="00EB1DAB" w:rsidRDefault="00EB1DAB" w:rsidP="00EB1DAB">
      <w:pPr>
        <w:pStyle w:val="Naslov11"/>
        <w:spacing w:before="0" w:line="360" w:lineRule="auto"/>
        <w:ind w:left="493"/>
        <w:jc w:val="both"/>
        <w:rPr>
          <w:b w:val="0"/>
          <w:sz w:val="24"/>
          <w:szCs w:val="24"/>
          <w:lang w:val="hr-HR"/>
        </w:rPr>
      </w:pPr>
    </w:p>
    <w:p w:rsidR="00EB1DAB" w:rsidRDefault="00EB1DAB" w:rsidP="00EB1DAB">
      <w:pPr>
        <w:pStyle w:val="Naslov11"/>
        <w:spacing w:before="0" w:line="360" w:lineRule="auto"/>
        <w:ind w:left="493"/>
        <w:jc w:val="both"/>
        <w:rPr>
          <w:b w:val="0"/>
          <w:sz w:val="24"/>
          <w:szCs w:val="24"/>
          <w:lang w:val="hr-HR"/>
        </w:rPr>
      </w:pPr>
      <w:r>
        <w:rPr>
          <w:b w:val="0"/>
          <w:sz w:val="24"/>
          <w:szCs w:val="24"/>
          <w:lang w:val="hr-HR"/>
        </w:rPr>
        <w:t xml:space="preserve">5. Rezultati ovog rada ukazuju da FTIR spektroskopska analiza metaboloma medija </w:t>
      </w:r>
      <w:r w:rsidR="00102DA1">
        <w:rPr>
          <w:b w:val="0"/>
          <w:sz w:val="24"/>
          <w:szCs w:val="24"/>
          <w:lang w:val="hr-HR"/>
        </w:rPr>
        <w:t xml:space="preserve"> </w:t>
      </w:r>
      <w:r>
        <w:rPr>
          <w:b w:val="0"/>
          <w:sz w:val="24"/>
          <w:szCs w:val="24"/>
          <w:lang w:val="hr-HR"/>
        </w:rPr>
        <w:t xml:space="preserve">može biti novi model za probir </w:t>
      </w:r>
      <w:r w:rsidR="00102DA1">
        <w:rPr>
          <w:b w:val="0"/>
          <w:sz w:val="24"/>
          <w:szCs w:val="24"/>
          <w:lang w:val="hr-HR"/>
        </w:rPr>
        <w:t>različitih embriotoksičnih i teratogenih supstanci npr. iz okoliša, novih lijekova, raznih kemikalija i dr.</w:t>
      </w:r>
    </w:p>
    <w:p w:rsidR="00FE3A55" w:rsidRPr="00195D62" w:rsidRDefault="00195D62" w:rsidP="00195D62">
      <w:pPr>
        <w:pStyle w:val="Naslov11"/>
        <w:spacing w:before="0" w:line="360" w:lineRule="auto"/>
        <w:ind w:left="493"/>
        <w:rPr>
          <w:b w:val="0"/>
          <w:sz w:val="24"/>
          <w:szCs w:val="24"/>
          <w:lang w:val="hr-HR"/>
        </w:rPr>
      </w:pPr>
      <w:r>
        <w:rPr>
          <w:b w:val="0"/>
          <w:sz w:val="24"/>
          <w:szCs w:val="24"/>
          <w:lang w:val="hr-HR"/>
        </w:rPr>
        <w:t xml:space="preserve"> </w:t>
      </w:r>
    </w:p>
    <w:p w:rsidR="00FE3A55" w:rsidRDefault="00FE3A55" w:rsidP="00FE3A55">
      <w:pPr>
        <w:pStyle w:val="Naslov11"/>
        <w:spacing w:line="360" w:lineRule="auto"/>
        <w:ind w:left="495"/>
        <w:rPr>
          <w:lang w:val="hr-HR"/>
        </w:rPr>
      </w:pPr>
    </w:p>
    <w:p w:rsidR="00195D62" w:rsidRDefault="00195D62" w:rsidP="00FE3A55">
      <w:pPr>
        <w:pStyle w:val="Naslov11"/>
        <w:spacing w:line="360" w:lineRule="auto"/>
        <w:ind w:left="495"/>
        <w:rPr>
          <w:lang w:val="hr-HR"/>
        </w:rPr>
      </w:pPr>
    </w:p>
    <w:p w:rsidR="00195D62" w:rsidRDefault="00195D62" w:rsidP="00FE3A55">
      <w:pPr>
        <w:pStyle w:val="Naslov11"/>
        <w:spacing w:line="360" w:lineRule="auto"/>
        <w:ind w:left="495"/>
        <w:rPr>
          <w:lang w:val="hr-HR"/>
        </w:rPr>
      </w:pPr>
    </w:p>
    <w:p w:rsidR="00195D62" w:rsidRDefault="00195D62" w:rsidP="00FE3A55">
      <w:pPr>
        <w:pStyle w:val="Naslov11"/>
        <w:spacing w:line="360" w:lineRule="auto"/>
        <w:ind w:left="495"/>
        <w:rPr>
          <w:lang w:val="hr-HR"/>
        </w:rPr>
      </w:pPr>
    </w:p>
    <w:p w:rsidR="00DA3B5B" w:rsidRDefault="00DA3B5B" w:rsidP="00FE3A55">
      <w:pPr>
        <w:pStyle w:val="Naslov11"/>
        <w:spacing w:line="360" w:lineRule="auto"/>
        <w:ind w:left="495"/>
        <w:rPr>
          <w:lang w:val="hr-HR"/>
        </w:rPr>
      </w:pPr>
    </w:p>
    <w:p w:rsidR="00DA3B5B" w:rsidRDefault="00DA3B5B" w:rsidP="00FE3A55">
      <w:pPr>
        <w:pStyle w:val="Naslov11"/>
        <w:spacing w:line="360" w:lineRule="auto"/>
        <w:ind w:left="495"/>
        <w:rPr>
          <w:lang w:val="hr-HR"/>
        </w:rPr>
      </w:pPr>
    </w:p>
    <w:p w:rsidR="005731DC" w:rsidRPr="005731DC" w:rsidRDefault="00DA3B5B" w:rsidP="005731DC">
      <w:pPr>
        <w:pStyle w:val="Naslov11"/>
        <w:numPr>
          <w:ilvl w:val="0"/>
          <w:numId w:val="5"/>
        </w:numPr>
        <w:spacing w:before="0" w:after="400" w:line="360" w:lineRule="auto"/>
        <w:ind w:left="493" w:hanging="493"/>
        <w:rPr>
          <w:lang w:val="hr-HR"/>
        </w:rPr>
      </w:pPr>
      <w:r>
        <w:rPr>
          <w:lang w:val="hr-HR"/>
        </w:rPr>
        <w:lastRenderedPageBreak/>
        <w:t>ZAHVALE</w:t>
      </w:r>
    </w:p>
    <w:p w:rsidR="00DA3B5B" w:rsidRDefault="00DA3B5B" w:rsidP="00DA3B5B">
      <w:pPr>
        <w:pStyle w:val="Naslov11"/>
        <w:spacing w:before="0" w:line="360" w:lineRule="auto"/>
        <w:jc w:val="both"/>
        <w:rPr>
          <w:b w:val="0"/>
          <w:sz w:val="24"/>
          <w:szCs w:val="24"/>
          <w:lang w:val="hr-HR"/>
        </w:rPr>
      </w:pPr>
      <w:r>
        <w:rPr>
          <w:b w:val="0"/>
          <w:sz w:val="24"/>
          <w:szCs w:val="24"/>
          <w:lang w:val="hr-HR"/>
        </w:rPr>
        <w:t xml:space="preserve">Ovaj rad izrađen je na Zavodu za fiziku i biofiziku Medicinskog fakulteta Sveučilišta u </w:t>
      </w:r>
      <w:r w:rsidR="007D1C50">
        <w:rPr>
          <w:b w:val="0"/>
          <w:sz w:val="24"/>
          <w:szCs w:val="24"/>
          <w:lang w:val="hr-HR"/>
        </w:rPr>
        <w:t xml:space="preserve">   </w:t>
      </w:r>
      <w:r>
        <w:rPr>
          <w:b w:val="0"/>
          <w:sz w:val="24"/>
          <w:szCs w:val="24"/>
          <w:lang w:val="hr-HR"/>
        </w:rPr>
        <w:t>Za</w:t>
      </w:r>
      <w:r>
        <w:rPr>
          <w:b w:val="0"/>
          <w:sz w:val="24"/>
          <w:szCs w:val="24"/>
          <w:lang w:val="hr-HR"/>
        </w:rPr>
        <w:t>g</w:t>
      </w:r>
      <w:r>
        <w:rPr>
          <w:b w:val="0"/>
          <w:sz w:val="24"/>
          <w:szCs w:val="24"/>
          <w:lang w:val="hr-HR"/>
        </w:rPr>
        <w:t>rebu pod mentorstvom doc. dr. sc. Maje Balarin.</w:t>
      </w:r>
    </w:p>
    <w:p w:rsidR="00DA3B5B" w:rsidRDefault="00DA3B5B" w:rsidP="00DA3B5B">
      <w:pPr>
        <w:pStyle w:val="Naslov11"/>
        <w:spacing w:before="0" w:line="360" w:lineRule="auto"/>
        <w:jc w:val="both"/>
        <w:rPr>
          <w:b w:val="0"/>
          <w:sz w:val="24"/>
          <w:szCs w:val="24"/>
          <w:lang w:val="hr-HR"/>
        </w:rPr>
      </w:pPr>
      <w:r>
        <w:rPr>
          <w:b w:val="0"/>
          <w:sz w:val="24"/>
          <w:szCs w:val="24"/>
          <w:lang w:val="hr-HR"/>
        </w:rPr>
        <w:tab/>
        <w:t xml:space="preserve">Prije svega moramo odati priznanje i zahvaliti se svojoj mentorici doc. dr. sc. Maji Balarin koja nas je vrlo stručno i smireno vodila kroz sve faze izrade ovog rada. </w:t>
      </w:r>
      <w:r w:rsidR="009E583A">
        <w:rPr>
          <w:b w:val="0"/>
          <w:sz w:val="24"/>
          <w:szCs w:val="24"/>
          <w:lang w:val="hr-HR"/>
        </w:rPr>
        <w:t xml:space="preserve">               </w:t>
      </w:r>
      <w:r>
        <w:rPr>
          <w:b w:val="0"/>
          <w:sz w:val="24"/>
          <w:szCs w:val="24"/>
          <w:lang w:val="hr-HR"/>
        </w:rPr>
        <w:t xml:space="preserve">Neprocjenjivi su bili njezini savjeti pri eksperimentalnoj izradi rada kao i </w:t>
      </w:r>
      <w:r w:rsidR="009E583A">
        <w:rPr>
          <w:b w:val="0"/>
          <w:sz w:val="24"/>
          <w:szCs w:val="24"/>
          <w:lang w:val="hr-HR"/>
        </w:rPr>
        <w:t>plodonosne</w:t>
      </w:r>
      <w:r>
        <w:rPr>
          <w:b w:val="0"/>
          <w:sz w:val="24"/>
          <w:szCs w:val="24"/>
          <w:lang w:val="hr-HR"/>
        </w:rPr>
        <w:t xml:space="preserve"> </w:t>
      </w:r>
      <w:r w:rsidR="009E583A">
        <w:rPr>
          <w:b w:val="0"/>
          <w:sz w:val="24"/>
          <w:szCs w:val="24"/>
          <w:lang w:val="hr-HR"/>
        </w:rPr>
        <w:t xml:space="preserve">      </w:t>
      </w:r>
      <w:r>
        <w:rPr>
          <w:b w:val="0"/>
          <w:sz w:val="24"/>
          <w:szCs w:val="24"/>
          <w:lang w:val="hr-HR"/>
        </w:rPr>
        <w:t>diskusije pri i</w:t>
      </w:r>
      <w:r>
        <w:rPr>
          <w:b w:val="0"/>
          <w:sz w:val="24"/>
          <w:szCs w:val="24"/>
          <w:lang w:val="hr-HR"/>
        </w:rPr>
        <w:t>n</w:t>
      </w:r>
      <w:r>
        <w:rPr>
          <w:b w:val="0"/>
          <w:sz w:val="24"/>
          <w:szCs w:val="24"/>
          <w:lang w:val="hr-HR"/>
        </w:rPr>
        <w:t>terpretaciji dobivenih rezultata.</w:t>
      </w:r>
    </w:p>
    <w:p w:rsidR="009E583A" w:rsidRDefault="00DA3B5B" w:rsidP="00DA3B5B">
      <w:pPr>
        <w:pStyle w:val="Naslov11"/>
        <w:spacing w:before="0" w:line="360" w:lineRule="auto"/>
        <w:jc w:val="both"/>
        <w:rPr>
          <w:b w:val="0"/>
          <w:sz w:val="24"/>
          <w:szCs w:val="24"/>
          <w:lang w:val="hr-HR"/>
        </w:rPr>
      </w:pPr>
      <w:r>
        <w:rPr>
          <w:b w:val="0"/>
          <w:sz w:val="24"/>
          <w:szCs w:val="24"/>
          <w:lang w:val="hr-HR"/>
        </w:rPr>
        <w:tab/>
        <w:t>Predstojniku Zavoda doc. dr. sc. Ozrenu G</w:t>
      </w:r>
      <w:r w:rsidR="009E583A">
        <w:rPr>
          <w:b w:val="0"/>
          <w:sz w:val="24"/>
          <w:szCs w:val="24"/>
          <w:lang w:val="hr-HR"/>
        </w:rPr>
        <w:t>amulinu zahvaljujemo se što nam je stavio na raspolaganje sve resurse potrebne za izradu ovog rada te pomagao u statističkoj analizi i prikazu rezultata mjerenja.</w:t>
      </w:r>
    </w:p>
    <w:p w:rsidR="009E583A" w:rsidRDefault="009E583A" w:rsidP="00DA3B5B">
      <w:pPr>
        <w:pStyle w:val="Naslov11"/>
        <w:spacing w:before="0" w:line="360" w:lineRule="auto"/>
        <w:jc w:val="both"/>
        <w:rPr>
          <w:b w:val="0"/>
          <w:sz w:val="24"/>
          <w:szCs w:val="24"/>
          <w:lang w:val="hr-HR"/>
        </w:rPr>
      </w:pPr>
      <w:r>
        <w:rPr>
          <w:b w:val="0"/>
          <w:sz w:val="24"/>
          <w:szCs w:val="24"/>
          <w:lang w:val="hr-HR"/>
        </w:rPr>
        <w:tab/>
        <w:t>Asistentima sa Zavoda Marinu Kosoviću</w:t>
      </w:r>
      <w:r w:rsidR="00785312">
        <w:rPr>
          <w:b w:val="0"/>
          <w:sz w:val="24"/>
          <w:szCs w:val="24"/>
          <w:lang w:val="hr-HR"/>
        </w:rPr>
        <w:t>, prof</w:t>
      </w:r>
      <w:r>
        <w:rPr>
          <w:b w:val="0"/>
          <w:sz w:val="24"/>
          <w:szCs w:val="24"/>
          <w:lang w:val="hr-HR"/>
        </w:rPr>
        <w:t xml:space="preserve"> i Marku Škrabiću</w:t>
      </w:r>
      <w:r w:rsidR="00785312">
        <w:rPr>
          <w:b w:val="0"/>
          <w:sz w:val="24"/>
          <w:szCs w:val="24"/>
          <w:lang w:val="hr-HR"/>
        </w:rPr>
        <w:t>, dipl. ing.</w:t>
      </w:r>
      <w:r>
        <w:rPr>
          <w:b w:val="0"/>
          <w:sz w:val="24"/>
          <w:szCs w:val="24"/>
          <w:lang w:val="hr-HR"/>
        </w:rPr>
        <w:t xml:space="preserve"> zahvalj</w:t>
      </w:r>
      <w:r>
        <w:rPr>
          <w:b w:val="0"/>
          <w:sz w:val="24"/>
          <w:szCs w:val="24"/>
          <w:lang w:val="hr-HR"/>
        </w:rPr>
        <w:t>u</w:t>
      </w:r>
      <w:r>
        <w:rPr>
          <w:b w:val="0"/>
          <w:sz w:val="24"/>
          <w:szCs w:val="24"/>
          <w:lang w:val="hr-HR"/>
        </w:rPr>
        <w:t>jemo što su uskočili i pomogli svaki put kada bi naišli na probleme pri rukovanju s instr</w:t>
      </w:r>
      <w:r>
        <w:rPr>
          <w:b w:val="0"/>
          <w:sz w:val="24"/>
          <w:szCs w:val="24"/>
          <w:lang w:val="hr-HR"/>
        </w:rPr>
        <w:t>u</w:t>
      </w:r>
      <w:r>
        <w:rPr>
          <w:b w:val="0"/>
          <w:sz w:val="24"/>
          <w:szCs w:val="24"/>
          <w:lang w:val="hr-HR"/>
        </w:rPr>
        <w:t>mentom</w:t>
      </w:r>
      <w:r w:rsidR="005731DC">
        <w:rPr>
          <w:b w:val="0"/>
          <w:sz w:val="24"/>
          <w:szCs w:val="24"/>
          <w:lang w:val="hr-HR"/>
        </w:rPr>
        <w:t xml:space="preserve"> te nas uputili kako statistički obraditi rezultate i nacrtati slike.</w:t>
      </w:r>
    </w:p>
    <w:p w:rsidR="005731DC" w:rsidRDefault="005731DC" w:rsidP="00DA3B5B">
      <w:pPr>
        <w:pStyle w:val="Naslov11"/>
        <w:spacing w:before="0" w:line="360" w:lineRule="auto"/>
        <w:jc w:val="both"/>
        <w:rPr>
          <w:b w:val="0"/>
          <w:sz w:val="24"/>
          <w:szCs w:val="24"/>
          <w:lang w:val="hr-HR"/>
        </w:rPr>
      </w:pPr>
      <w:r>
        <w:rPr>
          <w:b w:val="0"/>
          <w:sz w:val="24"/>
          <w:szCs w:val="24"/>
          <w:lang w:val="hr-HR"/>
        </w:rPr>
        <w:tab/>
        <w:t>Posebno se zahvaljujemo prof. dr. sc. Floriani Bulić-Jakuš koja nam je osigurala uzorke s kojima je ovaj rad izrađen.</w:t>
      </w:r>
    </w:p>
    <w:p w:rsidR="00DA3B5B" w:rsidRDefault="009E583A" w:rsidP="00DA3B5B">
      <w:pPr>
        <w:pStyle w:val="Naslov11"/>
        <w:spacing w:before="0" w:line="360" w:lineRule="auto"/>
        <w:jc w:val="both"/>
        <w:rPr>
          <w:b w:val="0"/>
          <w:sz w:val="24"/>
          <w:szCs w:val="24"/>
          <w:lang w:val="hr-HR"/>
        </w:rPr>
      </w:pPr>
      <w:r>
        <w:rPr>
          <w:b w:val="0"/>
          <w:sz w:val="24"/>
          <w:szCs w:val="24"/>
          <w:lang w:val="hr-HR"/>
        </w:rPr>
        <w:t xml:space="preserve"> </w:t>
      </w:r>
    </w:p>
    <w:p w:rsidR="00DA3B5B" w:rsidRDefault="00DA3B5B" w:rsidP="00DA3B5B">
      <w:pPr>
        <w:pStyle w:val="Naslov11"/>
        <w:spacing w:line="360" w:lineRule="auto"/>
        <w:ind w:left="495"/>
        <w:rPr>
          <w:b w:val="0"/>
          <w:sz w:val="24"/>
          <w:szCs w:val="24"/>
          <w:lang w:val="hr-HR"/>
        </w:rPr>
      </w:pPr>
    </w:p>
    <w:p w:rsidR="005731DC" w:rsidRDefault="005731DC" w:rsidP="00DA3B5B">
      <w:pPr>
        <w:pStyle w:val="Naslov11"/>
        <w:spacing w:line="360" w:lineRule="auto"/>
        <w:ind w:left="495"/>
        <w:rPr>
          <w:b w:val="0"/>
          <w:sz w:val="24"/>
          <w:szCs w:val="24"/>
          <w:lang w:val="hr-HR"/>
        </w:rPr>
      </w:pPr>
    </w:p>
    <w:p w:rsidR="005731DC" w:rsidRDefault="005731DC" w:rsidP="00DA3B5B">
      <w:pPr>
        <w:pStyle w:val="Naslov11"/>
        <w:spacing w:line="360" w:lineRule="auto"/>
        <w:ind w:left="495"/>
        <w:rPr>
          <w:b w:val="0"/>
          <w:sz w:val="24"/>
          <w:szCs w:val="24"/>
          <w:lang w:val="hr-HR"/>
        </w:rPr>
      </w:pPr>
    </w:p>
    <w:p w:rsidR="005731DC" w:rsidRDefault="005731DC" w:rsidP="00DA3B5B">
      <w:pPr>
        <w:pStyle w:val="Naslov11"/>
        <w:spacing w:line="360" w:lineRule="auto"/>
        <w:ind w:left="495"/>
        <w:rPr>
          <w:b w:val="0"/>
          <w:sz w:val="24"/>
          <w:szCs w:val="24"/>
          <w:lang w:val="hr-HR"/>
        </w:rPr>
      </w:pPr>
    </w:p>
    <w:p w:rsidR="005731DC" w:rsidRDefault="005731DC" w:rsidP="00DA3B5B">
      <w:pPr>
        <w:pStyle w:val="Naslov11"/>
        <w:spacing w:line="360" w:lineRule="auto"/>
        <w:ind w:left="495"/>
        <w:rPr>
          <w:b w:val="0"/>
          <w:sz w:val="24"/>
          <w:szCs w:val="24"/>
          <w:lang w:val="hr-HR"/>
        </w:rPr>
      </w:pPr>
    </w:p>
    <w:p w:rsidR="005731DC" w:rsidRDefault="005731DC" w:rsidP="00DA3B5B">
      <w:pPr>
        <w:pStyle w:val="Naslov11"/>
        <w:spacing w:line="360" w:lineRule="auto"/>
        <w:ind w:left="495"/>
        <w:rPr>
          <w:b w:val="0"/>
          <w:sz w:val="24"/>
          <w:szCs w:val="24"/>
          <w:lang w:val="hr-HR"/>
        </w:rPr>
      </w:pPr>
    </w:p>
    <w:p w:rsidR="005731DC" w:rsidRPr="00DA3B5B" w:rsidRDefault="005731DC" w:rsidP="00DA3B5B">
      <w:pPr>
        <w:pStyle w:val="Naslov11"/>
        <w:spacing w:line="360" w:lineRule="auto"/>
        <w:ind w:left="495"/>
        <w:rPr>
          <w:b w:val="0"/>
          <w:sz w:val="24"/>
          <w:szCs w:val="24"/>
          <w:lang w:val="hr-HR"/>
        </w:rPr>
      </w:pPr>
    </w:p>
    <w:p w:rsidR="007E0FAD" w:rsidRDefault="007E0FAD" w:rsidP="0077330C">
      <w:pPr>
        <w:pStyle w:val="Naslov11"/>
        <w:numPr>
          <w:ilvl w:val="0"/>
          <w:numId w:val="5"/>
        </w:numPr>
        <w:spacing w:line="360" w:lineRule="auto"/>
      </w:pPr>
      <w:bookmarkStart w:id="38" w:name="_Toc418017289"/>
      <w:r>
        <w:lastRenderedPageBreak/>
        <w:t>POPIS LITERATURE</w:t>
      </w:r>
      <w:bookmarkEnd w:id="38"/>
    </w:p>
    <w:p w:rsidR="00174E06" w:rsidRPr="00A06197" w:rsidRDefault="006B4821" w:rsidP="00A06197">
      <w:pPr>
        <w:pStyle w:val="NoSpacing"/>
        <w:numPr>
          <w:ilvl w:val="0"/>
          <w:numId w:val="16"/>
        </w:numPr>
        <w:spacing w:line="360" w:lineRule="auto"/>
        <w:jc w:val="both"/>
        <w:rPr>
          <w:rFonts w:ascii="Times New Roman" w:hAnsi="Times New Roman"/>
          <w:sz w:val="24"/>
          <w:szCs w:val="24"/>
        </w:rPr>
      </w:pPr>
      <w:hyperlink r:id="rId19" w:history="1">
        <w:r w:rsidRPr="00A06197">
          <w:rPr>
            <w:rStyle w:val="Hyperlink"/>
            <w:rFonts w:ascii="Times New Roman" w:hAnsi="Times New Roman"/>
            <w:color w:val="auto"/>
            <w:sz w:val="24"/>
            <w:szCs w:val="24"/>
            <w:u w:val="none"/>
          </w:rPr>
          <w:t>Botros M</w:t>
        </w:r>
      </w:hyperlink>
      <w:r w:rsidRPr="00A06197">
        <w:rPr>
          <w:rFonts w:ascii="Times New Roman" w:hAnsi="Times New Roman"/>
          <w:sz w:val="24"/>
          <w:szCs w:val="24"/>
        </w:rPr>
        <w:t xml:space="preserve">, </w:t>
      </w:r>
      <w:hyperlink r:id="rId20" w:history="1">
        <w:r w:rsidRPr="00A06197">
          <w:rPr>
            <w:rStyle w:val="Hyperlink"/>
            <w:rFonts w:ascii="Times New Roman" w:hAnsi="Times New Roman"/>
            <w:color w:val="auto"/>
            <w:sz w:val="24"/>
            <w:szCs w:val="24"/>
            <w:u w:val="none"/>
          </w:rPr>
          <w:t xml:space="preserve">Sakkas </w:t>
        </w:r>
      </w:hyperlink>
      <w:r w:rsidRPr="00A06197">
        <w:rPr>
          <w:rFonts w:ascii="Times New Roman" w:hAnsi="Times New Roman"/>
          <w:sz w:val="24"/>
          <w:szCs w:val="24"/>
        </w:rPr>
        <w:t xml:space="preserve">D, </w:t>
      </w:r>
      <w:hyperlink r:id="rId21" w:history="1">
        <w:r w:rsidRPr="00A06197">
          <w:rPr>
            <w:rStyle w:val="Hyperlink"/>
            <w:rFonts w:ascii="Times New Roman" w:hAnsi="Times New Roman"/>
            <w:color w:val="auto"/>
            <w:sz w:val="24"/>
            <w:szCs w:val="24"/>
            <w:u w:val="none"/>
          </w:rPr>
          <w:t>Seli E</w:t>
        </w:r>
      </w:hyperlink>
      <w:r w:rsidRPr="00A06197">
        <w:rPr>
          <w:rFonts w:ascii="Times New Roman" w:hAnsi="Times New Roman"/>
          <w:sz w:val="24"/>
          <w:szCs w:val="24"/>
        </w:rPr>
        <w:t xml:space="preserve">. Metabolomics and its application for non-invasive embryo assessment in IVF. </w:t>
      </w:r>
      <w:hyperlink r:id="rId22" w:tooltip="Archives of biochemistry and biophysics." w:history="1">
        <w:r w:rsidRPr="00A06197">
          <w:rPr>
            <w:rStyle w:val="Hyperlink"/>
            <w:rFonts w:ascii="Times New Roman" w:hAnsi="Times New Roman"/>
            <w:i/>
            <w:color w:val="auto"/>
            <w:sz w:val="24"/>
            <w:szCs w:val="24"/>
            <w:u w:val="none"/>
          </w:rPr>
          <w:t>Mol Hum Reprod.</w:t>
        </w:r>
      </w:hyperlink>
      <w:r w:rsidRPr="00A06197">
        <w:rPr>
          <w:rFonts w:ascii="Times New Roman" w:hAnsi="Times New Roman"/>
          <w:sz w:val="24"/>
          <w:szCs w:val="24"/>
        </w:rPr>
        <w:t xml:space="preserve"> 2008;14:679-690.</w:t>
      </w:r>
    </w:p>
    <w:p w:rsidR="007E77F5" w:rsidRPr="00A06197" w:rsidRDefault="007E77F5"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 xml:space="preserve">Barton II. F. E Theories and Principles of Near-Intrared Spectroscopy. </w:t>
      </w:r>
      <w:r w:rsidRPr="005731DC">
        <w:rPr>
          <w:rFonts w:ascii="Times New Roman" w:hAnsi="Times New Roman"/>
          <w:i/>
          <w:sz w:val="24"/>
          <w:szCs w:val="24"/>
        </w:rPr>
        <w:t>Spec</w:t>
      </w:r>
      <w:r w:rsidR="00710927">
        <w:rPr>
          <w:rFonts w:ascii="Times New Roman" w:hAnsi="Times New Roman"/>
          <w:i/>
          <w:sz w:val="24"/>
          <w:szCs w:val="24"/>
        </w:rPr>
        <w:t>trosc</w:t>
      </w:r>
      <w:r w:rsidRPr="005731DC">
        <w:rPr>
          <w:rFonts w:ascii="Times New Roman" w:hAnsi="Times New Roman"/>
          <w:i/>
          <w:sz w:val="24"/>
          <w:szCs w:val="24"/>
        </w:rPr>
        <w:t xml:space="preserve"> Eur</w:t>
      </w:r>
      <w:r w:rsidR="00710927">
        <w:rPr>
          <w:rFonts w:ascii="Times New Roman" w:hAnsi="Times New Roman"/>
          <w:i/>
          <w:sz w:val="24"/>
          <w:szCs w:val="24"/>
        </w:rPr>
        <w:t xml:space="preserve">; </w:t>
      </w:r>
      <w:r w:rsidR="005731DC">
        <w:rPr>
          <w:rFonts w:ascii="Times New Roman" w:hAnsi="Times New Roman"/>
          <w:sz w:val="24"/>
          <w:szCs w:val="24"/>
        </w:rPr>
        <w:t>2002;14;</w:t>
      </w:r>
      <w:r w:rsidR="00710927">
        <w:rPr>
          <w:rFonts w:ascii="Times New Roman" w:hAnsi="Times New Roman"/>
          <w:sz w:val="24"/>
          <w:szCs w:val="24"/>
        </w:rPr>
        <w:t>12.</w:t>
      </w:r>
      <w:r w:rsidRPr="00A06197">
        <w:rPr>
          <w:rFonts w:ascii="Times New Roman" w:hAnsi="Times New Roman"/>
          <w:sz w:val="24"/>
          <w:szCs w:val="24"/>
        </w:rPr>
        <w:t xml:space="preserve"> </w:t>
      </w:r>
    </w:p>
    <w:p w:rsidR="00E43580" w:rsidRDefault="00E43580"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 xml:space="preserve">Bulić-Jakuš F, Vlahović M, Crnek V i sur.. Model kulture </w:t>
      </w:r>
      <w:r w:rsidRPr="00A06197">
        <w:rPr>
          <w:rFonts w:ascii="Times New Roman" w:hAnsi="Times New Roman"/>
          <w:i/>
          <w:sz w:val="24"/>
          <w:szCs w:val="24"/>
        </w:rPr>
        <w:t>in vitro</w:t>
      </w:r>
      <w:r w:rsidRPr="00A06197">
        <w:rPr>
          <w:rFonts w:ascii="Times New Roman" w:hAnsi="Times New Roman"/>
          <w:sz w:val="24"/>
          <w:szCs w:val="24"/>
        </w:rPr>
        <w:t xml:space="preserve"> zametka štakora u ra</w:t>
      </w:r>
      <w:r w:rsidRPr="00A06197">
        <w:rPr>
          <w:rFonts w:ascii="Times New Roman" w:hAnsi="Times New Roman"/>
          <w:sz w:val="24"/>
          <w:szCs w:val="24"/>
        </w:rPr>
        <w:t>z</w:t>
      </w:r>
      <w:r w:rsidRPr="00A06197">
        <w:rPr>
          <w:rFonts w:ascii="Times New Roman" w:hAnsi="Times New Roman"/>
          <w:sz w:val="24"/>
          <w:szCs w:val="24"/>
        </w:rPr>
        <w:t>vojnom stadiju najosjetljivijem na vanjske teratogene faktore. U: Radačić M i sur. ur. P</w:t>
      </w:r>
      <w:r w:rsidRPr="00A06197">
        <w:rPr>
          <w:rFonts w:ascii="Times New Roman" w:hAnsi="Times New Roman"/>
          <w:sz w:val="24"/>
          <w:szCs w:val="24"/>
        </w:rPr>
        <w:t>o</w:t>
      </w:r>
      <w:r w:rsidRPr="00A06197">
        <w:rPr>
          <w:rFonts w:ascii="Times New Roman" w:hAnsi="Times New Roman"/>
          <w:sz w:val="24"/>
          <w:szCs w:val="24"/>
        </w:rPr>
        <w:t>kusni modeli u biomedicini. Zagreb: Medicinska naklada; 2000;215-222.</w:t>
      </w:r>
    </w:p>
    <w:p w:rsidR="00AA3C72" w:rsidRPr="00A06197" w:rsidRDefault="00AA3C72" w:rsidP="00A06197">
      <w:pPr>
        <w:pStyle w:val="NoSpacing"/>
        <w:numPr>
          <w:ilvl w:val="0"/>
          <w:numId w:val="16"/>
        </w:numPr>
        <w:spacing w:line="360" w:lineRule="auto"/>
        <w:jc w:val="both"/>
        <w:rPr>
          <w:rFonts w:ascii="Times New Roman" w:hAnsi="Times New Roman"/>
          <w:sz w:val="24"/>
          <w:szCs w:val="24"/>
        </w:rPr>
      </w:pPr>
      <w:r>
        <w:rPr>
          <w:rFonts w:ascii="Times New Roman" w:hAnsi="Times New Roman"/>
          <w:sz w:val="24"/>
          <w:szCs w:val="24"/>
        </w:rPr>
        <w:t xml:space="preserve">Bulić-Jakuš F, Katušić A, Balarin M i sur. Changes induced by heat shock in in vitro culture of gastrulating mammalian embryo-application ov FTIR and Raman spectroscopy. </w:t>
      </w:r>
      <w:r w:rsidRPr="00AA3C72">
        <w:rPr>
          <w:rFonts w:ascii="Times New Roman" w:hAnsi="Times New Roman"/>
          <w:i/>
          <w:sz w:val="24"/>
          <w:szCs w:val="24"/>
        </w:rPr>
        <w:t>Altex</w:t>
      </w:r>
      <w:r>
        <w:rPr>
          <w:rFonts w:ascii="Times New Roman" w:hAnsi="Times New Roman"/>
          <w:sz w:val="24"/>
          <w:szCs w:val="24"/>
        </w:rPr>
        <w:t>;2005;22;298.</w:t>
      </w:r>
    </w:p>
    <w:p w:rsidR="005F1491" w:rsidRPr="00A06197" w:rsidRDefault="005F1491"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Burke AC, Nowicki JL. A new view of patterning domains in the vertebrate mesoderm.</w:t>
      </w:r>
    </w:p>
    <w:p w:rsidR="005777A2" w:rsidRPr="00A06197" w:rsidRDefault="005F1491" w:rsidP="00A06197">
      <w:pPr>
        <w:pStyle w:val="NoSpacing"/>
        <w:spacing w:line="360" w:lineRule="auto"/>
        <w:ind w:left="495"/>
        <w:jc w:val="both"/>
        <w:rPr>
          <w:rFonts w:ascii="Times New Roman" w:hAnsi="Times New Roman"/>
          <w:sz w:val="24"/>
          <w:szCs w:val="24"/>
        </w:rPr>
      </w:pPr>
      <w:r w:rsidRPr="00710927">
        <w:rPr>
          <w:rFonts w:ascii="Times New Roman" w:hAnsi="Times New Roman"/>
          <w:i/>
          <w:sz w:val="24"/>
          <w:szCs w:val="24"/>
        </w:rPr>
        <w:t>Dev Cell</w:t>
      </w:r>
      <w:r w:rsidR="00710927">
        <w:rPr>
          <w:rFonts w:ascii="Times New Roman" w:hAnsi="Times New Roman"/>
          <w:i/>
          <w:sz w:val="24"/>
          <w:szCs w:val="24"/>
        </w:rPr>
        <w:t>;</w:t>
      </w:r>
      <w:r w:rsidR="00710927">
        <w:rPr>
          <w:rFonts w:ascii="Times New Roman" w:hAnsi="Times New Roman"/>
          <w:sz w:val="24"/>
          <w:szCs w:val="24"/>
        </w:rPr>
        <w:t xml:space="preserve"> 2003;4(2);</w:t>
      </w:r>
      <w:r w:rsidRPr="00A06197">
        <w:rPr>
          <w:rFonts w:ascii="Times New Roman" w:hAnsi="Times New Roman"/>
          <w:sz w:val="24"/>
          <w:szCs w:val="24"/>
        </w:rPr>
        <w:t>159-</w:t>
      </w:r>
      <w:r w:rsidR="00710927">
        <w:rPr>
          <w:rFonts w:ascii="Times New Roman" w:hAnsi="Times New Roman"/>
          <w:sz w:val="24"/>
          <w:szCs w:val="24"/>
        </w:rPr>
        <w:t>1</w:t>
      </w:r>
      <w:r w:rsidRPr="00A06197">
        <w:rPr>
          <w:rFonts w:ascii="Times New Roman" w:hAnsi="Times New Roman"/>
          <w:sz w:val="24"/>
          <w:szCs w:val="24"/>
        </w:rPr>
        <w:t>65</w:t>
      </w:r>
      <w:r w:rsidR="00710927">
        <w:rPr>
          <w:rFonts w:ascii="Times New Roman" w:hAnsi="Times New Roman"/>
          <w:sz w:val="24"/>
          <w:szCs w:val="24"/>
        </w:rPr>
        <w:t>.</w:t>
      </w:r>
    </w:p>
    <w:p w:rsidR="005F1491" w:rsidRPr="00710927" w:rsidRDefault="005F1491" w:rsidP="00A06197">
      <w:pPr>
        <w:pStyle w:val="NoSpacing"/>
        <w:numPr>
          <w:ilvl w:val="0"/>
          <w:numId w:val="16"/>
        </w:numPr>
        <w:spacing w:line="360" w:lineRule="auto"/>
        <w:jc w:val="both"/>
        <w:rPr>
          <w:rFonts w:ascii="Times New Roman" w:hAnsi="Times New Roman"/>
          <w:i/>
          <w:sz w:val="24"/>
          <w:szCs w:val="24"/>
        </w:rPr>
      </w:pPr>
      <w:r w:rsidRPr="00A06197">
        <w:rPr>
          <w:rFonts w:ascii="Times New Roman" w:hAnsi="Times New Roman"/>
          <w:sz w:val="24"/>
          <w:szCs w:val="24"/>
        </w:rPr>
        <w:t xml:space="preserve">Chang C, Hemmati-Brivanlou A. Cell fate determination in embryonic ectoderm. </w:t>
      </w:r>
      <w:r w:rsidRPr="00710927">
        <w:rPr>
          <w:rFonts w:ascii="Times New Roman" w:hAnsi="Times New Roman"/>
          <w:i/>
          <w:sz w:val="24"/>
          <w:szCs w:val="24"/>
        </w:rPr>
        <w:t>J</w:t>
      </w:r>
    </w:p>
    <w:p w:rsidR="005F1491" w:rsidRPr="00A06197" w:rsidRDefault="005F1491" w:rsidP="00A06197">
      <w:pPr>
        <w:pStyle w:val="NoSpacing"/>
        <w:spacing w:line="360" w:lineRule="auto"/>
        <w:ind w:left="495"/>
        <w:jc w:val="both"/>
        <w:rPr>
          <w:rFonts w:ascii="Times New Roman" w:hAnsi="Times New Roman"/>
          <w:sz w:val="24"/>
          <w:szCs w:val="24"/>
        </w:rPr>
      </w:pPr>
      <w:r w:rsidRPr="00710927">
        <w:rPr>
          <w:rFonts w:ascii="Times New Roman" w:hAnsi="Times New Roman"/>
          <w:i/>
          <w:sz w:val="24"/>
          <w:szCs w:val="24"/>
        </w:rPr>
        <w:t>Neurobiol</w:t>
      </w:r>
      <w:r w:rsidR="00710927">
        <w:rPr>
          <w:rFonts w:ascii="Times New Roman" w:hAnsi="Times New Roman"/>
          <w:i/>
          <w:sz w:val="24"/>
          <w:szCs w:val="24"/>
        </w:rPr>
        <w:t>;</w:t>
      </w:r>
      <w:r w:rsidR="00710927">
        <w:rPr>
          <w:rFonts w:ascii="Times New Roman" w:hAnsi="Times New Roman"/>
          <w:sz w:val="24"/>
          <w:szCs w:val="24"/>
        </w:rPr>
        <w:t>1998;36(2);</w:t>
      </w:r>
      <w:r w:rsidRPr="00A06197">
        <w:rPr>
          <w:rFonts w:ascii="Times New Roman" w:hAnsi="Times New Roman"/>
          <w:sz w:val="24"/>
          <w:szCs w:val="24"/>
        </w:rPr>
        <w:t>128-</w:t>
      </w:r>
      <w:r w:rsidR="00710927">
        <w:rPr>
          <w:rFonts w:ascii="Times New Roman" w:hAnsi="Times New Roman"/>
          <w:sz w:val="24"/>
          <w:szCs w:val="24"/>
        </w:rPr>
        <w:t>1</w:t>
      </w:r>
      <w:r w:rsidRPr="00A06197">
        <w:rPr>
          <w:rFonts w:ascii="Times New Roman" w:hAnsi="Times New Roman"/>
          <w:sz w:val="24"/>
          <w:szCs w:val="24"/>
        </w:rPr>
        <w:t>51.</w:t>
      </w:r>
    </w:p>
    <w:p w:rsidR="00BD1FBD" w:rsidRDefault="00BD1FBD"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C</w:t>
      </w:r>
      <w:r w:rsidR="00710927">
        <w:rPr>
          <w:rFonts w:ascii="Times New Roman" w:hAnsi="Times New Roman"/>
          <w:sz w:val="24"/>
          <w:szCs w:val="24"/>
        </w:rPr>
        <w:t>l</w:t>
      </w:r>
      <w:r w:rsidRPr="00A06197">
        <w:rPr>
          <w:rFonts w:ascii="Times New Roman" w:hAnsi="Times New Roman"/>
          <w:sz w:val="24"/>
          <w:szCs w:val="24"/>
        </w:rPr>
        <w:t>ayton-</w:t>
      </w:r>
      <w:r w:rsidR="003358F5">
        <w:rPr>
          <w:rFonts w:ascii="Times New Roman" w:hAnsi="Times New Roman"/>
          <w:sz w:val="24"/>
          <w:szCs w:val="24"/>
        </w:rPr>
        <w:t>Smith J,</w:t>
      </w:r>
      <w:r w:rsidRPr="00A06197">
        <w:rPr>
          <w:rFonts w:ascii="Times New Roman" w:hAnsi="Times New Roman"/>
          <w:sz w:val="24"/>
          <w:szCs w:val="24"/>
        </w:rPr>
        <w:t xml:space="preserve"> Donnai, D. Fetal valproate syndrome. </w:t>
      </w:r>
      <w:r w:rsidR="003358F5">
        <w:rPr>
          <w:rFonts w:ascii="Times New Roman" w:hAnsi="Times New Roman"/>
          <w:i/>
          <w:sz w:val="24"/>
          <w:szCs w:val="24"/>
        </w:rPr>
        <w:t>J Med</w:t>
      </w:r>
      <w:r w:rsidRPr="003358F5">
        <w:rPr>
          <w:rFonts w:ascii="Times New Roman" w:hAnsi="Times New Roman"/>
          <w:i/>
          <w:sz w:val="24"/>
          <w:szCs w:val="24"/>
        </w:rPr>
        <w:t xml:space="preserve"> Genet</w:t>
      </w:r>
      <w:r w:rsidR="003358F5">
        <w:rPr>
          <w:rFonts w:ascii="Times New Roman" w:hAnsi="Times New Roman"/>
          <w:i/>
          <w:sz w:val="24"/>
          <w:szCs w:val="24"/>
        </w:rPr>
        <w:t>;</w:t>
      </w:r>
      <w:r w:rsidR="003358F5" w:rsidRPr="00A06197">
        <w:rPr>
          <w:rFonts w:ascii="Times New Roman" w:hAnsi="Times New Roman"/>
          <w:sz w:val="24"/>
          <w:szCs w:val="24"/>
        </w:rPr>
        <w:t>1995</w:t>
      </w:r>
      <w:r w:rsidR="003358F5">
        <w:rPr>
          <w:rFonts w:ascii="Times New Roman" w:hAnsi="Times New Roman"/>
          <w:sz w:val="24"/>
          <w:szCs w:val="24"/>
        </w:rPr>
        <w:t>;</w:t>
      </w:r>
      <w:r w:rsidRPr="00A06197">
        <w:rPr>
          <w:rFonts w:ascii="Times New Roman" w:hAnsi="Times New Roman"/>
          <w:sz w:val="24"/>
          <w:szCs w:val="24"/>
        </w:rPr>
        <w:t>32</w:t>
      </w:r>
      <w:r w:rsidR="003358F5">
        <w:rPr>
          <w:rFonts w:ascii="Times New Roman" w:hAnsi="Times New Roman"/>
          <w:sz w:val="24"/>
          <w:szCs w:val="24"/>
        </w:rPr>
        <w:t>;</w:t>
      </w:r>
      <w:r w:rsidRPr="00A06197">
        <w:rPr>
          <w:rFonts w:ascii="Times New Roman" w:hAnsi="Times New Roman"/>
          <w:sz w:val="24"/>
          <w:szCs w:val="24"/>
        </w:rPr>
        <w:t>724-727</w:t>
      </w:r>
      <w:r w:rsidR="003358F5">
        <w:rPr>
          <w:rFonts w:ascii="Times New Roman" w:hAnsi="Times New Roman"/>
          <w:sz w:val="24"/>
          <w:szCs w:val="24"/>
        </w:rPr>
        <w:t>.</w:t>
      </w:r>
    </w:p>
    <w:p w:rsidR="003358F5" w:rsidRPr="00A06197" w:rsidRDefault="003358F5"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Coates</w:t>
      </w:r>
      <w:r>
        <w:rPr>
          <w:rFonts w:ascii="Times New Roman" w:hAnsi="Times New Roman"/>
          <w:sz w:val="24"/>
          <w:szCs w:val="24"/>
        </w:rPr>
        <w:t xml:space="preserve"> JP</w:t>
      </w:r>
      <w:r w:rsidRPr="00A06197">
        <w:rPr>
          <w:rFonts w:ascii="Times New Roman" w:hAnsi="Times New Roman"/>
          <w:sz w:val="24"/>
          <w:szCs w:val="24"/>
        </w:rPr>
        <w:t>, The Interpretation of Infrared Spectra:Published Reference Sources</w:t>
      </w:r>
      <w:r>
        <w:rPr>
          <w:rFonts w:ascii="Times New Roman" w:hAnsi="Times New Roman"/>
          <w:sz w:val="24"/>
          <w:szCs w:val="24"/>
        </w:rPr>
        <w:t>.</w:t>
      </w:r>
      <w:r w:rsidRPr="00A06197">
        <w:rPr>
          <w:rFonts w:ascii="Times New Roman" w:hAnsi="Times New Roman"/>
          <w:sz w:val="24"/>
          <w:szCs w:val="24"/>
        </w:rPr>
        <w:t xml:space="preserve"> </w:t>
      </w:r>
      <w:r w:rsidRPr="003358F5">
        <w:rPr>
          <w:rFonts w:ascii="Times New Roman" w:hAnsi="Times New Roman"/>
          <w:i/>
          <w:sz w:val="24"/>
          <w:szCs w:val="24"/>
        </w:rPr>
        <w:t>Appl Spectrosc Rev</w:t>
      </w:r>
      <w:r>
        <w:rPr>
          <w:rFonts w:ascii="Times New Roman" w:hAnsi="Times New Roman"/>
          <w:i/>
          <w:sz w:val="24"/>
          <w:szCs w:val="24"/>
        </w:rPr>
        <w:t>;</w:t>
      </w:r>
      <w:r>
        <w:rPr>
          <w:rFonts w:ascii="Times New Roman" w:hAnsi="Times New Roman"/>
          <w:sz w:val="24"/>
          <w:szCs w:val="24"/>
        </w:rPr>
        <w:t>1996;</w:t>
      </w:r>
      <w:r w:rsidRPr="00A06197">
        <w:rPr>
          <w:rFonts w:ascii="Times New Roman" w:hAnsi="Times New Roman"/>
          <w:sz w:val="24"/>
          <w:szCs w:val="24"/>
        </w:rPr>
        <w:t>31;179–192</w:t>
      </w:r>
      <w:r>
        <w:rPr>
          <w:rFonts w:ascii="Times New Roman" w:hAnsi="Times New Roman"/>
          <w:sz w:val="24"/>
          <w:szCs w:val="24"/>
        </w:rPr>
        <w:t>.</w:t>
      </w:r>
    </w:p>
    <w:p w:rsidR="006B4821" w:rsidRPr="00A06197" w:rsidRDefault="006B4821" w:rsidP="00A06197">
      <w:pPr>
        <w:pStyle w:val="NoSpacing"/>
        <w:numPr>
          <w:ilvl w:val="0"/>
          <w:numId w:val="16"/>
        </w:numPr>
        <w:spacing w:line="360" w:lineRule="auto"/>
        <w:jc w:val="both"/>
        <w:rPr>
          <w:rFonts w:ascii="Times New Roman" w:hAnsi="Times New Roman"/>
          <w:sz w:val="24"/>
          <w:szCs w:val="24"/>
        </w:rPr>
      </w:pPr>
      <w:r w:rsidRPr="00A06197">
        <w:rPr>
          <w:rFonts w:ascii="Times New Roman" w:hAnsi="Times New Roman"/>
          <w:sz w:val="24"/>
          <w:szCs w:val="24"/>
        </w:rPr>
        <w:t xml:space="preserve">Correa-Garcia S, Bermudez-Moretti M, Travo A i sur. FTIR spectroscopic metabolome analysis of lyophilized and fresh </w:t>
      </w:r>
      <w:r w:rsidRPr="00A06197">
        <w:rPr>
          <w:rFonts w:ascii="Times New Roman" w:hAnsi="Times New Roman"/>
          <w:i/>
          <w:sz w:val="24"/>
          <w:szCs w:val="24"/>
        </w:rPr>
        <w:t>Saccharomyces cerevisiae</w:t>
      </w:r>
      <w:r w:rsidRPr="00A06197">
        <w:rPr>
          <w:rFonts w:ascii="Times New Roman" w:hAnsi="Times New Roman"/>
          <w:sz w:val="24"/>
          <w:szCs w:val="24"/>
        </w:rPr>
        <w:t xml:space="preserve"> yeast cells. </w:t>
      </w:r>
      <w:r w:rsidRPr="00A06197">
        <w:rPr>
          <w:rFonts w:ascii="Times New Roman" w:hAnsi="Times New Roman"/>
          <w:i/>
          <w:sz w:val="24"/>
          <w:szCs w:val="24"/>
        </w:rPr>
        <w:t>Anal Methods</w:t>
      </w:r>
      <w:r w:rsidRPr="00A06197">
        <w:rPr>
          <w:rFonts w:ascii="Times New Roman" w:hAnsi="Times New Roman"/>
          <w:sz w:val="24"/>
          <w:szCs w:val="24"/>
        </w:rPr>
        <w:t xml:space="preserve"> 2014;6:1855-1861.</w:t>
      </w:r>
    </w:p>
    <w:p w:rsidR="007E18C5" w:rsidRDefault="006B4821" w:rsidP="00A06197">
      <w:pPr>
        <w:pStyle w:val="NoSpacing"/>
        <w:numPr>
          <w:ilvl w:val="0"/>
          <w:numId w:val="16"/>
        </w:numPr>
        <w:spacing w:line="360" w:lineRule="auto"/>
        <w:jc w:val="both"/>
        <w:rPr>
          <w:rFonts w:ascii="Times New Roman" w:hAnsi="Times New Roman"/>
          <w:sz w:val="24"/>
          <w:szCs w:val="24"/>
        </w:rPr>
      </w:pPr>
      <w:hyperlink r:id="rId23" w:history="1">
        <w:r w:rsidRPr="00A06197">
          <w:rPr>
            <w:rStyle w:val="highlight"/>
            <w:rFonts w:ascii="Times New Roman" w:hAnsi="Times New Roman"/>
            <w:sz w:val="24"/>
            <w:szCs w:val="24"/>
          </w:rPr>
          <w:t xml:space="preserve">Corte </w:t>
        </w:r>
      </w:hyperlink>
      <w:r w:rsidRPr="00A06197">
        <w:rPr>
          <w:rFonts w:ascii="Times New Roman" w:hAnsi="Times New Roman"/>
          <w:sz w:val="24"/>
          <w:szCs w:val="24"/>
        </w:rPr>
        <w:t xml:space="preserve">L, </w:t>
      </w:r>
      <w:hyperlink r:id="rId24" w:history="1">
        <w:r w:rsidRPr="00A06197">
          <w:rPr>
            <w:rStyle w:val="Hyperlink"/>
            <w:rFonts w:ascii="Times New Roman" w:hAnsi="Times New Roman"/>
            <w:color w:val="auto"/>
            <w:sz w:val="24"/>
            <w:szCs w:val="24"/>
            <w:u w:val="none"/>
          </w:rPr>
          <w:t>Tiecco S</w:t>
        </w:r>
      </w:hyperlink>
      <w:r w:rsidRPr="00A06197">
        <w:rPr>
          <w:rFonts w:ascii="Times New Roman" w:hAnsi="Times New Roman"/>
          <w:sz w:val="24"/>
          <w:szCs w:val="24"/>
        </w:rPr>
        <w:t xml:space="preserve">, </w:t>
      </w:r>
      <w:hyperlink r:id="rId25" w:history="1">
        <w:r w:rsidRPr="00A06197">
          <w:rPr>
            <w:rStyle w:val="Hyperlink"/>
            <w:rFonts w:ascii="Times New Roman" w:hAnsi="Times New Roman"/>
            <w:color w:val="auto"/>
            <w:sz w:val="24"/>
            <w:szCs w:val="24"/>
            <w:u w:val="none"/>
          </w:rPr>
          <w:t xml:space="preserve">Roscini </w:t>
        </w:r>
      </w:hyperlink>
      <w:r w:rsidRPr="00A06197">
        <w:rPr>
          <w:rFonts w:ascii="Times New Roman" w:hAnsi="Times New Roman"/>
          <w:sz w:val="24"/>
          <w:szCs w:val="24"/>
        </w:rPr>
        <w:t xml:space="preserve">L i sur.,. </w:t>
      </w:r>
      <w:r w:rsidRPr="00A06197">
        <w:rPr>
          <w:rFonts w:ascii="Times New Roman" w:hAnsi="Times New Roman"/>
          <w:bCs/>
          <w:sz w:val="24"/>
          <w:szCs w:val="24"/>
        </w:rPr>
        <w:t>FTIR metabolomic fingerprinting reveals diff</w:t>
      </w:r>
      <w:r w:rsidRPr="00A06197">
        <w:rPr>
          <w:rFonts w:ascii="Times New Roman" w:hAnsi="Times New Roman"/>
          <w:bCs/>
          <w:sz w:val="24"/>
          <w:szCs w:val="24"/>
        </w:rPr>
        <w:t>e</w:t>
      </w:r>
      <w:r w:rsidRPr="00A06197">
        <w:rPr>
          <w:rFonts w:ascii="Times New Roman" w:hAnsi="Times New Roman"/>
          <w:bCs/>
          <w:sz w:val="24"/>
          <w:szCs w:val="24"/>
        </w:rPr>
        <w:t xml:space="preserve">rent modes of action by structural variants of N-alkyltropinium bromide surfactants on </w:t>
      </w:r>
      <w:r w:rsidRPr="00A06197">
        <w:rPr>
          <w:rFonts w:ascii="Times New Roman" w:hAnsi="Times New Roman"/>
          <w:bCs/>
          <w:i/>
          <w:sz w:val="24"/>
          <w:szCs w:val="24"/>
        </w:rPr>
        <w:t>Ech</w:t>
      </w:r>
      <w:r w:rsidRPr="00A06197">
        <w:rPr>
          <w:rFonts w:ascii="Times New Roman" w:hAnsi="Times New Roman"/>
          <w:bCs/>
          <w:i/>
          <w:sz w:val="24"/>
          <w:szCs w:val="24"/>
        </w:rPr>
        <w:t>e</w:t>
      </w:r>
      <w:r w:rsidRPr="00A06197">
        <w:rPr>
          <w:rFonts w:ascii="Times New Roman" w:hAnsi="Times New Roman"/>
          <w:bCs/>
          <w:i/>
          <w:sz w:val="24"/>
          <w:szCs w:val="24"/>
        </w:rPr>
        <w:t>richia coli</w:t>
      </w:r>
      <w:r w:rsidRPr="00A06197">
        <w:rPr>
          <w:rFonts w:ascii="Times New Roman" w:hAnsi="Times New Roman"/>
          <w:bCs/>
          <w:sz w:val="24"/>
          <w:szCs w:val="24"/>
        </w:rPr>
        <w:t xml:space="preserve"> and </w:t>
      </w:r>
      <w:r w:rsidRPr="00A06197">
        <w:rPr>
          <w:rFonts w:ascii="Times New Roman" w:hAnsi="Times New Roman"/>
          <w:bCs/>
          <w:i/>
          <w:sz w:val="24"/>
          <w:szCs w:val="24"/>
        </w:rPr>
        <w:t>Listeria innocua</w:t>
      </w:r>
      <w:r w:rsidRPr="00A06197">
        <w:rPr>
          <w:rFonts w:ascii="Times New Roman" w:hAnsi="Times New Roman"/>
          <w:bCs/>
          <w:sz w:val="24"/>
          <w:szCs w:val="24"/>
        </w:rPr>
        <w:t xml:space="preserve"> cells. </w:t>
      </w:r>
      <w:hyperlink r:id="rId26" w:tooltip="Experimental cell research." w:history="1">
        <w:r w:rsidRPr="00A06197">
          <w:rPr>
            <w:rStyle w:val="Hyperlink"/>
            <w:rFonts w:ascii="Times New Roman" w:hAnsi="Times New Roman"/>
            <w:i/>
            <w:color w:val="auto"/>
            <w:sz w:val="24"/>
            <w:szCs w:val="24"/>
            <w:u w:val="none"/>
          </w:rPr>
          <w:t>Plos One.</w:t>
        </w:r>
      </w:hyperlink>
      <w:r w:rsidRPr="00A06197">
        <w:rPr>
          <w:rFonts w:ascii="Times New Roman" w:hAnsi="Times New Roman"/>
          <w:sz w:val="24"/>
          <w:szCs w:val="24"/>
        </w:rPr>
        <w:t xml:space="preserve"> 2015;10(1):e0115275- e0115290.</w:t>
      </w:r>
    </w:p>
    <w:p w:rsidR="007756AF" w:rsidRPr="00FD680D" w:rsidRDefault="007756AF" w:rsidP="00EC116B">
      <w:pPr>
        <w:pStyle w:val="NoSpacing"/>
        <w:numPr>
          <w:ilvl w:val="0"/>
          <w:numId w:val="16"/>
        </w:numPr>
        <w:spacing w:line="360" w:lineRule="auto"/>
        <w:ind w:left="493" w:hanging="493"/>
        <w:jc w:val="both"/>
        <w:rPr>
          <w:rStyle w:val="slug-pages"/>
          <w:rFonts w:ascii="Times New Roman" w:hAnsi="Times New Roman"/>
          <w:sz w:val="24"/>
          <w:szCs w:val="24"/>
        </w:rPr>
      </w:pPr>
      <w:r>
        <w:rPr>
          <w:rFonts w:ascii="Times New Roman" w:hAnsi="Times New Roman"/>
          <w:sz w:val="24"/>
          <w:szCs w:val="24"/>
        </w:rPr>
        <w:t xml:space="preserve">Faiela A, Wernig M, Consales GG i sur. </w:t>
      </w:r>
      <w:r w:rsidR="00EC116B" w:rsidRPr="00EC116B">
        <w:rPr>
          <w:rFonts w:ascii="Times New Roman" w:hAnsi="Times New Roman"/>
          <w:sz w:val="24"/>
          <w:szCs w:val="24"/>
        </w:rPr>
        <w:t>A mouse model for valproate teratogenicity: parental effects, homeotic transformations, and altered HOX expression</w:t>
      </w:r>
      <w:r w:rsidR="00EC116B">
        <w:rPr>
          <w:rFonts w:ascii="Times New Roman" w:hAnsi="Times New Roman"/>
          <w:sz w:val="24"/>
          <w:szCs w:val="24"/>
        </w:rPr>
        <w:t>.</w:t>
      </w:r>
      <w:r>
        <w:rPr>
          <w:rFonts w:ascii="Times New Roman" w:hAnsi="Times New Roman"/>
          <w:sz w:val="24"/>
          <w:szCs w:val="24"/>
        </w:rPr>
        <w:t xml:space="preserve"> </w:t>
      </w:r>
      <w:r w:rsidRPr="00EC116B">
        <w:rPr>
          <w:rStyle w:val="HTMLCite"/>
          <w:rFonts w:ascii="Times New Roman" w:hAnsi="Times New Roman"/>
          <w:sz w:val="24"/>
          <w:szCs w:val="24"/>
        </w:rPr>
        <w:t>HumMolGenet</w:t>
      </w:r>
      <w:r>
        <w:rPr>
          <w:rStyle w:val="slug-pub-date"/>
          <w:i/>
          <w:iCs/>
        </w:rPr>
        <w:t xml:space="preserve"> </w:t>
      </w:r>
      <w:r w:rsidRPr="00EC116B">
        <w:rPr>
          <w:rStyle w:val="slug-pub-date"/>
          <w:rFonts w:ascii="Times New Roman" w:hAnsi="Times New Roman"/>
          <w:iCs/>
          <w:sz w:val="24"/>
          <w:szCs w:val="24"/>
        </w:rPr>
        <w:t>2000</w:t>
      </w:r>
      <w:r w:rsidR="00EC116B">
        <w:rPr>
          <w:rStyle w:val="slug-pub-date"/>
          <w:rFonts w:ascii="Times New Roman" w:hAnsi="Times New Roman"/>
          <w:iCs/>
          <w:sz w:val="24"/>
          <w:szCs w:val="24"/>
        </w:rPr>
        <w:t>;</w:t>
      </w:r>
      <w:r w:rsidRPr="00EC116B">
        <w:rPr>
          <w:rStyle w:val="slug-vol"/>
          <w:rFonts w:ascii="Times New Roman" w:hAnsi="Times New Roman"/>
          <w:iCs/>
          <w:sz w:val="24"/>
          <w:szCs w:val="24"/>
        </w:rPr>
        <w:t>9</w:t>
      </w:r>
      <w:r w:rsidR="00EC116B">
        <w:rPr>
          <w:rStyle w:val="slug-vol"/>
          <w:rFonts w:ascii="Times New Roman" w:hAnsi="Times New Roman"/>
          <w:iCs/>
          <w:sz w:val="24"/>
          <w:szCs w:val="24"/>
        </w:rPr>
        <w:t>;</w:t>
      </w:r>
      <w:r w:rsidRPr="00EC116B">
        <w:rPr>
          <w:rStyle w:val="slug-pages"/>
          <w:rFonts w:ascii="Times New Roman" w:hAnsi="Times New Roman"/>
          <w:iCs/>
          <w:sz w:val="24"/>
          <w:szCs w:val="24"/>
        </w:rPr>
        <w:t>227-236.</w:t>
      </w:r>
    </w:p>
    <w:p w:rsidR="005F1491" w:rsidRDefault="003358F5" w:rsidP="00726C82">
      <w:pPr>
        <w:pStyle w:val="NoSpacing"/>
        <w:numPr>
          <w:ilvl w:val="0"/>
          <w:numId w:val="16"/>
        </w:numPr>
        <w:spacing w:line="360" w:lineRule="auto"/>
        <w:ind w:left="493" w:hanging="493"/>
        <w:jc w:val="both"/>
        <w:rPr>
          <w:rFonts w:ascii="Times New Roman" w:hAnsi="Times New Roman"/>
          <w:sz w:val="24"/>
          <w:szCs w:val="24"/>
        </w:rPr>
      </w:pPr>
      <w:r w:rsidRPr="00FD680D">
        <w:rPr>
          <w:rFonts w:ascii="Times New Roman" w:hAnsi="Times New Roman"/>
          <w:sz w:val="24"/>
          <w:szCs w:val="24"/>
        </w:rPr>
        <w:t>Feely</w:t>
      </w:r>
      <w:r w:rsidR="00726C82" w:rsidRPr="00FD680D">
        <w:rPr>
          <w:rFonts w:ascii="Times New Roman" w:hAnsi="Times New Roman"/>
          <w:sz w:val="24"/>
          <w:szCs w:val="24"/>
        </w:rPr>
        <w:t xml:space="preserve"> </w:t>
      </w:r>
      <w:r w:rsidR="005F1491" w:rsidRPr="00FD680D">
        <w:rPr>
          <w:rFonts w:ascii="Times New Roman" w:hAnsi="Times New Roman"/>
          <w:sz w:val="24"/>
          <w:szCs w:val="24"/>
        </w:rPr>
        <w:t xml:space="preserve">M, </w:t>
      </w:r>
      <w:r w:rsidRPr="00FD680D">
        <w:rPr>
          <w:rFonts w:ascii="Times New Roman" w:hAnsi="Times New Roman"/>
          <w:sz w:val="24"/>
          <w:szCs w:val="24"/>
        </w:rPr>
        <w:t>F</w:t>
      </w:r>
      <w:r w:rsidR="005F1491" w:rsidRPr="00FD680D">
        <w:rPr>
          <w:rFonts w:ascii="Times New Roman" w:hAnsi="Times New Roman"/>
          <w:sz w:val="24"/>
          <w:szCs w:val="24"/>
        </w:rPr>
        <w:t xml:space="preserve">ortnightly review:drug treatment of epilepsy. </w:t>
      </w:r>
      <w:r w:rsidR="005F1491" w:rsidRPr="00FD680D">
        <w:rPr>
          <w:rFonts w:ascii="Times New Roman" w:hAnsi="Times New Roman"/>
          <w:i/>
          <w:sz w:val="24"/>
          <w:szCs w:val="24"/>
        </w:rPr>
        <w:t>Br</w:t>
      </w:r>
      <w:r w:rsidRPr="00FD680D">
        <w:rPr>
          <w:rFonts w:ascii="Times New Roman" w:hAnsi="Times New Roman"/>
          <w:i/>
          <w:sz w:val="24"/>
          <w:szCs w:val="24"/>
        </w:rPr>
        <w:t xml:space="preserve"> </w:t>
      </w:r>
      <w:r w:rsidR="005F1491" w:rsidRPr="00FD680D">
        <w:rPr>
          <w:rFonts w:ascii="Times New Roman" w:hAnsi="Times New Roman"/>
          <w:i/>
          <w:sz w:val="24"/>
          <w:szCs w:val="24"/>
        </w:rPr>
        <w:t>Med</w:t>
      </w:r>
      <w:r w:rsidRPr="00FD680D">
        <w:rPr>
          <w:rFonts w:ascii="Times New Roman" w:hAnsi="Times New Roman"/>
          <w:i/>
          <w:sz w:val="24"/>
          <w:szCs w:val="24"/>
        </w:rPr>
        <w:t xml:space="preserve"> </w:t>
      </w:r>
      <w:r w:rsidR="005F1491" w:rsidRPr="00FD680D">
        <w:rPr>
          <w:rFonts w:ascii="Times New Roman" w:hAnsi="Times New Roman"/>
          <w:i/>
          <w:sz w:val="24"/>
          <w:szCs w:val="24"/>
        </w:rPr>
        <w:t>J</w:t>
      </w:r>
      <w:r w:rsidRPr="00FD680D">
        <w:rPr>
          <w:rFonts w:ascii="Times New Roman" w:hAnsi="Times New Roman"/>
          <w:i/>
          <w:sz w:val="24"/>
          <w:szCs w:val="24"/>
        </w:rPr>
        <w:t>;</w:t>
      </w:r>
      <w:r w:rsidRPr="00FD680D">
        <w:rPr>
          <w:rFonts w:ascii="Times New Roman" w:hAnsi="Times New Roman"/>
          <w:sz w:val="24"/>
          <w:szCs w:val="24"/>
        </w:rPr>
        <w:t>1999;</w:t>
      </w:r>
      <w:r w:rsidR="005F1491" w:rsidRPr="00FD680D">
        <w:rPr>
          <w:rFonts w:ascii="Times New Roman" w:hAnsi="Times New Roman"/>
          <w:sz w:val="24"/>
          <w:szCs w:val="24"/>
        </w:rPr>
        <w:t>318</w:t>
      </w:r>
      <w:r w:rsidRPr="00FD680D">
        <w:rPr>
          <w:rFonts w:ascii="Times New Roman" w:hAnsi="Times New Roman"/>
          <w:sz w:val="24"/>
          <w:szCs w:val="24"/>
        </w:rPr>
        <w:t>;</w:t>
      </w:r>
      <w:r w:rsidR="005F1491" w:rsidRPr="00FD680D">
        <w:rPr>
          <w:rFonts w:ascii="Times New Roman" w:hAnsi="Times New Roman"/>
          <w:sz w:val="24"/>
          <w:szCs w:val="24"/>
        </w:rPr>
        <w:t>106-109</w:t>
      </w:r>
      <w:r w:rsidRPr="00FD680D">
        <w:rPr>
          <w:rFonts w:ascii="Times New Roman" w:hAnsi="Times New Roman"/>
          <w:sz w:val="24"/>
          <w:szCs w:val="24"/>
        </w:rPr>
        <w:t>.</w:t>
      </w:r>
    </w:p>
    <w:p w:rsidR="00FD680D" w:rsidRPr="00FD680D" w:rsidRDefault="00FD680D" w:rsidP="00FD680D">
      <w:pPr>
        <w:pStyle w:val="NoSpacing"/>
        <w:numPr>
          <w:ilvl w:val="0"/>
          <w:numId w:val="16"/>
        </w:numPr>
        <w:spacing w:line="360" w:lineRule="auto"/>
        <w:ind w:left="493" w:hanging="493"/>
        <w:rPr>
          <w:rFonts w:ascii="Times New Roman" w:hAnsi="Times New Roman"/>
          <w:sz w:val="24"/>
          <w:szCs w:val="24"/>
        </w:rPr>
      </w:pPr>
      <w:r>
        <w:rPr>
          <w:rFonts w:ascii="Times New Roman" w:hAnsi="Times New Roman"/>
          <w:sz w:val="24"/>
          <w:szCs w:val="24"/>
        </w:rPr>
        <w:t>Hill M</w:t>
      </w:r>
      <w:r w:rsidRPr="00FD680D">
        <w:rPr>
          <w:rFonts w:ascii="Times New Roman" w:hAnsi="Times New Roman"/>
          <w:sz w:val="24"/>
          <w:szCs w:val="24"/>
        </w:rPr>
        <w:t xml:space="preserve">A. Embryology </w:t>
      </w:r>
      <w:r w:rsidRPr="00FD680D">
        <w:rPr>
          <w:rFonts w:ascii="Times New Roman" w:hAnsi="Times New Roman"/>
          <w:i/>
          <w:iCs/>
          <w:sz w:val="24"/>
          <w:szCs w:val="24"/>
        </w:rPr>
        <w:t>Rat Development Stages</w:t>
      </w:r>
      <w:r w:rsidRPr="00FD680D">
        <w:rPr>
          <w:rFonts w:ascii="Times New Roman" w:hAnsi="Times New Roman"/>
          <w:sz w:val="24"/>
          <w:szCs w:val="24"/>
        </w:rPr>
        <w:t xml:space="preserve">. 2015, from </w:t>
      </w:r>
      <w:hyperlink r:id="rId27" w:history="1">
        <w:r w:rsidRPr="00FD680D">
          <w:rPr>
            <w:rStyle w:val="Hyperlink"/>
            <w:rFonts w:ascii="Times New Roman" w:hAnsi="Times New Roman"/>
            <w:sz w:val="24"/>
            <w:szCs w:val="24"/>
          </w:rPr>
          <w:t>https://embryology.med.unsw.edu.au/embryology/index.php/Rat_Development_Stages</w:t>
        </w:r>
      </w:hyperlink>
    </w:p>
    <w:p w:rsidR="00BC4EF0" w:rsidRPr="00A06197" w:rsidRDefault="00BC4EF0" w:rsidP="00FD680D">
      <w:pPr>
        <w:pStyle w:val="NoSpacing"/>
        <w:numPr>
          <w:ilvl w:val="0"/>
          <w:numId w:val="36"/>
        </w:numPr>
        <w:spacing w:line="360" w:lineRule="auto"/>
        <w:jc w:val="both"/>
        <w:rPr>
          <w:rFonts w:ascii="Times New Roman" w:hAnsi="Times New Roman"/>
          <w:sz w:val="24"/>
          <w:szCs w:val="24"/>
        </w:rPr>
      </w:pPr>
      <w:r w:rsidRPr="00A06197">
        <w:rPr>
          <w:rFonts w:ascii="Times New Roman" w:hAnsi="Times New Roman"/>
          <w:sz w:val="24"/>
          <w:szCs w:val="24"/>
        </w:rPr>
        <w:t>Hogan B, Beddington R, Constantini F, Lacy E. Manipulating the mouse embryo. 2.</w:t>
      </w:r>
      <w:r w:rsidR="003358F5">
        <w:rPr>
          <w:rFonts w:ascii="Times New Roman" w:hAnsi="Times New Roman"/>
          <w:sz w:val="24"/>
          <w:szCs w:val="24"/>
        </w:rPr>
        <w:t>ed</w:t>
      </w:r>
      <w:r w:rsidRPr="00A06197">
        <w:rPr>
          <w:rFonts w:ascii="Times New Roman" w:hAnsi="Times New Roman"/>
          <w:sz w:val="24"/>
          <w:szCs w:val="24"/>
        </w:rPr>
        <w:t>.</w:t>
      </w:r>
    </w:p>
    <w:p w:rsidR="00B452D3" w:rsidRDefault="00BC4EF0" w:rsidP="003358F5">
      <w:pPr>
        <w:pStyle w:val="NoSpacing"/>
        <w:spacing w:line="360" w:lineRule="auto"/>
        <w:ind w:firstLine="495"/>
        <w:jc w:val="both"/>
        <w:rPr>
          <w:rFonts w:ascii="Times New Roman" w:hAnsi="Times New Roman"/>
          <w:sz w:val="24"/>
          <w:szCs w:val="24"/>
        </w:rPr>
      </w:pPr>
      <w:r w:rsidRPr="00A06197">
        <w:rPr>
          <w:rFonts w:ascii="Times New Roman" w:hAnsi="Times New Roman"/>
          <w:sz w:val="24"/>
          <w:szCs w:val="24"/>
        </w:rPr>
        <w:t>Cold Spring Harbor Laboratory Press, 1994.</w:t>
      </w:r>
    </w:p>
    <w:p w:rsidR="00E579A6" w:rsidRPr="00E579A6" w:rsidRDefault="00E579A6" w:rsidP="00726C82">
      <w:pPr>
        <w:pStyle w:val="NoSpacing"/>
        <w:numPr>
          <w:ilvl w:val="0"/>
          <w:numId w:val="36"/>
        </w:numPr>
        <w:spacing w:line="360" w:lineRule="auto"/>
        <w:jc w:val="both"/>
        <w:rPr>
          <w:rFonts w:ascii="Times New Roman" w:hAnsi="Times New Roman"/>
          <w:sz w:val="24"/>
          <w:szCs w:val="24"/>
        </w:rPr>
      </w:pPr>
      <w:r w:rsidRPr="00E579A6">
        <w:rPr>
          <w:rFonts w:ascii="Times New Roman" w:hAnsi="Times New Roman"/>
          <w:sz w:val="24"/>
          <w:szCs w:val="24"/>
        </w:rPr>
        <w:lastRenderedPageBreak/>
        <w:t>Kostrouchova</w:t>
      </w:r>
      <w:r>
        <w:rPr>
          <w:rFonts w:ascii="Times New Roman" w:hAnsi="Times New Roman"/>
          <w:sz w:val="24"/>
          <w:szCs w:val="24"/>
        </w:rPr>
        <w:t xml:space="preserve"> M, </w:t>
      </w:r>
      <w:r w:rsidRPr="00E579A6">
        <w:rPr>
          <w:rFonts w:ascii="Times New Roman" w:hAnsi="Times New Roman"/>
          <w:sz w:val="24"/>
          <w:szCs w:val="24"/>
        </w:rPr>
        <w:t xml:space="preserve"> </w:t>
      </w:r>
      <w:r>
        <w:rPr>
          <w:rFonts w:ascii="Times New Roman" w:hAnsi="Times New Roman"/>
          <w:sz w:val="24"/>
          <w:szCs w:val="24"/>
        </w:rPr>
        <w:t>Kostrouch Z, Kostrouchova M</w:t>
      </w:r>
      <w:r w:rsidRPr="00E579A6">
        <w:rPr>
          <w:rFonts w:ascii="Times New Roman" w:hAnsi="Times New Roman"/>
          <w:sz w:val="24"/>
          <w:szCs w:val="24"/>
        </w:rPr>
        <w:t>.</w:t>
      </w:r>
      <w:r w:rsidR="0099720A">
        <w:rPr>
          <w:rFonts w:ascii="Times New Roman" w:hAnsi="Times New Roman"/>
          <w:sz w:val="24"/>
          <w:szCs w:val="24"/>
        </w:rPr>
        <w:t xml:space="preserve">Valproic acid, a molecular lead to multiple regulatory pathways. </w:t>
      </w:r>
      <w:r w:rsidR="0099720A" w:rsidRPr="0099720A">
        <w:rPr>
          <w:rFonts w:ascii="Times New Roman" w:hAnsi="Times New Roman"/>
          <w:i/>
          <w:sz w:val="24"/>
          <w:szCs w:val="24"/>
        </w:rPr>
        <w:t>Folia Biol (Praha)</w:t>
      </w:r>
      <w:r w:rsidR="0099720A">
        <w:rPr>
          <w:rFonts w:ascii="Times New Roman" w:hAnsi="Times New Roman"/>
          <w:sz w:val="24"/>
          <w:szCs w:val="24"/>
        </w:rPr>
        <w:t>;</w:t>
      </w:r>
      <w:r w:rsidRPr="00E579A6">
        <w:rPr>
          <w:rFonts w:ascii="Times New Roman" w:hAnsi="Times New Roman"/>
          <w:sz w:val="24"/>
          <w:szCs w:val="24"/>
        </w:rPr>
        <w:t>2007</w:t>
      </w:r>
      <w:r w:rsidR="0099720A">
        <w:rPr>
          <w:rFonts w:ascii="Times New Roman" w:hAnsi="Times New Roman"/>
          <w:sz w:val="24"/>
          <w:szCs w:val="24"/>
        </w:rPr>
        <w:t>;53;37-49.</w:t>
      </w:r>
    </w:p>
    <w:p w:rsidR="00B80C48" w:rsidRPr="00A06197" w:rsidRDefault="005065F8" w:rsidP="00726C82">
      <w:pPr>
        <w:pStyle w:val="NoSpacing"/>
        <w:numPr>
          <w:ilvl w:val="0"/>
          <w:numId w:val="36"/>
        </w:numPr>
        <w:spacing w:line="360" w:lineRule="auto"/>
        <w:jc w:val="both"/>
        <w:rPr>
          <w:rFonts w:ascii="Times New Roman" w:hAnsi="Times New Roman"/>
          <w:sz w:val="24"/>
          <w:szCs w:val="24"/>
        </w:rPr>
      </w:pPr>
      <w:r w:rsidRPr="00A06197">
        <w:rPr>
          <w:rFonts w:ascii="Times New Roman" w:hAnsi="Times New Roman"/>
          <w:sz w:val="24"/>
          <w:szCs w:val="24"/>
        </w:rPr>
        <w:t>Luke B, Brown MB</w:t>
      </w:r>
      <w:r w:rsidR="00B80C48" w:rsidRPr="00A06197">
        <w:rPr>
          <w:rFonts w:ascii="Times New Roman" w:hAnsi="Times New Roman"/>
          <w:sz w:val="24"/>
          <w:szCs w:val="24"/>
        </w:rPr>
        <w:t xml:space="preserve">. </w:t>
      </w:r>
      <w:r w:rsidRPr="00A06197">
        <w:rPr>
          <w:rFonts w:ascii="Times New Roman" w:hAnsi="Times New Roman"/>
          <w:sz w:val="24"/>
          <w:szCs w:val="24"/>
        </w:rPr>
        <w:t>Contemporary risks of maternal morbidity and adverse outcomes</w:t>
      </w:r>
      <w:r w:rsidR="00077033" w:rsidRPr="00A06197">
        <w:rPr>
          <w:rFonts w:ascii="Times New Roman" w:hAnsi="Times New Roman"/>
          <w:sz w:val="24"/>
          <w:szCs w:val="24"/>
        </w:rPr>
        <w:t xml:space="preserve"> with increasing maternal age and plurality</w:t>
      </w:r>
      <w:r w:rsidR="00B80C48" w:rsidRPr="00A06197">
        <w:rPr>
          <w:rFonts w:ascii="Times New Roman" w:hAnsi="Times New Roman"/>
          <w:sz w:val="24"/>
          <w:szCs w:val="24"/>
        </w:rPr>
        <w:t xml:space="preserve">. </w:t>
      </w:r>
      <w:r w:rsidR="00077033" w:rsidRPr="00A06197">
        <w:rPr>
          <w:rFonts w:ascii="Times New Roman" w:hAnsi="Times New Roman"/>
          <w:i/>
          <w:sz w:val="24"/>
          <w:szCs w:val="24"/>
        </w:rPr>
        <w:t>Fertil Stril;</w:t>
      </w:r>
      <w:r w:rsidR="00B80C48" w:rsidRPr="00A06197">
        <w:rPr>
          <w:rFonts w:ascii="Times New Roman" w:hAnsi="Times New Roman"/>
          <w:sz w:val="24"/>
          <w:szCs w:val="24"/>
        </w:rPr>
        <w:t xml:space="preserve"> </w:t>
      </w:r>
      <w:r w:rsidR="00077033" w:rsidRPr="00A06197">
        <w:rPr>
          <w:rFonts w:ascii="Times New Roman" w:hAnsi="Times New Roman"/>
          <w:sz w:val="24"/>
          <w:szCs w:val="24"/>
        </w:rPr>
        <w:t>2007</w:t>
      </w:r>
      <w:r w:rsidR="00B80C48" w:rsidRPr="00A06197">
        <w:rPr>
          <w:rFonts w:ascii="Times New Roman" w:hAnsi="Times New Roman"/>
          <w:sz w:val="24"/>
          <w:szCs w:val="24"/>
        </w:rPr>
        <w:t>;</w:t>
      </w:r>
      <w:r w:rsidR="00077033" w:rsidRPr="00A06197">
        <w:rPr>
          <w:rFonts w:ascii="Times New Roman" w:hAnsi="Times New Roman"/>
          <w:sz w:val="24"/>
          <w:szCs w:val="24"/>
        </w:rPr>
        <w:t>88</w:t>
      </w:r>
      <w:r w:rsidR="00B80C48" w:rsidRPr="00A06197">
        <w:rPr>
          <w:rFonts w:ascii="Times New Roman" w:hAnsi="Times New Roman"/>
          <w:sz w:val="24"/>
          <w:szCs w:val="24"/>
        </w:rPr>
        <w:t>:</w:t>
      </w:r>
      <w:r w:rsidR="00077033" w:rsidRPr="00A06197">
        <w:rPr>
          <w:rFonts w:ascii="Times New Roman" w:hAnsi="Times New Roman"/>
          <w:sz w:val="24"/>
          <w:szCs w:val="24"/>
        </w:rPr>
        <w:t>283-293</w:t>
      </w:r>
      <w:r w:rsidR="00B80C48" w:rsidRPr="00A06197">
        <w:rPr>
          <w:rFonts w:ascii="Times New Roman" w:hAnsi="Times New Roman"/>
          <w:sz w:val="24"/>
          <w:szCs w:val="24"/>
        </w:rPr>
        <w:t>.</w:t>
      </w:r>
    </w:p>
    <w:p w:rsidR="00733B74" w:rsidRPr="00A06197" w:rsidRDefault="00293959" w:rsidP="00726C82">
      <w:pPr>
        <w:pStyle w:val="NoSpacing"/>
        <w:numPr>
          <w:ilvl w:val="0"/>
          <w:numId w:val="36"/>
        </w:numPr>
        <w:spacing w:line="360" w:lineRule="auto"/>
        <w:jc w:val="both"/>
        <w:rPr>
          <w:rFonts w:ascii="Times New Roman" w:hAnsi="Times New Roman"/>
          <w:sz w:val="24"/>
          <w:szCs w:val="24"/>
        </w:rPr>
      </w:pPr>
      <w:hyperlink r:id="rId28" w:history="1">
        <w:r w:rsidRPr="00A06197">
          <w:rPr>
            <w:rStyle w:val="highlight"/>
            <w:rFonts w:ascii="Times New Roman" w:hAnsi="Times New Roman"/>
            <w:sz w:val="24"/>
            <w:szCs w:val="24"/>
          </w:rPr>
          <w:t>Munoz</w:t>
        </w:r>
        <w:r w:rsidRPr="00A06197">
          <w:rPr>
            <w:rStyle w:val="Hyperlink"/>
            <w:rFonts w:ascii="Times New Roman" w:hAnsi="Times New Roman"/>
            <w:color w:val="auto"/>
            <w:sz w:val="24"/>
            <w:szCs w:val="24"/>
            <w:u w:val="none"/>
          </w:rPr>
          <w:t xml:space="preserve"> </w:t>
        </w:r>
      </w:hyperlink>
      <w:r w:rsidRPr="00A06197">
        <w:rPr>
          <w:rFonts w:ascii="Times New Roman" w:hAnsi="Times New Roman"/>
          <w:sz w:val="24"/>
          <w:szCs w:val="24"/>
        </w:rPr>
        <w:t xml:space="preserve">M, Uyar A, </w:t>
      </w:r>
      <w:hyperlink r:id="rId29" w:history="1">
        <w:r w:rsidRPr="00A06197">
          <w:rPr>
            <w:rStyle w:val="Hyperlink"/>
            <w:rFonts w:ascii="Times New Roman" w:hAnsi="Times New Roman"/>
            <w:color w:val="auto"/>
            <w:sz w:val="24"/>
            <w:szCs w:val="24"/>
            <w:u w:val="none"/>
          </w:rPr>
          <w:t xml:space="preserve">Correia </w:t>
        </w:r>
      </w:hyperlink>
      <w:r w:rsidRPr="00A06197">
        <w:rPr>
          <w:rFonts w:ascii="Times New Roman" w:hAnsi="Times New Roman"/>
          <w:sz w:val="24"/>
          <w:szCs w:val="24"/>
        </w:rPr>
        <w:t>E i sur. Non-invansive assesment of embryonic seks in ca</w:t>
      </w:r>
      <w:r w:rsidRPr="00A06197">
        <w:rPr>
          <w:rFonts w:ascii="Times New Roman" w:hAnsi="Times New Roman"/>
          <w:sz w:val="24"/>
          <w:szCs w:val="24"/>
        </w:rPr>
        <w:t>t</w:t>
      </w:r>
      <w:r w:rsidRPr="00A06197">
        <w:rPr>
          <w:rFonts w:ascii="Times New Roman" w:hAnsi="Times New Roman"/>
          <w:sz w:val="24"/>
          <w:szCs w:val="24"/>
        </w:rPr>
        <w:t xml:space="preserve">tle by metabolic fingerprinting of in vitro culture medium. </w:t>
      </w:r>
      <w:hyperlink r:id="rId30" w:tooltip="International journal of hematology." w:history="1">
        <w:r w:rsidRPr="00A06197">
          <w:rPr>
            <w:rStyle w:val="highlight"/>
            <w:rFonts w:ascii="Times New Roman" w:hAnsi="Times New Roman"/>
            <w:i/>
            <w:sz w:val="24"/>
            <w:szCs w:val="24"/>
          </w:rPr>
          <w:t>Metabolomics</w:t>
        </w:r>
        <w:r w:rsidRPr="00A06197">
          <w:rPr>
            <w:rStyle w:val="Hyperlink"/>
            <w:rFonts w:ascii="Times New Roman" w:hAnsi="Times New Roman"/>
            <w:i/>
            <w:color w:val="auto"/>
            <w:sz w:val="24"/>
            <w:szCs w:val="24"/>
            <w:u w:val="none"/>
          </w:rPr>
          <w:t>.</w:t>
        </w:r>
      </w:hyperlink>
      <w:r w:rsidRPr="00A06197">
        <w:rPr>
          <w:rFonts w:ascii="Times New Roman" w:hAnsi="Times New Roman"/>
          <w:sz w:val="24"/>
          <w:szCs w:val="24"/>
        </w:rPr>
        <w:t xml:space="preserve"> </w:t>
      </w:r>
      <w:r w:rsidRPr="00A06197">
        <w:rPr>
          <w:rStyle w:val="highlight"/>
          <w:rFonts w:ascii="Times New Roman" w:hAnsi="Times New Roman"/>
          <w:sz w:val="24"/>
          <w:szCs w:val="24"/>
        </w:rPr>
        <w:t>2014</w:t>
      </w:r>
      <w:r w:rsidRPr="00A06197">
        <w:rPr>
          <w:rFonts w:ascii="Times New Roman" w:hAnsi="Times New Roman"/>
          <w:sz w:val="24"/>
          <w:szCs w:val="24"/>
        </w:rPr>
        <w:t>;10:443-451.</w:t>
      </w:r>
    </w:p>
    <w:p w:rsidR="00733B74" w:rsidRPr="00A06197" w:rsidRDefault="0004221A" w:rsidP="00726C82">
      <w:pPr>
        <w:pStyle w:val="NoSpacing"/>
        <w:numPr>
          <w:ilvl w:val="0"/>
          <w:numId w:val="36"/>
        </w:numPr>
        <w:spacing w:line="360" w:lineRule="auto"/>
        <w:jc w:val="both"/>
        <w:rPr>
          <w:rFonts w:ascii="Times New Roman" w:hAnsi="Times New Roman"/>
          <w:sz w:val="24"/>
          <w:szCs w:val="24"/>
        </w:rPr>
      </w:pPr>
      <w:hyperlink r:id="rId31" w:history="1">
        <w:r w:rsidRPr="00A06197">
          <w:rPr>
            <w:rStyle w:val="highlight"/>
            <w:rFonts w:ascii="Times New Roman" w:hAnsi="Times New Roman"/>
            <w:sz w:val="24"/>
            <w:szCs w:val="24"/>
          </w:rPr>
          <w:t>Munoz</w:t>
        </w:r>
        <w:r w:rsidRPr="00A06197">
          <w:rPr>
            <w:rStyle w:val="Hyperlink"/>
            <w:rFonts w:ascii="Times New Roman" w:hAnsi="Times New Roman"/>
            <w:color w:val="auto"/>
            <w:sz w:val="24"/>
            <w:szCs w:val="24"/>
            <w:u w:val="none"/>
          </w:rPr>
          <w:t xml:space="preserve"> </w:t>
        </w:r>
      </w:hyperlink>
      <w:r w:rsidRPr="00A06197">
        <w:rPr>
          <w:rFonts w:ascii="Times New Roman" w:hAnsi="Times New Roman"/>
          <w:sz w:val="24"/>
          <w:szCs w:val="24"/>
        </w:rPr>
        <w:t xml:space="preserve">M, Uyar A, </w:t>
      </w:r>
      <w:hyperlink r:id="rId32" w:history="1">
        <w:r w:rsidRPr="00A06197">
          <w:rPr>
            <w:rStyle w:val="Hyperlink"/>
            <w:rFonts w:ascii="Times New Roman" w:hAnsi="Times New Roman"/>
            <w:color w:val="auto"/>
            <w:sz w:val="24"/>
            <w:szCs w:val="24"/>
            <w:u w:val="none"/>
          </w:rPr>
          <w:t xml:space="preserve">Correia </w:t>
        </w:r>
      </w:hyperlink>
      <w:r w:rsidRPr="00A06197">
        <w:rPr>
          <w:rFonts w:ascii="Times New Roman" w:hAnsi="Times New Roman"/>
          <w:sz w:val="24"/>
          <w:szCs w:val="24"/>
        </w:rPr>
        <w:t xml:space="preserve">E i sur. Metabolomic prediction of pregnancy viability in superovulated cattle embryos and recipients with Fourier transform infrared spectroscopy. </w:t>
      </w:r>
      <w:hyperlink r:id="rId33" w:tooltip="International journal of hematology." w:history="1">
        <w:r w:rsidRPr="00A06197">
          <w:rPr>
            <w:rStyle w:val="highlight"/>
            <w:rFonts w:ascii="Times New Roman" w:hAnsi="Times New Roman"/>
            <w:i/>
            <w:sz w:val="24"/>
            <w:szCs w:val="24"/>
          </w:rPr>
          <w:t>Biomed Res Int</w:t>
        </w:r>
        <w:r w:rsidRPr="00A06197">
          <w:rPr>
            <w:rStyle w:val="Hyperlink"/>
            <w:rFonts w:ascii="Times New Roman" w:hAnsi="Times New Roman"/>
            <w:i/>
            <w:color w:val="auto"/>
            <w:sz w:val="24"/>
            <w:szCs w:val="24"/>
            <w:u w:val="none"/>
          </w:rPr>
          <w:t>.</w:t>
        </w:r>
      </w:hyperlink>
      <w:r w:rsidRPr="00A06197">
        <w:rPr>
          <w:rFonts w:ascii="Times New Roman" w:hAnsi="Times New Roman"/>
          <w:sz w:val="24"/>
          <w:szCs w:val="24"/>
        </w:rPr>
        <w:t xml:space="preserve"> </w:t>
      </w:r>
      <w:r w:rsidRPr="00A06197">
        <w:rPr>
          <w:rStyle w:val="highlight"/>
          <w:rFonts w:ascii="Times New Roman" w:hAnsi="Times New Roman"/>
          <w:sz w:val="24"/>
          <w:szCs w:val="24"/>
        </w:rPr>
        <w:t>2014</w:t>
      </w:r>
      <w:r w:rsidRPr="00A06197">
        <w:rPr>
          <w:rFonts w:ascii="Times New Roman" w:hAnsi="Times New Roman"/>
          <w:sz w:val="24"/>
          <w:szCs w:val="24"/>
        </w:rPr>
        <w:t>;2014:</w:t>
      </w:r>
      <w:r w:rsidRPr="00A06197">
        <w:t xml:space="preserve"> </w:t>
      </w:r>
      <w:r w:rsidRPr="00A06197">
        <w:rPr>
          <w:rFonts w:ascii="Times New Roman" w:hAnsi="Times New Roman"/>
          <w:sz w:val="24"/>
          <w:szCs w:val="24"/>
        </w:rPr>
        <w:t>Article ID 608579, 8 pages</w:t>
      </w:r>
      <w:r w:rsidR="00D938F4" w:rsidRPr="00A06197">
        <w:rPr>
          <w:rFonts w:ascii="Times New Roman" w:hAnsi="Times New Roman"/>
          <w:sz w:val="24"/>
          <w:szCs w:val="24"/>
        </w:rPr>
        <w:t>.</w:t>
      </w:r>
    </w:p>
    <w:p w:rsidR="00BD1FBD" w:rsidRPr="00A06197" w:rsidRDefault="003358F5" w:rsidP="00726C82">
      <w:pPr>
        <w:pStyle w:val="NoSpacing"/>
        <w:numPr>
          <w:ilvl w:val="0"/>
          <w:numId w:val="36"/>
        </w:numPr>
        <w:spacing w:line="360" w:lineRule="auto"/>
        <w:jc w:val="both"/>
        <w:rPr>
          <w:rFonts w:ascii="Times New Roman" w:hAnsi="Times New Roman"/>
          <w:sz w:val="24"/>
          <w:szCs w:val="24"/>
        </w:rPr>
      </w:pPr>
      <w:r>
        <w:rPr>
          <w:rFonts w:ascii="Times New Roman" w:hAnsi="Times New Roman"/>
          <w:sz w:val="24"/>
          <w:szCs w:val="24"/>
        </w:rPr>
        <w:t>Robert</w:t>
      </w:r>
      <w:r w:rsidR="00BD1FBD" w:rsidRPr="00A06197">
        <w:rPr>
          <w:rFonts w:ascii="Times New Roman" w:hAnsi="Times New Roman"/>
          <w:sz w:val="24"/>
          <w:szCs w:val="24"/>
        </w:rPr>
        <w:t xml:space="preserve"> E</w:t>
      </w:r>
      <w:r>
        <w:rPr>
          <w:rFonts w:ascii="Times New Roman" w:hAnsi="Times New Roman"/>
          <w:sz w:val="24"/>
          <w:szCs w:val="24"/>
        </w:rPr>
        <w:t>.</w:t>
      </w:r>
      <w:r w:rsidR="00BD1FBD" w:rsidRPr="00A06197">
        <w:rPr>
          <w:rFonts w:ascii="Times New Roman" w:hAnsi="Times New Roman"/>
          <w:sz w:val="24"/>
          <w:szCs w:val="24"/>
        </w:rPr>
        <w:t xml:space="preserve"> Risques teratogenes de l'epilepsie et des antiepileptiques</w:t>
      </w:r>
      <w:r>
        <w:rPr>
          <w:rFonts w:ascii="Times New Roman" w:hAnsi="Times New Roman"/>
          <w:sz w:val="24"/>
          <w:szCs w:val="24"/>
        </w:rPr>
        <w:t>.</w:t>
      </w:r>
      <w:r w:rsidR="00BD1FBD" w:rsidRPr="00A06197">
        <w:rPr>
          <w:rFonts w:ascii="Times New Roman" w:hAnsi="Times New Roman"/>
          <w:sz w:val="24"/>
          <w:szCs w:val="24"/>
        </w:rPr>
        <w:t xml:space="preserve"> </w:t>
      </w:r>
      <w:r w:rsidR="00BD1FBD" w:rsidRPr="003358F5">
        <w:rPr>
          <w:rFonts w:ascii="Times New Roman" w:hAnsi="Times New Roman"/>
          <w:i/>
          <w:sz w:val="24"/>
          <w:szCs w:val="24"/>
        </w:rPr>
        <w:t>Pediatrie</w:t>
      </w:r>
      <w:r>
        <w:rPr>
          <w:rFonts w:ascii="Times New Roman" w:hAnsi="Times New Roman"/>
          <w:sz w:val="24"/>
          <w:szCs w:val="24"/>
        </w:rPr>
        <w:t>;</w:t>
      </w:r>
      <w:r w:rsidRPr="00A06197">
        <w:rPr>
          <w:rFonts w:ascii="Times New Roman" w:hAnsi="Times New Roman"/>
          <w:sz w:val="24"/>
          <w:szCs w:val="24"/>
        </w:rPr>
        <w:t>1991</w:t>
      </w:r>
      <w:r>
        <w:rPr>
          <w:rFonts w:ascii="Times New Roman" w:hAnsi="Times New Roman"/>
          <w:sz w:val="24"/>
          <w:szCs w:val="24"/>
        </w:rPr>
        <w:t>;</w:t>
      </w:r>
      <w:r w:rsidRPr="00A06197">
        <w:rPr>
          <w:rFonts w:ascii="Times New Roman" w:hAnsi="Times New Roman"/>
          <w:sz w:val="24"/>
          <w:szCs w:val="24"/>
        </w:rPr>
        <w:t xml:space="preserve"> </w:t>
      </w:r>
      <w:r>
        <w:rPr>
          <w:rFonts w:ascii="Times New Roman" w:hAnsi="Times New Roman"/>
          <w:sz w:val="24"/>
          <w:szCs w:val="24"/>
        </w:rPr>
        <w:t>46;</w:t>
      </w:r>
      <w:r w:rsidR="00BD1FBD" w:rsidRPr="00A06197">
        <w:rPr>
          <w:rFonts w:ascii="Times New Roman" w:hAnsi="Times New Roman"/>
          <w:sz w:val="24"/>
          <w:szCs w:val="24"/>
        </w:rPr>
        <w:t>578-583</w:t>
      </w:r>
      <w:r>
        <w:rPr>
          <w:rFonts w:ascii="Times New Roman" w:hAnsi="Times New Roman"/>
          <w:sz w:val="24"/>
          <w:szCs w:val="24"/>
        </w:rPr>
        <w:t>.</w:t>
      </w:r>
    </w:p>
    <w:p w:rsidR="005F1491" w:rsidRPr="00A06197" w:rsidRDefault="005F1491" w:rsidP="00726C82">
      <w:pPr>
        <w:pStyle w:val="NoSpacing"/>
        <w:numPr>
          <w:ilvl w:val="0"/>
          <w:numId w:val="36"/>
        </w:numPr>
        <w:spacing w:line="360" w:lineRule="auto"/>
        <w:jc w:val="both"/>
        <w:rPr>
          <w:rFonts w:ascii="Times New Roman" w:hAnsi="Times New Roman"/>
          <w:sz w:val="24"/>
          <w:szCs w:val="24"/>
        </w:rPr>
      </w:pPr>
      <w:r w:rsidRPr="00A06197">
        <w:rPr>
          <w:rFonts w:ascii="Times New Roman" w:hAnsi="Times New Roman"/>
          <w:sz w:val="24"/>
          <w:szCs w:val="24"/>
        </w:rPr>
        <w:t>Sadler TW, Langmanova medicinska embriologija. Zagreb: Školska knjiga; 2004</w:t>
      </w:r>
      <w:r w:rsidR="003358F5">
        <w:rPr>
          <w:rFonts w:ascii="Times New Roman" w:hAnsi="Times New Roman"/>
          <w:sz w:val="24"/>
          <w:szCs w:val="24"/>
        </w:rPr>
        <w:t>.</w:t>
      </w:r>
    </w:p>
    <w:p w:rsidR="00C67C19" w:rsidRPr="00A06197" w:rsidRDefault="00293959" w:rsidP="00726C82">
      <w:pPr>
        <w:pStyle w:val="NoSpacing"/>
        <w:numPr>
          <w:ilvl w:val="0"/>
          <w:numId w:val="36"/>
        </w:numPr>
        <w:spacing w:line="360" w:lineRule="auto"/>
        <w:jc w:val="both"/>
        <w:rPr>
          <w:rFonts w:ascii="Times New Roman" w:hAnsi="Times New Roman"/>
          <w:bCs/>
          <w:sz w:val="24"/>
          <w:szCs w:val="24"/>
        </w:rPr>
      </w:pPr>
      <w:hyperlink r:id="rId34" w:history="1">
        <w:r w:rsidRPr="00A06197">
          <w:rPr>
            <w:rStyle w:val="Hyperlink"/>
            <w:rFonts w:ascii="Times New Roman" w:hAnsi="Times New Roman"/>
            <w:color w:val="auto"/>
            <w:sz w:val="24"/>
            <w:szCs w:val="24"/>
            <w:u w:val="none"/>
          </w:rPr>
          <w:t xml:space="preserve">Seli </w:t>
        </w:r>
      </w:hyperlink>
      <w:r w:rsidRPr="00A06197">
        <w:rPr>
          <w:rFonts w:ascii="Times New Roman" w:hAnsi="Times New Roman"/>
          <w:sz w:val="24"/>
          <w:szCs w:val="24"/>
        </w:rPr>
        <w:t xml:space="preserve">E, </w:t>
      </w:r>
      <w:hyperlink r:id="rId35" w:history="1">
        <w:r w:rsidRPr="00A06197">
          <w:rPr>
            <w:rStyle w:val="Hyperlink"/>
            <w:rFonts w:ascii="Times New Roman" w:hAnsi="Times New Roman"/>
            <w:color w:val="auto"/>
            <w:sz w:val="24"/>
            <w:szCs w:val="24"/>
            <w:u w:val="none"/>
          </w:rPr>
          <w:t xml:space="preserve">Sakkaks </w:t>
        </w:r>
      </w:hyperlink>
      <w:r w:rsidRPr="00A06197">
        <w:rPr>
          <w:rFonts w:ascii="Times New Roman" w:hAnsi="Times New Roman"/>
          <w:sz w:val="24"/>
          <w:szCs w:val="24"/>
        </w:rPr>
        <w:t xml:space="preserve">D, </w:t>
      </w:r>
      <w:hyperlink r:id="rId36" w:history="1">
        <w:r w:rsidRPr="00A06197">
          <w:rPr>
            <w:rStyle w:val="Hyperlink"/>
            <w:rFonts w:ascii="Times New Roman" w:hAnsi="Times New Roman"/>
            <w:color w:val="auto"/>
            <w:sz w:val="24"/>
            <w:szCs w:val="24"/>
            <w:u w:val="none"/>
          </w:rPr>
          <w:t xml:space="preserve">Scott </w:t>
        </w:r>
      </w:hyperlink>
      <w:r w:rsidRPr="00A06197">
        <w:rPr>
          <w:rFonts w:ascii="Times New Roman" w:hAnsi="Times New Roman"/>
          <w:sz w:val="24"/>
          <w:szCs w:val="24"/>
        </w:rPr>
        <w:t xml:space="preserve">R i sur. Noninvasive metabolomic profiling of embryo culture media using raman and near-infrared spectroscopy correlates with reproductive potential of embryos in woman undergoing in vitro fertilization. </w:t>
      </w:r>
      <w:r w:rsidRPr="00A06197">
        <w:rPr>
          <w:rFonts w:ascii="Times New Roman" w:hAnsi="Times New Roman"/>
          <w:i/>
          <w:sz w:val="24"/>
          <w:szCs w:val="24"/>
        </w:rPr>
        <w:t>Fertil Steril.</w:t>
      </w:r>
      <w:r w:rsidRPr="00A06197">
        <w:rPr>
          <w:rFonts w:ascii="Times New Roman" w:hAnsi="Times New Roman"/>
          <w:sz w:val="24"/>
          <w:szCs w:val="24"/>
        </w:rPr>
        <w:t xml:space="preserve"> 2007;88:1350-1357.</w:t>
      </w:r>
    </w:p>
    <w:p w:rsidR="007E77F5" w:rsidRPr="00A06197" w:rsidRDefault="007E77F5" w:rsidP="00726C82">
      <w:pPr>
        <w:pStyle w:val="NoSpacing"/>
        <w:numPr>
          <w:ilvl w:val="0"/>
          <w:numId w:val="36"/>
        </w:numPr>
        <w:spacing w:line="360" w:lineRule="auto"/>
        <w:jc w:val="both"/>
        <w:rPr>
          <w:rFonts w:ascii="Times New Roman" w:hAnsi="Times New Roman"/>
          <w:bCs/>
          <w:sz w:val="24"/>
          <w:szCs w:val="24"/>
        </w:rPr>
      </w:pPr>
      <w:r w:rsidRPr="00A06197">
        <w:rPr>
          <w:rFonts w:ascii="Times New Roman" w:hAnsi="Times New Roman"/>
          <w:bCs/>
          <w:sz w:val="24"/>
          <w:szCs w:val="24"/>
        </w:rPr>
        <w:t>Skoog,</w:t>
      </w:r>
      <w:r w:rsidR="00BC4EF0" w:rsidRPr="00A06197">
        <w:rPr>
          <w:rFonts w:ascii="Times New Roman" w:hAnsi="Times New Roman"/>
          <w:bCs/>
          <w:sz w:val="24"/>
          <w:szCs w:val="24"/>
        </w:rPr>
        <w:t xml:space="preserve"> D.A,</w:t>
      </w:r>
      <w:r w:rsidRPr="00A06197">
        <w:rPr>
          <w:rFonts w:ascii="Times New Roman" w:hAnsi="Times New Roman"/>
          <w:bCs/>
          <w:sz w:val="24"/>
          <w:szCs w:val="24"/>
        </w:rPr>
        <w:t xml:space="preserve"> F. J. Holler, S. R. Crouch. Principles of Instrumental Analysis, 6th ed. Belmon</w:t>
      </w:r>
      <w:r w:rsidR="003358F5">
        <w:rPr>
          <w:rFonts w:ascii="Times New Roman" w:hAnsi="Times New Roman"/>
          <w:bCs/>
          <w:sz w:val="24"/>
          <w:szCs w:val="24"/>
        </w:rPr>
        <w:t>t, CA. Thomson Higher Education,</w:t>
      </w:r>
      <w:r w:rsidRPr="00A06197">
        <w:rPr>
          <w:rFonts w:ascii="Times New Roman" w:hAnsi="Times New Roman"/>
          <w:bCs/>
          <w:sz w:val="24"/>
          <w:szCs w:val="24"/>
        </w:rPr>
        <w:t xml:space="preserve"> 2007</w:t>
      </w:r>
      <w:r w:rsidR="003358F5">
        <w:rPr>
          <w:rFonts w:ascii="Times New Roman" w:hAnsi="Times New Roman"/>
          <w:bCs/>
          <w:sz w:val="24"/>
          <w:szCs w:val="24"/>
        </w:rPr>
        <w:t>.</w:t>
      </w:r>
    </w:p>
    <w:p w:rsidR="00174E06" w:rsidRPr="00A06197" w:rsidRDefault="00174E06" w:rsidP="00726C82">
      <w:pPr>
        <w:pStyle w:val="NoSpacing"/>
        <w:numPr>
          <w:ilvl w:val="0"/>
          <w:numId w:val="36"/>
        </w:numPr>
        <w:spacing w:line="360" w:lineRule="auto"/>
        <w:jc w:val="both"/>
        <w:rPr>
          <w:rFonts w:ascii="Times New Roman" w:hAnsi="Times New Roman"/>
          <w:bCs/>
          <w:sz w:val="24"/>
          <w:szCs w:val="24"/>
        </w:rPr>
      </w:pPr>
      <w:r w:rsidRPr="00A06197">
        <w:rPr>
          <w:rFonts w:ascii="Times New Roman" w:hAnsi="Times New Roman"/>
          <w:bCs/>
          <w:sz w:val="24"/>
          <w:szCs w:val="24"/>
        </w:rPr>
        <w:t>Stuart, Barbara H.,</w:t>
      </w:r>
      <w:r w:rsidRPr="00A06197">
        <w:t xml:space="preserve"> </w:t>
      </w:r>
      <w:r w:rsidRPr="00A06197">
        <w:rPr>
          <w:rFonts w:ascii="Times New Roman" w:hAnsi="Times New Roman"/>
          <w:bCs/>
          <w:sz w:val="24"/>
          <w:szCs w:val="24"/>
        </w:rPr>
        <w:t>Infrared Spectroscopy: Fundamentals and Applications, Wiley,2004</w:t>
      </w:r>
      <w:r w:rsidR="003358F5">
        <w:rPr>
          <w:rFonts w:ascii="Times New Roman" w:hAnsi="Times New Roman"/>
          <w:bCs/>
          <w:sz w:val="24"/>
          <w:szCs w:val="24"/>
        </w:rPr>
        <w:t>.</w:t>
      </w:r>
    </w:p>
    <w:p w:rsidR="005F1491" w:rsidRPr="00A06197" w:rsidRDefault="005F1491" w:rsidP="00726C82">
      <w:pPr>
        <w:pStyle w:val="NoSpacing"/>
        <w:numPr>
          <w:ilvl w:val="0"/>
          <w:numId w:val="36"/>
        </w:numPr>
        <w:spacing w:line="360" w:lineRule="auto"/>
        <w:jc w:val="both"/>
        <w:rPr>
          <w:rFonts w:ascii="Times New Roman" w:hAnsi="Times New Roman"/>
          <w:sz w:val="24"/>
          <w:szCs w:val="24"/>
        </w:rPr>
      </w:pPr>
      <w:r w:rsidRPr="00A06197">
        <w:rPr>
          <w:rFonts w:ascii="Times New Roman" w:hAnsi="Times New Roman"/>
          <w:sz w:val="24"/>
          <w:szCs w:val="24"/>
        </w:rPr>
        <w:t xml:space="preserve">Tam PP, Kanai-Azuma M, Kanai Y. Early endoderm development in vertebrates: </w:t>
      </w:r>
      <w:r w:rsidR="0080645D">
        <w:rPr>
          <w:rFonts w:ascii="Times New Roman" w:hAnsi="Times New Roman"/>
          <w:sz w:val="24"/>
          <w:szCs w:val="24"/>
        </w:rPr>
        <w:t xml:space="preserve"> </w:t>
      </w:r>
      <w:r w:rsidRPr="00A06197">
        <w:rPr>
          <w:rFonts w:ascii="Times New Roman" w:hAnsi="Times New Roman"/>
          <w:sz w:val="24"/>
          <w:szCs w:val="24"/>
        </w:rPr>
        <w:t>line</w:t>
      </w:r>
      <w:r w:rsidRPr="00A06197">
        <w:rPr>
          <w:rFonts w:ascii="Times New Roman" w:hAnsi="Times New Roman"/>
          <w:sz w:val="24"/>
          <w:szCs w:val="24"/>
        </w:rPr>
        <w:t>a</w:t>
      </w:r>
      <w:r w:rsidRPr="00A06197">
        <w:rPr>
          <w:rFonts w:ascii="Times New Roman" w:hAnsi="Times New Roman"/>
          <w:sz w:val="24"/>
          <w:szCs w:val="24"/>
        </w:rPr>
        <w:t xml:space="preserve">ge differentiation and morphogenetic function. </w:t>
      </w:r>
      <w:r w:rsidRPr="003358F5">
        <w:rPr>
          <w:rFonts w:ascii="Times New Roman" w:hAnsi="Times New Roman"/>
          <w:i/>
          <w:sz w:val="24"/>
          <w:szCs w:val="24"/>
        </w:rPr>
        <w:t>Curr Opin Genet Dev</w:t>
      </w:r>
      <w:r w:rsidR="003358F5">
        <w:rPr>
          <w:rFonts w:ascii="Times New Roman" w:hAnsi="Times New Roman"/>
          <w:sz w:val="24"/>
          <w:szCs w:val="24"/>
        </w:rPr>
        <w:t>;</w:t>
      </w:r>
      <w:r w:rsidRPr="00A06197">
        <w:rPr>
          <w:rFonts w:ascii="Times New Roman" w:hAnsi="Times New Roman"/>
          <w:sz w:val="24"/>
          <w:szCs w:val="24"/>
        </w:rPr>
        <w:t>2003;13(4):393-400.</w:t>
      </w:r>
    </w:p>
    <w:p w:rsidR="007E77F5" w:rsidRPr="00A06197" w:rsidRDefault="00245AEB" w:rsidP="00726C82">
      <w:pPr>
        <w:pStyle w:val="NoSpacing"/>
        <w:numPr>
          <w:ilvl w:val="0"/>
          <w:numId w:val="36"/>
        </w:numPr>
        <w:spacing w:line="360" w:lineRule="auto"/>
        <w:jc w:val="both"/>
        <w:rPr>
          <w:rFonts w:ascii="Times New Roman" w:hAnsi="Times New Roman"/>
          <w:sz w:val="24"/>
          <w:szCs w:val="24"/>
        </w:rPr>
      </w:pPr>
      <w:r>
        <w:rPr>
          <w:rFonts w:ascii="Times New Roman" w:hAnsi="Times New Roman"/>
          <w:sz w:val="24"/>
          <w:szCs w:val="24"/>
        </w:rPr>
        <w:t>Vollhardt K, Peter C</w:t>
      </w:r>
      <w:r w:rsidR="007E77F5" w:rsidRPr="00A06197">
        <w:rPr>
          <w:rFonts w:ascii="Times New Roman" w:hAnsi="Times New Roman"/>
          <w:sz w:val="24"/>
          <w:szCs w:val="24"/>
        </w:rPr>
        <w:t>, N. Schore. Organic chemistry structure and function. New York: W.H. Freeman; 2007</w:t>
      </w:r>
    </w:p>
    <w:p w:rsidR="00B452D3" w:rsidRPr="00A06197" w:rsidRDefault="00245AEB" w:rsidP="00726C82">
      <w:pPr>
        <w:pStyle w:val="NoSpacing"/>
        <w:numPr>
          <w:ilvl w:val="0"/>
          <w:numId w:val="36"/>
        </w:numPr>
        <w:spacing w:line="360" w:lineRule="auto"/>
        <w:jc w:val="both"/>
        <w:rPr>
          <w:rFonts w:ascii="Times New Roman" w:hAnsi="Times New Roman"/>
          <w:sz w:val="24"/>
          <w:szCs w:val="24"/>
        </w:rPr>
      </w:pPr>
      <w:r>
        <w:rPr>
          <w:rFonts w:ascii="Times New Roman" w:hAnsi="Times New Roman"/>
          <w:sz w:val="24"/>
          <w:szCs w:val="24"/>
        </w:rPr>
        <w:t>Weyer</w:t>
      </w:r>
      <w:r w:rsidR="00B452D3" w:rsidRPr="00A06197">
        <w:rPr>
          <w:rFonts w:ascii="Times New Roman" w:hAnsi="Times New Roman"/>
          <w:sz w:val="24"/>
          <w:szCs w:val="24"/>
        </w:rPr>
        <w:t xml:space="preserve"> LG</w:t>
      </w:r>
      <w:r>
        <w:rPr>
          <w:rFonts w:ascii="Times New Roman" w:hAnsi="Times New Roman"/>
          <w:sz w:val="24"/>
          <w:szCs w:val="24"/>
        </w:rPr>
        <w:t>,</w:t>
      </w:r>
      <w:r w:rsidR="00B452D3" w:rsidRPr="00A06197">
        <w:rPr>
          <w:rFonts w:ascii="Times New Roman" w:hAnsi="Times New Roman"/>
          <w:sz w:val="24"/>
          <w:szCs w:val="24"/>
        </w:rPr>
        <w:t xml:space="preserve"> Lo SC. Spectra–Structure Correlations in the Near-infrared, in </w:t>
      </w:r>
      <w:r w:rsidR="0080645D">
        <w:rPr>
          <w:rFonts w:ascii="Times New Roman" w:hAnsi="Times New Roman"/>
          <w:sz w:val="24"/>
          <w:szCs w:val="24"/>
        </w:rPr>
        <w:t xml:space="preserve"> </w:t>
      </w:r>
      <w:r w:rsidR="00B452D3" w:rsidRPr="00A06197">
        <w:rPr>
          <w:rFonts w:ascii="Times New Roman" w:hAnsi="Times New Roman"/>
          <w:sz w:val="24"/>
          <w:szCs w:val="24"/>
        </w:rPr>
        <w:t>Ha</w:t>
      </w:r>
      <w:r w:rsidR="00B452D3" w:rsidRPr="00A06197">
        <w:rPr>
          <w:rFonts w:ascii="Times New Roman" w:hAnsi="Times New Roman"/>
          <w:sz w:val="24"/>
          <w:szCs w:val="24"/>
        </w:rPr>
        <w:t>n</w:t>
      </w:r>
      <w:r w:rsidR="00B452D3" w:rsidRPr="00A06197">
        <w:rPr>
          <w:rFonts w:ascii="Times New Roman" w:hAnsi="Times New Roman"/>
          <w:sz w:val="24"/>
          <w:szCs w:val="24"/>
        </w:rPr>
        <w:t>dbook of Vibrational Spectroscopy, Vol. 3, Chalmers, J. M. and Griffiths, P. R.  Wiley, Chiche</w:t>
      </w:r>
      <w:r w:rsidR="00B452D3" w:rsidRPr="00A06197">
        <w:rPr>
          <w:rFonts w:ascii="Times New Roman" w:hAnsi="Times New Roman"/>
          <w:sz w:val="24"/>
          <w:szCs w:val="24"/>
        </w:rPr>
        <w:t>s</w:t>
      </w:r>
      <w:r w:rsidR="00B452D3" w:rsidRPr="00A06197">
        <w:rPr>
          <w:rFonts w:ascii="Times New Roman" w:hAnsi="Times New Roman"/>
          <w:sz w:val="24"/>
          <w:szCs w:val="24"/>
        </w:rPr>
        <w:t>ter, UK, 2002.</w:t>
      </w:r>
    </w:p>
    <w:p w:rsidR="00966F35" w:rsidRDefault="00966F35" w:rsidP="00D76E1C">
      <w:pPr>
        <w:tabs>
          <w:tab w:val="clear" w:pos="708"/>
        </w:tabs>
        <w:suppressAutoHyphens w:val="0"/>
        <w:rPr>
          <w:b/>
        </w:rPr>
      </w:pPr>
    </w:p>
    <w:p w:rsidR="00966F35" w:rsidRDefault="00966F35" w:rsidP="00D76E1C">
      <w:pPr>
        <w:tabs>
          <w:tab w:val="clear" w:pos="708"/>
        </w:tabs>
        <w:suppressAutoHyphens w:val="0"/>
        <w:rPr>
          <w:b/>
        </w:rPr>
      </w:pPr>
    </w:p>
    <w:p w:rsidR="00966F35" w:rsidRDefault="00966F35" w:rsidP="00D76E1C">
      <w:pPr>
        <w:tabs>
          <w:tab w:val="clear" w:pos="708"/>
        </w:tabs>
        <w:suppressAutoHyphens w:val="0"/>
        <w:rPr>
          <w:b/>
        </w:rPr>
      </w:pPr>
    </w:p>
    <w:p w:rsidR="00966F35" w:rsidRDefault="00966F35" w:rsidP="00D76E1C">
      <w:pPr>
        <w:tabs>
          <w:tab w:val="clear" w:pos="708"/>
        </w:tabs>
        <w:suppressAutoHyphens w:val="0"/>
        <w:rPr>
          <w:b/>
        </w:rPr>
      </w:pPr>
    </w:p>
    <w:p w:rsidR="00966F35" w:rsidRDefault="00966F35" w:rsidP="00D76E1C">
      <w:pPr>
        <w:tabs>
          <w:tab w:val="clear" w:pos="708"/>
        </w:tabs>
        <w:suppressAutoHyphens w:val="0"/>
        <w:rPr>
          <w:b/>
        </w:rPr>
      </w:pPr>
    </w:p>
    <w:p w:rsidR="00C571AB" w:rsidRDefault="00C571AB" w:rsidP="00284162">
      <w:pPr>
        <w:pStyle w:val="Naslov11"/>
        <w:numPr>
          <w:ilvl w:val="0"/>
          <w:numId w:val="5"/>
        </w:numPr>
        <w:spacing w:before="0" w:after="400" w:line="360" w:lineRule="auto"/>
        <w:ind w:left="493" w:hanging="493"/>
      </w:pPr>
      <w:bookmarkStart w:id="39" w:name="_Toc418017290"/>
      <w:r>
        <w:lastRenderedPageBreak/>
        <w:t>SAŽETAK</w:t>
      </w:r>
      <w:bookmarkEnd w:id="39"/>
    </w:p>
    <w:p w:rsidR="00284162" w:rsidRPr="005A6486" w:rsidRDefault="00284162" w:rsidP="00284162">
      <w:pPr>
        <w:tabs>
          <w:tab w:val="clear" w:pos="708"/>
        </w:tabs>
        <w:suppressAutoHyphens w:val="0"/>
        <w:ind w:left="495"/>
        <w:jc w:val="center"/>
        <w:rPr>
          <w:b/>
        </w:rPr>
      </w:pPr>
      <w:r>
        <w:rPr>
          <w:b/>
        </w:rPr>
        <w:t xml:space="preserve">Mario Rašić i Vedran Radonić </w:t>
      </w:r>
    </w:p>
    <w:p w:rsidR="00284162" w:rsidRPr="00284162" w:rsidRDefault="00284162" w:rsidP="00284162">
      <w:pPr>
        <w:pStyle w:val="RAD"/>
        <w:ind w:left="495"/>
        <w:jc w:val="center"/>
        <w:rPr>
          <w:b/>
        </w:rPr>
      </w:pPr>
      <w:r w:rsidRPr="00284162">
        <w:t>PROCJENA EMBRIOTOKSIČNOSTI VALPROATA IZ INFRACRVENIH SPEKTARA METABOLOMA MEDIJA TIJEKOM KULTURE ŠTAKORSKOG ZAMETKA</w:t>
      </w:r>
    </w:p>
    <w:p w:rsidR="00EB6F06" w:rsidRPr="00AB4A21" w:rsidRDefault="00284162" w:rsidP="00AB4A21">
      <w:pPr>
        <w:pStyle w:val="RAD"/>
        <w:rPr>
          <w:i w:val="0"/>
        </w:rPr>
      </w:pPr>
      <w:r>
        <w:rPr>
          <w:i w:val="0"/>
          <w:lang w:val="hr-HR"/>
        </w:rPr>
        <w:t xml:space="preserve">Uzorci medija u kojima su rasli štakorski zameci prikupljani su na Zavodu za biologiju i pohranjivani za daljnju analizu. FTIR spektroskopijom </w:t>
      </w:r>
      <w:r w:rsidR="00C94F27">
        <w:rPr>
          <w:i w:val="0"/>
          <w:lang w:val="hr-HR"/>
        </w:rPr>
        <w:t>snimljeni su spektri</w:t>
      </w:r>
      <w:r>
        <w:rPr>
          <w:i w:val="0"/>
          <w:lang w:val="hr-HR"/>
        </w:rPr>
        <w:t xml:space="preserve"> </w:t>
      </w:r>
      <w:r w:rsidR="00C94F27">
        <w:rPr>
          <w:i w:val="0"/>
          <w:lang w:val="hr-HR"/>
        </w:rPr>
        <w:t>metaboloma</w:t>
      </w:r>
      <w:r>
        <w:rPr>
          <w:i w:val="0"/>
          <w:lang w:val="hr-HR"/>
        </w:rPr>
        <w:t xml:space="preserve"> </w:t>
      </w:r>
      <w:r w:rsidR="00AB4A21">
        <w:rPr>
          <w:i w:val="0"/>
          <w:lang w:val="hr-HR"/>
        </w:rPr>
        <w:t>medija</w:t>
      </w:r>
      <w:r>
        <w:rPr>
          <w:i w:val="0"/>
          <w:lang w:val="hr-HR"/>
        </w:rPr>
        <w:t xml:space="preserve"> s i bez valproata u kojima su 14 dana rasli štakorski zameci. Spektri su analizirani statističkim metodama PCA i PC regresije</w:t>
      </w:r>
      <w:r w:rsidR="00AB4A21">
        <w:rPr>
          <w:i w:val="0"/>
          <w:lang w:val="hr-HR"/>
        </w:rPr>
        <w:t xml:space="preserve">. Pokazalo se </w:t>
      </w:r>
      <w:r w:rsidR="00AB4A21" w:rsidRPr="00AB4A21">
        <w:rPr>
          <w:i w:val="0"/>
          <w:lang w:val="hr-HR"/>
        </w:rPr>
        <w:t xml:space="preserve">da </w:t>
      </w:r>
      <w:r w:rsidR="00AB4A21">
        <w:rPr>
          <w:i w:val="0"/>
          <w:lang w:val="hr-HR"/>
        </w:rPr>
        <w:t>metoda</w:t>
      </w:r>
      <w:r w:rsidR="00AB4A21" w:rsidRPr="00AB4A21">
        <w:rPr>
          <w:i w:val="0"/>
          <w:lang w:val="hr-HR"/>
        </w:rPr>
        <w:t xml:space="preserve"> FTIR spektroskopije </w:t>
      </w:r>
      <w:r w:rsidR="00AB4A21">
        <w:rPr>
          <w:i w:val="0"/>
          <w:lang w:val="hr-HR"/>
        </w:rPr>
        <w:t>može</w:t>
      </w:r>
      <w:r w:rsidR="00AB4A21" w:rsidRPr="00AB4A21">
        <w:rPr>
          <w:i w:val="0"/>
          <w:lang w:val="hr-HR"/>
        </w:rPr>
        <w:t xml:space="preserve"> razlikovati </w:t>
      </w:r>
      <w:r w:rsidR="00AB4A21">
        <w:rPr>
          <w:i w:val="0"/>
          <w:lang w:val="hr-HR"/>
        </w:rPr>
        <w:t xml:space="preserve">metabolom </w:t>
      </w:r>
      <w:r w:rsidR="00AB4A21" w:rsidRPr="00AB4A21">
        <w:rPr>
          <w:i w:val="0"/>
          <w:lang w:val="hr-HR"/>
        </w:rPr>
        <w:t>medij</w:t>
      </w:r>
      <w:r w:rsidR="00AB4A21">
        <w:rPr>
          <w:i w:val="0"/>
          <w:lang w:val="hr-HR"/>
        </w:rPr>
        <w:t>a kontrole</w:t>
      </w:r>
      <w:r w:rsidR="00AB4A21" w:rsidRPr="00AB4A21">
        <w:rPr>
          <w:i w:val="0"/>
          <w:lang w:val="hr-HR"/>
        </w:rPr>
        <w:t xml:space="preserve"> u koj</w:t>
      </w:r>
      <w:r w:rsidR="00AB4A21">
        <w:rPr>
          <w:i w:val="0"/>
          <w:lang w:val="hr-HR"/>
        </w:rPr>
        <w:t>em</w:t>
      </w:r>
      <w:r w:rsidR="00AB4A21" w:rsidRPr="00AB4A21">
        <w:rPr>
          <w:i w:val="0"/>
          <w:lang w:val="hr-HR"/>
        </w:rPr>
        <w:t xml:space="preserve"> su rasli štakorski zameci </w:t>
      </w:r>
      <w:r w:rsidR="00AB4A21">
        <w:rPr>
          <w:i w:val="0"/>
          <w:lang w:val="hr-HR"/>
        </w:rPr>
        <w:t>bez valproata od onog</w:t>
      </w:r>
      <w:r w:rsidR="00AB4A21" w:rsidRPr="00AB4A21">
        <w:rPr>
          <w:i w:val="0"/>
          <w:lang w:val="hr-HR"/>
        </w:rPr>
        <w:t xml:space="preserve"> </w:t>
      </w:r>
      <w:r w:rsidR="00AB4A21">
        <w:rPr>
          <w:i w:val="0"/>
          <w:lang w:val="hr-HR"/>
        </w:rPr>
        <w:t xml:space="preserve">s </w:t>
      </w:r>
      <w:r w:rsidR="00AB4A21" w:rsidRPr="00AB4A21">
        <w:rPr>
          <w:i w:val="0"/>
          <w:lang w:val="hr-HR"/>
        </w:rPr>
        <w:t>valproat</w:t>
      </w:r>
      <w:r w:rsidR="00AB4A21">
        <w:rPr>
          <w:i w:val="0"/>
          <w:lang w:val="hr-HR"/>
        </w:rPr>
        <w:t>om</w:t>
      </w:r>
      <w:r w:rsidR="00AB4A21">
        <w:rPr>
          <w:b/>
          <w:lang w:val="hr-HR"/>
        </w:rPr>
        <w:t>.</w:t>
      </w:r>
      <w:r w:rsidR="002B1F96">
        <w:rPr>
          <w:i w:val="0"/>
          <w:lang w:val="hr-HR"/>
        </w:rPr>
        <w:t xml:space="preserve"> </w:t>
      </w:r>
      <w:r w:rsidR="00AB4A21">
        <w:rPr>
          <w:i w:val="0"/>
          <w:lang w:val="hr-HR"/>
        </w:rPr>
        <w:t>Pored toga u</w:t>
      </w:r>
      <w:r w:rsidR="00AB4A21" w:rsidRPr="00AB4A21">
        <w:rPr>
          <w:i w:val="0"/>
          <w:lang w:val="hr-HR"/>
        </w:rPr>
        <w:t xml:space="preserve">tvrdili smo </w:t>
      </w:r>
      <w:r w:rsidR="00AB4A21">
        <w:rPr>
          <w:i w:val="0"/>
          <w:lang w:val="hr-HR"/>
        </w:rPr>
        <w:t>kako</w:t>
      </w:r>
      <w:r w:rsidR="00AB4A21" w:rsidRPr="00AB4A21">
        <w:rPr>
          <w:i w:val="0"/>
          <w:lang w:val="hr-HR"/>
        </w:rPr>
        <w:t xml:space="preserve"> spektroskopska analiza metaboloma medija sadrži podatak o razlici u fazi rasta i razvoja zametaka</w:t>
      </w:r>
      <w:r w:rsidR="00AB4A21">
        <w:rPr>
          <w:i w:val="0"/>
          <w:lang w:val="hr-HR"/>
        </w:rPr>
        <w:t xml:space="preserve"> kroz promatrani period vremena te smo pokazali </w:t>
      </w:r>
      <w:r w:rsidR="00AB4A21" w:rsidRPr="00AB4A21">
        <w:rPr>
          <w:i w:val="0"/>
          <w:lang w:val="hr-HR"/>
        </w:rPr>
        <w:t>da se iz spektara medija može odrediti koliko dugo su zameci rasli u kulturi.</w:t>
      </w:r>
      <w:r w:rsidR="00AB4A21">
        <w:rPr>
          <w:i w:val="0"/>
          <w:lang w:val="hr-HR"/>
        </w:rPr>
        <w:t xml:space="preserve"> </w:t>
      </w:r>
      <w:r w:rsidR="00AB4A21" w:rsidRPr="00AB4A21">
        <w:rPr>
          <w:i w:val="0"/>
          <w:lang w:val="hr-HR"/>
        </w:rPr>
        <w:t>Rezultati ovog rada ukazuju da FTIR spektroskopska analiza metaboloma medija  može biti novi model za probir različitih embrioto</w:t>
      </w:r>
      <w:r w:rsidR="00AB4A21">
        <w:rPr>
          <w:i w:val="0"/>
          <w:lang w:val="hr-HR"/>
        </w:rPr>
        <w:t>ksičnih i teratogenih supstanci.</w:t>
      </w:r>
    </w:p>
    <w:p w:rsidR="00EF55DE" w:rsidRDefault="0022773B" w:rsidP="00AB4A21">
      <w:pPr>
        <w:pStyle w:val="RAD"/>
        <w:rPr>
          <w:rFonts w:eastAsia="Calibri"/>
          <w:i w:val="0"/>
          <w:lang w:val="hr-HR" w:eastAsia="en-US"/>
        </w:rPr>
      </w:pPr>
      <w:r w:rsidRPr="00AB4A21">
        <w:rPr>
          <w:rFonts w:eastAsia="Calibri"/>
          <w:i w:val="0"/>
          <w:lang w:eastAsia="en-US"/>
        </w:rPr>
        <w:t xml:space="preserve">Ključne riječi: </w:t>
      </w:r>
      <w:r w:rsidR="00AB4A21">
        <w:rPr>
          <w:rFonts w:eastAsia="Calibri"/>
          <w:i w:val="0"/>
          <w:lang w:val="hr-HR" w:eastAsia="en-US"/>
        </w:rPr>
        <w:t>FTIR, metabolom, valproat, PCA</w:t>
      </w:r>
      <w:r w:rsidR="00042A17" w:rsidRPr="00AB4A21">
        <w:rPr>
          <w:rFonts w:eastAsia="Calibri"/>
          <w:i w:val="0"/>
          <w:lang w:eastAsia="en-US"/>
        </w:rPr>
        <w:tab/>
      </w: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Default="00AB4A21" w:rsidP="00AB4A21">
      <w:pPr>
        <w:pStyle w:val="RAD"/>
        <w:rPr>
          <w:rFonts w:eastAsia="Calibri"/>
          <w:i w:val="0"/>
          <w:lang w:val="hr-HR" w:eastAsia="en-US"/>
        </w:rPr>
      </w:pPr>
    </w:p>
    <w:p w:rsidR="00AB4A21" w:rsidRPr="00AB4A21" w:rsidRDefault="00AB4A21" w:rsidP="00AB4A21">
      <w:pPr>
        <w:pStyle w:val="RAD"/>
        <w:rPr>
          <w:i w:val="0"/>
          <w:lang w:val="hr-HR"/>
        </w:rPr>
      </w:pPr>
    </w:p>
    <w:p w:rsidR="00AB4A21" w:rsidRPr="00AB4A21" w:rsidRDefault="00C571AB" w:rsidP="002B1F96">
      <w:pPr>
        <w:pStyle w:val="Naslov11"/>
        <w:numPr>
          <w:ilvl w:val="0"/>
          <w:numId w:val="5"/>
        </w:numPr>
        <w:spacing w:before="0" w:after="400" w:line="360" w:lineRule="auto"/>
        <w:ind w:left="493" w:hanging="493"/>
        <w:rPr>
          <w:lang w:val="en-US"/>
        </w:rPr>
      </w:pPr>
      <w:bookmarkStart w:id="40" w:name="_Toc417771035"/>
      <w:bookmarkStart w:id="41" w:name="_Toc418017291"/>
      <w:r w:rsidRPr="00842347">
        <w:rPr>
          <w:lang w:val="en-US"/>
        </w:rPr>
        <w:lastRenderedPageBreak/>
        <w:t>SUMMARY</w:t>
      </w:r>
      <w:bookmarkEnd w:id="40"/>
      <w:bookmarkEnd w:id="41"/>
    </w:p>
    <w:p w:rsidR="002B1F96" w:rsidRPr="002B1F96" w:rsidRDefault="002B1F96" w:rsidP="002B1F96">
      <w:pPr>
        <w:tabs>
          <w:tab w:val="clear" w:pos="708"/>
        </w:tabs>
        <w:suppressAutoHyphens w:val="0"/>
        <w:jc w:val="center"/>
        <w:rPr>
          <w:b/>
          <w:lang w:val="en-US"/>
        </w:rPr>
      </w:pPr>
      <w:r w:rsidRPr="002B1F96">
        <w:rPr>
          <w:b/>
          <w:lang w:val="en-US"/>
        </w:rPr>
        <w:t xml:space="preserve">Mario Rašić i Vedran Radonić </w:t>
      </w:r>
    </w:p>
    <w:p w:rsidR="002B1F96" w:rsidRPr="002B1F96" w:rsidRDefault="002B1F96" w:rsidP="002B1F96">
      <w:pPr>
        <w:pStyle w:val="RAD"/>
        <w:tabs>
          <w:tab w:val="clear" w:pos="708"/>
          <w:tab w:val="left" w:pos="0"/>
        </w:tabs>
        <w:jc w:val="center"/>
        <w:rPr>
          <w:b/>
          <w:i w:val="0"/>
          <w:lang w:val="en-US"/>
        </w:rPr>
      </w:pPr>
      <w:r w:rsidRPr="002B1F96">
        <w:rPr>
          <w:i w:val="0"/>
          <w:lang w:val="en-US"/>
        </w:rPr>
        <w:t>ASSESMENT OF VALPROAT</w:t>
      </w:r>
      <w:r w:rsidR="00337933">
        <w:rPr>
          <w:i w:val="0"/>
          <w:lang w:val="en-US"/>
        </w:rPr>
        <w:t>E EMBRIOTOXIC</w:t>
      </w:r>
      <w:r w:rsidRPr="002B1F96">
        <w:rPr>
          <w:i w:val="0"/>
          <w:lang w:val="en-US"/>
        </w:rPr>
        <w:t>ITY FROM INFRARED SPECTRA OF EMBRIO CULTURE MEDIA METABOLOME</w:t>
      </w:r>
    </w:p>
    <w:p w:rsidR="002B1F96" w:rsidRPr="002B1F96" w:rsidRDefault="00C94F27" w:rsidP="00C94F27">
      <w:pPr>
        <w:tabs>
          <w:tab w:val="clear" w:pos="708"/>
        </w:tabs>
        <w:suppressAutoHyphens w:val="0"/>
        <w:spacing w:after="0" w:line="360" w:lineRule="auto"/>
        <w:jc w:val="both"/>
        <w:rPr>
          <w:color w:val="auto"/>
          <w:lang w:eastAsia="hr-HR"/>
        </w:rPr>
      </w:pPr>
      <w:r>
        <w:rPr>
          <w:color w:val="auto"/>
          <w:lang w:eastAsia="hr-HR"/>
        </w:rPr>
        <w:tab/>
      </w:r>
      <w:r w:rsidR="002B1F96" w:rsidRPr="002B1F96">
        <w:rPr>
          <w:color w:val="auto"/>
          <w:lang w:eastAsia="hr-HR"/>
        </w:rPr>
        <w:t xml:space="preserve">Samples of the media in which rat embryos </w:t>
      </w:r>
      <w:r w:rsidR="002B1F96">
        <w:rPr>
          <w:color w:val="auto"/>
          <w:lang w:eastAsia="hr-HR"/>
        </w:rPr>
        <w:t xml:space="preserve">grew, </w:t>
      </w:r>
      <w:r w:rsidR="002B1F96" w:rsidRPr="002B1F96">
        <w:rPr>
          <w:color w:val="auto"/>
          <w:lang w:eastAsia="hr-HR"/>
        </w:rPr>
        <w:t xml:space="preserve">were collected at the Department of Biology and stored for further analysis. </w:t>
      </w:r>
      <w:r w:rsidR="002B1F96">
        <w:rPr>
          <w:color w:val="auto"/>
          <w:lang w:eastAsia="hr-HR"/>
        </w:rPr>
        <w:t xml:space="preserve">Using </w:t>
      </w:r>
      <w:r w:rsidR="002B1F96" w:rsidRPr="002B1F96">
        <w:rPr>
          <w:color w:val="auto"/>
          <w:lang w:eastAsia="hr-HR"/>
        </w:rPr>
        <w:t>FTIR spectroscopy</w:t>
      </w:r>
      <w:r>
        <w:rPr>
          <w:color w:val="auto"/>
          <w:lang w:eastAsia="hr-HR"/>
        </w:rPr>
        <w:t xml:space="preserve"> the spectra of</w:t>
      </w:r>
      <w:r w:rsidR="002B1F96" w:rsidRPr="002B1F96">
        <w:rPr>
          <w:color w:val="auto"/>
          <w:lang w:eastAsia="hr-HR"/>
        </w:rPr>
        <w:t xml:space="preserve"> media </w:t>
      </w:r>
      <w:r w:rsidR="002B1F96">
        <w:rPr>
          <w:color w:val="auto"/>
          <w:lang w:eastAsia="hr-HR"/>
        </w:rPr>
        <w:t>metabolome</w:t>
      </w:r>
      <w:r w:rsidR="002B1F96" w:rsidRPr="002B1F96">
        <w:rPr>
          <w:color w:val="auto"/>
          <w:lang w:eastAsia="hr-HR"/>
        </w:rPr>
        <w:t xml:space="preserve"> in which</w:t>
      </w:r>
      <w:r w:rsidR="002B1F96">
        <w:rPr>
          <w:color w:val="auto"/>
          <w:lang w:eastAsia="hr-HR"/>
        </w:rPr>
        <w:t xml:space="preserve"> </w:t>
      </w:r>
      <w:r w:rsidR="002B1F96" w:rsidRPr="002B1F96">
        <w:rPr>
          <w:color w:val="auto"/>
          <w:lang w:eastAsia="hr-HR"/>
        </w:rPr>
        <w:t>rat embryos</w:t>
      </w:r>
      <w:r w:rsidR="002B1F96">
        <w:rPr>
          <w:color w:val="auto"/>
          <w:lang w:eastAsia="hr-HR"/>
        </w:rPr>
        <w:t xml:space="preserve"> </w:t>
      </w:r>
      <w:r w:rsidR="002B1F96" w:rsidRPr="002B1F96">
        <w:rPr>
          <w:color w:val="auto"/>
          <w:lang w:eastAsia="hr-HR"/>
        </w:rPr>
        <w:t>grew</w:t>
      </w:r>
      <w:r w:rsidR="002B1F96">
        <w:rPr>
          <w:color w:val="auto"/>
          <w:lang w:eastAsia="hr-HR"/>
        </w:rPr>
        <w:t xml:space="preserve"> for</w:t>
      </w:r>
      <w:r w:rsidR="002B1F96" w:rsidRPr="002B1F96">
        <w:rPr>
          <w:color w:val="auto"/>
          <w:lang w:eastAsia="hr-HR"/>
        </w:rPr>
        <w:t xml:space="preserve"> 14 days</w:t>
      </w:r>
      <w:r w:rsidR="00097C32">
        <w:rPr>
          <w:color w:val="auto"/>
          <w:lang w:eastAsia="hr-HR"/>
        </w:rPr>
        <w:t>,</w:t>
      </w:r>
      <w:r>
        <w:rPr>
          <w:color w:val="auto"/>
          <w:lang w:eastAsia="hr-HR"/>
        </w:rPr>
        <w:t xml:space="preserve"> with </w:t>
      </w:r>
      <w:r w:rsidRPr="002B1F96">
        <w:rPr>
          <w:color w:val="auto"/>
          <w:lang w:eastAsia="hr-HR"/>
        </w:rPr>
        <w:t>and without valproate</w:t>
      </w:r>
      <w:r w:rsidR="00097C32">
        <w:rPr>
          <w:color w:val="auto"/>
          <w:lang w:eastAsia="hr-HR"/>
        </w:rPr>
        <w:t>,</w:t>
      </w:r>
      <w:r w:rsidR="002B1F96">
        <w:rPr>
          <w:color w:val="auto"/>
          <w:lang w:eastAsia="hr-HR"/>
        </w:rPr>
        <w:t xml:space="preserve"> were </w:t>
      </w:r>
      <w:r>
        <w:rPr>
          <w:color w:val="auto"/>
          <w:lang w:eastAsia="hr-HR"/>
        </w:rPr>
        <w:t>recorded</w:t>
      </w:r>
      <w:r w:rsidR="002B1F96" w:rsidRPr="002B1F96">
        <w:rPr>
          <w:color w:val="auto"/>
          <w:lang w:eastAsia="hr-HR"/>
        </w:rPr>
        <w:t>. The spectra were analyzed by statistical methods</w:t>
      </w:r>
      <w:r w:rsidR="002B1F96">
        <w:rPr>
          <w:color w:val="auto"/>
          <w:lang w:eastAsia="hr-HR"/>
        </w:rPr>
        <w:t xml:space="preserve"> of</w:t>
      </w:r>
      <w:r w:rsidR="002B1F96" w:rsidRPr="002B1F96">
        <w:rPr>
          <w:color w:val="auto"/>
          <w:lang w:eastAsia="hr-HR"/>
        </w:rPr>
        <w:t xml:space="preserve"> PCA and PC regression. It </w:t>
      </w:r>
      <w:r>
        <w:rPr>
          <w:color w:val="auto"/>
          <w:lang w:eastAsia="hr-HR"/>
        </w:rPr>
        <w:t>was shown</w:t>
      </w:r>
      <w:r w:rsidR="002B1F96" w:rsidRPr="002B1F96">
        <w:rPr>
          <w:color w:val="auto"/>
          <w:lang w:eastAsia="hr-HR"/>
        </w:rPr>
        <w:t xml:space="preserve"> that the method of FTIR spectroscopy can distinguish media metabolome </w:t>
      </w:r>
      <w:r w:rsidR="002B1F96">
        <w:rPr>
          <w:color w:val="auto"/>
          <w:lang w:eastAsia="hr-HR"/>
        </w:rPr>
        <w:t xml:space="preserve">between </w:t>
      </w:r>
      <w:r w:rsidR="002B1F96" w:rsidRPr="002B1F96">
        <w:rPr>
          <w:color w:val="auto"/>
          <w:lang w:eastAsia="hr-HR"/>
        </w:rPr>
        <w:t>control</w:t>
      </w:r>
      <w:r w:rsidR="002B1F96">
        <w:rPr>
          <w:color w:val="auto"/>
          <w:lang w:eastAsia="hr-HR"/>
        </w:rPr>
        <w:t xml:space="preserve"> group</w:t>
      </w:r>
      <w:r w:rsidR="002B1F96" w:rsidRPr="002B1F96">
        <w:rPr>
          <w:color w:val="auto"/>
          <w:lang w:eastAsia="hr-HR"/>
        </w:rPr>
        <w:t xml:space="preserve"> in which rat embryos </w:t>
      </w:r>
      <w:r w:rsidR="002B1F96">
        <w:rPr>
          <w:color w:val="auto"/>
          <w:lang w:eastAsia="hr-HR"/>
        </w:rPr>
        <w:t xml:space="preserve">grew </w:t>
      </w:r>
      <w:r w:rsidR="002B1F96" w:rsidRPr="002B1F96">
        <w:rPr>
          <w:color w:val="auto"/>
          <w:lang w:eastAsia="hr-HR"/>
        </w:rPr>
        <w:t xml:space="preserve">without valproate </w:t>
      </w:r>
      <w:r w:rsidR="002B1F96">
        <w:rPr>
          <w:color w:val="auto"/>
          <w:lang w:eastAsia="hr-HR"/>
        </w:rPr>
        <w:t xml:space="preserve">and the one in </w:t>
      </w:r>
      <w:r>
        <w:rPr>
          <w:color w:val="auto"/>
          <w:lang w:eastAsia="hr-HR"/>
        </w:rPr>
        <w:t>which</w:t>
      </w:r>
      <w:r w:rsidR="002B1F96">
        <w:rPr>
          <w:color w:val="auto"/>
          <w:lang w:eastAsia="hr-HR"/>
        </w:rPr>
        <w:t xml:space="preserve"> they </w:t>
      </w:r>
      <w:r>
        <w:rPr>
          <w:color w:val="auto"/>
          <w:lang w:eastAsia="hr-HR"/>
        </w:rPr>
        <w:t>grew</w:t>
      </w:r>
      <w:r w:rsidR="002B1F96">
        <w:rPr>
          <w:color w:val="auto"/>
          <w:lang w:eastAsia="hr-HR"/>
        </w:rPr>
        <w:t xml:space="preserve"> with</w:t>
      </w:r>
      <w:r w:rsidR="002B1F96" w:rsidRPr="002B1F96">
        <w:rPr>
          <w:color w:val="auto"/>
          <w:lang w:eastAsia="hr-HR"/>
        </w:rPr>
        <w:t xml:space="preserve"> valproat</w:t>
      </w:r>
      <w:r w:rsidR="00337933">
        <w:rPr>
          <w:color w:val="auto"/>
          <w:lang w:eastAsia="hr-HR"/>
        </w:rPr>
        <w:t>e</w:t>
      </w:r>
      <w:r w:rsidR="002B1F96" w:rsidRPr="002B1F96">
        <w:rPr>
          <w:color w:val="auto"/>
          <w:lang w:eastAsia="hr-HR"/>
        </w:rPr>
        <w:t>.</w:t>
      </w:r>
      <w:r w:rsidR="002B1F96">
        <w:rPr>
          <w:color w:val="auto"/>
          <w:lang w:eastAsia="hr-HR"/>
        </w:rPr>
        <w:t xml:space="preserve"> W</w:t>
      </w:r>
      <w:r w:rsidR="002B1F96" w:rsidRPr="002B1F96">
        <w:rPr>
          <w:color w:val="auto"/>
          <w:lang w:eastAsia="hr-HR"/>
        </w:rPr>
        <w:t>e have established that the spectroscopic analysis of the metabolome media contains information about the difference in the growth and development of embryos through the monitored period of time</w:t>
      </w:r>
      <w:r>
        <w:rPr>
          <w:color w:val="auto"/>
          <w:lang w:eastAsia="hr-HR"/>
        </w:rPr>
        <w:t>.</w:t>
      </w:r>
      <w:r w:rsidR="002B1F96" w:rsidRPr="002B1F96">
        <w:rPr>
          <w:color w:val="auto"/>
          <w:lang w:eastAsia="hr-HR"/>
        </w:rPr>
        <w:t xml:space="preserve"> </w:t>
      </w:r>
      <w:r>
        <w:rPr>
          <w:color w:val="auto"/>
          <w:lang w:eastAsia="hr-HR"/>
        </w:rPr>
        <w:t>Using PCA analysis w</w:t>
      </w:r>
      <w:r w:rsidR="002B1F96" w:rsidRPr="002B1F96">
        <w:rPr>
          <w:color w:val="auto"/>
          <w:lang w:eastAsia="hr-HR"/>
        </w:rPr>
        <w:t>e have</w:t>
      </w:r>
      <w:r>
        <w:rPr>
          <w:color w:val="auto"/>
          <w:lang w:eastAsia="hr-HR"/>
        </w:rPr>
        <w:t xml:space="preserve"> </w:t>
      </w:r>
      <w:r w:rsidR="002B1F96" w:rsidRPr="002B1F96">
        <w:rPr>
          <w:color w:val="auto"/>
          <w:lang w:eastAsia="hr-HR"/>
        </w:rPr>
        <w:t xml:space="preserve">shown </w:t>
      </w:r>
      <w:r>
        <w:rPr>
          <w:color w:val="auto"/>
          <w:lang w:eastAsia="hr-HR"/>
        </w:rPr>
        <w:t>that from</w:t>
      </w:r>
      <w:r w:rsidR="002B1F96" w:rsidRPr="002B1F96">
        <w:rPr>
          <w:color w:val="auto"/>
          <w:lang w:eastAsia="hr-HR"/>
        </w:rPr>
        <w:t xml:space="preserve"> </w:t>
      </w:r>
      <w:r>
        <w:rPr>
          <w:color w:val="auto"/>
          <w:lang w:eastAsia="hr-HR"/>
        </w:rPr>
        <w:t xml:space="preserve">metabolome </w:t>
      </w:r>
      <w:r w:rsidR="002B1F96" w:rsidRPr="002B1F96">
        <w:rPr>
          <w:color w:val="auto"/>
          <w:lang w:eastAsia="hr-HR"/>
        </w:rPr>
        <w:t xml:space="preserve">spectra </w:t>
      </w:r>
      <w:r>
        <w:rPr>
          <w:color w:val="auto"/>
          <w:lang w:eastAsia="hr-HR"/>
        </w:rPr>
        <w:t xml:space="preserve">we can </w:t>
      </w:r>
      <w:r w:rsidR="00337933">
        <w:rPr>
          <w:color w:val="auto"/>
          <w:lang w:eastAsia="hr-HR"/>
        </w:rPr>
        <w:t>determine</w:t>
      </w:r>
      <w:r w:rsidR="002B1F96" w:rsidRPr="002B1F96">
        <w:rPr>
          <w:color w:val="auto"/>
          <w:lang w:eastAsia="hr-HR"/>
        </w:rPr>
        <w:t xml:space="preserve"> </w:t>
      </w:r>
      <w:r>
        <w:rPr>
          <w:color w:val="auto"/>
          <w:lang w:eastAsia="hr-HR"/>
        </w:rPr>
        <w:t xml:space="preserve">for </w:t>
      </w:r>
      <w:r w:rsidR="002B1F96" w:rsidRPr="002B1F96">
        <w:rPr>
          <w:color w:val="auto"/>
          <w:lang w:eastAsia="hr-HR"/>
        </w:rPr>
        <w:t xml:space="preserve">how long the embryos grow in culture. These results suggest that FTIR spectroscopic analysis of the </w:t>
      </w:r>
      <w:r w:rsidR="00337933" w:rsidRPr="002B1F96">
        <w:rPr>
          <w:color w:val="auto"/>
          <w:lang w:eastAsia="hr-HR"/>
        </w:rPr>
        <w:t xml:space="preserve">media </w:t>
      </w:r>
      <w:r w:rsidR="002B1F96" w:rsidRPr="002B1F96">
        <w:rPr>
          <w:color w:val="auto"/>
          <w:lang w:eastAsia="hr-HR"/>
        </w:rPr>
        <w:t xml:space="preserve">metabolome </w:t>
      </w:r>
      <w:r w:rsidR="00337933">
        <w:rPr>
          <w:color w:val="auto"/>
          <w:lang w:eastAsia="hr-HR"/>
        </w:rPr>
        <w:t>can</w:t>
      </w:r>
      <w:r w:rsidR="002B1F96" w:rsidRPr="002B1F96">
        <w:rPr>
          <w:color w:val="auto"/>
          <w:lang w:eastAsia="hr-HR"/>
        </w:rPr>
        <w:t xml:space="preserve"> be a new model for the screening of different </w:t>
      </w:r>
      <w:r w:rsidR="00337933" w:rsidRPr="002B1F96">
        <w:rPr>
          <w:color w:val="auto"/>
          <w:lang w:eastAsia="hr-HR"/>
        </w:rPr>
        <w:t>embryo toxic</w:t>
      </w:r>
      <w:r w:rsidR="002B1F96" w:rsidRPr="002B1F96">
        <w:rPr>
          <w:color w:val="auto"/>
          <w:lang w:eastAsia="hr-HR"/>
        </w:rPr>
        <w:t xml:space="preserve"> and teratogenic substances.</w:t>
      </w:r>
    </w:p>
    <w:p w:rsidR="002B1F96" w:rsidRPr="002B1F96" w:rsidRDefault="002B1F96" w:rsidP="002B1F96">
      <w:pPr>
        <w:pStyle w:val="RAD"/>
        <w:rPr>
          <w:i w:val="0"/>
          <w:lang w:val="en-US"/>
        </w:rPr>
      </w:pPr>
    </w:p>
    <w:p w:rsidR="00AB4A21" w:rsidRPr="002B1F96" w:rsidRDefault="00337933" w:rsidP="002B1F96">
      <w:pPr>
        <w:pStyle w:val="RAD"/>
        <w:tabs>
          <w:tab w:val="clear" w:pos="708"/>
          <w:tab w:val="left" w:pos="0"/>
        </w:tabs>
        <w:rPr>
          <w:i w:val="0"/>
          <w:lang w:val="en-US"/>
        </w:rPr>
      </w:pPr>
      <w:r>
        <w:rPr>
          <w:rFonts w:eastAsia="Calibri"/>
          <w:i w:val="0"/>
          <w:lang w:val="en-US" w:eastAsia="en-US"/>
        </w:rPr>
        <w:t>Key words</w:t>
      </w:r>
      <w:r w:rsidR="002B1F96" w:rsidRPr="002B1F96">
        <w:rPr>
          <w:rFonts w:eastAsia="Calibri"/>
          <w:i w:val="0"/>
          <w:lang w:val="en-US" w:eastAsia="en-US"/>
        </w:rPr>
        <w:t>: FTIR, metabolom</w:t>
      </w:r>
      <w:r>
        <w:rPr>
          <w:rFonts w:eastAsia="Calibri"/>
          <w:i w:val="0"/>
          <w:lang w:val="en-US" w:eastAsia="en-US"/>
        </w:rPr>
        <w:t>e</w:t>
      </w:r>
      <w:r w:rsidR="002B1F96" w:rsidRPr="002B1F96">
        <w:rPr>
          <w:rFonts w:eastAsia="Calibri"/>
          <w:i w:val="0"/>
          <w:lang w:val="en-US" w:eastAsia="en-US"/>
        </w:rPr>
        <w:t>, valproat</w:t>
      </w:r>
      <w:r>
        <w:rPr>
          <w:rFonts w:eastAsia="Calibri"/>
          <w:i w:val="0"/>
          <w:lang w:val="en-US" w:eastAsia="en-US"/>
        </w:rPr>
        <w:t>e</w:t>
      </w:r>
      <w:r w:rsidR="002B1F96" w:rsidRPr="002B1F96">
        <w:rPr>
          <w:rFonts w:eastAsia="Calibri"/>
          <w:i w:val="0"/>
          <w:lang w:val="en-US" w:eastAsia="en-US"/>
        </w:rPr>
        <w:t>, PCA</w:t>
      </w: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AB4A21" w:rsidRPr="007F3BA9" w:rsidRDefault="00AB4A21" w:rsidP="00AB4A21">
      <w:pPr>
        <w:pStyle w:val="RAD"/>
        <w:rPr>
          <w:i w:val="0"/>
          <w:lang w:val="en-US"/>
        </w:rPr>
      </w:pPr>
    </w:p>
    <w:p w:rsidR="0022773B" w:rsidRDefault="0022773B" w:rsidP="0022773B">
      <w:pPr>
        <w:spacing w:line="360" w:lineRule="auto"/>
        <w:jc w:val="both"/>
        <w:rPr>
          <w:b/>
          <w:sz w:val="32"/>
          <w:szCs w:val="32"/>
        </w:rPr>
      </w:pPr>
      <w:r w:rsidRPr="000057E2">
        <w:rPr>
          <w:b/>
          <w:sz w:val="32"/>
          <w:szCs w:val="32"/>
        </w:rPr>
        <w:lastRenderedPageBreak/>
        <w:t>ŽIVOTOPIS</w:t>
      </w:r>
    </w:p>
    <w:p w:rsidR="00097C32" w:rsidRDefault="00097C32" w:rsidP="00097C32">
      <w:pPr>
        <w:spacing w:after="120" w:line="360" w:lineRule="auto"/>
        <w:jc w:val="both"/>
      </w:pPr>
      <w:r>
        <w:t>MARIO RAŠIĆ</w:t>
      </w:r>
    </w:p>
    <w:p w:rsidR="00097C32" w:rsidRDefault="00097C32" w:rsidP="00097C32">
      <w:pPr>
        <w:spacing w:after="20" w:line="360" w:lineRule="auto"/>
        <w:jc w:val="both"/>
      </w:pPr>
      <w:r>
        <w:tab/>
        <w:t>Rođen sam u Splitu 24. listopada 1990. godine. Pohađao sam Prirodoslovno-matematičku gimnaziju u Imotskom koju sam završio 2009. Godine 2009. sam upisao Medicinski fakultet Sveučilišta u Zagrebu. Trenutno sam student pete godine. Predsjednik sam Studentske sekcije za kirurgiju u sklopu koje sam organizirao tečajeve šivanja i predavanja raznih tema koje su držali liječnici različitih specijalizacija. Također sam obnašao dužnost predsjednika studenata Imotske krajine u Zagrebu. U sklopu nje sam sudjelovao u organizaciji brojnih projekata. Demonstrator sam na Zavodu za fiziku i biofiziku već četvrtu godinu.</w:t>
      </w:r>
    </w:p>
    <w:p w:rsidR="00097C32" w:rsidRDefault="00097C32" w:rsidP="00097C32">
      <w:pPr>
        <w:spacing w:after="20" w:line="360" w:lineRule="auto"/>
        <w:jc w:val="both"/>
      </w:pPr>
    </w:p>
    <w:p w:rsidR="00C91E74" w:rsidRDefault="00C91E74" w:rsidP="00097C32">
      <w:pPr>
        <w:spacing w:after="120" w:line="360" w:lineRule="auto"/>
        <w:jc w:val="both"/>
      </w:pPr>
      <w:r>
        <w:t>VEDRAN RADONIĆ</w:t>
      </w:r>
    </w:p>
    <w:p w:rsidR="00353E3D" w:rsidRDefault="00C91E74" w:rsidP="00C91E74">
      <w:pPr>
        <w:spacing w:after="20" w:line="360" w:lineRule="auto"/>
        <w:jc w:val="both"/>
      </w:pPr>
      <w:r>
        <w:tab/>
      </w:r>
      <w:r w:rsidR="0022773B" w:rsidRPr="00EB6F06">
        <w:t xml:space="preserve">Rođen sam u </w:t>
      </w:r>
      <w:r w:rsidR="00FE3A55">
        <w:t>Zagrebu</w:t>
      </w:r>
      <w:r w:rsidR="0022773B" w:rsidRPr="00EB6F06">
        <w:t xml:space="preserve"> </w:t>
      </w:r>
      <w:r w:rsidR="00FE3A55">
        <w:t>6</w:t>
      </w:r>
      <w:r w:rsidR="0022773B" w:rsidRPr="00EB6F06">
        <w:t xml:space="preserve">. </w:t>
      </w:r>
      <w:r w:rsidR="00FE3A55">
        <w:t>veljače 1991</w:t>
      </w:r>
      <w:r w:rsidR="0022773B" w:rsidRPr="00EB6F06">
        <w:t xml:space="preserve">. Pohađao sam </w:t>
      </w:r>
      <w:r w:rsidR="00FE3A55">
        <w:t>X</w:t>
      </w:r>
      <w:r w:rsidR="0022773B" w:rsidRPr="00EB6F06">
        <w:t>V. gimna</w:t>
      </w:r>
      <w:r w:rsidR="00C304D4" w:rsidRPr="00EB6F06">
        <w:t>ziju u Zagrebu koju sam završio</w:t>
      </w:r>
      <w:r w:rsidR="0022773B" w:rsidRPr="00EB6F06">
        <w:t xml:space="preserve"> 2009.</w:t>
      </w:r>
      <w:r w:rsidR="007D3A14" w:rsidRPr="00EB6F06">
        <w:t xml:space="preserve"> G</w:t>
      </w:r>
      <w:r w:rsidR="0022773B" w:rsidRPr="00EB6F06">
        <w:t>odine</w:t>
      </w:r>
      <w:r w:rsidR="007D3A14" w:rsidRPr="00EB6F06">
        <w:t xml:space="preserve"> 2009.</w:t>
      </w:r>
      <w:r w:rsidR="0022773B" w:rsidRPr="00EB6F06">
        <w:t xml:space="preserve"> upisao sam Medicinski fakultet Sve</w:t>
      </w:r>
      <w:r w:rsidR="007D3A14" w:rsidRPr="00EB6F06">
        <w:t xml:space="preserve">učilišta u Zagrebu, a </w:t>
      </w:r>
      <w:r w:rsidR="00FE3A55">
        <w:t>2011.</w:t>
      </w:r>
      <w:r w:rsidR="007D3A14" w:rsidRPr="00EB6F06">
        <w:t xml:space="preserve"> godine dobio</w:t>
      </w:r>
      <w:r w:rsidR="0022773B" w:rsidRPr="00EB6F06">
        <w:t xml:space="preserve"> Dekanovu nagradu za najboljeg studenta </w:t>
      </w:r>
      <w:r w:rsidR="00FE3A55">
        <w:t>druge</w:t>
      </w:r>
      <w:r w:rsidR="007D3A14" w:rsidRPr="00EB6F06">
        <w:t xml:space="preserve"> godine. Trenutno sam student</w:t>
      </w:r>
      <w:r w:rsidR="00FE3A55">
        <w:t xml:space="preserve"> 6</w:t>
      </w:r>
      <w:r w:rsidR="0022773B" w:rsidRPr="00EB6F06">
        <w:t>. godine Medicinskog faku</w:t>
      </w:r>
      <w:r w:rsidR="00FE3A55">
        <w:t>lteta i prosjek ocjena mi je 4,7</w:t>
      </w:r>
      <w:r w:rsidR="0022773B" w:rsidRPr="00EB6F06">
        <w:rPr>
          <w:rStyle w:val="RADChar"/>
          <w:i w:val="0"/>
        </w:rPr>
        <w:t xml:space="preserve">. Demonstrator sam za predmete Fiziologija i </w:t>
      </w:r>
      <w:r w:rsidR="0022773B" w:rsidRPr="00EB6F06">
        <w:t>imunologija</w:t>
      </w:r>
      <w:r w:rsidR="007D3A14" w:rsidRPr="00EB6F06">
        <w:t xml:space="preserve"> već </w:t>
      </w:r>
      <w:r w:rsidR="00FE3A55">
        <w:t xml:space="preserve">četvrtu godinu, na predmetu </w:t>
      </w:r>
      <w:r w:rsidR="00782534">
        <w:t>K</w:t>
      </w:r>
      <w:r w:rsidR="00FE3A55">
        <w:t xml:space="preserve">linička propedeutika već drugu godinu i na predmetu </w:t>
      </w:r>
      <w:r w:rsidR="00782534">
        <w:t>M</w:t>
      </w:r>
      <w:r w:rsidR="00FE3A55">
        <w:t xml:space="preserve">edicinska fizika i biofizika, od 2011. do 2014. </w:t>
      </w:r>
      <w:r w:rsidR="00504F52">
        <w:t xml:space="preserve">Član sam Hrvatske veslačke izabrane vrste od 2010. Osmerostruki sam prvak države u veslanju. Naslov europskog sveučilišnog prvaka sam osvojio u Poznanu u Poljskoj 2013. </w:t>
      </w:r>
    </w:p>
    <w:p w:rsidR="00504F52" w:rsidRDefault="00504F52" w:rsidP="0022773B">
      <w:pPr>
        <w:spacing w:line="360" w:lineRule="auto"/>
        <w:jc w:val="both"/>
      </w:pPr>
    </w:p>
    <w:p w:rsidR="0069143B" w:rsidRPr="00EB6F06" w:rsidRDefault="0069143B" w:rsidP="0022773B">
      <w:pPr>
        <w:spacing w:line="360" w:lineRule="auto"/>
        <w:jc w:val="both"/>
      </w:pPr>
    </w:p>
    <w:sectPr w:rsidR="0069143B" w:rsidRPr="00EB6F06" w:rsidSect="00A32F07">
      <w:headerReference w:type="default" r:id="rId37"/>
      <w:footerReference w:type="default" r:id="rId38"/>
      <w:pgSz w:w="11906" w:h="16838" w:code="9"/>
      <w:pgMar w:top="1440" w:right="1440" w:bottom="1440" w:left="144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EE9" w:rsidRDefault="00D95EE9" w:rsidP="00381ACC">
      <w:pPr>
        <w:spacing w:after="0" w:line="240" w:lineRule="auto"/>
      </w:pPr>
      <w:r>
        <w:separator/>
      </w:r>
    </w:p>
  </w:endnote>
  <w:endnote w:type="continuationSeparator" w:id="1">
    <w:p w:rsidR="00D95EE9" w:rsidRDefault="00D95EE9" w:rsidP="00381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Droid Sans">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F96" w:rsidRDefault="002B1F96">
    <w:pPr>
      <w:pStyle w:val="Footer"/>
      <w:jc w:val="right"/>
    </w:pPr>
    <w:fldSimple w:instr=" PAGE   \* MERGEFORMAT ">
      <w:r w:rsidR="00245AEB">
        <w:rPr>
          <w:noProof/>
        </w:rPr>
        <w:t>27</w:t>
      </w:r>
    </w:fldSimple>
  </w:p>
  <w:p w:rsidR="002B1F96" w:rsidRDefault="002B1F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EE9" w:rsidRDefault="00D95EE9" w:rsidP="00381ACC">
      <w:pPr>
        <w:spacing w:after="0" w:line="240" w:lineRule="auto"/>
      </w:pPr>
      <w:r>
        <w:separator/>
      </w:r>
    </w:p>
  </w:footnote>
  <w:footnote w:type="continuationSeparator" w:id="1">
    <w:p w:rsidR="00D95EE9" w:rsidRDefault="00D95EE9" w:rsidP="00381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F96" w:rsidRDefault="002B1F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5832"/>
    <w:multiLevelType w:val="multilevel"/>
    <w:tmpl w:val="624ED0A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9F07D0"/>
    <w:multiLevelType w:val="multilevel"/>
    <w:tmpl w:val="CFB04EB8"/>
    <w:lvl w:ilvl="0">
      <w:start w:val="4"/>
      <w:numFmt w:val="decimal"/>
      <w:lvlText w:val="%1"/>
      <w:lvlJc w:val="left"/>
      <w:pPr>
        <w:ind w:left="405" w:hanging="405"/>
      </w:pPr>
      <w:rPr>
        <w:rFonts w:hint="default"/>
      </w:rPr>
    </w:lvl>
    <w:lvl w:ilvl="1">
      <w:start w:val="1"/>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840" w:hanging="144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360" w:hanging="2160"/>
      </w:pPr>
      <w:rPr>
        <w:rFonts w:hint="default"/>
      </w:rPr>
    </w:lvl>
    <w:lvl w:ilvl="8">
      <w:start w:val="1"/>
      <w:numFmt w:val="decimal"/>
      <w:lvlText w:val="%1.%2.%3.%4.%5.%6.%7.%8.%9"/>
      <w:lvlJc w:val="left"/>
      <w:pPr>
        <w:ind w:left="6960" w:hanging="2160"/>
      </w:pPr>
      <w:rPr>
        <w:rFonts w:hint="default"/>
      </w:rPr>
    </w:lvl>
  </w:abstractNum>
  <w:abstractNum w:abstractNumId="2">
    <w:nsid w:val="0D552CBE"/>
    <w:multiLevelType w:val="multilevel"/>
    <w:tmpl w:val="7644A1E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53374E7"/>
    <w:multiLevelType w:val="hybridMultilevel"/>
    <w:tmpl w:val="6498B6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72A509D"/>
    <w:multiLevelType w:val="hybridMultilevel"/>
    <w:tmpl w:val="BEF2D6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73B6D90"/>
    <w:multiLevelType w:val="multilevel"/>
    <w:tmpl w:val="D3946FF6"/>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7DA3D66"/>
    <w:multiLevelType w:val="hybridMultilevel"/>
    <w:tmpl w:val="6958D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9BE4BC0"/>
    <w:multiLevelType w:val="multilevel"/>
    <w:tmpl w:val="B7F267B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A77080D"/>
    <w:multiLevelType w:val="hybridMultilevel"/>
    <w:tmpl w:val="E174DB9E"/>
    <w:lvl w:ilvl="0" w:tplc="5CF23AA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209813FD"/>
    <w:multiLevelType w:val="multilevel"/>
    <w:tmpl w:val="08AE767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209A79E7"/>
    <w:multiLevelType w:val="hybridMultilevel"/>
    <w:tmpl w:val="4A062D9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nsid w:val="210F7114"/>
    <w:multiLevelType w:val="hybridMultilevel"/>
    <w:tmpl w:val="767622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4977BFD"/>
    <w:multiLevelType w:val="hybridMultilevel"/>
    <w:tmpl w:val="CA665D5A"/>
    <w:lvl w:ilvl="0" w:tplc="041A000F">
      <w:start w:val="1"/>
      <w:numFmt w:val="decimal"/>
      <w:lvlText w:val="%1."/>
      <w:lvlJc w:val="left"/>
      <w:pPr>
        <w:ind w:left="1425" w:hanging="360"/>
      </w:p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3">
    <w:nsid w:val="26930775"/>
    <w:multiLevelType w:val="multilevel"/>
    <w:tmpl w:val="1658B6DC"/>
    <w:lvl w:ilvl="0">
      <w:start w:val="1"/>
      <w:numFmt w:val="decimal"/>
      <w:lvlText w:val="%1"/>
      <w:lvlJc w:val="left"/>
      <w:pPr>
        <w:ind w:left="405" w:hanging="405"/>
      </w:pPr>
      <w:rPr>
        <w:rFonts w:hint="default"/>
      </w:rPr>
    </w:lvl>
    <w:lvl w:ilvl="1">
      <w:start w:val="1"/>
      <w:numFmt w:val="decimal"/>
      <w:lvlText w:val="%1.%2"/>
      <w:lvlJc w:val="left"/>
      <w:pPr>
        <w:ind w:left="900" w:hanging="405"/>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14">
    <w:nsid w:val="29C053D6"/>
    <w:multiLevelType w:val="multilevel"/>
    <w:tmpl w:val="1CE0077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2D94375C"/>
    <w:multiLevelType w:val="multilevel"/>
    <w:tmpl w:val="1CE0077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07C3216"/>
    <w:multiLevelType w:val="multilevel"/>
    <w:tmpl w:val="1CE0077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2A76C91"/>
    <w:multiLevelType w:val="hybridMultilevel"/>
    <w:tmpl w:val="D84A0A8A"/>
    <w:lvl w:ilvl="0" w:tplc="041A000F">
      <w:start w:val="1"/>
      <w:numFmt w:val="decimal"/>
      <w:lvlText w:val="%1."/>
      <w:lvlJc w:val="left"/>
      <w:pPr>
        <w:ind w:left="1423" w:hanging="360"/>
      </w:pPr>
    </w:lvl>
    <w:lvl w:ilvl="1" w:tplc="041A0019" w:tentative="1">
      <w:start w:val="1"/>
      <w:numFmt w:val="lowerLetter"/>
      <w:lvlText w:val="%2."/>
      <w:lvlJc w:val="left"/>
      <w:pPr>
        <w:ind w:left="2143" w:hanging="360"/>
      </w:pPr>
    </w:lvl>
    <w:lvl w:ilvl="2" w:tplc="041A001B" w:tentative="1">
      <w:start w:val="1"/>
      <w:numFmt w:val="lowerRoman"/>
      <w:lvlText w:val="%3."/>
      <w:lvlJc w:val="right"/>
      <w:pPr>
        <w:ind w:left="2863" w:hanging="180"/>
      </w:pPr>
    </w:lvl>
    <w:lvl w:ilvl="3" w:tplc="041A000F" w:tentative="1">
      <w:start w:val="1"/>
      <w:numFmt w:val="decimal"/>
      <w:lvlText w:val="%4."/>
      <w:lvlJc w:val="left"/>
      <w:pPr>
        <w:ind w:left="3583" w:hanging="360"/>
      </w:pPr>
    </w:lvl>
    <w:lvl w:ilvl="4" w:tplc="041A0019" w:tentative="1">
      <w:start w:val="1"/>
      <w:numFmt w:val="lowerLetter"/>
      <w:lvlText w:val="%5."/>
      <w:lvlJc w:val="left"/>
      <w:pPr>
        <w:ind w:left="4303" w:hanging="360"/>
      </w:pPr>
    </w:lvl>
    <w:lvl w:ilvl="5" w:tplc="041A001B" w:tentative="1">
      <w:start w:val="1"/>
      <w:numFmt w:val="lowerRoman"/>
      <w:lvlText w:val="%6."/>
      <w:lvlJc w:val="right"/>
      <w:pPr>
        <w:ind w:left="5023" w:hanging="180"/>
      </w:pPr>
    </w:lvl>
    <w:lvl w:ilvl="6" w:tplc="041A000F" w:tentative="1">
      <w:start w:val="1"/>
      <w:numFmt w:val="decimal"/>
      <w:lvlText w:val="%7."/>
      <w:lvlJc w:val="left"/>
      <w:pPr>
        <w:ind w:left="5743" w:hanging="360"/>
      </w:pPr>
    </w:lvl>
    <w:lvl w:ilvl="7" w:tplc="041A0019" w:tentative="1">
      <w:start w:val="1"/>
      <w:numFmt w:val="lowerLetter"/>
      <w:lvlText w:val="%8."/>
      <w:lvlJc w:val="left"/>
      <w:pPr>
        <w:ind w:left="6463" w:hanging="360"/>
      </w:pPr>
    </w:lvl>
    <w:lvl w:ilvl="8" w:tplc="041A001B" w:tentative="1">
      <w:start w:val="1"/>
      <w:numFmt w:val="lowerRoman"/>
      <w:lvlText w:val="%9."/>
      <w:lvlJc w:val="right"/>
      <w:pPr>
        <w:ind w:left="7183" w:hanging="180"/>
      </w:pPr>
    </w:lvl>
  </w:abstractNum>
  <w:abstractNum w:abstractNumId="18">
    <w:nsid w:val="35437CFF"/>
    <w:multiLevelType w:val="multilevel"/>
    <w:tmpl w:val="4F68992E"/>
    <w:lvl w:ilvl="0">
      <w:start w:val="1"/>
      <w:numFmt w:val="decimal"/>
      <w:lvlText w:val="%1"/>
      <w:lvlJc w:val="left"/>
      <w:pPr>
        <w:ind w:left="360" w:hanging="36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420" w:hanging="144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625" w:hanging="2160"/>
      </w:pPr>
      <w:rPr>
        <w:rFonts w:hint="default"/>
      </w:rPr>
    </w:lvl>
    <w:lvl w:ilvl="8">
      <w:start w:val="1"/>
      <w:numFmt w:val="decimal"/>
      <w:lvlText w:val="%1.%2.%3.%4.%5.%6.%7.%8.%9"/>
      <w:lvlJc w:val="left"/>
      <w:pPr>
        <w:ind w:left="6120" w:hanging="2160"/>
      </w:pPr>
      <w:rPr>
        <w:rFonts w:hint="default"/>
      </w:rPr>
    </w:lvl>
  </w:abstractNum>
  <w:abstractNum w:abstractNumId="19">
    <w:nsid w:val="3A75691A"/>
    <w:multiLevelType w:val="hybridMultilevel"/>
    <w:tmpl w:val="9878D4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B305F56"/>
    <w:multiLevelType w:val="multilevel"/>
    <w:tmpl w:val="4988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D110D0"/>
    <w:multiLevelType w:val="hybridMultilevel"/>
    <w:tmpl w:val="05E687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3D603ED9"/>
    <w:multiLevelType w:val="hybridMultilevel"/>
    <w:tmpl w:val="B9C0B2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3F9B5C69"/>
    <w:multiLevelType w:val="hybridMultilevel"/>
    <w:tmpl w:val="D0222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4173175B"/>
    <w:multiLevelType w:val="multilevel"/>
    <w:tmpl w:val="1CE0077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69F0521"/>
    <w:multiLevelType w:val="multilevel"/>
    <w:tmpl w:val="E63AFEA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1CB0DE0"/>
    <w:multiLevelType w:val="multilevel"/>
    <w:tmpl w:val="97EE2F9C"/>
    <w:lvl w:ilvl="0">
      <w:start w:val="4"/>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57C73A4C"/>
    <w:multiLevelType w:val="hybridMultilevel"/>
    <w:tmpl w:val="601CABCA"/>
    <w:lvl w:ilvl="0" w:tplc="041A000F">
      <w:start w:val="1"/>
      <w:numFmt w:val="decimal"/>
      <w:lvlText w:val="%1."/>
      <w:lvlJc w:val="left"/>
      <w:pPr>
        <w:ind w:left="1215" w:hanging="360"/>
      </w:pPr>
    </w:lvl>
    <w:lvl w:ilvl="1" w:tplc="041A0019" w:tentative="1">
      <w:start w:val="1"/>
      <w:numFmt w:val="lowerLetter"/>
      <w:lvlText w:val="%2."/>
      <w:lvlJc w:val="left"/>
      <w:pPr>
        <w:ind w:left="1935" w:hanging="360"/>
      </w:pPr>
    </w:lvl>
    <w:lvl w:ilvl="2" w:tplc="041A001B" w:tentative="1">
      <w:start w:val="1"/>
      <w:numFmt w:val="lowerRoman"/>
      <w:lvlText w:val="%3."/>
      <w:lvlJc w:val="right"/>
      <w:pPr>
        <w:ind w:left="2655" w:hanging="180"/>
      </w:pPr>
    </w:lvl>
    <w:lvl w:ilvl="3" w:tplc="041A000F" w:tentative="1">
      <w:start w:val="1"/>
      <w:numFmt w:val="decimal"/>
      <w:lvlText w:val="%4."/>
      <w:lvlJc w:val="left"/>
      <w:pPr>
        <w:ind w:left="3375" w:hanging="360"/>
      </w:pPr>
    </w:lvl>
    <w:lvl w:ilvl="4" w:tplc="041A0019" w:tentative="1">
      <w:start w:val="1"/>
      <w:numFmt w:val="lowerLetter"/>
      <w:lvlText w:val="%5."/>
      <w:lvlJc w:val="left"/>
      <w:pPr>
        <w:ind w:left="4095" w:hanging="360"/>
      </w:pPr>
    </w:lvl>
    <w:lvl w:ilvl="5" w:tplc="041A001B" w:tentative="1">
      <w:start w:val="1"/>
      <w:numFmt w:val="lowerRoman"/>
      <w:lvlText w:val="%6."/>
      <w:lvlJc w:val="right"/>
      <w:pPr>
        <w:ind w:left="4815" w:hanging="180"/>
      </w:pPr>
    </w:lvl>
    <w:lvl w:ilvl="6" w:tplc="041A000F" w:tentative="1">
      <w:start w:val="1"/>
      <w:numFmt w:val="decimal"/>
      <w:lvlText w:val="%7."/>
      <w:lvlJc w:val="left"/>
      <w:pPr>
        <w:ind w:left="5535" w:hanging="360"/>
      </w:pPr>
    </w:lvl>
    <w:lvl w:ilvl="7" w:tplc="041A0019" w:tentative="1">
      <w:start w:val="1"/>
      <w:numFmt w:val="lowerLetter"/>
      <w:lvlText w:val="%8."/>
      <w:lvlJc w:val="left"/>
      <w:pPr>
        <w:ind w:left="6255" w:hanging="360"/>
      </w:pPr>
    </w:lvl>
    <w:lvl w:ilvl="8" w:tplc="041A001B" w:tentative="1">
      <w:start w:val="1"/>
      <w:numFmt w:val="lowerRoman"/>
      <w:lvlText w:val="%9."/>
      <w:lvlJc w:val="right"/>
      <w:pPr>
        <w:ind w:left="6975" w:hanging="180"/>
      </w:pPr>
    </w:lvl>
  </w:abstractNum>
  <w:abstractNum w:abstractNumId="28">
    <w:nsid w:val="5FD36BA9"/>
    <w:multiLevelType w:val="multilevel"/>
    <w:tmpl w:val="EB62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1A3AC6"/>
    <w:multiLevelType w:val="multilevel"/>
    <w:tmpl w:val="16DEA25E"/>
    <w:lvl w:ilvl="0">
      <w:start w:val="1"/>
      <w:numFmt w:val="none"/>
      <w:pStyle w:val="Heading11"/>
      <w:suff w:val="nothing"/>
      <w:lvlText w:val=""/>
      <w:lvlJc w:val="left"/>
      <w:pPr>
        <w:tabs>
          <w:tab w:val="num" w:pos="432"/>
        </w:tabs>
        <w:ind w:left="432" w:hanging="432"/>
      </w:pPr>
    </w:lvl>
    <w:lvl w:ilvl="1">
      <w:start w:val="1"/>
      <w:numFmt w:val="none"/>
      <w:pStyle w:val="Heading21"/>
      <w:suff w:val="nothing"/>
      <w:lvlText w:val=""/>
      <w:lvlJc w:val="left"/>
      <w:pPr>
        <w:tabs>
          <w:tab w:val="num" w:pos="576"/>
        </w:tabs>
        <w:ind w:left="576" w:hanging="576"/>
      </w:pPr>
    </w:lvl>
    <w:lvl w:ilvl="2">
      <w:start w:val="1"/>
      <w:numFmt w:val="none"/>
      <w:pStyle w:val="Heading31"/>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0">
    <w:nsid w:val="63E63714"/>
    <w:multiLevelType w:val="hybridMultilevel"/>
    <w:tmpl w:val="630C25C0"/>
    <w:lvl w:ilvl="0" w:tplc="1A0828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493343E"/>
    <w:multiLevelType w:val="multilevel"/>
    <w:tmpl w:val="E0D4A3B8"/>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A964140"/>
    <w:multiLevelType w:val="hybridMultilevel"/>
    <w:tmpl w:val="EC948B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nsid w:val="6FD91BCA"/>
    <w:multiLevelType w:val="hybridMultilevel"/>
    <w:tmpl w:val="822EA6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70704EE0"/>
    <w:multiLevelType w:val="multilevel"/>
    <w:tmpl w:val="4F68992E"/>
    <w:lvl w:ilvl="0">
      <w:start w:val="1"/>
      <w:numFmt w:val="decimal"/>
      <w:lvlText w:val="%1"/>
      <w:lvlJc w:val="left"/>
      <w:pPr>
        <w:ind w:left="360" w:hanging="36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420" w:hanging="144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625" w:hanging="2160"/>
      </w:pPr>
      <w:rPr>
        <w:rFonts w:hint="default"/>
      </w:rPr>
    </w:lvl>
    <w:lvl w:ilvl="8">
      <w:start w:val="1"/>
      <w:numFmt w:val="decimal"/>
      <w:lvlText w:val="%1.%2.%3.%4.%5.%6.%7.%8.%9"/>
      <w:lvlJc w:val="left"/>
      <w:pPr>
        <w:ind w:left="6120" w:hanging="2160"/>
      </w:pPr>
      <w:rPr>
        <w:rFonts w:hint="default"/>
      </w:rPr>
    </w:lvl>
  </w:abstractNum>
  <w:abstractNum w:abstractNumId="35">
    <w:nsid w:val="7A0023AD"/>
    <w:multiLevelType w:val="hybridMultilevel"/>
    <w:tmpl w:val="36C20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EC21F33"/>
    <w:multiLevelType w:val="hybridMultilevel"/>
    <w:tmpl w:val="F55685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9"/>
  </w:num>
  <w:num w:numId="2">
    <w:abstractNumId w:val="19"/>
  </w:num>
  <w:num w:numId="3">
    <w:abstractNumId w:val="23"/>
  </w:num>
  <w:num w:numId="4">
    <w:abstractNumId w:val="22"/>
  </w:num>
  <w:num w:numId="5">
    <w:abstractNumId w:val="15"/>
  </w:num>
  <w:num w:numId="6">
    <w:abstractNumId w:val="4"/>
  </w:num>
  <w:num w:numId="7">
    <w:abstractNumId w:val="16"/>
  </w:num>
  <w:num w:numId="8">
    <w:abstractNumId w:val="32"/>
  </w:num>
  <w:num w:numId="9">
    <w:abstractNumId w:val="33"/>
  </w:num>
  <w:num w:numId="10">
    <w:abstractNumId w:val="14"/>
  </w:num>
  <w:num w:numId="11">
    <w:abstractNumId w:val="6"/>
  </w:num>
  <w:num w:numId="12">
    <w:abstractNumId w:val="17"/>
  </w:num>
  <w:num w:numId="13">
    <w:abstractNumId w:val="21"/>
  </w:num>
  <w:num w:numId="14">
    <w:abstractNumId w:val="12"/>
  </w:num>
  <w:num w:numId="15">
    <w:abstractNumId w:val="28"/>
  </w:num>
  <w:num w:numId="16">
    <w:abstractNumId w:val="24"/>
  </w:num>
  <w:num w:numId="17">
    <w:abstractNumId w:val="0"/>
  </w:num>
  <w:num w:numId="18">
    <w:abstractNumId w:val="7"/>
  </w:num>
  <w:num w:numId="19">
    <w:abstractNumId w:val="8"/>
  </w:num>
  <w:num w:numId="20">
    <w:abstractNumId w:val="13"/>
  </w:num>
  <w:num w:numId="21">
    <w:abstractNumId w:val="9"/>
  </w:num>
  <w:num w:numId="22">
    <w:abstractNumId w:val="31"/>
  </w:num>
  <w:num w:numId="23">
    <w:abstractNumId w:val="1"/>
  </w:num>
  <w:num w:numId="24">
    <w:abstractNumId w:val="26"/>
  </w:num>
  <w:num w:numId="25">
    <w:abstractNumId w:val="20"/>
  </w:num>
  <w:num w:numId="26">
    <w:abstractNumId w:val="34"/>
  </w:num>
  <w:num w:numId="27">
    <w:abstractNumId w:val="3"/>
  </w:num>
  <w:num w:numId="28">
    <w:abstractNumId w:val="10"/>
  </w:num>
  <w:num w:numId="29">
    <w:abstractNumId w:val="11"/>
  </w:num>
  <w:num w:numId="30">
    <w:abstractNumId w:val="36"/>
  </w:num>
  <w:num w:numId="31">
    <w:abstractNumId w:val="35"/>
  </w:num>
  <w:num w:numId="32">
    <w:abstractNumId w:val="18"/>
  </w:num>
  <w:num w:numId="33">
    <w:abstractNumId w:val="2"/>
  </w:num>
  <w:num w:numId="34">
    <w:abstractNumId w:val="25"/>
  </w:num>
  <w:num w:numId="35">
    <w:abstractNumId w:val="30"/>
  </w:num>
  <w:num w:numId="36">
    <w:abstractNumId w:val="5"/>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autoHyphenation/>
  <w:hyphenationZone w:val="425"/>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CE2856"/>
    <w:rsid w:val="000020C2"/>
    <w:rsid w:val="0000722D"/>
    <w:rsid w:val="0001542E"/>
    <w:rsid w:val="00020B4A"/>
    <w:rsid w:val="000224D4"/>
    <w:rsid w:val="000224FF"/>
    <w:rsid w:val="00025111"/>
    <w:rsid w:val="0003099F"/>
    <w:rsid w:val="00034E4A"/>
    <w:rsid w:val="0004117D"/>
    <w:rsid w:val="0004221A"/>
    <w:rsid w:val="00042A17"/>
    <w:rsid w:val="00045A12"/>
    <w:rsid w:val="0005650B"/>
    <w:rsid w:val="0005663E"/>
    <w:rsid w:val="0006116D"/>
    <w:rsid w:val="00061C8A"/>
    <w:rsid w:val="00076DA4"/>
    <w:rsid w:val="00077033"/>
    <w:rsid w:val="00082C0A"/>
    <w:rsid w:val="00086DF7"/>
    <w:rsid w:val="00092738"/>
    <w:rsid w:val="00097C11"/>
    <w:rsid w:val="00097C32"/>
    <w:rsid w:val="000A04CE"/>
    <w:rsid w:val="000A583E"/>
    <w:rsid w:val="000A5D1D"/>
    <w:rsid w:val="000A7343"/>
    <w:rsid w:val="000B346B"/>
    <w:rsid w:val="000B5794"/>
    <w:rsid w:val="000C089B"/>
    <w:rsid w:val="000C4E2C"/>
    <w:rsid w:val="000D0E31"/>
    <w:rsid w:val="000D189D"/>
    <w:rsid w:val="000D4956"/>
    <w:rsid w:val="000D6004"/>
    <w:rsid w:val="000D6647"/>
    <w:rsid w:val="000E1DEF"/>
    <w:rsid w:val="000E50BD"/>
    <w:rsid w:val="000E66DF"/>
    <w:rsid w:val="000E746E"/>
    <w:rsid w:val="000F1C92"/>
    <w:rsid w:val="000F1CBD"/>
    <w:rsid w:val="000F553F"/>
    <w:rsid w:val="00100BE9"/>
    <w:rsid w:val="001028D2"/>
    <w:rsid w:val="00102DA1"/>
    <w:rsid w:val="0010365F"/>
    <w:rsid w:val="0011067F"/>
    <w:rsid w:val="001176F7"/>
    <w:rsid w:val="00120570"/>
    <w:rsid w:val="00123279"/>
    <w:rsid w:val="001301C8"/>
    <w:rsid w:val="00130F97"/>
    <w:rsid w:val="00134D3C"/>
    <w:rsid w:val="00140348"/>
    <w:rsid w:val="001418C3"/>
    <w:rsid w:val="00144571"/>
    <w:rsid w:val="00147F99"/>
    <w:rsid w:val="00151D3B"/>
    <w:rsid w:val="00153D85"/>
    <w:rsid w:val="00161442"/>
    <w:rsid w:val="00165409"/>
    <w:rsid w:val="00165ED8"/>
    <w:rsid w:val="00166619"/>
    <w:rsid w:val="00167590"/>
    <w:rsid w:val="00173A9F"/>
    <w:rsid w:val="00173D38"/>
    <w:rsid w:val="00174E06"/>
    <w:rsid w:val="0017545A"/>
    <w:rsid w:val="00180FD9"/>
    <w:rsid w:val="0018274B"/>
    <w:rsid w:val="00186592"/>
    <w:rsid w:val="00187ABC"/>
    <w:rsid w:val="00191D9B"/>
    <w:rsid w:val="00192C0F"/>
    <w:rsid w:val="0019595D"/>
    <w:rsid w:val="00195D62"/>
    <w:rsid w:val="0019789B"/>
    <w:rsid w:val="001A04B4"/>
    <w:rsid w:val="001B1BC5"/>
    <w:rsid w:val="001B21CA"/>
    <w:rsid w:val="001B3AD2"/>
    <w:rsid w:val="001C0144"/>
    <w:rsid w:val="001C149A"/>
    <w:rsid w:val="001C31A3"/>
    <w:rsid w:val="001D6881"/>
    <w:rsid w:val="001D7426"/>
    <w:rsid w:val="001E3978"/>
    <w:rsid w:val="001E48A4"/>
    <w:rsid w:val="001E615A"/>
    <w:rsid w:val="001F3682"/>
    <w:rsid w:val="00206D1D"/>
    <w:rsid w:val="00211C39"/>
    <w:rsid w:val="002141A6"/>
    <w:rsid w:val="002163ED"/>
    <w:rsid w:val="00216E24"/>
    <w:rsid w:val="00217114"/>
    <w:rsid w:val="0022773B"/>
    <w:rsid w:val="002349EC"/>
    <w:rsid w:val="00234D2B"/>
    <w:rsid w:val="002363EB"/>
    <w:rsid w:val="002430BF"/>
    <w:rsid w:val="00245AEB"/>
    <w:rsid w:val="0025099B"/>
    <w:rsid w:val="00251B6C"/>
    <w:rsid w:val="002541F6"/>
    <w:rsid w:val="00270B18"/>
    <w:rsid w:val="00272033"/>
    <w:rsid w:val="002729AC"/>
    <w:rsid w:val="002749F0"/>
    <w:rsid w:val="0027622B"/>
    <w:rsid w:val="00284162"/>
    <w:rsid w:val="00284F98"/>
    <w:rsid w:val="002912E8"/>
    <w:rsid w:val="002913BE"/>
    <w:rsid w:val="00293959"/>
    <w:rsid w:val="00297B68"/>
    <w:rsid w:val="002A293A"/>
    <w:rsid w:val="002A6E22"/>
    <w:rsid w:val="002B036A"/>
    <w:rsid w:val="002B166C"/>
    <w:rsid w:val="002B1F96"/>
    <w:rsid w:val="002B2F6E"/>
    <w:rsid w:val="002B4D54"/>
    <w:rsid w:val="002B51F9"/>
    <w:rsid w:val="002B570E"/>
    <w:rsid w:val="002C0892"/>
    <w:rsid w:val="002C5080"/>
    <w:rsid w:val="002D24CD"/>
    <w:rsid w:val="002D3361"/>
    <w:rsid w:val="002E7204"/>
    <w:rsid w:val="003012DC"/>
    <w:rsid w:val="003028A8"/>
    <w:rsid w:val="00304085"/>
    <w:rsid w:val="00307704"/>
    <w:rsid w:val="00311084"/>
    <w:rsid w:val="00321354"/>
    <w:rsid w:val="003224EE"/>
    <w:rsid w:val="00322FE9"/>
    <w:rsid w:val="003358F5"/>
    <w:rsid w:val="00336F45"/>
    <w:rsid w:val="00337933"/>
    <w:rsid w:val="003536C7"/>
    <w:rsid w:val="00353E3D"/>
    <w:rsid w:val="00353F71"/>
    <w:rsid w:val="00356374"/>
    <w:rsid w:val="003607DA"/>
    <w:rsid w:val="003633F4"/>
    <w:rsid w:val="0036416E"/>
    <w:rsid w:val="003651C2"/>
    <w:rsid w:val="0036598C"/>
    <w:rsid w:val="00366B9C"/>
    <w:rsid w:val="00367A6C"/>
    <w:rsid w:val="00381ACC"/>
    <w:rsid w:val="00383075"/>
    <w:rsid w:val="003844CD"/>
    <w:rsid w:val="00384B1D"/>
    <w:rsid w:val="0038510C"/>
    <w:rsid w:val="003B0A92"/>
    <w:rsid w:val="003B1761"/>
    <w:rsid w:val="003B3481"/>
    <w:rsid w:val="003B7862"/>
    <w:rsid w:val="003C5986"/>
    <w:rsid w:val="003D01B8"/>
    <w:rsid w:val="003D4EF9"/>
    <w:rsid w:val="003E2B83"/>
    <w:rsid w:val="003E445F"/>
    <w:rsid w:val="003E61CC"/>
    <w:rsid w:val="004005C3"/>
    <w:rsid w:val="00411049"/>
    <w:rsid w:val="00413228"/>
    <w:rsid w:val="00414CDD"/>
    <w:rsid w:val="004269D6"/>
    <w:rsid w:val="004326D2"/>
    <w:rsid w:val="004357CD"/>
    <w:rsid w:val="00436A6B"/>
    <w:rsid w:val="00436FBB"/>
    <w:rsid w:val="004401E3"/>
    <w:rsid w:val="00442497"/>
    <w:rsid w:val="004435C1"/>
    <w:rsid w:val="00461A4F"/>
    <w:rsid w:val="00462D64"/>
    <w:rsid w:val="004714BA"/>
    <w:rsid w:val="004723C6"/>
    <w:rsid w:val="00473A9D"/>
    <w:rsid w:val="00487441"/>
    <w:rsid w:val="00490D23"/>
    <w:rsid w:val="0049592E"/>
    <w:rsid w:val="00497B94"/>
    <w:rsid w:val="004A3BCB"/>
    <w:rsid w:val="004A4B56"/>
    <w:rsid w:val="004A68D1"/>
    <w:rsid w:val="004A7AA2"/>
    <w:rsid w:val="004B42AC"/>
    <w:rsid w:val="004B4506"/>
    <w:rsid w:val="004B600A"/>
    <w:rsid w:val="004C3649"/>
    <w:rsid w:val="004C4058"/>
    <w:rsid w:val="004C4F31"/>
    <w:rsid w:val="004C5EBA"/>
    <w:rsid w:val="004C5F63"/>
    <w:rsid w:val="004C7119"/>
    <w:rsid w:val="004D0435"/>
    <w:rsid w:val="004D04AB"/>
    <w:rsid w:val="004D13A8"/>
    <w:rsid w:val="004E3341"/>
    <w:rsid w:val="004E3650"/>
    <w:rsid w:val="004E723C"/>
    <w:rsid w:val="004F3208"/>
    <w:rsid w:val="004F5F5F"/>
    <w:rsid w:val="004F7537"/>
    <w:rsid w:val="00500EA8"/>
    <w:rsid w:val="005015FF"/>
    <w:rsid w:val="00504F52"/>
    <w:rsid w:val="005065F8"/>
    <w:rsid w:val="00512A03"/>
    <w:rsid w:val="0051607A"/>
    <w:rsid w:val="00517B19"/>
    <w:rsid w:val="00521835"/>
    <w:rsid w:val="00536AF2"/>
    <w:rsid w:val="00540C98"/>
    <w:rsid w:val="00553CF4"/>
    <w:rsid w:val="0055668E"/>
    <w:rsid w:val="0056626E"/>
    <w:rsid w:val="00571200"/>
    <w:rsid w:val="005731DC"/>
    <w:rsid w:val="00574CF8"/>
    <w:rsid w:val="005758D7"/>
    <w:rsid w:val="005759F1"/>
    <w:rsid w:val="005777A2"/>
    <w:rsid w:val="00577EFD"/>
    <w:rsid w:val="00580088"/>
    <w:rsid w:val="00592806"/>
    <w:rsid w:val="00592A59"/>
    <w:rsid w:val="0059462E"/>
    <w:rsid w:val="00594811"/>
    <w:rsid w:val="005A18CB"/>
    <w:rsid w:val="005A38E7"/>
    <w:rsid w:val="005A597A"/>
    <w:rsid w:val="005B305B"/>
    <w:rsid w:val="005B4C2D"/>
    <w:rsid w:val="005B4FA8"/>
    <w:rsid w:val="005C1D8B"/>
    <w:rsid w:val="005C7019"/>
    <w:rsid w:val="005C7EB2"/>
    <w:rsid w:val="005D0183"/>
    <w:rsid w:val="005D152C"/>
    <w:rsid w:val="005D164F"/>
    <w:rsid w:val="005D4BAA"/>
    <w:rsid w:val="005E06B3"/>
    <w:rsid w:val="005E2827"/>
    <w:rsid w:val="005E37F8"/>
    <w:rsid w:val="005E4CC7"/>
    <w:rsid w:val="005E693F"/>
    <w:rsid w:val="005F1491"/>
    <w:rsid w:val="005F67F6"/>
    <w:rsid w:val="00602DD2"/>
    <w:rsid w:val="006035DB"/>
    <w:rsid w:val="00604CB4"/>
    <w:rsid w:val="00606479"/>
    <w:rsid w:val="006112A1"/>
    <w:rsid w:val="00611ACC"/>
    <w:rsid w:val="00620810"/>
    <w:rsid w:val="006231C1"/>
    <w:rsid w:val="006244FB"/>
    <w:rsid w:val="006262BE"/>
    <w:rsid w:val="00633D74"/>
    <w:rsid w:val="00635EF7"/>
    <w:rsid w:val="00637D2A"/>
    <w:rsid w:val="0064396C"/>
    <w:rsid w:val="006540C5"/>
    <w:rsid w:val="00655234"/>
    <w:rsid w:val="00655E72"/>
    <w:rsid w:val="00660CA5"/>
    <w:rsid w:val="00661A7A"/>
    <w:rsid w:val="00672640"/>
    <w:rsid w:val="00676B62"/>
    <w:rsid w:val="006853B2"/>
    <w:rsid w:val="006908E5"/>
    <w:rsid w:val="0069143B"/>
    <w:rsid w:val="0069386E"/>
    <w:rsid w:val="00695CF4"/>
    <w:rsid w:val="006971CD"/>
    <w:rsid w:val="00697B84"/>
    <w:rsid w:val="006A0EB2"/>
    <w:rsid w:val="006A16DF"/>
    <w:rsid w:val="006A265A"/>
    <w:rsid w:val="006A2BA8"/>
    <w:rsid w:val="006A3D9C"/>
    <w:rsid w:val="006A4A39"/>
    <w:rsid w:val="006B0458"/>
    <w:rsid w:val="006B2859"/>
    <w:rsid w:val="006B4821"/>
    <w:rsid w:val="006B4B1C"/>
    <w:rsid w:val="006B6B92"/>
    <w:rsid w:val="006C524F"/>
    <w:rsid w:val="006D1595"/>
    <w:rsid w:val="006E6BA3"/>
    <w:rsid w:val="006E7AA4"/>
    <w:rsid w:val="006F0B57"/>
    <w:rsid w:val="00702DF9"/>
    <w:rsid w:val="007067D3"/>
    <w:rsid w:val="00710927"/>
    <w:rsid w:val="00712FD9"/>
    <w:rsid w:val="007261D8"/>
    <w:rsid w:val="00726C82"/>
    <w:rsid w:val="0073062C"/>
    <w:rsid w:val="0073184C"/>
    <w:rsid w:val="00733B74"/>
    <w:rsid w:val="00733D96"/>
    <w:rsid w:val="00741457"/>
    <w:rsid w:val="007520F6"/>
    <w:rsid w:val="00762660"/>
    <w:rsid w:val="0076551D"/>
    <w:rsid w:val="007669A2"/>
    <w:rsid w:val="0077330C"/>
    <w:rsid w:val="007756AF"/>
    <w:rsid w:val="00782534"/>
    <w:rsid w:val="00785312"/>
    <w:rsid w:val="00785388"/>
    <w:rsid w:val="00786464"/>
    <w:rsid w:val="00787235"/>
    <w:rsid w:val="007956E5"/>
    <w:rsid w:val="00795BEE"/>
    <w:rsid w:val="007B2ECE"/>
    <w:rsid w:val="007B4BA4"/>
    <w:rsid w:val="007C2719"/>
    <w:rsid w:val="007C5AE3"/>
    <w:rsid w:val="007C60B5"/>
    <w:rsid w:val="007D1C50"/>
    <w:rsid w:val="007D3A14"/>
    <w:rsid w:val="007E0FAD"/>
    <w:rsid w:val="007E16CB"/>
    <w:rsid w:val="007E18C5"/>
    <w:rsid w:val="007E3188"/>
    <w:rsid w:val="007E3F8A"/>
    <w:rsid w:val="007E57D7"/>
    <w:rsid w:val="007E77F5"/>
    <w:rsid w:val="007F1EE4"/>
    <w:rsid w:val="007F1EFD"/>
    <w:rsid w:val="007F3BA9"/>
    <w:rsid w:val="008007C9"/>
    <w:rsid w:val="00802C5D"/>
    <w:rsid w:val="00804178"/>
    <w:rsid w:val="00805A02"/>
    <w:rsid w:val="0080645D"/>
    <w:rsid w:val="008156D5"/>
    <w:rsid w:val="00820145"/>
    <w:rsid w:val="008265F0"/>
    <w:rsid w:val="0083038C"/>
    <w:rsid w:val="00831C86"/>
    <w:rsid w:val="00835868"/>
    <w:rsid w:val="008413B2"/>
    <w:rsid w:val="00842347"/>
    <w:rsid w:val="008610BF"/>
    <w:rsid w:val="0086409F"/>
    <w:rsid w:val="00864EF5"/>
    <w:rsid w:val="008652F9"/>
    <w:rsid w:val="00865379"/>
    <w:rsid w:val="00870ADE"/>
    <w:rsid w:val="008730F4"/>
    <w:rsid w:val="00875ED0"/>
    <w:rsid w:val="008819BE"/>
    <w:rsid w:val="00891723"/>
    <w:rsid w:val="008A164D"/>
    <w:rsid w:val="008A19DD"/>
    <w:rsid w:val="008A40BB"/>
    <w:rsid w:val="008A42C6"/>
    <w:rsid w:val="008B13F8"/>
    <w:rsid w:val="008B3DFC"/>
    <w:rsid w:val="008B5F11"/>
    <w:rsid w:val="008C025D"/>
    <w:rsid w:val="008C2D1C"/>
    <w:rsid w:val="008D0508"/>
    <w:rsid w:val="008D4E36"/>
    <w:rsid w:val="008D6965"/>
    <w:rsid w:val="008E213B"/>
    <w:rsid w:val="008E2A9E"/>
    <w:rsid w:val="008E79A6"/>
    <w:rsid w:val="008F34DA"/>
    <w:rsid w:val="009038B7"/>
    <w:rsid w:val="0091127D"/>
    <w:rsid w:val="00911380"/>
    <w:rsid w:val="00912F66"/>
    <w:rsid w:val="00917F8D"/>
    <w:rsid w:val="009214E1"/>
    <w:rsid w:val="00925A09"/>
    <w:rsid w:val="00946FC6"/>
    <w:rsid w:val="00950346"/>
    <w:rsid w:val="00951132"/>
    <w:rsid w:val="00951F4D"/>
    <w:rsid w:val="009534FE"/>
    <w:rsid w:val="00955138"/>
    <w:rsid w:val="009560EB"/>
    <w:rsid w:val="00957A83"/>
    <w:rsid w:val="009653A2"/>
    <w:rsid w:val="00966E58"/>
    <w:rsid w:val="00966F35"/>
    <w:rsid w:val="00975FB8"/>
    <w:rsid w:val="00981467"/>
    <w:rsid w:val="009820A0"/>
    <w:rsid w:val="009825C6"/>
    <w:rsid w:val="009837BA"/>
    <w:rsid w:val="009848BF"/>
    <w:rsid w:val="00987CF3"/>
    <w:rsid w:val="00990856"/>
    <w:rsid w:val="00990982"/>
    <w:rsid w:val="00993328"/>
    <w:rsid w:val="00995348"/>
    <w:rsid w:val="0099562C"/>
    <w:rsid w:val="0099720A"/>
    <w:rsid w:val="00997516"/>
    <w:rsid w:val="009A2BB5"/>
    <w:rsid w:val="009A332D"/>
    <w:rsid w:val="009B1C0D"/>
    <w:rsid w:val="009B21A6"/>
    <w:rsid w:val="009C13D4"/>
    <w:rsid w:val="009D4BF9"/>
    <w:rsid w:val="009D5085"/>
    <w:rsid w:val="009E4E21"/>
    <w:rsid w:val="009E583A"/>
    <w:rsid w:val="009F50B5"/>
    <w:rsid w:val="009F5942"/>
    <w:rsid w:val="009F7D5D"/>
    <w:rsid w:val="00A001A8"/>
    <w:rsid w:val="00A01C7E"/>
    <w:rsid w:val="00A06197"/>
    <w:rsid w:val="00A071AD"/>
    <w:rsid w:val="00A20FF7"/>
    <w:rsid w:val="00A24386"/>
    <w:rsid w:val="00A2536A"/>
    <w:rsid w:val="00A31483"/>
    <w:rsid w:val="00A32742"/>
    <w:rsid w:val="00A32F07"/>
    <w:rsid w:val="00A35161"/>
    <w:rsid w:val="00A3527B"/>
    <w:rsid w:val="00A4200D"/>
    <w:rsid w:val="00A42DDA"/>
    <w:rsid w:val="00A43AE7"/>
    <w:rsid w:val="00A440D9"/>
    <w:rsid w:val="00A445BA"/>
    <w:rsid w:val="00A448E0"/>
    <w:rsid w:val="00A46601"/>
    <w:rsid w:val="00A53447"/>
    <w:rsid w:val="00A61D38"/>
    <w:rsid w:val="00A63D75"/>
    <w:rsid w:val="00A6451C"/>
    <w:rsid w:val="00A748F3"/>
    <w:rsid w:val="00A7534C"/>
    <w:rsid w:val="00A8619C"/>
    <w:rsid w:val="00A92DB7"/>
    <w:rsid w:val="00A9400A"/>
    <w:rsid w:val="00A9433A"/>
    <w:rsid w:val="00A9480A"/>
    <w:rsid w:val="00A97436"/>
    <w:rsid w:val="00AA2DB9"/>
    <w:rsid w:val="00AA3880"/>
    <w:rsid w:val="00AA38B3"/>
    <w:rsid w:val="00AA3C72"/>
    <w:rsid w:val="00AA3F9F"/>
    <w:rsid w:val="00AB03B1"/>
    <w:rsid w:val="00AB4A21"/>
    <w:rsid w:val="00AB7B1C"/>
    <w:rsid w:val="00AB7BB5"/>
    <w:rsid w:val="00AC0D4E"/>
    <w:rsid w:val="00AC1046"/>
    <w:rsid w:val="00AC1BE1"/>
    <w:rsid w:val="00AC2B0C"/>
    <w:rsid w:val="00AC312E"/>
    <w:rsid w:val="00AC4763"/>
    <w:rsid w:val="00AE3EAB"/>
    <w:rsid w:val="00AE4839"/>
    <w:rsid w:val="00AE4FF1"/>
    <w:rsid w:val="00AE5048"/>
    <w:rsid w:val="00AE5133"/>
    <w:rsid w:val="00AE7858"/>
    <w:rsid w:val="00AF4F61"/>
    <w:rsid w:val="00AF7CDB"/>
    <w:rsid w:val="00B01D46"/>
    <w:rsid w:val="00B04D9B"/>
    <w:rsid w:val="00B054E5"/>
    <w:rsid w:val="00B1150A"/>
    <w:rsid w:val="00B15838"/>
    <w:rsid w:val="00B235A0"/>
    <w:rsid w:val="00B34D35"/>
    <w:rsid w:val="00B36F07"/>
    <w:rsid w:val="00B377D3"/>
    <w:rsid w:val="00B452D3"/>
    <w:rsid w:val="00B5622B"/>
    <w:rsid w:val="00B62AC1"/>
    <w:rsid w:val="00B6707F"/>
    <w:rsid w:val="00B671EE"/>
    <w:rsid w:val="00B761F1"/>
    <w:rsid w:val="00B80C48"/>
    <w:rsid w:val="00B82177"/>
    <w:rsid w:val="00B82B4A"/>
    <w:rsid w:val="00B84DFF"/>
    <w:rsid w:val="00B857C6"/>
    <w:rsid w:val="00B94593"/>
    <w:rsid w:val="00B9713F"/>
    <w:rsid w:val="00BA08A6"/>
    <w:rsid w:val="00BA0986"/>
    <w:rsid w:val="00BA0E90"/>
    <w:rsid w:val="00BA49AC"/>
    <w:rsid w:val="00BA5981"/>
    <w:rsid w:val="00BC1295"/>
    <w:rsid w:val="00BC2B4D"/>
    <w:rsid w:val="00BC3160"/>
    <w:rsid w:val="00BC3D88"/>
    <w:rsid w:val="00BC4EF0"/>
    <w:rsid w:val="00BC5673"/>
    <w:rsid w:val="00BC5DC8"/>
    <w:rsid w:val="00BC68FF"/>
    <w:rsid w:val="00BD1FBD"/>
    <w:rsid w:val="00BD456C"/>
    <w:rsid w:val="00BD5186"/>
    <w:rsid w:val="00BE080D"/>
    <w:rsid w:val="00BE2114"/>
    <w:rsid w:val="00BE52D0"/>
    <w:rsid w:val="00BE6381"/>
    <w:rsid w:val="00BE79CF"/>
    <w:rsid w:val="00BF20F3"/>
    <w:rsid w:val="00C02638"/>
    <w:rsid w:val="00C02FB2"/>
    <w:rsid w:val="00C04A0B"/>
    <w:rsid w:val="00C05A8E"/>
    <w:rsid w:val="00C06E2A"/>
    <w:rsid w:val="00C16922"/>
    <w:rsid w:val="00C2043F"/>
    <w:rsid w:val="00C21FC9"/>
    <w:rsid w:val="00C304D4"/>
    <w:rsid w:val="00C3523C"/>
    <w:rsid w:val="00C36922"/>
    <w:rsid w:val="00C36995"/>
    <w:rsid w:val="00C46144"/>
    <w:rsid w:val="00C50035"/>
    <w:rsid w:val="00C51FC5"/>
    <w:rsid w:val="00C528A5"/>
    <w:rsid w:val="00C55CDA"/>
    <w:rsid w:val="00C561ED"/>
    <w:rsid w:val="00C571AB"/>
    <w:rsid w:val="00C612CD"/>
    <w:rsid w:val="00C675C4"/>
    <w:rsid w:val="00C67C19"/>
    <w:rsid w:val="00C73A96"/>
    <w:rsid w:val="00C802D8"/>
    <w:rsid w:val="00C86E38"/>
    <w:rsid w:val="00C8729B"/>
    <w:rsid w:val="00C8775E"/>
    <w:rsid w:val="00C8786D"/>
    <w:rsid w:val="00C91E74"/>
    <w:rsid w:val="00C924C4"/>
    <w:rsid w:val="00C94F27"/>
    <w:rsid w:val="00CA5923"/>
    <w:rsid w:val="00CA6169"/>
    <w:rsid w:val="00CA79C2"/>
    <w:rsid w:val="00CA7A1B"/>
    <w:rsid w:val="00CB0BDA"/>
    <w:rsid w:val="00CB14AC"/>
    <w:rsid w:val="00CB5FF0"/>
    <w:rsid w:val="00CC0722"/>
    <w:rsid w:val="00CC2729"/>
    <w:rsid w:val="00CC32BD"/>
    <w:rsid w:val="00CD22B9"/>
    <w:rsid w:val="00CD2704"/>
    <w:rsid w:val="00CD2B36"/>
    <w:rsid w:val="00CD33C3"/>
    <w:rsid w:val="00CD4150"/>
    <w:rsid w:val="00CD5398"/>
    <w:rsid w:val="00CD5948"/>
    <w:rsid w:val="00CD5B9E"/>
    <w:rsid w:val="00CE1697"/>
    <w:rsid w:val="00CE1E2F"/>
    <w:rsid w:val="00CE2856"/>
    <w:rsid w:val="00CE39C1"/>
    <w:rsid w:val="00CE663A"/>
    <w:rsid w:val="00CF1C9C"/>
    <w:rsid w:val="00D03321"/>
    <w:rsid w:val="00D10C62"/>
    <w:rsid w:val="00D178DF"/>
    <w:rsid w:val="00D20B8A"/>
    <w:rsid w:val="00D25C90"/>
    <w:rsid w:val="00D27C87"/>
    <w:rsid w:val="00D31FB5"/>
    <w:rsid w:val="00D37CDC"/>
    <w:rsid w:val="00D40B2A"/>
    <w:rsid w:val="00D52271"/>
    <w:rsid w:val="00D53B42"/>
    <w:rsid w:val="00D60E52"/>
    <w:rsid w:val="00D61D27"/>
    <w:rsid w:val="00D63511"/>
    <w:rsid w:val="00D64707"/>
    <w:rsid w:val="00D6487F"/>
    <w:rsid w:val="00D6636F"/>
    <w:rsid w:val="00D7406C"/>
    <w:rsid w:val="00D746AA"/>
    <w:rsid w:val="00D74F94"/>
    <w:rsid w:val="00D76E1C"/>
    <w:rsid w:val="00D835E8"/>
    <w:rsid w:val="00D863B1"/>
    <w:rsid w:val="00D9096F"/>
    <w:rsid w:val="00D91814"/>
    <w:rsid w:val="00D938F4"/>
    <w:rsid w:val="00D95EE9"/>
    <w:rsid w:val="00D96B51"/>
    <w:rsid w:val="00DA3B5B"/>
    <w:rsid w:val="00DA698C"/>
    <w:rsid w:val="00DA78E0"/>
    <w:rsid w:val="00DB1F81"/>
    <w:rsid w:val="00DB2F7D"/>
    <w:rsid w:val="00DB46C5"/>
    <w:rsid w:val="00DB7BE8"/>
    <w:rsid w:val="00DE4094"/>
    <w:rsid w:val="00DE6E3F"/>
    <w:rsid w:val="00DE712D"/>
    <w:rsid w:val="00DF11EC"/>
    <w:rsid w:val="00DF3679"/>
    <w:rsid w:val="00DF37B1"/>
    <w:rsid w:val="00DF483A"/>
    <w:rsid w:val="00DF6977"/>
    <w:rsid w:val="00E15474"/>
    <w:rsid w:val="00E16F60"/>
    <w:rsid w:val="00E17D34"/>
    <w:rsid w:val="00E268D6"/>
    <w:rsid w:val="00E30A29"/>
    <w:rsid w:val="00E37763"/>
    <w:rsid w:val="00E37CBE"/>
    <w:rsid w:val="00E43580"/>
    <w:rsid w:val="00E5266F"/>
    <w:rsid w:val="00E550E3"/>
    <w:rsid w:val="00E57689"/>
    <w:rsid w:val="00E579A6"/>
    <w:rsid w:val="00E62942"/>
    <w:rsid w:val="00E646D3"/>
    <w:rsid w:val="00E67120"/>
    <w:rsid w:val="00E678E6"/>
    <w:rsid w:val="00E73457"/>
    <w:rsid w:val="00E803E3"/>
    <w:rsid w:val="00E8220D"/>
    <w:rsid w:val="00E90758"/>
    <w:rsid w:val="00E91BFA"/>
    <w:rsid w:val="00E94149"/>
    <w:rsid w:val="00E94302"/>
    <w:rsid w:val="00E94D4D"/>
    <w:rsid w:val="00EA3B2A"/>
    <w:rsid w:val="00EA4659"/>
    <w:rsid w:val="00EA6BD6"/>
    <w:rsid w:val="00EB1197"/>
    <w:rsid w:val="00EB1DAB"/>
    <w:rsid w:val="00EB561C"/>
    <w:rsid w:val="00EB6F06"/>
    <w:rsid w:val="00EC0A27"/>
    <w:rsid w:val="00EC116B"/>
    <w:rsid w:val="00EC3DC7"/>
    <w:rsid w:val="00ED072A"/>
    <w:rsid w:val="00ED2D20"/>
    <w:rsid w:val="00EE54FF"/>
    <w:rsid w:val="00EE65BA"/>
    <w:rsid w:val="00EE6643"/>
    <w:rsid w:val="00EE735E"/>
    <w:rsid w:val="00EF4665"/>
    <w:rsid w:val="00EF55DE"/>
    <w:rsid w:val="00F01BBF"/>
    <w:rsid w:val="00F027CC"/>
    <w:rsid w:val="00F03339"/>
    <w:rsid w:val="00F060B4"/>
    <w:rsid w:val="00F068D7"/>
    <w:rsid w:val="00F154F9"/>
    <w:rsid w:val="00F1639A"/>
    <w:rsid w:val="00F17B0E"/>
    <w:rsid w:val="00F27234"/>
    <w:rsid w:val="00F3044C"/>
    <w:rsid w:val="00F30D70"/>
    <w:rsid w:val="00F31FD9"/>
    <w:rsid w:val="00F32F43"/>
    <w:rsid w:val="00F3382F"/>
    <w:rsid w:val="00F344C6"/>
    <w:rsid w:val="00F4020E"/>
    <w:rsid w:val="00F4185B"/>
    <w:rsid w:val="00F4587B"/>
    <w:rsid w:val="00F45A18"/>
    <w:rsid w:val="00F46A0B"/>
    <w:rsid w:val="00F47453"/>
    <w:rsid w:val="00F52C7B"/>
    <w:rsid w:val="00F54A80"/>
    <w:rsid w:val="00F6013A"/>
    <w:rsid w:val="00F6167A"/>
    <w:rsid w:val="00F64AC3"/>
    <w:rsid w:val="00F65A04"/>
    <w:rsid w:val="00F72C2B"/>
    <w:rsid w:val="00F7460A"/>
    <w:rsid w:val="00F74D17"/>
    <w:rsid w:val="00F753CC"/>
    <w:rsid w:val="00F76C1F"/>
    <w:rsid w:val="00F8240C"/>
    <w:rsid w:val="00F83F4B"/>
    <w:rsid w:val="00F84EB4"/>
    <w:rsid w:val="00F87B4E"/>
    <w:rsid w:val="00F9292A"/>
    <w:rsid w:val="00F979B2"/>
    <w:rsid w:val="00FA0BC9"/>
    <w:rsid w:val="00FA7912"/>
    <w:rsid w:val="00FB1E9E"/>
    <w:rsid w:val="00FC24B7"/>
    <w:rsid w:val="00FC5E93"/>
    <w:rsid w:val="00FD305E"/>
    <w:rsid w:val="00FD56DA"/>
    <w:rsid w:val="00FD680D"/>
    <w:rsid w:val="00FD6E7D"/>
    <w:rsid w:val="00FE2D3B"/>
    <w:rsid w:val="00FE3A55"/>
    <w:rsid w:val="00FF1301"/>
    <w:rsid w:val="00FF56EF"/>
    <w:rsid w:val="00FF5DCA"/>
    <w:rsid w:val="00FF64A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1A3"/>
    <w:pPr>
      <w:tabs>
        <w:tab w:val="left" w:pos="708"/>
      </w:tabs>
      <w:suppressAutoHyphens/>
      <w:spacing w:after="200" w:line="276" w:lineRule="auto"/>
    </w:pPr>
    <w:rPr>
      <w:rFonts w:ascii="Times New Roman" w:eastAsia="Times New Roman" w:hAnsi="Times New Roman"/>
      <w:color w:val="00000A"/>
      <w:sz w:val="24"/>
      <w:szCs w:val="24"/>
      <w:lang w:eastAsia="ar-SA"/>
    </w:rPr>
  </w:style>
  <w:style w:type="paragraph" w:styleId="Heading1">
    <w:name w:val="heading 1"/>
    <w:basedOn w:val="Normal"/>
    <w:next w:val="Normal"/>
    <w:link w:val="Heading1Char"/>
    <w:uiPriority w:val="9"/>
    <w:qFormat/>
    <w:rsid w:val="00C924C4"/>
    <w:pPr>
      <w:keepNext/>
      <w:keepLines/>
      <w:tabs>
        <w:tab w:val="clear" w:pos="708"/>
      </w:tabs>
      <w:suppressAutoHyphens w:val="0"/>
      <w:spacing w:before="480" w:after="0"/>
      <w:outlineLvl w:val="0"/>
    </w:pPr>
    <w:rPr>
      <w:rFonts w:ascii="Cambria" w:hAnsi="Cambria"/>
      <w:b/>
      <w:bCs/>
      <w:color w:val="365F91"/>
      <w:sz w:val="28"/>
      <w:szCs w:val="28"/>
      <w:lang/>
    </w:rPr>
  </w:style>
  <w:style w:type="paragraph" w:styleId="Heading2">
    <w:name w:val="heading 2"/>
    <w:basedOn w:val="Normal"/>
    <w:next w:val="Normal"/>
    <w:link w:val="Heading2Char"/>
    <w:uiPriority w:val="9"/>
    <w:qFormat/>
    <w:rsid w:val="00A448E0"/>
    <w:pPr>
      <w:keepNext/>
      <w:keepLines/>
      <w:spacing w:before="200" w:after="0"/>
      <w:outlineLvl w:val="1"/>
    </w:pPr>
    <w:rPr>
      <w:rFonts w:ascii="Cambria" w:hAnsi="Cambria"/>
      <w:b/>
      <w:bCs/>
      <w:color w:val="4F81BD"/>
      <w:sz w:val="26"/>
      <w:szCs w:val="26"/>
      <w:lang/>
    </w:rPr>
  </w:style>
  <w:style w:type="paragraph" w:styleId="Heading3">
    <w:name w:val="heading 3"/>
    <w:basedOn w:val="Normal"/>
    <w:next w:val="Normal"/>
    <w:link w:val="Heading3Char"/>
    <w:uiPriority w:val="9"/>
    <w:semiHidden/>
    <w:unhideWhenUsed/>
    <w:qFormat/>
    <w:rsid w:val="001B21CA"/>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1">
    <w:name w:val="Stil1"/>
    <w:basedOn w:val="Bezproreda1"/>
    <w:rsid w:val="001C31A3"/>
    <w:pPr>
      <w:spacing w:line="100" w:lineRule="atLeast"/>
    </w:pPr>
    <w:rPr>
      <w:rFonts w:eastAsia="Droid Sans"/>
      <w:lang w:eastAsia="en-US"/>
    </w:rPr>
  </w:style>
  <w:style w:type="paragraph" w:customStyle="1" w:styleId="Stil2">
    <w:name w:val="Stil2"/>
    <w:basedOn w:val="Stil1"/>
    <w:rsid w:val="001C31A3"/>
    <w:pPr>
      <w:spacing w:line="360" w:lineRule="auto"/>
      <w:jc w:val="both"/>
    </w:pPr>
  </w:style>
  <w:style w:type="character" w:styleId="Hyperlink">
    <w:name w:val="Hyperlink"/>
    <w:uiPriority w:val="99"/>
    <w:unhideWhenUsed/>
    <w:rsid w:val="001C31A3"/>
    <w:rPr>
      <w:color w:val="0000FF"/>
      <w:u w:val="single"/>
    </w:rPr>
  </w:style>
  <w:style w:type="paragraph" w:customStyle="1" w:styleId="Bezproreda1">
    <w:name w:val="Bez proreda1"/>
    <w:uiPriority w:val="1"/>
    <w:qFormat/>
    <w:rsid w:val="001C31A3"/>
    <w:pPr>
      <w:tabs>
        <w:tab w:val="left" w:pos="708"/>
      </w:tabs>
      <w:suppressAutoHyphens/>
    </w:pPr>
    <w:rPr>
      <w:rFonts w:ascii="Times New Roman" w:eastAsia="Times New Roman" w:hAnsi="Times New Roman"/>
      <w:color w:val="00000A"/>
      <w:sz w:val="24"/>
      <w:szCs w:val="24"/>
      <w:lang w:eastAsia="ar-SA"/>
    </w:rPr>
  </w:style>
  <w:style w:type="character" w:customStyle="1" w:styleId="Heading1Char">
    <w:name w:val="Heading 1 Char"/>
    <w:link w:val="Heading1"/>
    <w:uiPriority w:val="9"/>
    <w:rsid w:val="00C924C4"/>
    <w:rPr>
      <w:rFonts w:ascii="Cambria" w:eastAsia="Times New Roman" w:hAnsi="Cambria" w:cs="Times New Roman"/>
      <w:b/>
      <w:bCs/>
      <w:color w:val="365F91"/>
      <w:sz w:val="28"/>
      <w:szCs w:val="28"/>
    </w:rPr>
  </w:style>
  <w:style w:type="paragraph" w:customStyle="1" w:styleId="Naslov11">
    <w:name w:val="Naslov 11"/>
    <w:basedOn w:val="Heading1"/>
    <w:qFormat/>
    <w:rsid w:val="00C924C4"/>
    <w:rPr>
      <w:rFonts w:ascii="Times New Roman" w:hAnsi="Times New Roman"/>
      <w:color w:val="000000"/>
      <w:sz w:val="32"/>
    </w:rPr>
  </w:style>
  <w:style w:type="paragraph" w:customStyle="1" w:styleId="Heading11">
    <w:name w:val="Heading 11"/>
    <w:basedOn w:val="Normal"/>
    <w:next w:val="Normal"/>
    <w:rsid w:val="002A293A"/>
    <w:pPr>
      <w:keepNext/>
      <w:keepLines/>
      <w:numPr>
        <w:numId w:val="1"/>
      </w:numPr>
      <w:spacing w:before="480" w:after="0"/>
      <w:outlineLvl w:val="0"/>
    </w:pPr>
    <w:rPr>
      <w:rFonts w:ascii="Cambria" w:hAnsi="Cambria" w:cs="Cambria"/>
      <w:b/>
      <w:bCs/>
      <w:color w:val="365F91"/>
      <w:sz w:val="28"/>
      <w:szCs w:val="28"/>
    </w:rPr>
  </w:style>
  <w:style w:type="paragraph" w:customStyle="1" w:styleId="Heading21">
    <w:name w:val="Heading 21"/>
    <w:basedOn w:val="Normal"/>
    <w:next w:val="Normal"/>
    <w:rsid w:val="002A293A"/>
    <w:pPr>
      <w:keepNext/>
      <w:keepLines/>
      <w:numPr>
        <w:ilvl w:val="1"/>
        <w:numId w:val="1"/>
      </w:numPr>
      <w:spacing w:before="200" w:after="0"/>
      <w:outlineLvl w:val="1"/>
    </w:pPr>
    <w:rPr>
      <w:rFonts w:ascii="Cambria" w:hAnsi="Cambria" w:cs="Cambria"/>
      <w:b/>
      <w:bCs/>
      <w:color w:val="4F81BD"/>
      <w:sz w:val="26"/>
      <w:szCs w:val="26"/>
    </w:rPr>
  </w:style>
  <w:style w:type="paragraph" w:customStyle="1" w:styleId="Heading31">
    <w:name w:val="Heading 31"/>
    <w:basedOn w:val="Normal"/>
    <w:next w:val="Normal"/>
    <w:rsid w:val="002A293A"/>
    <w:pPr>
      <w:keepNext/>
      <w:keepLines/>
      <w:numPr>
        <w:ilvl w:val="2"/>
        <w:numId w:val="1"/>
      </w:numPr>
      <w:spacing w:before="200" w:after="0"/>
      <w:outlineLvl w:val="2"/>
    </w:pPr>
    <w:rPr>
      <w:rFonts w:ascii="Cambria" w:hAnsi="Cambria" w:cs="Cambria"/>
      <w:b/>
      <w:bCs/>
      <w:color w:val="4F81BD"/>
    </w:rPr>
  </w:style>
  <w:style w:type="paragraph" w:styleId="TOC1">
    <w:name w:val="toc 1"/>
    <w:basedOn w:val="Normal"/>
    <w:next w:val="Normal"/>
    <w:autoRedefine/>
    <w:uiPriority w:val="39"/>
    <w:unhideWhenUsed/>
    <w:qFormat/>
    <w:rsid w:val="00A440D9"/>
    <w:pPr>
      <w:tabs>
        <w:tab w:val="clear" w:pos="708"/>
        <w:tab w:val="left" w:pos="480"/>
        <w:tab w:val="right" w:leader="dot" w:pos="9016"/>
      </w:tabs>
      <w:spacing w:before="240" w:after="120"/>
      <w:ind w:left="284"/>
    </w:pPr>
    <w:rPr>
      <w:b/>
      <w:bCs/>
      <w:i/>
      <w:noProof/>
    </w:rPr>
  </w:style>
  <w:style w:type="paragraph" w:styleId="TOC2">
    <w:name w:val="toc 2"/>
    <w:basedOn w:val="Normal"/>
    <w:next w:val="Normal"/>
    <w:autoRedefine/>
    <w:uiPriority w:val="39"/>
    <w:unhideWhenUsed/>
    <w:qFormat/>
    <w:rsid w:val="00A001A8"/>
    <w:pPr>
      <w:tabs>
        <w:tab w:val="clear" w:pos="708"/>
        <w:tab w:val="left" w:pos="960"/>
        <w:tab w:val="right" w:leader="dot" w:pos="9016"/>
      </w:tabs>
      <w:spacing w:before="120" w:after="0"/>
      <w:ind w:left="240"/>
    </w:pPr>
    <w:rPr>
      <w:i/>
      <w:iCs/>
      <w:noProof/>
    </w:rPr>
  </w:style>
  <w:style w:type="paragraph" w:styleId="TOC3">
    <w:name w:val="toc 3"/>
    <w:basedOn w:val="Normal"/>
    <w:next w:val="Normal"/>
    <w:autoRedefine/>
    <w:uiPriority w:val="39"/>
    <w:unhideWhenUsed/>
    <w:qFormat/>
    <w:rsid w:val="00A001A8"/>
    <w:pPr>
      <w:tabs>
        <w:tab w:val="clear" w:pos="708"/>
        <w:tab w:val="left" w:pos="1200"/>
        <w:tab w:val="right" w:leader="dot" w:pos="9016"/>
      </w:tabs>
      <w:spacing w:after="0"/>
      <w:ind w:left="240"/>
    </w:pPr>
    <w:rPr>
      <w:noProof/>
      <w:sz w:val="22"/>
      <w:szCs w:val="22"/>
    </w:rPr>
  </w:style>
  <w:style w:type="paragraph" w:styleId="TOC4">
    <w:name w:val="toc 4"/>
    <w:basedOn w:val="Normal"/>
    <w:next w:val="Normal"/>
    <w:autoRedefine/>
    <w:uiPriority w:val="39"/>
    <w:unhideWhenUsed/>
    <w:rsid w:val="00A448E0"/>
    <w:pPr>
      <w:tabs>
        <w:tab w:val="clear" w:pos="708"/>
      </w:tabs>
      <w:spacing w:after="0"/>
      <w:ind w:left="720"/>
    </w:pPr>
    <w:rPr>
      <w:rFonts w:ascii="Calibri" w:hAnsi="Calibri"/>
      <w:sz w:val="20"/>
      <w:szCs w:val="20"/>
    </w:rPr>
  </w:style>
  <w:style w:type="paragraph" w:styleId="TOC5">
    <w:name w:val="toc 5"/>
    <w:basedOn w:val="Normal"/>
    <w:next w:val="Normal"/>
    <w:autoRedefine/>
    <w:uiPriority w:val="39"/>
    <w:unhideWhenUsed/>
    <w:rsid w:val="00A448E0"/>
    <w:pPr>
      <w:tabs>
        <w:tab w:val="clear" w:pos="708"/>
      </w:tabs>
      <w:spacing w:after="0"/>
      <w:ind w:left="960"/>
    </w:pPr>
    <w:rPr>
      <w:rFonts w:ascii="Calibri" w:hAnsi="Calibri"/>
      <w:sz w:val="20"/>
      <w:szCs w:val="20"/>
    </w:rPr>
  </w:style>
  <w:style w:type="paragraph" w:styleId="TOC6">
    <w:name w:val="toc 6"/>
    <w:basedOn w:val="Normal"/>
    <w:next w:val="Normal"/>
    <w:autoRedefine/>
    <w:uiPriority w:val="39"/>
    <w:unhideWhenUsed/>
    <w:rsid w:val="00A448E0"/>
    <w:pPr>
      <w:tabs>
        <w:tab w:val="clear" w:pos="708"/>
      </w:tabs>
      <w:spacing w:after="0"/>
      <w:ind w:left="1200"/>
    </w:pPr>
    <w:rPr>
      <w:rFonts w:ascii="Calibri" w:hAnsi="Calibri"/>
      <w:sz w:val="20"/>
      <w:szCs w:val="20"/>
    </w:rPr>
  </w:style>
  <w:style w:type="paragraph" w:styleId="TOC7">
    <w:name w:val="toc 7"/>
    <w:basedOn w:val="Normal"/>
    <w:next w:val="Normal"/>
    <w:autoRedefine/>
    <w:uiPriority w:val="39"/>
    <w:unhideWhenUsed/>
    <w:rsid w:val="00A448E0"/>
    <w:pPr>
      <w:tabs>
        <w:tab w:val="clear" w:pos="708"/>
      </w:tabs>
      <w:spacing w:after="0"/>
      <w:ind w:left="1440"/>
    </w:pPr>
    <w:rPr>
      <w:rFonts w:ascii="Calibri" w:hAnsi="Calibri"/>
      <w:sz w:val="20"/>
      <w:szCs w:val="20"/>
    </w:rPr>
  </w:style>
  <w:style w:type="paragraph" w:styleId="TOC8">
    <w:name w:val="toc 8"/>
    <w:basedOn w:val="Normal"/>
    <w:next w:val="Normal"/>
    <w:autoRedefine/>
    <w:uiPriority w:val="39"/>
    <w:unhideWhenUsed/>
    <w:rsid w:val="00A448E0"/>
    <w:pPr>
      <w:tabs>
        <w:tab w:val="clear" w:pos="708"/>
      </w:tabs>
      <w:spacing w:after="0"/>
      <w:ind w:left="1680"/>
    </w:pPr>
    <w:rPr>
      <w:rFonts w:ascii="Calibri" w:hAnsi="Calibri"/>
      <w:sz w:val="20"/>
      <w:szCs w:val="20"/>
    </w:rPr>
  </w:style>
  <w:style w:type="paragraph" w:styleId="TOC9">
    <w:name w:val="toc 9"/>
    <w:basedOn w:val="Normal"/>
    <w:next w:val="Normal"/>
    <w:autoRedefine/>
    <w:uiPriority w:val="39"/>
    <w:unhideWhenUsed/>
    <w:rsid w:val="00A448E0"/>
    <w:pPr>
      <w:tabs>
        <w:tab w:val="clear" w:pos="708"/>
      </w:tabs>
      <w:spacing w:after="0"/>
      <w:ind w:left="1920"/>
    </w:pPr>
    <w:rPr>
      <w:rFonts w:ascii="Calibri" w:hAnsi="Calibri"/>
      <w:sz w:val="20"/>
      <w:szCs w:val="20"/>
    </w:rPr>
  </w:style>
  <w:style w:type="paragraph" w:customStyle="1" w:styleId="Naslov21">
    <w:name w:val="Naslov 21"/>
    <w:basedOn w:val="Heading2"/>
    <w:qFormat/>
    <w:rsid w:val="00A448E0"/>
    <w:pPr>
      <w:tabs>
        <w:tab w:val="clear" w:pos="708"/>
      </w:tabs>
      <w:suppressAutoHyphens w:val="0"/>
    </w:pPr>
    <w:rPr>
      <w:rFonts w:ascii="Times New Roman" w:hAnsi="Times New Roman"/>
      <w:color w:val="000000"/>
      <w:sz w:val="28"/>
      <w:lang w:eastAsia="en-US"/>
    </w:rPr>
  </w:style>
  <w:style w:type="character" w:customStyle="1" w:styleId="Heading2Char">
    <w:name w:val="Heading 2 Char"/>
    <w:link w:val="Heading2"/>
    <w:uiPriority w:val="9"/>
    <w:semiHidden/>
    <w:rsid w:val="00A448E0"/>
    <w:rPr>
      <w:rFonts w:ascii="Cambria" w:eastAsia="Times New Roman" w:hAnsi="Cambria" w:cs="Times New Roman"/>
      <w:b/>
      <w:bCs/>
      <w:color w:val="4F81BD"/>
      <w:sz w:val="26"/>
      <w:szCs w:val="26"/>
      <w:lang w:eastAsia="ar-SA"/>
    </w:rPr>
  </w:style>
  <w:style w:type="paragraph" w:customStyle="1" w:styleId="Odlomakpopisa1">
    <w:name w:val="Odlomak popisa1"/>
    <w:basedOn w:val="Normal"/>
    <w:uiPriority w:val="34"/>
    <w:qFormat/>
    <w:rsid w:val="000B5794"/>
    <w:pPr>
      <w:ind w:left="720"/>
      <w:contextualSpacing/>
    </w:pPr>
  </w:style>
  <w:style w:type="paragraph" w:customStyle="1" w:styleId="TOCNaslov1">
    <w:name w:val="TOC Naslov1"/>
    <w:basedOn w:val="Heading1"/>
    <w:next w:val="Normal"/>
    <w:uiPriority w:val="39"/>
    <w:semiHidden/>
    <w:unhideWhenUsed/>
    <w:qFormat/>
    <w:rsid w:val="000B5794"/>
    <w:pPr>
      <w:outlineLvl w:val="9"/>
    </w:pPr>
  </w:style>
  <w:style w:type="paragraph" w:styleId="BalloonText">
    <w:name w:val="Balloon Text"/>
    <w:basedOn w:val="Normal"/>
    <w:link w:val="BalloonTextChar"/>
    <w:uiPriority w:val="99"/>
    <w:semiHidden/>
    <w:unhideWhenUsed/>
    <w:rsid w:val="000B5794"/>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0B5794"/>
    <w:rPr>
      <w:rFonts w:ascii="Tahoma" w:eastAsia="Times New Roman" w:hAnsi="Tahoma" w:cs="Tahoma"/>
      <w:color w:val="00000A"/>
      <w:sz w:val="16"/>
      <w:szCs w:val="16"/>
      <w:lang w:eastAsia="ar-SA"/>
    </w:rPr>
  </w:style>
  <w:style w:type="paragraph" w:customStyle="1" w:styleId="Citat1">
    <w:name w:val="Citat1"/>
    <w:basedOn w:val="Normal"/>
    <w:next w:val="Normal"/>
    <w:link w:val="CitatChar"/>
    <w:uiPriority w:val="29"/>
    <w:qFormat/>
    <w:rsid w:val="00381ACC"/>
    <w:rPr>
      <w:i/>
      <w:iCs/>
      <w:color w:val="000000"/>
      <w:lang/>
    </w:rPr>
  </w:style>
  <w:style w:type="character" w:customStyle="1" w:styleId="CitatChar">
    <w:name w:val="Citat Char"/>
    <w:link w:val="Citat1"/>
    <w:uiPriority w:val="29"/>
    <w:rsid w:val="00381ACC"/>
    <w:rPr>
      <w:rFonts w:ascii="Times New Roman" w:eastAsia="Times New Roman" w:hAnsi="Times New Roman" w:cs="Times New Roman"/>
      <w:i/>
      <w:iCs/>
      <w:color w:val="000000"/>
      <w:sz w:val="24"/>
      <w:szCs w:val="24"/>
      <w:lang w:eastAsia="ar-SA"/>
    </w:rPr>
  </w:style>
  <w:style w:type="paragraph" w:styleId="Header">
    <w:name w:val="header"/>
    <w:basedOn w:val="Normal"/>
    <w:link w:val="HeaderChar"/>
    <w:uiPriority w:val="99"/>
    <w:semiHidden/>
    <w:unhideWhenUsed/>
    <w:rsid w:val="00381ACC"/>
    <w:pPr>
      <w:tabs>
        <w:tab w:val="clear" w:pos="708"/>
        <w:tab w:val="center" w:pos="4513"/>
        <w:tab w:val="right" w:pos="9026"/>
      </w:tabs>
      <w:spacing w:after="0" w:line="240" w:lineRule="auto"/>
    </w:pPr>
    <w:rPr>
      <w:lang/>
    </w:rPr>
  </w:style>
  <w:style w:type="character" w:customStyle="1" w:styleId="HeaderChar">
    <w:name w:val="Header Char"/>
    <w:link w:val="Header"/>
    <w:uiPriority w:val="99"/>
    <w:semiHidden/>
    <w:rsid w:val="00381ACC"/>
    <w:rPr>
      <w:rFonts w:ascii="Times New Roman" w:eastAsia="Times New Roman" w:hAnsi="Times New Roman" w:cs="Times New Roman"/>
      <w:color w:val="00000A"/>
      <w:sz w:val="24"/>
      <w:szCs w:val="24"/>
      <w:lang w:eastAsia="ar-SA"/>
    </w:rPr>
  </w:style>
  <w:style w:type="paragraph" w:styleId="Footer">
    <w:name w:val="footer"/>
    <w:basedOn w:val="Normal"/>
    <w:link w:val="FooterChar"/>
    <w:uiPriority w:val="99"/>
    <w:unhideWhenUsed/>
    <w:rsid w:val="00381ACC"/>
    <w:pPr>
      <w:tabs>
        <w:tab w:val="clear" w:pos="708"/>
        <w:tab w:val="center" w:pos="4513"/>
        <w:tab w:val="right" w:pos="9026"/>
      </w:tabs>
      <w:spacing w:after="0" w:line="240" w:lineRule="auto"/>
    </w:pPr>
    <w:rPr>
      <w:lang/>
    </w:rPr>
  </w:style>
  <w:style w:type="character" w:customStyle="1" w:styleId="FooterChar">
    <w:name w:val="Footer Char"/>
    <w:link w:val="Footer"/>
    <w:uiPriority w:val="99"/>
    <w:rsid w:val="00381ACC"/>
    <w:rPr>
      <w:rFonts w:ascii="Times New Roman" w:eastAsia="Times New Roman" w:hAnsi="Times New Roman" w:cs="Times New Roman"/>
      <w:color w:val="00000A"/>
      <w:sz w:val="24"/>
      <w:szCs w:val="24"/>
      <w:lang w:eastAsia="ar-SA"/>
    </w:rPr>
  </w:style>
  <w:style w:type="character" w:styleId="LineNumber">
    <w:name w:val="line number"/>
    <w:basedOn w:val="DefaultParagraphFont"/>
    <w:uiPriority w:val="99"/>
    <w:semiHidden/>
    <w:unhideWhenUsed/>
    <w:rsid w:val="00786464"/>
  </w:style>
  <w:style w:type="paragraph" w:styleId="DocumentMap">
    <w:name w:val="Document Map"/>
    <w:basedOn w:val="Normal"/>
    <w:link w:val="DocumentMapChar"/>
    <w:uiPriority w:val="99"/>
    <w:semiHidden/>
    <w:unhideWhenUsed/>
    <w:rsid w:val="00786464"/>
    <w:pPr>
      <w:spacing w:after="0" w:line="240" w:lineRule="auto"/>
    </w:pPr>
    <w:rPr>
      <w:rFonts w:ascii="Tahoma" w:hAnsi="Tahoma"/>
      <w:sz w:val="16"/>
      <w:szCs w:val="16"/>
      <w:lang/>
    </w:rPr>
  </w:style>
  <w:style w:type="character" w:customStyle="1" w:styleId="DocumentMapChar">
    <w:name w:val="Document Map Char"/>
    <w:link w:val="DocumentMap"/>
    <w:uiPriority w:val="99"/>
    <w:semiHidden/>
    <w:rsid w:val="00786464"/>
    <w:rPr>
      <w:rFonts w:ascii="Tahoma" w:eastAsia="Times New Roman" w:hAnsi="Tahoma" w:cs="Tahoma"/>
      <w:color w:val="00000A"/>
      <w:sz w:val="16"/>
      <w:szCs w:val="16"/>
      <w:lang w:eastAsia="ar-SA"/>
    </w:rPr>
  </w:style>
  <w:style w:type="character" w:styleId="CommentReference">
    <w:name w:val="annotation reference"/>
    <w:uiPriority w:val="99"/>
    <w:semiHidden/>
    <w:unhideWhenUsed/>
    <w:rsid w:val="000C4E2C"/>
    <w:rPr>
      <w:sz w:val="16"/>
      <w:szCs w:val="16"/>
    </w:rPr>
  </w:style>
  <w:style w:type="paragraph" w:styleId="CommentText">
    <w:name w:val="annotation text"/>
    <w:basedOn w:val="Normal"/>
    <w:link w:val="CommentTextChar"/>
    <w:uiPriority w:val="99"/>
    <w:semiHidden/>
    <w:unhideWhenUsed/>
    <w:rsid w:val="000C4E2C"/>
    <w:pPr>
      <w:spacing w:line="240" w:lineRule="auto"/>
    </w:pPr>
    <w:rPr>
      <w:sz w:val="20"/>
      <w:szCs w:val="20"/>
      <w:lang/>
    </w:rPr>
  </w:style>
  <w:style w:type="character" w:customStyle="1" w:styleId="CommentTextChar">
    <w:name w:val="Comment Text Char"/>
    <w:link w:val="CommentText"/>
    <w:uiPriority w:val="99"/>
    <w:semiHidden/>
    <w:rsid w:val="000C4E2C"/>
    <w:rPr>
      <w:rFonts w:ascii="Times New Roman" w:eastAsia="Times New Roman" w:hAnsi="Times New Roman" w:cs="Times New Roman"/>
      <w:color w:val="00000A"/>
      <w:sz w:val="20"/>
      <w:szCs w:val="20"/>
      <w:lang w:eastAsia="ar-SA"/>
    </w:rPr>
  </w:style>
  <w:style w:type="paragraph" w:styleId="CommentSubject">
    <w:name w:val="annotation subject"/>
    <w:basedOn w:val="CommentText"/>
    <w:next w:val="CommentText"/>
    <w:link w:val="CommentSubjectChar"/>
    <w:uiPriority w:val="99"/>
    <w:semiHidden/>
    <w:unhideWhenUsed/>
    <w:rsid w:val="000C4E2C"/>
    <w:rPr>
      <w:b/>
      <w:bCs/>
    </w:rPr>
  </w:style>
  <w:style w:type="character" w:customStyle="1" w:styleId="CommentSubjectChar">
    <w:name w:val="Comment Subject Char"/>
    <w:link w:val="CommentSubject"/>
    <w:uiPriority w:val="99"/>
    <w:semiHidden/>
    <w:rsid w:val="000C4E2C"/>
    <w:rPr>
      <w:rFonts w:ascii="Times New Roman" w:eastAsia="Times New Roman" w:hAnsi="Times New Roman" w:cs="Times New Roman"/>
      <w:b/>
      <w:bCs/>
      <w:color w:val="00000A"/>
      <w:sz w:val="20"/>
      <w:szCs w:val="20"/>
      <w:lang w:eastAsia="ar-SA"/>
    </w:rPr>
  </w:style>
  <w:style w:type="paragraph" w:customStyle="1" w:styleId="RAD">
    <w:name w:val="RAD"/>
    <w:basedOn w:val="Citat1"/>
    <w:link w:val="RADChar"/>
    <w:qFormat/>
    <w:rsid w:val="00E91BFA"/>
    <w:pPr>
      <w:spacing w:line="360" w:lineRule="auto"/>
      <w:jc w:val="both"/>
    </w:pPr>
    <w:rPr>
      <w:iCs w:val="0"/>
    </w:rPr>
  </w:style>
  <w:style w:type="character" w:customStyle="1" w:styleId="highlight">
    <w:name w:val="highlight"/>
    <w:basedOn w:val="DefaultParagraphFont"/>
    <w:rsid w:val="009214E1"/>
  </w:style>
  <w:style w:type="character" w:customStyle="1" w:styleId="RADChar">
    <w:name w:val="RAD Char"/>
    <w:link w:val="RAD"/>
    <w:rsid w:val="00E91BFA"/>
    <w:rPr>
      <w:rFonts w:ascii="Times New Roman" w:eastAsia="Times New Roman" w:hAnsi="Times New Roman" w:cs="Times New Roman"/>
      <w:i/>
      <w:iCs w:val="0"/>
      <w:color w:val="000000"/>
      <w:sz w:val="24"/>
      <w:szCs w:val="24"/>
      <w:lang w:eastAsia="ar-SA"/>
    </w:rPr>
  </w:style>
  <w:style w:type="paragraph" w:customStyle="1" w:styleId="Stil3">
    <w:name w:val="Stil3"/>
    <w:basedOn w:val="Normal"/>
    <w:link w:val="Stil3Char"/>
    <w:qFormat/>
    <w:rsid w:val="009214E1"/>
    <w:pPr>
      <w:spacing w:line="360" w:lineRule="auto"/>
    </w:pPr>
    <w:rPr>
      <w:rFonts w:eastAsia="Droid Sans"/>
      <w:color w:val="auto"/>
      <w:lang/>
    </w:rPr>
  </w:style>
  <w:style w:type="character" w:customStyle="1" w:styleId="Stil3Char">
    <w:name w:val="Stil3 Char"/>
    <w:link w:val="Stil3"/>
    <w:rsid w:val="009214E1"/>
    <w:rPr>
      <w:rFonts w:ascii="Times New Roman" w:eastAsia="Droid Sans" w:hAnsi="Times New Roman" w:cs="Times New Roman"/>
      <w:sz w:val="24"/>
      <w:szCs w:val="24"/>
    </w:rPr>
  </w:style>
  <w:style w:type="character" w:customStyle="1" w:styleId="Heading3Char">
    <w:name w:val="Heading 3 Char"/>
    <w:link w:val="Heading3"/>
    <w:uiPriority w:val="9"/>
    <w:semiHidden/>
    <w:rsid w:val="001B21CA"/>
    <w:rPr>
      <w:rFonts w:ascii="Cambria" w:eastAsia="Times New Roman" w:hAnsi="Cambria" w:cs="Times New Roman"/>
      <w:b/>
      <w:bCs/>
      <w:color w:val="00000A"/>
      <w:sz w:val="26"/>
      <w:szCs w:val="26"/>
      <w:lang w:val="hr-HR" w:eastAsia="ar-SA"/>
    </w:rPr>
  </w:style>
  <w:style w:type="paragraph" w:customStyle="1" w:styleId="ListParagraph1">
    <w:name w:val="List Paragraph1"/>
    <w:basedOn w:val="Normal"/>
    <w:uiPriority w:val="34"/>
    <w:qFormat/>
    <w:rsid w:val="00C36995"/>
    <w:pPr>
      <w:tabs>
        <w:tab w:val="clear" w:pos="708"/>
      </w:tabs>
      <w:suppressAutoHyphens w:val="0"/>
      <w:ind w:left="720"/>
      <w:contextualSpacing/>
    </w:pPr>
    <w:rPr>
      <w:rFonts w:eastAsia="Calibri"/>
      <w:color w:val="auto"/>
      <w:lang w:eastAsia="en-US"/>
    </w:rPr>
  </w:style>
  <w:style w:type="paragraph" w:styleId="ListParagraph">
    <w:name w:val="List Paragraph"/>
    <w:basedOn w:val="Normal"/>
    <w:uiPriority w:val="34"/>
    <w:qFormat/>
    <w:rsid w:val="00F4587B"/>
    <w:pPr>
      <w:ind w:left="720"/>
      <w:contextualSpacing/>
    </w:pPr>
  </w:style>
  <w:style w:type="character" w:customStyle="1" w:styleId="jrnl">
    <w:name w:val="jrnl"/>
    <w:basedOn w:val="DefaultParagraphFont"/>
    <w:rsid w:val="003D01B8"/>
  </w:style>
  <w:style w:type="paragraph" w:styleId="NoSpacing">
    <w:name w:val="No Spacing"/>
    <w:qFormat/>
    <w:rsid w:val="00EF55DE"/>
    <w:rPr>
      <w:rFonts w:eastAsia="Times New Roman"/>
      <w:sz w:val="22"/>
      <w:szCs w:val="22"/>
      <w:lang w:eastAsia="en-US"/>
    </w:rPr>
  </w:style>
  <w:style w:type="character" w:customStyle="1" w:styleId="citation-abbreviation">
    <w:name w:val="citation-abbreviation"/>
    <w:basedOn w:val="DefaultParagraphFont"/>
    <w:rsid w:val="00733B74"/>
  </w:style>
  <w:style w:type="character" w:customStyle="1" w:styleId="citation-publication-date">
    <w:name w:val="citation-publication-date"/>
    <w:basedOn w:val="DefaultParagraphFont"/>
    <w:rsid w:val="00733B74"/>
  </w:style>
  <w:style w:type="character" w:customStyle="1" w:styleId="citation-volume">
    <w:name w:val="citation-volume"/>
    <w:basedOn w:val="DefaultParagraphFont"/>
    <w:rsid w:val="00733B74"/>
  </w:style>
  <w:style w:type="character" w:customStyle="1" w:styleId="citation-issue">
    <w:name w:val="citation-issue"/>
    <w:basedOn w:val="DefaultParagraphFont"/>
    <w:rsid w:val="00733B74"/>
  </w:style>
  <w:style w:type="character" w:customStyle="1" w:styleId="citation-flpages">
    <w:name w:val="citation-flpages"/>
    <w:basedOn w:val="DefaultParagraphFont"/>
    <w:rsid w:val="00733B74"/>
  </w:style>
  <w:style w:type="character" w:customStyle="1" w:styleId="fm-vol-iss-date">
    <w:name w:val="fm-vol-iss-date"/>
    <w:basedOn w:val="DefaultParagraphFont"/>
    <w:rsid w:val="00733B74"/>
  </w:style>
  <w:style w:type="character" w:customStyle="1" w:styleId="doi">
    <w:name w:val="doi"/>
    <w:basedOn w:val="DefaultParagraphFont"/>
    <w:rsid w:val="00733B74"/>
  </w:style>
  <w:style w:type="character" w:customStyle="1" w:styleId="fm-citation-ids-label">
    <w:name w:val="fm-citation-ids-label"/>
    <w:basedOn w:val="DefaultParagraphFont"/>
    <w:rsid w:val="00733B74"/>
  </w:style>
  <w:style w:type="paragraph" w:customStyle="1" w:styleId="ListParagraph2">
    <w:name w:val="List Paragraph2"/>
    <w:basedOn w:val="Normal"/>
    <w:uiPriority w:val="34"/>
    <w:qFormat/>
    <w:rsid w:val="0022773B"/>
    <w:pPr>
      <w:tabs>
        <w:tab w:val="clear" w:pos="708"/>
      </w:tabs>
      <w:suppressAutoHyphens w:val="0"/>
      <w:ind w:left="720"/>
      <w:contextualSpacing/>
    </w:pPr>
    <w:rPr>
      <w:rFonts w:eastAsia="Calibri"/>
      <w:color w:val="auto"/>
      <w:lang w:eastAsia="en-US"/>
    </w:rPr>
  </w:style>
  <w:style w:type="table" w:styleId="TableGrid">
    <w:name w:val="Table Grid"/>
    <w:basedOn w:val="TableNormal"/>
    <w:uiPriority w:val="59"/>
    <w:rsid w:val="005712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C68FF"/>
    <w:pPr>
      <w:tabs>
        <w:tab w:val="clear" w:pos="708"/>
      </w:tabs>
      <w:suppressAutoHyphens w:val="0"/>
      <w:spacing w:before="100" w:beforeAutospacing="1" w:after="100" w:afterAutospacing="1" w:line="240" w:lineRule="auto"/>
    </w:pPr>
    <w:rPr>
      <w:color w:val="auto"/>
      <w:lang w:eastAsia="hr-HR"/>
    </w:rPr>
  </w:style>
  <w:style w:type="character" w:customStyle="1" w:styleId="apple-converted-space">
    <w:name w:val="apple-converted-space"/>
    <w:rsid w:val="006D1595"/>
  </w:style>
  <w:style w:type="character" w:styleId="Strong">
    <w:name w:val="Strong"/>
    <w:uiPriority w:val="22"/>
    <w:qFormat/>
    <w:rsid w:val="008C025D"/>
    <w:rPr>
      <w:b/>
      <w:bCs/>
    </w:rPr>
  </w:style>
  <w:style w:type="character" w:styleId="HTMLCite">
    <w:name w:val="HTML Cite"/>
    <w:basedOn w:val="DefaultParagraphFont"/>
    <w:uiPriority w:val="99"/>
    <w:semiHidden/>
    <w:unhideWhenUsed/>
    <w:rsid w:val="007756AF"/>
    <w:rPr>
      <w:i/>
      <w:iCs/>
    </w:rPr>
  </w:style>
  <w:style w:type="character" w:customStyle="1" w:styleId="slug-pub-date">
    <w:name w:val="slug-pub-date"/>
    <w:basedOn w:val="DefaultParagraphFont"/>
    <w:rsid w:val="007756AF"/>
  </w:style>
  <w:style w:type="character" w:customStyle="1" w:styleId="slug-vol">
    <w:name w:val="slug-vol"/>
    <w:basedOn w:val="DefaultParagraphFont"/>
    <w:rsid w:val="007756AF"/>
  </w:style>
  <w:style w:type="character" w:customStyle="1" w:styleId="slug-issue">
    <w:name w:val="slug-issue"/>
    <w:basedOn w:val="DefaultParagraphFont"/>
    <w:rsid w:val="007756AF"/>
  </w:style>
  <w:style w:type="character" w:customStyle="1" w:styleId="slug-pages">
    <w:name w:val="slug-pages"/>
    <w:basedOn w:val="DefaultParagraphFont"/>
    <w:rsid w:val="007756AF"/>
  </w:style>
  <w:style w:type="character" w:customStyle="1" w:styleId="hps">
    <w:name w:val="hps"/>
    <w:basedOn w:val="DefaultParagraphFont"/>
    <w:rsid w:val="002B1F96"/>
  </w:style>
</w:styles>
</file>

<file path=word/webSettings.xml><?xml version="1.0" encoding="utf-8"?>
<w:webSettings xmlns:r="http://schemas.openxmlformats.org/officeDocument/2006/relationships" xmlns:w="http://schemas.openxmlformats.org/wordprocessingml/2006/main">
  <w:divs>
    <w:div w:id="85656452">
      <w:bodyDiv w:val="1"/>
      <w:marLeft w:val="0"/>
      <w:marRight w:val="0"/>
      <w:marTop w:val="0"/>
      <w:marBottom w:val="0"/>
      <w:divBdr>
        <w:top w:val="none" w:sz="0" w:space="0" w:color="auto"/>
        <w:left w:val="none" w:sz="0" w:space="0" w:color="auto"/>
        <w:bottom w:val="none" w:sz="0" w:space="0" w:color="auto"/>
        <w:right w:val="none" w:sz="0" w:space="0" w:color="auto"/>
      </w:divBdr>
    </w:div>
    <w:div w:id="225646788">
      <w:bodyDiv w:val="1"/>
      <w:marLeft w:val="0"/>
      <w:marRight w:val="0"/>
      <w:marTop w:val="0"/>
      <w:marBottom w:val="0"/>
      <w:divBdr>
        <w:top w:val="none" w:sz="0" w:space="0" w:color="auto"/>
        <w:left w:val="none" w:sz="0" w:space="0" w:color="auto"/>
        <w:bottom w:val="none" w:sz="0" w:space="0" w:color="auto"/>
        <w:right w:val="none" w:sz="0" w:space="0" w:color="auto"/>
      </w:divBdr>
    </w:div>
    <w:div w:id="360473788">
      <w:bodyDiv w:val="1"/>
      <w:marLeft w:val="0"/>
      <w:marRight w:val="0"/>
      <w:marTop w:val="0"/>
      <w:marBottom w:val="0"/>
      <w:divBdr>
        <w:top w:val="none" w:sz="0" w:space="0" w:color="auto"/>
        <w:left w:val="none" w:sz="0" w:space="0" w:color="auto"/>
        <w:bottom w:val="none" w:sz="0" w:space="0" w:color="auto"/>
        <w:right w:val="none" w:sz="0" w:space="0" w:color="auto"/>
      </w:divBdr>
    </w:div>
    <w:div w:id="387193538">
      <w:bodyDiv w:val="1"/>
      <w:marLeft w:val="0"/>
      <w:marRight w:val="0"/>
      <w:marTop w:val="0"/>
      <w:marBottom w:val="0"/>
      <w:divBdr>
        <w:top w:val="none" w:sz="0" w:space="0" w:color="auto"/>
        <w:left w:val="none" w:sz="0" w:space="0" w:color="auto"/>
        <w:bottom w:val="none" w:sz="0" w:space="0" w:color="auto"/>
        <w:right w:val="none" w:sz="0" w:space="0" w:color="auto"/>
      </w:divBdr>
    </w:div>
    <w:div w:id="431822404">
      <w:bodyDiv w:val="1"/>
      <w:marLeft w:val="0"/>
      <w:marRight w:val="0"/>
      <w:marTop w:val="0"/>
      <w:marBottom w:val="0"/>
      <w:divBdr>
        <w:top w:val="none" w:sz="0" w:space="0" w:color="auto"/>
        <w:left w:val="none" w:sz="0" w:space="0" w:color="auto"/>
        <w:bottom w:val="none" w:sz="0" w:space="0" w:color="auto"/>
        <w:right w:val="none" w:sz="0" w:space="0" w:color="auto"/>
      </w:divBdr>
    </w:div>
    <w:div w:id="550728012">
      <w:bodyDiv w:val="1"/>
      <w:marLeft w:val="0"/>
      <w:marRight w:val="0"/>
      <w:marTop w:val="0"/>
      <w:marBottom w:val="0"/>
      <w:divBdr>
        <w:top w:val="none" w:sz="0" w:space="0" w:color="auto"/>
        <w:left w:val="none" w:sz="0" w:space="0" w:color="auto"/>
        <w:bottom w:val="none" w:sz="0" w:space="0" w:color="auto"/>
        <w:right w:val="none" w:sz="0" w:space="0" w:color="auto"/>
      </w:divBdr>
      <w:divsChild>
        <w:div w:id="1214317589">
          <w:marLeft w:val="0"/>
          <w:marRight w:val="0"/>
          <w:marTop w:val="0"/>
          <w:marBottom w:val="0"/>
          <w:divBdr>
            <w:top w:val="none" w:sz="0" w:space="0" w:color="auto"/>
            <w:left w:val="none" w:sz="0" w:space="0" w:color="auto"/>
            <w:bottom w:val="none" w:sz="0" w:space="0" w:color="auto"/>
            <w:right w:val="none" w:sz="0" w:space="0" w:color="auto"/>
          </w:divBdr>
        </w:div>
        <w:div w:id="1459371768">
          <w:marLeft w:val="0"/>
          <w:marRight w:val="0"/>
          <w:marTop w:val="0"/>
          <w:marBottom w:val="0"/>
          <w:divBdr>
            <w:top w:val="none" w:sz="0" w:space="0" w:color="auto"/>
            <w:left w:val="none" w:sz="0" w:space="0" w:color="auto"/>
            <w:bottom w:val="none" w:sz="0" w:space="0" w:color="auto"/>
            <w:right w:val="none" w:sz="0" w:space="0" w:color="auto"/>
          </w:divBdr>
        </w:div>
      </w:divsChild>
    </w:div>
    <w:div w:id="725298362">
      <w:bodyDiv w:val="1"/>
      <w:marLeft w:val="0"/>
      <w:marRight w:val="0"/>
      <w:marTop w:val="0"/>
      <w:marBottom w:val="0"/>
      <w:divBdr>
        <w:top w:val="none" w:sz="0" w:space="0" w:color="auto"/>
        <w:left w:val="none" w:sz="0" w:space="0" w:color="auto"/>
        <w:bottom w:val="none" w:sz="0" w:space="0" w:color="auto"/>
        <w:right w:val="none" w:sz="0" w:space="0" w:color="auto"/>
      </w:divBdr>
      <w:divsChild>
        <w:div w:id="760641959">
          <w:marLeft w:val="0"/>
          <w:marRight w:val="0"/>
          <w:marTop w:val="0"/>
          <w:marBottom w:val="0"/>
          <w:divBdr>
            <w:top w:val="none" w:sz="0" w:space="0" w:color="auto"/>
            <w:left w:val="none" w:sz="0" w:space="0" w:color="auto"/>
            <w:bottom w:val="none" w:sz="0" w:space="0" w:color="auto"/>
            <w:right w:val="none" w:sz="0" w:space="0" w:color="auto"/>
          </w:divBdr>
        </w:div>
        <w:div w:id="1520657223">
          <w:marLeft w:val="0"/>
          <w:marRight w:val="0"/>
          <w:marTop w:val="0"/>
          <w:marBottom w:val="0"/>
          <w:divBdr>
            <w:top w:val="none" w:sz="0" w:space="0" w:color="auto"/>
            <w:left w:val="none" w:sz="0" w:space="0" w:color="auto"/>
            <w:bottom w:val="none" w:sz="0" w:space="0" w:color="auto"/>
            <w:right w:val="none" w:sz="0" w:space="0" w:color="auto"/>
          </w:divBdr>
        </w:div>
      </w:divsChild>
    </w:div>
    <w:div w:id="726345324">
      <w:bodyDiv w:val="1"/>
      <w:marLeft w:val="0"/>
      <w:marRight w:val="0"/>
      <w:marTop w:val="0"/>
      <w:marBottom w:val="0"/>
      <w:divBdr>
        <w:top w:val="none" w:sz="0" w:space="0" w:color="auto"/>
        <w:left w:val="none" w:sz="0" w:space="0" w:color="auto"/>
        <w:bottom w:val="none" w:sz="0" w:space="0" w:color="auto"/>
        <w:right w:val="none" w:sz="0" w:space="0" w:color="auto"/>
      </w:divBdr>
    </w:div>
    <w:div w:id="780346831">
      <w:bodyDiv w:val="1"/>
      <w:marLeft w:val="0"/>
      <w:marRight w:val="0"/>
      <w:marTop w:val="0"/>
      <w:marBottom w:val="0"/>
      <w:divBdr>
        <w:top w:val="none" w:sz="0" w:space="0" w:color="auto"/>
        <w:left w:val="none" w:sz="0" w:space="0" w:color="auto"/>
        <w:bottom w:val="none" w:sz="0" w:space="0" w:color="auto"/>
        <w:right w:val="none" w:sz="0" w:space="0" w:color="auto"/>
      </w:divBdr>
    </w:div>
    <w:div w:id="980812155">
      <w:bodyDiv w:val="1"/>
      <w:marLeft w:val="0"/>
      <w:marRight w:val="0"/>
      <w:marTop w:val="0"/>
      <w:marBottom w:val="0"/>
      <w:divBdr>
        <w:top w:val="none" w:sz="0" w:space="0" w:color="auto"/>
        <w:left w:val="none" w:sz="0" w:space="0" w:color="auto"/>
        <w:bottom w:val="none" w:sz="0" w:space="0" w:color="auto"/>
        <w:right w:val="none" w:sz="0" w:space="0" w:color="auto"/>
      </w:divBdr>
      <w:divsChild>
        <w:div w:id="1350839539">
          <w:marLeft w:val="0"/>
          <w:marRight w:val="0"/>
          <w:marTop w:val="0"/>
          <w:marBottom w:val="0"/>
          <w:divBdr>
            <w:top w:val="none" w:sz="0" w:space="0" w:color="auto"/>
            <w:left w:val="none" w:sz="0" w:space="0" w:color="auto"/>
            <w:bottom w:val="none" w:sz="0" w:space="0" w:color="auto"/>
            <w:right w:val="none" w:sz="0" w:space="0" w:color="auto"/>
          </w:divBdr>
        </w:div>
        <w:div w:id="1840198631">
          <w:marLeft w:val="0"/>
          <w:marRight w:val="0"/>
          <w:marTop w:val="0"/>
          <w:marBottom w:val="0"/>
          <w:divBdr>
            <w:top w:val="none" w:sz="0" w:space="0" w:color="auto"/>
            <w:left w:val="none" w:sz="0" w:space="0" w:color="auto"/>
            <w:bottom w:val="none" w:sz="0" w:space="0" w:color="auto"/>
            <w:right w:val="none" w:sz="0" w:space="0" w:color="auto"/>
          </w:divBdr>
        </w:div>
      </w:divsChild>
    </w:div>
    <w:div w:id="1006590199">
      <w:bodyDiv w:val="1"/>
      <w:marLeft w:val="0"/>
      <w:marRight w:val="0"/>
      <w:marTop w:val="0"/>
      <w:marBottom w:val="0"/>
      <w:divBdr>
        <w:top w:val="none" w:sz="0" w:space="0" w:color="auto"/>
        <w:left w:val="none" w:sz="0" w:space="0" w:color="auto"/>
        <w:bottom w:val="none" w:sz="0" w:space="0" w:color="auto"/>
        <w:right w:val="none" w:sz="0" w:space="0" w:color="auto"/>
      </w:divBdr>
    </w:div>
    <w:div w:id="1034578702">
      <w:bodyDiv w:val="1"/>
      <w:marLeft w:val="0"/>
      <w:marRight w:val="0"/>
      <w:marTop w:val="0"/>
      <w:marBottom w:val="0"/>
      <w:divBdr>
        <w:top w:val="none" w:sz="0" w:space="0" w:color="auto"/>
        <w:left w:val="none" w:sz="0" w:space="0" w:color="auto"/>
        <w:bottom w:val="none" w:sz="0" w:space="0" w:color="auto"/>
        <w:right w:val="none" w:sz="0" w:space="0" w:color="auto"/>
      </w:divBdr>
    </w:div>
    <w:div w:id="1045758051">
      <w:bodyDiv w:val="1"/>
      <w:marLeft w:val="0"/>
      <w:marRight w:val="0"/>
      <w:marTop w:val="0"/>
      <w:marBottom w:val="0"/>
      <w:divBdr>
        <w:top w:val="none" w:sz="0" w:space="0" w:color="auto"/>
        <w:left w:val="none" w:sz="0" w:space="0" w:color="auto"/>
        <w:bottom w:val="none" w:sz="0" w:space="0" w:color="auto"/>
        <w:right w:val="none" w:sz="0" w:space="0" w:color="auto"/>
      </w:divBdr>
      <w:divsChild>
        <w:div w:id="163277273">
          <w:marLeft w:val="0"/>
          <w:marRight w:val="0"/>
          <w:marTop w:val="0"/>
          <w:marBottom w:val="0"/>
          <w:divBdr>
            <w:top w:val="none" w:sz="0" w:space="0" w:color="auto"/>
            <w:left w:val="none" w:sz="0" w:space="0" w:color="auto"/>
            <w:bottom w:val="none" w:sz="0" w:space="0" w:color="auto"/>
            <w:right w:val="none" w:sz="0" w:space="0" w:color="auto"/>
          </w:divBdr>
        </w:div>
        <w:div w:id="438795953">
          <w:marLeft w:val="0"/>
          <w:marRight w:val="0"/>
          <w:marTop w:val="0"/>
          <w:marBottom w:val="0"/>
          <w:divBdr>
            <w:top w:val="none" w:sz="0" w:space="0" w:color="auto"/>
            <w:left w:val="none" w:sz="0" w:space="0" w:color="auto"/>
            <w:bottom w:val="none" w:sz="0" w:space="0" w:color="auto"/>
            <w:right w:val="none" w:sz="0" w:space="0" w:color="auto"/>
          </w:divBdr>
        </w:div>
      </w:divsChild>
    </w:div>
    <w:div w:id="1047952070">
      <w:bodyDiv w:val="1"/>
      <w:marLeft w:val="0"/>
      <w:marRight w:val="0"/>
      <w:marTop w:val="0"/>
      <w:marBottom w:val="0"/>
      <w:divBdr>
        <w:top w:val="none" w:sz="0" w:space="0" w:color="auto"/>
        <w:left w:val="none" w:sz="0" w:space="0" w:color="auto"/>
        <w:bottom w:val="none" w:sz="0" w:space="0" w:color="auto"/>
        <w:right w:val="none" w:sz="0" w:space="0" w:color="auto"/>
      </w:divBdr>
      <w:divsChild>
        <w:div w:id="229078551">
          <w:marLeft w:val="0"/>
          <w:marRight w:val="0"/>
          <w:marTop w:val="0"/>
          <w:marBottom w:val="0"/>
          <w:divBdr>
            <w:top w:val="none" w:sz="0" w:space="0" w:color="auto"/>
            <w:left w:val="none" w:sz="0" w:space="0" w:color="auto"/>
            <w:bottom w:val="none" w:sz="0" w:space="0" w:color="auto"/>
            <w:right w:val="none" w:sz="0" w:space="0" w:color="auto"/>
          </w:divBdr>
        </w:div>
        <w:div w:id="239600792">
          <w:marLeft w:val="0"/>
          <w:marRight w:val="0"/>
          <w:marTop w:val="0"/>
          <w:marBottom w:val="0"/>
          <w:divBdr>
            <w:top w:val="none" w:sz="0" w:space="0" w:color="auto"/>
            <w:left w:val="none" w:sz="0" w:space="0" w:color="auto"/>
            <w:bottom w:val="none" w:sz="0" w:space="0" w:color="auto"/>
            <w:right w:val="none" w:sz="0" w:space="0" w:color="auto"/>
          </w:divBdr>
        </w:div>
      </w:divsChild>
    </w:div>
    <w:div w:id="1286038343">
      <w:bodyDiv w:val="1"/>
      <w:marLeft w:val="0"/>
      <w:marRight w:val="0"/>
      <w:marTop w:val="0"/>
      <w:marBottom w:val="0"/>
      <w:divBdr>
        <w:top w:val="none" w:sz="0" w:space="0" w:color="auto"/>
        <w:left w:val="none" w:sz="0" w:space="0" w:color="auto"/>
        <w:bottom w:val="none" w:sz="0" w:space="0" w:color="auto"/>
        <w:right w:val="none" w:sz="0" w:space="0" w:color="auto"/>
      </w:divBdr>
      <w:divsChild>
        <w:div w:id="1145243534">
          <w:marLeft w:val="0"/>
          <w:marRight w:val="0"/>
          <w:marTop w:val="0"/>
          <w:marBottom w:val="0"/>
          <w:divBdr>
            <w:top w:val="none" w:sz="0" w:space="0" w:color="auto"/>
            <w:left w:val="none" w:sz="0" w:space="0" w:color="auto"/>
            <w:bottom w:val="none" w:sz="0" w:space="0" w:color="auto"/>
            <w:right w:val="none" w:sz="0" w:space="0" w:color="auto"/>
          </w:divBdr>
        </w:div>
        <w:div w:id="1710449226">
          <w:marLeft w:val="0"/>
          <w:marRight w:val="0"/>
          <w:marTop w:val="0"/>
          <w:marBottom w:val="0"/>
          <w:divBdr>
            <w:top w:val="none" w:sz="0" w:space="0" w:color="auto"/>
            <w:left w:val="none" w:sz="0" w:space="0" w:color="auto"/>
            <w:bottom w:val="none" w:sz="0" w:space="0" w:color="auto"/>
            <w:right w:val="none" w:sz="0" w:space="0" w:color="auto"/>
          </w:divBdr>
        </w:div>
      </w:divsChild>
    </w:div>
    <w:div w:id="1316377132">
      <w:bodyDiv w:val="1"/>
      <w:marLeft w:val="0"/>
      <w:marRight w:val="0"/>
      <w:marTop w:val="0"/>
      <w:marBottom w:val="0"/>
      <w:divBdr>
        <w:top w:val="none" w:sz="0" w:space="0" w:color="auto"/>
        <w:left w:val="none" w:sz="0" w:space="0" w:color="auto"/>
        <w:bottom w:val="none" w:sz="0" w:space="0" w:color="auto"/>
        <w:right w:val="none" w:sz="0" w:space="0" w:color="auto"/>
      </w:divBdr>
      <w:divsChild>
        <w:div w:id="455636308">
          <w:marLeft w:val="0"/>
          <w:marRight w:val="0"/>
          <w:marTop w:val="0"/>
          <w:marBottom w:val="0"/>
          <w:divBdr>
            <w:top w:val="none" w:sz="0" w:space="0" w:color="auto"/>
            <w:left w:val="none" w:sz="0" w:space="0" w:color="auto"/>
            <w:bottom w:val="none" w:sz="0" w:space="0" w:color="auto"/>
            <w:right w:val="none" w:sz="0" w:space="0" w:color="auto"/>
          </w:divBdr>
          <w:divsChild>
            <w:div w:id="52186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859899">
      <w:bodyDiv w:val="1"/>
      <w:marLeft w:val="0"/>
      <w:marRight w:val="0"/>
      <w:marTop w:val="0"/>
      <w:marBottom w:val="0"/>
      <w:divBdr>
        <w:top w:val="none" w:sz="0" w:space="0" w:color="auto"/>
        <w:left w:val="none" w:sz="0" w:space="0" w:color="auto"/>
        <w:bottom w:val="none" w:sz="0" w:space="0" w:color="auto"/>
        <w:right w:val="none" w:sz="0" w:space="0" w:color="auto"/>
      </w:divBdr>
    </w:div>
    <w:div w:id="1354917530">
      <w:bodyDiv w:val="1"/>
      <w:marLeft w:val="0"/>
      <w:marRight w:val="0"/>
      <w:marTop w:val="0"/>
      <w:marBottom w:val="0"/>
      <w:divBdr>
        <w:top w:val="none" w:sz="0" w:space="0" w:color="auto"/>
        <w:left w:val="none" w:sz="0" w:space="0" w:color="auto"/>
        <w:bottom w:val="none" w:sz="0" w:space="0" w:color="auto"/>
        <w:right w:val="none" w:sz="0" w:space="0" w:color="auto"/>
      </w:divBdr>
    </w:div>
    <w:div w:id="1430156846">
      <w:bodyDiv w:val="1"/>
      <w:marLeft w:val="0"/>
      <w:marRight w:val="0"/>
      <w:marTop w:val="0"/>
      <w:marBottom w:val="0"/>
      <w:divBdr>
        <w:top w:val="none" w:sz="0" w:space="0" w:color="auto"/>
        <w:left w:val="none" w:sz="0" w:space="0" w:color="auto"/>
        <w:bottom w:val="none" w:sz="0" w:space="0" w:color="auto"/>
        <w:right w:val="none" w:sz="0" w:space="0" w:color="auto"/>
      </w:divBdr>
      <w:divsChild>
        <w:div w:id="1389650346">
          <w:marLeft w:val="0"/>
          <w:marRight w:val="0"/>
          <w:marTop w:val="0"/>
          <w:marBottom w:val="0"/>
          <w:divBdr>
            <w:top w:val="none" w:sz="0" w:space="0" w:color="auto"/>
            <w:left w:val="none" w:sz="0" w:space="0" w:color="auto"/>
            <w:bottom w:val="none" w:sz="0" w:space="0" w:color="auto"/>
            <w:right w:val="none" w:sz="0" w:space="0" w:color="auto"/>
          </w:divBdr>
        </w:div>
        <w:div w:id="1629168995">
          <w:marLeft w:val="0"/>
          <w:marRight w:val="0"/>
          <w:marTop w:val="0"/>
          <w:marBottom w:val="0"/>
          <w:divBdr>
            <w:top w:val="none" w:sz="0" w:space="0" w:color="auto"/>
            <w:left w:val="none" w:sz="0" w:space="0" w:color="auto"/>
            <w:bottom w:val="none" w:sz="0" w:space="0" w:color="auto"/>
            <w:right w:val="none" w:sz="0" w:space="0" w:color="auto"/>
          </w:divBdr>
        </w:div>
      </w:divsChild>
    </w:div>
    <w:div w:id="1542939793">
      <w:bodyDiv w:val="1"/>
      <w:marLeft w:val="0"/>
      <w:marRight w:val="0"/>
      <w:marTop w:val="0"/>
      <w:marBottom w:val="0"/>
      <w:divBdr>
        <w:top w:val="none" w:sz="0" w:space="0" w:color="auto"/>
        <w:left w:val="none" w:sz="0" w:space="0" w:color="auto"/>
        <w:bottom w:val="none" w:sz="0" w:space="0" w:color="auto"/>
        <w:right w:val="none" w:sz="0" w:space="0" w:color="auto"/>
      </w:divBdr>
    </w:div>
    <w:div w:id="1561359880">
      <w:bodyDiv w:val="1"/>
      <w:marLeft w:val="0"/>
      <w:marRight w:val="0"/>
      <w:marTop w:val="0"/>
      <w:marBottom w:val="0"/>
      <w:divBdr>
        <w:top w:val="none" w:sz="0" w:space="0" w:color="auto"/>
        <w:left w:val="none" w:sz="0" w:space="0" w:color="auto"/>
        <w:bottom w:val="none" w:sz="0" w:space="0" w:color="auto"/>
        <w:right w:val="none" w:sz="0" w:space="0" w:color="auto"/>
      </w:divBdr>
    </w:div>
    <w:div w:id="1568421719">
      <w:bodyDiv w:val="1"/>
      <w:marLeft w:val="0"/>
      <w:marRight w:val="0"/>
      <w:marTop w:val="0"/>
      <w:marBottom w:val="0"/>
      <w:divBdr>
        <w:top w:val="none" w:sz="0" w:space="0" w:color="auto"/>
        <w:left w:val="none" w:sz="0" w:space="0" w:color="auto"/>
        <w:bottom w:val="none" w:sz="0" w:space="0" w:color="auto"/>
        <w:right w:val="none" w:sz="0" w:space="0" w:color="auto"/>
      </w:divBdr>
      <w:divsChild>
        <w:div w:id="1638147350">
          <w:marLeft w:val="0"/>
          <w:marRight w:val="0"/>
          <w:marTop w:val="0"/>
          <w:marBottom w:val="0"/>
          <w:divBdr>
            <w:top w:val="none" w:sz="0" w:space="0" w:color="auto"/>
            <w:left w:val="none" w:sz="0" w:space="0" w:color="auto"/>
            <w:bottom w:val="none" w:sz="0" w:space="0" w:color="auto"/>
            <w:right w:val="none" w:sz="0" w:space="0" w:color="auto"/>
          </w:divBdr>
        </w:div>
        <w:div w:id="2090926329">
          <w:marLeft w:val="0"/>
          <w:marRight w:val="0"/>
          <w:marTop w:val="0"/>
          <w:marBottom w:val="0"/>
          <w:divBdr>
            <w:top w:val="none" w:sz="0" w:space="0" w:color="auto"/>
            <w:left w:val="none" w:sz="0" w:space="0" w:color="auto"/>
            <w:bottom w:val="none" w:sz="0" w:space="0" w:color="auto"/>
            <w:right w:val="none" w:sz="0" w:space="0" w:color="auto"/>
          </w:divBdr>
        </w:div>
      </w:divsChild>
    </w:div>
    <w:div w:id="1581254306">
      <w:bodyDiv w:val="1"/>
      <w:marLeft w:val="0"/>
      <w:marRight w:val="0"/>
      <w:marTop w:val="0"/>
      <w:marBottom w:val="0"/>
      <w:divBdr>
        <w:top w:val="none" w:sz="0" w:space="0" w:color="auto"/>
        <w:left w:val="none" w:sz="0" w:space="0" w:color="auto"/>
        <w:bottom w:val="none" w:sz="0" w:space="0" w:color="auto"/>
        <w:right w:val="none" w:sz="0" w:space="0" w:color="auto"/>
      </w:divBdr>
      <w:divsChild>
        <w:div w:id="548880054">
          <w:marLeft w:val="0"/>
          <w:marRight w:val="0"/>
          <w:marTop w:val="0"/>
          <w:marBottom w:val="0"/>
          <w:divBdr>
            <w:top w:val="none" w:sz="0" w:space="0" w:color="auto"/>
            <w:left w:val="none" w:sz="0" w:space="0" w:color="auto"/>
            <w:bottom w:val="none" w:sz="0" w:space="0" w:color="auto"/>
            <w:right w:val="none" w:sz="0" w:space="0" w:color="auto"/>
          </w:divBdr>
        </w:div>
        <w:div w:id="1234395063">
          <w:marLeft w:val="0"/>
          <w:marRight w:val="0"/>
          <w:marTop w:val="0"/>
          <w:marBottom w:val="0"/>
          <w:divBdr>
            <w:top w:val="none" w:sz="0" w:space="0" w:color="auto"/>
            <w:left w:val="none" w:sz="0" w:space="0" w:color="auto"/>
            <w:bottom w:val="none" w:sz="0" w:space="0" w:color="auto"/>
            <w:right w:val="none" w:sz="0" w:space="0" w:color="auto"/>
          </w:divBdr>
        </w:div>
      </w:divsChild>
    </w:div>
    <w:div w:id="1614021783">
      <w:bodyDiv w:val="1"/>
      <w:marLeft w:val="0"/>
      <w:marRight w:val="0"/>
      <w:marTop w:val="0"/>
      <w:marBottom w:val="0"/>
      <w:divBdr>
        <w:top w:val="none" w:sz="0" w:space="0" w:color="auto"/>
        <w:left w:val="none" w:sz="0" w:space="0" w:color="auto"/>
        <w:bottom w:val="none" w:sz="0" w:space="0" w:color="auto"/>
        <w:right w:val="none" w:sz="0" w:space="0" w:color="auto"/>
      </w:divBdr>
    </w:div>
    <w:div w:id="1620912653">
      <w:bodyDiv w:val="1"/>
      <w:marLeft w:val="0"/>
      <w:marRight w:val="0"/>
      <w:marTop w:val="0"/>
      <w:marBottom w:val="0"/>
      <w:divBdr>
        <w:top w:val="none" w:sz="0" w:space="0" w:color="auto"/>
        <w:left w:val="none" w:sz="0" w:space="0" w:color="auto"/>
        <w:bottom w:val="none" w:sz="0" w:space="0" w:color="auto"/>
        <w:right w:val="none" w:sz="0" w:space="0" w:color="auto"/>
      </w:divBdr>
    </w:div>
    <w:div w:id="1635333509">
      <w:bodyDiv w:val="1"/>
      <w:marLeft w:val="0"/>
      <w:marRight w:val="0"/>
      <w:marTop w:val="0"/>
      <w:marBottom w:val="0"/>
      <w:divBdr>
        <w:top w:val="none" w:sz="0" w:space="0" w:color="auto"/>
        <w:left w:val="none" w:sz="0" w:space="0" w:color="auto"/>
        <w:bottom w:val="none" w:sz="0" w:space="0" w:color="auto"/>
        <w:right w:val="none" w:sz="0" w:space="0" w:color="auto"/>
      </w:divBdr>
    </w:div>
    <w:div w:id="1667316406">
      <w:bodyDiv w:val="1"/>
      <w:marLeft w:val="0"/>
      <w:marRight w:val="0"/>
      <w:marTop w:val="0"/>
      <w:marBottom w:val="0"/>
      <w:divBdr>
        <w:top w:val="none" w:sz="0" w:space="0" w:color="auto"/>
        <w:left w:val="none" w:sz="0" w:space="0" w:color="auto"/>
        <w:bottom w:val="none" w:sz="0" w:space="0" w:color="auto"/>
        <w:right w:val="none" w:sz="0" w:space="0" w:color="auto"/>
      </w:divBdr>
    </w:div>
    <w:div w:id="1769501562">
      <w:bodyDiv w:val="1"/>
      <w:marLeft w:val="0"/>
      <w:marRight w:val="0"/>
      <w:marTop w:val="0"/>
      <w:marBottom w:val="0"/>
      <w:divBdr>
        <w:top w:val="none" w:sz="0" w:space="0" w:color="auto"/>
        <w:left w:val="none" w:sz="0" w:space="0" w:color="auto"/>
        <w:bottom w:val="none" w:sz="0" w:space="0" w:color="auto"/>
        <w:right w:val="none" w:sz="0" w:space="0" w:color="auto"/>
      </w:divBdr>
    </w:div>
    <w:div w:id="1800876087">
      <w:bodyDiv w:val="1"/>
      <w:marLeft w:val="0"/>
      <w:marRight w:val="0"/>
      <w:marTop w:val="0"/>
      <w:marBottom w:val="0"/>
      <w:divBdr>
        <w:top w:val="none" w:sz="0" w:space="0" w:color="auto"/>
        <w:left w:val="none" w:sz="0" w:space="0" w:color="auto"/>
        <w:bottom w:val="none" w:sz="0" w:space="0" w:color="auto"/>
        <w:right w:val="none" w:sz="0" w:space="0" w:color="auto"/>
      </w:divBdr>
      <w:divsChild>
        <w:div w:id="2008628655">
          <w:marLeft w:val="0"/>
          <w:marRight w:val="0"/>
          <w:marTop w:val="0"/>
          <w:marBottom w:val="0"/>
          <w:divBdr>
            <w:top w:val="none" w:sz="0" w:space="0" w:color="auto"/>
            <w:left w:val="none" w:sz="0" w:space="0" w:color="auto"/>
            <w:bottom w:val="none" w:sz="0" w:space="0" w:color="auto"/>
            <w:right w:val="none" w:sz="0" w:space="0" w:color="auto"/>
          </w:divBdr>
        </w:div>
        <w:div w:id="2051880853">
          <w:marLeft w:val="0"/>
          <w:marRight w:val="0"/>
          <w:marTop w:val="0"/>
          <w:marBottom w:val="0"/>
          <w:divBdr>
            <w:top w:val="none" w:sz="0" w:space="0" w:color="auto"/>
            <w:left w:val="none" w:sz="0" w:space="0" w:color="auto"/>
            <w:bottom w:val="none" w:sz="0" w:space="0" w:color="auto"/>
            <w:right w:val="none" w:sz="0" w:space="0" w:color="auto"/>
          </w:divBdr>
        </w:div>
      </w:divsChild>
    </w:div>
    <w:div w:id="1840003515">
      <w:bodyDiv w:val="1"/>
      <w:marLeft w:val="0"/>
      <w:marRight w:val="0"/>
      <w:marTop w:val="0"/>
      <w:marBottom w:val="0"/>
      <w:divBdr>
        <w:top w:val="none" w:sz="0" w:space="0" w:color="auto"/>
        <w:left w:val="none" w:sz="0" w:space="0" w:color="auto"/>
        <w:bottom w:val="none" w:sz="0" w:space="0" w:color="auto"/>
        <w:right w:val="none" w:sz="0" w:space="0" w:color="auto"/>
      </w:divBdr>
      <w:divsChild>
        <w:div w:id="155583322">
          <w:marLeft w:val="0"/>
          <w:marRight w:val="0"/>
          <w:marTop w:val="0"/>
          <w:marBottom w:val="0"/>
          <w:divBdr>
            <w:top w:val="none" w:sz="0" w:space="0" w:color="auto"/>
            <w:left w:val="none" w:sz="0" w:space="0" w:color="auto"/>
            <w:bottom w:val="none" w:sz="0" w:space="0" w:color="auto"/>
            <w:right w:val="none" w:sz="0" w:space="0" w:color="auto"/>
          </w:divBdr>
          <w:divsChild>
            <w:div w:id="1523325914">
              <w:marLeft w:val="0"/>
              <w:marRight w:val="0"/>
              <w:marTop w:val="0"/>
              <w:marBottom w:val="0"/>
              <w:divBdr>
                <w:top w:val="none" w:sz="0" w:space="0" w:color="auto"/>
                <w:left w:val="none" w:sz="0" w:space="0" w:color="auto"/>
                <w:bottom w:val="none" w:sz="0" w:space="0" w:color="auto"/>
                <w:right w:val="none" w:sz="0" w:space="0" w:color="auto"/>
              </w:divBdr>
              <w:divsChild>
                <w:div w:id="877741333">
                  <w:marLeft w:val="0"/>
                  <w:marRight w:val="0"/>
                  <w:marTop w:val="0"/>
                  <w:marBottom w:val="0"/>
                  <w:divBdr>
                    <w:top w:val="none" w:sz="0" w:space="0" w:color="auto"/>
                    <w:left w:val="none" w:sz="0" w:space="0" w:color="auto"/>
                    <w:bottom w:val="none" w:sz="0" w:space="0" w:color="auto"/>
                    <w:right w:val="none" w:sz="0" w:space="0" w:color="auto"/>
                  </w:divBdr>
                  <w:divsChild>
                    <w:div w:id="593365671">
                      <w:marLeft w:val="0"/>
                      <w:marRight w:val="0"/>
                      <w:marTop w:val="0"/>
                      <w:marBottom w:val="0"/>
                      <w:divBdr>
                        <w:top w:val="none" w:sz="0" w:space="0" w:color="auto"/>
                        <w:left w:val="none" w:sz="0" w:space="0" w:color="auto"/>
                        <w:bottom w:val="none" w:sz="0" w:space="0" w:color="auto"/>
                        <w:right w:val="none" w:sz="0" w:space="0" w:color="auto"/>
                      </w:divBdr>
                      <w:divsChild>
                        <w:div w:id="938680049">
                          <w:marLeft w:val="0"/>
                          <w:marRight w:val="0"/>
                          <w:marTop w:val="0"/>
                          <w:marBottom w:val="0"/>
                          <w:divBdr>
                            <w:top w:val="none" w:sz="0" w:space="0" w:color="auto"/>
                            <w:left w:val="none" w:sz="0" w:space="0" w:color="auto"/>
                            <w:bottom w:val="none" w:sz="0" w:space="0" w:color="auto"/>
                            <w:right w:val="none" w:sz="0" w:space="0" w:color="auto"/>
                          </w:divBdr>
                        </w:div>
                        <w:div w:id="191708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2467">
                  <w:marLeft w:val="0"/>
                  <w:marRight w:val="0"/>
                  <w:marTop w:val="0"/>
                  <w:marBottom w:val="0"/>
                  <w:divBdr>
                    <w:top w:val="none" w:sz="0" w:space="0" w:color="auto"/>
                    <w:left w:val="none" w:sz="0" w:space="0" w:color="auto"/>
                    <w:bottom w:val="none" w:sz="0" w:space="0" w:color="auto"/>
                    <w:right w:val="none" w:sz="0" w:space="0" w:color="auto"/>
                  </w:divBdr>
                  <w:divsChild>
                    <w:div w:id="146824762">
                      <w:marLeft w:val="0"/>
                      <w:marRight w:val="0"/>
                      <w:marTop w:val="0"/>
                      <w:marBottom w:val="0"/>
                      <w:divBdr>
                        <w:top w:val="none" w:sz="0" w:space="0" w:color="auto"/>
                        <w:left w:val="none" w:sz="0" w:space="0" w:color="auto"/>
                        <w:bottom w:val="none" w:sz="0" w:space="0" w:color="auto"/>
                        <w:right w:val="none" w:sz="0" w:space="0" w:color="auto"/>
                      </w:divBdr>
                      <w:divsChild>
                        <w:div w:id="11485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89838">
          <w:marLeft w:val="0"/>
          <w:marRight w:val="0"/>
          <w:marTop w:val="0"/>
          <w:marBottom w:val="0"/>
          <w:divBdr>
            <w:top w:val="none" w:sz="0" w:space="0" w:color="auto"/>
            <w:left w:val="none" w:sz="0" w:space="0" w:color="auto"/>
            <w:bottom w:val="none" w:sz="0" w:space="0" w:color="auto"/>
            <w:right w:val="none" w:sz="0" w:space="0" w:color="auto"/>
          </w:divBdr>
          <w:divsChild>
            <w:div w:id="67785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51101">
      <w:bodyDiv w:val="1"/>
      <w:marLeft w:val="0"/>
      <w:marRight w:val="0"/>
      <w:marTop w:val="0"/>
      <w:marBottom w:val="0"/>
      <w:divBdr>
        <w:top w:val="none" w:sz="0" w:space="0" w:color="auto"/>
        <w:left w:val="none" w:sz="0" w:space="0" w:color="auto"/>
        <w:bottom w:val="none" w:sz="0" w:space="0" w:color="auto"/>
        <w:right w:val="none" w:sz="0" w:space="0" w:color="auto"/>
      </w:divBdr>
    </w:div>
    <w:div w:id="1866482305">
      <w:bodyDiv w:val="1"/>
      <w:marLeft w:val="0"/>
      <w:marRight w:val="0"/>
      <w:marTop w:val="0"/>
      <w:marBottom w:val="0"/>
      <w:divBdr>
        <w:top w:val="none" w:sz="0" w:space="0" w:color="auto"/>
        <w:left w:val="none" w:sz="0" w:space="0" w:color="auto"/>
        <w:bottom w:val="none" w:sz="0" w:space="0" w:color="auto"/>
        <w:right w:val="none" w:sz="0" w:space="0" w:color="auto"/>
      </w:divBdr>
    </w:div>
    <w:div w:id="1999922614">
      <w:bodyDiv w:val="1"/>
      <w:marLeft w:val="0"/>
      <w:marRight w:val="0"/>
      <w:marTop w:val="0"/>
      <w:marBottom w:val="0"/>
      <w:divBdr>
        <w:top w:val="none" w:sz="0" w:space="0" w:color="auto"/>
        <w:left w:val="none" w:sz="0" w:space="0" w:color="auto"/>
        <w:bottom w:val="none" w:sz="0" w:space="0" w:color="auto"/>
        <w:right w:val="none" w:sz="0" w:space="0" w:color="auto"/>
      </w:divBdr>
      <w:divsChild>
        <w:div w:id="43019672">
          <w:marLeft w:val="0"/>
          <w:marRight w:val="0"/>
          <w:marTop w:val="0"/>
          <w:marBottom w:val="0"/>
          <w:divBdr>
            <w:top w:val="none" w:sz="0" w:space="0" w:color="auto"/>
            <w:left w:val="none" w:sz="0" w:space="0" w:color="auto"/>
            <w:bottom w:val="none" w:sz="0" w:space="0" w:color="auto"/>
            <w:right w:val="none" w:sz="0" w:space="0" w:color="auto"/>
          </w:divBdr>
        </w:div>
        <w:div w:id="1425810021">
          <w:marLeft w:val="0"/>
          <w:marRight w:val="0"/>
          <w:marTop w:val="0"/>
          <w:marBottom w:val="0"/>
          <w:divBdr>
            <w:top w:val="none" w:sz="0" w:space="0" w:color="auto"/>
            <w:left w:val="none" w:sz="0" w:space="0" w:color="auto"/>
            <w:bottom w:val="none" w:sz="0" w:space="0" w:color="auto"/>
            <w:right w:val="none" w:sz="0" w:space="0" w:color="auto"/>
          </w:divBdr>
        </w:div>
      </w:divsChild>
    </w:div>
    <w:div w:id="208896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ncbi.nlm.nih.gov/pubmed/17669398"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ncbi.nlm.nih.gov/pubmed?term=Ronlov%20G%5BAuthor%5D&amp;cauthor=true&amp;cauthor_uid=1700665" TargetMode="External"/><Relationship Id="rId34" Type="http://schemas.openxmlformats.org/officeDocument/2006/relationships/hyperlink" Target="http://www.ncbi.nlm.nih.gov/pubmed?term=Schnerch%20D%5BAuthor%5D&amp;cauthor=true&amp;cauthor_uid=22957304"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www.ncbi.nlm.nih.gov/pubmed?term=Emmerich%20B%5BAuthor%5D&amp;cauthor=true&amp;cauthor_uid=17669398" TargetMode="External"/><Relationship Id="rId33" Type="http://schemas.openxmlformats.org/officeDocument/2006/relationships/hyperlink" Target="http://www.ncbi.nlm.nih.gov/pubmed/19148588"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ncbi.nlm.nih.gov/pubmed?term=Jimenez%20R%5BAuthor%5D&amp;cauthor=true&amp;cauthor_uid=1700665" TargetMode="External"/><Relationship Id="rId29" Type="http://schemas.openxmlformats.org/officeDocument/2006/relationships/hyperlink" Target="http://www.ncbi.nlm.nih.gov/pubmed?term=Banfic%20H%5BAuthor%5D&amp;cauthor=true&amp;cauthor_uid=191485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ncbi.nlm.nih.gov/pubmed?term=Mandl-Weber%20S%5BAuthor%5D&amp;cauthor=true&amp;cauthor_uid=17669398" TargetMode="External"/><Relationship Id="rId32" Type="http://schemas.openxmlformats.org/officeDocument/2006/relationships/hyperlink" Target="http://www.ncbi.nlm.nih.gov/pubmed?term=Banfic%20H%5BAuthor%5D&amp;cauthor=true&amp;cauthor_uid=1914858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ncbi.nlm.nih.gov/pubmed?term=Baumann%20P%5BAuthor%5D&amp;cauthor=true&amp;cauthor_uid=17669398" TargetMode="External"/><Relationship Id="rId28" Type="http://schemas.openxmlformats.org/officeDocument/2006/relationships/hyperlink" Target="http://www.ncbi.nlm.nih.gov/pubmed?term=Matkovic%20K%5BAuthor%5D&amp;cauthor=true&amp;cauthor_uid=19148588" TargetMode="External"/><Relationship Id="rId36" Type="http://schemas.openxmlformats.org/officeDocument/2006/relationships/hyperlink" Target="http://www.ncbi.nlm.nih.gov/pubmed?term=Schmidts%20A%5BAuthor%5D&amp;cauthor=true&amp;cauthor_uid=22957304" TargetMode="External"/><Relationship Id="rId10" Type="http://schemas.openxmlformats.org/officeDocument/2006/relationships/image" Target="media/image3.jpeg"/><Relationship Id="rId19" Type="http://schemas.openxmlformats.org/officeDocument/2006/relationships/hyperlink" Target="http://www.ncbi.nlm.nih.gov/pubmed?term=Barankiewicz%20J%5BAuthor%5D&amp;cauthor=true&amp;cauthor_uid=1700665" TargetMode="External"/><Relationship Id="rId31" Type="http://schemas.openxmlformats.org/officeDocument/2006/relationships/hyperlink" Target="http://www.ncbi.nlm.nih.gov/pubmed?term=Matkovic%20K%5BAuthor%5D&amp;cauthor=true&amp;cauthor_uid=1914858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ncbi.nlm.nih.gov/pubmed/?term=arch+biochem+biophys+1990+nov+1%3B282%282%29%3B377-85." TargetMode="External"/><Relationship Id="rId27" Type="http://schemas.openxmlformats.org/officeDocument/2006/relationships/hyperlink" Target="https://embryology.med.unsw.edu.au/embryology/index.php/Rat_Development_Stages" TargetMode="External"/><Relationship Id="rId30" Type="http://schemas.openxmlformats.org/officeDocument/2006/relationships/hyperlink" Target="http://www.ncbi.nlm.nih.gov/pubmed/19148588" TargetMode="External"/><Relationship Id="rId35" Type="http://schemas.openxmlformats.org/officeDocument/2006/relationships/hyperlink" Target="http://www.ncbi.nlm.nih.gov/pubmed?term=Yalcintepe%20J%5BAuthor%5D&amp;cauthor=true&amp;cauthor_uid=229573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71315-8BF7-491A-ACEE-1605986B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31</Pages>
  <Words>7481</Words>
  <Characters>42647</Characters>
  <Application>Microsoft Office Word</Application>
  <DocSecurity>0</DocSecurity>
  <Lines>355</Lines>
  <Paragraphs>100</Paragraphs>
  <ScaleCrop>false</ScaleCrop>
  <Company/>
  <LinksUpToDate>false</LinksUpToDate>
  <CharactersWithSpaces>50028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Sveučilište u Zagrebu</dc:title>
  <dc:creator>Prepolec</dc:creator>
  <cp:lastModifiedBy>Maja</cp:lastModifiedBy>
  <cp:revision>4</cp:revision>
  <cp:lastPrinted>2015-04-29T09:10:00Z</cp:lastPrinted>
  <dcterms:created xsi:type="dcterms:W3CDTF">2015-04-29T19:16:00Z</dcterms:created>
  <dcterms:modified xsi:type="dcterms:W3CDTF">2015-04-29T19:27:00Z</dcterms:modified>
</cp:coreProperties>
</file>