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80C" w:rsidRDefault="0096780C" w:rsidP="0096780C">
      <w:pPr>
        <w:spacing w:line="360" w:lineRule="auto"/>
        <w:jc w:val="center"/>
        <w:rPr>
          <w:rFonts w:cs="Times New Roman"/>
          <w:szCs w:val="24"/>
        </w:rPr>
      </w:pPr>
      <w:r>
        <w:rPr>
          <w:rFonts w:cs="Times New Roman"/>
          <w:szCs w:val="24"/>
        </w:rPr>
        <w:t>Sveučilište u Zagrebu</w:t>
      </w:r>
    </w:p>
    <w:p w:rsidR="0096780C" w:rsidRDefault="0096780C" w:rsidP="0096780C">
      <w:pPr>
        <w:spacing w:line="360" w:lineRule="auto"/>
        <w:jc w:val="center"/>
        <w:rPr>
          <w:rFonts w:cs="Times New Roman"/>
          <w:szCs w:val="24"/>
        </w:rPr>
      </w:pPr>
      <w:r>
        <w:rPr>
          <w:rFonts w:cs="Times New Roman"/>
          <w:szCs w:val="24"/>
        </w:rPr>
        <w:t>Kineziološki fakultet</w:t>
      </w: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r>
        <w:rPr>
          <w:rFonts w:cs="Times New Roman"/>
          <w:szCs w:val="24"/>
        </w:rPr>
        <w:t xml:space="preserve">Saša </w:t>
      </w:r>
      <w:proofErr w:type="spellStart"/>
      <w:r>
        <w:rPr>
          <w:rFonts w:cs="Times New Roman"/>
          <w:szCs w:val="24"/>
        </w:rPr>
        <w:t>Kurtanjek</w:t>
      </w:r>
      <w:proofErr w:type="spellEnd"/>
      <w:r>
        <w:rPr>
          <w:rFonts w:cs="Times New Roman"/>
          <w:szCs w:val="24"/>
        </w:rPr>
        <w:t xml:space="preserve"> i Juraj </w:t>
      </w:r>
      <w:proofErr w:type="spellStart"/>
      <w:r>
        <w:rPr>
          <w:rFonts w:cs="Times New Roman"/>
          <w:szCs w:val="24"/>
        </w:rPr>
        <w:t>Zagorc</w:t>
      </w:r>
      <w:proofErr w:type="spellEnd"/>
    </w:p>
    <w:p w:rsidR="0096780C" w:rsidRDefault="0096780C" w:rsidP="0096780C">
      <w:pPr>
        <w:spacing w:line="360" w:lineRule="auto"/>
        <w:jc w:val="center"/>
        <w:rPr>
          <w:rFonts w:cs="Times New Roman"/>
          <w:szCs w:val="24"/>
        </w:rPr>
      </w:pPr>
      <w:r>
        <w:rPr>
          <w:rFonts w:cs="Times New Roman"/>
          <w:szCs w:val="24"/>
        </w:rPr>
        <w:t>POVEZANOST RAZLIČITIH ASPEKATA M</w:t>
      </w:r>
      <w:r w:rsidR="00B960F7">
        <w:rPr>
          <w:rFonts w:cs="Times New Roman"/>
          <w:szCs w:val="24"/>
        </w:rPr>
        <w:t>OTIVACIJSKE KLIME S ANKSIOZNOŠĆU</w:t>
      </w:r>
      <w:r>
        <w:rPr>
          <w:rFonts w:cs="Times New Roman"/>
          <w:szCs w:val="24"/>
        </w:rPr>
        <w:t xml:space="preserve"> I SAMOPOUZDANJEM SPORTAŠA ZA VRIJEME NATJECANJA</w:t>
      </w: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Default="0096780C" w:rsidP="0096780C">
      <w:pPr>
        <w:spacing w:line="360" w:lineRule="auto"/>
        <w:jc w:val="center"/>
        <w:rPr>
          <w:rFonts w:cs="Times New Roman"/>
          <w:szCs w:val="24"/>
        </w:rPr>
      </w:pPr>
    </w:p>
    <w:p w:rsidR="0096780C" w:rsidRPr="00FF5951" w:rsidRDefault="0096780C" w:rsidP="0096780C">
      <w:pPr>
        <w:spacing w:line="360" w:lineRule="auto"/>
        <w:jc w:val="center"/>
        <w:rPr>
          <w:rFonts w:cs="Times New Roman"/>
          <w:szCs w:val="24"/>
        </w:rPr>
      </w:pPr>
    </w:p>
    <w:p w:rsidR="0096780C" w:rsidRPr="009A22CA" w:rsidRDefault="0096780C" w:rsidP="0096780C">
      <w:pPr>
        <w:spacing w:line="360" w:lineRule="auto"/>
        <w:jc w:val="center"/>
        <w:rPr>
          <w:rFonts w:cs="Times New Roman"/>
          <w:szCs w:val="24"/>
        </w:rPr>
      </w:pPr>
      <w:r>
        <w:rPr>
          <w:rFonts w:cs="Times New Roman"/>
          <w:szCs w:val="24"/>
        </w:rPr>
        <w:t>Zagreb, 2014.</w:t>
      </w: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ind w:firstLine="426"/>
        <w:rPr>
          <w:rFonts w:cs="Times New Roman"/>
          <w:szCs w:val="24"/>
        </w:rPr>
      </w:pPr>
    </w:p>
    <w:p w:rsidR="0096780C" w:rsidRDefault="0096780C" w:rsidP="0096780C">
      <w:pPr>
        <w:spacing w:line="360" w:lineRule="auto"/>
        <w:rPr>
          <w:rFonts w:cs="Times New Roman"/>
          <w:b/>
          <w:szCs w:val="24"/>
        </w:rPr>
      </w:pPr>
      <w:r w:rsidRPr="009A22CA">
        <w:rPr>
          <w:rFonts w:cs="Times New Roman"/>
          <w:szCs w:val="24"/>
        </w:rPr>
        <w:t>Ovaj rad izrađen je na Kineziološkom fakultetu Sveučili</w:t>
      </w:r>
      <w:r w:rsidR="00C16887">
        <w:rPr>
          <w:rFonts w:cs="Times New Roman"/>
          <w:szCs w:val="24"/>
        </w:rPr>
        <w:t xml:space="preserve">šta u Zagrebu, pod vodstvom                </w:t>
      </w:r>
      <w:proofErr w:type="spellStart"/>
      <w:r w:rsidR="00C16887">
        <w:rPr>
          <w:rFonts w:cs="Times New Roman"/>
          <w:szCs w:val="24"/>
        </w:rPr>
        <w:t>dr.</w:t>
      </w:r>
      <w:r w:rsidRPr="009A22CA">
        <w:rPr>
          <w:rFonts w:cs="Times New Roman"/>
          <w:szCs w:val="24"/>
        </w:rPr>
        <w:t>sc</w:t>
      </w:r>
      <w:proofErr w:type="spellEnd"/>
      <w:r w:rsidRPr="009A22CA">
        <w:rPr>
          <w:rFonts w:cs="Times New Roman"/>
          <w:szCs w:val="24"/>
        </w:rPr>
        <w:t>. Zrinke Greblo i predan je na natječaj za dodjelu Rektorove nagra</w:t>
      </w:r>
      <w:r>
        <w:rPr>
          <w:rFonts w:cs="Times New Roman"/>
          <w:szCs w:val="24"/>
        </w:rPr>
        <w:t>de u akademskoj godini 2013</w:t>
      </w:r>
      <w:r w:rsidR="00142E72">
        <w:rPr>
          <w:rFonts w:cs="Times New Roman"/>
          <w:szCs w:val="24"/>
        </w:rPr>
        <w:t>.</w:t>
      </w:r>
      <w:r>
        <w:rPr>
          <w:rFonts w:cs="Times New Roman"/>
          <w:szCs w:val="24"/>
        </w:rPr>
        <w:t>/2014</w:t>
      </w:r>
      <w:r w:rsidR="00142E72">
        <w:rPr>
          <w:rFonts w:cs="Times New Roman"/>
          <w:szCs w:val="24"/>
        </w:rPr>
        <w:t>.</w:t>
      </w:r>
    </w:p>
    <w:p w:rsidR="0096780C" w:rsidRDefault="0096780C" w:rsidP="0096780C">
      <w:pPr>
        <w:spacing w:line="360" w:lineRule="auto"/>
        <w:rPr>
          <w:rFonts w:cs="Times New Roman"/>
          <w:b/>
          <w:szCs w:val="24"/>
        </w:rPr>
      </w:pPr>
      <w:r>
        <w:rPr>
          <w:rFonts w:cs="Times New Roman"/>
          <w:b/>
          <w:szCs w:val="24"/>
        </w:rPr>
        <w:lastRenderedPageBreak/>
        <w:t>SADRŽAJ RADA</w:t>
      </w:r>
    </w:p>
    <w:sdt>
      <w:sdtPr>
        <w:rPr>
          <w:rFonts w:ascii="Times New Roman" w:eastAsiaTheme="minorEastAsia" w:hAnsi="Times New Roman" w:cstheme="minorBidi"/>
          <w:b w:val="0"/>
          <w:bCs w:val="0"/>
          <w:color w:val="auto"/>
          <w:sz w:val="24"/>
          <w:szCs w:val="22"/>
          <w:lang w:val="hr-HR" w:eastAsia="hr-HR"/>
        </w:rPr>
        <w:id w:val="2085845"/>
        <w:docPartObj>
          <w:docPartGallery w:val="Table of Contents"/>
          <w:docPartUnique/>
        </w:docPartObj>
      </w:sdtPr>
      <w:sdtEndPr/>
      <w:sdtContent>
        <w:p w:rsidR="00D73A01" w:rsidRDefault="00D73A01">
          <w:pPr>
            <w:pStyle w:val="TOCNaslov"/>
          </w:pPr>
        </w:p>
        <w:p w:rsidR="007C6DED" w:rsidRDefault="00AD2A66">
          <w:pPr>
            <w:pStyle w:val="Sadraj1"/>
            <w:tabs>
              <w:tab w:val="right" w:leader="dot" w:pos="9062"/>
            </w:tabs>
            <w:rPr>
              <w:rFonts w:asciiTheme="minorHAnsi" w:hAnsiTheme="minorHAnsi"/>
              <w:noProof/>
              <w:sz w:val="22"/>
            </w:rPr>
          </w:pPr>
          <w:r>
            <w:fldChar w:fldCharType="begin"/>
          </w:r>
          <w:r w:rsidR="00D73A01">
            <w:instrText xml:space="preserve"> TOC \o "1-3" \h \z \u </w:instrText>
          </w:r>
          <w:r>
            <w:fldChar w:fldCharType="separate"/>
          </w:r>
          <w:hyperlink w:anchor="_Toc386632160" w:history="1">
            <w:r w:rsidR="007C6DED" w:rsidRPr="00B825E6">
              <w:rPr>
                <w:rStyle w:val="Hiperveza"/>
                <w:noProof/>
              </w:rPr>
              <w:t>1. UVOD</w:t>
            </w:r>
            <w:r w:rsidR="007C6DED">
              <w:rPr>
                <w:noProof/>
                <w:webHidden/>
              </w:rPr>
              <w:tab/>
            </w:r>
            <w:r w:rsidR="007C6DED">
              <w:rPr>
                <w:noProof/>
                <w:webHidden/>
              </w:rPr>
              <w:fldChar w:fldCharType="begin"/>
            </w:r>
            <w:r w:rsidR="007C6DED">
              <w:rPr>
                <w:noProof/>
                <w:webHidden/>
              </w:rPr>
              <w:instrText xml:space="preserve"> PAGEREF _Toc386632160 \h </w:instrText>
            </w:r>
            <w:r w:rsidR="007C6DED">
              <w:rPr>
                <w:noProof/>
                <w:webHidden/>
              </w:rPr>
            </w:r>
            <w:r w:rsidR="007C6DED">
              <w:rPr>
                <w:noProof/>
                <w:webHidden/>
              </w:rPr>
              <w:fldChar w:fldCharType="separate"/>
            </w:r>
            <w:r w:rsidR="007C6DED">
              <w:rPr>
                <w:noProof/>
                <w:webHidden/>
              </w:rPr>
              <w:t>1</w:t>
            </w:r>
            <w:r w:rsidR="007C6DED">
              <w:rPr>
                <w:noProof/>
                <w:webHidden/>
              </w:rPr>
              <w:fldChar w:fldCharType="end"/>
            </w:r>
          </w:hyperlink>
        </w:p>
        <w:p w:rsidR="007C6DED" w:rsidRDefault="007C6DED">
          <w:pPr>
            <w:pStyle w:val="Sadraj1"/>
            <w:tabs>
              <w:tab w:val="right" w:leader="dot" w:pos="9062"/>
            </w:tabs>
            <w:rPr>
              <w:rFonts w:asciiTheme="minorHAnsi" w:hAnsiTheme="minorHAnsi"/>
              <w:noProof/>
              <w:sz w:val="22"/>
            </w:rPr>
          </w:pPr>
          <w:hyperlink w:anchor="_Toc386632161" w:history="1">
            <w:r w:rsidRPr="00B825E6">
              <w:rPr>
                <w:rStyle w:val="Hiperveza"/>
                <w:noProof/>
              </w:rPr>
              <w:t>2. METODE ISTRAŽIVANJA</w:t>
            </w:r>
            <w:r>
              <w:rPr>
                <w:noProof/>
                <w:webHidden/>
              </w:rPr>
              <w:tab/>
            </w:r>
            <w:r>
              <w:rPr>
                <w:noProof/>
                <w:webHidden/>
              </w:rPr>
              <w:fldChar w:fldCharType="begin"/>
            </w:r>
            <w:r>
              <w:rPr>
                <w:noProof/>
                <w:webHidden/>
              </w:rPr>
              <w:instrText xml:space="preserve"> PAGEREF _Toc386632161 \h </w:instrText>
            </w:r>
            <w:r>
              <w:rPr>
                <w:noProof/>
                <w:webHidden/>
              </w:rPr>
            </w:r>
            <w:r>
              <w:rPr>
                <w:noProof/>
                <w:webHidden/>
              </w:rPr>
              <w:fldChar w:fldCharType="separate"/>
            </w:r>
            <w:r>
              <w:rPr>
                <w:noProof/>
                <w:webHidden/>
              </w:rPr>
              <w:t>7</w:t>
            </w:r>
            <w:r>
              <w:rPr>
                <w:noProof/>
                <w:webHidden/>
              </w:rPr>
              <w:fldChar w:fldCharType="end"/>
            </w:r>
          </w:hyperlink>
        </w:p>
        <w:p w:rsidR="007C6DED" w:rsidRDefault="007C6DED">
          <w:pPr>
            <w:pStyle w:val="Sadraj2"/>
            <w:tabs>
              <w:tab w:val="right" w:leader="dot" w:pos="9062"/>
            </w:tabs>
            <w:rPr>
              <w:rFonts w:asciiTheme="minorHAnsi" w:hAnsiTheme="minorHAnsi"/>
              <w:noProof/>
              <w:sz w:val="22"/>
            </w:rPr>
          </w:pPr>
          <w:hyperlink w:anchor="_Toc386632162" w:history="1">
            <w:r w:rsidRPr="00B825E6">
              <w:rPr>
                <w:rStyle w:val="Hiperveza"/>
                <w:rFonts w:cs="Times New Roman"/>
                <w:noProof/>
              </w:rPr>
              <w:t>2.1. Uzorak ispitanika</w:t>
            </w:r>
            <w:r>
              <w:rPr>
                <w:noProof/>
                <w:webHidden/>
              </w:rPr>
              <w:tab/>
            </w:r>
            <w:r>
              <w:rPr>
                <w:noProof/>
                <w:webHidden/>
              </w:rPr>
              <w:fldChar w:fldCharType="begin"/>
            </w:r>
            <w:r>
              <w:rPr>
                <w:noProof/>
                <w:webHidden/>
              </w:rPr>
              <w:instrText xml:space="preserve"> PAGEREF _Toc386632162 \h </w:instrText>
            </w:r>
            <w:r>
              <w:rPr>
                <w:noProof/>
                <w:webHidden/>
              </w:rPr>
            </w:r>
            <w:r>
              <w:rPr>
                <w:noProof/>
                <w:webHidden/>
              </w:rPr>
              <w:fldChar w:fldCharType="separate"/>
            </w:r>
            <w:r>
              <w:rPr>
                <w:noProof/>
                <w:webHidden/>
              </w:rPr>
              <w:t>7</w:t>
            </w:r>
            <w:r>
              <w:rPr>
                <w:noProof/>
                <w:webHidden/>
              </w:rPr>
              <w:fldChar w:fldCharType="end"/>
            </w:r>
          </w:hyperlink>
        </w:p>
        <w:p w:rsidR="007C6DED" w:rsidRDefault="007C6DED">
          <w:pPr>
            <w:pStyle w:val="Sadraj2"/>
            <w:tabs>
              <w:tab w:val="right" w:leader="dot" w:pos="9062"/>
            </w:tabs>
            <w:rPr>
              <w:rFonts w:asciiTheme="minorHAnsi" w:hAnsiTheme="minorHAnsi"/>
              <w:noProof/>
              <w:sz w:val="22"/>
            </w:rPr>
          </w:pPr>
          <w:hyperlink w:anchor="_Toc386632163" w:history="1">
            <w:r w:rsidRPr="00B825E6">
              <w:rPr>
                <w:rStyle w:val="Hiperveza"/>
                <w:rFonts w:cs="Times New Roman"/>
                <w:noProof/>
              </w:rPr>
              <w:t>2.2. Postupak istraživanja</w:t>
            </w:r>
            <w:r>
              <w:rPr>
                <w:noProof/>
                <w:webHidden/>
              </w:rPr>
              <w:tab/>
            </w:r>
            <w:r>
              <w:rPr>
                <w:noProof/>
                <w:webHidden/>
              </w:rPr>
              <w:fldChar w:fldCharType="begin"/>
            </w:r>
            <w:r>
              <w:rPr>
                <w:noProof/>
                <w:webHidden/>
              </w:rPr>
              <w:instrText xml:space="preserve"> PAGEREF _Toc386632163 \h </w:instrText>
            </w:r>
            <w:r>
              <w:rPr>
                <w:noProof/>
                <w:webHidden/>
              </w:rPr>
            </w:r>
            <w:r>
              <w:rPr>
                <w:noProof/>
                <w:webHidden/>
              </w:rPr>
              <w:fldChar w:fldCharType="separate"/>
            </w:r>
            <w:r>
              <w:rPr>
                <w:noProof/>
                <w:webHidden/>
              </w:rPr>
              <w:t>7</w:t>
            </w:r>
            <w:r>
              <w:rPr>
                <w:noProof/>
                <w:webHidden/>
              </w:rPr>
              <w:fldChar w:fldCharType="end"/>
            </w:r>
          </w:hyperlink>
        </w:p>
        <w:p w:rsidR="007C6DED" w:rsidRDefault="007C6DED">
          <w:pPr>
            <w:pStyle w:val="Sadraj2"/>
            <w:tabs>
              <w:tab w:val="right" w:leader="dot" w:pos="9062"/>
            </w:tabs>
            <w:rPr>
              <w:rFonts w:asciiTheme="minorHAnsi" w:hAnsiTheme="minorHAnsi"/>
              <w:noProof/>
              <w:sz w:val="22"/>
            </w:rPr>
          </w:pPr>
          <w:hyperlink w:anchor="_Toc386632164" w:history="1">
            <w:r w:rsidRPr="00B825E6">
              <w:rPr>
                <w:rStyle w:val="Hiperveza"/>
                <w:rFonts w:cs="Times New Roman"/>
                <w:noProof/>
              </w:rPr>
              <w:t>2.3. Mjerni instrumenti</w:t>
            </w:r>
            <w:r>
              <w:rPr>
                <w:noProof/>
                <w:webHidden/>
              </w:rPr>
              <w:tab/>
            </w:r>
            <w:r>
              <w:rPr>
                <w:noProof/>
                <w:webHidden/>
              </w:rPr>
              <w:fldChar w:fldCharType="begin"/>
            </w:r>
            <w:r>
              <w:rPr>
                <w:noProof/>
                <w:webHidden/>
              </w:rPr>
              <w:instrText xml:space="preserve"> PAGEREF _Toc386632164 \h </w:instrText>
            </w:r>
            <w:r>
              <w:rPr>
                <w:noProof/>
                <w:webHidden/>
              </w:rPr>
            </w:r>
            <w:r>
              <w:rPr>
                <w:noProof/>
                <w:webHidden/>
              </w:rPr>
              <w:fldChar w:fldCharType="separate"/>
            </w:r>
            <w:r>
              <w:rPr>
                <w:noProof/>
                <w:webHidden/>
              </w:rPr>
              <w:t>8</w:t>
            </w:r>
            <w:r>
              <w:rPr>
                <w:noProof/>
                <w:webHidden/>
              </w:rPr>
              <w:fldChar w:fldCharType="end"/>
            </w:r>
          </w:hyperlink>
        </w:p>
        <w:p w:rsidR="007C6DED" w:rsidRDefault="007C6DED">
          <w:pPr>
            <w:pStyle w:val="Sadraj1"/>
            <w:tabs>
              <w:tab w:val="right" w:leader="dot" w:pos="9062"/>
            </w:tabs>
            <w:rPr>
              <w:rFonts w:asciiTheme="minorHAnsi" w:hAnsiTheme="minorHAnsi"/>
              <w:noProof/>
              <w:sz w:val="22"/>
            </w:rPr>
          </w:pPr>
          <w:hyperlink w:anchor="_Toc386632165" w:history="1">
            <w:r w:rsidRPr="00B825E6">
              <w:rPr>
                <w:rStyle w:val="Hiperveza"/>
                <w:noProof/>
              </w:rPr>
              <w:t>3. REZULTATI</w:t>
            </w:r>
            <w:r>
              <w:rPr>
                <w:noProof/>
                <w:webHidden/>
              </w:rPr>
              <w:tab/>
            </w:r>
            <w:r>
              <w:rPr>
                <w:noProof/>
                <w:webHidden/>
              </w:rPr>
              <w:fldChar w:fldCharType="begin"/>
            </w:r>
            <w:r>
              <w:rPr>
                <w:noProof/>
                <w:webHidden/>
              </w:rPr>
              <w:instrText xml:space="preserve"> PAGEREF _Toc386632165 \h </w:instrText>
            </w:r>
            <w:r>
              <w:rPr>
                <w:noProof/>
                <w:webHidden/>
              </w:rPr>
            </w:r>
            <w:r>
              <w:rPr>
                <w:noProof/>
                <w:webHidden/>
              </w:rPr>
              <w:fldChar w:fldCharType="separate"/>
            </w:r>
            <w:r>
              <w:rPr>
                <w:noProof/>
                <w:webHidden/>
              </w:rPr>
              <w:t>10</w:t>
            </w:r>
            <w:r>
              <w:rPr>
                <w:noProof/>
                <w:webHidden/>
              </w:rPr>
              <w:fldChar w:fldCharType="end"/>
            </w:r>
          </w:hyperlink>
        </w:p>
        <w:p w:rsidR="007C6DED" w:rsidRDefault="007C6DED">
          <w:pPr>
            <w:pStyle w:val="Sadraj2"/>
            <w:tabs>
              <w:tab w:val="right" w:leader="dot" w:pos="9062"/>
            </w:tabs>
            <w:rPr>
              <w:rFonts w:asciiTheme="minorHAnsi" w:hAnsiTheme="minorHAnsi"/>
              <w:noProof/>
              <w:sz w:val="22"/>
            </w:rPr>
          </w:pPr>
          <w:hyperlink w:anchor="_Toc386632166" w:history="1">
            <w:r w:rsidRPr="00B825E6">
              <w:rPr>
                <w:rStyle w:val="Hiperveza"/>
                <w:rFonts w:cs="Times New Roman"/>
                <w:noProof/>
              </w:rPr>
              <w:t>3.1. Deskriptivna statistika i preliminarna analiza rezultata</w:t>
            </w:r>
            <w:r>
              <w:rPr>
                <w:noProof/>
                <w:webHidden/>
              </w:rPr>
              <w:tab/>
            </w:r>
            <w:r>
              <w:rPr>
                <w:noProof/>
                <w:webHidden/>
              </w:rPr>
              <w:fldChar w:fldCharType="begin"/>
            </w:r>
            <w:r>
              <w:rPr>
                <w:noProof/>
                <w:webHidden/>
              </w:rPr>
              <w:instrText xml:space="preserve"> PAGEREF _Toc386632166 \h </w:instrText>
            </w:r>
            <w:r>
              <w:rPr>
                <w:noProof/>
                <w:webHidden/>
              </w:rPr>
            </w:r>
            <w:r>
              <w:rPr>
                <w:noProof/>
                <w:webHidden/>
              </w:rPr>
              <w:fldChar w:fldCharType="separate"/>
            </w:r>
            <w:r>
              <w:rPr>
                <w:noProof/>
                <w:webHidden/>
              </w:rPr>
              <w:t>10</w:t>
            </w:r>
            <w:r>
              <w:rPr>
                <w:noProof/>
                <w:webHidden/>
              </w:rPr>
              <w:fldChar w:fldCharType="end"/>
            </w:r>
          </w:hyperlink>
        </w:p>
        <w:p w:rsidR="007C6DED" w:rsidRDefault="007C6DED">
          <w:pPr>
            <w:pStyle w:val="Sadraj2"/>
            <w:tabs>
              <w:tab w:val="right" w:leader="dot" w:pos="9062"/>
            </w:tabs>
            <w:rPr>
              <w:rFonts w:asciiTheme="minorHAnsi" w:hAnsiTheme="minorHAnsi"/>
              <w:noProof/>
              <w:sz w:val="22"/>
            </w:rPr>
          </w:pPr>
          <w:hyperlink w:anchor="_Toc386632167" w:history="1">
            <w:r w:rsidRPr="00B825E6">
              <w:rPr>
                <w:rStyle w:val="Hiperveza"/>
                <w:rFonts w:cs="Times New Roman"/>
                <w:noProof/>
              </w:rPr>
              <w:t>3.2. Povezanost motivacijske klime s anksioznošću i samopouzdanjem sportaša</w:t>
            </w:r>
            <w:r>
              <w:rPr>
                <w:noProof/>
                <w:webHidden/>
              </w:rPr>
              <w:tab/>
            </w:r>
            <w:r>
              <w:rPr>
                <w:noProof/>
                <w:webHidden/>
              </w:rPr>
              <w:fldChar w:fldCharType="begin"/>
            </w:r>
            <w:r>
              <w:rPr>
                <w:noProof/>
                <w:webHidden/>
              </w:rPr>
              <w:instrText xml:space="preserve"> PAGEREF _Toc386632167 \h </w:instrText>
            </w:r>
            <w:r>
              <w:rPr>
                <w:noProof/>
                <w:webHidden/>
              </w:rPr>
            </w:r>
            <w:r>
              <w:rPr>
                <w:noProof/>
                <w:webHidden/>
              </w:rPr>
              <w:fldChar w:fldCharType="separate"/>
            </w:r>
            <w:r>
              <w:rPr>
                <w:noProof/>
                <w:webHidden/>
              </w:rPr>
              <w:t>11</w:t>
            </w:r>
            <w:r>
              <w:rPr>
                <w:noProof/>
                <w:webHidden/>
              </w:rPr>
              <w:fldChar w:fldCharType="end"/>
            </w:r>
          </w:hyperlink>
        </w:p>
        <w:p w:rsidR="007C6DED" w:rsidRDefault="007C6DED">
          <w:pPr>
            <w:pStyle w:val="Sadraj2"/>
            <w:tabs>
              <w:tab w:val="right" w:leader="dot" w:pos="9062"/>
            </w:tabs>
            <w:rPr>
              <w:rFonts w:asciiTheme="minorHAnsi" w:hAnsiTheme="minorHAnsi"/>
              <w:noProof/>
              <w:sz w:val="22"/>
            </w:rPr>
          </w:pPr>
          <w:hyperlink w:anchor="_Toc386632168" w:history="1">
            <w:r w:rsidRPr="00B825E6">
              <w:rPr>
                <w:rStyle w:val="Hiperveza"/>
                <w:rFonts w:cs="Times New Roman"/>
                <w:noProof/>
              </w:rPr>
              <w:t>3.3. Uloga motivacijske klime u objašnjenju anksioznosti i samopouzdanja sportaša</w:t>
            </w:r>
            <w:r>
              <w:rPr>
                <w:noProof/>
                <w:webHidden/>
              </w:rPr>
              <w:tab/>
            </w:r>
            <w:r>
              <w:rPr>
                <w:noProof/>
                <w:webHidden/>
              </w:rPr>
              <w:fldChar w:fldCharType="begin"/>
            </w:r>
            <w:r>
              <w:rPr>
                <w:noProof/>
                <w:webHidden/>
              </w:rPr>
              <w:instrText xml:space="preserve"> PAGEREF _Toc386632168 \h </w:instrText>
            </w:r>
            <w:r>
              <w:rPr>
                <w:noProof/>
                <w:webHidden/>
              </w:rPr>
            </w:r>
            <w:r>
              <w:rPr>
                <w:noProof/>
                <w:webHidden/>
              </w:rPr>
              <w:fldChar w:fldCharType="separate"/>
            </w:r>
            <w:r>
              <w:rPr>
                <w:noProof/>
                <w:webHidden/>
              </w:rPr>
              <w:t>12</w:t>
            </w:r>
            <w:r>
              <w:rPr>
                <w:noProof/>
                <w:webHidden/>
              </w:rPr>
              <w:fldChar w:fldCharType="end"/>
            </w:r>
          </w:hyperlink>
        </w:p>
        <w:p w:rsidR="007C6DED" w:rsidRDefault="007C6DED">
          <w:pPr>
            <w:pStyle w:val="Sadraj1"/>
            <w:tabs>
              <w:tab w:val="right" w:leader="dot" w:pos="9062"/>
            </w:tabs>
            <w:rPr>
              <w:rFonts w:asciiTheme="minorHAnsi" w:hAnsiTheme="minorHAnsi"/>
              <w:noProof/>
              <w:sz w:val="22"/>
            </w:rPr>
          </w:pPr>
          <w:hyperlink w:anchor="_Toc386632169" w:history="1">
            <w:r w:rsidRPr="00B825E6">
              <w:rPr>
                <w:rStyle w:val="Hiperveza"/>
                <w:noProof/>
              </w:rPr>
              <w:t>4. RASPRAVA</w:t>
            </w:r>
            <w:r>
              <w:rPr>
                <w:noProof/>
                <w:webHidden/>
              </w:rPr>
              <w:tab/>
            </w:r>
            <w:r>
              <w:rPr>
                <w:noProof/>
                <w:webHidden/>
              </w:rPr>
              <w:fldChar w:fldCharType="begin"/>
            </w:r>
            <w:r>
              <w:rPr>
                <w:noProof/>
                <w:webHidden/>
              </w:rPr>
              <w:instrText xml:space="preserve"> PAGEREF _Toc386632169 \h </w:instrText>
            </w:r>
            <w:r>
              <w:rPr>
                <w:noProof/>
                <w:webHidden/>
              </w:rPr>
            </w:r>
            <w:r>
              <w:rPr>
                <w:noProof/>
                <w:webHidden/>
              </w:rPr>
              <w:fldChar w:fldCharType="separate"/>
            </w:r>
            <w:r>
              <w:rPr>
                <w:noProof/>
                <w:webHidden/>
              </w:rPr>
              <w:t>15</w:t>
            </w:r>
            <w:r>
              <w:rPr>
                <w:noProof/>
                <w:webHidden/>
              </w:rPr>
              <w:fldChar w:fldCharType="end"/>
            </w:r>
          </w:hyperlink>
        </w:p>
        <w:p w:rsidR="007C6DED" w:rsidRDefault="007C6DED">
          <w:pPr>
            <w:pStyle w:val="Sadraj1"/>
            <w:tabs>
              <w:tab w:val="right" w:leader="dot" w:pos="9062"/>
            </w:tabs>
            <w:rPr>
              <w:rFonts w:asciiTheme="minorHAnsi" w:hAnsiTheme="minorHAnsi"/>
              <w:noProof/>
              <w:sz w:val="22"/>
            </w:rPr>
          </w:pPr>
          <w:hyperlink w:anchor="_Toc386632170" w:history="1">
            <w:r w:rsidRPr="00B825E6">
              <w:rPr>
                <w:rStyle w:val="Hiperveza"/>
                <w:noProof/>
              </w:rPr>
              <w:t>5. ZAKLJUČAK</w:t>
            </w:r>
            <w:r>
              <w:rPr>
                <w:noProof/>
                <w:webHidden/>
              </w:rPr>
              <w:tab/>
            </w:r>
            <w:r>
              <w:rPr>
                <w:noProof/>
                <w:webHidden/>
              </w:rPr>
              <w:fldChar w:fldCharType="begin"/>
            </w:r>
            <w:r>
              <w:rPr>
                <w:noProof/>
                <w:webHidden/>
              </w:rPr>
              <w:instrText xml:space="preserve"> PAGEREF _Toc386632170 \h </w:instrText>
            </w:r>
            <w:r>
              <w:rPr>
                <w:noProof/>
                <w:webHidden/>
              </w:rPr>
            </w:r>
            <w:r>
              <w:rPr>
                <w:noProof/>
                <w:webHidden/>
              </w:rPr>
              <w:fldChar w:fldCharType="separate"/>
            </w:r>
            <w:r>
              <w:rPr>
                <w:noProof/>
                <w:webHidden/>
              </w:rPr>
              <w:t>18</w:t>
            </w:r>
            <w:r>
              <w:rPr>
                <w:noProof/>
                <w:webHidden/>
              </w:rPr>
              <w:fldChar w:fldCharType="end"/>
            </w:r>
          </w:hyperlink>
        </w:p>
        <w:p w:rsidR="007C6DED" w:rsidRDefault="007C6DED">
          <w:pPr>
            <w:pStyle w:val="Sadraj1"/>
            <w:tabs>
              <w:tab w:val="right" w:leader="dot" w:pos="9062"/>
            </w:tabs>
            <w:rPr>
              <w:rFonts w:asciiTheme="minorHAnsi" w:hAnsiTheme="minorHAnsi"/>
              <w:noProof/>
              <w:sz w:val="22"/>
            </w:rPr>
          </w:pPr>
          <w:hyperlink w:anchor="_Toc386632171" w:history="1">
            <w:r w:rsidRPr="00B825E6">
              <w:rPr>
                <w:rStyle w:val="Hiperveza"/>
                <w:noProof/>
              </w:rPr>
              <w:t>6. ZAHVALA</w:t>
            </w:r>
            <w:r>
              <w:rPr>
                <w:noProof/>
                <w:webHidden/>
              </w:rPr>
              <w:tab/>
            </w:r>
            <w:r>
              <w:rPr>
                <w:noProof/>
                <w:webHidden/>
              </w:rPr>
              <w:fldChar w:fldCharType="begin"/>
            </w:r>
            <w:r>
              <w:rPr>
                <w:noProof/>
                <w:webHidden/>
              </w:rPr>
              <w:instrText xml:space="preserve"> PAGEREF _Toc386632171 \h </w:instrText>
            </w:r>
            <w:r>
              <w:rPr>
                <w:noProof/>
                <w:webHidden/>
              </w:rPr>
            </w:r>
            <w:r>
              <w:rPr>
                <w:noProof/>
                <w:webHidden/>
              </w:rPr>
              <w:fldChar w:fldCharType="separate"/>
            </w:r>
            <w:r>
              <w:rPr>
                <w:noProof/>
                <w:webHidden/>
              </w:rPr>
              <w:t>19</w:t>
            </w:r>
            <w:r>
              <w:rPr>
                <w:noProof/>
                <w:webHidden/>
              </w:rPr>
              <w:fldChar w:fldCharType="end"/>
            </w:r>
          </w:hyperlink>
        </w:p>
        <w:p w:rsidR="007C6DED" w:rsidRDefault="007C6DED">
          <w:pPr>
            <w:pStyle w:val="Sadraj1"/>
            <w:tabs>
              <w:tab w:val="right" w:leader="dot" w:pos="9062"/>
            </w:tabs>
            <w:rPr>
              <w:rFonts w:asciiTheme="minorHAnsi" w:hAnsiTheme="minorHAnsi"/>
              <w:noProof/>
              <w:sz w:val="22"/>
            </w:rPr>
          </w:pPr>
          <w:hyperlink w:anchor="_Toc386632172" w:history="1">
            <w:r w:rsidRPr="00B825E6">
              <w:rPr>
                <w:rStyle w:val="Hiperveza"/>
                <w:noProof/>
              </w:rPr>
              <w:t>7. LITERATURA</w:t>
            </w:r>
            <w:r>
              <w:rPr>
                <w:noProof/>
                <w:webHidden/>
              </w:rPr>
              <w:tab/>
            </w:r>
            <w:r>
              <w:rPr>
                <w:noProof/>
                <w:webHidden/>
              </w:rPr>
              <w:fldChar w:fldCharType="begin"/>
            </w:r>
            <w:r>
              <w:rPr>
                <w:noProof/>
                <w:webHidden/>
              </w:rPr>
              <w:instrText xml:space="preserve"> PAGEREF _Toc386632172 \h </w:instrText>
            </w:r>
            <w:r>
              <w:rPr>
                <w:noProof/>
                <w:webHidden/>
              </w:rPr>
            </w:r>
            <w:r>
              <w:rPr>
                <w:noProof/>
                <w:webHidden/>
              </w:rPr>
              <w:fldChar w:fldCharType="separate"/>
            </w:r>
            <w:r>
              <w:rPr>
                <w:noProof/>
                <w:webHidden/>
              </w:rPr>
              <w:t>20</w:t>
            </w:r>
            <w:r>
              <w:rPr>
                <w:noProof/>
                <w:webHidden/>
              </w:rPr>
              <w:fldChar w:fldCharType="end"/>
            </w:r>
          </w:hyperlink>
        </w:p>
        <w:p w:rsidR="007C6DED" w:rsidRDefault="007C6DED">
          <w:pPr>
            <w:pStyle w:val="Sadraj1"/>
            <w:tabs>
              <w:tab w:val="right" w:leader="dot" w:pos="9062"/>
            </w:tabs>
            <w:rPr>
              <w:rFonts w:asciiTheme="minorHAnsi" w:hAnsiTheme="minorHAnsi"/>
              <w:noProof/>
              <w:sz w:val="22"/>
            </w:rPr>
          </w:pPr>
          <w:hyperlink w:anchor="_Toc386632173" w:history="1">
            <w:r w:rsidRPr="00B825E6">
              <w:rPr>
                <w:rStyle w:val="Hiperveza"/>
                <w:noProof/>
              </w:rPr>
              <w:t>8. SAŽETAK</w:t>
            </w:r>
            <w:r>
              <w:rPr>
                <w:noProof/>
                <w:webHidden/>
              </w:rPr>
              <w:tab/>
            </w:r>
            <w:r>
              <w:rPr>
                <w:noProof/>
                <w:webHidden/>
              </w:rPr>
              <w:fldChar w:fldCharType="begin"/>
            </w:r>
            <w:r>
              <w:rPr>
                <w:noProof/>
                <w:webHidden/>
              </w:rPr>
              <w:instrText xml:space="preserve"> PAGEREF _Toc386632173 \h </w:instrText>
            </w:r>
            <w:r>
              <w:rPr>
                <w:noProof/>
                <w:webHidden/>
              </w:rPr>
            </w:r>
            <w:r>
              <w:rPr>
                <w:noProof/>
                <w:webHidden/>
              </w:rPr>
              <w:fldChar w:fldCharType="separate"/>
            </w:r>
            <w:r>
              <w:rPr>
                <w:noProof/>
                <w:webHidden/>
              </w:rPr>
              <w:t>25</w:t>
            </w:r>
            <w:r>
              <w:rPr>
                <w:noProof/>
                <w:webHidden/>
              </w:rPr>
              <w:fldChar w:fldCharType="end"/>
            </w:r>
          </w:hyperlink>
        </w:p>
        <w:p w:rsidR="007C6DED" w:rsidRDefault="007C6DED">
          <w:pPr>
            <w:pStyle w:val="Sadraj1"/>
            <w:tabs>
              <w:tab w:val="right" w:leader="dot" w:pos="9062"/>
            </w:tabs>
            <w:rPr>
              <w:rFonts w:asciiTheme="minorHAnsi" w:hAnsiTheme="minorHAnsi"/>
              <w:noProof/>
              <w:sz w:val="22"/>
            </w:rPr>
          </w:pPr>
          <w:hyperlink w:anchor="_Toc386632174" w:history="1">
            <w:r w:rsidRPr="00B825E6">
              <w:rPr>
                <w:rStyle w:val="Hiperveza"/>
                <w:noProof/>
              </w:rPr>
              <w:t>9. SUMMARY</w:t>
            </w:r>
            <w:r>
              <w:rPr>
                <w:noProof/>
                <w:webHidden/>
              </w:rPr>
              <w:tab/>
            </w:r>
            <w:r>
              <w:rPr>
                <w:noProof/>
                <w:webHidden/>
              </w:rPr>
              <w:fldChar w:fldCharType="begin"/>
            </w:r>
            <w:r>
              <w:rPr>
                <w:noProof/>
                <w:webHidden/>
              </w:rPr>
              <w:instrText xml:space="preserve"> PAGEREF _Toc386632174 \h </w:instrText>
            </w:r>
            <w:r>
              <w:rPr>
                <w:noProof/>
                <w:webHidden/>
              </w:rPr>
            </w:r>
            <w:r>
              <w:rPr>
                <w:noProof/>
                <w:webHidden/>
              </w:rPr>
              <w:fldChar w:fldCharType="separate"/>
            </w:r>
            <w:r>
              <w:rPr>
                <w:noProof/>
                <w:webHidden/>
              </w:rPr>
              <w:t>26</w:t>
            </w:r>
            <w:r>
              <w:rPr>
                <w:noProof/>
                <w:webHidden/>
              </w:rPr>
              <w:fldChar w:fldCharType="end"/>
            </w:r>
          </w:hyperlink>
        </w:p>
        <w:p w:rsidR="00D73A01" w:rsidRDefault="00AD2A66">
          <w:r>
            <w:fldChar w:fldCharType="end"/>
          </w:r>
        </w:p>
      </w:sdtContent>
    </w:sdt>
    <w:p w:rsidR="0096780C" w:rsidRDefault="0096780C" w:rsidP="0096780C">
      <w:pPr>
        <w:spacing w:line="360" w:lineRule="auto"/>
        <w:rPr>
          <w:rFonts w:cs="Times New Roman"/>
          <w:b/>
          <w:szCs w:val="24"/>
        </w:rPr>
      </w:pPr>
    </w:p>
    <w:p w:rsidR="0096780C" w:rsidRDefault="0096780C" w:rsidP="0096780C">
      <w:pPr>
        <w:spacing w:line="360" w:lineRule="auto"/>
        <w:rPr>
          <w:rFonts w:cs="Times New Roman"/>
          <w:b/>
          <w:szCs w:val="24"/>
        </w:rPr>
      </w:pPr>
    </w:p>
    <w:p w:rsidR="0096780C" w:rsidRDefault="0096780C" w:rsidP="0096780C">
      <w:pPr>
        <w:spacing w:line="360" w:lineRule="auto"/>
        <w:rPr>
          <w:rFonts w:cs="Times New Roman"/>
          <w:b/>
          <w:szCs w:val="24"/>
        </w:rPr>
      </w:pPr>
    </w:p>
    <w:p w:rsidR="0096780C" w:rsidRDefault="0096780C" w:rsidP="0096780C">
      <w:pPr>
        <w:spacing w:line="360" w:lineRule="auto"/>
        <w:rPr>
          <w:rFonts w:cs="Times New Roman"/>
          <w:b/>
          <w:szCs w:val="24"/>
        </w:rPr>
      </w:pPr>
    </w:p>
    <w:p w:rsidR="0096780C" w:rsidRDefault="0096780C" w:rsidP="0096780C">
      <w:pPr>
        <w:spacing w:line="360" w:lineRule="auto"/>
        <w:rPr>
          <w:rFonts w:cs="Times New Roman"/>
          <w:b/>
          <w:szCs w:val="24"/>
        </w:rPr>
      </w:pPr>
    </w:p>
    <w:p w:rsidR="0096780C" w:rsidRDefault="0096780C" w:rsidP="0096780C">
      <w:pPr>
        <w:spacing w:line="360" w:lineRule="auto"/>
        <w:rPr>
          <w:rFonts w:cs="Times New Roman"/>
          <w:b/>
          <w:szCs w:val="24"/>
        </w:rPr>
      </w:pPr>
    </w:p>
    <w:p w:rsidR="00294CAC" w:rsidRDefault="00294CAC" w:rsidP="0096780C">
      <w:pPr>
        <w:spacing w:line="360" w:lineRule="auto"/>
        <w:rPr>
          <w:rFonts w:cs="Times New Roman"/>
          <w:b/>
          <w:szCs w:val="24"/>
        </w:rPr>
        <w:sectPr w:rsidR="00294CAC" w:rsidSect="00C048D4">
          <w:pgSz w:w="11906" w:h="16838"/>
          <w:pgMar w:top="1417" w:right="1417" w:bottom="1417" w:left="1417" w:header="708" w:footer="708" w:gutter="0"/>
          <w:cols w:space="708"/>
          <w:docGrid w:linePitch="360"/>
        </w:sectPr>
      </w:pPr>
    </w:p>
    <w:p w:rsidR="00C048D4" w:rsidRPr="00294CAC" w:rsidRDefault="00327761" w:rsidP="00294CAC">
      <w:pPr>
        <w:pStyle w:val="Naslov1"/>
        <w:rPr>
          <w:sz w:val="24"/>
          <w:szCs w:val="24"/>
        </w:rPr>
      </w:pPr>
      <w:bookmarkStart w:id="0" w:name="_Toc386632160"/>
      <w:r w:rsidRPr="00294CAC">
        <w:rPr>
          <w:sz w:val="24"/>
          <w:szCs w:val="24"/>
        </w:rPr>
        <w:lastRenderedPageBreak/>
        <w:t xml:space="preserve">1. </w:t>
      </w:r>
      <w:r w:rsidR="00421B0C" w:rsidRPr="00294CAC">
        <w:rPr>
          <w:sz w:val="24"/>
          <w:szCs w:val="24"/>
        </w:rPr>
        <w:t>UVOD</w:t>
      </w:r>
      <w:bookmarkEnd w:id="0"/>
    </w:p>
    <w:p w:rsidR="009C063A" w:rsidRPr="00C77280" w:rsidRDefault="00BC0F0A" w:rsidP="00524BC8">
      <w:pPr>
        <w:spacing w:line="360" w:lineRule="auto"/>
        <w:ind w:firstLine="708"/>
        <w:jc w:val="both"/>
        <w:rPr>
          <w:rFonts w:cs="Times New Roman"/>
          <w:szCs w:val="24"/>
        </w:rPr>
      </w:pPr>
      <w:r w:rsidRPr="00C77280">
        <w:rPr>
          <w:rFonts w:cs="Times New Roman"/>
          <w:szCs w:val="24"/>
        </w:rPr>
        <w:t xml:space="preserve">U suvremenom sportu velika se pažnja poklanja inovativnim pristupima u osmišljavanju </w:t>
      </w:r>
      <w:r w:rsidR="00E57558" w:rsidRPr="00C77280">
        <w:rPr>
          <w:rFonts w:cs="Times New Roman"/>
          <w:szCs w:val="24"/>
        </w:rPr>
        <w:t xml:space="preserve">tehničko-taktičkih i kondicijskih </w:t>
      </w:r>
      <w:r w:rsidRPr="00C77280">
        <w:rPr>
          <w:rFonts w:cs="Times New Roman"/>
          <w:szCs w:val="24"/>
        </w:rPr>
        <w:t xml:space="preserve">treninga s ciljem </w:t>
      </w:r>
      <w:r w:rsidR="00E57558" w:rsidRPr="00C77280">
        <w:rPr>
          <w:rFonts w:cs="Times New Roman"/>
          <w:szCs w:val="24"/>
        </w:rPr>
        <w:t>unaprjeđenja</w:t>
      </w:r>
      <w:r w:rsidRPr="00C77280">
        <w:rPr>
          <w:rFonts w:cs="Times New Roman"/>
          <w:szCs w:val="24"/>
        </w:rPr>
        <w:t xml:space="preserve"> sportske izvedbe. Međutim, </w:t>
      </w:r>
      <w:r w:rsidR="00B91A99" w:rsidRPr="00C77280">
        <w:rPr>
          <w:rFonts w:cs="Times New Roman"/>
          <w:szCs w:val="24"/>
        </w:rPr>
        <w:t xml:space="preserve">da bi bila potpuna, </w:t>
      </w:r>
      <w:r w:rsidR="00D603FF" w:rsidRPr="00C77280">
        <w:rPr>
          <w:rFonts w:cs="Times New Roman"/>
          <w:szCs w:val="24"/>
        </w:rPr>
        <w:t xml:space="preserve"> </w:t>
      </w:r>
      <w:r w:rsidR="00B91A99" w:rsidRPr="00C77280">
        <w:rPr>
          <w:rFonts w:cs="Times New Roman"/>
          <w:szCs w:val="24"/>
        </w:rPr>
        <w:t>„</w:t>
      </w:r>
      <w:r w:rsidR="00545379" w:rsidRPr="00C77280">
        <w:rPr>
          <w:rFonts w:cs="Times New Roman"/>
          <w:szCs w:val="24"/>
        </w:rPr>
        <w:t>jednadžba</w:t>
      </w:r>
      <w:r w:rsidR="00D603FF" w:rsidRPr="00C77280">
        <w:rPr>
          <w:rFonts w:cs="Times New Roman"/>
          <w:szCs w:val="24"/>
        </w:rPr>
        <w:t xml:space="preserve"> sportskog uspjeha</w:t>
      </w:r>
      <w:r w:rsidR="00B91A99" w:rsidRPr="00C77280">
        <w:rPr>
          <w:rFonts w:cs="Times New Roman"/>
          <w:szCs w:val="24"/>
        </w:rPr>
        <w:t>“</w:t>
      </w:r>
      <w:r w:rsidR="00D603FF" w:rsidRPr="00C77280">
        <w:rPr>
          <w:rFonts w:cs="Times New Roman"/>
          <w:szCs w:val="24"/>
        </w:rPr>
        <w:t xml:space="preserve"> </w:t>
      </w:r>
      <w:r w:rsidR="00545379" w:rsidRPr="00C77280">
        <w:rPr>
          <w:rFonts w:cs="Times New Roman"/>
          <w:szCs w:val="24"/>
        </w:rPr>
        <w:t>osim</w:t>
      </w:r>
      <w:r w:rsidR="00B91A99" w:rsidRPr="00C77280">
        <w:rPr>
          <w:rFonts w:cs="Times New Roman"/>
          <w:szCs w:val="24"/>
        </w:rPr>
        <w:t xml:space="preserve"> motoričkih </w:t>
      </w:r>
      <w:r w:rsidR="00545379" w:rsidRPr="00C77280">
        <w:rPr>
          <w:rFonts w:cs="Times New Roman"/>
          <w:szCs w:val="24"/>
        </w:rPr>
        <w:t>mora sadržavati</w:t>
      </w:r>
      <w:r w:rsidR="00B91A99" w:rsidRPr="00C77280">
        <w:rPr>
          <w:rFonts w:cs="Times New Roman"/>
          <w:szCs w:val="24"/>
        </w:rPr>
        <w:t xml:space="preserve"> i </w:t>
      </w:r>
      <w:r w:rsidR="00D603FF" w:rsidRPr="00C77280">
        <w:rPr>
          <w:rFonts w:cs="Times New Roman"/>
          <w:szCs w:val="24"/>
        </w:rPr>
        <w:t>psihološke i socijalne varijable</w:t>
      </w:r>
      <w:r w:rsidR="008929F6" w:rsidRPr="00C77280">
        <w:rPr>
          <w:rFonts w:cs="Times New Roman"/>
          <w:szCs w:val="24"/>
        </w:rPr>
        <w:t xml:space="preserve"> (</w:t>
      </w:r>
      <w:proofErr w:type="spellStart"/>
      <w:r w:rsidR="008929F6" w:rsidRPr="00C77280">
        <w:rPr>
          <w:rFonts w:cs="Times New Roman"/>
          <w:szCs w:val="24"/>
        </w:rPr>
        <w:t>Horga</w:t>
      </w:r>
      <w:proofErr w:type="spellEnd"/>
      <w:r w:rsidR="008929F6" w:rsidRPr="00C77280">
        <w:rPr>
          <w:rFonts w:cs="Times New Roman"/>
          <w:szCs w:val="24"/>
        </w:rPr>
        <w:t>, 2009)</w:t>
      </w:r>
      <w:r w:rsidR="00D603FF" w:rsidRPr="00C77280">
        <w:rPr>
          <w:rFonts w:cs="Times New Roman"/>
          <w:szCs w:val="24"/>
        </w:rPr>
        <w:t xml:space="preserve">. </w:t>
      </w:r>
      <w:r w:rsidR="00B91A99" w:rsidRPr="00C77280">
        <w:rPr>
          <w:rFonts w:cs="Times New Roman"/>
          <w:szCs w:val="24"/>
        </w:rPr>
        <w:t xml:space="preserve">U skladu s navedenim, </w:t>
      </w:r>
      <w:r w:rsidR="00CF16D8" w:rsidRPr="00C77280">
        <w:rPr>
          <w:rFonts w:cs="Times New Roman"/>
          <w:szCs w:val="24"/>
        </w:rPr>
        <w:t>autori</w:t>
      </w:r>
      <w:r w:rsidR="00B91A99" w:rsidRPr="00C77280">
        <w:rPr>
          <w:rFonts w:cs="Times New Roman"/>
          <w:szCs w:val="24"/>
        </w:rPr>
        <w:t xml:space="preserve"> u području psihologije sporta </w:t>
      </w:r>
      <w:r w:rsidR="00CF16D8" w:rsidRPr="00C77280">
        <w:rPr>
          <w:rFonts w:cs="Times New Roman"/>
          <w:szCs w:val="24"/>
        </w:rPr>
        <w:t>ističu</w:t>
      </w:r>
      <w:r w:rsidR="005523D1" w:rsidRPr="00C77280">
        <w:rPr>
          <w:rFonts w:cs="Times New Roman"/>
          <w:szCs w:val="24"/>
        </w:rPr>
        <w:t xml:space="preserve"> </w:t>
      </w:r>
      <w:r w:rsidR="00CF16D8" w:rsidRPr="00C77280">
        <w:rPr>
          <w:rFonts w:cs="Times New Roman"/>
          <w:szCs w:val="24"/>
        </w:rPr>
        <w:t xml:space="preserve">važnost </w:t>
      </w:r>
      <w:r w:rsidR="00965DE4" w:rsidRPr="00C77280">
        <w:rPr>
          <w:rFonts w:cs="Times New Roman"/>
          <w:szCs w:val="24"/>
        </w:rPr>
        <w:t xml:space="preserve">izučavanja </w:t>
      </w:r>
      <w:proofErr w:type="spellStart"/>
      <w:r w:rsidRPr="00C77280">
        <w:rPr>
          <w:rFonts w:cs="Times New Roman"/>
          <w:szCs w:val="24"/>
        </w:rPr>
        <w:t>interpersonalnih</w:t>
      </w:r>
      <w:proofErr w:type="spellEnd"/>
      <w:r w:rsidRPr="00C77280">
        <w:rPr>
          <w:rFonts w:cs="Times New Roman"/>
          <w:szCs w:val="24"/>
        </w:rPr>
        <w:t xml:space="preserve"> odnosa </w:t>
      </w:r>
      <w:r w:rsidR="00B91A99" w:rsidRPr="00C77280">
        <w:rPr>
          <w:rFonts w:cs="Times New Roman"/>
          <w:szCs w:val="24"/>
        </w:rPr>
        <w:t>koji</w:t>
      </w:r>
      <w:r w:rsidRPr="00C77280">
        <w:rPr>
          <w:rFonts w:cs="Times New Roman"/>
          <w:szCs w:val="24"/>
        </w:rPr>
        <w:t xml:space="preserve"> vlad</w:t>
      </w:r>
      <w:r w:rsidR="00B91A99" w:rsidRPr="00C77280">
        <w:rPr>
          <w:rFonts w:cs="Times New Roman"/>
          <w:szCs w:val="24"/>
        </w:rPr>
        <w:t xml:space="preserve">aju među članovima </w:t>
      </w:r>
      <w:r w:rsidR="00965DE4" w:rsidRPr="00C77280">
        <w:rPr>
          <w:rFonts w:cs="Times New Roman"/>
          <w:szCs w:val="24"/>
        </w:rPr>
        <w:t>sportskog tima</w:t>
      </w:r>
      <w:r w:rsidR="008929F6" w:rsidRPr="00C77280">
        <w:rPr>
          <w:rFonts w:cs="Times New Roman"/>
          <w:szCs w:val="24"/>
        </w:rPr>
        <w:t>, njihov utjecaj na psihološke karakteristike sportaša te posl</w:t>
      </w:r>
      <w:r w:rsidR="00EF52FA" w:rsidRPr="00C77280">
        <w:rPr>
          <w:rFonts w:cs="Times New Roman"/>
          <w:szCs w:val="24"/>
        </w:rPr>
        <w:t>jedično na kvalitetu sportske izvedbe</w:t>
      </w:r>
      <w:r w:rsidR="008929F6" w:rsidRPr="00C77280">
        <w:rPr>
          <w:rFonts w:cs="Times New Roman"/>
          <w:szCs w:val="24"/>
        </w:rPr>
        <w:t>.</w:t>
      </w:r>
      <w:r w:rsidR="00335170" w:rsidRPr="00C77280">
        <w:rPr>
          <w:rFonts w:cs="Times New Roman"/>
          <w:szCs w:val="24"/>
        </w:rPr>
        <w:t xml:space="preserve"> </w:t>
      </w:r>
      <w:r w:rsidR="001353D4" w:rsidRPr="00C77280">
        <w:rPr>
          <w:rFonts w:cs="Times New Roman"/>
          <w:szCs w:val="24"/>
        </w:rPr>
        <w:t>M</w:t>
      </w:r>
      <w:r w:rsidR="007014FB" w:rsidRPr="00C77280">
        <w:rPr>
          <w:rFonts w:cs="Times New Roman"/>
          <w:szCs w:val="24"/>
        </w:rPr>
        <w:t>otivacijska</w:t>
      </w:r>
      <w:r w:rsidR="008929F6" w:rsidRPr="00C77280">
        <w:rPr>
          <w:rFonts w:cs="Times New Roman"/>
          <w:szCs w:val="24"/>
        </w:rPr>
        <w:t xml:space="preserve"> klim</w:t>
      </w:r>
      <w:r w:rsidR="007014FB" w:rsidRPr="00C77280">
        <w:rPr>
          <w:rFonts w:cs="Times New Roman"/>
          <w:szCs w:val="24"/>
        </w:rPr>
        <w:t>a</w:t>
      </w:r>
      <w:r w:rsidR="008929F6" w:rsidRPr="00C77280">
        <w:rPr>
          <w:rFonts w:cs="Times New Roman"/>
          <w:szCs w:val="24"/>
        </w:rPr>
        <w:t xml:space="preserve"> koja </w:t>
      </w:r>
      <w:r w:rsidR="00650C41" w:rsidRPr="00C77280">
        <w:rPr>
          <w:rFonts w:cs="Times New Roman"/>
          <w:szCs w:val="24"/>
        </w:rPr>
        <w:t>p</w:t>
      </w:r>
      <w:r w:rsidR="00115EA4" w:rsidRPr="00C77280">
        <w:rPr>
          <w:rFonts w:cs="Times New Roman"/>
          <w:szCs w:val="24"/>
        </w:rPr>
        <w:t xml:space="preserve">revladava u nekoj sportskoj ekipi </w:t>
      </w:r>
      <w:r w:rsidR="007014FB" w:rsidRPr="00C77280">
        <w:rPr>
          <w:rFonts w:cs="Times New Roman"/>
          <w:szCs w:val="24"/>
        </w:rPr>
        <w:t>utječe</w:t>
      </w:r>
      <w:r w:rsidR="00545379" w:rsidRPr="00C77280">
        <w:rPr>
          <w:rFonts w:cs="Times New Roman"/>
          <w:szCs w:val="24"/>
        </w:rPr>
        <w:t xml:space="preserve"> na </w:t>
      </w:r>
      <w:r w:rsidR="00965DE4" w:rsidRPr="00C77280">
        <w:rPr>
          <w:rFonts w:cs="Times New Roman"/>
          <w:szCs w:val="24"/>
        </w:rPr>
        <w:t xml:space="preserve">obilježja ciljeva kojima sportaši teže, na njihovo poimanje uspjeha i neuspjeha te na specifičan stav s kojim sportaši pristupaju natjecanju </w:t>
      </w:r>
      <w:r w:rsidR="007E3C78" w:rsidRPr="00C77280">
        <w:rPr>
          <w:rFonts w:cs="Times New Roman"/>
          <w:szCs w:val="24"/>
        </w:rPr>
        <w:t>(</w:t>
      </w:r>
      <w:proofErr w:type="spellStart"/>
      <w:r w:rsidR="00115EA4" w:rsidRPr="00C77280">
        <w:rPr>
          <w:rFonts w:cs="Times New Roman"/>
          <w:szCs w:val="24"/>
        </w:rPr>
        <w:t>Seifriz</w:t>
      </w:r>
      <w:proofErr w:type="spellEnd"/>
      <w:r w:rsidR="00115EA4" w:rsidRPr="00C77280">
        <w:rPr>
          <w:rFonts w:cs="Times New Roman"/>
          <w:szCs w:val="24"/>
        </w:rPr>
        <w:t xml:space="preserve">, Duda i </w:t>
      </w:r>
      <w:proofErr w:type="spellStart"/>
      <w:r w:rsidR="009F6B03">
        <w:rPr>
          <w:rFonts w:cs="Times New Roman"/>
          <w:szCs w:val="24"/>
        </w:rPr>
        <w:t>Chi</w:t>
      </w:r>
      <w:proofErr w:type="spellEnd"/>
      <w:r w:rsidR="001353D4" w:rsidRPr="00C77280">
        <w:rPr>
          <w:rFonts w:cs="Times New Roman"/>
          <w:szCs w:val="24"/>
        </w:rPr>
        <w:t>, 1992), s</w:t>
      </w:r>
      <w:r w:rsidR="00650C41" w:rsidRPr="00C77280">
        <w:rPr>
          <w:rFonts w:cs="Times New Roman"/>
          <w:szCs w:val="24"/>
        </w:rPr>
        <w:t>toga je veoma</w:t>
      </w:r>
      <w:r w:rsidR="00545379" w:rsidRPr="00C77280">
        <w:rPr>
          <w:rFonts w:cs="Times New Roman"/>
          <w:szCs w:val="24"/>
        </w:rPr>
        <w:t xml:space="preserve"> važno utvrditi uzroke i posljedice </w:t>
      </w:r>
      <w:r w:rsidR="006C5F6E" w:rsidRPr="00C77280">
        <w:rPr>
          <w:rFonts w:cs="Times New Roman"/>
          <w:szCs w:val="24"/>
        </w:rPr>
        <w:t xml:space="preserve">ovog </w:t>
      </w:r>
      <w:r w:rsidR="00545379" w:rsidRPr="00C77280">
        <w:rPr>
          <w:rFonts w:cs="Times New Roman"/>
          <w:szCs w:val="24"/>
        </w:rPr>
        <w:t xml:space="preserve">složenog </w:t>
      </w:r>
      <w:r w:rsidR="00CF16D8" w:rsidRPr="00C77280">
        <w:rPr>
          <w:rFonts w:cs="Times New Roman"/>
          <w:szCs w:val="24"/>
        </w:rPr>
        <w:t xml:space="preserve">psihosocijalnog </w:t>
      </w:r>
      <w:r w:rsidR="00D75070" w:rsidRPr="00C77280">
        <w:rPr>
          <w:rFonts w:cs="Times New Roman"/>
          <w:szCs w:val="24"/>
        </w:rPr>
        <w:t>konstrukta</w:t>
      </w:r>
      <w:r w:rsidR="006C5F6E" w:rsidRPr="00C77280">
        <w:rPr>
          <w:rFonts w:cs="Times New Roman"/>
          <w:szCs w:val="24"/>
        </w:rPr>
        <w:t xml:space="preserve"> koji objedinjuje veći broj</w:t>
      </w:r>
      <w:r w:rsidR="004F3431" w:rsidRPr="00C77280">
        <w:rPr>
          <w:rFonts w:cs="Times New Roman"/>
          <w:szCs w:val="24"/>
        </w:rPr>
        <w:t xml:space="preserve"> socijalno-kognitivni</w:t>
      </w:r>
      <w:r w:rsidR="006C5F6E" w:rsidRPr="00C77280">
        <w:rPr>
          <w:rFonts w:cs="Times New Roman"/>
          <w:szCs w:val="24"/>
        </w:rPr>
        <w:t>h čimbenika</w:t>
      </w:r>
      <w:r w:rsidR="004F3431" w:rsidRPr="00C77280">
        <w:rPr>
          <w:rFonts w:cs="Times New Roman"/>
          <w:szCs w:val="24"/>
        </w:rPr>
        <w:t xml:space="preserve"> (</w:t>
      </w:r>
      <w:proofErr w:type="spellStart"/>
      <w:r w:rsidR="004F3431" w:rsidRPr="00C77280">
        <w:rPr>
          <w:rFonts w:cs="Times New Roman"/>
          <w:szCs w:val="24"/>
        </w:rPr>
        <w:t>Ntoumanis</w:t>
      </w:r>
      <w:proofErr w:type="spellEnd"/>
      <w:r w:rsidR="004F3431" w:rsidRPr="00C77280">
        <w:rPr>
          <w:rFonts w:cs="Times New Roman"/>
          <w:szCs w:val="24"/>
        </w:rPr>
        <w:t xml:space="preserve"> i </w:t>
      </w:r>
      <w:proofErr w:type="spellStart"/>
      <w:r w:rsidR="004F3431" w:rsidRPr="00C77280">
        <w:rPr>
          <w:rFonts w:cs="Times New Roman"/>
          <w:szCs w:val="24"/>
        </w:rPr>
        <w:t>Biddle</w:t>
      </w:r>
      <w:proofErr w:type="spellEnd"/>
      <w:r w:rsidR="004F3431" w:rsidRPr="00C77280">
        <w:rPr>
          <w:rFonts w:cs="Times New Roman"/>
          <w:szCs w:val="24"/>
        </w:rPr>
        <w:t xml:space="preserve">, 1999). </w:t>
      </w:r>
      <w:r w:rsidR="001353D4" w:rsidRPr="00C77280">
        <w:rPr>
          <w:rFonts w:cs="Times New Roman"/>
          <w:szCs w:val="24"/>
        </w:rPr>
        <w:t>Prema rezultatima dosadašnjih istraživanja, m</w:t>
      </w:r>
      <w:r w:rsidR="004F3431" w:rsidRPr="00C77280">
        <w:rPr>
          <w:rFonts w:cs="Times New Roman"/>
          <w:szCs w:val="24"/>
        </w:rPr>
        <w:t>otivacijska klima determinirana je interakcijom između ciljne orijentiranosti i motivacijske usmjerenosti sportaša (</w:t>
      </w:r>
      <w:proofErr w:type="spellStart"/>
      <w:r w:rsidR="004F3431" w:rsidRPr="00C77280">
        <w:rPr>
          <w:rFonts w:cs="Times New Roman"/>
          <w:szCs w:val="24"/>
        </w:rPr>
        <w:t>Keegan</w:t>
      </w:r>
      <w:proofErr w:type="spellEnd"/>
      <w:r w:rsidR="004F3431" w:rsidRPr="00C77280">
        <w:rPr>
          <w:rFonts w:cs="Times New Roman"/>
          <w:szCs w:val="24"/>
        </w:rPr>
        <w:t xml:space="preserve"> i sur., 2009)</w:t>
      </w:r>
      <w:r w:rsidR="001353D4" w:rsidRPr="00C77280">
        <w:rPr>
          <w:rFonts w:cs="Times New Roman"/>
          <w:szCs w:val="24"/>
        </w:rPr>
        <w:t xml:space="preserve"> te ovisi o</w:t>
      </w:r>
      <w:r w:rsidR="004F3431" w:rsidRPr="00C77280">
        <w:rPr>
          <w:rFonts w:cs="Times New Roman"/>
          <w:szCs w:val="24"/>
        </w:rPr>
        <w:t xml:space="preserve"> načinima vrednovanja</w:t>
      </w:r>
      <w:r w:rsidR="001353D4" w:rsidRPr="00C77280">
        <w:rPr>
          <w:rFonts w:cs="Times New Roman"/>
          <w:szCs w:val="24"/>
        </w:rPr>
        <w:t xml:space="preserve"> i nagrađivanja sportaševa uspjeha, socijalnim normama, vrijednostima i oče</w:t>
      </w:r>
      <w:r w:rsidR="001126A9">
        <w:rPr>
          <w:rFonts w:cs="Times New Roman"/>
          <w:szCs w:val="24"/>
        </w:rPr>
        <w:t>kivanjima koje trener postavlja</w:t>
      </w:r>
      <w:r w:rsidR="001353D4" w:rsidRPr="00C77280">
        <w:rPr>
          <w:rFonts w:cs="Times New Roman"/>
          <w:szCs w:val="24"/>
        </w:rPr>
        <w:t xml:space="preserve"> svojim sportašima  te  o obilježjima </w:t>
      </w:r>
      <w:proofErr w:type="spellStart"/>
      <w:r w:rsidR="001353D4" w:rsidRPr="00C77280">
        <w:rPr>
          <w:rFonts w:cs="Times New Roman"/>
          <w:szCs w:val="24"/>
        </w:rPr>
        <w:t>interpersonalnih</w:t>
      </w:r>
      <w:proofErr w:type="spellEnd"/>
      <w:r w:rsidR="001353D4" w:rsidRPr="00C77280">
        <w:rPr>
          <w:rFonts w:cs="Times New Roman"/>
          <w:szCs w:val="24"/>
        </w:rPr>
        <w:t xml:space="preserve"> odnosa među članovima sportskog tima </w:t>
      </w:r>
      <w:r w:rsidR="004F3431" w:rsidRPr="00C77280">
        <w:rPr>
          <w:rFonts w:cs="Times New Roman"/>
          <w:szCs w:val="24"/>
        </w:rPr>
        <w:t>(Barić, 2004</w:t>
      </w:r>
      <w:r w:rsidR="00115EA4" w:rsidRPr="00C77280">
        <w:rPr>
          <w:rFonts w:cs="Times New Roman"/>
          <w:szCs w:val="24"/>
        </w:rPr>
        <w:t xml:space="preserve">; </w:t>
      </w:r>
      <w:proofErr w:type="spellStart"/>
      <w:r w:rsidR="00115EA4" w:rsidRPr="00C77280">
        <w:rPr>
          <w:rFonts w:cs="Times New Roman"/>
          <w:szCs w:val="24"/>
        </w:rPr>
        <w:t>Olympiou</w:t>
      </w:r>
      <w:proofErr w:type="spellEnd"/>
      <w:r w:rsidR="00115EA4" w:rsidRPr="00C77280">
        <w:rPr>
          <w:rFonts w:cs="Times New Roman"/>
          <w:szCs w:val="24"/>
        </w:rPr>
        <w:t xml:space="preserve">, </w:t>
      </w:r>
      <w:proofErr w:type="spellStart"/>
      <w:r w:rsidR="00115EA4" w:rsidRPr="00C77280">
        <w:rPr>
          <w:rFonts w:cs="Times New Roman"/>
          <w:szCs w:val="24"/>
        </w:rPr>
        <w:t>Jowett</w:t>
      </w:r>
      <w:proofErr w:type="spellEnd"/>
      <w:r w:rsidR="00115EA4" w:rsidRPr="00C77280">
        <w:rPr>
          <w:rFonts w:cs="Times New Roman"/>
          <w:szCs w:val="24"/>
        </w:rPr>
        <w:t xml:space="preserve"> i Duda, 2008). </w:t>
      </w:r>
    </w:p>
    <w:p w:rsidR="000941CD" w:rsidRPr="00C77280" w:rsidRDefault="00B336E6" w:rsidP="00524BC8">
      <w:pPr>
        <w:spacing w:line="360" w:lineRule="auto"/>
        <w:ind w:firstLine="708"/>
        <w:jc w:val="both"/>
        <w:rPr>
          <w:rFonts w:cs="Times New Roman"/>
          <w:szCs w:val="24"/>
        </w:rPr>
      </w:pPr>
      <w:r w:rsidRPr="00C77280">
        <w:rPr>
          <w:rFonts w:cs="Times New Roman"/>
          <w:szCs w:val="24"/>
        </w:rPr>
        <w:t>Prema Barić (2004)</w:t>
      </w:r>
      <w:r w:rsidR="00115EA4" w:rsidRPr="00C77280">
        <w:rPr>
          <w:rFonts w:cs="Times New Roman"/>
          <w:szCs w:val="24"/>
        </w:rPr>
        <w:t>,</w:t>
      </w:r>
      <w:r w:rsidRPr="00C77280">
        <w:rPr>
          <w:rFonts w:cs="Times New Roman"/>
          <w:szCs w:val="24"/>
        </w:rPr>
        <w:t xml:space="preserve"> </w:t>
      </w:r>
      <w:r w:rsidR="00115EA4" w:rsidRPr="00C77280">
        <w:rPr>
          <w:rFonts w:cs="Times New Roman"/>
          <w:szCs w:val="24"/>
        </w:rPr>
        <w:t>razlikujemo dva osnovna oblika motivacijske klime</w:t>
      </w:r>
      <w:r w:rsidRPr="00C77280">
        <w:rPr>
          <w:rFonts w:cs="Times New Roman"/>
          <w:szCs w:val="24"/>
        </w:rPr>
        <w:t>: motivacijsku klimu usmjerenu na učenje i razvoj vještina (</w:t>
      </w:r>
      <w:proofErr w:type="spellStart"/>
      <w:r w:rsidR="00115EA4" w:rsidRPr="00C77280">
        <w:rPr>
          <w:rFonts w:cs="Times New Roman"/>
          <w:szCs w:val="24"/>
        </w:rPr>
        <w:t>eng</w:t>
      </w:r>
      <w:proofErr w:type="spellEnd"/>
      <w:r w:rsidR="00115EA4" w:rsidRPr="00C77280">
        <w:rPr>
          <w:rFonts w:cs="Times New Roman"/>
          <w:szCs w:val="24"/>
        </w:rPr>
        <w:t xml:space="preserve">. </w:t>
      </w:r>
      <w:proofErr w:type="spellStart"/>
      <w:r w:rsidRPr="00C77280">
        <w:rPr>
          <w:rFonts w:cs="Times New Roman"/>
          <w:szCs w:val="24"/>
        </w:rPr>
        <w:t>Mastery</w:t>
      </w:r>
      <w:proofErr w:type="spellEnd"/>
      <w:r w:rsidR="00115EA4" w:rsidRPr="00C77280">
        <w:rPr>
          <w:rFonts w:cs="Times New Roman"/>
          <w:szCs w:val="24"/>
        </w:rPr>
        <w:t xml:space="preserve"> </w:t>
      </w:r>
      <w:proofErr w:type="spellStart"/>
      <w:r w:rsidR="00115EA4" w:rsidRPr="00C77280">
        <w:rPr>
          <w:rFonts w:cs="Times New Roman"/>
          <w:szCs w:val="24"/>
        </w:rPr>
        <w:t>motivational</w:t>
      </w:r>
      <w:proofErr w:type="spellEnd"/>
      <w:r w:rsidR="00115EA4" w:rsidRPr="00C77280">
        <w:rPr>
          <w:rFonts w:cs="Times New Roman"/>
          <w:szCs w:val="24"/>
        </w:rPr>
        <w:t xml:space="preserve"> </w:t>
      </w:r>
      <w:proofErr w:type="spellStart"/>
      <w:r w:rsidR="00115EA4" w:rsidRPr="00C77280">
        <w:rPr>
          <w:rFonts w:cs="Times New Roman"/>
          <w:szCs w:val="24"/>
        </w:rPr>
        <w:t>climate</w:t>
      </w:r>
      <w:proofErr w:type="spellEnd"/>
      <w:r w:rsidR="00115EA4" w:rsidRPr="00C77280">
        <w:rPr>
          <w:rFonts w:cs="Times New Roman"/>
          <w:szCs w:val="24"/>
        </w:rPr>
        <w:t>) te</w:t>
      </w:r>
      <w:r w:rsidRPr="00C77280">
        <w:rPr>
          <w:rFonts w:cs="Times New Roman"/>
          <w:szCs w:val="24"/>
        </w:rPr>
        <w:t xml:space="preserve"> motivacijsku </w:t>
      </w:r>
      <w:r w:rsidR="00115EA4" w:rsidRPr="00C77280">
        <w:rPr>
          <w:rFonts w:cs="Times New Roman"/>
          <w:szCs w:val="24"/>
        </w:rPr>
        <w:t>klimu usmjerenu na demonstraciju</w:t>
      </w:r>
      <w:r w:rsidRPr="00C77280">
        <w:rPr>
          <w:rFonts w:cs="Times New Roman"/>
          <w:szCs w:val="24"/>
        </w:rPr>
        <w:t xml:space="preserve"> superiorne izvedbe i</w:t>
      </w:r>
      <w:r w:rsidR="00115EA4" w:rsidRPr="00C77280">
        <w:rPr>
          <w:rFonts w:cs="Times New Roman"/>
          <w:szCs w:val="24"/>
        </w:rPr>
        <w:t xml:space="preserve"> postizanje</w:t>
      </w:r>
      <w:r w:rsidRPr="00C77280">
        <w:rPr>
          <w:rFonts w:cs="Times New Roman"/>
          <w:szCs w:val="24"/>
        </w:rPr>
        <w:t xml:space="preserve"> rezultat</w:t>
      </w:r>
      <w:r w:rsidR="00115EA4" w:rsidRPr="00C77280">
        <w:rPr>
          <w:rFonts w:cs="Times New Roman"/>
          <w:szCs w:val="24"/>
        </w:rPr>
        <w:t>a</w:t>
      </w:r>
      <w:r w:rsidRPr="00C77280">
        <w:rPr>
          <w:rFonts w:cs="Times New Roman"/>
          <w:szCs w:val="24"/>
        </w:rPr>
        <w:t xml:space="preserve"> (</w:t>
      </w:r>
      <w:proofErr w:type="spellStart"/>
      <w:r w:rsidR="00115EA4" w:rsidRPr="00C77280">
        <w:rPr>
          <w:rFonts w:cs="Times New Roman"/>
          <w:szCs w:val="24"/>
        </w:rPr>
        <w:t>eng</w:t>
      </w:r>
      <w:proofErr w:type="spellEnd"/>
      <w:r w:rsidR="00115EA4" w:rsidRPr="00C77280">
        <w:rPr>
          <w:rFonts w:cs="Times New Roman"/>
          <w:szCs w:val="24"/>
        </w:rPr>
        <w:t xml:space="preserve">. </w:t>
      </w:r>
      <w:proofErr w:type="spellStart"/>
      <w:r w:rsidRPr="00C77280">
        <w:rPr>
          <w:rFonts w:cs="Times New Roman"/>
          <w:szCs w:val="24"/>
        </w:rPr>
        <w:t>Performance</w:t>
      </w:r>
      <w:proofErr w:type="spellEnd"/>
      <w:r w:rsidR="00115EA4" w:rsidRPr="00C77280">
        <w:rPr>
          <w:rFonts w:cs="Times New Roman"/>
          <w:szCs w:val="24"/>
        </w:rPr>
        <w:t xml:space="preserve"> </w:t>
      </w:r>
      <w:proofErr w:type="spellStart"/>
      <w:r w:rsidR="00115EA4" w:rsidRPr="00C77280">
        <w:rPr>
          <w:rFonts w:cs="Times New Roman"/>
          <w:szCs w:val="24"/>
        </w:rPr>
        <w:t>motivational</w:t>
      </w:r>
      <w:proofErr w:type="spellEnd"/>
      <w:r w:rsidR="00115EA4" w:rsidRPr="00C77280">
        <w:rPr>
          <w:rFonts w:cs="Times New Roman"/>
          <w:szCs w:val="24"/>
        </w:rPr>
        <w:t xml:space="preserve"> </w:t>
      </w:r>
      <w:proofErr w:type="spellStart"/>
      <w:r w:rsidR="00115EA4" w:rsidRPr="00C77280">
        <w:rPr>
          <w:rFonts w:cs="Times New Roman"/>
          <w:szCs w:val="24"/>
        </w:rPr>
        <w:t>climate</w:t>
      </w:r>
      <w:proofErr w:type="spellEnd"/>
      <w:r w:rsidRPr="00C77280">
        <w:rPr>
          <w:rFonts w:cs="Times New Roman"/>
          <w:szCs w:val="24"/>
        </w:rPr>
        <w:t xml:space="preserve">). </w:t>
      </w:r>
      <w:r w:rsidR="00DE6650" w:rsidRPr="00C77280">
        <w:rPr>
          <w:rFonts w:cs="Times New Roman"/>
          <w:szCs w:val="24"/>
        </w:rPr>
        <w:t>Motivacijska klima usmjerena na</w:t>
      </w:r>
      <w:r w:rsidR="00FD71F2" w:rsidRPr="00C77280">
        <w:rPr>
          <w:rFonts w:cs="Times New Roman"/>
          <w:szCs w:val="24"/>
        </w:rPr>
        <w:t xml:space="preserve"> učenje i razvoj vještina je termin koji opisuje</w:t>
      </w:r>
      <w:r w:rsidR="00115EA4" w:rsidRPr="00C77280">
        <w:rPr>
          <w:rFonts w:cs="Times New Roman"/>
          <w:szCs w:val="24"/>
        </w:rPr>
        <w:t xml:space="preserve"> specifično psihosocijalno okruženje u kojem </w:t>
      </w:r>
      <w:r w:rsidR="00FD71F2" w:rsidRPr="00C77280">
        <w:rPr>
          <w:rFonts w:cs="Times New Roman"/>
          <w:szCs w:val="24"/>
        </w:rPr>
        <w:t>se</w:t>
      </w:r>
      <w:r w:rsidR="00DE6650" w:rsidRPr="00C77280">
        <w:rPr>
          <w:rFonts w:cs="Times New Roman"/>
          <w:szCs w:val="24"/>
        </w:rPr>
        <w:t xml:space="preserve"> napredak</w:t>
      </w:r>
      <w:r w:rsidR="00FD71F2" w:rsidRPr="00C77280">
        <w:rPr>
          <w:rFonts w:cs="Times New Roman"/>
          <w:szCs w:val="24"/>
        </w:rPr>
        <w:t xml:space="preserve"> sportaša smatra</w:t>
      </w:r>
      <w:r w:rsidR="00DE6650" w:rsidRPr="00C77280">
        <w:rPr>
          <w:rFonts w:cs="Times New Roman"/>
          <w:szCs w:val="24"/>
        </w:rPr>
        <w:t xml:space="preserve"> rezultat</w:t>
      </w:r>
      <w:r w:rsidR="00FD71F2" w:rsidRPr="00C77280">
        <w:rPr>
          <w:rFonts w:cs="Times New Roman"/>
          <w:szCs w:val="24"/>
        </w:rPr>
        <w:t>om uloženog truda,</w:t>
      </w:r>
      <w:r w:rsidR="00DE6650" w:rsidRPr="00C77280">
        <w:rPr>
          <w:rFonts w:cs="Times New Roman"/>
          <w:szCs w:val="24"/>
        </w:rPr>
        <w:t xml:space="preserve"> </w:t>
      </w:r>
      <w:r w:rsidR="00FD71F2" w:rsidRPr="00C77280">
        <w:rPr>
          <w:rFonts w:cs="Times New Roman"/>
          <w:szCs w:val="24"/>
        </w:rPr>
        <w:t>u kojem</w:t>
      </w:r>
      <w:r w:rsidR="009C063A" w:rsidRPr="00C77280">
        <w:rPr>
          <w:rFonts w:cs="Times New Roman"/>
          <w:szCs w:val="24"/>
        </w:rPr>
        <w:t xml:space="preserve"> </w:t>
      </w:r>
      <w:r w:rsidR="00DE6650" w:rsidRPr="00C77280">
        <w:rPr>
          <w:rFonts w:cs="Times New Roman"/>
          <w:szCs w:val="24"/>
        </w:rPr>
        <w:t>svaki pojedinac</w:t>
      </w:r>
      <w:r w:rsidR="009C063A" w:rsidRPr="00C77280">
        <w:rPr>
          <w:rFonts w:cs="Times New Roman"/>
          <w:szCs w:val="24"/>
        </w:rPr>
        <w:t xml:space="preserve"> ima svoje mjesto </w:t>
      </w:r>
      <w:r w:rsidR="00DE6650" w:rsidRPr="00C77280">
        <w:rPr>
          <w:rFonts w:cs="Times New Roman"/>
          <w:szCs w:val="24"/>
        </w:rPr>
        <w:t xml:space="preserve">unutar tima (Newton, Duda i </w:t>
      </w:r>
      <w:proofErr w:type="spellStart"/>
      <w:r w:rsidR="00DE6650" w:rsidRPr="00C77280">
        <w:rPr>
          <w:rFonts w:cs="Times New Roman"/>
          <w:szCs w:val="24"/>
        </w:rPr>
        <w:t>Yin</w:t>
      </w:r>
      <w:proofErr w:type="spellEnd"/>
      <w:r w:rsidR="00DE6650" w:rsidRPr="00C77280">
        <w:rPr>
          <w:rFonts w:cs="Times New Roman"/>
          <w:szCs w:val="24"/>
        </w:rPr>
        <w:t>, 2000)</w:t>
      </w:r>
      <w:r w:rsidR="00FD71F2" w:rsidRPr="00C77280">
        <w:rPr>
          <w:rFonts w:cs="Times New Roman"/>
          <w:szCs w:val="24"/>
        </w:rPr>
        <w:t>, u kojem se ističe važnost međusobne suradnje, a</w:t>
      </w:r>
      <w:r w:rsidR="00DE6650" w:rsidRPr="00C77280">
        <w:rPr>
          <w:rFonts w:cs="Times New Roman"/>
          <w:szCs w:val="24"/>
        </w:rPr>
        <w:t xml:space="preserve"> izvedba sportaša vrednuje</w:t>
      </w:r>
      <w:r w:rsidR="00FD71F2" w:rsidRPr="00C77280">
        <w:rPr>
          <w:rFonts w:cs="Times New Roman"/>
          <w:szCs w:val="24"/>
        </w:rPr>
        <w:t xml:space="preserve"> se</w:t>
      </w:r>
      <w:r w:rsidR="00DE6650" w:rsidRPr="00C77280">
        <w:rPr>
          <w:rFonts w:cs="Times New Roman"/>
          <w:szCs w:val="24"/>
        </w:rPr>
        <w:t xml:space="preserve"> </w:t>
      </w:r>
      <w:r w:rsidR="009C063A" w:rsidRPr="00C77280">
        <w:rPr>
          <w:rFonts w:cs="Times New Roman"/>
          <w:szCs w:val="24"/>
        </w:rPr>
        <w:t>u odnosu na sportaševa</w:t>
      </w:r>
      <w:r w:rsidR="00FD71F2" w:rsidRPr="00C77280">
        <w:rPr>
          <w:rFonts w:cs="Times New Roman"/>
          <w:szCs w:val="24"/>
        </w:rPr>
        <w:t xml:space="preserve"> </w:t>
      </w:r>
      <w:r w:rsidR="00DE6650" w:rsidRPr="00C77280">
        <w:rPr>
          <w:rFonts w:cs="Times New Roman"/>
          <w:szCs w:val="24"/>
        </w:rPr>
        <w:t>prij</w:t>
      </w:r>
      <w:r w:rsidR="00FD71F2" w:rsidRPr="00C77280">
        <w:rPr>
          <w:rFonts w:cs="Times New Roman"/>
          <w:szCs w:val="24"/>
        </w:rPr>
        <w:t>ašnja postignuća</w:t>
      </w:r>
      <w:r w:rsidR="00DE6650" w:rsidRPr="00C77280">
        <w:rPr>
          <w:rFonts w:cs="Times New Roman"/>
          <w:szCs w:val="24"/>
        </w:rPr>
        <w:t xml:space="preserve"> (Barić, 2004). U ovom tipu motivacijske klime naglasak je na</w:t>
      </w:r>
      <w:r w:rsidR="009C063A" w:rsidRPr="00C77280">
        <w:rPr>
          <w:rFonts w:cs="Times New Roman"/>
          <w:szCs w:val="24"/>
        </w:rPr>
        <w:t xml:space="preserve"> osobnom napretku,</w:t>
      </w:r>
      <w:r w:rsidR="00DE6650" w:rsidRPr="00C77280">
        <w:rPr>
          <w:rFonts w:cs="Times New Roman"/>
          <w:szCs w:val="24"/>
        </w:rPr>
        <w:t xml:space="preserve"> učenju i usavršavanju vlastitih sposobnosti iz čega proizlazi intrinzična nagrada u obliku zadovoljstva prilikom sportske izvedbe (</w:t>
      </w:r>
      <w:proofErr w:type="spellStart"/>
      <w:r w:rsidR="00DE6650" w:rsidRPr="00C77280">
        <w:rPr>
          <w:rFonts w:cs="Times New Roman"/>
          <w:szCs w:val="24"/>
        </w:rPr>
        <w:t>Nicholls</w:t>
      </w:r>
      <w:proofErr w:type="spellEnd"/>
      <w:r w:rsidR="00DE6650" w:rsidRPr="00C77280">
        <w:rPr>
          <w:rFonts w:cs="Times New Roman"/>
          <w:szCs w:val="24"/>
        </w:rPr>
        <w:t xml:space="preserve">, 1984; </w:t>
      </w:r>
      <w:proofErr w:type="spellStart"/>
      <w:r w:rsidR="00DE6650" w:rsidRPr="00C77280">
        <w:rPr>
          <w:rFonts w:cs="Times New Roman"/>
          <w:szCs w:val="24"/>
        </w:rPr>
        <w:t>Ntoumanis</w:t>
      </w:r>
      <w:proofErr w:type="spellEnd"/>
      <w:r w:rsidR="00DE6650" w:rsidRPr="00C77280">
        <w:rPr>
          <w:rFonts w:cs="Times New Roman"/>
          <w:szCs w:val="24"/>
        </w:rPr>
        <w:t xml:space="preserve"> i</w:t>
      </w:r>
      <w:r w:rsidR="00EF04FB" w:rsidRPr="00C77280">
        <w:rPr>
          <w:rFonts w:cs="Times New Roman"/>
          <w:szCs w:val="24"/>
        </w:rPr>
        <w:t xml:space="preserve"> </w:t>
      </w:r>
      <w:proofErr w:type="spellStart"/>
      <w:r w:rsidR="00EF04FB" w:rsidRPr="00C77280">
        <w:rPr>
          <w:rFonts w:cs="Times New Roman"/>
          <w:szCs w:val="24"/>
        </w:rPr>
        <w:t>Biddle</w:t>
      </w:r>
      <w:proofErr w:type="spellEnd"/>
      <w:r w:rsidR="00EF04FB" w:rsidRPr="00C77280">
        <w:rPr>
          <w:rFonts w:cs="Times New Roman"/>
          <w:szCs w:val="24"/>
        </w:rPr>
        <w:t>, 1998</w:t>
      </w:r>
      <w:r w:rsidR="00DE6650" w:rsidRPr="00C77280">
        <w:rPr>
          <w:rFonts w:cs="Times New Roman"/>
          <w:szCs w:val="24"/>
        </w:rPr>
        <w:t xml:space="preserve">). </w:t>
      </w:r>
      <w:r w:rsidRPr="00C77280">
        <w:rPr>
          <w:rFonts w:cs="Times New Roman"/>
          <w:szCs w:val="24"/>
        </w:rPr>
        <w:t xml:space="preserve">Treneri koji zagovaraju ovakvu motivacijsku klimu </w:t>
      </w:r>
      <w:r w:rsidR="009C063A" w:rsidRPr="00C77280">
        <w:rPr>
          <w:rFonts w:cs="Times New Roman"/>
          <w:szCs w:val="24"/>
        </w:rPr>
        <w:t>pružaju veću količinu podrške svojim sportašima, daju</w:t>
      </w:r>
      <w:r w:rsidRPr="00C77280">
        <w:rPr>
          <w:rFonts w:cs="Times New Roman"/>
          <w:szCs w:val="24"/>
        </w:rPr>
        <w:t xml:space="preserve"> više povratnih informacija o s</w:t>
      </w:r>
      <w:r w:rsidR="009C063A" w:rsidRPr="00C77280">
        <w:rPr>
          <w:rFonts w:cs="Times New Roman"/>
          <w:szCs w:val="24"/>
        </w:rPr>
        <w:t>portaševoj izvedbi te češće</w:t>
      </w:r>
      <w:r w:rsidRPr="00C77280">
        <w:rPr>
          <w:rFonts w:cs="Times New Roman"/>
          <w:szCs w:val="24"/>
        </w:rPr>
        <w:t xml:space="preserve"> uključuju sportaše u proces donošenja odluka</w:t>
      </w:r>
      <w:r w:rsidR="00FA0471" w:rsidRPr="00C77280">
        <w:rPr>
          <w:rFonts w:cs="Times New Roman"/>
          <w:szCs w:val="24"/>
        </w:rPr>
        <w:t xml:space="preserve"> (Barić, 2004)</w:t>
      </w:r>
      <w:r w:rsidRPr="00C77280">
        <w:rPr>
          <w:rFonts w:cs="Times New Roman"/>
          <w:szCs w:val="24"/>
        </w:rPr>
        <w:t xml:space="preserve">. </w:t>
      </w:r>
      <w:r w:rsidR="007860DF" w:rsidRPr="00C77280">
        <w:rPr>
          <w:rFonts w:cs="Times New Roman"/>
          <w:szCs w:val="24"/>
        </w:rPr>
        <w:t xml:space="preserve">Rezultati dosadašnjih istraživanja pokazuju da su pod utjecajem </w:t>
      </w:r>
      <w:r w:rsidRPr="00C77280">
        <w:rPr>
          <w:rFonts w:cs="Times New Roman"/>
          <w:szCs w:val="24"/>
        </w:rPr>
        <w:t>motivacijske klime usmjerene ka usvajanju i usavršavanju vještina</w:t>
      </w:r>
      <w:r w:rsidR="007860DF" w:rsidRPr="00C77280">
        <w:rPr>
          <w:rFonts w:cs="Times New Roman"/>
          <w:szCs w:val="24"/>
        </w:rPr>
        <w:t xml:space="preserve"> sportaši</w:t>
      </w:r>
      <w:r w:rsidRPr="00C77280">
        <w:rPr>
          <w:rFonts w:cs="Times New Roman"/>
          <w:szCs w:val="24"/>
        </w:rPr>
        <w:t xml:space="preserve"> skloniji </w:t>
      </w:r>
      <w:r w:rsidR="007860DF" w:rsidRPr="00C77280">
        <w:rPr>
          <w:rFonts w:cs="Times New Roman"/>
          <w:szCs w:val="24"/>
        </w:rPr>
        <w:t xml:space="preserve">odabiru izazovnijih i </w:t>
      </w:r>
      <w:r w:rsidR="007860DF" w:rsidRPr="00C77280">
        <w:rPr>
          <w:rFonts w:cs="Times New Roman"/>
          <w:szCs w:val="24"/>
        </w:rPr>
        <w:lastRenderedPageBreak/>
        <w:t>zahtjevnijih zadataka</w:t>
      </w:r>
      <w:r w:rsidRPr="00C77280">
        <w:rPr>
          <w:rFonts w:cs="Times New Roman"/>
          <w:szCs w:val="24"/>
        </w:rPr>
        <w:t>, da</w:t>
      </w:r>
      <w:r w:rsidR="007860DF" w:rsidRPr="00C77280">
        <w:rPr>
          <w:rFonts w:cs="Times New Roman"/>
          <w:szCs w:val="24"/>
        </w:rPr>
        <w:t xml:space="preserve"> puno bolje međusobno surađuju te</w:t>
      </w:r>
      <w:r w:rsidRPr="00C77280">
        <w:rPr>
          <w:rFonts w:cs="Times New Roman"/>
          <w:szCs w:val="24"/>
        </w:rPr>
        <w:t xml:space="preserve"> da je razina </w:t>
      </w:r>
      <w:r w:rsidR="00660A5A" w:rsidRPr="00C77280">
        <w:rPr>
          <w:rFonts w:cs="Times New Roman"/>
          <w:szCs w:val="24"/>
        </w:rPr>
        <w:t>percipiranog zadovoljstva</w:t>
      </w:r>
      <w:r w:rsidRPr="00C77280">
        <w:rPr>
          <w:rFonts w:cs="Times New Roman"/>
          <w:szCs w:val="24"/>
        </w:rPr>
        <w:t xml:space="preserve"> unutar </w:t>
      </w:r>
      <w:r w:rsidR="007860DF" w:rsidRPr="00C77280">
        <w:rPr>
          <w:rFonts w:cs="Times New Roman"/>
          <w:szCs w:val="24"/>
        </w:rPr>
        <w:t xml:space="preserve">takvih </w:t>
      </w:r>
      <w:r w:rsidRPr="00C77280">
        <w:rPr>
          <w:rFonts w:cs="Times New Roman"/>
          <w:szCs w:val="24"/>
        </w:rPr>
        <w:t xml:space="preserve">timova </w:t>
      </w:r>
      <w:r w:rsidR="007860DF" w:rsidRPr="00C77280">
        <w:rPr>
          <w:rFonts w:cs="Times New Roman"/>
          <w:szCs w:val="24"/>
        </w:rPr>
        <w:t>značajno</w:t>
      </w:r>
      <w:r w:rsidRPr="00C77280">
        <w:rPr>
          <w:rFonts w:cs="Times New Roman"/>
          <w:szCs w:val="24"/>
        </w:rPr>
        <w:t xml:space="preserve"> viša (</w:t>
      </w:r>
      <w:proofErr w:type="spellStart"/>
      <w:r w:rsidRPr="00C77280">
        <w:rPr>
          <w:rFonts w:cs="Times New Roman"/>
          <w:szCs w:val="24"/>
        </w:rPr>
        <w:t>Ommundsen</w:t>
      </w:r>
      <w:proofErr w:type="spellEnd"/>
      <w:r w:rsidRPr="00C77280">
        <w:rPr>
          <w:rFonts w:cs="Times New Roman"/>
          <w:szCs w:val="24"/>
        </w:rPr>
        <w:t xml:space="preserve"> i Rober</w:t>
      </w:r>
      <w:r w:rsidR="007860DF" w:rsidRPr="00C77280">
        <w:rPr>
          <w:rFonts w:cs="Times New Roman"/>
          <w:szCs w:val="24"/>
        </w:rPr>
        <w:t xml:space="preserve">ts, 1999; </w:t>
      </w:r>
      <w:proofErr w:type="spellStart"/>
      <w:r w:rsidR="007860DF" w:rsidRPr="00C77280">
        <w:rPr>
          <w:rFonts w:cs="Times New Roman"/>
          <w:szCs w:val="24"/>
        </w:rPr>
        <w:t>Walling</w:t>
      </w:r>
      <w:proofErr w:type="spellEnd"/>
      <w:r w:rsidR="007860DF" w:rsidRPr="00C77280">
        <w:rPr>
          <w:rFonts w:cs="Times New Roman"/>
          <w:szCs w:val="24"/>
        </w:rPr>
        <w:t xml:space="preserve"> i sur., 1993). </w:t>
      </w:r>
      <w:proofErr w:type="spellStart"/>
      <w:r w:rsidR="007860DF" w:rsidRPr="00C77280">
        <w:rPr>
          <w:rFonts w:cs="Times New Roman"/>
          <w:szCs w:val="24"/>
        </w:rPr>
        <w:t>Vazou</w:t>
      </w:r>
      <w:proofErr w:type="spellEnd"/>
      <w:r w:rsidR="007860DF" w:rsidRPr="00C77280">
        <w:rPr>
          <w:rFonts w:cs="Times New Roman"/>
          <w:szCs w:val="24"/>
        </w:rPr>
        <w:t xml:space="preserve"> i sur. (2006) navode da motivacijska klima usmjerena ka učenju i usavršavanju vještina smanjuje pritisak društvene usporedbe te utječe na stvaranje ekipnog okruženja zasnovanog na zajedničkoj potpori svih članova ekipe, stoga ne iznenađuje da spomenute sportaše u pravilu obilježava viši stupanj intrinzične motivacije (</w:t>
      </w:r>
      <w:proofErr w:type="spellStart"/>
      <w:r w:rsidR="007860DF" w:rsidRPr="00C77280">
        <w:rPr>
          <w:rFonts w:cs="Times New Roman"/>
          <w:szCs w:val="24"/>
        </w:rPr>
        <w:t>Kavussanu</w:t>
      </w:r>
      <w:proofErr w:type="spellEnd"/>
      <w:r w:rsidR="007860DF" w:rsidRPr="00C77280">
        <w:rPr>
          <w:rFonts w:cs="Times New Roman"/>
          <w:szCs w:val="24"/>
        </w:rPr>
        <w:t xml:space="preserve"> i Roberts, 1996), veći stupanj uživa</w:t>
      </w:r>
      <w:r w:rsidR="00021A22" w:rsidRPr="00C77280">
        <w:rPr>
          <w:rFonts w:cs="Times New Roman"/>
          <w:szCs w:val="24"/>
        </w:rPr>
        <w:t>n</w:t>
      </w:r>
      <w:r w:rsidR="007860DF" w:rsidRPr="00C77280">
        <w:rPr>
          <w:rFonts w:cs="Times New Roman"/>
          <w:szCs w:val="24"/>
        </w:rPr>
        <w:t>ja u sportskoj aktivnosti</w:t>
      </w:r>
      <w:r w:rsidRPr="00C77280">
        <w:rPr>
          <w:rFonts w:cs="Times New Roman"/>
          <w:szCs w:val="24"/>
        </w:rPr>
        <w:t xml:space="preserve"> (</w:t>
      </w:r>
      <w:proofErr w:type="spellStart"/>
      <w:r w:rsidRPr="00C77280">
        <w:rPr>
          <w:rFonts w:cs="Times New Roman"/>
          <w:szCs w:val="24"/>
        </w:rPr>
        <w:t>Goudas</w:t>
      </w:r>
      <w:proofErr w:type="spellEnd"/>
      <w:r w:rsidRPr="00C77280">
        <w:rPr>
          <w:rFonts w:cs="Times New Roman"/>
          <w:szCs w:val="24"/>
        </w:rPr>
        <w:t xml:space="preserve">, 1998), </w:t>
      </w:r>
      <w:r w:rsidR="007860DF" w:rsidRPr="00C77280">
        <w:rPr>
          <w:rFonts w:cs="Times New Roman"/>
          <w:szCs w:val="24"/>
        </w:rPr>
        <w:t>a u nekim slučajevima i bolji sportski</w:t>
      </w:r>
      <w:r w:rsidRPr="00C77280">
        <w:rPr>
          <w:rFonts w:cs="Times New Roman"/>
          <w:szCs w:val="24"/>
        </w:rPr>
        <w:t xml:space="preserve"> rezulta</w:t>
      </w:r>
      <w:r w:rsidR="007860DF" w:rsidRPr="00C77280">
        <w:rPr>
          <w:rFonts w:cs="Times New Roman"/>
          <w:szCs w:val="24"/>
        </w:rPr>
        <w:t>ti (</w:t>
      </w:r>
      <w:proofErr w:type="spellStart"/>
      <w:r w:rsidR="007860DF" w:rsidRPr="00C77280">
        <w:rPr>
          <w:rFonts w:cs="Times New Roman"/>
          <w:szCs w:val="24"/>
        </w:rPr>
        <w:t>Theboom</w:t>
      </w:r>
      <w:proofErr w:type="spellEnd"/>
      <w:r w:rsidR="007860DF" w:rsidRPr="00C77280">
        <w:rPr>
          <w:rFonts w:cs="Times New Roman"/>
          <w:szCs w:val="24"/>
        </w:rPr>
        <w:t xml:space="preserve"> i sur., 1995). </w:t>
      </w:r>
    </w:p>
    <w:p w:rsidR="00335170" w:rsidRPr="00C77280" w:rsidRDefault="007A1184" w:rsidP="00524BC8">
      <w:pPr>
        <w:spacing w:line="360" w:lineRule="auto"/>
        <w:ind w:firstLine="708"/>
        <w:jc w:val="both"/>
        <w:rPr>
          <w:rFonts w:cs="Times New Roman"/>
          <w:szCs w:val="24"/>
        </w:rPr>
      </w:pPr>
      <w:r w:rsidRPr="00C77280">
        <w:rPr>
          <w:rFonts w:cs="Times New Roman"/>
          <w:szCs w:val="24"/>
        </w:rPr>
        <w:t xml:space="preserve">Motivacijska klima usmjerena na demonstraciju superiorne izvedbe i </w:t>
      </w:r>
      <w:r w:rsidR="00021A22" w:rsidRPr="00C77280">
        <w:rPr>
          <w:rFonts w:cs="Times New Roman"/>
          <w:szCs w:val="24"/>
        </w:rPr>
        <w:t xml:space="preserve">postizanje </w:t>
      </w:r>
      <w:r w:rsidRPr="00C77280">
        <w:rPr>
          <w:rFonts w:cs="Times New Roman"/>
          <w:szCs w:val="24"/>
        </w:rPr>
        <w:t>rezultat</w:t>
      </w:r>
      <w:r w:rsidR="00021A22" w:rsidRPr="00C77280">
        <w:rPr>
          <w:rFonts w:cs="Times New Roman"/>
          <w:szCs w:val="24"/>
        </w:rPr>
        <w:t>a</w:t>
      </w:r>
      <w:r w:rsidRPr="00C77280">
        <w:rPr>
          <w:rFonts w:cs="Times New Roman"/>
          <w:szCs w:val="24"/>
        </w:rPr>
        <w:t xml:space="preserve"> odnosi se na </w:t>
      </w:r>
      <w:r w:rsidR="00021A22" w:rsidRPr="00C77280">
        <w:rPr>
          <w:rFonts w:cs="Times New Roman"/>
          <w:szCs w:val="24"/>
        </w:rPr>
        <w:t>takvo psihosocijalno okruženje u kojem se sportaši kažnjavaju zbog pogrešaka</w:t>
      </w:r>
      <w:r w:rsidRPr="00C77280">
        <w:rPr>
          <w:rFonts w:cs="Times New Roman"/>
          <w:szCs w:val="24"/>
        </w:rPr>
        <w:t xml:space="preserve">, </w:t>
      </w:r>
      <w:r w:rsidR="00021A22" w:rsidRPr="00C77280">
        <w:rPr>
          <w:rFonts w:cs="Times New Roman"/>
          <w:szCs w:val="24"/>
        </w:rPr>
        <w:t>u kojem se potiče kompetitivnost među suigračima te se preferiraju</w:t>
      </w:r>
      <w:r w:rsidRPr="00C77280">
        <w:rPr>
          <w:rFonts w:cs="Times New Roman"/>
          <w:szCs w:val="24"/>
        </w:rPr>
        <w:t xml:space="preserve"> sportaši</w:t>
      </w:r>
      <w:r w:rsidR="00021A22" w:rsidRPr="00C77280">
        <w:rPr>
          <w:rFonts w:cs="Times New Roman"/>
          <w:szCs w:val="24"/>
        </w:rPr>
        <w:t xml:space="preserve"> sa superiornim sposobnostima za koje se smatra da su zaslužni </w:t>
      </w:r>
      <w:r w:rsidRPr="00C77280">
        <w:rPr>
          <w:rFonts w:cs="Times New Roman"/>
          <w:szCs w:val="24"/>
        </w:rPr>
        <w:t xml:space="preserve">za uspjeh </w:t>
      </w:r>
      <w:r w:rsidR="00721348" w:rsidRPr="00C77280">
        <w:rPr>
          <w:rFonts w:cs="Times New Roman"/>
          <w:szCs w:val="24"/>
        </w:rPr>
        <w:t xml:space="preserve">cijele </w:t>
      </w:r>
      <w:r w:rsidRPr="00C77280">
        <w:rPr>
          <w:rFonts w:cs="Times New Roman"/>
          <w:szCs w:val="24"/>
        </w:rPr>
        <w:t xml:space="preserve">ekipe (Barić, 2004; Newton i sur., 2000; </w:t>
      </w:r>
      <w:proofErr w:type="spellStart"/>
      <w:r w:rsidRPr="00C77280">
        <w:rPr>
          <w:rFonts w:cs="Times New Roman"/>
          <w:szCs w:val="24"/>
        </w:rPr>
        <w:t>Nicholls</w:t>
      </w:r>
      <w:proofErr w:type="spellEnd"/>
      <w:r w:rsidR="00EF04FB" w:rsidRPr="00C77280">
        <w:rPr>
          <w:rFonts w:cs="Times New Roman"/>
          <w:szCs w:val="24"/>
        </w:rPr>
        <w:t xml:space="preserve">, 1984; </w:t>
      </w:r>
      <w:proofErr w:type="spellStart"/>
      <w:r w:rsidR="00EF04FB" w:rsidRPr="00C77280">
        <w:rPr>
          <w:rFonts w:cs="Times New Roman"/>
          <w:szCs w:val="24"/>
        </w:rPr>
        <w:t>Ntoumanis</w:t>
      </w:r>
      <w:proofErr w:type="spellEnd"/>
      <w:r w:rsidR="00EF04FB" w:rsidRPr="00C77280">
        <w:rPr>
          <w:rFonts w:cs="Times New Roman"/>
          <w:szCs w:val="24"/>
        </w:rPr>
        <w:t xml:space="preserve"> i </w:t>
      </w:r>
      <w:proofErr w:type="spellStart"/>
      <w:r w:rsidR="00EF04FB" w:rsidRPr="00C77280">
        <w:rPr>
          <w:rFonts w:cs="Times New Roman"/>
          <w:szCs w:val="24"/>
        </w:rPr>
        <w:t>Biddle</w:t>
      </w:r>
      <w:proofErr w:type="spellEnd"/>
      <w:r w:rsidR="00EF04FB" w:rsidRPr="00C77280">
        <w:rPr>
          <w:rFonts w:cs="Times New Roman"/>
          <w:szCs w:val="24"/>
        </w:rPr>
        <w:t>, 1998</w:t>
      </w:r>
      <w:r w:rsidRPr="00C77280">
        <w:rPr>
          <w:rFonts w:cs="Times New Roman"/>
          <w:szCs w:val="24"/>
        </w:rPr>
        <w:t>)</w:t>
      </w:r>
      <w:r w:rsidR="00B336E6" w:rsidRPr="00C77280">
        <w:rPr>
          <w:rFonts w:cs="Times New Roman"/>
          <w:szCs w:val="24"/>
        </w:rPr>
        <w:t>.</w:t>
      </w:r>
      <w:r w:rsidR="00721348" w:rsidRPr="00C77280">
        <w:rPr>
          <w:rFonts w:cs="Times New Roman"/>
          <w:szCs w:val="24"/>
        </w:rPr>
        <w:t xml:space="preserve"> </w:t>
      </w:r>
      <w:proofErr w:type="spellStart"/>
      <w:r w:rsidR="00EF04FB" w:rsidRPr="00C77280">
        <w:rPr>
          <w:rFonts w:cs="Times New Roman"/>
          <w:szCs w:val="24"/>
        </w:rPr>
        <w:t>Ntoumanis</w:t>
      </w:r>
      <w:proofErr w:type="spellEnd"/>
      <w:r w:rsidR="00EF04FB" w:rsidRPr="00C77280">
        <w:rPr>
          <w:rFonts w:cs="Times New Roman"/>
          <w:szCs w:val="24"/>
        </w:rPr>
        <w:t xml:space="preserve"> i </w:t>
      </w:r>
      <w:proofErr w:type="spellStart"/>
      <w:r w:rsidR="00EF04FB" w:rsidRPr="00C77280">
        <w:rPr>
          <w:rFonts w:cs="Times New Roman"/>
          <w:szCs w:val="24"/>
        </w:rPr>
        <w:t>Biddle</w:t>
      </w:r>
      <w:proofErr w:type="spellEnd"/>
      <w:r w:rsidR="00EF04FB" w:rsidRPr="00C77280">
        <w:rPr>
          <w:rFonts w:cs="Times New Roman"/>
          <w:szCs w:val="24"/>
        </w:rPr>
        <w:t xml:space="preserve"> (1998</w:t>
      </w:r>
      <w:r w:rsidRPr="00C77280">
        <w:rPr>
          <w:rFonts w:cs="Times New Roman"/>
          <w:szCs w:val="24"/>
        </w:rPr>
        <w:t xml:space="preserve">) </w:t>
      </w:r>
      <w:r w:rsidR="00721348" w:rsidRPr="00C77280">
        <w:rPr>
          <w:rFonts w:cs="Times New Roman"/>
          <w:szCs w:val="24"/>
        </w:rPr>
        <w:t xml:space="preserve">navode da se </w:t>
      </w:r>
      <w:r w:rsidRPr="00C77280">
        <w:rPr>
          <w:rFonts w:cs="Times New Roman"/>
          <w:szCs w:val="24"/>
        </w:rPr>
        <w:t>uz ovakav tip</w:t>
      </w:r>
      <w:r w:rsidR="00721348" w:rsidRPr="00C77280">
        <w:rPr>
          <w:rFonts w:cs="Times New Roman"/>
          <w:szCs w:val="24"/>
        </w:rPr>
        <w:t xml:space="preserve"> motivacijske klime najčešće </w:t>
      </w:r>
      <w:r w:rsidRPr="00C77280">
        <w:rPr>
          <w:rFonts w:cs="Times New Roman"/>
          <w:szCs w:val="24"/>
        </w:rPr>
        <w:t>vežu negativni motivacij</w:t>
      </w:r>
      <w:r w:rsidR="00721348" w:rsidRPr="00C77280">
        <w:rPr>
          <w:rFonts w:cs="Times New Roman"/>
          <w:szCs w:val="24"/>
        </w:rPr>
        <w:t>ski obrasci koji se iskazuju u obliku</w:t>
      </w:r>
      <w:r w:rsidRPr="00C77280">
        <w:rPr>
          <w:rFonts w:cs="Times New Roman"/>
          <w:szCs w:val="24"/>
        </w:rPr>
        <w:t xml:space="preserve"> negativni</w:t>
      </w:r>
      <w:r w:rsidR="00721348" w:rsidRPr="00C77280">
        <w:rPr>
          <w:rFonts w:cs="Times New Roman"/>
          <w:szCs w:val="24"/>
        </w:rPr>
        <w:t>h stavova</w:t>
      </w:r>
      <w:r w:rsidRPr="00C77280">
        <w:rPr>
          <w:rFonts w:cs="Times New Roman"/>
          <w:szCs w:val="24"/>
        </w:rPr>
        <w:t xml:space="preserve"> pr</w:t>
      </w:r>
      <w:r w:rsidR="00721348" w:rsidRPr="00C77280">
        <w:rPr>
          <w:rFonts w:cs="Times New Roman"/>
          <w:szCs w:val="24"/>
        </w:rPr>
        <w:t>ema sportskoj aktivnosti, percepciji dosade</w:t>
      </w:r>
      <w:r w:rsidRPr="00C77280">
        <w:rPr>
          <w:rFonts w:cs="Times New Roman"/>
          <w:szCs w:val="24"/>
        </w:rPr>
        <w:t xml:space="preserve"> </w:t>
      </w:r>
      <w:r w:rsidR="00721348" w:rsidRPr="00C77280">
        <w:rPr>
          <w:rFonts w:cs="Times New Roman"/>
          <w:szCs w:val="24"/>
        </w:rPr>
        <w:t>i nedostatku želje za ulaganjem</w:t>
      </w:r>
      <w:r w:rsidRPr="00C77280">
        <w:rPr>
          <w:rFonts w:cs="Times New Roman"/>
          <w:szCs w:val="24"/>
        </w:rPr>
        <w:t xml:space="preserve"> </w:t>
      </w:r>
      <w:r w:rsidR="00721348" w:rsidRPr="00C77280">
        <w:rPr>
          <w:rFonts w:cs="Times New Roman"/>
          <w:szCs w:val="24"/>
        </w:rPr>
        <w:t xml:space="preserve">napora i </w:t>
      </w:r>
      <w:r w:rsidRPr="00C77280">
        <w:rPr>
          <w:rFonts w:cs="Times New Roman"/>
          <w:szCs w:val="24"/>
        </w:rPr>
        <w:t>truda.</w:t>
      </w:r>
      <w:r w:rsidR="00681327" w:rsidRPr="00C77280">
        <w:rPr>
          <w:rFonts w:cs="Times New Roman"/>
          <w:szCs w:val="24"/>
        </w:rPr>
        <w:t xml:space="preserve"> Prema </w:t>
      </w:r>
      <w:r w:rsidRPr="00C77280">
        <w:rPr>
          <w:rFonts w:cs="Times New Roman"/>
          <w:szCs w:val="24"/>
        </w:rPr>
        <w:t>Barić (2004)</w:t>
      </w:r>
      <w:r w:rsidR="00681327" w:rsidRPr="00C77280">
        <w:rPr>
          <w:rFonts w:cs="Times New Roman"/>
          <w:szCs w:val="24"/>
        </w:rPr>
        <w:t>,</w:t>
      </w:r>
      <w:r w:rsidRPr="00C77280">
        <w:rPr>
          <w:rFonts w:cs="Times New Roman"/>
          <w:szCs w:val="24"/>
        </w:rPr>
        <w:t xml:space="preserve"> </w:t>
      </w:r>
      <w:r w:rsidR="00E42FEA" w:rsidRPr="00C77280">
        <w:rPr>
          <w:rFonts w:cs="Times New Roman"/>
          <w:szCs w:val="24"/>
        </w:rPr>
        <w:t xml:space="preserve">u timu u kojem prevladava motivacijska klima usmjerena </w:t>
      </w:r>
      <w:r w:rsidR="00CF3BC1" w:rsidRPr="00C77280">
        <w:rPr>
          <w:rFonts w:cs="Times New Roman"/>
          <w:szCs w:val="24"/>
        </w:rPr>
        <w:t xml:space="preserve">na rezultat </w:t>
      </w:r>
      <w:r w:rsidR="001D7B5D" w:rsidRPr="00C77280">
        <w:rPr>
          <w:rFonts w:cs="Times New Roman"/>
          <w:szCs w:val="24"/>
        </w:rPr>
        <w:t>na</w:t>
      </w:r>
      <w:r w:rsidR="00CF3BC1" w:rsidRPr="00C77280">
        <w:rPr>
          <w:rFonts w:cs="Times New Roman"/>
          <w:szCs w:val="24"/>
        </w:rPr>
        <w:t>glašava se važnost</w:t>
      </w:r>
      <w:r w:rsidR="00681327" w:rsidRPr="00C77280">
        <w:rPr>
          <w:rFonts w:cs="Times New Roman"/>
          <w:szCs w:val="24"/>
        </w:rPr>
        <w:t xml:space="preserve"> </w:t>
      </w:r>
      <w:r w:rsidR="001D7B5D" w:rsidRPr="00C77280">
        <w:rPr>
          <w:rFonts w:cs="Times New Roman"/>
          <w:szCs w:val="24"/>
        </w:rPr>
        <w:t>dobrog</w:t>
      </w:r>
      <w:r w:rsidR="00681327" w:rsidRPr="00C77280">
        <w:rPr>
          <w:rFonts w:cs="Times New Roman"/>
          <w:szCs w:val="24"/>
        </w:rPr>
        <w:t xml:space="preserve"> </w:t>
      </w:r>
      <w:r w:rsidR="00E42FEA" w:rsidRPr="00C77280">
        <w:rPr>
          <w:rFonts w:cs="Times New Roman"/>
          <w:szCs w:val="24"/>
        </w:rPr>
        <w:t>plasman</w:t>
      </w:r>
      <w:r w:rsidR="00CF3BC1" w:rsidRPr="00C77280">
        <w:rPr>
          <w:rFonts w:cs="Times New Roman"/>
          <w:szCs w:val="24"/>
        </w:rPr>
        <w:t>a</w:t>
      </w:r>
      <w:r w:rsidR="001D7B5D" w:rsidRPr="00C77280">
        <w:rPr>
          <w:rFonts w:cs="Times New Roman"/>
          <w:szCs w:val="24"/>
        </w:rPr>
        <w:t xml:space="preserve"> ili pobjede</w:t>
      </w:r>
      <w:r w:rsidR="00681327" w:rsidRPr="00C77280">
        <w:rPr>
          <w:rFonts w:cs="Times New Roman"/>
          <w:szCs w:val="24"/>
        </w:rPr>
        <w:t xml:space="preserve"> na natjecanju</w:t>
      </w:r>
      <w:r w:rsidR="00660A5A" w:rsidRPr="00C77280">
        <w:rPr>
          <w:rFonts w:cs="Times New Roman"/>
          <w:szCs w:val="24"/>
        </w:rPr>
        <w:t xml:space="preserve">, a </w:t>
      </w:r>
      <w:r w:rsidR="00681327" w:rsidRPr="00C77280">
        <w:rPr>
          <w:rFonts w:cs="Times New Roman"/>
          <w:szCs w:val="24"/>
        </w:rPr>
        <w:t>ne</w:t>
      </w:r>
      <w:r w:rsidR="00CF3BC1" w:rsidRPr="00C77280">
        <w:rPr>
          <w:rFonts w:cs="Times New Roman"/>
          <w:szCs w:val="24"/>
        </w:rPr>
        <w:t xml:space="preserve"> važnost usavršavanja vještine ili osobnog napretka sportaša</w:t>
      </w:r>
      <w:r w:rsidR="001D7B5D" w:rsidRPr="00C77280">
        <w:rPr>
          <w:rFonts w:cs="Times New Roman"/>
          <w:szCs w:val="24"/>
        </w:rPr>
        <w:t>,</w:t>
      </w:r>
      <w:r w:rsidR="005D2591" w:rsidRPr="00C77280">
        <w:rPr>
          <w:rFonts w:cs="Times New Roman"/>
          <w:szCs w:val="24"/>
        </w:rPr>
        <w:t xml:space="preserve"> što posljedi</w:t>
      </w:r>
      <w:r w:rsidR="00681327" w:rsidRPr="00C77280">
        <w:rPr>
          <w:rFonts w:cs="Times New Roman"/>
          <w:szCs w:val="24"/>
        </w:rPr>
        <w:t xml:space="preserve">čno može utjecati na motivaciju i smanjiti trud </w:t>
      </w:r>
      <w:r w:rsidR="00CF3BC1" w:rsidRPr="00C77280">
        <w:rPr>
          <w:rFonts w:cs="Times New Roman"/>
          <w:szCs w:val="24"/>
        </w:rPr>
        <w:t xml:space="preserve">kod </w:t>
      </w:r>
      <w:r w:rsidR="005D2591" w:rsidRPr="00C77280">
        <w:rPr>
          <w:rFonts w:cs="Times New Roman"/>
          <w:szCs w:val="24"/>
        </w:rPr>
        <w:t xml:space="preserve">sportaša koji nisu percipirani kao „zvijezde“ ekipe. </w:t>
      </w:r>
      <w:r w:rsidR="00B336E6" w:rsidRPr="00C77280">
        <w:rPr>
          <w:rFonts w:cs="Times New Roman"/>
          <w:szCs w:val="24"/>
        </w:rPr>
        <w:t>Treneri koji preferiraju ovak</w:t>
      </w:r>
      <w:r w:rsidR="001D7B5D" w:rsidRPr="00C77280">
        <w:rPr>
          <w:rFonts w:cs="Times New Roman"/>
          <w:szCs w:val="24"/>
        </w:rPr>
        <w:t xml:space="preserve">av tip motivacijske klime </w:t>
      </w:r>
      <w:r w:rsidR="00B336E6" w:rsidRPr="00C77280">
        <w:rPr>
          <w:rFonts w:cs="Times New Roman"/>
          <w:szCs w:val="24"/>
        </w:rPr>
        <w:t>odluke</w:t>
      </w:r>
      <w:r w:rsidR="001D7B5D" w:rsidRPr="00C77280">
        <w:rPr>
          <w:rFonts w:cs="Times New Roman"/>
          <w:szCs w:val="24"/>
        </w:rPr>
        <w:t xml:space="preserve"> donose</w:t>
      </w:r>
      <w:r w:rsidR="00B336E6" w:rsidRPr="00C77280">
        <w:rPr>
          <w:rFonts w:cs="Times New Roman"/>
          <w:szCs w:val="24"/>
        </w:rPr>
        <w:t xml:space="preserve"> </w:t>
      </w:r>
      <w:r w:rsidR="001D7B5D" w:rsidRPr="00C77280">
        <w:rPr>
          <w:rFonts w:cs="Times New Roman"/>
          <w:szCs w:val="24"/>
        </w:rPr>
        <w:t>samostalno, bez konzultiranja</w:t>
      </w:r>
      <w:r w:rsidR="00B336E6" w:rsidRPr="00C77280">
        <w:rPr>
          <w:rFonts w:cs="Times New Roman"/>
          <w:szCs w:val="24"/>
        </w:rPr>
        <w:t xml:space="preserve"> sa sport</w:t>
      </w:r>
      <w:r w:rsidR="001D7B5D" w:rsidRPr="00C77280">
        <w:rPr>
          <w:rFonts w:cs="Times New Roman"/>
          <w:szCs w:val="24"/>
        </w:rPr>
        <w:t>ašima te nisu otvoreni za sportaševe prijedloge vezane uz</w:t>
      </w:r>
      <w:r w:rsidR="00B336E6" w:rsidRPr="00C77280">
        <w:rPr>
          <w:rFonts w:cs="Times New Roman"/>
          <w:szCs w:val="24"/>
        </w:rPr>
        <w:t xml:space="preserve"> način rada (Barić</w:t>
      </w:r>
      <w:r w:rsidR="001D7B5D" w:rsidRPr="00C77280">
        <w:rPr>
          <w:rFonts w:cs="Times New Roman"/>
          <w:szCs w:val="24"/>
        </w:rPr>
        <w:t>, 2004). Sportaši koji treniraju</w:t>
      </w:r>
      <w:r w:rsidR="00B336E6" w:rsidRPr="00C77280">
        <w:rPr>
          <w:rFonts w:cs="Times New Roman"/>
          <w:szCs w:val="24"/>
        </w:rPr>
        <w:t xml:space="preserve"> u ozračju motivacijske klime usmjerene ka demonstraciji superiorne izvedbe i </w:t>
      </w:r>
      <w:r w:rsidR="00660A5A" w:rsidRPr="00C77280">
        <w:rPr>
          <w:rFonts w:cs="Times New Roman"/>
          <w:szCs w:val="24"/>
        </w:rPr>
        <w:t>postizanju rezultata</w:t>
      </w:r>
      <w:r w:rsidR="00B336E6" w:rsidRPr="00C77280">
        <w:rPr>
          <w:rFonts w:cs="Times New Roman"/>
          <w:szCs w:val="24"/>
        </w:rPr>
        <w:t xml:space="preserve"> </w:t>
      </w:r>
      <w:r w:rsidR="001D7B5D" w:rsidRPr="00C77280">
        <w:rPr>
          <w:rFonts w:cs="Times New Roman"/>
          <w:szCs w:val="24"/>
        </w:rPr>
        <w:t>imaju izraženiji</w:t>
      </w:r>
      <w:r w:rsidR="00B336E6" w:rsidRPr="00C77280">
        <w:rPr>
          <w:rFonts w:cs="Times New Roman"/>
          <w:szCs w:val="24"/>
        </w:rPr>
        <w:t xml:space="preserve"> osjećaj pojačanog pritiska (</w:t>
      </w:r>
      <w:proofErr w:type="spellStart"/>
      <w:r w:rsidR="00B336E6" w:rsidRPr="00C77280">
        <w:rPr>
          <w:rFonts w:cs="Times New Roman"/>
          <w:szCs w:val="24"/>
        </w:rPr>
        <w:t>Walling</w:t>
      </w:r>
      <w:proofErr w:type="spellEnd"/>
      <w:r w:rsidR="00B336E6" w:rsidRPr="00C77280">
        <w:rPr>
          <w:rFonts w:cs="Times New Roman"/>
          <w:szCs w:val="24"/>
        </w:rPr>
        <w:t xml:space="preserve"> i sur., 1993) i</w:t>
      </w:r>
      <w:r w:rsidR="006B33DD" w:rsidRPr="00C77280">
        <w:rPr>
          <w:rFonts w:cs="Times New Roman"/>
          <w:szCs w:val="24"/>
        </w:rPr>
        <w:t>/ili</w:t>
      </w:r>
      <w:r w:rsidR="00B336E6" w:rsidRPr="00C77280">
        <w:rPr>
          <w:rFonts w:cs="Times New Roman"/>
          <w:szCs w:val="24"/>
        </w:rPr>
        <w:t xml:space="preserve"> strah</w:t>
      </w:r>
      <w:r w:rsidR="006B33DD" w:rsidRPr="00C77280">
        <w:rPr>
          <w:rFonts w:cs="Times New Roman"/>
          <w:szCs w:val="24"/>
        </w:rPr>
        <w:t>a</w:t>
      </w:r>
      <w:r w:rsidR="00B336E6" w:rsidRPr="00C77280">
        <w:rPr>
          <w:rFonts w:cs="Times New Roman"/>
          <w:szCs w:val="24"/>
        </w:rPr>
        <w:t xml:space="preserve"> od n</w:t>
      </w:r>
      <w:r w:rsidR="001D7B5D" w:rsidRPr="00C77280">
        <w:rPr>
          <w:rFonts w:cs="Times New Roman"/>
          <w:szCs w:val="24"/>
        </w:rPr>
        <w:t>euspjeha (</w:t>
      </w:r>
      <w:proofErr w:type="spellStart"/>
      <w:r w:rsidR="001D7B5D" w:rsidRPr="00C77280">
        <w:rPr>
          <w:rFonts w:cs="Times New Roman"/>
          <w:szCs w:val="24"/>
        </w:rPr>
        <w:t>Biddle</w:t>
      </w:r>
      <w:proofErr w:type="spellEnd"/>
      <w:r w:rsidR="001D7B5D" w:rsidRPr="00C77280">
        <w:rPr>
          <w:rFonts w:cs="Times New Roman"/>
          <w:szCs w:val="24"/>
        </w:rPr>
        <w:t xml:space="preserve"> i sur., 1995), </w:t>
      </w:r>
      <w:r w:rsidR="006B33DD" w:rsidRPr="00C77280">
        <w:rPr>
          <w:rFonts w:cs="Times New Roman"/>
          <w:szCs w:val="24"/>
        </w:rPr>
        <w:t>trening češće opisuju monotonim i nezanimljivim</w:t>
      </w:r>
      <w:r w:rsidR="000941CD" w:rsidRPr="00C77280">
        <w:rPr>
          <w:rFonts w:cs="Times New Roman"/>
          <w:szCs w:val="24"/>
        </w:rPr>
        <w:t xml:space="preserve"> (</w:t>
      </w:r>
      <w:proofErr w:type="spellStart"/>
      <w:r w:rsidR="000941CD" w:rsidRPr="00C77280">
        <w:rPr>
          <w:rFonts w:cs="Times New Roman"/>
          <w:szCs w:val="24"/>
        </w:rPr>
        <w:t>Treasure</w:t>
      </w:r>
      <w:proofErr w:type="spellEnd"/>
      <w:r w:rsidR="000941CD" w:rsidRPr="00C77280">
        <w:rPr>
          <w:rFonts w:cs="Times New Roman"/>
          <w:szCs w:val="24"/>
        </w:rPr>
        <w:t xml:space="preserve"> i Roberts, 1994). </w:t>
      </w:r>
      <w:r w:rsidR="0031739A" w:rsidRPr="00C77280">
        <w:rPr>
          <w:rFonts w:cs="Times New Roman"/>
          <w:szCs w:val="24"/>
        </w:rPr>
        <w:t xml:space="preserve">U istraživanju kojeg su </w:t>
      </w:r>
      <w:proofErr w:type="spellStart"/>
      <w:r w:rsidR="0031739A" w:rsidRPr="00C77280">
        <w:rPr>
          <w:rFonts w:cs="Times New Roman"/>
          <w:szCs w:val="24"/>
        </w:rPr>
        <w:t>Laparidris</w:t>
      </w:r>
      <w:proofErr w:type="spellEnd"/>
      <w:r w:rsidR="0031739A" w:rsidRPr="00C77280">
        <w:rPr>
          <w:rFonts w:cs="Times New Roman"/>
          <w:szCs w:val="24"/>
        </w:rPr>
        <w:t xml:space="preserve"> i sur. (2003) proveli na uzorku profesionalnih grčkih košarkaša i košarkašica motivacijska klima usmjerena na razvoj vještina bila je pozitivno povezana s višim stupnjem </w:t>
      </w:r>
      <w:proofErr w:type="spellStart"/>
      <w:r w:rsidR="0031739A" w:rsidRPr="00C77280">
        <w:rPr>
          <w:rFonts w:cs="Times New Roman"/>
          <w:szCs w:val="24"/>
        </w:rPr>
        <w:t>fair</w:t>
      </w:r>
      <w:proofErr w:type="spellEnd"/>
      <w:r w:rsidR="0031739A" w:rsidRPr="00C77280">
        <w:rPr>
          <w:rFonts w:cs="Times New Roman"/>
          <w:szCs w:val="24"/>
        </w:rPr>
        <w:t>-</w:t>
      </w:r>
      <w:proofErr w:type="spellStart"/>
      <w:r w:rsidR="0031739A" w:rsidRPr="00C77280">
        <w:rPr>
          <w:rFonts w:cs="Times New Roman"/>
          <w:szCs w:val="24"/>
        </w:rPr>
        <w:t>playa</w:t>
      </w:r>
      <w:proofErr w:type="spellEnd"/>
      <w:r w:rsidR="0031739A" w:rsidRPr="00C77280">
        <w:rPr>
          <w:rFonts w:cs="Times New Roman"/>
          <w:szCs w:val="24"/>
        </w:rPr>
        <w:t xml:space="preserve"> te s uvjerenjem prema kojem se do sportskog uspjeha dolazi samo uz puno rada i truda. U istom istraživanju, motivacijska klima usmjerena na rezultat bila je pozitivno povezana </w:t>
      </w:r>
      <w:r w:rsidR="004D7A75" w:rsidRPr="00C77280">
        <w:rPr>
          <w:rFonts w:cs="Times New Roman"/>
          <w:szCs w:val="24"/>
        </w:rPr>
        <w:t xml:space="preserve">s </w:t>
      </w:r>
      <w:r w:rsidR="0031739A" w:rsidRPr="00C77280">
        <w:rPr>
          <w:rFonts w:cs="Times New Roman"/>
          <w:szCs w:val="24"/>
        </w:rPr>
        <w:t>uvjerenjem da je za sportski uspjeh potrebno</w:t>
      </w:r>
      <w:r w:rsidR="004D7A75" w:rsidRPr="00C77280">
        <w:rPr>
          <w:rFonts w:cs="Times New Roman"/>
          <w:szCs w:val="24"/>
        </w:rPr>
        <w:t xml:space="preserve"> posjedovati superiorne</w:t>
      </w:r>
      <w:r w:rsidR="0031739A" w:rsidRPr="00C77280">
        <w:rPr>
          <w:rFonts w:cs="Times New Roman"/>
          <w:szCs w:val="24"/>
        </w:rPr>
        <w:t xml:space="preserve"> sposo</w:t>
      </w:r>
      <w:r w:rsidR="004D7A75" w:rsidRPr="00C77280">
        <w:rPr>
          <w:rFonts w:cs="Times New Roman"/>
          <w:szCs w:val="24"/>
        </w:rPr>
        <w:t>bnosti i bit</w:t>
      </w:r>
      <w:r w:rsidR="003D6266">
        <w:rPr>
          <w:rFonts w:cs="Times New Roman"/>
          <w:szCs w:val="24"/>
        </w:rPr>
        <w:t>i</w:t>
      </w:r>
      <w:r w:rsidR="004D7A75" w:rsidRPr="00C77280">
        <w:rPr>
          <w:rFonts w:cs="Times New Roman"/>
          <w:szCs w:val="24"/>
        </w:rPr>
        <w:t xml:space="preserve"> spreman na varanje</w:t>
      </w:r>
      <w:r w:rsidR="0031739A" w:rsidRPr="00C77280">
        <w:rPr>
          <w:rFonts w:cs="Times New Roman"/>
          <w:szCs w:val="24"/>
        </w:rPr>
        <w:t>.</w:t>
      </w:r>
      <w:r w:rsidR="00335170" w:rsidRPr="00C77280">
        <w:rPr>
          <w:rFonts w:cs="Times New Roman"/>
          <w:szCs w:val="24"/>
        </w:rPr>
        <w:t xml:space="preserve"> </w:t>
      </w:r>
      <w:r w:rsidR="00CF3BC1" w:rsidRPr="00C77280">
        <w:rPr>
          <w:rFonts w:cs="Times New Roman"/>
          <w:szCs w:val="24"/>
        </w:rPr>
        <w:t xml:space="preserve">Rezultati dosadašnjih istraživanja u kojima su se ispitivali korelati različitih </w:t>
      </w:r>
      <w:r w:rsidR="00A14DB0" w:rsidRPr="00C77280">
        <w:rPr>
          <w:rFonts w:cs="Times New Roman"/>
          <w:szCs w:val="24"/>
        </w:rPr>
        <w:t>oblika</w:t>
      </w:r>
      <w:r w:rsidR="00CF3BC1" w:rsidRPr="00C77280">
        <w:rPr>
          <w:rFonts w:cs="Times New Roman"/>
          <w:szCs w:val="24"/>
        </w:rPr>
        <w:t xml:space="preserve"> motivacijske klime u sportu upućuju na potrebu za izučavanjem </w:t>
      </w:r>
      <w:r w:rsidR="0031739A" w:rsidRPr="00C77280">
        <w:rPr>
          <w:rFonts w:cs="Times New Roman"/>
          <w:szCs w:val="24"/>
        </w:rPr>
        <w:t xml:space="preserve">i </w:t>
      </w:r>
      <w:r w:rsidR="00CF3BC1" w:rsidRPr="00C77280">
        <w:rPr>
          <w:rFonts w:cs="Times New Roman"/>
          <w:szCs w:val="24"/>
        </w:rPr>
        <w:t xml:space="preserve">međuodnosa između dva tipa motivacijskih klima. U skladu s navedenim, na temelju </w:t>
      </w:r>
      <w:r w:rsidR="00CF3BC1" w:rsidRPr="00C77280">
        <w:rPr>
          <w:rFonts w:cs="Times New Roman"/>
          <w:szCs w:val="24"/>
        </w:rPr>
        <w:lastRenderedPageBreak/>
        <w:t>istraživanja pro</w:t>
      </w:r>
      <w:r w:rsidR="005C3B2E" w:rsidRPr="00C77280">
        <w:rPr>
          <w:rFonts w:cs="Times New Roman"/>
          <w:szCs w:val="24"/>
        </w:rPr>
        <w:t>vedenih na norveškim sportašima</w:t>
      </w:r>
      <w:r w:rsidR="00CF3BC1" w:rsidRPr="00C77280">
        <w:rPr>
          <w:rFonts w:cs="Times New Roman"/>
          <w:szCs w:val="24"/>
        </w:rPr>
        <w:t xml:space="preserve"> </w:t>
      </w:r>
      <w:proofErr w:type="spellStart"/>
      <w:r w:rsidR="00CF3BC1" w:rsidRPr="00C77280">
        <w:rPr>
          <w:rFonts w:cs="Times New Roman"/>
          <w:szCs w:val="24"/>
        </w:rPr>
        <w:t>Ommundsen</w:t>
      </w:r>
      <w:proofErr w:type="spellEnd"/>
      <w:r w:rsidR="00CF3BC1" w:rsidRPr="00C77280">
        <w:rPr>
          <w:rFonts w:cs="Times New Roman"/>
          <w:szCs w:val="24"/>
        </w:rPr>
        <w:t xml:space="preserve"> i Roberts (1999) </w:t>
      </w:r>
      <w:r w:rsidR="005C3B2E" w:rsidRPr="00C77280">
        <w:rPr>
          <w:rFonts w:cs="Times New Roman"/>
          <w:szCs w:val="24"/>
        </w:rPr>
        <w:t>zaključuju</w:t>
      </w:r>
      <w:r w:rsidR="00CF3BC1" w:rsidRPr="00C77280">
        <w:rPr>
          <w:rFonts w:cs="Times New Roman"/>
          <w:szCs w:val="24"/>
        </w:rPr>
        <w:t xml:space="preserve"> da</w:t>
      </w:r>
      <w:r w:rsidR="005C3B2E" w:rsidRPr="00C77280">
        <w:rPr>
          <w:rFonts w:cs="Times New Roman"/>
          <w:szCs w:val="24"/>
        </w:rPr>
        <w:t xml:space="preserve">, u usporedbi sa sportašima koji motivacijsku klimu svoje ekipe opisuju kao dominantno usmjerenu na demonstraciju superiorne izvedbe i postizanje dobrih rezultata, sportaši </w:t>
      </w:r>
      <w:r w:rsidR="00CF3BC1" w:rsidRPr="00C77280">
        <w:rPr>
          <w:rFonts w:cs="Times New Roman"/>
          <w:szCs w:val="24"/>
        </w:rPr>
        <w:t xml:space="preserve">u </w:t>
      </w:r>
      <w:r w:rsidR="005C3B2E" w:rsidRPr="00C77280">
        <w:rPr>
          <w:rFonts w:cs="Times New Roman"/>
          <w:szCs w:val="24"/>
        </w:rPr>
        <w:t>čijem su timu visoko zastupljena</w:t>
      </w:r>
      <w:r w:rsidR="00CF3BC1" w:rsidRPr="00C77280">
        <w:rPr>
          <w:rFonts w:cs="Times New Roman"/>
          <w:szCs w:val="24"/>
        </w:rPr>
        <w:t xml:space="preserve"> obilježja obje motivacijske klime </w:t>
      </w:r>
      <w:r w:rsidR="005C3B2E" w:rsidRPr="00C77280">
        <w:rPr>
          <w:rFonts w:cs="Times New Roman"/>
          <w:szCs w:val="24"/>
        </w:rPr>
        <w:t>češće pokazuju adaptivne obrasce ponašanja. Na temelju dobivenih rezultata</w:t>
      </w:r>
      <w:r w:rsidR="00A14DB0" w:rsidRPr="00C77280">
        <w:rPr>
          <w:rFonts w:cs="Times New Roman"/>
          <w:szCs w:val="24"/>
        </w:rPr>
        <w:t xml:space="preserve"> isti</w:t>
      </w:r>
      <w:r w:rsidR="005C3B2E" w:rsidRPr="00C77280">
        <w:rPr>
          <w:rFonts w:cs="Times New Roman"/>
          <w:szCs w:val="24"/>
        </w:rPr>
        <w:t xml:space="preserve"> autori zaključuju da, ukoliko je praćena visokom razinom motivacijske klime usmjerene na razvoj vještina, motivacijsk</w:t>
      </w:r>
      <w:r w:rsidR="00245F19">
        <w:rPr>
          <w:rFonts w:cs="Times New Roman"/>
          <w:szCs w:val="24"/>
        </w:rPr>
        <w:t>a klima usmjerena na rezultat ne</w:t>
      </w:r>
      <w:r w:rsidR="005C3B2E" w:rsidRPr="00C77280">
        <w:rPr>
          <w:rFonts w:cs="Times New Roman"/>
          <w:szCs w:val="24"/>
        </w:rPr>
        <w:t xml:space="preserve"> mora nužno</w:t>
      </w:r>
      <w:r w:rsidR="00A14DB0" w:rsidRPr="00C77280">
        <w:rPr>
          <w:rFonts w:cs="Times New Roman"/>
          <w:szCs w:val="24"/>
        </w:rPr>
        <w:t xml:space="preserve"> imati</w:t>
      </w:r>
      <w:r w:rsidR="005C3B2E" w:rsidRPr="00C77280">
        <w:rPr>
          <w:rFonts w:cs="Times New Roman"/>
          <w:szCs w:val="24"/>
        </w:rPr>
        <w:t xml:space="preserve"> </w:t>
      </w:r>
      <w:r w:rsidR="00A14DB0" w:rsidRPr="00C77280">
        <w:rPr>
          <w:rFonts w:cs="Times New Roman"/>
          <w:szCs w:val="24"/>
        </w:rPr>
        <w:t xml:space="preserve">negativan utjecaj na motivaciju sportaša. Naime, </w:t>
      </w:r>
      <w:r w:rsidR="00B336E6" w:rsidRPr="00C77280">
        <w:rPr>
          <w:rFonts w:cs="Times New Roman"/>
          <w:szCs w:val="24"/>
        </w:rPr>
        <w:t>ukoliko</w:t>
      </w:r>
      <w:r w:rsidR="00A14DB0" w:rsidRPr="00C77280">
        <w:rPr>
          <w:rFonts w:cs="Times New Roman"/>
          <w:szCs w:val="24"/>
        </w:rPr>
        <w:t xml:space="preserve"> su</w:t>
      </w:r>
      <w:r w:rsidR="00B336E6" w:rsidRPr="00C77280">
        <w:rPr>
          <w:rFonts w:cs="Times New Roman"/>
          <w:szCs w:val="24"/>
        </w:rPr>
        <w:t xml:space="preserve"> unutar okruženja specifičnog za motivacijsku klimu usmjerenu na </w:t>
      </w:r>
      <w:r w:rsidR="00A14DB0" w:rsidRPr="00C77280">
        <w:rPr>
          <w:rFonts w:cs="Times New Roman"/>
          <w:szCs w:val="24"/>
        </w:rPr>
        <w:t>rezultat prisutna i</w:t>
      </w:r>
      <w:r w:rsidR="00B336E6" w:rsidRPr="00C77280">
        <w:rPr>
          <w:rFonts w:cs="Times New Roman"/>
          <w:szCs w:val="24"/>
        </w:rPr>
        <w:t xml:space="preserve"> </w:t>
      </w:r>
      <w:r w:rsidR="00A14DB0" w:rsidRPr="00C77280">
        <w:rPr>
          <w:rFonts w:cs="Times New Roman"/>
          <w:szCs w:val="24"/>
        </w:rPr>
        <w:t>obilježja</w:t>
      </w:r>
      <w:r w:rsidR="00B336E6" w:rsidRPr="00C77280">
        <w:rPr>
          <w:rFonts w:cs="Times New Roman"/>
          <w:szCs w:val="24"/>
        </w:rPr>
        <w:t xml:space="preserve"> motivacijske klime usmjerene</w:t>
      </w:r>
      <w:r w:rsidR="00A14DB0" w:rsidRPr="00C77280">
        <w:rPr>
          <w:rFonts w:cs="Times New Roman"/>
          <w:szCs w:val="24"/>
        </w:rPr>
        <w:t xml:space="preserve"> na razvoj vještina</w:t>
      </w:r>
      <w:r w:rsidR="0031739A" w:rsidRPr="00C77280">
        <w:rPr>
          <w:rFonts w:cs="Times New Roman"/>
          <w:szCs w:val="24"/>
        </w:rPr>
        <w:t xml:space="preserve"> pretpostavlja se da će ta obilježja</w:t>
      </w:r>
      <w:r w:rsidR="00B336E6" w:rsidRPr="00C77280">
        <w:rPr>
          <w:rFonts w:cs="Times New Roman"/>
          <w:szCs w:val="24"/>
        </w:rPr>
        <w:t xml:space="preserve"> </w:t>
      </w:r>
      <w:r w:rsidR="00A14DB0" w:rsidRPr="00C77280">
        <w:rPr>
          <w:rFonts w:cs="Times New Roman"/>
          <w:szCs w:val="24"/>
        </w:rPr>
        <w:t>neutralizirati</w:t>
      </w:r>
      <w:r w:rsidR="0071782D" w:rsidRPr="00C77280">
        <w:rPr>
          <w:rFonts w:cs="Times New Roman"/>
          <w:szCs w:val="24"/>
        </w:rPr>
        <w:t xml:space="preserve"> </w:t>
      </w:r>
      <w:r w:rsidR="00B336E6" w:rsidRPr="00C77280">
        <w:rPr>
          <w:rFonts w:cs="Times New Roman"/>
          <w:szCs w:val="24"/>
        </w:rPr>
        <w:t xml:space="preserve">negativan utjecaj </w:t>
      </w:r>
      <w:r w:rsidR="00A14DB0" w:rsidRPr="00C77280">
        <w:rPr>
          <w:rFonts w:cs="Times New Roman"/>
          <w:szCs w:val="24"/>
        </w:rPr>
        <w:t>motivacijske klime usmjerene na rezultat</w:t>
      </w:r>
      <w:r w:rsidR="00B336E6" w:rsidRPr="00C77280">
        <w:rPr>
          <w:rFonts w:cs="Times New Roman"/>
          <w:szCs w:val="24"/>
        </w:rPr>
        <w:t>.</w:t>
      </w:r>
      <w:r w:rsidR="00335170" w:rsidRPr="00C77280">
        <w:rPr>
          <w:rFonts w:cs="Times New Roman"/>
          <w:szCs w:val="24"/>
        </w:rPr>
        <w:t xml:space="preserve"> </w:t>
      </w:r>
    </w:p>
    <w:p w:rsidR="00421B0C" w:rsidRPr="00C77280" w:rsidRDefault="00335170" w:rsidP="00524BC8">
      <w:pPr>
        <w:spacing w:line="360" w:lineRule="auto"/>
        <w:ind w:firstLine="708"/>
        <w:jc w:val="both"/>
        <w:rPr>
          <w:rFonts w:cs="Times New Roman"/>
          <w:szCs w:val="24"/>
        </w:rPr>
      </w:pPr>
      <w:r w:rsidRPr="00C77280">
        <w:rPr>
          <w:rFonts w:cs="Times New Roman"/>
          <w:szCs w:val="24"/>
        </w:rPr>
        <w:t xml:space="preserve">Neovisno o </w:t>
      </w:r>
      <w:r w:rsidR="002340E8" w:rsidRPr="00C77280">
        <w:rPr>
          <w:rFonts w:cs="Times New Roman"/>
          <w:szCs w:val="24"/>
        </w:rPr>
        <w:t xml:space="preserve">specifičnom </w:t>
      </w:r>
      <w:r w:rsidRPr="00C77280">
        <w:rPr>
          <w:rFonts w:cs="Times New Roman"/>
          <w:szCs w:val="24"/>
        </w:rPr>
        <w:t xml:space="preserve">načinu operacionalizacije ovog složenog konstrukta, na temelju rezultata dosadašnjih istraživanja </w:t>
      </w:r>
      <w:r w:rsidR="002340E8" w:rsidRPr="00C77280">
        <w:rPr>
          <w:rFonts w:cs="Times New Roman"/>
          <w:szCs w:val="24"/>
        </w:rPr>
        <w:t>čini se opravdanim</w:t>
      </w:r>
      <w:r w:rsidRPr="00C77280">
        <w:rPr>
          <w:rFonts w:cs="Times New Roman"/>
          <w:szCs w:val="24"/>
        </w:rPr>
        <w:t xml:space="preserve"> pretpostaviti da različiti oblici motivacijske klime mogu imati važnu ulogu u objašnjenju psihološkog stanj</w:t>
      </w:r>
      <w:r w:rsidR="002340E8" w:rsidRPr="00C77280">
        <w:rPr>
          <w:rFonts w:cs="Times New Roman"/>
          <w:szCs w:val="24"/>
        </w:rPr>
        <w:t xml:space="preserve">a sportaša neposredno prije </w:t>
      </w:r>
      <w:r w:rsidR="00935513">
        <w:rPr>
          <w:rFonts w:cs="Times New Roman"/>
          <w:szCs w:val="24"/>
        </w:rPr>
        <w:t xml:space="preserve">i za vrijeme </w:t>
      </w:r>
      <w:r w:rsidR="002340E8" w:rsidRPr="00C77280">
        <w:rPr>
          <w:rFonts w:cs="Times New Roman"/>
          <w:szCs w:val="24"/>
        </w:rPr>
        <w:t xml:space="preserve">važnog </w:t>
      </w:r>
      <w:r w:rsidRPr="00C77280">
        <w:rPr>
          <w:rFonts w:cs="Times New Roman"/>
          <w:szCs w:val="24"/>
        </w:rPr>
        <w:t xml:space="preserve"> natjecanja. </w:t>
      </w:r>
      <w:r w:rsidR="002340E8" w:rsidRPr="00C77280">
        <w:rPr>
          <w:rFonts w:cs="Times New Roman"/>
          <w:szCs w:val="24"/>
        </w:rPr>
        <w:t>Naime, z</w:t>
      </w:r>
      <w:r w:rsidR="00B336E6" w:rsidRPr="00C77280">
        <w:rPr>
          <w:rFonts w:cs="Times New Roman"/>
          <w:szCs w:val="24"/>
        </w:rPr>
        <w:t xml:space="preserve">bog svojih karakteristika koje nerijetko uključuju visoku razinu neizvjesnosti i stresa, natjecateljski sport pred sportaše </w:t>
      </w:r>
      <w:r w:rsidR="00DC7B60" w:rsidRPr="00C77280">
        <w:rPr>
          <w:rFonts w:cs="Times New Roman"/>
          <w:szCs w:val="24"/>
        </w:rPr>
        <w:t>po</w:t>
      </w:r>
      <w:r w:rsidR="00B336E6" w:rsidRPr="00C77280">
        <w:rPr>
          <w:rFonts w:cs="Times New Roman"/>
          <w:szCs w:val="24"/>
        </w:rPr>
        <w:t>stavlja ne samo fizičke, već i mnoge psihološke izazove</w:t>
      </w:r>
      <w:r w:rsidR="00690BEC" w:rsidRPr="00C77280">
        <w:rPr>
          <w:rFonts w:cs="Times New Roman"/>
          <w:szCs w:val="24"/>
        </w:rPr>
        <w:t xml:space="preserve"> (</w:t>
      </w:r>
      <w:proofErr w:type="spellStart"/>
      <w:r w:rsidR="00690BEC" w:rsidRPr="00C77280">
        <w:rPr>
          <w:rFonts w:cs="Times New Roman"/>
          <w:szCs w:val="24"/>
        </w:rPr>
        <w:t>Jones</w:t>
      </w:r>
      <w:proofErr w:type="spellEnd"/>
      <w:r w:rsidR="00690BEC" w:rsidRPr="00C77280">
        <w:rPr>
          <w:rFonts w:cs="Times New Roman"/>
          <w:szCs w:val="24"/>
        </w:rPr>
        <w:t>, 1995). Shodno tome, ci</w:t>
      </w:r>
      <w:r w:rsidR="00966DF9" w:rsidRPr="00C77280">
        <w:rPr>
          <w:rFonts w:cs="Times New Roman"/>
          <w:szCs w:val="24"/>
        </w:rPr>
        <w:t>jelo jedno područje</w:t>
      </w:r>
      <w:r w:rsidR="00690BEC" w:rsidRPr="00C77280">
        <w:rPr>
          <w:rFonts w:cs="Times New Roman"/>
          <w:szCs w:val="24"/>
        </w:rPr>
        <w:t xml:space="preserve"> s</w:t>
      </w:r>
      <w:r w:rsidR="00507B76" w:rsidRPr="00C77280">
        <w:rPr>
          <w:rFonts w:cs="Times New Roman"/>
          <w:szCs w:val="24"/>
        </w:rPr>
        <w:t xml:space="preserve">portske psihologije istražuje emocionalne reakcije </w:t>
      </w:r>
      <w:r w:rsidR="002340E8" w:rsidRPr="00C77280">
        <w:rPr>
          <w:rFonts w:cs="Times New Roman"/>
          <w:szCs w:val="24"/>
        </w:rPr>
        <w:t>sportaša u stresnim situacijama</w:t>
      </w:r>
      <w:r w:rsidR="00DC7B60" w:rsidRPr="00C77280">
        <w:rPr>
          <w:rFonts w:cs="Times New Roman"/>
          <w:szCs w:val="24"/>
        </w:rPr>
        <w:t>, a važno</w:t>
      </w:r>
      <w:r w:rsidR="002340E8" w:rsidRPr="00C77280">
        <w:rPr>
          <w:rFonts w:cs="Times New Roman"/>
          <w:szCs w:val="24"/>
        </w:rPr>
        <w:t xml:space="preserve"> mjesto u tim istraživanjima zauzima fenomen natjecateljske</w:t>
      </w:r>
      <w:r w:rsidR="00966DF9" w:rsidRPr="00C77280">
        <w:rPr>
          <w:rFonts w:cs="Times New Roman"/>
          <w:szCs w:val="24"/>
        </w:rPr>
        <w:t xml:space="preserve"> anksioznost</w:t>
      </w:r>
      <w:r w:rsidR="002340E8" w:rsidRPr="00C77280">
        <w:rPr>
          <w:rFonts w:cs="Times New Roman"/>
          <w:szCs w:val="24"/>
        </w:rPr>
        <w:t>i</w:t>
      </w:r>
      <w:r w:rsidR="00966DF9" w:rsidRPr="00C77280">
        <w:rPr>
          <w:rFonts w:cs="Times New Roman"/>
          <w:szCs w:val="24"/>
        </w:rPr>
        <w:t xml:space="preserve"> </w:t>
      </w:r>
      <w:r w:rsidR="000A6BFF" w:rsidRPr="00C77280">
        <w:rPr>
          <w:rFonts w:cs="Times New Roman"/>
          <w:szCs w:val="24"/>
        </w:rPr>
        <w:t>(</w:t>
      </w:r>
      <w:proofErr w:type="spellStart"/>
      <w:r w:rsidR="000A6BFF" w:rsidRPr="00C77280">
        <w:rPr>
          <w:rFonts w:cs="Times New Roman"/>
          <w:szCs w:val="24"/>
        </w:rPr>
        <w:t>Martens</w:t>
      </w:r>
      <w:proofErr w:type="spellEnd"/>
      <w:r w:rsidR="000A6BFF" w:rsidRPr="00C77280">
        <w:rPr>
          <w:rFonts w:cs="Times New Roman"/>
          <w:szCs w:val="24"/>
        </w:rPr>
        <w:t xml:space="preserve">, </w:t>
      </w:r>
      <w:proofErr w:type="spellStart"/>
      <w:r w:rsidR="000A6BFF" w:rsidRPr="00C77280">
        <w:rPr>
          <w:rFonts w:cs="Times New Roman"/>
          <w:szCs w:val="24"/>
        </w:rPr>
        <w:t>Wealey</w:t>
      </w:r>
      <w:proofErr w:type="spellEnd"/>
      <w:r w:rsidR="000A6BFF" w:rsidRPr="00C77280">
        <w:rPr>
          <w:rFonts w:cs="Times New Roman"/>
          <w:szCs w:val="24"/>
        </w:rPr>
        <w:t xml:space="preserve"> i</w:t>
      </w:r>
      <w:r w:rsidR="00690BEC" w:rsidRPr="00C77280">
        <w:rPr>
          <w:rFonts w:cs="Times New Roman"/>
          <w:szCs w:val="24"/>
        </w:rPr>
        <w:t xml:space="preserve"> Burton, 1990</w:t>
      </w:r>
      <w:r w:rsidR="000A6BFF" w:rsidRPr="00C77280">
        <w:rPr>
          <w:rFonts w:cs="Times New Roman"/>
          <w:szCs w:val="24"/>
        </w:rPr>
        <w:t>)</w:t>
      </w:r>
      <w:r w:rsidR="00690BEC" w:rsidRPr="00C77280">
        <w:rPr>
          <w:rFonts w:cs="Times New Roman"/>
          <w:szCs w:val="24"/>
        </w:rPr>
        <w:t xml:space="preserve">. </w:t>
      </w:r>
      <w:r w:rsidR="002340E8" w:rsidRPr="00C77280">
        <w:rPr>
          <w:rFonts w:cs="Times New Roman"/>
          <w:szCs w:val="24"/>
        </w:rPr>
        <w:t>S obzirom na to da a</w:t>
      </w:r>
      <w:r w:rsidR="005151FE" w:rsidRPr="00C77280">
        <w:rPr>
          <w:rFonts w:cs="Times New Roman"/>
          <w:szCs w:val="24"/>
        </w:rPr>
        <w:t>nksioznost otežava mogućnost ostv</w:t>
      </w:r>
      <w:r w:rsidR="002340E8" w:rsidRPr="00C77280">
        <w:rPr>
          <w:rFonts w:cs="Times New Roman"/>
          <w:szCs w:val="24"/>
        </w:rPr>
        <w:t xml:space="preserve">arenja sportskog uspjeha te </w:t>
      </w:r>
      <w:r w:rsidR="005151FE" w:rsidRPr="00C77280">
        <w:rPr>
          <w:rFonts w:cs="Times New Roman"/>
          <w:szCs w:val="24"/>
        </w:rPr>
        <w:t xml:space="preserve">znatno narušava osobnu dobrobit sportaša, značajan broj znanstvenih istraživanja usmjeren </w:t>
      </w:r>
      <w:r w:rsidR="002340E8" w:rsidRPr="00C77280">
        <w:rPr>
          <w:rFonts w:cs="Times New Roman"/>
          <w:szCs w:val="24"/>
        </w:rPr>
        <w:t xml:space="preserve">je na utvrđivanje činitelja </w:t>
      </w:r>
      <w:r w:rsidR="00C12F50" w:rsidRPr="00C77280">
        <w:rPr>
          <w:rFonts w:cs="Times New Roman"/>
          <w:szCs w:val="24"/>
        </w:rPr>
        <w:t>koji su povezani</w:t>
      </w:r>
      <w:r w:rsidR="002340E8" w:rsidRPr="00C77280">
        <w:rPr>
          <w:rFonts w:cs="Times New Roman"/>
          <w:szCs w:val="24"/>
        </w:rPr>
        <w:t xml:space="preserve"> s etiologijom i intenzitetom anksioznosti za vrijeme sportskog natjecanja te na izučavanje odnosa između anksioznosti sportaša i kvalitete </w:t>
      </w:r>
      <w:r w:rsidR="00C12F50" w:rsidRPr="00C77280">
        <w:rPr>
          <w:rFonts w:cs="Times New Roman"/>
          <w:szCs w:val="24"/>
        </w:rPr>
        <w:t xml:space="preserve">sportske izvedbe </w:t>
      </w:r>
      <w:r w:rsidR="000A6BFF" w:rsidRPr="00C77280">
        <w:rPr>
          <w:rFonts w:cs="Times New Roman"/>
          <w:szCs w:val="24"/>
        </w:rPr>
        <w:t>(</w:t>
      </w:r>
      <w:proofErr w:type="spellStart"/>
      <w:r w:rsidR="000A6BFF" w:rsidRPr="00C77280">
        <w:rPr>
          <w:rFonts w:cs="Times New Roman"/>
          <w:szCs w:val="24"/>
        </w:rPr>
        <w:t>Jones</w:t>
      </w:r>
      <w:proofErr w:type="spellEnd"/>
      <w:r w:rsidR="000A6BFF" w:rsidRPr="00C77280">
        <w:rPr>
          <w:rFonts w:cs="Times New Roman"/>
          <w:szCs w:val="24"/>
        </w:rPr>
        <w:t>, 1995</w:t>
      </w:r>
      <w:r w:rsidR="00421B0C" w:rsidRPr="00C77280">
        <w:rPr>
          <w:rFonts w:cs="Times New Roman"/>
          <w:szCs w:val="24"/>
        </w:rPr>
        <w:t>).</w:t>
      </w:r>
    </w:p>
    <w:p w:rsidR="007B470D" w:rsidRDefault="00C12F50" w:rsidP="007B470D">
      <w:pPr>
        <w:spacing w:line="360" w:lineRule="auto"/>
        <w:ind w:firstLine="709"/>
        <w:jc w:val="both"/>
        <w:rPr>
          <w:rFonts w:cs="Times New Roman"/>
          <w:szCs w:val="24"/>
        </w:rPr>
      </w:pPr>
      <w:r w:rsidRPr="00C77280">
        <w:rPr>
          <w:rFonts w:cs="Times New Roman"/>
          <w:szCs w:val="24"/>
        </w:rPr>
        <w:t>Subjektivni doživljaj a</w:t>
      </w:r>
      <w:r w:rsidR="00690BEC" w:rsidRPr="00C77280">
        <w:rPr>
          <w:rFonts w:cs="Times New Roman"/>
          <w:szCs w:val="24"/>
        </w:rPr>
        <w:t>nks</w:t>
      </w:r>
      <w:r w:rsidRPr="00C77280">
        <w:rPr>
          <w:rFonts w:cs="Times New Roman"/>
          <w:szCs w:val="24"/>
        </w:rPr>
        <w:t>ioznosti</w:t>
      </w:r>
      <w:r w:rsidR="00DC7B60" w:rsidRPr="00C77280">
        <w:rPr>
          <w:rFonts w:cs="Times New Roman"/>
          <w:szCs w:val="24"/>
        </w:rPr>
        <w:t xml:space="preserve"> obuhvaća opći osjećaj nelagode kojeg</w:t>
      </w:r>
      <w:r w:rsidRPr="00C77280">
        <w:rPr>
          <w:rFonts w:cs="Times New Roman"/>
          <w:szCs w:val="24"/>
        </w:rPr>
        <w:t xml:space="preserve"> sportaši često opisuju terminima </w:t>
      </w:r>
      <w:r w:rsidR="00B0059D" w:rsidRPr="00C77280">
        <w:rPr>
          <w:rFonts w:cs="Times New Roman"/>
          <w:szCs w:val="24"/>
        </w:rPr>
        <w:t xml:space="preserve">kao što su </w:t>
      </w:r>
      <w:r w:rsidRPr="00C77280">
        <w:rPr>
          <w:rFonts w:cs="Times New Roman"/>
          <w:szCs w:val="24"/>
        </w:rPr>
        <w:t xml:space="preserve">trema, </w:t>
      </w:r>
      <w:r w:rsidR="008A0FCC" w:rsidRPr="00C77280">
        <w:rPr>
          <w:rFonts w:cs="Times New Roman"/>
          <w:szCs w:val="24"/>
        </w:rPr>
        <w:t>zabrinutost, tjeskoba</w:t>
      </w:r>
      <w:r w:rsidR="00B0059D" w:rsidRPr="00C77280">
        <w:rPr>
          <w:rFonts w:cs="Times New Roman"/>
          <w:szCs w:val="24"/>
        </w:rPr>
        <w:t>, napetost</w:t>
      </w:r>
      <w:r w:rsidR="00DC7B60" w:rsidRPr="00C77280">
        <w:rPr>
          <w:rFonts w:cs="Times New Roman"/>
          <w:szCs w:val="24"/>
        </w:rPr>
        <w:t xml:space="preserve"> i </w:t>
      </w:r>
      <w:r w:rsidR="00982267" w:rsidRPr="00C77280">
        <w:rPr>
          <w:rFonts w:cs="Times New Roman"/>
          <w:szCs w:val="24"/>
        </w:rPr>
        <w:t>strepnja</w:t>
      </w:r>
      <w:r w:rsidR="00B0059D" w:rsidRPr="00C77280">
        <w:rPr>
          <w:rFonts w:cs="Times New Roman"/>
          <w:szCs w:val="24"/>
        </w:rPr>
        <w:t>. Svi ovi nazivi opisuju</w:t>
      </w:r>
      <w:r w:rsidRPr="00C77280">
        <w:rPr>
          <w:rFonts w:cs="Times New Roman"/>
          <w:szCs w:val="24"/>
        </w:rPr>
        <w:t xml:space="preserve"> neugodno emocionalno</w:t>
      </w:r>
      <w:r w:rsidR="00B0059D" w:rsidRPr="00C77280">
        <w:rPr>
          <w:rFonts w:cs="Times New Roman"/>
          <w:szCs w:val="24"/>
        </w:rPr>
        <w:t xml:space="preserve"> stanje</w:t>
      </w:r>
      <w:r w:rsidRPr="00C77280">
        <w:rPr>
          <w:rFonts w:cs="Times New Roman"/>
          <w:szCs w:val="24"/>
        </w:rPr>
        <w:t xml:space="preserve"> koje je praćeno karakterističnim načinom </w:t>
      </w:r>
      <w:r w:rsidR="00DC7B60" w:rsidRPr="00C77280">
        <w:rPr>
          <w:rFonts w:cs="Times New Roman"/>
          <w:szCs w:val="24"/>
        </w:rPr>
        <w:t>razmišljanja</w:t>
      </w:r>
      <w:r w:rsidRPr="00C77280">
        <w:rPr>
          <w:rFonts w:cs="Times New Roman"/>
          <w:szCs w:val="24"/>
        </w:rPr>
        <w:t xml:space="preserve"> i tjelesnim reakcijama koje se javljaju</w:t>
      </w:r>
      <w:r w:rsidR="000C307F" w:rsidRPr="00C77280">
        <w:rPr>
          <w:rFonts w:cs="Times New Roman"/>
          <w:szCs w:val="24"/>
        </w:rPr>
        <w:t xml:space="preserve"> </w:t>
      </w:r>
      <w:r w:rsidR="005151FE" w:rsidRPr="00C77280">
        <w:rPr>
          <w:rFonts w:cs="Times New Roman"/>
          <w:szCs w:val="24"/>
        </w:rPr>
        <w:t xml:space="preserve">u situacijama koje osoba doživljava </w:t>
      </w:r>
      <w:proofErr w:type="spellStart"/>
      <w:r w:rsidR="005151FE" w:rsidRPr="00C77280">
        <w:rPr>
          <w:rFonts w:cs="Times New Roman"/>
          <w:szCs w:val="24"/>
        </w:rPr>
        <w:t>ugrožavajućim</w:t>
      </w:r>
      <w:proofErr w:type="spellEnd"/>
      <w:r w:rsidR="00966DF9" w:rsidRPr="00C77280">
        <w:rPr>
          <w:rFonts w:cs="Times New Roman"/>
          <w:szCs w:val="24"/>
        </w:rPr>
        <w:t xml:space="preserve"> (Ivezić i Vuković, 2007)</w:t>
      </w:r>
      <w:r w:rsidR="00DC7B60" w:rsidRPr="00C77280">
        <w:rPr>
          <w:rFonts w:cs="Times New Roman"/>
          <w:szCs w:val="24"/>
        </w:rPr>
        <w:t xml:space="preserve">, a </w:t>
      </w:r>
      <w:r w:rsidR="00013701" w:rsidRPr="00C77280">
        <w:rPr>
          <w:rFonts w:cs="Times New Roman"/>
          <w:szCs w:val="24"/>
        </w:rPr>
        <w:t xml:space="preserve">anksioznost </w:t>
      </w:r>
      <w:r w:rsidR="00DC7B60" w:rsidRPr="00C77280">
        <w:rPr>
          <w:rFonts w:cs="Times New Roman"/>
          <w:szCs w:val="24"/>
        </w:rPr>
        <w:t>se najčešće definira kao „k</w:t>
      </w:r>
      <w:r w:rsidR="00013701" w:rsidRPr="00C77280">
        <w:rPr>
          <w:rFonts w:cs="Times New Roman"/>
          <w:szCs w:val="24"/>
        </w:rPr>
        <w:t>ompleksno, neugodno čuvstvo tjeskobe, bojazni, napetosti i nesigurnosti, praćeno aktivacijom autonomnog živčanog sustava“</w:t>
      </w:r>
      <w:r w:rsidR="00DC7B60" w:rsidRPr="00C77280">
        <w:rPr>
          <w:rFonts w:cs="Times New Roman"/>
          <w:szCs w:val="24"/>
        </w:rPr>
        <w:t xml:space="preserve"> (</w:t>
      </w:r>
      <w:proofErr w:type="spellStart"/>
      <w:r w:rsidR="00DC7B60" w:rsidRPr="00C77280">
        <w:rPr>
          <w:rFonts w:cs="Times New Roman"/>
          <w:szCs w:val="24"/>
        </w:rPr>
        <w:t>Petz</w:t>
      </w:r>
      <w:proofErr w:type="spellEnd"/>
      <w:r w:rsidR="00DC7B60" w:rsidRPr="00C77280">
        <w:rPr>
          <w:rFonts w:cs="Times New Roman"/>
          <w:szCs w:val="24"/>
        </w:rPr>
        <w:t>, str.24, 2005)</w:t>
      </w:r>
      <w:r w:rsidR="00013701" w:rsidRPr="00C77280">
        <w:rPr>
          <w:rFonts w:cs="Times New Roman"/>
          <w:szCs w:val="24"/>
        </w:rPr>
        <w:t>.</w:t>
      </w:r>
      <w:r w:rsidR="00982267" w:rsidRPr="00C77280">
        <w:rPr>
          <w:rFonts w:cs="Times New Roman"/>
          <w:szCs w:val="24"/>
        </w:rPr>
        <w:t xml:space="preserve"> Rezultati dosadašnjih istraživanja pokazuju da u</w:t>
      </w:r>
      <w:r w:rsidR="00080DEA" w:rsidRPr="00C77280">
        <w:rPr>
          <w:rFonts w:cs="Times New Roman"/>
          <w:szCs w:val="24"/>
        </w:rPr>
        <w:t>m</w:t>
      </w:r>
      <w:r w:rsidR="00982267" w:rsidRPr="00C77280">
        <w:rPr>
          <w:rFonts w:cs="Times New Roman"/>
          <w:szCs w:val="24"/>
        </w:rPr>
        <w:t>jerena razina anksioznosti može</w:t>
      </w:r>
      <w:r w:rsidR="00080DEA" w:rsidRPr="00C77280">
        <w:rPr>
          <w:rFonts w:cs="Times New Roman"/>
          <w:szCs w:val="24"/>
        </w:rPr>
        <w:t xml:space="preserve"> ima</w:t>
      </w:r>
      <w:r w:rsidR="00982267" w:rsidRPr="00C77280">
        <w:rPr>
          <w:rFonts w:cs="Times New Roman"/>
          <w:szCs w:val="24"/>
        </w:rPr>
        <w:t>ti</w:t>
      </w:r>
      <w:r w:rsidR="00080DEA" w:rsidRPr="00C77280">
        <w:rPr>
          <w:rFonts w:cs="Times New Roman"/>
          <w:szCs w:val="24"/>
        </w:rPr>
        <w:t xml:space="preserve"> pozitivno djelovanje na sportsku izvedbu, dok nedostatak anksioznosti, kao i vrlo intenzivna anksioznost </w:t>
      </w:r>
      <w:r w:rsidR="00982267" w:rsidRPr="00C77280">
        <w:rPr>
          <w:rFonts w:cs="Times New Roman"/>
          <w:szCs w:val="24"/>
        </w:rPr>
        <w:t>onemogućuju op</w:t>
      </w:r>
      <w:r w:rsidR="00DC7B60" w:rsidRPr="00C77280">
        <w:rPr>
          <w:rFonts w:cs="Times New Roman"/>
          <w:szCs w:val="24"/>
        </w:rPr>
        <w:t>timalno korištenje vlastitih po</w:t>
      </w:r>
      <w:r w:rsidR="00982267" w:rsidRPr="00C77280">
        <w:rPr>
          <w:rFonts w:cs="Times New Roman"/>
          <w:szCs w:val="24"/>
        </w:rPr>
        <w:t xml:space="preserve">tencijala sportaša, što </w:t>
      </w:r>
      <w:r w:rsidR="00080DEA" w:rsidRPr="00C77280">
        <w:rPr>
          <w:rFonts w:cs="Times New Roman"/>
          <w:szCs w:val="24"/>
        </w:rPr>
        <w:t>negativno djeluje na sportsku</w:t>
      </w:r>
      <w:r w:rsidR="000A6BFF" w:rsidRPr="00C77280">
        <w:rPr>
          <w:rFonts w:cs="Times New Roman"/>
          <w:szCs w:val="24"/>
        </w:rPr>
        <w:t xml:space="preserve"> izvedbu</w:t>
      </w:r>
      <w:r w:rsidR="00455045" w:rsidRPr="00C77280">
        <w:rPr>
          <w:rFonts w:cs="Times New Roman"/>
          <w:szCs w:val="24"/>
        </w:rPr>
        <w:t xml:space="preserve"> </w:t>
      </w:r>
      <w:r w:rsidR="000A6BFF" w:rsidRPr="00C77280">
        <w:rPr>
          <w:rFonts w:cs="Times New Roman"/>
          <w:szCs w:val="24"/>
        </w:rPr>
        <w:t>(</w:t>
      </w:r>
      <w:proofErr w:type="spellStart"/>
      <w:r w:rsidR="000C307F" w:rsidRPr="00C77280">
        <w:rPr>
          <w:rFonts w:cs="Times New Roman"/>
          <w:szCs w:val="24"/>
        </w:rPr>
        <w:t>Horga</w:t>
      </w:r>
      <w:proofErr w:type="spellEnd"/>
      <w:r w:rsidR="000C307F" w:rsidRPr="00C77280">
        <w:rPr>
          <w:rFonts w:cs="Times New Roman"/>
          <w:szCs w:val="24"/>
        </w:rPr>
        <w:t xml:space="preserve">, 1993; </w:t>
      </w:r>
      <w:proofErr w:type="spellStart"/>
      <w:r w:rsidR="000C307F" w:rsidRPr="00C77280">
        <w:rPr>
          <w:rFonts w:cs="Times New Roman"/>
          <w:szCs w:val="24"/>
        </w:rPr>
        <w:t>Petz</w:t>
      </w:r>
      <w:proofErr w:type="spellEnd"/>
      <w:r w:rsidR="000C307F" w:rsidRPr="00C77280">
        <w:rPr>
          <w:rFonts w:cs="Times New Roman"/>
          <w:szCs w:val="24"/>
        </w:rPr>
        <w:t>, 2005</w:t>
      </w:r>
      <w:r w:rsidR="00080DEA" w:rsidRPr="00C77280">
        <w:rPr>
          <w:rFonts w:cs="Times New Roman"/>
          <w:szCs w:val="24"/>
        </w:rPr>
        <w:t>).</w:t>
      </w:r>
      <w:r w:rsidR="002B366E" w:rsidRPr="00C77280">
        <w:rPr>
          <w:rFonts w:cs="Times New Roman"/>
          <w:szCs w:val="24"/>
        </w:rPr>
        <w:t xml:space="preserve"> </w:t>
      </w:r>
    </w:p>
    <w:p w:rsidR="00B74317" w:rsidRDefault="002B366E" w:rsidP="007B470D">
      <w:pPr>
        <w:spacing w:line="360" w:lineRule="auto"/>
        <w:ind w:firstLine="709"/>
        <w:jc w:val="both"/>
        <w:rPr>
          <w:rFonts w:cs="Times New Roman"/>
          <w:szCs w:val="24"/>
        </w:rPr>
      </w:pPr>
      <w:r w:rsidRPr="00BD6AA2">
        <w:rPr>
          <w:rFonts w:cs="Times New Roman"/>
          <w:szCs w:val="24"/>
        </w:rPr>
        <w:lastRenderedPageBreak/>
        <w:t>Rezultati dosada</w:t>
      </w:r>
      <w:r w:rsidR="00BD6AA2">
        <w:rPr>
          <w:rFonts w:cs="Times New Roman"/>
          <w:szCs w:val="24"/>
        </w:rPr>
        <w:t xml:space="preserve">šnjih istraživanja pokazuju da djeca sa višom razinom anksioznosti tendiraju </w:t>
      </w:r>
      <w:r w:rsidR="007F1D38">
        <w:rPr>
          <w:rFonts w:cs="Times New Roman"/>
          <w:szCs w:val="24"/>
        </w:rPr>
        <w:t xml:space="preserve">ka </w:t>
      </w:r>
      <w:r w:rsidR="00BD6AA2">
        <w:rPr>
          <w:rFonts w:cs="Times New Roman"/>
          <w:szCs w:val="24"/>
        </w:rPr>
        <w:t>većem strahu od neuspjeha, brizi o pogreškama, lošoj iz</w:t>
      </w:r>
      <w:r w:rsidR="00B74317">
        <w:rPr>
          <w:rFonts w:cs="Times New Roman"/>
          <w:szCs w:val="24"/>
        </w:rPr>
        <w:t>vedbi i porazu te su bili skloniji osjećaju</w:t>
      </w:r>
      <w:r w:rsidR="00BD6AA2">
        <w:rPr>
          <w:rFonts w:cs="Times New Roman"/>
          <w:szCs w:val="24"/>
        </w:rPr>
        <w:t xml:space="preserve"> da će okolina kritizirati neuspješnu sportsku izvedbu što rezultira negativnim socijalnim i samo</w:t>
      </w:r>
      <w:r w:rsidR="007F1D38">
        <w:rPr>
          <w:rFonts w:cs="Times New Roman"/>
          <w:szCs w:val="24"/>
        </w:rPr>
        <w:t>-</w:t>
      </w:r>
      <w:r w:rsidR="00BD6AA2">
        <w:rPr>
          <w:rFonts w:cs="Times New Roman"/>
          <w:szCs w:val="24"/>
        </w:rPr>
        <w:t>vrednovanjem</w:t>
      </w:r>
      <w:r w:rsidR="00B74317">
        <w:rPr>
          <w:rFonts w:cs="Times New Roman"/>
          <w:szCs w:val="24"/>
        </w:rPr>
        <w:t xml:space="preserve"> (</w:t>
      </w:r>
      <w:proofErr w:type="spellStart"/>
      <w:r w:rsidR="00B74317">
        <w:rPr>
          <w:rFonts w:cs="Times New Roman"/>
          <w:szCs w:val="24"/>
        </w:rPr>
        <w:t>Passer</w:t>
      </w:r>
      <w:proofErr w:type="spellEnd"/>
      <w:r w:rsidR="00B74317">
        <w:rPr>
          <w:rFonts w:cs="Times New Roman"/>
          <w:szCs w:val="24"/>
        </w:rPr>
        <w:t>, 1983; Smith i sur., 2007)</w:t>
      </w:r>
      <w:r w:rsidR="00BD6AA2">
        <w:rPr>
          <w:rFonts w:cs="Times New Roman"/>
          <w:szCs w:val="24"/>
        </w:rPr>
        <w:t xml:space="preserve">. Uz okolinu, uloga trenera ima najveći značaj za sportsko iskustvo sportaša. U prilog tome govore rezultati istraživanja </w:t>
      </w:r>
      <w:proofErr w:type="spellStart"/>
      <w:r w:rsidR="00BD6AA2">
        <w:rPr>
          <w:rFonts w:cs="Times New Roman"/>
          <w:szCs w:val="24"/>
        </w:rPr>
        <w:t>Scanlan</w:t>
      </w:r>
      <w:proofErr w:type="spellEnd"/>
      <w:r w:rsidR="00BD6AA2">
        <w:rPr>
          <w:rFonts w:cs="Times New Roman"/>
          <w:szCs w:val="24"/>
        </w:rPr>
        <w:t xml:space="preserve"> i </w:t>
      </w:r>
      <w:proofErr w:type="spellStart"/>
      <w:r w:rsidR="00BD6AA2">
        <w:rPr>
          <w:rFonts w:cs="Times New Roman"/>
          <w:szCs w:val="24"/>
        </w:rPr>
        <w:t>Lewthwaite</w:t>
      </w:r>
      <w:proofErr w:type="spellEnd"/>
      <w:r w:rsidR="00BD6AA2">
        <w:rPr>
          <w:rFonts w:cs="Times New Roman"/>
          <w:szCs w:val="24"/>
        </w:rPr>
        <w:t xml:space="preserve"> (1986) i </w:t>
      </w:r>
      <w:proofErr w:type="spellStart"/>
      <w:r w:rsidR="00BD6AA2">
        <w:rPr>
          <w:rFonts w:cs="Times New Roman"/>
          <w:szCs w:val="24"/>
        </w:rPr>
        <w:t>Smoll</w:t>
      </w:r>
      <w:proofErr w:type="spellEnd"/>
      <w:r w:rsidR="00BD6AA2">
        <w:rPr>
          <w:rFonts w:cs="Times New Roman"/>
          <w:szCs w:val="24"/>
        </w:rPr>
        <w:t xml:space="preserve"> i sur. (1993) koji ukazuju na to da djeca više uživaju u sport</w:t>
      </w:r>
      <w:r w:rsidR="00B74317">
        <w:rPr>
          <w:rFonts w:cs="Times New Roman"/>
          <w:szCs w:val="24"/>
        </w:rPr>
        <w:t>s</w:t>
      </w:r>
      <w:r w:rsidR="00BD6AA2">
        <w:rPr>
          <w:rFonts w:cs="Times New Roman"/>
          <w:szCs w:val="24"/>
        </w:rPr>
        <w:t xml:space="preserve">koj aktivnosti i imaju višu razinu samopouzdanja ako percipiraju svoje trenere kao trenere koji pružaju podršku, </w:t>
      </w:r>
      <w:r w:rsidRPr="00BD6AA2">
        <w:rPr>
          <w:rFonts w:cs="Times New Roman"/>
          <w:szCs w:val="24"/>
        </w:rPr>
        <w:t xml:space="preserve">stoga je važno utvrditi </w:t>
      </w:r>
      <w:r w:rsidR="00BD6AA2">
        <w:rPr>
          <w:rFonts w:cs="Times New Roman"/>
          <w:szCs w:val="24"/>
        </w:rPr>
        <w:t xml:space="preserve"> sve bitne </w:t>
      </w:r>
      <w:r w:rsidRPr="00BD6AA2">
        <w:rPr>
          <w:rFonts w:cs="Times New Roman"/>
          <w:szCs w:val="24"/>
        </w:rPr>
        <w:t>faktore koji mogu potaknuti ili smanjiti anksioznost kod sportaša</w:t>
      </w:r>
      <w:r w:rsidR="00BD6AA2">
        <w:rPr>
          <w:rFonts w:cs="Times New Roman"/>
          <w:szCs w:val="24"/>
        </w:rPr>
        <w:t xml:space="preserve">. </w:t>
      </w:r>
    </w:p>
    <w:p w:rsidR="00FD2A60" w:rsidRPr="00C77280" w:rsidRDefault="00DA50F5" w:rsidP="00524BC8">
      <w:pPr>
        <w:spacing w:line="360" w:lineRule="auto"/>
        <w:ind w:firstLine="708"/>
        <w:jc w:val="both"/>
        <w:rPr>
          <w:rFonts w:cs="Times New Roman"/>
          <w:szCs w:val="24"/>
        </w:rPr>
      </w:pPr>
      <w:r w:rsidRPr="00C77280">
        <w:rPr>
          <w:rFonts w:cs="Times New Roman"/>
          <w:szCs w:val="24"/>
        </w:rPr>
        <w:t>S</w:t>
      </w:r>
      <w:r w:rsidR="00013701" w:rsidRPr="00C77280">
        <w:rPr>
          <w:rFonts w:cs="Times New Roman"/>
          <w:szCs w:val="24"/>
        </w:rPr>
        <w:t xml:space="preserve">imptome </w:t>
      </w:r>
      <w:r w:rsidR="00B0059D" w:rsidRPr="00C77280">
        <w:rPr>
          <w:rFonts w:cs="Times New Roman"/>
          <w:szCs w:val="24"/>
        </w:rPr>
        <w:t>anksioznosti možemo podi</w:t>
      </w:r>
      <w:r w:rsidR="004D6B1B" w:rsidRPr="00C77280">
        <w:rPr>
          <w:rFonts w:cs="Times New Roman"/>
          <w:szCs w:val="24"/>
        </w:rPr>
        <w:t>jeliti na kognitivne i somatske</w:t>
      </w:r>
      <w:r w:rsidR="00B0059D" w:rsidRPr="00C77280">
        <w:rPr>
          <w:rFonts w:cs="Times New Roman"/>
          <w:szCs w:val="24"/>
        </w:rPr>
        <w:t xml:space="preserve"> (</w:t>
      </w:r>
      <w:proofErr w:type="spellStart"/>
      <w:r w:rsidR="00B0059D" w:rsidRPr="00C77280">
        <w:rPr>
          <w:rFonts w:cs="Times New Roman"/>
          <w:szCs w:val="24"/>
        </w:rPr>
        <w:t>Liebert</w:t>
      </w:r>
      <w:proofErr w:type="spellEnd"/>
      <w:r w:rsidR="000A6BFF" w:rsidRPr="00C77280">
        <w:rPr>
          <w:rFonts w:cs="Times New Roman"/>
          <w:szCs w:val="24"/>
        </w:rPr>
        <w:t xml:space="preserve"> i</w:t>
      </w:r>
      <w:r w:rsidR="00013701" w:rsidRPr="00C77280">
        <w:rPr>
          <w:rFonts w:cs="Times New Roman"/>
          <w:szCs w:val="24"/>
        </w:rPr>
        <w:t xml:space="preserve"> </w:t>
      </w:r>
      <w:proofErr w:type="spellStart"/>
      <w:r w:rsidR="00013701" w:rsidRPr="00C77280">
        <w:rPr>
          <w:rFonts w:cs="Times New Roman"/>
          <w:szCs w:val="24"/>
        </w:rPr>
        <w:t>Morris</w:t>
      </w:r>
      <w:proofErr w:type="spellEnd"/>
      <w:r w:rsidR="00013701" w:rsidRPr="00C77280">
        <w:rPr>
          <w:rFonts w:cs="Times New Roman"/>
          <w:szCs w:val="24"/>
        </w:rPr>
        <w:t xml:space="preserve">, 1967; </w:t>
      </w:r>
      <w:proofErr w:type="spellStart"/>
      <w:r w:rsidR="00013701" w:rsidRPr="00C77280">
        <w:rPr>
          <w:rFonts w:cs="Times New Roman"/>
          <w:szCs w:val="24"/>
        </w:rPr>
        <w:t>Borkovec</w:t>
      </w:r>
      <w:proofErr w:type="spellEnd"/>
      <w:r w:rsidR="00013701" w:rsidRPr="00C77280">
        <w:rPr>
          <w:rFonts w:cs="Times New Roman"/>
          <w:szCs w:val="24"/>
        </w:rPr>
        <w:t>, 1976</w:t>
      </w:r>
      <w:r w:rsidR="00651B73" w:rsidRPr="00C77280">
        <w:rPr>
          <w:rFonts w:cs="Times New Roman"/>
          <w:szCs w:val="24"/>
        </w:rPr>
        <w:t xml:space="preserve">; </w:t>
      </w:r>
      <w:r w:rsidR="000A6BFF" w:rsidRPr="00C77280">
        <w:rPr>
          <w:rFonts w:cs="Times New Roman"/>
          <w:szCs w:val="24"/>
        </w:rPr>
        <w:t xml:space="preserve">prema </w:t>
      </w:r>
      <w:proofErr w:type="spellStart"/>
      <w:r w:rsidR="000A6BFF" w:rsidRPr="00C77280">
        <w:rPr>
          <w:rFonts w:cs="Times New Roman"/>
          <w:szCs w:val="24"/>
        </w:rPr>
        <w:t>Kais</w:t>
      </w:r>
      <w:proofErr w:type="spellEnd"/>
      <w:r w:rsidR="000A6BFF" w:rsidRPr="00C77280">
        <w:rPr>
          <w:rFonts w:cs="Times New Roman"/>
          <w:szCs w:val="24"/>
        </w:rPr>
        <w:t xml:space="preserve"> i</w:t>
      </w:r>
      <w:r w:rsidR="00651B73" w:rsidRPr="00C77280">
        <w:rPr>
          <w:rFonts w:cs="Times New Roman"/>
          <w:szCs w:val="24"/>
        </w:rPr>
        <w:t xml:space="preserve"> </w:t>
      </w:r>
      <w:proofErr w:type="spellStart"/>
      <w:r w:rsidR="00651B73" w:rsidRPr="00C77280">
        <w:rPr>
          <w:rFonts w:cs="Times New Roman"/>
          <w:szCs w:val="24"/>
        </w:rPr>
        <w:t>Raudsepp</w:t>
      </w:r>
      <w:proofErr w:type="spellEnd"/>
      <w:r w:rsidR="00651B73" w:rsidRPr="00C77280">
        <w:rPr>
          <w:rFonts w:cs="Times New Roman"/>
          <w:szCs w:val="24"/>
        </w:rPr>
        <w:t xml:space="preserve">, 2005). </w:t>
      </w:r>
      <w:r w:rsidR="00C403D9" w:rsidRPr="00C77280">
        <w:rPr>
          <w:rFonts w:cs="Times New Roman"/>
          <w:szCs w:val="24"/>
        </w:rPr>
        <w:t>Kognitivn</w:t>
      </w:r>
      <w:r w:rsidR="005151FE" w:rsidRPr="00C77280">
        <w:rPr>
          <w:rFonts w:cs="Times New Roman"/>
          <w:szCs w:val="24"/>
        </w:rPr>
        <w:t>a</w:t>
      </w:r>
      <w:r w:rsidR="00013701" w:rsidRPr="00C77280">
        <w:rPr>
          <w:rFonts w:cs="Times New Roman"/>
          <w:szCs w:val="24"/>
        </w:rPr>
        <w:t xml:space="preserve"> anksioznost </w:t>
      </w:r>
      <w:r w:rsidR="005151FE" w:rsidRPr="00C77280">
        <w:rPr>
          <w:rFonts w:cs="Times New Roman"/>
          <w:szCs w:val="24"/>
        </w:rPr>
        <w:t>od</w:t>
      </w:r>
      <w:r w:rsidR="00DC7B60" w:rsidRPr="00C77280">
        <w:rPr>
          <w:rFonts w:cs="Times New Roman"/>
          <w:szCs w:val="24"/>
        </w:rPr>
        <w:t>nosi se na sportaševe misli čiji sadržaj uključuje</w:t>
      </w:r>
      <w:r w:rsidR="00994A8B" w:rsidRPr="00C77280">
        <w:rPr>
          <w:rFonts w:cs="Times New Roman"/>
          <w:szCs w:val="24"/>
        </w:rPr>
        <w:t xml:space="preserve"> zabrinutost za sportsku izvedbu, negativno </w:t>
      </w:r>
      <w:proofErr w:type="spellStart"/>
      <w:r w:rsidR="00994A8B" w:rsidRPr="00C77280">
        <w:rPr>
          <w:rFonts w:cs="Times New Roman"/>
          <w:szCs w:val="24"/>
        </w:rPr>
        <w:t>samovrednovanje</w:t>
      </w:r>
      <w:proofErr w:type="spellEnd"/>
      <w:r w:rsidR="00994A8B" w:rsidRPr="00C77280">
        <w:rPr>
          <w:rFonts w:cs="Times New Roman"/>
          <w:szCs w:val="24"/>
        </w:rPr>
        <w:t xml:space="preserve">, </w:t>
      </w:r>
      <w:r w:rsidR="00DC7B60" w:rsidRPr="00C77280">
        <w:rPr>
          <w:rFonts w:cs="Times New Roman"/>
          <w:szCs w:val="24"/>
        </w:rPr>
        <w:t>opažanje nedostatne koncentracije,</w:t>
      </w:r>
      <w:r w:rsidR="00994A8B" w:rsidRPr="00C77280">
        <w:rPr>
          <w:rFonts w:cs="Times New Roman"/>
          <w:szCs w:val="24"/>
        </w:rPr>
        <w:t xml:space="preserve"> negativna očekivanja</w:t>
      </w:r>
      <w:r w:rsidRPr="00C77280">
        <w:rPr>
          <w:rFonts w:cs="Times New Roman"/>
          <w:szCs w:val="24"/>
        </w:rPr>
        <w:t>, usmjerenost na potencijalne pogreške i strah od neuspjeha</w:t>
      </w:r>
      <w:r w:rsidR="00C403D9" w:rsidRPr="00C77280">
        <w:rPr>
          <w:rFonts w:cs="Times New Roman"/>
          <w:szCs w:val="24"/>
        </w:rPr>
        <w:t xml:space="preserve">.  Somatska anksioznost </w:t>
      </w:r>
      <w:r w:rsidR="00994A8B" w:rsidRPr="00C77280">
        <w:rPr>
          <w:rFonts w:cs="Times New Roman"/>
          <w:szCs w:val="24"/>
        </w:rPr>
        <w:t xml:space="preserve">javlja se kao posljedica uzbuđenosti i/ili neugodnih osjećaja </w:t>
      </w:r>
      <w:r w:rsidRPr="00C77280">
        <w:rPr>
          <w:rFonts w:cs="Times New Roman"/>
          <w:szCs w:val="24"/>
        </w:rPr>
        <w:t xml:space="preserve">poput </w:t>
      </w:r>
      <w:r w:rsidR="00994A8B" w:rsidRPr="00C77280">
        <w:rPr>
          <w:rFonts w:cs="Times New Roman"/>
          <w:szCs w:val="24"/>
        </w:rPr>
        <w:t>napetost</w:t>
      </w:r>
      <w:r w:rsidRPr="00C77280">
        <w:rPr>
          <w:rFonts w:cs="Times New Roman"/>
          <w:szCs w:val="24"/>
        </w:rPr>
        <w:t>i i stresa</w:t>
      </w:r>
      <w:r w:rsidR="00994A8B" w:rsidRPr="00C77280">
        <w:rPr>
          <w:rFonts w:cs="Times New Roman"/>
          <w:szCs w:val="24"/>
        </w:rPr>
        <w:t>, a manifestira se kroz niz fizioloških simptoma</w:t>
      </w:r>
      <w:r w:rsidR="000A6BFF" w:rsidRPr="00C77280">
        <w:rPr>
          <w:rFonts w:cs="Times New Roman"/>
          <w:szCs w:val="24"/>
        </w:rPr>
        <w:t xml:space="preserve"> (</w:t>
      </w:r>
      <w:proofErr w:type="spellStart"/>
      <w:r w:rsidR="000A6BFF" w:rsidRPr="00C77280">
        <w:rPr>
          <w:rFonts w:cs="Times New Roman"/>
          <w:szCs w:val="24"/>
        </w:rPr>
        <w:t>Kais</w:t>
      </w:r>
      <w:proofErr w:type="spellEnd"/>
      <w:r w:rsidR="000A6BFF" w:rsidRPr="00C77280">
        <w:rPr>
          <w:rFonts w:cs="Times New Roman"/>
          <w:szCs w:val="24"/>
        </w:rPr>
        <w:t xml:space="preserve"> i</w:t>
      </w:r>
      <w:r w:rsidR="00E916CD" w:rsidRPr="00C77280">
        <w:rPr>
          <w:rFonts w:cs="Times New Roman"/>
          <w:szCs w:val="24"/>
        </w:rPr>
        <w:t xml:space="preserve"> </w:t>
      </w:r>
      <w:proofErr w:type="spellStart"/>
      <w:r w:rsidR="00E916CD" w:rsidRPr="00C77280">
        <w:rPr>
          <w:rFonts w:cs="Times New Roman"/>
          <w:szCs w:val="24"/>
        </w:rPr>
        <w:t>Raudsepp</w:t>
      </w:r>
      <w:proofErr w:type="spellEnd"/>
      <w:r w:rsidR="00E916CD" w:rsidRPr="00C77280">
        <w:rPr>
          <w:rFonts w:cs="Times New Roman"/>
          <w:szCs w:val="24"/>
        </w:rPr>
        <w:t>, 2005</w:t>
      </w:r>
      <w:r w:rsidR="000727EC" w:rsidRPr="00C77280">
        <w:rPr>
          <w:rFonts w:cs="Times New Roman"/>
          <w:szCs w:val="24"/>
        </w:rPr>
        <w:t xml:space="preserve">; </w:t>
      </w:r>
      <w:proofErr w:type="spellStart"/>
      <w:r w:rsidR="000727EC" w:rsidRPr="00C77280">
        <w:rPr>
          <w:rFonts w:cs="Times New Roman"/>
          <w:szCs w:val="24"/>
        </w:rPr>
        <w:t>Martens</w:t>
      </w:r>
      <w:proofErr w:type="spellEnd"/>
      <w:r w:rsidR="000727EC" w:rsidRPr="00C77280">
        <w:rPr>
          <w:rFonts w:cs="Times New Roman"/>
          <w:szCs w:val="24"/>
        </w:rPr>
        <w:t xml:space="preserve"> i sur., 1990</w:t>
      </w:r>
      <w:r w:rsidR="00B675BA">
        <w:rPr>
          <w:rFonts w:cs="Times New Roman"/>
          <w:szCs w:val="24"/>
        </w:rPr>
        <w:t xml:space="preserve">; </w:t>
      </w:r>
      <w:proofErr w:type="spellStart"/>
      <w:r w:rsidR="00B675BA">
        <w:rPr>
          <w:rFonts w:cs="Times New Roman"/>
          <w:szCs w:val="24"/>
        </w:rPr>
        <w:t>McN</w:t>
      </w:r>
      <w:r w:rsidR="00B9355E" w:rsidRPr="00C77280">
        <w:rPr>
          <w:rFonts w:cs="Times New Roman"/>
          <w:szCs w:val="24"/>
        </w:rPr>
        <w:t>ally</w:t>
      </w:r>
      <w:proofErr w:type="spellEnd"/>
      <w:r w:rsidR="00B9355E" w:rsidRPr="00C77280">
        <w:rPr>
          <w:rFonts w:cs="Times New Roman"/>
          <w:szCs w:val="24"/>
        </w:rPr>
        <w:t>, 2002</w:t>
      </w:r>
      <w:r w:rsidR="00E916CD" w:rsidRPr="00C77280">
        <w:rPr>
          <w:rFonts w:cs="Times New Roman"/>
          <w:szCs w:val="24"/>
        </w:rPr>
        <w:t>)</w:t>
      </w:r>
      <w:r w:rsidR="00E543E9" w:rsidRPr="00C77280">
        <w:rPr>
          <w:rFonts w:cs="Times New Roman"/>
          <w:szCs w:val="24"/>
        </w:rPr>
        <w:t>.</w:t>
      </w:r>
      <w:r w:rsidR="00E916CD" w:rsidRPr="00C77280">
        <w:rPr>
          <w:rFonts w:cs="Times New Roman"/>
          <w:szCs w:val="24"/>
        </w:rPr>
        <w:t xml:space="preserve"> </w:t>
      </w:r>
      <w:r w:rsidR="002B72F2" w:rsidRPr="00C77280">
        <w:rPr>
          <w:rFonts w:cs="Times New Roman"/>
          <w:szCs w:val="24"/>
        </w:rPr>
        <w:t xml:space="preserve">Najčešći simptomi somatske anksioznosti su: </w:t>
      </w:r>
      <w:r w:rsidRPr="00C77280">
        <w:rPr>
          <w:rFonts w:cs="Times New Roman"/>
          <w:szCs w:val="24"/>
        </w:rPr>
        <w:t xml:space="preserve">znojenje, </w:t>
      </w:r>
      <w:r w:rsidR="002B72F2" w:rsidRPr="00C77280">
        <w:rPr>
          <w:rFonts w:cs="Times New Roman"/>
          <w:szCs w:val="24"/>
        </w:rPr>
        <w:t>povećani krvni tlak,</w:t>
      </w:r>
      <w:r w:rsidR="000727EC" w:rsidRPr="00C77280">
        <w:rPr>
          <w:rFonts w:cs="Times New Roman"/>
          <w:szCs w:val="24"/>
        </w:rPr>
        <w:t xml:space="preserve"> ubrzana frekvencija srca,</w:t>
      </w:r>
      <w:r w:rsidR="002B72F2" w:rsidRPr="00C77280">
        <w:rPr>
          <w:rFonts w:cs="Times New Roman"/>
          <w:szCs w:val="24"/>
        </w:rPr>
        <w:t xml:space="preserve"> crvenilo ili bljedilo, osjećaj gušenja, mišićni grčevi, mučnina, glavobol</w:t>
      </w:r>
      <w:r w:rsidRPr="00C77280">
        <w:rPr>
          <w:rFonts w:cs="Times New Roman"/>
          <w:szCs w:val="24"/>
        </w:rPr>
        <w:t xml:space="preserve">ja, osjećaj umora i nesanica </w:t>
      </w:r>
      <w:r w:rsidR="002B72F2" w:rsidRPr="00C77280">
        <w:rPr>
          <w:rFonts w:cs="Times New Roman"/>
          <w:szCs w:val="24"/>
        </w:rPr>
        <w:t>(</w:t>
      </w:r>
      <w:proofErr w:type="spellStart"/>
      <w:r w:rsidR="000727EC" w:rsidRPr="00C77280">
        <w:rPr>
          <w:rFonts w:cs="Times New Roman"/>
          <w:szCs w:val="24"/>
        </w:rPr>
        <w:t>Martens</w:t>
      </w:r>
      <w:proofErr w:type="spellEnd"/>
      <w:r w:rsidR="000727EC" w:rsidRPr="00C77280">
        <w:rPr>
          <w:rFonts w:cs="Times New Roman"/>
          <w:szCs w:val="24"/>
        </w:rPr>
        <w:t xml:space="preserve"> i sur., 1990; </w:t>
      </w:r>
      <w:r w:rsidR="002B72F2" w:rsidRPr="00C77280">
        <w:rPr>
          <w:rFonts w:cs="Times New Roman"/>
          <w:szCs w:val="24"/>
        </w:rPr>
        <w:t>Vulić-</w:t>
      </w:r>
      <w:proofErr w:type="spellStart"/>
      <w:r w:rsidR="00EA2737" w:rsidRPr="00C77280">
        <w:rPr>
          <w:rFonts w:cs="Times New Roman"/>
          <w:szCs w:val="24"/>
        </w:rPr>
        <w:t>Prtorić</w:t>
      </w:r>
      <w:proofErr w:type="spellEnd"/>
      <w:r w:rsidR="00EA2737" w:rsidRPr="00C77280">
        <w:rPr>
          <w:rFonts w:cs="Times New Roman"/>
          <w:szCs w:val="24"/>
        </w:rPr>
        <w:t xml:space="preserve"> i Galić, 2004). </w:t>
      </w:r>
      <w:r w:rsidRPr="00C77280">
        <w:rPr>
          <w:rFonts w:cs="Times New Roman"/>
          <w:szCs w:val="24"/>
        </w:rPr>
        <w:t>Empirijski nalazi</w:t>
      </w:r>
      <w:r w:rsidR="00E916CD" w:rsidRPr="00C77280">
        <w:rPr>
          <w:rFonts w:cs="Times New Roman"/>
          <w:szCs w:val="24"/>
        </w:rPr>
        <w:t xml:space="preserve"> </w:t>
      </w:r>
      <w:r w:rsidR="00013701" w:rsidRPr="00C77280">
        <w:rPr>
          <w:rFonts w:cs="Times New Roman"/>
          <w:szCs w:val="24"/>
        </w:rPr>
        <w:t>upućuju na važnost razlikovanja kognitivne i somatske anksioznosti. Naime, utvrđeno je da kognitivna i somatska anksioznost imaju različite uzro</w:t>
      </w:r>
      <w:r w:rsidRPr="00C77280">
        <w:rPr>
          <w:rFonts w:cs="Times New Roman"/>
          <w:szCs w:val="24"/>
        </w:rPr>
        <w:t>ke, različitu vremensku pojavnost</w:t>
      </w:r>
      <w:r w:rsidR="00013701" w:rsidRPr="00C77280">
        <w:rPr>
          <w:rFonts w:cs="Times New Roman"/>
          <w:szCs w:val="24"/>
        </w:rPr>
        <w:t xml:space="preserve"> te da na različit način</w:t>
      </w:r>
      <w:r w:rsidRPr="00C77280">
        <w:rPr>
          <w:rFonts w:cs="Times New Roman"/>
          <w:szCs w:val="24"/>
        </w:rPr>
        <w:t xml:space="preserve"> mogu utjecati</w:t>
      </w:r>
      <w:r w:rsidR="00013701" w:rsidRPr="00C77280">
        <w:rPr>
          <w:rFonts w:cs="Times New Roman"/>
          <w:szCs w:val="24"/>
        </w:rPr>
        <w:t xml:space="preserve"> na sportsku izvedbu </w:t>
      </w:r>
      <w:r w:rsidR="00E916CD" w:rsidRPr="00C77280">
        <w:rPr>
          <w:rFonts w:cs="Times New Roman"/>
          <w:szCs w:val="24"/>
        </w:rPr>
        <w:t>(</w:t>
      </w:r>
      <w:proofErr w:type="spellStart"/>
      <w:r w:rsidR="00E916CD" w:rsidRPr="00C77280">
        <w:rPr>
          <w:rFonts w:cs="Times New Roman"/>
          <w:szCs w:val="24"/>
        </w:rPr>
        <w:t>Jones</w:t>
      </w:r>
      <w:proofErr w:type="spellEnd"/>
      <w:r w:rsidR="00E916CD" w:rsidRPr="00C77280">
        <w:rPr>
          <w:rFonts w:cs="Times New Roman"/>
          <w:szCs w:val="24"/>
        </w:rPr>
        <w:t>, 1995).</w:t>
      </w:r>
      <w:r w:rsidR="006865BA" w:rsidRPr="00C77280">
        <w:rPr>
          <w:rFonts w:cs="Times New Roman"/>
          <w:szCs w:val="24"/>
        </w:rPr>
        <w:t xml:space="preserve"> </w:t>
      </w:r>
      <w:r w:rsidR="00E65E1C" w:rsidRPr="00C77280">
        <w:rPr>
          <w:rFonts w:cs="Times New Roman"/>
          <w:szCs w:val="24"/>
        </w:rPr>
        <w:t>Rezultati istra</w:t>
      </w:r>
      <w:r w:rsidR="007B470D">
        <w:rPr>
          <w:rFonts w:cs="Times New Roman"/>
          <w:szCs w:val="24"/>
        </w:rPr>
        <w:t xml:space="preserve">živanja pokazuju da tijekom </w:t>
      </w:r>
      <w:r w:rsidR="00E65E1C" w:rsidRPr="00C77280">
        <w:rPr>
          <w:rFonts w:cs="Times New Roman"/>
          <w:szCs w:val="24"/>
        </w:rPr>
        <w:t>natjecateljskog perioda postoji umjerena povezanost između ova dvije vrste anksioznosti (</w:t>
      </w:r>
      <w:proofErr w:type="spellStart"/>
      <w:r w:rsidR="00E65E1C" w:rsidRPr="00C77280">
        <w:rPr>
          <w:rFonts w:cs="Times New Roman"/>
          <w:szCs w:val="24"/>
        </w:rPr>
        <w:t>Gould</w:t>
      </w:r>
      <w:proofErr w:type="spellEnd"/>
      <w:r w:rsidR="00E65E1C" w:rsidRPr="00C77280">
        <w:rPr>
          <w:rFonts w:cs="Times New Roman"/>
          <w:szCs w:val="24"/>
        </w:rPr>
        <w:t xml:space="preserve"> i sur., 1</w:t>
      </w:r>
      <w:r w:rsidR="00B675BA">
        <w:rPr>
          <w:rFonts w:cs="Times New Roman"/>
          <w:szCs w:val="24"/>
        </w:rPr>
        <w:t xml:space="preserve">984; </w:t>
      </w:r>
      <w:proofErr w:type="spellStart"/>
      <w:r w:rsidR="00B675BA">
        <w:rPr>
          <w:rFonts w:cs="Times New Roman"/>
          <w:szCs w:val="24"/>
        </w:rPr>
        <w:t>Karterolio</w:t>
      </w:r>
      <w:r w:rsidR="000A6BFF" w:rsidRPr="00C77280">
        <w:rPr>
          <w:rFonts w:cs="Times New Roman"/>
          <w:szCs w:val="24"/>
        </w:rPr>
        <w:t>tis</w:t>
      </w:r>
      <w:proofErr w:type="spellEnd"/>
      <w:r w:rsidR="000A6BFF" w:rsidRPr="00C77280">
        <w:rPr>
          <w:rFonts w:cs="Times New Roman"/>
          <w:szCs w:val="24"/>
        </w:rPr>
        <w:t xml:space="preserve"> i</w:t>
      </w:r>
      <w:r w:rsidR="00E65E1C" w:rsidRPr="00C77280">
        <w:rPr>
          <w:rFonts w:cs="Times New Roman"/>
          <w:szCs w:val="24"/>
        </w:rPr>
        <w:t xml:space="preserve"> </w:t>
      </w:r>
      <w:proofErr w:type="spellStart"/>
      <w:r w:rsidR="00E65E1C" w:rsidRPr="00C77280">
        <w:rPr>
          <w:rFonts w:cs="Times New Roman"/>
          <w:szCs w:val="24"/>
        </w:rPr>
        <w:t>Gill</w:t>
      </w:r>
      <w:proofErr w:type="spellEnd"/>
      <w:r w:rsidR="00E65E1C" w:rsidRPr="00C77280">
        <w:rPr>
          <w:rFonts w:cs="Times New Roman"/>
          <w:szCs w:val="24"/>
        </w:rPr>
        <w:t xml:space="preserve">, 1987; </w:t>
      </w:r>
      <w:proofErr w:type="spellStart"/>
      <w:r w:rsidR="00E65E1C" w:rsidRPr="00C77280">
        <w:rPr>
          <w:rFonts w:cs="Times New Roman"/>
          <w:szCs w:val="24"/>
        </w:rPr>
        <w:t>Martens</w:t>
      </w:r>
      <w:proofErr w:type="spellEnd"/>
      <w:r w:rsidR="00E65E1C" w:rsidRPr="00C77280">
        <w:rPr>
          <w:rFonts w:cs="Times New Roman"/>
          <w:szCs w:val="24"/>
        </w:rPr>
        <w:t xml:space="preserve"> i sur., 1990). Međutim, utvrđeno je i da se stupanj povezanosti između kognitivne i somatske anksioznosti mijenja u funkciji vremenske udaljenosti </w:t>
      </w:r>
      <w:r w:rsidR="00967B61" w:rsidRPr="00C77280">
        <w:rPr>
          <w:rFonts w:cs="Times New Roman"/>
          <w:szCs w:val="24"/>
        </w:rPr>
        <w:t>od početka natjecanja</w:t>
      </w:r>
      <w:r w:rsidR="00E937C2" w:rsidRPr="00C77280">
        <w:rPr>
          <w:rFonts w:cs="Times New Roman"/>
          <w:szCs w:val="24"/>
        </w:rPr>
        <w:t xml:space="preserve">. Na temelju provedenog istraživanja, </w:t>
      </w:r>
      <w:proofErr w:type="spellStart"/>
      <w:r w:rsidR="00E937C2" w:rsidRPr="00C77280">
        <w:rPr>
          <w:rFonts w:cs="Times New Roman"/>
          <w:szCs w:val="24"/>
        </w:rPr>
        <w:t>Hanton</w:t>
      </w:r>
      <w:proofErr w:type="spellEnd"/>
      <w:r w:rsidR="00E937C2" w:rsidRPr="00C77280">
        <w:rPr>
          <w:rFonts w:cs="Times New Roman"/>
          <w:szCs w:val="24"/>
        </w:rPr>
        <w:t xml:space="preserve">, </w:t>
      </w:r>
      <w:proofErr w:type="spellStart"/>
      <w:r w:rsidR="00E937C2" w:rsidRPr="00C77280">
        <w:rPr>
          <w:rFonts w:cs="Times New Roman"/>
          <w:szCs w:val="24"/>
        </w:rPr>
        <w:t>Thomas</w:t>
      </w:r>
      <w:proofErr w:type="spellEnd"/>
      <w:r w:rsidR="00E937C2" w:rsidRPr="00C77280">
        <w:rPr>
          <w:rFonts w:cs="Times New Roman"/>
          <w:szCs w:val="24"/>
        </w:rPr>
        <w:t xml:space="preserve"> i </w:t>
      </w:r>
      <w:proofErr w:type="spellStart"/>
      <w:r w:rsidR="00E937C2" w:rsidRPr="00C77280">
        <w:rPr>
          <w:rFonts w:cs="Times New Roman"/>
          <w:szCs w:val="24"/>
        </w:rPr>
        <w:t>Maynard</w:t>
      </w:r>
      <w:proofErr w:type="spellEnd"/>
      <w:r w:rsidR="00967B61" w:rsidRPr="00C77280">
        <w:rPr>
          <w:rFonts w:cs="Times New Roman"/>
          <w:szCs w:val="24"/>
        </w:rPr>
        <w:t xml:space="preserve"> </w:t>
      </w:r>
      <w:r w:rsidR="00E937C2" w:rsidRPr="00C77280">
        <w:rPr>
          <w:rFonts w:cs="Times New Roman"/>
          <w:szCs w:val="24"/>
        </w:rPr>
        <w:t>(</w:t>
      </w:r>
      <w:r w:rsidR="000A6BFF" w:rsidRPr="00C77280">
        <w:rPr>
          <w:rFonts w:cs="Times New Roman"/>
          <w:szCs w:val="24"/>
        </w:rPr>
        <w:t>2004)</w:t>
      </w:r>
      <w:r w:rsidR="005C275B" w:rsidRPr="00C77280">
        <w:rPr>
          <w:rFonts w:cs="Times New Roman"/>
          <w:szCs w:val="24"/>
        </w:rPr>
        <w:t xml:space="preserve"> </w:t>
      </w:r>
      <w:r w:rsidR="00E937C2" w:rsidRPr="00C77280">
        <w:rPr>
          <w:rFonts w:cs="Times New Roman"/>
          <w:szCs w:val="24"/>
        </w:rPr>
        <w:t xml:space="preserve">zaključuju da </w:t>
      </w:r>
      <w:r w:rsidR="00967B61" w:rsidRPr="00C77280">
        <w:rPr>
          <w:rFonts w:cs="Times New Roman"/>
          <w:szCs w:val="24"/>
        </w:rPr>
        <w:t xml:space="preserve">je </w:t>
      </w:r>
      <w:r w:rsidR="00E65E1C" w:rsidRPr="00C77280">
        <w:rPr>
          <w:rFonts w:cs="Times New Roman"/>
          <w:szCs w:val="24"/>
        </w:rPr>
        <w:t>korelacija između kognitivne i somatske anksioznosti slaba u periodu prije natjecanja (ne</w:t>
      </w:r>
      <w:r w:rsidR="00E937C2" w:rsidRPr="00C77280">
        <w:rPr>
          <w:rFonts w:cs="Times New Roman"/>
          <w:szCs w:val="24"/>
        </w:rPr>
        <w:t>koliko dana prije natjecanja), te da povezanost</w:t>
      </w:r>
      <w:r w:rsidR="00E65E1C" w:rsidRPr="00C77280">
        <w:rPr>
          <w:rFonts w:cs="Times New Roman"/>
          <w:szCs w:val="24"/>
        </w:rPr>
        <w:t xml:space="preserve"> </w:t>
      </w:r>
      <w:r w:rsidR="002B72F2" w:rsidRPr="00C77280">
        <w:rPr>
          <w:rFonts w:cs="Times New Roman"/>
          <w:szCs w:val="24"/>
        </w:rPr>
        <w:t>progresivno</w:t>
      </w:r>
      <w:r w:rsidR="00E65E1C" w:rsidRPr="00C77280">
        <w:rPr>
          <w:rFonts w:cs="Times New Roman"/>
          <w:szCs w:val="24"/>
        </w:rPr>
        <w:t xml:space="preserve"> </w:t>
      </w:r>
      <w:r w:rsidR="00E937C2" w:rsidRPr="00C77280">
        <w:rPr>
          <w:rFonts w:cs="Times New Roman"/>
          <w:szCs w:val="24"/>
        </w:rPr>
        <w:t xml:space="preserve">jača </w:t>
      </w:r>
      <w:r w:rsidR="00E65E1C" w:rsidRPr="00C77280">
        <w:rPr>
          <w:rFonts w:cs="Times New Roman"/>
          <w:szCs w:val="24"/>
        </w:rPr>
        <w:t>neposredno prije natjecanja (</w:t>
      </w:r>
      <w:r w:rsidR="002B72F2" w:rsidRPr="00C77280">
        <w:rPr>
          <w:rFonts w:cs="Times New Roman"/>
          <w:szCs w:val="24"/>
        </w:rPr>
        <w:t xml:space="preserve">sedam dana </w:t>
      </w:r>
      <w:r w:rsidR="00E65E1C" w:rsidRPr="00C77280">
        <w:rPr>
          <w:rFonts w:cs="Times New Roman"/>
          <w:szCs w:val="24"/>
        </w:rPr>
        <w:t xml:space="preserve">prije do </w:t>
      </w:r>
      <w:r w:rsidR="00E937C2" w:rsidRPr="00C77280">
        <w:rPr>
          <w:rFonts w:cs="Times New Roman"/>
          <w:szCs w:val="24"/>
        </w:rPr>
        <w:t xml:space="preserve">nekoliko sati prije natjecanja), što također upućuje na važnost </w:t>
      </w:r>
      <w:proofErr w:type="spellStart"/>
      <w:r w:rsidR="00E937C2" w:rsidRPr="00C77280">
        <w:rPr>
          <w:rFonts w:cs="Times New Roman"/>
          <w:szCs w:val="24"/>
        </w:rPr>
        <w:t>njihvog</w:t>
      </w:r>
      <w:proofErr w:type="spellEnd"/>
      <w:r w:rsidR="00E937C2" w:rsidRPr="00C77280">
        <w:rPr>
          <w:rFonts w:cs="Times New Roman"/>
          <w:szCs w:val="24"/>
        </w:rPr>
        <w:t xml:space="preserve"> zasebnog izučavanja.</w:t>
      </w:r>
    </w:p>
    <w:p w:rsidR="00150E96" w:rsidRPr="00C77280" w:rsidRDefault="00E937C2" w:rsidP="00524BC8">
      <w:pPr>
        <w:spacing w:line="360" w:lineRule="auto"/>
        <w:ind w:firstLine="708"/>
        <w:jc w:val="both"/>
        <w:rPr>
          <w:rFonts w:cs="Times New Roman"/>
          <w:szCs w:val="24"/>
        </w:rPr>
      </w:pPr>
      <w:r w:rsidRPr="00C77280">
        <w:rPr>
          <w:rFonts w:cs="Times New Roman"/>
          <w:szCs w:val="24"/>
        </w:rPr>
        <w:t xml:space="preserve">Za razliku od visoke razine anksioznosti koju obilježava napetost, nesigurnost i sumnja u vlastite sposobnosti, visoko samopouzdanje se definira kao „uvjerenje kako smo sposobni razmišljati, učiti, birati, donositi odluke, svladavati izazove i promjene“ (Miljković i </w:t>
      </w:r>
      <w:r w:rsidRPr="00C77280">
        <w:rPr>
          <w:rFonts w:cs="Times New Roman"/>
          <w:szCs w:val="24"/>
        </w:rPr>
        <w:lastRenderedPageBreak/>
        <w:t>Rijavec, str.15, 1997). U skladu s očekivanjima, i</w:t>
      </w:r>
      <w:r w:rsidR="00217884" w:rsidRPr="00C77280">
        <w:rPr>
          <w:rFonts w:cs="Times New Roman"/>
          <w:szCs w:val="24"/>
        </w:rPr>
        <w:t>straživanja</w:t>
      </w:r>
      <w:r w:rsidR="00B039C4" w:rsidRPr="00C77280">
        <w:rPr>
          <w:rFonts w:cs="Times New Roman"/>
          <w:szCs w:val="24"/>
        </w:rPr>
        <w:t xml:space="preserve"> koje su proveli </w:t>
      </w:r>
      <w:proofErr w:type="spellStart"/>
      <w:r w:rsidR="00B039C4" w:rsidRPr="00C77280">
        <w:rPr>
          <w:rFonts w:cs="Times New Roman"/>
          <w:szCs w:val="24"/>
        </w:rPr>
        <w:t>Hanton</w:t>
      </w:r>
      <w:proofErr w:type="spellEnd"/>
      <w:r w:rsidR="00B039C4" w:rsidRPr="00C77280">
        <w:rPr>
          <w:rFonts w:cs="Times New Roman"/>
          <w:szCs w:val="24"/>
        </w:rPr>
        <w:t xml:space="preserve">, </w:t>
      </w:r>
      <w:proofErr w:type="spellStart"/>
      <w:r w:rsidR="00B039C4" w:rsidRPr="00C77280">
        <w:rPr>
          <w:rFonts w:cs="Times New Roman"/>
          <w:szCs w:val="24"/>
        </w:rPr>
        <w:t>Thomas</w:t>
      </w:r>
      <w:proofErr w:type="spellEnd"/>
      <w:r w:rsidR="00B039C4" w:rsidRPr="00C77280">
        <w:rPr>
          <w:rFonts w:cs="Times New Roman"/>
          <w:szCs w:val="24"/>
        </w:rPr>
        <w:t xml:space="preserve"> i </w:t>
      </w:r>
      <w:proofErr w:type="spellStart"/>
      <w:r w:rsidR="00B039C4" w:rsidRPr="00C77280">
        <w:rPr>
          <w:rFonts w:cs="Times New Roman"/>
          <w:szCs w:val="24"/>
        </w:rPr>
        <w:t>Maynard</w:t>
      </w:r>
      <w:proofErr w:type="spellEnd"/>
      <w:r w:rsidR="00B039C4" w:rsidRPr="00C77280">
        <w:rPr>
          <w:rFonts w:cs="Times New Roman"/>
          <w:szCs w:val="24"/>
        </w:rPr>
        <w:t xml:space="preserve"> (2004)</w:t>
      </w:r>
      <w:r w:rsidRPr="00C77280">
        <w:rPr>
          <w:rFonts w:cs="Times New Roman"/>
          <w:szCs w:val="24"/>
        </w:rPr>
        <w:t xml:space="preserve"> te</w:t>
      </w:r>
      <w:r w:rsidR="00217884" w:rsidRPr="00C77280">
        <w:rPr>
          <w:rFonts w:cs="Times New Roman"/>
          <w:szCs w:val="24"/>
        </w:rPr>
        <w:t xml:space="preserve"> </w:t>
      </w:r>
      <w:proofErr w:type="spellStart"/>
      <w:r w:rsidR="00217884" w:rsidRPr="00C77280">
        <w:rPr>
          <w:rFonts w:cs="Times New Roman"/>
          <w:szCs w:val="24"/>
        </w:rPr>
        <w:t>Kais</w:t>
      </w:r>
      <w:proofErr w:type="spellEnd"/>
      <w:r w:rsidR="00217884" w:rsidRPr="00C77280">
        <w:rPr>
          <w:rFonts w:cs="Times New Roman"/>
          <w:szCs w:val="24"/>
        </w:rPr>
        <w:t xml:space="preserve"> i </w:t>
      </w:r>
      <w:proofErr w:type="spellStart"/>
      <w:r w:rsidR="00217884" w:rsidRPr="00C77280">
        <w:rPr>
          <w:rFonts w:cs="Times New Roman"/>
          <w:szCs w:val="24"/>
        </w:rPr>
        <w:t>Raudsepp</w:t>
      </w:r>
      <w:proofErr w:type="spellEnd"/>
      <w:r w:rsidR="00217884" w:rsidRPr="00C77280">
        <w:rPr>
          <w:rFonts w:cs="Times New Roman"/>
          <w:szCs w:val="24"/>
        </w:rPr>
        <w:t xml:space="preserve"> (2005)</w:t>
      </w:r>
      <w:r w:rsidR="00B039C4" w:rsidRPr="00C77280">
        <w:rPr>
          <w:rFonts w:cs="Times New Roman"/>
          <w:szCs w:val="24"/>
        </w:rPr>
        <w:t xml:space="preserve"> </w:t>
      </w:r>
      <w:r w:rsidR="00217884" w:rsidRPr="00C77280">
        <w:rPr>
          <w:rFonts w:cs="Times New Roman"/>
          <w:szCs w:val="24"/>
        </w:rPr>
        <w:t>su pokazala</w:t>
      </w:r>
      <w:r w:rsidR="00B039C4" w:rsidRPr="00C77280">
        <w:rPr>
          <w:rFonts w:cs="Times New Roman"/>
          <w:szCs w:val="24"/>
        </w:rPr>
        <w:t xml:space="preserve"> da se intenzitet simptoma kognitivne i somatske anksioznosti povećava na dan natjecanja, a u isto vrijeme razina s</w:t>
      </w:r>
      <w:r w:rsidR="004E5F23" w:rsidRPr="00C77280">
        <w:rPr>
          <w:rFonts w:cs="Times New Roman"/>
          <w:szCs w:val="24"/>
        </w:rPr>
        <w:t>amopouzdanja se sniž</w:t>
      </w:r>
      <w:r w:rsidR="00217884" w:rsidRPr="00C77280">
        <w:rPr>
          <w:rFonts w:cs="Times New Roman"/>
          <w:szCs w:val="24"/>
        </w:rPr>
        <w:t xml:space="preserve">ava, odnosno da je </w:t>
      </w:r>
      <w:r w:rsidR="00784A32" w:rsidRPr="00C77280">
        <w:rPr>
          <w:rFonts w:cs="Times New Roman"/>
          <w:szCs w:val="24"/>
        </w:rPr>
        <w:t>samopouzdanje negativno povezano sa stupnjem izraženosti</w:t>
      </w:r>
      <w:r w:rsidR="00217884" w:rsidRPr="00C77280">
        <w:rPr>
          <w:rFonts w:cs="Times New Roman"/>
          <w:szCs w:val="24"/>
        </w:rPr>
        <w:t xml:space="preserve"> kognitivne i somatske </w:t>
      </w:r>
      <w:proofErr w:type="spellStart"/>
      <w:r w:rsidR="00217884" w:rsidRPr="00C77280">
        <w:rPr>
          <w:rFonts w:cs="Times New Roman"/>
          <w:szCs w:val="24"/>
        </w:rPr>
        <w:t>anksioznsti</w:t>
      </w:r>
      <w:proofErr w:type="spellEnd"/>
      <w:r w:rsidR="00217884" w:rsidRPr="00C77280">
        <w:rPr>
          <w:rFonts w:cs="Times New Roman"/>
          <w:szCs w:val="24"/>
        </w:rPr>
        <w:t>.</w:t>
      </w:r>
      <w:r w:rsidR="00784A32" w:rsidRPr="00C77280">
        <w:rPr>
          <w:rFonts w:cs="Times New Roman"/>
          <w:szCs w:val="24"/>
        </w:rPr>
        <w:t xml:space="preserve"> Dobiveni rezultati u skladu su s </w:t>
      </w:r>
      <w:proofErr w:type="spellStart"/>
      <w:r w:rsidR="00784A32" w:rsidRPr="00C77280">
        <w:rPr>
          <w:rFonts w:cs="Times New Roman"/>
          <w:szCs w:val="24"/>
        </w:rPr>
        <w:t>emprijskim</w:t>
      </w:r>
      <w:proofErr w:type="spellEnd"/>
      <w:r w:rsidR="00784A32" w:rsidRPr="00C77280">
        <w:rPr>
          <w:rFonts w:cs="Times New Roman"/>
          <w:szCs w:val="24"/>
        </w:rPr>
        <w:t xml:space="preserve"> nalazima</w:t>
      </w:r>
      <w:r w:rsidR="00794E1E" w:rsidRPr="00C77280">
        <w:rPr>
          <w:rFonts w:cs="Times New Roman"/>
          <w:szCs w:val="24"/>
        </w:rPr>
        <w:t xml:space="preserve"> </w:t>
      </w:r>
      <w:proofErr w:type="spellStart"/>
      <w:r w:rsidR="00794E1E" w:rsidRPr="00C77280">
        <w:rPr>
          <w:rFonts w:cs="Times New Roman"/>
          <w:szCs w:val="24"/>
        </w:rPr>
        <w:t>Martens</w:t>
      </w:r>
      <w:r w:rsidR="00150E96" w:rsidRPr="00C77280">
        <w:rPr>
          <w:rFonts w:cs="Times New Roman"/>
          <w:szCs w:val="24"/>
        </w:rPr>
        <w:t>a</w:t>
      </w:r>
      <w:proofErr w:type="spellEnd"/>
      <w:r w:rsidR="004E5F23" w:rsidRPr="00C77280">
        <w:rPr>
          <w:rFonts w:cs="Times New Roman"/>
          <w:szCs w:val="24"/>
        </w:rPr>
        <w:t xml:space="preserve"> i sur. (1990)</w:t>
      </w:r>
      <w:r w:rsidR="00784A32" w:rsidRPr="00C77280">
        <w:rPr>
          <w:rFonts w:cs="Times New Roman"/>
          <w:szCs w:val="24"/>
        </w:rPr>
        <w:t xml:space="preserve"> te</w:t>
      </w:r>
      <w:r w:rsidR="00794E1E" w:rsidRPr="00C77280">
        <w:rPr>
          <w:rFonts w:cs="Times New Roman"/>
          <w:szCs w:val="24"/>
        </w:rPr>
        <w:t xml:space="preserve"> </w:t>
      </w:r>
      <w:proofErr w:type="spellStart"/>
      <w:r w:rsidR="00794E1E" w:rsidRPr="00C77280">
        <w:rPr>
          <w:rFonts w:cs="Times New Roman"/>
          <w:szCs w:val="24"/>
        </w:rPr>
        <w:t>Woodman</w:t>
      </w:r>
      <w:r w:rsidR="00784A32" w:rsidRPr="00C77280">
        <w:rPr>
          <w:rFonts w:cs="Times New Roman"/>
          <w:szCs w:val="24"/>
        </w:rPr>
        <w:t>a</w:t>
      </w:r>
      <w:proofErr w:type="spellEnd"/>
      <w:r w:rsidR="00794E1E" w:rsidRPr="00C77280">
        <w:rPr>
          <w:rFonts w:cs="Times New Roman"/>
          <w:szCs w:val="24"/>
        </w:rPr>
        <w:t xml:space="preserve"> i </w:t>
      </w:r>
      <w:proofErr w:type="spellStart"/>
      <w:r w:rsidR="00794E1E" w:rsidRPr="00C77280">
        <w:rPr>
          <w:rFonts w:cs="Times New Roman"/>
          <w:szCs w:val="24"/>
        </w:rPr>
        <w:t>Hardy</w:t>
      </w:r>
      <w:r w:rsidR="00784A32" w:rsidRPr="00C77280">
        <w:rPr>
          <w:rFonts w:cs="Times New Roman"/>
          <w:szCs w:val="24"/>
        </w:rPr>
        <w:t>a</w:t>
      </w:r>
      <w:proofErr w:type="spellEnd"/>
      <w:r w:rsidR="00794E1E" w:rsidRPr="00C77280">
        <w:rPr>
          <w:rFonts w:cs="Times New Roman"/>
          <w:szCs w:val="24"/>
        </w:rPr>
        <w:t xml:space="preserve"> (2003)</w:t>
      </w:r>
      <w:r w:rsidR="00784A32" w:rsidRPr="00C77280">
        <w:rPr>
          <w:rFonts w:cs="Times New Roman"/>
          <w:szCs w:val="24"/>
        </w:rPr>
        <w:t xml:space="preserve"> koji su također utvrdili</w:t>
      </w:r>
      <w:r w:rsidR="004E5F23" w:rsidRPr="00C77280">
        <w:rPr>
          <w:rFonts w:cs="Times New Roman"/>
          <w:szCs w:val="24"/>
        </w:rPr>
        <w:t xml:space="preserve"> da kognitivna anksioznost i samopouzdanje negativno koreliraju, odnosno da kod pojave samopouzdanja dolazi do izostanka kognitivne a</w:t>
      </w:r>
      <w:r w:rsidR="00794E1E" w:rsidRPr="00C77280">
        <w:rPr>
          <w:rFonts w:cs="Times New Roman"/>
          <w:szCs w:val="24"/>
        </w:rPr>
        <w:t xml:space="preserve">nksioznosti i obratno. </w:t>
      </w:r>
    </w:p>
    <w:p w:rsidR="00E664F1" w:rsidRPr="00C77280" w:rsidRDefault="001256E7" w:rsidP="00524BC8">
      <w:pPr>
        <w:spacing w:line="360" w:lineRule="auto"/>
        <w:ind w:firstLine="708"/>
        <w:jc w:val="both"/>
        <w:rPr>
          <w:rFonts w:cs="Times New Roman"/>
          <w:szCs w:val="24"/>
        </w:rPr>
      </w:pPr>
      <w:r w:rsidRPr="00C77280">
        <w:rPr>
          <w:rFonts w:cs="Times New Roman"/>
          <w:szCs w:val="24"/>
        </w:rPr>
        <w:t xml:space="preserve">Iako neki autori navode da  snižavanje samopouzdanja može dovesti do povećane razine truda, što posljedično može poboljšati </w:t>
      </w:r>
      <w:r w:rsidR="00690005" w:rsidRPr="00C77280">
        <w:rPr>
          <w:rFonts w:cs="Times New Roman"/>
          <w:szCs w:val="24"/>
        </w:rPr>
        <w:t xml:space="preserve">sportsku </w:t>
      </w:r>
      <w:r w:rsidR="00245F19">
        <w:rPr>
          <w:rFonts w:cs="Times New Roman"/>
          <w:szCs w:val="24"/>
        </w:rPr>
        <w:t>izvedbu (</w:t>
      </w:r>
      <w:proofErr w:type="spellStart"/>
      <w:r w:rsidR="00245F19">
        <w:rPr>
          <w:rFonts w:cs="Times New Roman"/>
          <w:szCs w:val="24"/>
        </w:rPr>
        <w:t>Bandura</w:t>
      </w:r>
      <w:proofErr w:type="spellEnd"/>
      <w:r w:rsidR="00245F19">
        <w:rPr>
          <w:rFonts w:cs="Times New Roman"/>
          <w:szCs w:val="24"/>
        </w:rPr>
        <w:t xml:space="preserve"> i Locke</w:t>
      </w:r>
      <w:r w:rsidRPr="00C77280">
        <w:rPr>
          <w:rFonts w:cs="Times New Roman"/>
          <w:szCs w:val="24"/>
        </w:rPr>
        <w:t xml:space="preserve"> 2003)</w:t>
      </w:r>
      <w:r w:rsidR="00690005" w:rsidRPr="00C77280">
        <w:rPr>
          <w:rFonts w:cs="Times New Roman"/>
          <w:szCs w:val="24"/>
        </w:rPr>
        <w:t>, odnosno</w:t>
      </w:r>
      <w:r w:rsidRPr="00C77280">
        <w:rPr>
          <w:rFonts w:cs="Times New Roman"/>
          <w:szCs w:val="24"/>
        </w:rPr>
        <w:t xml:space="preserve"> upozoravaju na to da visoko samopouzdanje može </w:t>
      </w:r>
      <w:r w:rsidR="00690005" w:rsidRPr="00C77280">
        <w:rPr>
          <w:rFonts w:cs="Times New Roman"/>
          <w:szCs w:val="24"/>
        </w:rPr>
        <w:t>potaknuti riskiranje</w:t>
      </w:r>
      <w:r w:rsidRPr="00C77280">
        <w:rPr>
          <w:rFonts w:cs="Times New Roman"/>
          <w:szCs w:val="24"/>
        </w:rPr>
        <w:t xml:space="preserve"> prilikom izvedbe što može omesti njenu uspješnost (</w:t>
      </w:r>
      <w:proofErr w:type="spellStart"/>
      <w:r w:rsidRPr="00C77280">
        <w:rPr>
          <w:rFonts w:cs="Times New Roman"/>
          <w:szCs w:val="24"/>
        </w:rPr>
        <w:t>Campbell</w:t>
      </w:r>
      <w:proofErr w:type="spellEnd"/>
      <w:r w:rsidRPr="00C77280">
        <w:rPr>
          <w:rFonts w:cs="Times New Roman"/>
          <w:szCs w:val="24"/>
        </w:rPr>
        <w:t xml:space="preserve"> i sur. 2004)</w:t>
      </w:r>
      <w:r w:rsidR="00690005" w:rsidRPr="00C77280">
        <w:rPr>
          <w:rFonts w:cs="Times New Roman"/>
          <w:szCs w:val="24"/>
        </w:rPr>
        <w:t xml:space="preserve">, pretpostavka o pozitivnoj korelaciji između samopouzdanja i uspješnosti sportske izvedbe koju </w:t>
      </w:r>
      <w:proofErr w:type="spellStart"/>
      <w:r w:rsidR="00D16C1A" w:rsidRPr="00C77280">
        <w:rPr>
          <w:rFonts w:cs="Times New Roman"/>
          <w:szCs w:val="24"/>
        </w:rPr>
        <w:t>Martens</w:t>
      </w:r>
      <w:proofErr w:type="spellEnd"/>
      <w:r w:rsidR="00D16C1A" w:rsidRPr="00C77280">
        <w:rPr>
          <w:rFonts w:cs="Times New Roman"/>
          <w:szCs w:val="24"/>
        </w:rPr>
        <w:t xml:space="preserve"> i su</w:t>
      </w:r>
      <w:r w:rsidR="00690005" w:rsidRPr="00C77280">
        <w:rPr>
          <w:rFonts w:cs="Times New Roman"/>
          <w:szCs w:val="24"/>
        </w:rPr>
        <w:t>radnici</w:t>
      </w:r>
      <w:r w:rsidR="00D16C1A" w:rsidRPr="00C77280">
        <w:rPr>
          <w:rFonts w:cs="Times New Roman"/>
          <w:szCs w:val="24"/>
        </w:rPr>
        <w:t xml:space="preserve"> (1990) </w:t>
      </w:r>
      <w:r w:rsidR="00690005" w:rsidRPr="00C77280">
        <w:rPr>
          <w:rFonts w:cs="Times New Roman"/>
          <w:szCs w:val="24"/>
        </w:rPr>
        <w:t xml:space="preserve">navode u okviru </w:t>
      </w:r>
      <w:r w:rsidR="00D16C1A" w:rsidRPr="00C77280">
        <w:rPr>
          <w:rFonts w:cs="Times New Roman"/>
          <w:szCs w:val="24"/>
        </w:rPr>
        <w:t xml:space="preserve">teorije </w:t>
      </w:r>
      <w:proofErr w:type="spellStart"/>
      <w:r w:rsidR="00D16C1A" w:rsidRPr="00C77280">
        <w:rPr>
          <w:rFonts w:cs="Times New Roman"/>
          <w:szCs w:val="24"/>
        </w:rPr>
        <w:t>multidimenzional</w:t>
      </w:r>
      <w:r w:rsidR="000B0E0B" w:rsidRPr="00C77280">
        <w:rPr>
          <w:rFonts w:cs="Times New Roman"/>
          <w:szCs w:val="24"/>
        </w:rPr>
        <w:t>ne</w:t>
      </w:r>
      <w:proofErr w:type="spellEnd"/>
      <w:r w:rsidR="000B0E0B" w:rsidRPr="00C77280">
        <w:rPr>
          <w:rFonts w:cs="Times New Roman"/>
          <w:szCs w:val="24"/>
        </w:rPr>
        <w:t xml:space="preserve"> anksioznosti </w:t>
      </w:r>
      <w:r w:rsidR="00690005" w:rsidRPr="00C77280">
        <w:rPr>
          <w:rFonts w:cs="Times New Roman"/>
          <w:szCs w:val="24"/>
        </w:rPr>
        <w:t xml:space="preserve">potvrđena je u većem broju empirijskih </w:t>
      </w:r>
      <w:r w:rsidR="00E664F1" w:rsidRPr="00C77280">
        <w:rPr>
          <w:rFonts w:cs="Times New Roman"/>
          <w:szCs w:val="24"/>
        </w:rPr>
        <w:t>radova</w:t>
      </w:r>
      <w:r w:rsidR="00690005" w:rsidRPr="00C77280">
        <w:rPr>
          <w:rFonts w:cs="Times New Roman"/>
          <w:szCs w:val="24"/>
        </w:rPr>
        <w:t xml:space="preserve"> (</w:t>
      </w:r>
      <w:proofErr w:type="spellStart"/>
      <w:r w:rsidR="00690005" w:rsidRPr="00690005">
        <w:rPr>
          <w:rFonts w:cs="Times New Roman"/>
          <w:szCs w:val="24"/>
        </w:rPr>
        <w:t>Bandura</w:t>
      </w:r>
      <w:proofErr w:type="spellEnd"/>
      <w:r w:rsidR="00690005" w:rsidRPr="00690005">
        <w:rPr>
          <w:rFonts w:cs="Times New Roman"/>
          <w:szCs w:val="24"/>
        </w:rPr>
        <w:t xml:space="preserve">, 1997; </w:t>
      </w:r>
      <w:proofErr w:type="spellStart"/>
      <w:r w:rsidR="00690005" w:rsidRPr="00690005">
        <w:rPr>
          <w:rFonts w:cs="Times New Roman"/>
          <w:szCs w:val="24"/>
        </w:rPr>
        <w:t>Martens</w:t>
      </w:r>
      <w:proofErr w:type="spellEnd"/>
      <w:r w:rsidR="00690005" w:rsidRPr="00690005">
        <w:rPr>
          <w:rFonts w:cs="Times New Roman"/>
          <w:szCs w:val="24"/>
        </w:rPr>
        <w:t xml:space="preserve">, </w:t>
      </w:r>
      <w:proofErr w:type="spellStart"/>
      <w:r w:rsidR="00690005" w:rsidRPr="00690005">
        <w:rPr>
          <w:rFonts w:cs="Times New Roman"/>
          <w:szCs w:val="24"/>
        </w:rPr>
        <w:t>Vealey</w:t>
      </w:r>
      <w:proofErr w:type="spellEnd"/>
      <w:r w:rsidR="00690005" w:rsidRPr="00690005">
        <w:rPr>
          <w:rFonts w:cs="Times New Roman"/>
          <w:szCs w:val="24"/>
        </w:rPr>
        <w:t>, &amp; Burton,</w:t>
      </w:r>
      <w:r w:rsidR="00690005" w:rsidRPr="00C77280">
        <w:rPr>
          <w:rFonts w:cs="Times New Roman"/>
          <w:szCs w:val="24"/>
        </w:rPr>
        <w:t xml:space="preserve"> </w:t>
      </w:r>
      <w:r w:rsidR="00690005" w:rsidRPr="00690005">
        <w:rPr>
          <w:rFonts w:cs="Times New Roman"/>
          <w:szCs w:val="24"/>
        </w:rPr>
        <w:t>1990;</w:t>
      </w:r>
      <w:r w:rsidR="00690005" w:rsidRPr="00C77280">
        <w:rPr>
          <w:rFonts w:cs="Times New Roman"/>
          <w:szCs w:val="24"/>
        </w:rPr>
        <w:t xml:space="preserve"> </w:t>
      </w:r>
      <w:proofErr w:type="spellStart"/>
      <w:r w:rsidR="00591F1F" w:rsidRPr="00C77280">
        <w:rPr>
          <w:rFonts w:cs="Times New Roman"/>
          <w:szCs w:val="24"/>
        </w:rPr>
        <w:t>Soltan</w:t>
      </w:r>
      <w:r w:rsidR="00106320">
        <w:rPr>
          <w:rFonts w:cs="Times New Roman"/>
          <w:szCs w:val="24"/>
        </w:rPr>
        <w:t>i</w:t>
      </w:r>
      <w:proofErr w:type="spellEnd"/>
      <w:r w:rsidR="00591F1F" w:rsidRPr="00C77280">
        <w:rPr>
          <w:rFonts w:cs="Times New Roman"/>
          <w:szCs w:val="24"/>
        </w:rPr>
        <w:t xml:space="preserve"> i sur., 2013; </w:t>
      </w:r>
      <w:proofErr w:type="spellStart"/>
      <w:r w:rsidR="00690005" w:rsidRPr="00690005">
        <w:rPr>
          <w:rFonts w:cs="Times New Roman"/>
          <w:szCs w:val="24"/>
        </w:rPr>
        <w:t>Vealey</w:t>
      </w:r>
      <w:proofErr w:type="spellEnd"/>
      <w:r w:rsidR="00690005" w:rsidRPr="00690005">
        <w:rPr>
          <w:rFonts w:cs="Times New Roman"/>
          <w:szCs w:val="24"/>
        </w:rPr>
        <w:t>,</w:t>
      </w:r>
      <w:r w:rsidR="00690005" w:rsidRPr="00C77280">
        <w:rPr>
          <w:rFonts w:cs="Times New Roman"/>
          <w:szCs w:val="24"/>
        </w:rPr>
        <w:t xml:space="preserve"> </w:t>
      </w:r>
      <w:r w:rsidR="00690005" w:rsidRPr="00690005">
        <w:rPr>
          <w:rFonts w:cs="Times New Roman"/>
          <w:szCs w:val="24"/>
        </w:rPr>
        <w:t>2001)</w:t>
      </w:r>
      <w:r w:rsidR="00591F1F" w:rsidRPr="00C77280">
        <w:rPr>
          <w:rFonts w:cs="Times New Roman"/>
          <w:szCs w:val="24"/>
        </w:rPr>
        <w:t>. U prilog navedenom govore i rezultati meta-analize koji pokazuju da je pozitivna korelacija između samopouzdanja i sportske izvedbe utvrđena u 89% slučajeva</w:t>
      </w:r>
      <w:r w:rsidR="00E664F1" w:rsidRPr="00C77280">
        <w:rPr>
          <w:rFonts w:cs="Times New Roman"/>
          <w:szCs w:val="24"/>
        </w:rPr>
        <w:t xml:space="preserve"> (</w:t>
      </w:r>
      <w:proofErr w:type="spellStart"/>
      <w:r w:rsidR="00E664F1" w:rsidRPr="00C77280">
        <w:rPr>
          <w:rFonts w:cs="Times New Roman"/>
          <w:szCs w:val="24"/>
        </w:rPr>
        <w:t>Woodman</w:t>
      </w:r>
      <w:proofErr w:type="spellEnd"/>
      <w:r w:rsidR="00E664F1" w:rsidRPr="00C77280">
        <w:rPr>
          <w:rFonts w:cs="Times New Roman"/>
          <w:szCs w:val="24"/>
        </w:rPr>
        <w:t xml:space="preserve"> i </w:t>
      </w:r>
      <w:proofErr w:type="spellStart"/>
      <w:r w:rsidR="00E664F1" w:rsidRPr="00C77280">
        <w:rPr>
          <w:rFonts w:cs="Times New Roman"/>
          <w:szCs w:val="24"/>
        </w:rPr>
        <w:t>Hardy</w:t>
      </w:r>
      <w:proofErr w:type="spellEnd"/>
      <w:r w:rsidR="00E664F1" w:rsidRPr="00C77280">
        <w:rPr>
          <w:rFonts w:cs="Times New Roman"/>
          <w:szCs w:val="24"/>
        </w:rPr>
        <w:t xml:space="preserve"> 2003), što upućuje na </w:t>
      </w:r>
      <w:r w:rsidR="00E45431">
        <w:rPr>
          <w:rFonts w:cs="Times New Roman"/>
          <w:szCs w:val="24"/>
        </w:rPr>
        <w:t xml:space="preserve">opravdanost pretpostavke prema kojoj </w:t>
      </w:r>
      <w:r w:rsidR="003D6266">
        <w:rPr>
          <w:rFonts w:cs="Times New Roman"/>
          <w:szCs w:val="24"/>
        </w:rPr>
        <w:t>samopouzdanje sportaša može</w:t>
      </w:r>
      <w:r w:rsidR="00E664F1" w:rsidRPr="00C77280">
        <w:rPr>
          <w:rFonts w:cs="Times New Roman"/>
          <w:szCs w:val="24"/>
        </w:rPr>
        <w:t xml:space="preserve"> utjecati na kvalitetu sportske izvedbe. </w:t>
      </w:r>
    </w:p>
    <w:p w:rsidR="00A433C3" w:rsidRPr="00C77280" w:rsidRDefault="00E664F1" w:rsidP="00524BC8">
      <w:pPr>
        <w:spacing w:line="360" w:lineRule="auto"/>
        <w:ind w:firstLine="708"/>
        <w:jc w:val="both"/>
        <w:rPr>
          <w:rFonts w:cs="Times New Roman"/>
          <w:szCs w:val="24"/>
        </w:rPr>
      </w:pPr>
      <w:r w:rsidRPr="00C77280">
        <w:rPr>
          <w:rFonts w:cs="Times New Roman"/>
          <w:szCs w:val="24"/>
        </w:rPr>
        <w:t xml:space="preserve">Pregled dosadašnjih istraživanja o načinima na koje anksioznost i samopouzdanje sportaša </w:t>
      </w:r>
      <w:r w:rsidR="00964CDC">
        <w:rPr>
          <w:rFonts w:cs="Times New Roman"/>
          <w:szCs w:val="24"/>
        </w:rPr>
        <w:t>djeluju na sportsku izvedbu</w:t>
      </w:r>
      <w:r w:rsidRPr="00C77280">
        <w:rPr>
          <w:rFonts w:cs="Times New Roman"/>
          <w:szCs w:val="24"/>
        </w:rPr>
        <w:t xml:space="preserve"> upućuje na </w:t>
      </w:r>
      <w:r w:rsidR="00A433C3" w:rsidRPr="00C77280">
        <w:rPr>
          <w:rFonts w:cs="Times New Roman"/>
          <w:szCs w:val="24"/>
        </w:rPr>
        <w:t>važnost</w:t>
      </w:r>
      <w:r w:rsidRPr="00C77280">
        <w:rPr>
          <w:rFonts w:cs="Times New Roman"/>
          <w:szCs w:val="24"/>
        </w:rPr>
        <w:t xml:space="preserve"> utvrđivanj</w:t>
      </w:r>
      <w:r w:rsidR="00A433C3" w:rsidRPr="00C77280">
        <w:rPr>
          <w:rFonts w:cs="Times New Roman"/>
          <w:szCs w:val="24"/>
        </w:rPr>
        <w:t>a</w:t>
      </w:r>
      <w:r w:rsidRPr="00C77280">
        <w:rPr>
          <w:rFonts w:cs="Times New Roman"/>
          <w:szCs w:val="24"/>
        </w:rPr>
        <w:t xml:space="preserve"> činitelja koji mog</w:t>
      </w:r>
      <w:r w:rsidR="0048572E" w:rsidRPr="00C77280">
        <w:rPr>
          <w:rFonts w:cs="Times New Roman"/>
          <w:szCs w:val="24"/>
        </w:rPr>
        <w:t>u povećati ili smanjiti stupanj izraženosti ovih psiholoških osobina. Pregledom literature utvrđeno je da motivacijska klima može imati važnu ulogu u razumijevanju etiologije anksioznosti i samopouzdanja kod sportaša. U skladu s navedenim, r</w:t>
      </w:r>
      <w:r w:rsidR="00CC1DD6" w:rsidRPr="00C77280">
        <w:rPr>
          <w:rFonts w:cs="Times New Roman"/>
          <w:szCs w:val="24"/>
        </w:rPr>
        <w:t>ezultat</w:t>
      </w:r>
      <w:r w:rsidR="00570592" w:rsidRPr="00C77280">
        <w:rPr>
          <w:rFonts w:cs="Times New Roman"/>
          <w:szCs w:val="24"/>
        </w:rPr>
        <w:t xml:space="preserve">i longitudinalnog </w:t>
      </w:r>
      <w:r w:rsidR="00CC1DD6" w:rsidRPr="00C77280">
        <w:rPr>
          <w:rFonts w:cs="Times New Roman"/>
          <w:szCs w:val="24"/>
        </w:rPr>
        <w:t>istraživanja O'</w:t>
      </w:r>
      <w:proofErr w:type="spellStart"/>
      <w:r w:rsidR="00CC1DD6" w:rsidRPr="00C77280">
        <w:rPr>
          <w:rFonts w:cs="Times New Roman"/>
          <w:szCs w:val="24"/>
        </w:rPr>
        <w:t>Rourka</w:t>
      </w:r>
      <w:proofErr w:type="spellEnd"/>
      <w:r w:rsidR="00CC1DD6" w:rsidRPr="00C77280">
        <w:rPr>
          <w:rFonts w:cs="Times New Roman"/>
          <w:szCs w:val="24"/>
        </w:rPr>
        <w:t xml:space="preserve"> i suradnika (2012) pokazali su da motivacijska klima usmjerena na usavršavanje vještina (potaknuta od strane roditelja) pozitivno korelira sa samopouzdanjem mladih sportaša dok motivacijska klima usmjerena na rezultat negativno korelira sa samopouzdanjem. Nadalje, u istom istraživanju utvrđeno je da se na temelju motivacijske klime usmjerene na učenje i usavršavanje vještina na početku sezone mogu predvidjeti pozitivne promjene u samopouzdanju tijekom cijele sezone, dok je viša razina motivacijske klime usmjerene na rezultat identificirana kao prediktor sustavnog smanjenja razine samopouzdanja</w:t>
      </w:r>
      <w:r w:rsidR="00570592" w:rsidRPr="00C77280">
        <w:rPr>
          <w:rFonts w:cs="Times New Roman"/>
          <w:szCs w:val="24"/>
        </w:rPr>
        <w:t xml:space="preserve"> kod sportaša</w:t>
      </w:r>
      <w:r w:rsidR="00CC1DD6" w:rsidRPr="00C77280">
        <w:rPr>
          <w:rFonts w:cs="Times New Roman"/>
          <w:szCs w:val="24"/>
        </w:rPr>
        <w:t xml:space="preserve">. U prilog tome da motivacijska klima može utjecati na razinu anksioznosti govore i rezultati intervencije </w:t>
      </w:r>
      <w:r w:rsidR="00570592" w:rsidRPr="00C77280">
        <w:rPr>
          <w:rFonts w:cs="Times New Roman"/>
          <w:szCs w:val="24"/>
        </w:rPr>
        <w:t>kojom</w:t>
      </w:r>
      <w:r w:rsidR="00CC1DD6" w:rsidRPr="00C77280">
        <w:rPr>
          <w:rFonts w:cs="Times New Roman"/>
          <w:szCs w:val="24"/>
        </w:rPr>
        <w:t xml:space="preserve"> je utvrđeno da kod </w:t>
      </w:r>
      <w:r w:rsidR="00570592" w:rsidRPr="00C77280">
        <w:rPr>
          <w:rFonts w:cs="Times New Roman"/>
          <w:szCs w:val="24"/>
        </w:rPr>
        <w:t xml:space="preserve">sportaša čiji </w:t>
      </w:r>
      <w:r w:rsidR="00CC1DD6" w:rsidRPr="00C77280">
        <w:rPr>
          <w:rFonts w:cs="Times New Roman"/>
          <w:szCs w:val="24"/>
        </w:rPr>
        <w:t xml:space="preserve"> treneri </w:t>
      </w:r>
      <w:r w:rsidR="00CC1DD6" w:rsidRPr="00C77280">
        <w:rPr>
          <w:rFonts w:cs="Times New Roman"/>
          <w:szCs w:val="24"/>
        </w:rPr>
        <w:lastRenderedPageBreak/>
        <w:t>isti</w:t>
      </w:r>
      <w:r w:rsidR="00570592" w:rsidRPr="00C77280">
        <w:rPr>
          <w:rFonts w:cs="Times New Roman"/>
          <w:szCs w:val="24"/>
        </w:rPr>
        <w:t>ču</w:t>
      </w:r>
      <w:r w:rsidR="00CC1DD6" w:rsidRPr="00C77280">
        <w:rPr>
          <w:rFonts w:cs="Times New Roman"/>
          <w:szCs w:val="24"/>
        </w:rPr>
        <w:t xml:space="preserve"> važnost učenja i usavršavanja vještina </w:t>
      </w:r>
      <w:r w:rsidR="00570592" w:rsidRPr="00C77280">
        <w:rPr>
          <w:rFonts w:cs="Times New Roman"/>
          <w:szCs w:val="24"/>
        </w:rPr>
        <w:t>dolazi</w:t>
      </w:r>
      <w:r w:rsidR="00CC1DD6" w:rsidRPr="00C77280">
        <w:rPr>
          <w:rFonts w:cs="Times New Roman"/>
          <w:szCs w:val="24"/>
        </w:rPr>
        <w:t xml:space="preserve"> do smanjenja anksioznosti</w:t>
      </w:r>
      <w:r w:rsidR="00570592" w:rsidRPr="00C77280">
        <w:rPr>
          <w:rFonts w:cs="Times New Roman"/>
          <w:szCs w:val="24"/>
        </w:rPr>
        <w:t xml:space="preserve"> (Smith i sur., 2007)</w:t>
      </w:r>
      <w:r w:rsidR="00CC1DD6" w:rsidRPr="00C77280">
        <w:rPr>
          <w:rFonts w:cs="Times New Roman"/>
          <w:szCs w:val="24"/>
        </w:rPr>
        <w:t xml:space="preserve">. </w:t>
      </w:r>
      <w:proofErr w:type="spellStart"/>
      <w:r w:rsidR="00CC1DD6" w:rsidRPr="00C77280">
        <w:rPr>
          <w:rFonts w:cs="Times New Roman"/>
          <w:szCs w:val="24"/>
        </w:rPr>
        <w:t>Nicholls</w:t>
      </w:r>
      <w:proofErr w:type="spellEnd"/>
      <w:r w:rsidR="00CC1DD6" w:rsidRPr="00C77280">
        <w:rPr>
          <w:rFonts w:cs="Times New Roman"/>
          <w:szCs w:val="24"/>
        </w:rPr>
        <w:t xml:space="preserve"> </w:t>
      </w:r>
      <w:r w:rsidR="00AE1416" w:rsidRPr="00C77280">
        <w:rPr>
          <w:rFonts w:cs="Times New Roman"/>
          <w:szCs w:val="24"/>
        </w:rPr>
        <w:t>(</w:t>
      </w:r>
      <w:r w:rsidR="00CC1DD6" w:rsidRPr="00C77280">
        <w:rPr>
          <w:rFonts w:cs="Times New Roman"/>
          <w:szCs w:val="24"/>
        </w:rPr>
        <w:t>1984)</w:t>
      </w:r>
      <w:r w:rsidR="00AE1416" w:rsidRPr="00C77280">
        <w:rPr>
          <w:rFonts w:cs="Times New Roman"/>
          <w:szCs w:val="24"/>
        </w:rPr>
        <w:t xml:space="preserve"> također navodi da kod sportaša koji su motivirani demonstracijom superiorne izvedbe i postizanjem rezultata može doći do s</w:t>
      </w:r>
      <w:r w:rsidR="0048572E" w:rsidRPr="00C77280">
        <w:rPr>
          <w:rFonts w:cs="Times New Roman"/>
          <w:szCs w:val="24"/>
        </w:rPr>
        <w:t>manjenja</w:t>
      </w:r>
      <w:r w:rsidR="00AE1416" w:rsidRPr="00C77280">
        <w:rPr>
          <w:rFonts w:cs="Times New Roman"/>
          <w:szCs w:val="24"/>
        </w:rPr>
        <w:t xml:space="preserve"> samopouzdanja i porasta anksioznosti.</w:t>
      </w:r>
      <w:r w:rsidR="00015E51" w:rsidRPr="00C77280">
        <w:rPr>
          <w:rFonts w:cs="Times New Roman"/>
          <w:szCs w:val="24"/>
        </w:rPr>
        <w:t xml:space="preserve"> Međutim, nisu sva istraživanja potvrdila pretpostavljenu povezanost između izučavanih </w:t>
      </w:r>
      <w:proofErr w:type="spellStart"/>
      <w:r w:rsidR="00015E51" w:rsidRPr="00C77280">
        <w:rPr>
          <w:rFonts w:cs="Times New Roman"/>
          <w:szCs w:val="24"/>
        </w:rPr>
        <w:t>konstrukata</w:t>
      </w:r>
      <w:proofErr w:type="spellEnd"/>
      <w:r w:rsidR="00015E51" w:rsidRPr="00C77280">
        <w:rPr>
          <w:rFonts w:cs="Times New Roman"/>
          <w:szCs w:val="24"/>
        </w:rPr>
        <w:t xml:space="preserve">. </w:t>
      </w:r>
      <w:r w:rsidR="0048572E" w:rsidRPr="00C77280">
        <w:rPr>
          <w:rFonts w:cs="Times New Roman"/>
          <w:szCs w:val="24"/>
        </w:rPr>
        <w:t>N</w:t>
      </w:r>
      <w:r w:rsidR="00015E51" w:rsidRPr="00C77280">
        <w:rPr>
          <w:rFonts w:cs="Times New Roman"/>
          <w:szCs w:val="24"/>
        </w:rPr>
        <w:t>a primjer, u istraživanj</w:t>
      </w:r>
      <w:r w:rsidR="00935C43" w:rsidRPr="00C77280">
        <w:rPr>
          <w:rFonts w:cs="Times New Roman"/>
          <w:szCs w:val="24"/>
        </w:rPr>
        <w:t>u</w:t>
      </w:r>
      <w:r w:rsidR="00015E51" w:rsidRPr="00C77280">
        <w:rPr>
          <w:rFonts w:cs="Times New Roman"/>
          <w:szCs w:val="24"/>
        </w:rPr>
        <w:t xml:space="preserve"> </w:t>
      </w:r>
      <w:proofErr w:type="spellStart"/>
      <w:r w:rsidR="00A433C3" w:rsidRPr="00C77280">
        <w:rPr>
          <w:rFonts w:cs="Times New Roman"/>
          <w:szCs w:val="24"/>
        </w:rPr>
        <w:t>Ntoumanisa</w:t>
      </w:r>
      <w:proofErr w:type="spellEnd"/>
      <w:r w:rsidR="00A433C3" w:rsidRPr="00C77280">
        <w:rPr>
          <w:rFonts w:cs="Times New Roman"/>
          <w:szCs w:val="24"/>
        </w:rPr>
        <w:t xml:space="preserve"> i </w:t>
      </w:r>
      <w:proofErr w:type="spellStart"/>
      <w:r w:rsidR="00A433C3" w:rsidRPr="00C77280">
        <w:rPr>
          <w:rFonts w:cs="Times New Roman"/>
          <w:szCs w:val="24"/>
        </w:rPr>
        <w:t>Biddlea</w:t>
      </w:r>
      <w:proofErr w:type="spellEnd"/>
      <w:r w:rsidR="00A433C3" w:rsidRPr="00C77280">
        <w:rPr>
          <w:rFonts w:cs="Times New Roman"/>
          <w:szCs w:val="24"/>
        </w:rPr>
        <w:t xml:space="preserve"> (1998) nije utvrđena direktna povezanost između motivacijske klime i natjecateljske anksioznosti što upućuje na potrebu za </w:t>
      </w:r>
      <w:r w:rsidR="0048572E" w:rsidRPr="00C77280">
        <w:rPr>
          <w:rFonts w:cs="Times New Roman"/>
          <w:szCs w:val="24"/>
        </w:rPr>
        <w:t>daljnjim</w:t>
      </w:r>
      <w:r w:rsidR="00A433C3" w:rsidRPr="00C77280">
        <w:rPr>
          <w:rFonts w:cs="Times New Roman"/>
          <w:szCs w:val="24"/>
        </w:rPr>
        <w:t xml:space="preserve"> istraživanjem</w:t>
      </w:r>
      <w:r w:rsidR="00797074">
        <w:rPr>
          <w:rFonts w:cs="Times New Roman"/>
          <w:szCs w:val="24"/>
        </w:rPr>
        <w:t xml:space="preserve"> njihova međuodnosa</w:t>
      </w:r>
      <w:r w:rsidR="00A433C3" w:rsidRPr="00C77280">
        <w:rPr>
          <w:rFonts w:cs="Times New Roman"/>
          <w:szCs w:val="24"/>
        </w:rPr>
        <w:t xml:space="preserve">. </w:t>
      </w:r>
    </w:p>
    <w:p w:rsidR="008E444B" w:rsidRDefault="00C77280" w:rsidP="0031237E">
      <w:pPr>
        <w:spacing w:line="360" w:lineRule="auto"/>
        <w:ind w:firstLine="708"/>
        <w:jc w:val="both"/>
        <w:rPr>
          <w:rFonts w:cs="Times New Roman"/>
          <w:szCs w:val="24"/>
        </w:rPr>
      </w:pPr>
      <w:r w:rsidRPr="00C77280">
        <w:rPr>
          <w:rFonts w:cs="Times New Roman"/>
          <w:szCs w:val="24"/>
        </w:rPr>
        <w:t>Na temelju svega navedenog osmišljeno je istraživanje čiji je cilj bio ispitati na koji su način različiti aspekti motivacijske klime povezani s kognitivnim i somatskim aspektom natjecateljske anksioznosti te sa samopouzdanjem sportaša neposredno prije i za vrijeme natjecanja. Na temelju rezultata dosadašnjih istraživanja očekujemo da će dimenzije motivacijske klime usmjerene na rezultat biti pozitivno povezane s kognitivnom i somatskom anksioznošću, dok će dimenzije motivacijske klime usmjerene prema razvoju vještina biti pozitivno povezane sa samopouzdanjem sportaša. Drugi cilj istraživanja je utvrditi relativni doprinos motivacijske klime u objašnjenju anksioznosti i samopouzdanja sportaša uoči natjecanja.</w:t>
      </w:r>
    </w:p>
    <w:p w:rsidR="0031237E" w:rsidRPr="00C77280" w:rsidRDefault="0031237E" w:rsidP="0031237E">
      <w:pPr>
        <w:spacing w:line="360" w:lineRule="auto"/>
        <w:ind w:firstLine="708"/>
        <w:jc w:val="both"/>
        <w:rPr>
          <w:rFonts w:cs="Times New Roman"/>
          <w:szCs w:val="24"/>
        </w:rPr>
      </w:pPr>
    </w:p>
    <w:p w:rsidR="00524BC8" w:rsidRPr="00294CAC" w:rsidRDefault="00524BC8" w:rsidP="00294CAC">
      <w:pPr>
        <w:pStyle w:val="Naslov1"/>
        <w:pageBreakBefore/>
        <w:rPr>
          <w:sz w:val="24"/>
          <w:szCs w:val="24"/>
        </w:rPr>
      </w:pPr>
      <w:bookmarkStart w:id="1" w:name="_Toc386632161"/>
      <w:r w:rsidRPr="00294CAC">
        <w:rPr>
          <w:sz w:val="24"/>
          <w:szCs w:val="24"/>
        </w:rPr>
        <w:lastRenderedPageBreak/>
        <w:t>2. METODE ISTRAŽIVANJA</w:t>
      </w:r>
      <w:bookmarkEnd w:id="1"/>
    </w:p>
    <w:p w:rsidR="0031237E" w:rsidRDefault="00524BC8" w:rsidP="002240B4">
      <w:pPr>
        <w:pStyle w:val="Naslov2"/>
        <w:rPr>
          <w:rFonts w:ascii="Times New Roman" w:hAnsi="Times New Roman" w:cs="Times New Roman"/>
          <w:color w:val="auto"/>
          <w:sz w:val="24"/>
          <w:szCs w:val="24"/>
        </w:rPr>
      </w:pPr>
      <w:bookmarkStart w:id="2" w:name="_Toc386632162"/>
      <w:r w:rsidRPr="002240B4">
        <w:rPr>
          <w:rFonts w:ascii="Times New Roman" w:hAnsi="Times New Roman" w:cs="Times New Roman"/>
          <w:color w:val="auto"/>
          <w:sz w:val="24"/>
          <w:szCs w:val="24"/>
        </w:rPr>
        <w:t>2.1. Uzorak ispitanika</w:t>
      </w:r>
      <w:bookmarkEnd w:id="2"/>
    </w:p>
    <w:p w:rsidR="002240B4" w:rsidRPr="002240B4" w:rsidRDefault="002240B4" w:rsidP="002240B4"/>
    <w:p w:rsidR="0031237E" w:rsidRDefault="00524BC8" w:rsidP="00524BC8">
      <w:pPr>
        <w:spacing w:line="360" w:lineRule="auto"/>
        <w:jc w:val="both"/>
        <w:rPr>
          <w:rFonts w:cs="Times New Roman"/>
          <w:szCs w:val="24"/>
        </w:rPr>
      </w:pPr>
      <w:r>
        <w:rPr>
          <w:rFonts w:cs="Times New Roman"/>
          <w:szCs w:val="24"/>
        </w:rPr>
        <w:tab/>
        <w:t>Sudionici istraživanja bili su studentice i studenti druge godine Kineziološkog fakulteta Sveučilišta u Zagrebu, to jest 87 studentica i 171 studenata, odnosno 258 studenata koji su u prosjeku bili stari 21 godinu (</w:t>
      </w:r>
      <w:r w:rsidRPr="0031237E">
        <w:rPr>
          <w:rFonts w:cs="Times New Roman"/>
          <w:i/>
          <w:szCs w:val="24"/>
        </w:rPr>
        <w:t>M</w:t>
      </w:r>
      <w:r w:rsidR="0031237E">
        <w:rPr>
          <w:rFonts w:cs="Times New Roman"/>
          <w:i/>
          <w:szCs w:val="24"/>
        </w:rPr>
        <w:t xml:space="preserve"> </w:t>
      </w:r>
      <w:r>
        <w:rPr>
          <w:rFonts w:cs="Times New Roman"/>
          <w:szCs w:val="24"/>
        </w:rPr>
        <w:t>=</w:t>
      </w:r>
      <w:r w:rsidR="0031237E">
        <w:rPr>
          <w:rFonts w:cs="Times New Roman"/>
          <w:szCs w:val="24"/>
        </w:rPr>
        <w:t xml:space="preserve"> </w:t>
      </w:r>
      <w:r>
        <w:rPr>
          <w:rFonts w:cs="Times New Roman"/>
          <w:szCs w:val="24"/>
        </w:rPr>
        <w:t xml:space="preserve">21; </w:t>
      </w:r>
      <w:r w:rsidRPr="0031237E">
        <w:rPr>
          <w:rFonts w:cs="Times New Roman"/>
          <w:i/>
          <w:szCs w:val="24"/>
        </w:rPr>
        <w:t>SD</w:t>
      </w:r>
      <w:r w:rsidR="0031237E">
        <w:rPr>
          <w:rFonts w:cs="Times New Roman"/>
          <w:i/>
          <w:szCs w:val="24"/>
        </w:rPr>
        <w:t xml:space="preserve"> </w:t>
      </w:r>
      <w:r>
        <w:rPr>
          <w:rFonts w:cs="Times New Roman"/>
          <w:szCs w:val="24"/>
        </w:rPr>
        <w:t>=</w:t>
      </w:r>
      <w:r w:rsidR="0031237E">
        <w:rPr>
          <w:rFonts w:cs="Times New Roman"/>
          <w:szCs w:val="24"/>
        </w:rPr>
        <w:t xml:space="preserve"> </w:t>
      </w:r>
      <w:r>
        <w:rPr>
          <w:rFonts w:cs="Times New Roman"/>
          <w:szCs w:val="24"/>
        </w:rPr>
        <w:t>0.94). Raspon početka bavljenja sportskim aktivnostima kreće se od 3 do 17 godina, a najveći broj ispitanika se počeo baviti sportskom aktivnošću u 7. godini. Sportski staž varira u rasponu od manje od 6 mjeseci do 18 godina, s prosječnom vrijednosti od 9 godina (</w:t>
      </w:r>
      <w:r w:rsidRPr="0031237E">
        <w:rPr>
          <w:rFonts w:cs="Times New Roman"/>
          <w:i/>
          <w:szCs w:val="24"/>
        </w:rPr>
        <w:t>M</w:t>
      </w:r>
      <w:r w:rsidR="0031237E">
        <w:rPr>
          <w:rFonts w:cs="Times New Roman"/>
          <w:szCs w:val="24"/>
        </w:rPr>
        <w:t xml:space="preserve"> </w:t>
      </w:r>
      <w:r>
        <w:rPr>
          <w:rFonts w:cs="Times New Roman"/>
          <w:szCs w:val="24"/>
        </w:rPr>
        <w:t>=</w:t>
      </w:r>
      <w:r w:rsidR="0031237E">
        <w:rPr>
          <w:rFonts w:cs="Times New Roman"/>
          <w:szCs w:val="24"/>
        </w:rPr>
        <w:t xml:space="preserve"> </w:t>
      </w:r>
      <w:r>
        <w:rPr>
          <w:rFonts w:cs="Times New Roman"/>
          <w:szCs w:val="24"/>
        </w:rPr>
        <w:t>9.3</w:t>
      </w:r>
      <w:r w:rsidR="0031237E">
        <w:rPr>
          <w:rFonts w:cs="Times New Roman"/>
          <w:szCs w:val="24"/>
        </w:rPr>
        <w:t>2</w:t>
      </w:r>
      <w:r>
        <w:rPr>
          <w:rFonts w:cs="Times New Roman"/>
          <w:szCs w:val="24"/>
        </w:rPr>
        <w:t xml:space="preserve">; </w:t>
      </w:r>
      <w:r w:rsidRPr="0031237E">
        <w:rPr>
          <w:rFonts w:cs="Times New Roman"/>
          <w:i/>
          <w:szCs w:val="24"/>
        </w:rPr>
        <w:t>SD</w:t>
      </w:r>
      <w:r w:rsidR="0031237E" w:rsidRPr="0031237E">
        <w:rPr>
          <w:rFonts w:cs="Times New Roman"/>
          <w:i/>
          <w:szCs w:val="24"/>
        </w:rPr>
        <w:t xml:space="preserve"> </w:t>
      </w:r>
      <w:r>
        <w:rPr>
          <w:rFonts w:cs="Times New Roman"/>
          <w:szCs w:val="24"/>
        </w:rPr>
        <w:t>=</w:t>
      </w:r>
      <w:r w:rsidR="0031237E">
        <w:rPr>
          <w:rFonts w:cs="Times New Roman"/>
          <w:szCs w:val="24"/>
        </w:rPr>
        <w:t xml:space="preserve"> 3.98</w:t>
      </w:r>
      <w:r>
        <w:rPr>
          <w:rFonts w:cs="Times New Roman"/>
          <w:szCs w:val="24"/>
        </w:rPr>
        <w:t>). Nešto manje od dvije trećine ispitanika (62%) koji su sudjelovali u istraživanju se aktivno bavi ili se bavilo natjecateljskim sportom i to 17% na međunarodnoj razini, 25% na državnoj razini, 19% na razini županije i 1% u okviru školskog sporta. U sportu je rekreativno sudjelovalo 31% studenata, a njih 7</w:t>
      </w:r>
      <w:r w:rsidR="0031237E">
        <w:rPr>
          <w:rFonts w:cs="Times New Roman"/>
          <w:szCs w:val="24"/>
        </w:rPr>
        <w:t xml:space="preserve">% nije se aktivno bavilo ni jednim sportom, </w:t>
      </w:r>
      <w:r>
        <w:rPr>
          <w:rFonts w:cs="Times New Roman"/>
          <w:szCs w:val="24"/>
        </w:rPr>
        <w:t>stoga</w:t>
      </w:r>
      <w:r w:rsidR="0031237E">
        <w:rPr>
          <w:rFonts w:cs="Times New Roman"/>
          <w:szCs w:val="24"/>
        </w:rPr>
        <w:t xml:space="preserve"> su</w:t>
      </w:r>
      <w:r>
        <w:rPr>
          <w:rFonts w:cs="Times New Roman"/>
          <w:szCs w:val="24"/>
        </w:rPr>
        <w:t xml:space="preserve"> navedeni ispitanici isključeni iz narednih statističkih analiza. Većina sudionika sudjelovala je u grupnim sportovima, njih 163 ili 63%, a njih 95, odnosno 37% sudjelovalo je u individualnim sportovima. Najzastupljeniji sportovi kod studentica su rukomet (</w:t>
      </w:r>
      <w:r w:rsidR="0031237E">
        <w:rPr>
          <w:rFonts w:cs="Times New Roman"/>
          <w:szCs w:val="24"/>
        </w:rPr>
        <w:t xml:space="preserve">25%), atletika (7%) </w:t>
      </w:r>
      <w:r>
        <w:rPr>
          <w:rFonts w:cs="Times New Roman"/>
          <w:szCs w:val="24"/>
        </w:rPr>
        <w:t xml:space="preserve">i </w:t>
      </w:r>
      <w:proofErr w:type="spellStart"/>
      <w:r w:rsidR="00FE10A1" w:rsidRPr="00FE10A1">
        <w:rPr>
          <w:rFonts w:cs="Times New Roman"/>
          <w:iCs/>
          <w:szCs w:val="24"/>
        </w:rPr>
        <w:t>taekwondo</w:t>
      </w:r>
      <w:proofErr w:type="spellEnd"/>
      <w:r w:rsidRPr="00FE10A1">
        <w:rPr>
          <w:rFonts w:cs="Times New Roman"/>
          <w:szCs w:val="24"/>
        </w:rPr>
        <w:t xml:space="preserve"> </w:t>
      </w:r>
      <w:r>
        <w:rPr>
          <w:rFonts w:cs="Times New Roman"/>
          <w:szCs w:val="24"/>
        </w:rPr>
        <w:t xml:space="preserve">(7%), a najzastupljeniji sportovi kod studenata su nogomet (41%), rukomet (12%) i košarka (8%). </w:t>
      </w:r>
    </w:p>
    <w:p w:rsidR="0031237E" w:rsidRPr="0031237E" w:rsidRDefault="0031237E" w:rsidP="00524BC8">
      <w:pPr>
        <w:spacing w:line="360" w:lineRule="auto"/>
        <w:jc w:val="both"/>
        <w:rPr>
          <w:rFonts w:cs="Times New Roman"/>
          <w:szCs w:val="24"/>
        </w:rPr>
      </w:pPr>
    </w:p>
    <w:p w:rsidR="002240B4" w:rsidRDefault="00524BC8" w:rsidP="002240B4">
      <w:pPr>
        <w:pStyle w:val="Naslov2"/>
        <w:rPr>
          <w:rFonts w:ascii="Times New Roman" w:hAnsi="Times New Roman" w:cs="Times New Roman"/>
          <w:color w:val="auto"/>
          <w:sz w:val="24"/>
          <w:szCs w:val="24"/>
        </w:rPr>
      </w:pPr>
      <w:bookmarkStart w:id="3" w:name="_Toc386632163"/>
      <w:r w:rsidRPr="002240B4">
        <w:rPr>
          <w:rFonts w:ascii="Times New Roman" w:hAnsi="Times New Roman" w:cs="Times New Roman"/>
          <w:color w:val="auto"/>
          <w:sz w:val="24"/>
          <w:szCs w:val="24"/>
        </w:rPr>
        <w:t>2.2. Postupak istraživanja</w:t>
      </w:r>
      <w:bookmarkEnd w:id="3"/>
    </w:p>
    <w:p w:rsidR="002240B4" w:rsidRPr="002240B4" w:rsidRDefault="002240B4" w:rsidP="002240B4"/>
    <w:p w:rsidR="00B162D8" w:rsidRDefault="00524BC8" w:rsidP="00524BC8">
      <w:pPr>
        <w:spacing w:line="360" w:lineRule="auto"/>
        <w:jc w:val="both"/>
        <w:rPr>
          <w:rFonts w:cs="Times New Roman"/>
          <w:szCs w:val="24"/>
        </w:rPr>
      </w:pPr>
      <w:r>
        <w:rPr>
          <w:rFonts w:cs="Times New Roman"/>
          <w:szCs w:val="24"/>
        </w:rPr>
        <w:tab/>
        <w:t>Ispitanici su za vrijeme nastave</w:t>
      </w:r>
      <w:r w:rsidR="00B162D8">
        <w:rPr>
          <w:rFonts w:cs="Times New Roman"/>
          <w:szCs w:val="24"/>
        </w:rPr>
        <w:t xml:space="preserve"> iz Kineziološke psihologije </w:t>
      </w:r>
      <w:r>
        <w:rPr>
          <w:rFonts w:cs="Times New Roman"/>
          <w:szCs w:val="24"/>
        </w:rPr>
        <w:t xml:space="preserve">na Kineziološkom fakultetu dobrovoljno ispunili </w:t>
      </w:r>
      <w:r w:rsidR="00FE10A1">
        <w:rPr>
          <w:rFonts w:cs="Times New Roman"/>
          <w:szCs w:val="24"/>
        </w:rPr>
        <w:t>niz upitnika</w:t>
      </w:r>
      <w:r>
        <w:rPr>
          <w:rFonts w:cs="Times New Roman"/>
          <w:szCs w:val="24"/>
        </w:rPr>
        <w:t xml:space="preserve"> koji su bili potrebni za </w:t>
      </w:r>
      <w:r w:rsidR="00B162D8">
        <w:rPr>
          <w:rFonts w:cs="Times New Roman"/>
          <w:szCs w:val="24"/>
        </w:rPr>
        <w:t>provedbu istraživanja i odgovaranje</w:t>
      </w:r>
      <w:r w:rsidR="00FE10A1">
        <w:rPr>
          <w:rFonts w:cs="Times New Roman"/>
          <w:szCs w:val="24"/>
        </w:rPr>
        <w:t xml:space="preserve"> na postavljene istraživačke probleme</w:t>
      </w:r>
      <w:r>
        <w:rPr>
          <w:rFonts w:cs="Times New Roman"/>
          <w:szCs w:val="24"/>
        </w:rPr>
        <w:t xml:space="preserve">. </w:t>
      </w:r>
      <w:r w:rsidR="00B162D8">
        <w:rPr>
          <w:rFonts w:cs="Times New Roman"/>
          <w:szCs w:val="24"/>
        </w:rPr>
        <w:t>Ispitanicima je napomenuto</w:t>
      </w:r>
      <w:r>
        <w:rPr>
          <w:rFonts w:cs="Times New Roman"/>
          <w:szCs w:val="24"/>
        </w:rPr>
        <w:t xml:space="preserve"> da su podaci u cijelosti anonimni, što</w:t>
      </w:r>
      <w:r w:rsidR="00FE10A1">
        <w:rPr>
          <w:rFonts w:cs="Times New Roman"/>
          <w:szCs w:val="24"/>
        </w:rPr>
        <w:t xml:space="preserve"> omogućuje zaštitu identiteta</w:t>
      </w:r>
      <w:r>
        <w:rPr>
          <w:rFonts w:cs="Times New Roman"/>
          <w:szCs w:val="24"/>
        </w:rPr>
        <w:t xml:space="preserve"> te da sudionici</w:t>
      </w:r>
      <w:r w:rsidR="00FE10A1">
        <w:rPr>
          <w:rFonts w:cs="Times New Roman"/>
          <w:szCs w:val="24"/>
        </w:rPr>
        <w:t xml:space="preserve"> bez</w:t>
      </w:r>
      <w:r>
        <w:rPr>
          <w:rFonts w:cs="Times New Roman"/>
          <w:szCs w:val="24"/>
        </w:rPr>
        <w:t xml:space="preserve"> </w:t>
      </w:r>
      <w:r w:rsidR="00FE10A1">
        <w:rPr>
          <w:rFonts w:cs="Times New Roman"/>
          <w:szCs w:val="24"/>
        </w:rPr>
        <w:t xml:space="preserve">ikakvih posljedica </w:t>
      </w:r>
      <w:r>
        <w:rPr>
          <w:rFonts w:cs="Times New Roman"/>
          <w:szCs w:val="24"/>
        </w:rPr>
        <w:t xml:space="preserve">mogu </w:t>
      </w:r>
      <w:r w:rsidR="00FE10A1">
        <w:rPr>
          <w:rFonts w:cs="Times New Roman"/>
          <w:szCs w:val="24"/>
        </w:rPr>
        <w:t xml:space="preserve">u bilo kojem trenutku </w:t>
      </w:r>
      <w:r>
        <w:rPr>
          <w:rFonts w:cs="Times New Roman"/>
          <w:szCs w:val="24"/>
        </w:rPr>
        <w:t xml:space="preserve">odustati od </w:t>
      </w:r>
      <w:r w:rsidR="00B162D8">
        <w:rPr>
          <w:rFonts w:cs="Times New Roman"/>
          <w:szCs w:val="24"/>
        </w:rPr>
        <w:t xml:space="preserve">daljnjeg </w:t>
      </w:r>
      <w:r>
        <w:rPr>
          <w:rFonts w:cs="Times New Roman"/>
          <w:szCs w:val="24"/>
        </w:rPr>
        <w:t xml:space="preserve">sudjelovanja u istraživanju. </w:t>
      </w:r>
      <w:r w:rsidR="00B162D8">
        <w:rPr>
          <w:rFonts w:cs="Times New Roman"/>
          <w:szCs w:val="24"/>
        </w:rPr>
        <w:t xml:space="preserve">Ispunjavanje upitnika u prosjeku je trajalo 15 minuta. </w:t>
      </w:r>
      <w:r>
        <w:rPr>
          <w:rFonts w:cs="Times New Roman"/>
          <w:szCs w:val="24"/>
        </w:rPr>
        <w:t>Postupak istraživanja odobrilo je Povjerenstvo za znanstveni rad i etiku Kineziološkog fakulteta Sveučilišta u Zagrebu, a</w:t>
      </w:r>
      <w:r w:rsidR="00B162D8">
        <w:rPr>
          <w:rFonts w:cs="Times New Roman"/>
          <w:szCs w:val="24"/>
        </w:rPr>
        <w:t xml:space="preserve"> prije početka ispitivanja</w:t>
      </w:r>
      <w:r>
        <w:rPr>
          <w:rFonts w:cs="Times New Roman"/>
          <w:szCs w:val="24"/>
        </w:rPr>
        <w:t xml:space="preserve"> svi sudionici dali su pismenu suglasnost za sudjelovanje u istraživanju. </w:t>
      </w:r>
    </w:p>
    <w:p w:rsidR="0031237E" w:rsidRPr="0031237E" w:rsidRDefault="0031237E" w:rsidP="00524BC8">
      <w:pPr>
        <w:spacing w:line="360" w:lineRule="auto"/>
        <w:jc w:val="both"/>
        <w:rPr>
          <w:rFonts w:cs="Times New Roman"/>
          <w:szCs w:val="24"/>
        </w:rPr>
      </w:pPr>
    </w:p>
    <w:p w:rsidR="00524BC8" w:rsidRDefault="00524BC8" w:rsidP="002240B4">
      <w:pPr>
        <w:pStyle w:val="Naslov2"/>
        <w:rPr>
          <w:rFonts w:ascii="Times New Roman" w:hAnsi="Times New Roman" w:cs="Times New Roman"/>
          <w:color w:val="auto"/>
          <w:sz w:val="24"/>
          <w:szCs w:val="24"/>
        </w:rPr>
      </w:pPr>
      <w:bookmarkStart w:id="4" w:name="_Toc386632164"/>
      <w:r w:rsidRPr="002240B4">
        <w:rPr>
          <w:rFonts w:ascii="Times New Roman" w:hAnsi="Times New Roman" w:cs="Times New Roman"/>
          <w:color w:val="auto"/>
          <w:sz w:val="24"/>
          <w:szCs w:val="24"/>
        </w:rPr>
        <w:lastRenderedPageBreak/>
        <w:t>2.3. Mjerni instrumenti</w:t>
      </w:r>
      <w:bookmarkEnd w:id="4"/>
    </w:p>
    <w:p w:rsidR="002240B4" w:rsidRPr="002240B4" w:rsidRDefault="002240B4" w:rsidP="002240B4"/>
    <w:p w:rsidR="00524BC8" w:rsidRDefault="00524BC8" w:rsidP="00524BC8">
      <w:pPr>
        <w:spacing w:line="360" w:lineRule="auto"/>
        <w:jc w:val="both"/>
        <w:rPr>
          <w:rFonts w:cs="Times New Roman"/>
          <w:szCs w:val="24"/>
        </w:rPr>
      </w:pPr>
      <w:r>
        <w:rPr>
          <w:rFonts w:cs="Times New Roman"/>
          <w:szCs w:val="24"/>
        </w:rPr>
        <w:tab/>
        <w:t>U istraživanju su korišten</w:t>
      </w:r>
      <w:r w:rsidR="00B162D8">
        <w:rPr>
          <w:rFonts w:cs="Times New Roman"/>
          <w:szCs w:val="24"/>
        </w:rPr>
        <w:t xml:space="preserve">e hrvatske verzije </w:t>
      </w:r>
      <w:r w:rsidRPr="00B162D8">
        <w:rPr>
          <w:rFonts w:cs="Times New Roman"/>
          <w:szCs w:val="24"/>
        </w:rPr>
        <w:t>Upitnik</w:t>
      </w:r>
      <w:r w:rsidR="00B162D8" w:rsidRPr="00B162D8">
        <w:rPr>
          <w:rFonts w:cs="Times New Roman"/>
          <w:szCs w:val="24"/>
        </w:rPr>
        <w:t>a</w:t>
      </w:r>
      <w:r w:rsidRPr="00B162D8">
        <w:rPr>
          <w:rFonts w:cs="Times New Roman"/>
          <w:szCs w:val="24"/>
        </w:rPr>
        <w:t xml:space="preserve"> s</w:t>
      </w:r>
      <w:r w:rsidR="00B162D8">
        <w:rPr>
          <w:rFonts w:cs="Times New Roman"/>
          <w:szCs w:val="24"/>
        </w:rPr>
        <w:t xml:space="preserve">tanja kompetitivne </w:t>
      </w:r>
      <w:proofErr w:type="spellStart"/>
      <w:r w:rsidR="00B162D8">
        <w:rPr>
          <w:rFonts w:cs="Times New Roman"/>
          <w:szCs w:val="24"/>
        </w:rPr>
        <w:t>aknsioznosti</w:t>
      </w:r>
      <w:proofErr w:type="spellEnd"/>
      <w:r w:rsidR="00B162D8">
        <w:rPr>
          <w:rFonts w:cs="Times New Roman"/>
          <w:szCs w:val="24"/>
        </w:rPr>
        <w:t xml:space="preserve"> –</w:t>
      </w:r>
      <w:r w:rsidRPr="00B162D8">
        <w:rPr>
          <w:rFonts w:cs="Times New Roman"/>
          <w:szCs w:val="24"/>
        </w:rPr>
        <w:t xml:space="preserve">2 </w:t>
      </w:r>
      <w:r>
        <w:rPr>
          <w:rFonts w:cs="Times New Roman"/>
          <w:szCs w:val="24"/>
        </w:rPr>
        <w:t>(</w:t>
      </w:r>
      <w:proofErr w:type="spellStart"/>
      <w:r>
        <w:rPr>
          <w:rFonts w:cs="Times New Roman"/>
          <w:szCs w:val="24"/>
        </w:rPr>
        <w:t>Competitive</w:t>
      </w:r>
      <w:proofErr w:type="spellEnd"/>
      <w:r>
        <w:rPr>
          <w:rFonts w:cs="Times New Roman"/>
          <w:szCs w:val="24"/>
        </w:rPr>
        <w:t xml:space="preserve"> State </w:t>
      </w:r>
      <w:proofErr w:type="spellStart"/>
      <w:r>
        <w:rPr>
          <w:rFonts w:cs="Times New Roman"/>
          <w:szCs w:val="24"/>
        </w:rPr>
        <w:t>Anxiety</w:t>
      </w:r>
      <w:proofErr w:type="spellEnd"/>
      <w:r>
        <w:rPr>
          <w:rFonts w:cs="Times New Roman"/>
          <w:szCs w:val="24"/>
        </w:rPr>
        <w:t xml:space="preserve"> </w:t>
      </w:r>
      <w:proofErr w:type="spellStart"/>
      <w:r>
        <w:rPr>
          <w:rFonts w:cs="Times New Roman"/>
          <w:szCs w:val="24"/>
        </w:rPr>
        <w:t>Inventory</w:t>
      </w:r>
      <w:proofErr w:type="spellEnd"/>
      <w:r>
        <w:rPr>
          <w:rFonts w:cs="Times New Roman"/>
          <w:szCs w:val="24"/>
        </w:rPr>
        <w:t xml:space="preserve"> – 2; CSAI – 2, </w:t>
      </w:r>
      <w:proofErr w:type="spellStart"/>
      <w:r>
        <w:rPr>
          <w:rFonts w:cs="Times New Roman"/>
          <w:szCs w:val="24"/>
        </w:rPr>
        <w:t>Martens</w:t>
      </w:r>
      <w:proofErr w:type="spellEnd"/>
      <w:r>
        <w:rPr>
          <w:rFonts w:cs="Times New Roman"/>
          <w:szCs w:val="24"/>
        </w:rPr>
        <w:t xml:space="preserve"> i sur., 1990) i </w:t>
      </w:r>
      <w:r w:rsidRPr="00B162D8">
        <w:rPr>
          <w:rFonts w:cs="Times New Roman"/>
          <w:szCs w:val="24"/>
        </w:rPr>
        <w:t>Upitnik</w:t>
      </w:r>
      <w:r w:rsidR="00B162D8" w:rsidRPr="00B162D8">
        <w:rPr>
          <w:rFonts w:cs="Times New Roman"/>
          <w:szCs w:val="24"/>
        </w:rPr>
        <w:t>a</w:t>
      </w:r>
      <w:r w:rsidRPr="00B162D8">
        <w:rPr>
          <w:rFonts w:cs="Times New Roman"/>
          <w:szCs w:val="24"/>
        </w:rPr>
        <w:t xml:space="preserve"> percipirane motivacijske klime u sportu  </w:t>
      </w:r>
      <w:r w:rsidR="00B162D8">
        <w:rPr>
          <w:rFonts w:cs="Times New Roman"/>
          <w:szCs w:val="24"/>
        </w:rPr>
        <w:t>– 2</w:t>
      </w:r>
      <w:r w:rsidRPr="00B162D8">
        <w:rPr>
          <w:rFonts w:cs="Times New Roman"/>
          <w:szCs w:val="24"/>
        </w:rPr>
        <w:t xml:space="preserve"> </w:t>
      </w:r>
      <w:r>
        <w:rPr>
          <w:rFonts w:cs="Times New Roman"/>
          <w:szCs w:val="24"/>
        </w:rPr>
        <w:t>(</w:t>
      </w:r>
      <w:proofErr w:type="spellStart"/>
      <w:r>
        <w:rPr>
          <w:rFonts w:cs="Times New Roman"/>
          <w:szCs w:val="24"/>
        </w:rPr>
        <w:t>Perceived</w:t>
      </w:r>
      <w:proofErr w:type="spellEnd"/>
      <w:r>
        <w:rPr>
          <w:rFonts w:cs="Times New Roman"/>
          <w:szCs w:val="24"/>
        </w:rPr>
        <w:t xml:space="preserve"> </w:t>
      </w:r>
      <w:proofErr w:type="spellStart"/>
      <w:r>
        <w:rPr>
          <w:rFonts w:cs="Times New Roman"/>
          <w:szCs w:val="24"/>
        </w:rPr>
        <w:t>Motivational</w:t>
      </w:r>
      <w:proofErr w:type="spellEnd"/>
      <w:r>
        <w:rPr>
          <w:rFonts w:cs="Times New Roman"/>
          <w:szCs w:val="24"/>
        </w:rPr>
        <w:t xml:space="preserve"> </w:t>
      </w:r>
      <w:proofErr w:type="spellStart"/>
      <w:r>
        <w:rPr>
          <w:rFonts w:cs="Times New Roman"/>
          <w:szCs w:val="24"/>
        </w:rPr>
        <w:t>Climate</w:t>
      </w:r>
      <w:proofErr w:type="spellEnd"/>
      <w:r>
        <w:rPr>
          <w:rFonts w:cs="Times New Roman"/>
          <w:szCs w:val="24"/>
        </w:rPr>
        <w:t xml:space="preserve"> </w:t>
      </w:r>
      <w:proofErr w:type="spellStart"/>
      <w:r>
        <w:rPr>
          <w:rFonts w:cs="Times New Roman"/>
          <w:szCs w:val="24"/>
        </w:rPr>
        <w:t>in</w:t>
      </w:r>
      <w:proofErr w:type="spellEnd"/>
      <w:r>
        <w:rPr>
          <w:rFonts w:cs="Times New Roman"/>
          <w:szCs w:val="24"/>
        </w:rPr>
        <w:t xml:space="preserve"> Sport </w:t>
      </w:r>
      <w:proofErr w:type="spellStart"/>
      <w:r>
        <w:rPr>
          <w:rFonts w:cs="Times New Roman"/>
          <w:szCs w:val="24"/>
        </w:rPr>
        <w:t>Questionnaire</w:t>
      </w:r>
      <w:proofErr w:type="spellEnd"/>
      <w:r>
        <w:rPr>
          <w:rFonts w:cs="Times New Roman"/>
          <w:szCs w:val="24"/>
        </w:rPr>
        <w:t xml:space="preserve"> – 2; PMCSQ – 2, Newton i sur., 2000).</w:t>
      </w:r>
    </w:p>
    <w:p w:rsidR="00524BC8" w:rsidRDefault="00524BC8" w:rsidP="00524BC8">
      <w:pPr>
        <w:spacing w:line="360" w:lineRule="auto"/>
        <w:jc w:val="both"/>
        <w:rPr>
          <w:rFonts w:cs="Times New Roman"/>
          <w:szCs w:val="24"/>
        </w:rPr>
      </w:pPr>
      <w:r>
        <w:rPr>
          <w:rFonts w:cs="Times New Roman"/>
          <w:szCs w:val="24"/>
        </w:rPr>
        <w:tab/>
      </w:r>
      <w:r>
        <w:rPr>
          <w:rFonts w:cs="Times New Roman"/>
          <w:i/>
          <w:szCs w:val="24"/>
        </w:rPr>
        <w:t xml:space="preserve">Upitnik stanja kompetitivne anksioznosti – 2 </w:t>
      </w:r>
      <w:r>
        <w:rPr>
          <w:rFonts w:cs="Times New Roman"/>
          <w:szCs w:val="24"/>
        </w:rPr>
        <w:t xml:space="preserve">(CSAI – 2, </w:t>
      </w:r>
      <w:proofErr w:type="spellStart"/>
      <w:r>
        <w:rPr>
          <w:rFonts w:cs="Times New Roman"/>
          <w:szCs w:val="24"/>
        </w:rPr>
        <w:t>Martens</w:t>
      </w:r>
      <w:proofErr w:type="spellEnd"/>
      <w:r>
        <w:rPr>
          <w:rFonts w:cs="Times New Roman"/>
          <w:szCs w:val="24"/>
        </w:rPr>
        <w:t xml:space="preserve"> i sur., 1990) sadrži 27 čestica raspoređenih na tri </w:t>
      </w:r>
      <w:proofErr w:type="spellStart"/>
      <w:r>
        <w:rPr>
          <w:rFonts w:cs="Times New Roman"/>
          <w:szCs w:val="24"/>
        </w:rPr>
        <w:t>subskale</w:t>
      </w:r>
      <w:proofErr w:type="spellEnd"/>
      <w:r>
        <w:rPr>
          <w:rFonts w:cs="Times New Roman"/>
          <w:szCs w:val="24"/>
        </w:rPr>
        <w:t>: Kognitivna anksioznost</w:t>
      </w:r>
      <w:r w:rsidR="0056515F">
        <w:rPr>
          <w:rFonts w:cs="Times New Roman"/>
          <w:szCs w:val="24"/>
        </w:rPr>
        <w:t xml:space="preserve"> (KOG)</w:t>
      </w:r>
      <w:r>
        <w:rPr>
          <w:rFonts w:cs="Times New Roman"/>
          <w:szCs w:val="24"/>
        </w:rPr>
        <w:t xml:space="preserve">, Somatska anksioznost </w:t>
      </w:r>
      <w:r w:rsidR="0056515F">
        <w:rPr>
          <w:rFonts w:cs="Times New Roman"/>
          <w:szCs w:val="24"/>
        </w:rPr>
        <w:t xml:space="preserve">(SOM) </w:t>
      </w:r>
      <w:r>
        <w:rPr>
          <w:rFonts w:cs="Times New Roman"/>
          <w:szCs w:val="24"/>
        </w:rPr>
        <w:t>i Samopouzdanje</w:t>
      </w:r>
      <w:r w:rsidR="0056515F">
        <w:rPr>
          <w:rFonts w:cs="Times New Roman"/>
          <w:szCs w:val="24"/>
        </w:rPr>
        <w:t xml:space="preserve"> (SP)</w:t>
      </w:r>
      <w:r>
        <w:rPr>
          <w:rFonts w:cs="Times New Roman"/>
          <w:szCs w:val="24"/>
        </w:rPr>
        <w:t xml:space="preserve">. Čestice </w:t>
      </w:r>
      <w:proofErr w:type="spellStart"/>
      <w:r>
        <w:rPr>
          <w:rFonts w:cs="Times New Roman"/>
          <w:szCs w:val="24"/>
        </w:rPr>
        <w:t>subskale</w:t>
      </w:r>
      <w:proofErr w:type="spellEnd"/>
      <w:r>
        <w:rPr>
          <w:rFonts w:cs="Times New Roman"/>
          <w:szCs w:val="24"/>
        </w:rPr>
        <w:t xml:space="preserve"> Kognitivne anksioznosti sadrže opise </w:t>
      </w:r>
      <w:r w:rsidR="00D134C3">
        <w:rPr>
          <w:rFonts w:cs="Times New Roman"/>
          <w:szCs w:val="24"/>
        </w:rPr>
        <w:t>misli</w:t>
      </w:r>
      <w:r>
        <w:rPr>
          <w:rFonts w:cs="Times New Roman"/>
          <w:szCs w:val="24"/>
        </w:rPr>
        <w:t xml:space="preserve"> koj</w:t>
      </w:r>
      <w:r w:rsidR="00D134C3">
        <w:rPr>
          <w:rFonts w:cs="Times New Roman"/>
          <w:szCs w:val="24"/>
        </w:rPr>
        <w:t>e dominantno upućuju na zabrinutost i strah</w:t>
      </w:r>
      <w:r>
        <w:rPr>
          <w:rFonts w:cs="Times New Roman"/>
          <w:szCs w:val="24"/>
        </w:rPr>
        <w:t xml:space="preserve"> od neuspjeha, sumnj</w:t>
      </w:r>
      <w:r w:rsidR="00D134C3">
        <w:rPr>
          <w:rFonts w:cs="Times New Roman"/>
          <w:szCs w:val="24"/>
        </w:rPr>
        <w:t>u</w:t>
      </w:r>
      <w:r>
        <w:rPr>
          <w:rFonts w:cs="Times New Roman"/>
          <w:szCs w:val="24"/>
        </w:rPr>
        <w:t xml:space="preserve"> u vlastite sposobnosti i bojazan od </w:t>
      </w:r>
      <w:r w:rsidR="00D134C3">
        <w:rPr>
          <w:rFonts w:cs="Times New Roman"/>
          <w:szCs w:val="24"/>
        </w:rPr>
        <w:t>negativne povratne informacije od strane drugih</w:t>
      </w:r>
      <w:r>
        <w:rPr>
          <w:rFonts w:cs="Times New Roman"/>
          <w:szCs w:val="24"/>
        </w:rPr>
        <w:t xml:space="preserve"> (npr. „Bio/bila sam zabrinut/a u vezi s mojom izvedbom</w:t>
      </w:r>
      <w:r w:rsidR="00D134C3">
        <w:rPr>
          <w:rFonts w:cs="Times New Roman"/>
          <w:szCs w:val="24"/>
        </w:rPr>
        <w:t>.</w:t>
      </w:r>
      <w:r>
        <w:rPr>
          <w:rFonts w:cs="Times New Roman"/>
          <w:szCs w:val="24"/>
        </w:rPr>
        <w:t>“</w:t>
      </w:r>
      <w:r w:rsidR="00D134C3">
        <w:rPr>
          <w:rFonts w:cs="Times New Roman"/>
          <w:szCs w:val="24"/>
        </w:rPr>
        <w:t xml:space="preserve"> ;</w:t>
      </w:r>
      <w:r>
        <w:rPr>
          <w:rFonts w:cs="Times New Roman"/>
          <w:szCs w:val="24"/>
        </w:rPr>
        <w:t xml:space="preserve"> „Bojao/</w:t>
      </w:r>
      <w:proofErr w:type="spellStart"/>
      <w:r>
        <w:rPr>
          <w:rFonts w:cs="Times New Roman"/>
          <w:szCs w:val="24"/>
        </w:rPr>
        <w:t>la</w:t>
      </w:r>
      <w:proofErr w:type="spellEnd"/>
      <w:r>
        <w:rPr>
          <w:rFonts w:cs="Times New Roman"/>
          <w:szCs w:val="24"/>
        </w:rPr>
        <w:t xml:space="preserve"> sam se da će drugi biti razočarani mojom izvedbom</w:t>
      </w:r>
      <w:r w:rsidR="00D134C3">
        <w:rPr>
          <w:rFonts w:cs="Times New Roman"/>
          <w:szCs w:val="24"/>
        </w:rPr>
        <w:t>.</w:t>
      </w:r>
      <w:r>
        <w:rPr>
          <w:rFonts w:cs="Times New Roman"/>
          <w:szCs w:val="24"/>
        </w:rPr>
        <w:t>“</w:t>
      </w:r>
      <w:r w:rsidR="00D134C3">
        <w:rPr>
          <w:rFonts w:cs="Times New Roman"/>
          <w:szCs w:val="24"/>
        </w:rPr>
        <w:t>). Č</w:t>
      </w:r>
      <w:r>
        <w:rPr>
          <w:rFonts w:cs="Times New Roman"/>
          <w:szCs w:val="24"/>
        </w:rPr>
        <w:t xml:space="preserve">estice </w:t>
      </w:r>
      <w:proofErr w:type="spellStart"/>
      <w:r>
        <w:rPr>
          <w:rFonts w:cs="Times New Roman"/>
          <w:szCs w:val="24"/>
        </w:rPr>
        <w:t>subskale</w:t>
      </w:r>
      <w:proofErr w:type="spellEnd"/>
      <w:r>
        <w:rPr>
          <w:rFonts w:cs="Times New Roman"/>
          <w:szCs w:val="24"/>
        </w:rPr>
        <w:t xml:space="preserve"> Somatske </w:t>
      </w:r>
      <w:proofErr w:type="spellStart"/>
      <w:r>
        <w:rPr>
          <w:rFonts w:cs="Times New Roman"/>
          <w:szCs w:val="24"/>
        </w:rPr>
        <w:t>anskioznosti</w:t>
      </w:r>
      <w:proofErr w:type="spellEnd"/>
      <w:r>
        <w:rPr>
          <w:rFonts w:cs="Times New Roman"/>
          <w:szCs w:val="24"/>
        </w:rPr>
        <w:t xml:space="preserve"> opisuju </w:t>
      </w:r>
      <w:r w:rsidR="00D134C3">
        <w:rPr>
          <w:rFonts w:cs="Times New Roman"/>
          <w:szCs w:val="24"/>
        </w:rPr>
        <w:t>manifestacije</w:t>
      </w:r>
      <w:r>
        <w:rPr>
          <w:rFonts w:cs="Times New Roman"/>
          <w:szCs w:val="24"/>
        </w:rPr>
        <w:t xml:space="preserve"> tjelesnih simptoma </w:t>
      </w:r>
      <w:r w:rsidR="00D134C3">
        <w:rPr>
          <w:rFonts w:cs="Times New Roman"/>
          <w:szCs w:val="24"/>
        </w:rPr>
        <w:t>koji prate osjećaj</w:t>
      </w:r>
      <w:r>
        <w:rPr>
          <w:rFonts w:cs="Times New Roman"/>
          <w:szCs w:val="24"/>
        </w:rPr>
        <w:t xml:space="preserve"> napetosti, slabosti i nervoze (npr. „Osjećao/</w:t>
      </w:r>
      <w:proofErr w:type="spellStart"/>
      <w:r>
        <w:rPr>
          <w:rFonts w:cs="Times New Roman"/>
          <w:szCs w:val="24"/>
        </w:rPr>
        <w:t>la</w:t>
      </w:r>
      <w:proofErr w:type="spellEnd"/>
      <w:r>
        <w:rPr>
          <w:rFonts w:cs="Times New Roman"/>
          <w:szCs w:val="24"/>
        </w:rPr>
        <w:t xml:space="preserve"> sam nervozu u želucu</w:t>
      </w:r>
      <w:r w:rsidR="00D134C3">
        <w:rPr>
          <w:rFonts w:cs="Times New Roman"/>
          <w:szCs w:val="24"/>
        </w:rPr>
        <w:t>.</w:t>
      </w:r>
      <w:r>
        <w:rPr>
          <w:rFonts w:cs="Times New Roman"/>
          <w:szCs w:val="24"/>
        </w:rPr>
        <w:t>“</w:t>
      </w:r>
      <w:r w:rsidR="00D134C3">
        <w:rPr>
          <w:rFonts w:cs="Times New Roman"/>
          <w:szCs w:val="24"/>
        </w:rPr>
        <w:t xml:space="preserve"> ;</w:t>
      </w:r>
      <w:r>
        <w:rPr>
          <w:rFonts w:cs="Times New Roman"/>
          <w:szCs w:val="24"/>
        </w:rPr>
        <w:t xml:space="preserve"> „Dlanovi su mi bili vlažni</w:t>
      </w:r>
      <w:r w:rsidR="00D134C3">
        <w:rPr>
          <w:rFonts w:cs="Times New Roman"/>
          <w:szCs w:val="24"/>
        </w:rPr>
        <w:t>.</w:t>
      </w:r>
      <w:r>
        <w:rPr>
          <w:rFonts w:cs="Times New Roman"/>
          <w:szCs w:val="24"/>
        </w:rPr>
        <w:t xml:space="preserve">“). </w:t>
      </w:r>
      <w:proofErr w:type="spellStart"/>
      <w:r>
        <w:rPr>
          <w:rFonts w:cs="Times New Roman"/>
          <w:szCs w:val="24"/>
        </w:rPr>
        <w:t>Subskali</w:t>
      </w:r>
      <w:proofErr w:type="spellEnd"/>
      <w:r>
        <w:rPr>
          <w:rFonts w:cs="Times New Roman"/>
          <w:szCs w:val="24"/>
        </w:rPr>
        <w:t xml:space="preserve"> Samopouzdanja pripadaju čestice koje ukazuju </w:t>
      </w:r>
      <w:r w:rsidR="00D134C3">
        <w:rPr>
          <w:rFonts w:cs="Times New Roman"/>
          <w:szCs w:val="24"/>
        </w:rPr>
        <w:t>sportaševu vjeru u sebe i svoje sposobnosti</w:t>
      </w:r>
      <w:r>
        <w:rPr>
          <w:rFonts w:cs="Times New Roman"/>
          <w:szCs w:val="24"/>
        </w:rPr>
        <w:t xml:space="preserve"> </w:t>
      </w:r>
      <w:r w:rsidR="00D134C3">
        <w:rPr>
          <w:rFonts w:cs="Times New Roman"/>
          <w:szCs w:val="24"/>
        </w:rPr>
        <w:t xml:space="preserve">za vrijeme </w:t>
      </w:r>
      <w:r>
        <w:rPr>
          <w:rFonts w:cs="Times New Roman"/>
          <w:szCs w:val="24"/>
        </w:rPr>
        <w:t>sportske izvedbe (npr. „Bio/bila sam siguran/na u svoju izvedbu</w:t>
      </w:r>
      <w:r w:rsidR="00D134C3">
        <w:rPr>
          <w:rFonts w:cs="Times New Roman"/>
          <w:szCs w:val="24"/>
        </w:rPr>
        <w:t>.</w:t>
      </w:r>
      <w:r>
        <w:rPr>
          <w:rFonts w:cs="Times New Roman"/>
          <w:szCs w:val="24"/>
        </w:rPr>
        <w:t>“ i „Bio/bila sam uvjeren/a da ću prevladati pritisak</w:t>
      </w:r>
      <w:r w:rsidR="00D134C3">
        <w:rPr>
          <w:rFonts w:cs="Times New Roman"/>
          <w:szCs w:val="24"/>
        </w:rPr>
        <w:t>.</w:t>
      </w:r>
      <w:r>
        <w:rPr>
          <w:rFonts w:cs="Times New Roman"/>
          <w:szCs w:val="24"/>
        </w:rPr>
        <w:t xml:space="preserve">“). Na </w:t>
      </w:r>
      <w:proofErr w:type="spellStart"/>
      <w:r>
        <w:rPr>
          <w:rFonts w:cs="Times New Roman"/>
          <w:szCs w:val="24"/>
        </w:rPr>
        <w:t>Likertovoj</w:t>
      </w:r>
      <w:proofErr w:type="spellEnd"/>
      <w:r>
        <w:rPr>
          <w:rFonts w:cs="Times New Roman"/>
          <w:szCs w:val="24"/>
        </w:rPr>
        <w:t xml:space="preserve"> skali od 4 stupnja ispitanici su procjenjivali kako su se najvećim dijelom osjećali za vrijeme natjecanja, pri čemu 1 označava izostanak određenog osjeć</w:t>
      </w:r>
      <w:r w:rsidR="00D134C3">
        <w:rPr>
          <w:rFonts w:cs="Times New Roman"/>
          <w:szCs w:val="24"/>
        </w:rPr>
        <w:t xml:space="preserve">aja, a 4 označava intenzivno </w:t>
      </w:r>
      <w:proofErr w:type="spellStart"/>
      <w:r w:rsidR="00D134C3">
        <w:rPr>
          <w:rFonts w:cs="Times New Roman"/>
          <w:szCs w:val="24"/>
        </w:rPr>
        <w:t>prisustvo</w:t>
      </w:r>
      <w:proofErr w:type="spellEnd"/>
      <w:r w:rsidR="00D134C3">
        <w:rPr>
          <w:rFonts w:cs="Times New Roman"/>
          <w:szCs w:val="24"/>
        </w:rPr>
        <w:t xml:space="preserve"> </w:t>
      </w:r>
      <w:r>
        <w:rPr>
          <w:rFonts w:cs="Times New Roman"/>
          <w:szCs w:val="24"/>
        </w:rPr>
        <w:t xml:space="preserve">određenog osjećaja. </w:t>
      </w:r>
      <w:r w:rsidR="00D134C3">
        <w:rPr>
          <w:rFonts w:cs="Times New Roman"/>
          <w:szCs w:val="24"/>
        </w:rPr>
        <w:t>R</w:t>
      </w:r>
      <w:r>
        <w:rPr>
          <w:rFonts w:cs="Times New Roman"/>
          <w:szCs w:val="24"/>
        </w:rPr>
        <w:t>ezul</w:t>
      </w:r>
      <w:r w:rsidR="00D134C3">
        <w:rPr>
          <w:rFonts w:cs="Times New Roman"/>
          <w:szCs w:val="24"/>
        </w:rPr>
        <w:t>t</w:t>
      </w:r>
      <w:r>
        <w:rPr>
          <w:rFonts w:cs="Times New Roman"/>
          <w:szCs w:val="24"/>
        </w:rPr>
        <w:t>at na</w:t>
      </w:r>
      <w:r w:rsidR="00D134C3">
        <w:rPr>
          <w:rFonts w:cs="Times New Roman"/>
          <w:szCs w:val="24"/>
        </w:rPr>
        <w:t xml:space="preserve"> pojedinim </w:t>
      </w:r>
      <w:proofErr w:type="spellStart"/>
      <w:r w:rsidR="00D134C3">
        <w:rPr>
          <w:rFonts w:cs="Times New Roman"/>
          <w:szCs w:val="24"/>
        </w:rPr>
        <w:t>subskalama</w:t>
      </w:r>
      <w:proofErr w:type="spellEnd"/>
      <w:r w:rsidR="00D134C3">
        <w:rPr>
          <w:rFonts w:cs="Times New Roman"/>
          <w:szCs w:val="24"/>
        </w:rPr>
        <w:t xml:space="preserve"> CSAI – 2 upitnika</w:t>
      </w:r>
      <w:r>
        <w:rPr>
          <w:rFonts w:cs="Times New Roman"/>
          <w:szCs w:val="24"/>
        </w:rPr>
        <w:t xml:space="preserve"> dobiva se izračunavanjem aritmetičke sredine </w:t>
      </w:r>
      <w:r w:rsidR="00D134C3">
        <w:rPr>
          <w:rFonts w:cs="Times New Roman"/>
          <w:szCs w:val="24"/>
        </w:rPr>
        <w:t>odgovora na česticama</w:t>
      </w:r>
      <w:r>
        <w:rPr>
          <w:rFonts w:cs="Times New Roman"/>
          <w:szCs w:val="24"/>
        </w:rPr>
        <w:t xml:space="preserve"> koj</w:t>
      </w:r>
      <w:r w:rsidR="00D134C3">
        <w:rPr>
          <w:rFonts w:cs="Times New Roman"/>
          <w:szCs w:val="24"/>
        </w:rPr>
        <w:t xml:space="preserve">e pripadaju određenoj </w:t>
      </w:r>
      <w:proofErr w:type="spellStart"/>
      <w:r w:rsidR="00D134C3">
        <w:rPr>
          <w:rFonts w:cs="Times New Roman"/>
          <w:szCs w:val="24"/>
        </w:rPr>
        <w:t>subskali</w:t>
      </w:r>
      <w:proofErr w:type="spellEnd"/>
      <w:r w:rsidR="00D134C3">
        <w:rPr>
          <w:rFonts w:cs="Times New Roman"/>
          <w:szCs w:val="24"/>
        </w:rPr>
        <w:t xml:space="preserve">, pri čemu viši rezultat ukazuje na </w:t>
      </w:r>
      <w:r>
        <w:rPr>
          <w:rFonts w:cs="Times New Roman"/>
          <w:szCs w:val="24"/>
        </w:rPr>
        <w:t xml:space="preserve">višu razinu kognitivne </w:t>
      </w:r>
      <w:r w:rsidR="00D134C3">
        <w:rPr>
          <w:rFonts w:cs="Times New Roman"/>
          <w:szCs w:val="24"/>
        </w:rPr>
        <w:t>anksioznosti</w:t>
      </w:r>
      <w:r>
        <w:rPr>
          <w:rFonts w:cs="Times New Roman"/>
          <w:szCs w:val="24"/>
        </w:rPr>
        <w:t xml:space="preserve">, somatske anksioznosti ili samopouzdanja. </w:t>
      </w:r>
      <w:r w:rsidR="00D134C3">
        <w:rPr>
          <w:rFonts w:cs="Times New Roman"/>
          <w:szCs w:val="24"/>
        </w:rPr>
        <w:t>U ranijim i</w:t>
      </w:r>
      <w:r>
        <w:rPr>
          <w:rFonts w:cs="Times New Roman"/>
          <w:szCs w:val="24"/>
        </w:rPr>
        <w:t xml:space="preserve">straživanjima je utvrđeno da </w:t>
      </w:r>
      <w:r w:rsidR="00D134C3">
        <w:rPr>
          <w:rFonts w:cs="Times New Roman"/>
          <w:szCs w:val="24"/>
        </w:rPr>
        <w:t>CSAI – 2</w:t>
      </w:r>
      <w:r>
        <w:rPr>
          <w:rFonts w:cs="Times New Roman"/>
          <w:i/>
          <w:szCs w:val="24"/>
        </w:rPr>
        <w:t xml:space="preserve"> </w:t>
      </w:r>
      <w:r>
        <w:rPr>
          <w:rFonts w:cs="Times New Roman"/>
          <w:szCs w:val="24"/>
        </w:rPr>
        <w:t>ima zadovoljavajuće metrijske karakte</w:t>
      </w:r>
      <w:r w:rsidR="0056515F">
        <w:rPr>
          <w:rFonts w:cs="Times New Roman"/>
          <w:szCs w:val="24"/>
        </w:rPr>
        <w:t>ristike (</w:t>
      </w:r>
      <w:proofErr w:type="spellStart"/>
      <w:r w:rsidR="0056515F">
        <w:rPr>
          <w:rFonts w:cs="Times New Roman"/>
          <w:szCs w:val="24"/>
        </w:rPr>
        <w:t>Martens</w:t>
      </w:r>
      <w:proofErr w:type="spellEnd"/>
      <w:r w:rsidR="0056515F">
        <w:rPr>
          <w:rFonts w:cs="Times New Roman"/>
          <w:szCs w:val="24"/>
        </w:rPr>
        <w:t xml:space="preserve"> i sur., 1990). U prilog navedenom govore i rezultati našeg istraživanja u kojem se vrijednosti </w:t>
      </w:r>
      <w:proofErr w:type="spellStart"/>
      <w:r w:rsidR="0056515F">
        <w:rPr>
          <w:rFonts w:cs="Times New Roman"/>
          <w:szCs w:val="24"/>
        </w:rPr>
        <w:t>Cronbachovih</w:t>
      </w:r>
      <w:proofErr w:type="spellEnd"/>
      <w:r>
        <w:rPr>
          <w:rFonts w:cs="Times New Roman"/>
          <w:szCs w:val="24"/>
        </w:rPr>
        <w:t xml:space="preserve"> alfa koeficijenta</w:t>
      </w:r>
      <w:r w:rsidR="0056515F">
        <w:rPr>
          <w:rFonts w:cs="Times New Roman"/>
          <w:szCs w:val="24"/>
        </w:rPr>
        <w:t xml:space="preserve"> za pojedine </w:t>
      </w:r>
      <w:proofErr w:type="spellStart"/>
      <w:r w:rsidR="0056515F">
        <w:rPr>
          <w:rFonts w:cs="Times New Roman"/>
          <w:szCs w:val="24"/>
        </w:rPr>
        <w:t>subskale</w:t>
      </w:r>
      <w:proofErr w:type="spellEnd"/>
      <w:r w:rsidR="0056515F">
        <w:rPr>
          <w:rFonts w:cs="Times New Roman"/>
          <w:szCs w:val="24"/>
        </w:rPr>
        <w:t xml:space="preserve"> kreću </w:t>
      </w:r>
      <w:r>
        <w:rPr>
          <w:rFonts w:cs="Times New Roman"/>
          <w:szCs w:val="24"/>
        </w:rPr>
        <w:t xml:space="preserve"> od 0.75 do 0.87.</w:t>
      </w:r>
    </w:p>
    <w:p w:rsidR="00D75158" w:rsidRDefault="00524BC8" w:rsidP="00D75158">
      <w:pPr>
        <w:spacing w:line="360" w:lineRule="auto"/>
        <w:jc w:val="both"/>
        <w:rPr>
          <w:rFonts w:cs="Times New Roman"/>
          <w:szCs w:val="24"/>
        </w:rPr>
      </w:pPr>
      <w:r>
        <w:rPr>
          <w:rFonts w:cs="Times New Roman"/>
          <w:i/>
          <w:szCs w:val="24"/>
        </w:rPr>
        <w:tab/>
        <w:t xml:space="preserve">Upitnik percipirane motivacijske klime u sportu  - 2 </w:t>
      </w:r>
      <w:r>
        <w:rPr>
          <w:rFonts w:cs="Times New Roman"/>
          <w:szCs w:val="24"/>
        </w:rPr>
        <w:t>(PMCSQ – 2, Newton i sur., 2000) sadrži 33 čestice</w:t>
      </w:r>
      <w:r w:rsidR="0056515F">
        <w:rPr>
          <w:rFonts w:cs="Times New Roman"/>
          <w:szCs w:val="24"/>
        </w:rPr>
        <w:t xml:space="preserve"> raspoređene</w:t>
      </w:r>
      <w:r>
        <w:rPr>
          <w:rFonts w:cs="Times New Roman"/>
          <w:szCs w:val="24"/>
        </w:rPr>
        <w:t xml:space="preserve"> u 2 faktora višeg reda (Barić, 2004) koje determinira šest </w:t>
      </w:r>
      <w:proofErr w:type="spellStart"/>
      <w:r>
        <w:rPr>
          <w:rFonts w:cs="Times New Roman"/>
          <w:szCs w:val="24"/>
        </w:rPr>
        <w:t>subskala</w:t>
      </w:r>
      <w:proofErr w:type="spellEnd"/>
      <w:r>
        <w:rPr>
          <w:rFonts w:cs="Times New Roman"/>
          <w:szCs w:val="24"/>
        </w:rPr>
        <w:t>. Pr</w:t>
      </w:r>
      <w:r w:rsidR="0056515F">
        <w:rPr>
          <w:rFonts w:cs="Times New Roman"/>
          <w:szCs w:val="24"/>
        </w:rPr>
        <w:t xml:space="preserve">vi faktor višeg reda naziva se </w:t>
      </w:r>
      <w:r>
        <w:rPr>
          <w:rFonts w:cs="Times New Roman"/>
          <w:szCs w:val="24"/>
        </w:rPr>
        <w:t>Motivacijska klim</w:t>
      </w:r>
      <w:r w:rsidR="0056515F">
        <w:rPr>
          <w:rFonts w:cs="Times New Roman"/>
          <w:szCs w:val="24"/>
        </w:rPr>
        <w:t>a usmjerena ka razvoju vještina (MK-V)</w:t>
      </w:r>
      <w:r>
        <w:rPr>
          <w:rFonts w:cs="Times New Roman"/>
          <w:szCs w:val="24"/>
        </w:rPr>
        <w:t xml:space="preserve">, a determiniraju ga tri </w:t>
      </w:r>
      <w:proofErr w:type="spellStart"/>
      <w:r>
        <w:rPr>
          <w:rFonts w:cs="Times New Roman"/>
          <w:szCs w:val="24"/>
        </w:rPr>
        <w:t>subskale</w:t>
      </w:r>
      <w:proofErr w:type="spellEnd"/>
      <w:r>
        <w:rPr>
          <w:rFonts w:cs="Times New Roman"/>
          <w:szCs w:val="24"/>
        </w:rPr>
        <w:t>: N</w:t>
      </w:r>
      <w:r w:rsidR="0056515F">
        <w:rPr>
          <w:rFonts w:cs="Times New Roman"/>
          <w:szCs w:val="24"/>
        </w:rPr>
        <w:t>apor/napredak igrača (NAP), Kooperativno učenje (KOP</w:t>
      </w:r>
      <w:r>
        <w:rPr>
          <w:rFonts w:cs="Times New Roman"/>
          <w:szCs w:val="24"/>
        </w:rPr>
        <w:t>) i Percepcija važnos</w:t>
      </w:r>
      <w:r w:rsidR="0056515F">
        <w:rPr>
          <w:rFonts w:cs="Times New Roman"/>
          <w:szCs w:val="24"/>
        </w:rPr>
        <w:t>ti vlastite uloge sportaša (VUS</w:t>
      </w:r>
      <w:r>
        <w:rPr>
          <w:rFonts w:cs="Times New Roman"/>
          <w:szCs w:val="24"/>
        </w:rPr>
        <w:t xml:space="preserve">). Čestice </w:t>
      </w:r>
      <w:proofErr w:type="spellStart"/>
      <w:r>
        <w:rPr>
          <w:rFonts w:cs="Times New Roman"/>
          <w:szCs w:val="24"/>
        </w:rPr>
        <w:t>subskale</w:t>
      </w:r>
      <w:proofErr w:type="spellEnd"/>
      <w:r>
        <w:rPr>
          <w:rFonts w:cs="Times New Roman"/>
          <w:szCs w:val="24"/>
        </w:rPr>
        <w:t xml:space="preserve"> Napor/napredak igrača opisuju </w:t>
      </w:r>
      <w:r w:rsidR="0056515F">
        <w:rPr>
          <w:rFonts w:cs="Times New Roman"/>
          <w:szCs w:val="24"/>
        </w:rPr>
        <w:t xml:space="preserve">pozitivne </w:t>
      </w:r>
      <w:r>
        <w:rPr>
          <w:rFonts w:cs="Times New Roman"/>
          <w:szCs w:val="24"/>
        </w:rPr>
        <w:t xml:space="preserve">osjećaje sportaša </w:t>
      </w:r>
      <w:r w:rsidR="0056515F">
        <w:rPr>
          <w:rFonts w:cs="Times New Roman"/>
          <w:szCs w:val="24"/>
        </w:rPr>
        <w:t>usmjerenih</w:t>
      </w:r>
      <w:r>
        <w:rPr>
          <w:rFonts w:cs="Times New Roman"/>
          <w:szCs w:val="24"/>
        </w:rPr>
        <w:t xml:space="preserve"> ka napretku (npr. „Sportaši se osjećaju uspješnima kada napreduju“). Čestice </w:t>
      </w:r>
      <w:proofErr w:type="spellStart"/>
      <w:r>
        <w:rPr>
          <w:rFonts w:cs="Times New Roman"/>
          <w:szCs w:val="24"/>
        </w:rPr>
        <w:t>subskale</w:t>
      </w:r>
      <w:proofErr w:type="spellEnd"/>
      <w:r>
        <w:rPr>
          <w:rFonts w:cs="Times New Roman"/>
          <w:szCs w:val="24"/>
        </w:rPr>
        <w:t xml:space="preserve"> Kooperativno učenje opisuju odnos unutar </w:t>
      </w:r>
      <w:r>
        <w:rPr>
          <w:rFonts w:cs="Times New Roman"/>
          <w:szCs w:val="24"/>
        </w:rPr>
        <w:lastRenderedPageBreak/>
        <w:t xml:space="preserve">ekipe koja funkcionira kao cjelina (npr. „Sportaši si međusobno pomažu da postanu bolji i uspješniji“). Čestice </w:t>
      </w:r>
      <w:proofErr w:type="spellStart"/>
      <w:r>
        <w:rPr>
          <w:rFonts w:cs="Times New Roman"/>
          <w:szCs w:val="24"/>
        </w:rPr>
        <w:t>subskale</w:t>
      </w:r>
      <w:proofErr w:type="spellEnd"/>
      <w:r>
        <w:rPr>
          <w:rFonts w:cs="Times New Roman"/>
          <w:szCs w:val="24"/>
        </w:rPr>
        <w:t xml:space="preserve"> Percepcija važnosti vlastite uloge sportaša opisuju</w:t>
      </w:r>
      <w:r w:rsidR="0056515F">
        <w:rPr>
          <w:rFonts w:cs="Times New Roman"/>
          <w:szCs w:val="24"/>
        </w:rPr>
        <w:t xml:space="preserve"> takvo ustrojstvo tima u kojem se svaki sportaš smatra važnim dijelom</w:t>
      </w:r>
      <w:r>
        <w:rPr>
          <w:rFonts w:cs="Times New Roman"/>
          <w:szCs w:val="24"/>
        </w:rPr>
        <w:t xml:space="preserve"> ekipe (npr. „Svaki sportaš na značajan način doprinosi timu</w:t>
      </w:r>
      <w:r w:rsidR="00D75158">
        <w:rPr>
          <w:rFonts w:cs="Times New Roman"/>
          <w:szCs w:val="24"/>
        </w:rPr>
        <w:t>.</w:t>
      </w:r>
      <w:r>
        <w:rPr>
          <w:rFonts w:cs="Times New Roman"/>
          <w:szCs w:val="24"/>
        </w:rPr>
        <w:t xml:space="preserve">“). Drugi faktor višeg </w:t>
      </w:r>
      <w:r w:rsidR="0056515F">
        <w:rPr>
          <w:rFonts w:cs="Times New Roman"/>
          <w:szCs w:val="24"/>
        </w:rPr>
        <w:t xml:space="preserve">reda naziva se </w:t>
      </w:r>
      <w:r>
        <w:rPr>
          <w:rFonts w:cs="Times New Roman"/>
          <w:szCs w:val="24"/>
        </w:rPr>
        <w:t>Motivacijska klima u</w:t>
      </w:r>
      <w:r w:rsidR="0056515F">
        <w:rPr>
          <w:rFonts w:cs="Times New Roman"/>
          <w:szCs w:val="24"/>
        </w:rPr>
        <w:t>smjerena ka izvedbi i rezultatu (MK-R)</w:t>
      </w:r>
      <w:r>
        <w:rPr>
          <w:rFonts w:cs="Times New Roman"/>
          <w:szCs w:val="24"/>
        </w:rPr>
        <w:t xml:space="preserve">, a determiniraju ga tri </w:t>
      </w:r>
      <w:proofErr w:type="spellStart"/>
      <w:r>
        <w:rPr>
          <w:rFonts w:cs="Times New Roman"/>
          <w:szCs w:val="24"/>
        </w:rPr>
        <w:t>subskale</w:t>
      </w:r>
      <w:proofErr w:type="spellEnd"/>
      <w:r>
        <w:rPr>
          <w:rFonts w:cs="Times New Roman"/>
          <w:szCs w:val="24"/>
        </w:rPr>
        <w:t>: Kažnjavanje zbog pogrešaka (KAŽ), Nejednako uvažavanj</w:t>
      </w:r>
      <w:r w:rsidR="0056515F">
        <w:rPr>
          <w:rFonts w:cs="Times New Roman"/>
          <w:szCs w:val="24"/>
        </w:rPr>
        <w:t>e igrača od strane trenera (NUI</w:t>
      </w:r>
      <w:r>
        <w:rPr>
          <w:rFonts w:cs="Times New Roman"/>
          <w:szCs w:val="24"/>
        </w:rPr>
        <w:t>) i K</w:t>
      </w:r>
      <w:r w:rsidR="0056515F">
        <w:rPr>
          <w:rFonts w:cs="Times New Roman"/>
          <w:szCs w:val="24"/>
        </w:rPr>
        <w:t>ompetitivnost suigrača (KS</w:t>
      </w:r>
      <w:r>
        <w:rPr>
          <w:rFonts w:cs="Times New Roman"/>
          <w:szCs w:val="24"/>
        </w:rPr>
        <w:t xml:space="preserve">). </w:t>
      </w:r>
      <w:proofErr w:type="spellStart"/>
      <w:r>
        <w:rPr>
          <w:rFonts w:cs="Times New Roman"/>
          <w:szCs w:val="24"/>
        </w:rPr>
        <w:t>Subskali</w:t>
      </w:r>
      <w:proofErr w:type="spellEnd"/>
      <w:r>
        <w:rPr>
          <w:rFonts w:cs="Times New Roman"/>
          <w:szCs w:val="24"/>
        </w:rPr>
        <w:t xml:space="preserve"> Kažnjavanje zbog pogrešaka pripadaju čestice koje opisuju </w:t>
      </w:r>
      <w:r w:rsidR="0056515F">
        <w:rPr>
          <w:rFonts w:cs="Times New Roman"/>
          <w:szCs w:val="24"/>
        </w:rPr>
        <w:t>negativna ponašanja</w:t>
      </w:r>
      <w:r>
        <w:rPr>
          <w:rFonts w:cs="Times New Roman"/>
          <w:szCs w:val="24"/>
        </w:rPr>
        <w:t xml:space="preserve"> trenera</w:t>
      </w:r>
      <w:r w:rsidR="0056515F">
        <w:rPr>
          <w:rFonts w:cs="Times New Roman"/>
          <w:szCs w:val="24"/>
        </w:rPr>
        <w:t xml:space="preserve"> koja su izazvana pogreškom ili neuspjehom sportaša</w:t>
      </w:r>
      <w:r>
        <w:rPr>
          <w:rFonts w:cs="Times New Roman"/>
          <w:szCs w:val="24"/>
        </w:rPr>
        <w:t xml:space="preserve"> (npr. „Sportaši zbog pogrešaka budu kažnjeni</w:t>
      </w:r>
      <w:r w:rsidR="00D75158">
        <w:rPr>
          <w:rFonts w:cs="Times New Roman"/>
          <w:szCs w:val="24"/>
        </w:rPr>
        <w:t>.</w:t>
      </w:r>
      <w:r>
        <w:rPr>
          <w:rFonts w:cs="Times New Roman"/>
          <w:szCs w:val="24"/>
        </w:rPr>
        <w:t xml:space="preserve">“). Čestice </w:t>
      </w:r>
      <w:proofErr w:type="spellStart"/>
      <w:r>
        <w:rPr>
          <w:rFonts w:cs="Times New Roman"/>
          <w:szCs w:val="24"/>
        </w:rPr>
        <w:t>subskale</w:t>
      </w:r>
      <w:proofErr w:type="spellEnd"/>
      <w:r>
        <w:rPr>
          <w:rFonts w:cs="Times New Roman"/>
          <w:szCs w:val="24"/>
        </w:rPr>
        <w:t xml:space="preserve"> Nejednako uvažavanje igrača od strane trenera opisuju </w:t>
      </w:r>
      <w:r w:rsidR="00D75158">
        <w:rPr>
          <w:rFonts w:cs="Times New Roman"/>
          <w:szCs w:val="24"/>
        </w:rPr>
        <w:t xml:space="preserve">takav </w:t>
      </w:r>
      <w:r>
        <w:rPr>
          <w:rFonts w:cs="Times New Roman"/>
          <w:szCs w:val="24"/>
        </w:rPr>
        <w:t xml:space="preserve">odnos između trenera i sportaša u ekipi </w:t>
      </w:r>
      <w:r w:rsidR="00D75158">
        <w:rPr>
          <w:rFonts w:cs="Times New Roman"/>
          <w:szCs w:val="24"/>
        </w:rPr>
        <w:t>u kojem je prisutno</w:t>
      </w:r>
      <w:r>
        <w:rPr>
          <w:rFonts w:cs="Times New Roman"/>
          <w:szCs w:val="24"/>
        </w:rPr>
        <w:t xml:space="preserve"> trenerovo favoriziranje sportaša sa superiornim sposobnostima (npr. „Trener jasno daje do znanja koje sportaše smatra najboljima</w:t>
      </w:r>
      <w:r w:rsidR="00D75158">
        <w:rPr>
          <w:rFonts w:cs="Times New Roman"/>
          <w:szCs w:val="24"/>
        </w:rPr>
        <w:t>.</w:t>
      </w:r>
      <w:r>
        <w:rPr>
          <w:rFonts w:cs="Times New Roman"/>
          <w:szCs w:val="24"/>
        </w:rPr>
        <w:t xml:space="preserve">“). Čestice </w:t>
      </w:r>
      <w:proofErr w:type="spellStart"/>
      <w:r>
        <w:rPr>
          <w:rFonts w:cs="Times New Roman"/>
          <w:szCs w:val="24"/>
        </w:rPr>
        <w:t>subskale</w:t>
      </w:r>
      <w:proofErr w:type="spellEnd"/>
      <w:r>
        <w:rPr>
          <w:rFonts w:cs="Times New Roman"/>
          <w:szCs w:val="24"/>
        </w:rPr>
        <w:t xml:space="preserve"> Kompeticija suigrača </w:t>
      </w:r>
      <w:r w:rsidR="00D75158">
        <w:rPr>
          <w:rFonts w:cs="Times New Roman"/>
          <w:szCs w:val="24"/>
        </w:rPr>
        <w:t>opisuju</w:t>
      </w:r>
      <w:r>
        <w:rPr>
          <w:rFonts w:cs="Times New Roman"/>
          <w:szCs w:val="24"/>
        </w:rPr>
        <w:t xml:space="preserve"> trenerovo poticanje na </w:t>
      </w:r>
      <w:r w:rsidR="00D75158">
        <w:rPr>
          <w:rFonts w:cs="Times New Roman"/>
          <w:szCs w:val="24"/>
        </w:rPr>
        <w:t>kompetitivnost</w:t>
      </w:r>
      <w:r>
        <w:rPr>
          <w:rFonts w:cs="Times New Roman"/>
          <w:szCs w:val="24"/>
        </w:rPr>
        <w:t xml:space="preserve"> među suigračima (npr. „Trener potiče sportaše da se međusobno natječu</w:t>
      </w:r>
      <w:r w:rsidR="00D75158">
        <w:rPr>
          <w:rFonts w:cs="Times New Roman"/>
          <w:szCs w:val="24"/>
        </w:rPr>
        <w:t>.</w:t>
      </w:r>
      <w:r>
        <w:rPr>
          <w:rFonts w:cs="Times New Roman"/>
          <w:szCs w:val="24"/>
        </w:rPr>
        <w:t xml:space="preserve">“). </w:t>
      </w:r>
      <w:r w:rsidR="00D75158">
        <w:rPr>
          <w:rFonts w:cs="Times New Roman"/>
          <w:szCs w:val="24"/>
        </w:rPr>
        <w:t>Zadatak ispitanika koji su sudjelovali u istraživanju bio je da procijene motivacijske klime</w:t>
      </w:r>
      <w:r>
        <w:rPr>
          <w:rFonts w:cs="Times New Roman"/>
          <w:szCs w:val="24"/>
        </w:rPr>
        <w:t xml:space="preserve"> </w:t>
      </w:r>
      <w:r w:rsidR="00D75158">
        <w:rPr>
          <w:rFonts w:cs="Times New Roman"/>
          <w:szCs w:val="24"/>
        </w:rPr>
        <w:t xml:space="preserve">unutar vlastitog tima </w:t>
      </w:r>
      <w:r>
        <w:rPr>
          <w:rFonts w:cs="Times New Roman"/>
          <w:szCs w:val="24"/>
        </w:rPr>
        <w:t xml:space="preserve">koristeći </w:t>
      </w:r>
      <w:proofErr w:type="spellStart"/>
      <w:r>
        <w:rPr>
          <w:rFonts w:cs="Times New Roman"/>
          <w:szCs w:val="24"/>
        </w:rPr>
        <w:t>Likertovu</w:t>
      </w:r>
      <w:proofErr w:type="spellEnd"/>
      <w:r>
        <w:rPr>
          <w:rFonts w:cs="Times New Roman"/>
          <w:szCs w:val="24"/>
        </w:rPr>
        <w:t xml:space="preserve"> skalu od 5 stupnjeva, pri čemu 1 označava </w:t>
      </w:r>
      <w:r w:rsidR="00D75158">
        <w:rPr>
          <w:rFonts w:cs="Times New Roman"/>
          <w:szCs w:val="24"/>
        </w:rPr>
        <w:t>da se u potpunosti slažu</w:t>
      </w:r>
      <w:r>
        <w:rPr>
          <w:rFonts w:cs="Times New Roman"/>
          <w:szCs w:val="24"/>
        </w:rPr>
        <w:t xml:space="preserve">, a 5 označava </w:t>
      </w:r>
      <w:r w:rsidR="00D75158">
        <w:rPr>
          <w:rFonts w:cs="Times New Roman"/>
          <w:szCs w:val="24"/>
        </w:rPr>
        <w:t>da se u potpunosti ne slažu s</w:t>
      </w:r>
      <w:r>
        <w:rPr>
          <w:rFonts w:cs="Times New Roman"/>
          <w:szCs w:val="24"/>
        </w:rPr>
        <w:t xml:space="preserve"> navedenim tvrdnjama.</w:t>
      </w:r>
      <w:r w:rsidR="00D75158">
        <w:rPr>
          <w:rFonts w:cs="Times New Roman"/>
          <w:szCs w:val="24"/>
        </w:rPr>
        <w:t xml:space="preserve"> </w:t>
      </w:r>
      <w:r>
        <w:rPr>
          <w:rFonts w:cs="Times New Roman"/>
          <w:szCs w:val="24"/>
        </w:rPr>
        <w:t>Rezultat</w:t>
      </w:r>
      <w:r w:rsidR="00D75158">
        <w:rPr>
          <w:rFonts w:cs="Times New Roman"/>
          <w:szCs w:val="24"/>
        </w:rPr>
        <w:t xml:space="preserve"> na faktorima</w:t>
      </w:r>
      <w:r>
        <w:rPr>
          <w:rFonts w:cs="Times New Roman"/>
          <w:szCs w:val="24"/>
        </w:rPr>
        <w:t xml:space="preserve"> višeg reda izražava se kao aritmetička sredina odgovora na </w:t>
      </w:r>
      <w:proofErr w:type="spellStart"/>
      <w:r>
        <w:rPr>
          <w:rFonts w:cs="Times New Roman"/>
          <w:szCs w:val="24"/>
        </w:rPr>
        <w:t>subskalama</w:t>
      </w:r>
      <w:proofErr w:type="spellEnd"/>
      <w:r>
        <w:rPr>
          <w:rFonts w:cs="Times New Roman"/>
          <w:szCs w:val="24"/>
        </w:rPr>
        <w:t xml:space="preserve"> koje determiniraju</w:t>
      </w:r>
      <w:r w:rsidR="00D75158">
        <w:rPr>
          <w:rFonts w:cs="Times New Roman"/>
          <w:szCs w:val="24"/>
        </w:rPr>
        <w:t xml:space="preserve"> određeni faktor</w:t>
      </w:r>
      <w:r>
        <w:rPr>
          <w:rFonts w:cs="Times New Roman"/>
          <w:szCs w:val="24"/>
        </w:rPr>
        <w:t xml:space="preserve">, a rezultat na </w:t>
      </w:r>
      <w:proofErr w:type="spellStart"/>
      <w:r>
        <w:rPr>
          <w:rFonts w:cs="Times New Roman"/>
          <w:szCs w:val="24"/>
        </w:rPr>
        <w:t>subskalama</w:t>
      </w:r>
      <w:proofErr w:type="spellEnd"/>
      <w:r>
        <w:rPr>
          <w:rFonts w:cs="Times New Roman"/>
          <w:szCs w:val="24"/>
        </w:rPr>
        <w:t xml:space="preserve"> dobiva se izračunavanjem aritmetičke sredine na česticama koje pripadaju određenoj </w:t>
      </w:r>
      <w:proofErr w:type="spellStart"/>
      <w:r>
        <w:rPr>
          <w:rFonts w:cs="Times New Roman"/>
          <w:szCs w:val="24"/>
        </w:rPr>
        <w:t>subskali</w:t>
      </w:r>
      <w:proofErr w:type="spellEnd"/>
      <w:r>
        <w:rPr>
          <w:rFonts w:cs="Times New Roman"/>
          <w:szCs w:val="24"/>
        </w:rPr>
        <w:t xml:space="preserve">. Analizom pouzdanosti </w:t>
      </w:r>
      <w:r w:rsidR="00D75158">
        <w:rPr>
          <w:rFonts w:cs="Times New Roman"/>
          <w:szCs w:val="24"/>
        </w:rPr>
        <w:t xml:space="preserve">tipa </w:t>
      </w:r>
      <w:r>
        <w:rPr>
          <w:rFonts w:cs="Times New Roman"/>
          <w:szCs w:val="24"/>
        </w:rPr>
        <w:t>unutarnje konzistencije za s</w:t>
      </w:r>
      <w:r w:rsidR="00D75158">
        <w:rPr>
          <w:rFonts w:cs="Times New Roman"/>
          <w:szCs w:val="24"/>
        </w:rPr>
        <w:t xml:space="preserve">ve </w:t>
      </w:r>
      <w:proofErr w:type="spellStart"/>
      <w:r w:rsidR="00D75158">
        <w:rPr>
          <w:rFonts w:cs="Times New Roman"/>
          <w:szCs w:val="24"/>
        </w:rPr>
        <w:t>subskale</w:t>
      </w:r>
      <w:proofErr w:type="spellEnd"/>
      <w:r w:rsidR="00D75158">
        <w:rPr>
          <w:rFonts w:cs="Times New Roman"/>
          <w:szCs w:val="24"/>
        </w:rPr>
        <w:t xml:space="preserve"> PMCSQ – 2 upitnika utvrdili smo da  faktor višeg reda Motivacijska klima usmjerena ka razvoju vještina ima alfa koeficijent 0.90, dok se alfa koeficijenti njegovih </w:t>
      </w:r>
      <w:proofErr w:type="spellStart"/>
      <w:r w:rsidR="00D75158">
        <w:rPr>
          <w:rFonts w:cs="Times New Roman"/>
          <w:szCs w:val="24"/>
        </w:rPr>
        <w:t>subskala</w:t>
      </w:r>
      <w:proofErr w:type="spellEnd"/>
      <w:r w:rsidR="00D75158">
        <w:rPr>
          <w:rFonts w:cs="Times New Roman"/>
          <w:szCs w:val="24"/>
        </w:rPr>
        <w:t xml:space="preserve"> kreću u rasponu od 0.81 do 0.83. Drugi faktor višeg reda Motivacijska klima usmjerena ka izvedbi i rezultatu ima alfa koeficijent 0.90, a alfa koeficijent </w:t>
      </w:r>
      <w:proofErr w:type="spellStart"/>
      <w:r w:rsidR="00D75158">
        <w:rPr>
          <w:rFonts w:cs="Times New Roman"/>
          <w:szCs w:val="24"/>
        </w:rPr>
        <w:t>subskala</w:t>
      </w:r>
      <w:proofErr w:type="spellEnd"/>
      <w:r w:rsidR="00D75158">
        <w:rPr>
          <w:rFonts w:cs="Times New Roman"/>
          <w:szCs w:val="24"/>
        </w:rPr>
        <w:t xml:space="preserve"> ovog faktora varira između 0.51 i 0.87. Najniža vrijednost alfa koeficijenta (α = 0.51) utvrđena je za </w:t>
      </w:r>
      <w:proofErr w:type="spellStart"/>
      <w:r w:rsidR="00D75158">
        <w:rPr>
          <w:rFonts w:cs="Times New Roman"/>
          <w:szCs w:val="24"/>
        </w:rPr>
        <w:t>subskalu</w:t>
      </w:r>
      <w:proofErr w:type="spellEnd"/>
      <w:r w:rsidR="00D75158">
        <w:rPr>
          <w:rFonts w:cs="Times New Roman"/>
          <w:szCs w:val="24"/>
        </w:rPr>
        <w:t xml:space="preserve"> Kompeticija suigrača, što je u skladu s vrijednostima utvrđe</w:t>
      </w:r>
      <w:r w:rsidR="00CF1D0C">
        <w:rPr>
          <w:rFonts w:cs="Times New Roman"/>
          <w:szCs w:val="24"/>
        </w:rPr>
        <w:t>nim u prijašnjim istraživanjima. Na primjer,</w:t>
      </w:r>
      <w:r w:rsidR="00D75158">
        <w:rPr>
          <w:rFonts w:cs="Times New Roman"/>
          <w:szCs w:val="24"/>
        </w:rPr>
        <w:t xml:space="preserve"> </w:t>
      </w:r>
      <w:r w:rsidR="00CF1D0C">
        <w:rPr>
          <w:rFonts w:cs="Times New Roman"/>
          <w:szCs w:val="24"/>
        </w:rPr>
        <w:t xml:space="preserve">u istraživanju Newtona i suradnika (2000) alfa koeficijent ove </w:t>
      </w:r>
      <w:proofErr w:type="spellStart"/>
      <w:r w:rsidR="00CF1D0C">
        <w:rPr>
          <w:rFonts w:cs="Times New Roman"/>
          <w:szCs w:val="24"/>
        </w:rPr>
        <w:t>subskale</w:t>
      </w:r>
      <w:proofErr w:type="spellEnd"/>
      <w:r w:rsidR="00CF1D0C">
        <w:rPr>
          <w:rFonts w:cs="Times New Roman"/>
          <w:szCs w:val="24"/>
        </w:rPr>
        <w:t xml:space="preserve"> iznosio je 0.54. No, bez obzira na njen nešto niži alfa koeficijent, autori PMCSQ – 2 upitnika ističu da</w:t>
      </w:r>
      <w:r w:rsidR="00CF1D0C" w:rsidRPr="00CF1D0C">
        <w:rPr>
          <w:rFonts w:cs="Times New Roman"/>
          <w:szCs w:val="24"/>
        </w:rPr>
        <w:t xml:space="preserve"> </w:t>
      </w:r>
      <w:proofErr w:type="spellStart"/>
      <w:r w:rsidR="00CF1D0C">
        <w:rPr>
          <w:rFonts w:cs="Times New Roman"/>
          <w:szCs w:val="24"/>
        </w:rPr>
        <w:t>subskala</w:t>
      </w:r>
      <w:proofErr w:type="spellEnd"/>
      <w:r w:rsidR="00CF1D0C">
        <w:rPr>
          <w:rFonts w:cs="Times New Roman"/>
          <w:szCs w:val="24"/>
        </w:rPr>
        <w:t xml:space="preserve"> Kompeticija suigrača predstavlja bitan čimbenik za konstrukt u cijelosti te, uz dozu opreza prilikom zaključivanja, predlažu da se</w:t>
      </w:r>
      <w:r w:rsidR="00374B10">
        <w:rPr>
          <w:rFonts w:cs="Times New Roman"/>
          <w:szCs w:val="24"/>
        </w:rPr>
        <w:t xml:space="preserve"> </w:t>
      </w:r>
      <w:r w:rsidR="00CF1D0C">
        <w:rPr>
          <w:rFonts w:cs="Times New Roman"/>
          <w:szCs w:val="24"/>
        </w:rPr>
        <w:t xml:space="preserve">ova </w:t>
      </w:r>
      <w:proofErr w:type="spellStart"/>
      <w:r w:rsidR="00CF1D0C">
        <w:rPr>
          <w:rFonts w:cs="Times New Roman"/>
          <w:szCs w:val="24"/>
        </w:rPr>
        <w:t>subskala</w:t>
      </w:r>
      <w:proofErr w:type="spellEnd"/>
      <w:r w:rsidR="00CF1D0C">
        <w:rPr>
          <w:rFonts w:cs="Times New Roman"/>
          <w:szCs w:val="24"/>
        </w:rPr>
        <w:t xml:space="preserve"> </w:t>
      </w:r>
      <w:r w:rsidR="00374B10">
        <w:rPr>
          <w:rFonts w:cs="Times New Roman"/>
          <w:szCs w:val="24"/>
        </w:rPr>
        <w:t>ne izostavlja iz</w:t>
      </w:r>
      <w:r w:rsidR="00CF1D0C">
        <w:rPr>
          <w:rFonts w:cs="Times New Roman"/>
          <w:szCs w:val="24"/>
        </w:rPr>
        <w:t xml:space="preserve"> analiz</w:t>
      </w:r>
      <w:r w:rsidR="00374B10">
        <w:rPr>
          <w:rFonts w:cs="Times New Roman"/>
          <w:szCs w:val="24"/>
        </w:rPr>
        <w:t>a</w:t>
      </w:r>
      <w:r w:rsidR="00CF1D0C">
        <w:rPr>
          <w:rFonts w:cs="Times New Roman"/>
          <w:szCs w:val="24"/>
        </w:rPr>
        <w:t xml:space="preserve">. </w:t>
      </w:r>
    </w:p>
    <w:p w:rsidR="00D75158" w:rsidRDefault="00D75158" w:rsidP="00D75158">
      <w:pPr>
        <w:spacing w:line="360" w:lineRule="auto"/>
        <w:jc w:val="both"/>
        <w:rPr>
          <w:rFonts w:cs="Times New Roman"/>
          <w:szCs w:val="24"/>
        </w:rPr>
      </w:pPr>
    </w:p>
    <w:p w:rsidR="0031237E" w:rsidRPr="00294CAC" w:rsidRDefault="0031237E" w:rsidP="00294CAC">
      <w:pPr>
        <w:pStyle w:val="Naslov1"/>
        <w:pageBreakBefore/>
        <w:rPr>
          <w:sz w:val="24"/>
          <w:szCs w:val="24"/>
        </w:rPr>
      </w:pPr>
      <w:bookmarkStart w:id="5" w:name="_Toc386632165"/>
      <w:r w:rsidRPr="00294CAC">
        <w:rPr>
          <w:sz w:val="24"/>
          <w:szCs w:val="24"/>
        </w:rPr>
        <w:lastRenderedPageBreak/>
        <w:t>3. REZULTATI</w:t>
      </w:r>
      <w:bookmarkEnd w:id="5"/>
    </w:p>
    <w:p w:rsidR="0031237E" w:rsidRDefault="0031237E" w:rsidP="002240B4">
      <w:pPr>
        <w:pStyle w:val="Naslov2"/>
        <w:rPr>
          <w:rFonts w:ascii="Times New Roman" w:hAnsi="Times New Roman" w:cs="Times New Roman"/>
          <w:color w:val="auto"/>
          <w:sz w:val="24"/>
          <w:szCs w:val="24"/>
        </w:rPr>
      </w:pPr>
      <w:bookmarkStart w:id="6" w:name="_Toc386632166"/>
      <w:r w:rsidRPr="002240B4">
        <w:rPr>
          <w:rFonts w:ascii="Times New Roman" w:hAnsi="Times New Roman" w:cs="Times New Roman"/>
          <w:color w:val="auto"/>
          <w:sz w:val="24"/>
          <w:szCs w:val="24"/>
        </w:rPr>
        <w:t>3.1. Deskriptivna statistika i preliminarna analiza rezultata</w:t>
      </w:r>
      <w:bookmarkEnd w:id="6"/>
    </w:p>
    <w:p w:rsidR="002240B4" w:rsidRPr="002240B4" w:rsidRDefault="002240B4" w:rsidP="002240B4"/>
    <w:p w:rsidR="0031237E" w:rsidRDefault="0031237E" w:rsidP="00366651">
      <w:pPr>
        <w:spacing w:line="360" w:lineRule="auto"/>
        <w:ind w:firstLine="708"/>
        <w:jc w:val="both"/>
        <w:rPr>
          <w:rFonts w:cs="Times New Roman"/>
          <w:szCs w:val="24"/>
        </w:rPr>
      </w:pPr>
      <w:r w:rsidRPr="00840DCA">
        <w:rPr>
          <w:rFonts w:cs="Times New Roman"/>
          <w:szCs w:val="24"/>
        </w:rPr>
        <w:t>U nastavku se nalazi prikaz osnovne deskriptivne statistike za korišteni skup kriterijskih i prediktorskih varijabli. Rezultati su prikazani na način da veća vrijednost označava viši stupanj izraženosti određene osobine.</w:t>
      </w:r>
    </w:p>
    <w:p w:rsidR="0031237E" w:rsidRPr="00840DCA" w:rsidRDefault="0031237E" w:rsidP="0031237E">
      <w:pPr>
        <w:spacing w:line="360" w:lineRule="auto"/>
        <w:jc w:val="both"/>
        <w:rPr>
          <w:rFonts w:cs="Times New Roman"/>
          <w:szCs w:val="24"/>
        </w:rPr>
      </w:pPr>
    </w:p>
    <w:p w:rsidR="00B03683" w:rsidRPr="00840DCA" w:rsidRDefault="0031237E" w:rsidP="0031237E">
      <w:pPr>
        <w:spacing w:line="360" w:lineRule="auto"/>
        <w:ind w:right="-142"/>
        <w:jc w:val="both"/>
        <w:rPr>
          <w:rFonts w:cs="Times New Roman"/>
          <w:szCs w:val="24"/>
        </w:rPr>
      </w:pPr>
      <w:r>
        <w:rPr>
          <w:rFonts w:cs="Times New Roman"/>
          <w:szCs w:val="24"/>
        </w:rPr>
        <w:t>Tablica 1. Deskriptivni podaci za skale Upitnika natjecateljske anksioznosti i Upitnika percipirane motivacijske klime u sportu te rezultati t-testa kojim su analizirane spolne razlike</w:t>
      </w:r>
    </w:p>
    <w:tbl>
      <w:tblPr>
        <w:tblpPr w:leftFromText="180" w:rightFromText="180" w:vertAnchor="text" w:horzAnchor="margin" w:tblpX="609" w:tblpY="128"/>
        <w:tblW w:w="7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377"/>
        <w:gridCol w:w="828"/>
        <w:gridCol w:w="992"/>
        <w:gridCol w:w="397"/>
        <w:gridCol w:w="828"/>
        <w:gridCol w:w="828"/>
        <w:gridCol w:w="227"/>
        <w:gridCol w:w="1134"/>
        <w:gridCol w:w="993"/>
      </w:tblGrid>
      <w:tr w:rsidR="00B03683" w:rsidTr="00B03683">
        <w:trPr>
          <w:trHeight w:val="500"/>
        </w:trPr>
        <w:tc>
          <w:tcPr>
            <w:tcW w:w="7890" w:type="dxa"/>
            <w:gridSpan w:val="10"/>
            <w:tcBorders>
              <w:left w:val="nil"/>
              <w:right w:val="nil"/>
            </w:tcBorders>
          </w:tcPr>
          <w:p w:rsidR="00B03683" w:rsidRDefault="00B03683" w:rsidP="008E1197">
            <w:pPr>
              <w:widowControl w:val="0"/>
              <w:spacing w:beforeLines="12" w:before="28" w:after="0" w:line="360" w:lineRule="auto"/>
              <w:rPr>
                <w:rFonts w:cs="Times New Roman"/>
                <w:color w:val="000000"/>
                <w:szCs w:val="24"/>
              </w:rPr>
            </w:pPr>
            <w:r>
              <w:rPr>
                <w:rFonts w:cs="Times New Roman"/>
                <w:color w:val="000000"/>
                <w:szCs w:val="24"/>
              </w:rPr>
              <w:t xml:space="preserve">                             Studenti</w:t>
            </w:r>
            <w:r w:rsidR="00C713E7">
              <w:rPr>
                <w:rFonts w:cs="Times New Roman"/>
                <w:color w:val="000000"/>
                <w:szCs w:val="24"/>
              </w:rPr>
              <w:t xml:space="preserve">ce                      </w:t>
            </w:r>
            <w:r>
              <w:rPr>
                <w:rFonts w:cs="Times New Roman"/>
                <w:color w:val="000000"/>
                <w:szCs w:val="24"/>
              </w:rPr>
              <w:t>Studenti</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tcBorders>
              <w:top w:val="single" w:sz="4" w:space="0" w:color="auto"/>
              <w:bottom w:val="single" w:sz="4" w:space="0" w:color="auto"/>
            </w:tcBorders>
            <w:shd w:val="clear" w:color="auto" w:fill="FFFFFF"/>
            <w:vAlign w:val="center"/>
          </w:tcPr>
          <w:p w:rsidR="0031237E" w:rsidRPr="00B62A38" w:rsidRDefault="0031237E" w:rsidP="008E1197">
            <w:pPr>
              <w:widowControl w:val="0"/>
              <w:spacing w:beforeLines="12" w:before="28" w:after="0" w:line="360" w:lineRule="auto"/>
              <w:rPr>
                <w:rFonts w:cs="Times New Roman"/>
                <w:color w:val="000000"/>
                <w:szCs w:val="24"/>
              </w:rPr>
            </w:pPr>
          </w:p>
        </w:tc>
        <w:tc>
          <w:tcPr>
            <w:tcW w:w="377" w:type="dxa"/>
            <w:tcBorders>
              <w:top w:val="single" w:sz="4" w:space="0" w:color="auto"/>
              <w:bottom w:val="single" w:sz="4" w:space="0" w:color="auto"/>
            </w:tcBorders>
            <w:shd w:val="clear" w:color="auto" w:fill="FFFFFF"/>
          </w:tcPr>
          <w:p w:rsidR="0031237E" w:rsidRPr="000C6338" w:rsidRDefault="0031237E" w:rsidP="00B03683">
            <w:pPr>
              <w:widowControl w:val="0"/>
              <w:spacing w:before="40" w:after="0" w:line="360" w:lineRule="auto"/>
              <w:rPr>
                <w:rFonts w:cs="Times New Roman"/>
                <w:i/>
                <w:color w:val="000000"/>
                <w:szCs w:val="24"/>
              </w:rPr>
            </w:pPr>
          </w:p>
        </w:tc>
        <w:tc>
          <w:tcPr>
            <w:tcW w:w="828" w:type="dxa"/>
            <w:tcBorders>
              <w:top w:val="single" w:sz="4" w:space="0" w:color="auto"/>
              <w:bottom w:val="single" w:sz="4" w:space="0" w:color="auto"/>
            </w:tcBorders>
            <w:shd w:val="clear" w:color="auto" w:fill="FFFFFF"/>
            <w:vAlign w:val="center"/>
          </w:tcPr>
          <w:p w:rsidR="0031237E" w:rsidRPr="000C6338" w:rsidRDefault="0031237E" w:rsidP="00B03683">
            <w:pPr>
              <w:widowControl w:val="0"/>
              <w:spacing w:before="40" w:after="0" w:line="360" w:lineRule="auto"/>
              <w:rPr>
                <w:rFonts w:cs="Times New Roman"/>
                <w:i/>
                <w:color w:val="000000"/>
                <w:szCs w:val="24"/>
              </w:rPr>
            </w:pPr>
            <w:r w:rsidRPr="000C6338">
              <w:rPr>
                <w:rFonts w:cs="Times New Roman"/>
                <w:i/>
                <w:color w:val="000000"/>
                <w:szCs w:val="24"/>
              </w:rPr>
              <w:t>M</w:t>
            </w:r>
          </w:p>
        </w:tc>
        <w:tc>
          <w:tcPr>
            <w:tcW w:w="992" w:type="dxa"/>
            <w:tcBorders>
              <w:top w:val="single" w:sz="4" w:space="0" w:color="auto"/>
              <w:bottom w:val="single" w:sz="4" w:space="0" w:color="auto"/>
            </w:tcBorders>
            <w:shd w:val="clear" w:color="auto" w:fill="FFFFFF"/>
            <w:vAlign w:val="center"/>
          </w:tcPr>
          <w:p w:rsidR="0031237E" w:rsidRPr="000C6338" w:rsidRDefault="0031237E" w:rsidP="00B03683">
            <w:pPr>
              <w:widowControl w:val="0"/>
              <w:spacing w:before="40" w:after="0" w:line="360" w:lineRule="auto"/>
              <w:rPr>
                <w:rFonts w:cs="Times New Roman"/>
                <w:i/>
                <w:color w:val="000000"/>
                <w:szCs w:val="24"/>
              </w:rPr>
            </w:pPr>
            <w:r w:rsidRPr="000C6338">
              <w:rPr>
                <w:rFonts w:cs="Times New Roman"/>
                <w:i/>
                <w:color w:val="000000"/>
                <w:szCs w:val="24"/>
              </w:rPr>
              <w:t>SD</w:t>
            </w:r>
          </w:p>
        </w:tc>
        <w:tc>
          <w:tcPr>
            <w:tcW w:w="397" w:type="dxa"/>
            <w:tcBorders>
              <w:top w:val="single" w:sz="4" w:space="0" w:color="auto"/>
              <w:bottom w:val="single" w:sz="4" w:space="0" w:color="auto"/>
            </w:tcBorders>
          </w:tcPr>
          <w:p w:rsidR="0031237E" w:rsidRPr="000C6338" w:rsidRDefault="0031237E" w:rsidP="00B03683">
            <w:pPr>
              <w:widowControl w:val="0"/>
              <w:spacing w:before="40" w:after="0" w:line="360" w:lineRule="auto"/>
              <w:rPr>
                <w:rFonts w:cs="Times New Roman"/>
                <w:i/>
                <w:szCs w:val="24"/>
              </w:rPr>
            </w:pPr>
          </w:p>
        </w:tc>
        <w:tc>
          <w:tcPr>
            <w:tcW w:w="828" w:type="dxa"/>
            <w:tcBorders>
              <w:top w:val="single" w:sz="4" w:space="0" w:color="auto"/>
              <w:bottom w:val="single" w:sz="4" w:space="0" w:color="auto"/>
            </w:tcBorders>
            <w:vAlign w:val="center"/>
          </w:tcPr>
          <w:p w:rsidR="0031237E" w:rsidRPr="000C6338" w:rsidRDefault="0031237E" w:rsidP="00B03683">
            <w:pPr>
              <w:widowControl w:val="0"/>
              <w:spacing w:before="40" w:after="0" w:line="360" w:lineRule="auto"/>
              <w:rPr>
                <w:rFonts w:cs="Times New Roman"/>
                <w:i/>
                <w:color w:val="000000"/>
                <w:szCs w:val="24"/>
              </w:rPr>
            </w:pPr>
            <w:r w:rsidRPr="000C6338">
              <w:rPr>
                <w:rFonts w:cs="Times New Roman"/>
                <w:i/>
                <w:color w:val="000000"/>
                <w:szCs w:val="24"/>
              </w:rPr>
              <w:t>M</w:t>
            </w:r>
          </w:p>
        </w:tc>
        <w:tc>
          <w:tcPr>
            <w:tcW w:w="828" w:type="dxa"/>
            <w:tcBorders>
              <w:top w:val="single" w:sz="4" w:space="0" w:color="auto"/>
              <w:bottom w:val="single" w:sz="4" w:space="0" w:color="auto"/>
            </w:tcBorders>
            <w:vAlign w:val="center"/>
          </w:tcPr>
          <w:p w:rsidR="0031237E" w:rsidRPr="000C6338" w:rsidRDefault="0031237E" w:rsidP="00B03683">
            <w:pPr>
              <w:widowControl w:val="0"/>
              <w:spacing w:before="40" w:after="0" w:line="360" w:lineRule="auto"/>
              <w:rPr>
                <w:rFonts w:cs="Times New Roman"/>
                <w:i/>
                <w:color w:val="000000"/>
                <w:szCs w:val="24"/>
              </w:rPr>
            </w:pPr>
            <w:r w:rsidRPr="000C6338">
              <w:rPr>
                <w:rFonts w:cs="Times New Roman"/>
                <w:i/>
                <w:color w:val="000000"/>
                <w:szCs w:val="24"/>
              </w:rPr>
              <w:t>SD</w:t>
            </w:r>
          </w:p>
        </w:tc>
        <w:tc>
          <w:tcPr>
            <w:tcW w:w="227" w:type="dxa"/>
            <w:tcBorders>
              <w:top w:val="single" w:sz="4" w:space="0" w:color="auto"/>
              <w:bottom w:val="single" w:sz="4" w:space="0" w:color="auto"/>
            </w:tcBorders>
          </w:tcPr>
          <w:p w:rsidR="0031237E" w:rsidRDefault="0031237E" w:rsidP="00B03683">
            <w:pPr>
              <w:widowControl w:val="0"/>
              <w:spacing w:before="40" w:after="0" w:line="360" w:lineRule="auto"/>
              <w:rPr>
                <w:rFonts w:cs="Times New Roman"/>
                <w:i/>
                <w:szCs w:val="24"/>
              </w:rPr>
            </w:pPr>
          </w:p>
        </w:tc>
        <w:tc>
          <w:tcPr>
            <w:tcW w:w="1134" w:type="dxa"/>
            <w:tcBorders>
              <w:top w:val="single" w:sz="4" w:space="0" w:color="auto"/>
              <w:bottom w:val="single" w:sz="4" w:space="0" w:color="auto"/>
            </w:tcBorders>
          </w:tcPr>
          <w:p w:rsidR="0031237E" w:rsidRDefault="00893DB6" w:rsidP="00B03683">
            <w:pPr>
              <w:widowControl w:val="0"/>
              <w:spacing w:before="40" w:after="0" w:line="360" w:lineRule="auto"/>
              <w:rPr>
                <w:rFonts w:cs="Times New Roman"/>
                <w:i/>
                <w:szCs w:val="24"/>
              </w:rPr>
            </w:pPr>
            <w:r>
              <w:rPr>
                <w:rFonts w:cs="Times New Roman"/>
                <w:i/>
                <w:szCs w:val="24"/>
              </w:rPr>
              <w:t xml:space="preserve">  </w:t>
            </w:r>
            <w:r w:rsidR="0031237E">
              <w:rPr>
                <w:rFonts w:cs="Times New Roman"/>
                <w:i/>
                <w:szCs w:val="24"/>
              </w:rPr>
              <w:t>t-test</w:t>
            </w:r>
          </w:p>
        </w:tc>
        <w:tc>
          <w:tcPr>
            <w:tcW w:w="993" w:type="dxa"/>
            <w:tcBorders>
              <w:top w:val="single" w:sz="4" w:space="0" w:color="auto"/>
              <w:bottom w:val="single" w:sz="4" w:space="0" w:color="auto"/>
            </w:tcBorders>
          </w:tcPr>
          <w:p w:rsidR="0031237E" w:rsidRPr="000C6338" w:rsidRDefault="00893DB6" w:rsidP="00B03683">
            <w:pPr>
              <w:widowControl w:val="0"/>
              <w:spacing w:before="40" w:after="0" w:line="360" w:lineRule="auto"/>
              <w:rPr>
                <w:rFonts w:cs="Times New Roman"/>
                <w:i/>
                <w:szCs w:val="24"/>
              </w:rPr>
            </w:pPr>
            <w:r>
              <w:rPr>
                <w:rFonts w:cs="Times New Roman"/>
                <w:i/>
                <w:szCs w:val="24"/>
              </w:rPr>
              <w:t xml:space="preserve">  </w:t>
            </w:r>
            <w:proofErr w:type="spellStart"/>
            <w:r w:rsidR="0031237E">
              <w:rPr>
                <w:rFonts w:cs="Times New Roman"/>
                <w:i/>
                <w:szCs w:val="24"/>
              </w:rPr>
              <w:t>df</w:t>
            </w:r>
            <w:proofErr w:type="spellEnd"/>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tcBorders>
              <w:top w:val="single" w:sz="4" w:space="0" w:color="auto"/>
            </w:tcBorders>
            <w:shd w:val="clear" w:color="auto" w:fill="FFFFFF"/>
            <w:vAlign w:val="center"/>
          </w:tcPr>
          <w:p w:rsidR="0031237E" w:rsidRPr="00B62A38" w:rsidRDefault="0031237E" w:rsidP="008E1197">
            <w:pPr>
              <w:widowControl w:val="0"/>
              <w:spacing w:beforeLines="12" w:before="28" w:after="0" w:line="360" w:lineRule="auto"/>
              <w:rPr>
                <w:rFonts w:cs="Times New Roman"/>
                <w:color w:val="000000"/>
                <w:szCs w:val="24"/>
              </w:rPr>
            </w:pPr>
            <w:r>
              <w:rPr>
                <w:rFonts w:cs="Times New Roman"/>
                <w:szCs w:val="24"/>
              </w:rPr>
              <w:t>NAP</w:t>
            </w:r>
          </w:p>
        </w:tc>
        <w:tc>
          <w:tcPr>
            <w:tcW w:w="377" w:type="dxa"/>
            <w:tcBorders>
              <w:top w:val="single" w:sz="4" w:space="0" w:color="auto"/>
            </w:tcBorders>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tcBorders>
              <w:top w:val="single" w:sz="4" w:space="0" w:color="auto"/>
            </w:tcBorders>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4,28</w:t>
            </w:r>
          </w:p>
        </w:tc>
        <w:tc>
          <w:tcPr>
            <w:tcW w:w="992" w:type="dxa"/>
            <w:tcBorders>
              <w:top w:val="single" w:sz="4" w:space="0" w:color="auto"/>
            </w:tcBorders>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0,57</w:t>
            </w:r>
          </w:p>
        </w:tc>
        <w:tc>
          <w:tcPr>
            <w:tcW w:w="397" w:type="dxa"/>
            <w:tcBorders>
              <w:top w:val="single" w:sz="4" w:space="0" w:color="auto"/>
            </w:tcBorders>
          </w:tcPr>
          <w:p w:rsidR="0031237E" w:rsidRPr="00854885" w:rsidRDefault="0031237E" w:rsidP="008E1197">
            <w:pPr>
              <w:widowControl w:val="0"/>
              <w:spacing w:beforeLines="12" w:before="28" w:after="0" w:line="360" w:lineRule="auto"/>
              <w:rPr>
                <w:rFonts w:cs="Times New Roman"/>
                <w:szCs w:val="24"/>
              </w:rPr>
            </w:pPr>
          </w:p>
        </w:tc>
        <w:tc>
          <w:tcPr>
            <w:tcW w:w="828" w:type="dxa"/>
            <w:tcBorders>
              <w:top w:val="single" w:sz="4" w:space="0" w:color="auto"/>
            </w:tcBorders>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4,08</w:t>
            </w:r>
          </w:p>
        </w:tc>
        <w:tc>
          <w:tcPr>
            <w:tcW w:w="828" w:type="dxa"/>
            <w:tcBorders>
              <w:top w:val="single" w:sz="4" w:space="0" w:color="auto"/>
            </w:tcBorders>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0,53</w:t>
            </w:r>
          </w:p>
        </w:tc>
        <w:tc>
          <w:tcPr>
            <w:tcW w:w="227" w:type="dxa"/>
            <w:tcBorders>
              <w:top w:val="single" w:sz="4" w:space="0" w:color="auto"/>
            </w:tcBorders>
          </w:tcPr>
          <w:p w:rsidR="0031237E" w:rsidRPr="00854885" w:rsidRDefault="0031237E" w:rsidP="008E1197">
            <w:pPr>
              <w:widowControl w:val="0"/>
              <w:spacing w:beforeLines="12" w:before="28" w:after="0" w:line="360" w:lineRule="auto"/>
              <w:rPr>
                <w:rFonts w:cs="Times New Roman"/>
                <w:szCs w:val="24"/>
              </w:rPr>
            </w:pPr>
          </w:p>
        </w:tc>
        <w:tc>
          <w:tcPr>
            <w:tcW w:w="1134" w:type="dxa"/>
            <w:tcBorders>
              <w:top w:val="single" w:sz="4" w:space="0" w:color="auto"/>
            </w:tcBorders>
            <w:vAlign w:val="center"/>
          </w:tcPr>
          <w:p w:rsidR="0031237E" w:rsidRPr="001409E0" w:rsidRDefault="0031237E" w:rsidP="008E1197">
            <w:pPr>
              <w:widowControl w:val="0"/>
              <w:spacing w:beforeLines="12" w:before="28" w:after="0" w:line="360" w:lineRule="auto"/>
              <w:rPr>
                <w:rFonts w:cs="Times New Roman"/>
                <w:szCs w:val="24"/>
              </w:rPr>
            </w:pPr>
            <w:r>
              <w:rPr>
                <w:rFonts w:cs="Times New Roman"/>
                <w:szCs w:val="24"/>
              </w:rPr>
              <w:t>-2,67</w:t>
            </w:r>
            <w:r w:rsidRPr="004C3D20">
              <w:rPr>
                <w:rFonts w:cs="Times New Roman"/>
                <w:sz w:val="20"/>
                <w:szCs w:val="20"/>
              </w:rPr>
              <w:t>**</w:t>
            </w:r>
          </w:p>
        </w:tc>
        <w:tc>
          <w:tcPr>
            <w:tcW w:w="993" w:type="dxa"/>
            <w:tcBorders>
              <w:top w:val="single" w:sz="4" w:space="0" w:color="auto"/>
            </w:tcBorders>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236</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Pr="00B62A38" w:rsidRDefault="0031237E" w:rsidP="008E1197">
            <w:pPr>
              <w:widowControl w:val="0"/>
              <w:spacing w:beforeLines="12" w:before="28" w:after="0" w:line="360" w:lineRule="auto"/>
              <w:rPr>
                <w:rFonts w:cs="Times New Roman"/>
                <w:color w:val="000000"/>
                <w:szCs w:val="24"/>
              </w:rPr>
            </w:pPr>
            <w:r>
              <w:rPr>
                <w:rFonts w:cs="Times New Roman"/>
                <w:szCs w:val="24"/>
              </w:rPr>
              <w:t>KOP</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4,20</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0,72</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3,98</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0,74</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31237E" w:rsidP="008E1197">
            <w:pPr>
              <w:widowControl w:val="0"/>
              <w:spacing w:beforeLines="12" w:before="28" w:after="0" w:line="360" w:lineRule="auto"/>
              <w:rPr>
                <w:rFonts w:cs="Times New Roman"/>
                <w:szCs w:val="24"/>
              </w:rPr>
            </w:pPr>
            <w:r w:rsidRPr="004C3D20">
              <w:rPr>
                <w:rFonts w:cs="Times New Roman"/>
                <w:szCs w:val="24"/>
              </w:rPr>
              <w:t>-2,21</w:t>
            </w:r>
            <w:r w:rsidRPr="004C3D20">
              <w:rPr>
                <w:rFonts w:cs="Times New Roman"/>
                <w:sz w:val="20"/>
                <w:szCs w:val="20"/>
              </w:rPr>
              <w:t>*</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235</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Pr="00B62A38" w:rsidRDefault="0031237E" w:rsidP="008E1197">
            <w:pPr>
              <w:widowControl w:val="0"/>
              <w:spacing w:beforeLines="12" w:before="28" w:after="0" w:line="360" w:lineRule="auto"/>
              <w:rPr>
                <w:rFonts w:cs="Times New Roman"/>
                <w:color w:val="000000"/>
                <w:szCs w:val="24"/>
              </w:rPr>
            </w:pPr>
            <w:r w:rsidRPr="00D01458">
              <w:rPr>
                <w:rFonts w:cs="Times New Roman"/>
                <w:szCs w:val="24"/>
              </w:rPr>
              <w:t>VUS</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4,04</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0,69</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3,73</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0,76</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31237E" w:rsidP="008E1197">
            <w:pPr>
              <w:widowControl w:val="0"/>
              <w:spacing w:beforeLines="12" w:before="28" w:after="0" w:line="360" w:lineRule="auto"/>
              <w:rPr>
                <w:rFonts w:cs="Times New Roman"/>
                <w:szCs w:val="24"/>
              </w:rPr>
            </w:pPr>
            <w:r w:rsidRPr="004C3D20">
              <w:rPr>
                <w:rFonts w:cs="Times New Roman"/>
                <w:szCs w:val="24"/>
              </w:rPr>
              <w:t>-3,11</w:t>
            </w:r>
            <w:r w:rsidRPr="004C3D20">
              <w:rPr>
                <w:rFonts w:cs="Times New Roman"/>
                <w:sz w:val="20"/>
                <w:szCs w:val="20"/>
              </w:rPr>
              <w:t>**</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236</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Pr="00B62A38" w:rsidRDefault="0031237E" w:rsidP="008E1197">
            <w:pPr>
              <w:widowControl w:val="0"/>
              <w:spacing w:beforeLines="12" w:before="28" w:after="0" w:line="360" w:lineRule="auto"/>
              <w:rPr>
                <w:rFonts w:cs="Times New Roman"/>
                <w:color w:val="000000"/>
                <w:szCs w:val="24"/>
              </w:rPr>
            </w:pPr>
            <w:r w:rsidRPr="00D01458">
              <w:rPr>
                <w:rFonts w:cs="Times New Roman"/>
                <w:szCs w:val="24"/>
              </w:rPr>
              <w:t>KAŽ</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2,79</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0,92</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2,89</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0,81</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893DB6" w:rsidP="008E1197">
            <w:pPr>
              <w:widowControl w:val="0"/>
              <w:spacing w:beforeLines="12" w:before="28" w:after="0" w:line="360" w:lineRule="auto"/>
              <w:rPr>
                <w:rFonts w:cs="Times New Roman"/>
                <w:szCs w:val="24"/>
              </w:rPr>
            </w:pPr>
            <w:r>
              <w:rPr>
                <w:rFonts w:cs="Times New Roman"/>
                <w:szCs w:val="24"/>
              </w:rPr>
              <w:t xml:space="preserve">  </w:t>
            </w:r>
            <w:r w:rsidR="0031237E" w:rsidRPr="004C3D20">
              <w:rPr>
                <w:rFonts w:cs="Times New Roman"/>
                <w:szCs w:val="24"/>
              </w:rPr>
              <w:t>0,87</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233</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Pr="00D01458" w:rsidRDefault="0031237E" w:rsidP="008E1197">
            <w:pPr>
              <w:widowControl w:val="0"/>
              <w:spacing w:beforeLines="12" w:before="28" w:after="0" w:line="360" w:lineRule="auto"/>
              <w:rPr>
                <w:rFonts w:cs="Times New Roman"/>
                <w:szCs w:val="24"/>
              </w:rPr>
            </w:pPr>
            <w:r>
              <w:rPr>
                <w:rFonts w:cs="Times New Roman"/>
                <w:szCs w:val="24"/>
              </w:rPr>
              <w:t>NUI</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3,08</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0,91</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3,05</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0,84</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31237E" w:rsidP="008E1197">
            <w:pPr>
              <w:widowControl w:val="0"/>
              <w:spacing w:beforeLines="12" w:before="28" w:after="0" w:line="360" w:lineRule="auto"/>
              <w:rPr>
                <w:rFonts w:cs="Times New Roman"/>
                <w:szCs w:val="24"/>
              </w:rPr>
            </w:pPr>
            <w:r w:rsidRPr="004C3D20">
              <w:rPr>
                <w:rFonts w:cs="Times New Roman"/>
                <w:szCs w:val="24"/>
              </w:rPr>
              <w:t>-0,22</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235</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Pr="00D01458" w:rsidRDefault="0031237E" w:rsidP="008E1197">
            <w:pPr>
              <w:widowControl w:val="0"/>
              <w:spacing w:beforeLines="12" w:before="28" w:after="0" w:line="360" w:lineRule="auto"/>
              <w:rPr>
                <w:rFonts w:cs="Times New Roman"/>
                <w:szCs w:val="24"/>
              </w:rPr>
            </w:pPr>
            <w:r>
              <w:rPr>
                <w:rFonts w:cs="Times New Roman"/>
                <w:szCs w:val="24"/>
              </w:rPr>
              <w:t>KS</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2,98</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0,88</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3,07</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0,67</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893DB6" w:rsidP="008E1197">
            <w:pPr>
              <w:widowControl w:val="0"/>
              <w:spacing w:beforeLines="12" w:before="28" w:after="0" w:line="360" w:lineRule="auto"/>
              <w:rPr>
                <w:rFonts w:cs="Times New Roman"/>
                <w:szCs w:val="24"/>
              </w:rPr>
            </w:pPr>
            <w:r>
              <w:rPr>
                <w:rFonts w:cs="Times New Roman"/>
                <w:szCs w:val="24"/>
              </w:rPr>
              <w:t xml:space="preserve">  </w:t>
            </w:r>
            <w:r w:rsidR="0031237E" w:rsidRPr="004C3D20">
              <w:rPr>
                <w:rFonts w:cs="Times New Roman"/>
                <w:szCs w:val="24"/>
              </w:rPr>
              <w:t>0,92</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230</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Pr="00D01458" w:rsidRDefault="0031237E" w:rsidP="008E1197">
            <w:pPr>
              <w:widowControl w:val="0"/>
              <w:spacing w:beforeLines="12" w:before="28" w:after="0" w:line="360" w:lineRule="auto"/>
              <w:rPr>
                <w:rFonts w:cs="Times New Roman"/>
                <w:szCs w:val="24"/>
              </w:rPr>
            </w:pPr>
            <w:r>
              <w:rPr>
                <w:rFonts w:cs="Times New Roman"/>
                <w:szCs w:val="24"/>
              </w:rPr>
              <w:t>MK-V</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4,19</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0,58</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3,96</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0,55</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31237E" w:rsidP="008E1197">
            <w:pPr>
              <w:widowControl w:val="0"/>
              <w:spacing w:beforeLines="12" w:before="28" w:after="0" w:line="360" w:lineRule="auto"/>
              <w:rPr>
                <w:rFonts w:cs="Times New Roman"/>
                <w:szCs w:val="24"/>
              </w:rPr>
            </w:pPr>
            <w:r w:rsidRPr="004C3D20">
              <w:rPr>
                <w:rFonts w:cs="Times New Roman"/>
                <w:szCs w:val="24"/>
              </w:rPr>
              <w:t>-</w:t>
            </w:r>
            <w:r>
              <w:rPr>
                <w:rFonts w:cs="Times New Roman"/>
                <w:szCs w:val="24"/>
              </w:rPr>
              <w:t xml:space="preserve"> </w:t>
            </w:r>
            <w:r w:rsidRPr="004C3D20">
              <w:rPr>
                <w:rFonts w:cs="Times New Roman"/>
                <w:szCs w:val="24"/>
              </w:rPr>
              <w:t>2,95</w:t>
            </w:r>
            <w:r w:rsidRPr="004C3D20">
              <w:rPr>
                <w:rFonts w:cs="Times New Roman"/>
                <w:sz w:val="20"/>
                <w:szCs w:val="20"/>
              </w:rPr>
              <w:t>**</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230</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Default="0031237E" w:rsidP="008E1197">
            <w:pPr>
              <w:widowControl w:val="0"/>
              <w:spacing w:beforeLines="12" w:before="28" w:after="0" w:line="360" w:lineRule="auto"/>
              <w:rPr>
                <w:rFonts w:cs="Times New Roman"/>
                <w:szCs w:val="24"/>
              </w:rPr>
            </w:pPr>
            <w:r>
              <w:rPr>
                <w:rFonts w:cs="Times New Roman"/>
                <w:szCs w:val="24"/>
              </w:rPr>
              <w:t>MK-REZ</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2,95</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0,80</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3,00</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0,69</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893DB6" w:rsidP="008E1197">
            <w:pPr>
              <w:widowControl w:val="0"/>
              <w:spacing w:beforeLines="12" w:before="28" w:after="0" w:line="360" w:lineRule="auto"/>
              <w:rPr>
                <w:rFonts w:cs="Times New Roman"/>
                <w:szCs w:val="24"/>
              </w:rPr>
            </w:pPr>
            <w:r>
              <w:rPr>
                <w:rFonts w:cs="Times New Roman"/>
                <w:szCs w:val="24"/>
              </w:rPr>
              <w:t xml:space="preserve">  </w:t>
            </w:r>
            <w:r w:rsidR="0031237E" w:rsidRPr="004C3D20">
              <w:rPr>
                <w:rFonts w:cs="Times New Roman"/>
                <w:szCs w:val="24"/>
              </w:rPr>
              <w:t>0,46</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235</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Default="0031237E" w:rsidP="008E1197">
            <w:pPr>
              <w:widowControl w:val="0"/>
              <w:spacing w:beforeLines="12" w:before="28" w:after="0" w:line="360" w:lineRule="auto"/>
              <w:rPr>
                <w:rFonts w:cs="Times New Roman"/>
                <w:szCs w:val="24"/>
              </w:rPr>
            </w:pPr>
            <w:r w:rsidRPr="00D01458">
              <w:rPr>
                <w:rFonts w:cs="Times New Roman"/>
                <w:szCs w:val="24"/>
              </w:rPr>
              <w:t>KOG</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2,31</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0,57</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2,17</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0,55</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31237E" w:rsidP="008E1197">
            <w:pPr>
              <w:widowControl w:val="0"/>
              <w:spacing w:beforeLines="12" w:before="28" w:after="0" w:line="360" w:lineRule="auto"/>
              <w:rPr>
                <w:rFonts w:cs="Times New Roman"/>
                <w:szCs w:val="24"/>
              </w:rPr>
            </w:pPr>
            <w:r w:rsidRPr="004C3D20">
              <w:rPr>
                <w:rFonts w:cs="Times New Roman"/>
                <w:szCs w:val="24"/>
              </w:rPr>
              <w:t>-1,86</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232</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Default="0031237E" w:rsidP="008E1197">
            <w:pPr>
              <w:widowControl w:val="0"/>
              <w:spacing w:beforeLines="12" w:before="28" w:after="0" w:line="360" w:lineRule="auto"/>
              <w:rPr>
                <w:rFonts w:cs="Times New Roman"/>
                <w:szCs w:val="24"/>
              </w:rPr>
            </w:pPr>
            <w:r w:rsidRPr="00D01458">
              <w:rPr>
                <w:rFonts w:cs="Times New Roman"/>
                <w:szCs w:val="24"/>
              </w:rPr>
              <w:t>SOM</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2,51</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0,65</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2,29</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0,54</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31237E" w:rsidP="008E1197">
            <w:pPr>
              <w:widowControl w:val="0"/>
              <w:spacing w:beforeLines="12" w:before="28" w:after="0" w:line="360" w:lineRule="auto"/>
              <w:rPr>
                <w:rFonts w:cs="Times New Roman"/>
                <w:szCs w:val="24"/>
              </w:rPr>
            </w:pPr>
            <w:r w:rsidRPr="004C3D20">
              <w:rPr>
                <w:rFonts w:cs="Times New Roman"/>
                <w:szCs w:val="24"/>
              </w:rPr>
              <w:t>-2,81</w:t>
            </w:r>
            <w:r w:rsidRPr="004C3D20">
              <w:rPr>
                <w:rFonts w:cs="Times New Roman"/>
                <w:sz w:val="20"/>
                <w:szCs w:val="20"/>
              </w:rPr>
              <w:t>**</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232</w:t>
            </w:r>
          </w:p>
        </w:tc>
      </w:tr>
      <w:tr w:rsidR="0031237E" w:rsidRPr="00B62A38" w:rsidTr="00B03683">
        <w:tblPrEx>
          <w:tblBorders>
            <w:left w:val="none" w:sz="0" w:space="0" w:color="auto"/>
            <w:right w:val="none" w:sz="0" w:space="0" w:color="auto"/>
            <w:insideH w:val="none" w:sz="0" w:space="0" w:color="auto"/>
            <w:insideV w:val="none" w:sz="0" w:space="0" w:color="auto"/>
          </w:tblBorders>
          <w:tblCellMar>
            <w:left w:w="93" w:type="dxa"/>
            <w:right w:w="93" w:type="dxa"/>
          </w:tblCellMar>
          <w:tblLook w:val="00A0" w:firstRow="1" w:lastRow="0" w:firstColumn="1" w:lastColumn="0" w:noHBand="0" w:noVBand="0"/>
        </w:tblPrEx>
        <w:trPr>
          <w:trHeight w:val="273"/>
        </w:trPr>
        <w:tc>
          <w:tcPr>
            <w:tcW w:w="1286" w:type="dxa"/>
            <w:shd w:val="clear" w:color="auto" w:fill="FFFFFF"/>
            <w:vAlign w:val="center"/>
          </w:tcPr>
          <w:p w:rsidR="0031237E" w:rsidRDefault="0031237E" w:rsidP="008E1197">
            <w:pPr>
              <w:widowControl w:val="0"/>
              <w:spacing w:beforeLines="12" w:before="28" w:after="0" w:line="360" w:lineRule="auto"/>
              <w:rPr>
                <w:rFonts w:cs="Times New Roman"/>
                <w:szCs w:val="24"/>
              </w:rPr>
            </w:pPr>
            <w:r>
              <w:rPr>
                <w:rFonts w:cs="Times New Roman"/>
                <w:szCs w:val="24"/>
              </w:rPr>
              <w:t>SP</w:t>
            </w:r>
          </w:p>
        </w:tc>
        <w:tc>
          <w:tcPr>
            <w:tcW w:w="377" w:type="dxa"/>
            <w:shd w:val="clear" w:color="auto" w:fill="FFFFFF"/>
          </w:tcPr>
          <w:p w:rsidR="0031237E" w:rsidRPr="009328C4" w:rsidRDefault="0031237E" w:rsidP="008E1197">
            <w:pPr>
              <w:widowControl w:val="0"/>
              <w:spacing w:beforeLines="12" w:before="28" w:after="0" w:line="360" w:lineRule="auto"/>
              <w:rPr>
                <w:rFonts w:cs="Times New Roman"/>
                <w:szCs w:val="24"/>
              </w:rPr>
            </w:pPr>
          </w:p>
        </w:tc>
        <w:tc>
          <w:tcPr>
            <w:tcW w:w="828"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2,39</w:t>
            </w:r>
          </w:p>
        </w:tc>
        <w:tc>
          <w:tcPr>
            <w:tcW w:w="992" w:type="dxa"/>
            <w:shd w:val="clear" w:color="auto" w:fill="FFFFFF"/>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0,66</w:t>
            </w:r>
          </w:p>
        </w:tc>
        <w:tc>
          <w:tcPr>
            <w:tcW w:w="397" w:type="dxa"/>
          </w:tcPr>
          <w:p w:rsidR="0031237E" w:rsidRPr="00854885" w:rsidRDefault="0031237E" w:rsidP="008E1197">
            <w:pPr>
              <w:widowControl w:val="0"/>
              <w:spacing w:beforeLines="12" w:before="28" w:after="0" w:line="360" w:lineRule="auto"/>
              <w:rPr>
                <w:rFonts w:cs="Times New Roman"/>
                <w:szCs w:val="24"/>
              </w:rPr>
            </w:pP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2,70</w:t>
            </w:r>
          </w:p>
        </w:tc>
        <w:tc>
          <w:tcPr>
            <w:tcW w:w="828" w:type="dxa"/>
            <w:vAlign w:val="center"/>
          </w:tcPr>
          <w:p w:rsidR="0031237E" w:rsidRPr="009425A0" w:rsidRDefault="0031237E" w:rsidP="008E1197">
            <w:pPr>
              <w:widowControl w:val="0"/>
              <w:spacing w:beforeLines="12" w:before="28" w:after="0" w:line="360" w:lineRule="auto"/>
              <w:rPr>
                <w:rFonts w:cs="Times New Roman"/>
                <w:szCs w:val="24"/>
              </w:rPr>
            </w:pPr>
            <w:r w:rsidRPr="009425A0">
              <w:rPr>
                <w:rFonts w:cs="Times New Roman"/>
                <w:szCs w:val="24"/>
              </w:rPr>
              <w:t>0,50</w:t>
            </w:r>
          </w:p>
        </w:tc>
        <w:tc>
          <w:tcPr>
            <w:tcW w:w="227" w:type="dxa"/>
          </w:tcPr>
          <w:p w:rsidR="0031237E" w:rsidRPr="00854885" w:rsidRDefault="0031237E" w:rsidP="008E1197">
            <w:pPr>
              <w:widowControl w:val="0"/>
              <w:spacing w:beforeLines="12" w:before="28" w:after="0" w:line="360" w:lineRule="auto"/>
              <w:rPr>
                <w:rFonts w:cs="Times New Roman"/>
                <w:szCs w:val="24"/>
              </w:rPr>
            </w:pPr>
          </w:p>
        </w:tc>
        <w:tc>
          <w:tcPr>
            <w:tcW w:w="1134" w:type="dxa"/>
            <w:vAlign w:val="center"/>
          </w:tcPr>
          <w:p w:rsidR="0031237E" w:rsidRPr="004C3D20" w:rsidRDefault="00893DB6" w:rsidP="008E1197">
            <w:pPr>
              <w:widowControl w:val="0"/>
              <w:spacing w:beforeLines="12" w:before="28" w:after="0" w:line="360" w:lineRule="auto"/>
              <w:rPr>
                <w:rFonts w:cs="Times New Roman"/>
                <w:szCs w:val="24"/>
              </w:rPr>
            </w:pPr>
            <w:r>
              <w:rPr>
                <w:rFonts w:cs="Times New Roman"/>
                <w:szCs w:val="24"/>
              </w:rPr>
              <w:t xml:space="preserve"> </w:t>
            </w:r>
            <w:r w:rsidR="0031237E" w:rsidRPr="004C3D20">
              <w:rPr>
                <w:rFonts w:cs="Times New Roman"/>
                <w:szCs w:val="24"/>
              </w:rPr>
              <w:t>4,03</w:t>
            </w:r>
            <w:r w:rsidR="0031237E" w:rsidRPr="004C3D20">
              <w:rPr>
                <w:rFonts w:cs="Times New Roman"/>
                <w:sz w:val="20"/>
                <w:szCs w:val="20"/>
              </w:rPr>
              <w:t>***</w:t>
            </w:r>
          </w:p>
        </w:tc>
        <w:tc>
          <w:tcPr>
            <w:tcW w:w="993" w:type="dxa"/>
            <w:vAlign w:val="center"/>
          </w:tcPr>
          <w:p w:rsidR="0031237E" w:rsidRPr="001409E0" w:rsidRDefault="0031237E" w:rsidP="008E1197">
            <w:pPr>
              <w:widowControl w:val="0"/>
              <w:spacing w:beforeLines="12" w:before="28" w:after="0" w:line="360" w:lineRule="auto"/>
              <w:rPr>
                <w:rFonts w:cs="Times New Roman"/>
                <w:szCs w:val="24"/>
              </w:rPr>
            </w:pPr>
            <w:r w:rsidRPr="001409E0">
              <w:rPr>
                <w:rFonts w:cs="Times New Roman"/>
                <w:szCs w:val="24"/>
              </w:rPr>
              <w:t>236</w:t>
            </w:r>
          </w:p>
        </w:tc>
      </w:tr>
    </w:tbl>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8E1197">
      <w:pPr>
        <w:widowControl w:val="0"/>
        <w:spacing w:beforeLines="50" w:before="120" w:after="0" w:line="240" w:lineRule="auto"/>
        <w:ind w:right="-709"/>
        <w:jc w:val="both"/>
        <w:rPr>
          <w:rFonts w:cs="Times New Roman"/>
          <w:sz w:val="20"/>
          <w:szCs w:val="20"/>
        </w:rPr>
      </w:pPr>
    </w:p>
    <w:p w:rsidR="0031237E" w:rsidRDefault="0031237E" w:rsidP="0031237E">
      <w:pPr>
        <w:ind w:right="992"/>
        <w:rPr>
          <w:rFonts w:cs="Times New Roman"/>
          <w:sz w:val="20"/>
          <w:szCs w:val="20"/>
        </w:rPr>
      </w:pPr>
    </w:p>
    <w:p w:rsidR="00FC5D06" w:rsidRDefault="00FC5D06" w:rsidP="00893DB6">
      <w:pPr>
        <w:spacing w:before="80" w:after="240"/>
        <w:ind w:left="567" w:right="567"/>
        <w:jc w:val="both"/>
        <w:outlineLvl w:val="0"/>
        <w:rPr>
          <w:rFonts w:cs="Times New Roman"/>
          <w:i/>
          <w:sz w:val="18"/>
          <w:szCs w:val="18"/>
        </w:rPr>
      </w:pPr>
    </w:p>
    <w:p w:rsidR="00893DB6" w:rsidRPr="00D73A01" w:rsidRDefault="0031237E" w:rsidP="00D73A01">
      <w:pPr>
        <w:spacing w:line="240" w:lineRule="auto"/>
        <w:ind w:left="567" w:right="708"/>
        <w:jc w:val="both"/>
        <w:rPr>
          <w:rFonts w:cs="Times New Roman"/>
          <w:sz w:val="18"/>
          <w:szCs w:val="18"/>
        </w:rPr>
      </w:pPr>
      <w:bookmarkStart w:id="7" w:name="_Toc386579189"/>
      <w:bookmarkStart w:id="8" w:name="_Toc386579424"/>
      <w:bookmarkStart w:id="9" w:name="_Toc386579558"/>
      <w:bookmarkStart w:id="10" w:name="_Toc386579628"/>
      <w:bookmarkStart w:id="11" w:name="_Toc386579803"/>
      <w:r w:rsidRPr="00D73A01">
        <w:rPr>
          <w:rFonts w:cs="Times New Roman"/>
          <w:i/>
          <w:sz w:val="18"/>
          <w:szCs w:val="18"/>
        </w:rPr>
        <w:t>M</w:t>
      </w:r>
      <w:r w:rsidRPr="00D73A01">
        <w:rPr>
          <w:rFonts w:cs="Times New Roman"/>
          <w:sz w:val="18"/>
          <w:szCs w:val="18"/>
        </w:rPr>
        <w:t xml:space="preserve"> = aritmetička sredina; </w:t>
      </w:r>
      <w:r w:rsidRPr="00D73A01">
        <w:rPr>
          <w:rFonts w:cs="Times New Roman"/>
          <w:i/>
          <w:sz w:val="18"/>
          <w:szCs w:val="18"/>
        </w:rPr>
        <w:t>SD</w:t>
      </w:r>
      <w:r w:rsidRPr="00D73A01">
        <w:rPr>
          <w:rFonts w:cs="Times New Roman"/>
          <w:sz w:val="18"/>
          <w:szCs w:val="18"/>
        </w:rPr>
        <w:t xml:space="preserve"> = standardna devijacija; </w:t>
      </w:r>
      <w:r w:rsidRPr="00D73A01">
        <w:rPr>
          <w:rFonts w:cs="Times New Roman"/>
          <w:i/>
          <w:sz w:val="18"/>
          <w:szCs w:val="18"/>
        </w:rPr>
        <w:t xml:space="preserve">t-test </w:t>
      </w:r>
      <w:r w:rsidRPr="00D73A01">
        <w:rPr>
          <w:rFonts w:cs="Times New Roman"/>
          <w:sz w:val="18"/>
          <w:szCs w:val="18"/>
        </w:rPr>
        <w:t xml:space="preserve">= vrijednost t-testa za nezavisne uzorke; </w:t>
      </w:r>
      <w:proofErr w:type="spellStart"/>
      <w:r w:rsidRPr="00D73A01">
        <w:rPr>
          <w:rFonts w:cs="Times New Roman"/>
          <w:i/>
          <w:sz w:val="18"/>
          <w:szCs w:val="18"/>
        </w:rPr>
        <w:t>df</w:t>
      </w:r>
      <w:proofErr w:type="spellEnd"/>
      <w:r w:rsidRPr="00D73A01">
        <w:rPr>
          <w:rFonts w:cs="Times New Roman"/>
          <w:sz w:val="18"/>
          <w:szCs w:val="18"/>
        </w:rPr>
        <w:t xml:space="preserve"> = stupnjevi slobode; </w:t>
      </w:r>
      <w:bookmarkStart w:id="12" w:name="_Toc355154986"/>
      <w:bookmarkStart w:id="13" w:name="_Toc355155837"/>
      <w:bookmarkStart w:id="14" w:name="_Toc355327909"/>
      <w:bookmarkStart w:id="15" w:name="_Toc355328827"/>
      <w:bookmarkStart w:id="16" w:name="_Toc355329286"/>
      <w:bookmarkStart w:id="17" w:name="_Toc355330342"/>
      <w:bookmarkStart w:id="18" w:name="_Toc355342681"/>
      <w:r w:rsidRPr="00D73A01">
        <w:rPr>
          <w:rFonts w:cs="Times New Roman"/>
          <w:sz w:val="18"/>
          <w:szCs w:val="18"/>
        </w:rPr>
        <w:t xml:space="preserve">* </w:t>
      </w:r>
      <w:r w:rsidRPr="00D73A01">
        <w:rPr>
          <w:rFonts w:cs="Times New Roman"/>
          <w:i/>
          <w:sz w:val="18"/>
          <w:szCs w:val="18"/>
        </w:rPr>
        <w:t>p</w:t>
      </w:r>
      <w:r w:rsidRPr="00D73A01">
        <w:rPr>
          <w:rFonts w:cs="Times New Roman"/>
          <w:sz w:val="18"/>
          <w:szCs w:val="18"/>
        </w:rPr>
        <w:t xml:space="preserve"> ≤ 0,05; ** </w:t>
      </w:r>
      <w:r w:rsidRPr="00D73A01">
        <w:rPr>
          <w:rFonts w:cs="Times New Roman"/>
          <w:i/>
          <w:sz w:val="18"/>
          <w:szCs w:val="18"/>
        </w:rPr>
        <w:t>p</w:t>
      </w:r>
      <w:r w:rsidRPr="00D73A01">
        <w:rPr>
          <w:rFonts w:cs="Times New Roman"/>
          <w:sz w:val="18"/>
          <w:szCs w:val="18"/>
        </w:rPr>
        <w:t xml:space="preserve"> ≤ 0,01; *** </w:t>
      </w:r>
      <w:r w:rsidRPr="00D73A01">
        <w:rPr>
          <w:rFonts w:cs="Times New Roman"/>
          <w:i/>
          <w:sz w:val="18"/>
          <w:szCs w:val="18"/>
        </w:rPr>
        <w:t>p</w:t>
      </w:r>
      <w:r w:rsidRPr="00D73A01">
        <w:rPr>
          <w:rFonts w:cs="Times New Roman"/>
          <w:sz w:val="18"/>
          <w:szCs w:val="18"/>
        </w:rPr>
        <w:t xml:space="preserve"> ≤ 0,001</w:t>
      </w:r>
      <w:bookmarkEnd w:id="12"/>
      <w:bookmarkEnd w:id="13"/>
      <w:bookmarkEnd w:id="14"/>
      <w:bookmarkEnd w:id="15"/>
      <w:bookmarkEnd w:id="16"/>
      <w:bookmarkEnd w:id="17"/>
      <w:bookmarkEnd w:id="18"/>
      <w:r w:rsidRPr="00D73A01">
        <w:rPr>
          <w:rFonts w:cs="Times New Roman"/>
          <w:sz w:val="18"/>
          <w:szCs w:val="18"/>
        </w:rPr>
        <w:t xml:space="preserve">; NAP = Napor / napredak sportaša; KOP = Kooperativno učenje; VUS = Percepcija važnosti vlastite uloge sportaša; KAŽ = Kažnjavanje zbog pogrešaka; NUI = Nejednako uvažavanje igrača od </w:t>
      </w:r>
      <w:r w:rsidR="00893DB6" w:rsidRPr="00D73A01">
        <w:rPr>
          <w:rFonts w:cs="Times New Roman"/>
          <w:sz w:val="18"/>
          <w:szCs w:val="18"/>
        </w:rPr>
        <w:t>strane trenera; KS = Kompetitivnost</w:t>
      </w:r>
      <w:r w:rsidRPr="00D73A01">
        <w:rPr>
          <w:rFonts w:cs="Times New Roman"/>
          <w:sz w:val="18"/>
          <w:szCs w:val="18"/>
        </w:rPr>
        <w:t xml:space="preserve"> suigrača; MK-V = Motivacijska klima usmjerena na razvoj vještina; MK-REZ = Motivacijska klima usmjerena na rezultat; KOG = Kognitivna anksioznost; SOM = Somatska anksioznost; SP = Samopouzdanje.</w:t>
      </w:r>
      <w:bookmarkEnd w:id="7"/>
      <w:bookmarkEnd w:id="8"/>
      <w:bookmarkEnd w:id="9"/>
      <w:bookmarkEnd w:id="10"/>
      <w:bookmarkEnd w:id="11"/>
    </w:p>
    <w:p w:rsidR="00893DB6" w:rsidRPr="006B1A37" w:rsidRDefault="00893DB6" w:rsidP="00893DB6">
      <w:pPr>
        <w:spacing w:before="80" w:after="240"/>
        <w:ind w:left="567" w:right="567"/>
        <w:jc w:val="both"/>
        <w:outlineLvl w:val="0"/>
        <w:rPr>
          <w:rFonts w:cs="Times New Roman"/>
          <w:sz w:val="18"/>
          <w:szCs w:val="18"/>
        </w:rPr>
      </w:pPr>
    </w:p>
    <w:p w:rsidR="0031237E" w:rsidRDefault="0031237E" w:rsidP="00893DB6">
      <w:pPr>
        <w:spacing w:line="360" w:lineRule="auto"/>
        <w:ind w:firstLine="567"/>
        <w:jc w:val="both"/>
        <w:rPr>
          <w:rFonts w:cs="Times New Roman"/>
          <w:szCs w:val="24"/>
        </w:rPr>
      </w:pPr>
      <w:r>
        <w:rPr>
          <w:rFonts w:cs="Times New Roman"/>
          <w:szCs w:val="24"/>
        </w:rPr>
        <w:t xml:space="preserve">Rezultati dosadašnjih istraživanja pokazali su da se sportaši i sportašice razlikuju u percepciji motivacijske klime </w:t>
      </w:r>
      <w:r w:rsidRPr="00555B2A">
        <w:rPr>
          <w:rFonts w:cs="Times New Roman"/>
          <w:szCs w:val="24"/>
        </w:rPr>
        <w:t>(</w:t>
      </w:r>
      <w:proofErr w:type="spellStart"/>
      <w:r w:rsidR="00B8423F">
        <w:rPr>
          <w:rFonts w:cs="Times New Roman"/>
          <w:szCs w:val="24"/>
        </w:rPr>
        <w:t>Abrahamsen</w:t>
      </w:r>
      <w:proofErr w:type="spellEnd"/>
      <w:r w:rsidR="00B8423F">
        <w:rPr>
          <w:rFonts w:cs="Times New Roman"/>
          <w:szCs w:val="24"/>
        </w:rPr>
        <w:t xml:space="preserve"> i </w:t>
      </w:r>
      <w:proofErr w:type="spellStart"/>
      <w:r w:rsidR="00B8423F">
        <w:rPr>
          <w:rFonts w:cs="Times New Roman"/>
          <w:szCs w:val="24"/>
        </w:rPr>
        <w:t>Pensgaard</w:t>
      </w:r>
      <w:proofErr w:type="spellEnd"/>
      <w:r w:rsidR="00B8423F">
        <w:rPr>
          <w:rFonts w:cs="Times New Roman"/>
          <w:szCs w:val="24"/>
        </w:rPr>
        <w:t>,</w:t>
      </w:r>
      <w:r>
        <w:rPr>
          <w:rFonts w:cs="Times New Roman"/>
          <w:szCs w:val="24"/>
        </w:rPr>
        <w:t xml:space="preserve"> 2012;</w:t>
      </w:r>
      <w:r w:rsidRPr="00555B2A">
        <w:rPr>
          <w:rFonts w:cs="Times New Roman"/>
          <w:szCs w:val="24"/>
        </w:rPr>
        <w:t xml:space="preserve"> </w:t>
      </w:r>
      <w:proofErr w:type="spellStart"/>
      <w:r w:rsidR="00B8423F">
        <w:rPr>
          <w:rFonts w:cs="Times New Roman"/>
          <w:szCs w:val="24"/>
        </w:rPr>
        <w:t>Vazou</w:t>
      </w:r>
      <w:proofErr w:type="spellEnd"/>
      <w:r w:rsidR="00B8423F">
        <w:rPr>
          <w:rFonts w:cs="Times New Roman"/>
          <w:szCs w:val="24"/>
        </w:rPr>
        <w:t>,</w:t>
      </w:r>
      <w:r>
        <w:rPr>
          <w:rFonts w:cs="Times New Roman"/>
          <w:szCs w:val="24"/>
        </w:rPr>
        <w:t xml:space="preserve"> 2010), stoga smo p</w:t>
      </w:r>
      <w:r w:rsidRPr="00D01458">
        <w:rPr>
          <w:rFonts w:cs="Times New Roman"/>
          <w:szCs w:val="24"/>
        </w:rPr>
        <w:t xml:space="preserve">rije provedbe statističkih analiza </w:t>
      </w:r>
      <w:r>
        <w:rPr>
          <w:rFonts w:cs="Times New Roman"/>
          <w:szCs w:val="24"/>
        </w:rPr>
        <w:t xml:space="preserve">čiji je cilj odgovoriti na </w:t>
      </w:r>
      <w:r w:rsidRPr="00D01458">
        <w:rPr>
          <w:rFonts w:cs="Times New Roman"/>
          <w:szCs w:val="24"/>
        </w:rPr>
        <w:t>glavni problem istraživanja</w:t>
      </w:r>
      <w:r>
        <w:rPr>
          <w:rFonts w:cs="Times New Roman"/>
          <w:szCs w:val="24"/>
        </w:rPr>
        <w:t>,</w:t>
      </w:r>
      <w:r w:rsidRPr="00D01458">
        <w:rPr>
          <w:rFonts w:cs="Times New Roman"/>
          <w:szCs w:val="24"/>
        </w:rPr>
        <w:t xml:space="preserve"> t-testom za </w:t>
      </w:r>
      <w:r w:rsidRPr="00D01458">
        <w:rPr>
          <w:rFonts w:cs="Times New Roman"/>
          <w:szCs w:val="24"/>
        </w:rPr>
        <w:lastRenderedPageBreak/>
        <w:t xml:space="preserve">nezavisne uzorke </w:t>
      </w:r>
      <w:r>
        <w:rPr>
          <w:rFonts w:cs="Times New Roman"/>
          <w:szCs w:val="24"/>
        </w:rPr>
        <w:t>ispitali postoje li spolne razlike u percepciji motivacijske klime (</w:t>
      </w:r>
      <w:r w:rsidR="007B470D">
        <w:rPr>
          <w:rFonts w:cs="Times New Roman"/>
          <w:szCs w:val="24"/>
        </w:rPr>
        <w:t>T</w:t>
      </w:r>
      <w:r>
        <w:rPr>
          <w:rFonts w:cs="Times New Roman"/>
          <w:szCs w:val="24"/>
        </w:rPr>
        <w:t>ablica 1). Također, s obzirom na to da je u ranijim istraživanjima utvrđeno da se sportaši i sportašice razlikuju u stupnju anksioznosti i samopouzdanja (</w:t>
      </w:r>
      <w:proofErr w:type="spellStart"/>
      <w:r w:rsidRPr="00FD69BC">
        <w:rPr>
          <w:rFonts w:cs="Times New Roman"/>
          <w:szCs w:val="24"/>
        </w:rPr>
        <w:t>Milavić</w:t>
      </w:r>
      <w:proofErr w:type="spellEnd"/>
      <w:r w:rsidRPr="00FD69BC">
        <w:rPr>
          <w:rFonts w:cs="Times New Roman"/>
          <w:szCs w:val="24"/>
        </w:rPr>
        <w:t xml:space="preserve">, </w:t>
      </w:r>
      <w:proofErr w:type="spellStart"/>
      <w:r>
        <w:rPr>
          <w:rFonts w:cs="Times New Roman"/>
          <w:szCs w:val="24"/>
        </w:rPr>
        <w:t>Jurko</w:t>
      </w:r>
      <w:proofErr w:type="spellEnd"/>
      <w:r>
        <w:rPr>
          <w:rFonts w:cs="Times New Roman"/>
          <w:szCs w:val="24"/>
        </w:rPr>
        <w:t xml:space="preserve"> i </w:t>
      </w:r>
      <w:proofErr w:type="spellStart"/>
      <w:r>
        <w:rPr>
          <w:rFonts w:cs="Times New Roman"/>
          <w:szCs w:val="24"/>
        </w:rPr>
        <w:t>Grgantov</w:t>
      </w:r>
      <w:proofErr w:type="spellEnd"/>
      <w:r>
        <w:rPr>
          <w:rFonts w:cs="Times New Roman"/>
          <w:szCs w:val="24"/>
        </w:rPr>
        <w:t xml:space="preserve">, </w:t>
      </w:r>
      <w:r w:rsidRPr="00FD69BC">
        <w:rPr>
          <w:rFonts w:cs="Times New Roman"/>
          <w:szCs w:val="24"/>
        </w:rPr>
        <w:t>2013</w:t>
      </w:r>
      <w:r>
        <w:rPr>
          <w:rFonts w:cs="Times New Roman"/>
          <w:szCs w:val="24"/>
        </w:rPr>
        <w:t xml:space="preserve">; </w:t>
      </w:r>
      <w:r>
        <w:rPr>
          <w:rFonts w:eastAsia="Times New Roman" w:cs="Times New Roman"/>
          <w:szCs w:val="24"/>
        </w:rPr>
        <w:t>Krane i Williams, 1994</w:t>
      </w:r>
      <w:r w:rsidRPr="00FD69BC">
        <w:rPr>
          <w:rFonts w:cs="Times New Roman"/>
          <w:szCs w:val="24"/>
        </w:rPr>
        <w:t>)</w:t>
      </w:r>
      <w:r>
        <w:rPr>
          <w:rFonts w:cs="Times New Roman"/>
          <w:szCs w:val="24"/>
        </w:rPr>
        <w:t xml:space="preserve">, istom statističkom metodom provjereno je i postoje li spolne razlike u kognitivnoj i somatskoj anksioznosti te samopouzdanju kojeg sportaši osjećaju neposredno </w:t>
      </w:r>
      <w:r w:rsidR="00C27104">
        <w:rPr>
          <w:rFonts w:cs="Times New Roman"/>
          <w:szCs w:val="24"/>
        </w:rPr>
        <w:t>za vrijeme natjecanj</w:t>
      </w:r>
      <w:r w:rsidR="007B470D">
        <w:rPr>
          <w:rFonts w:cs="Times New Roman"/>
          <w:szCs w:val="24"/>
        </w:rPr>
        <w:t>a (T</w:t>
      </w:r>
      <w:r>
        <w:rPr>
          <w:rFonts w:cs="Times New Roman"/>
          <w:szCs w:val="24"/>
        </w:rPr>
        <w:t xml:space="preserve">ablica 1). Na temelju provedenih analiza utvrđeno je da u odnosu na sportaše, sportašice postižu statistički značajno više vrijednosti na ukupnom rezultatu i na svim </w:t>
      </w:r>
      <w:proofErr w:type="spellStart"/>
      <w:r>
        <w:rPr>
          <w:rFonts w:cs="Times New Roman"/>
          <w:szCs w:val="24"/>
        </w:rPr>
        <w:t>subskalama</w:t>
      </w:r>
      <w:proofErr w:type="spellEnd"/>
      <w:r>
        <w:rPr>
          <w:rFonts w:cs="Times New Roman"/>
          <w:szCs w:val="24"/>
        </w:rPr>
        <w:t xml:space="preserve"> (</w:t>
      </w:r>
      <w:r w:rsidRPr="00D01458">
        <w:rPr>
          <w:rFonts w:cs="Times New Roman"/>
          <w:szCs w:val="24"/>
        </w:rPr>
        <w:t xml:space="preserve">Napor/napredak </w:t>
      </w:r>
      <w:r w:rsidR="007B470D">
        <w:rPr>
          <w:rFonts w:cs="Times New Roman"/>
          <w:szCs w:val="24"/>
        </w:rPr>
        <w:t>sportaša, Kooperativno učenje,</w:t>
      </w:r>
      <w:r w:rsidRPr="00D01458">
        <w:rPr>
          <w:rFonts w:cs="Times New Roman"/>
          <w:szCs w:val="24"/>
        </w:rPr>
        <w:t xml:space="preserve"> Percepcija važnosti vlastite uloge sportaša</w:t>
      </w:r>
      <w:r>
        <w:rPr>
          <w:rFonts w:cs="Times New Roman"/>
          <w:szCs w:val="24"/>
        </w:rPr>
        <w:t xml:space="preserve">) koje se odnose na obilježja motivacijske klime usmjerene na razvoj vještina. Pored navedenog, sportašice u prosjeku postižu viši rezultat na mjeri somatske anksioznosti, dok su procjene samopouzdanja </w:t>
      </w:r>
      <w:r w:rsidR="00B8423F">
        <w:rPr>
          <w:rFonts w:cs="Times New Roman"/>
          <w:szCs w:val="24"/>
        </w:rPr>
        <w:t>za vrijeme</w:t>
      </w:r>
      <w:r>
        <w:rPr>
          <w:rFonts w:cs="Times New Roman"/>
          <w:szCs w:val="24"/>
        </w:rPr>
        <w:t xml:space="preserve"> sportskog natjecanja veće kod sportaša (Tablica 1). S obzirom na to da utvrđene razlike u specifičnim obilježjima sportaša i sportašica mogu maskirati rezultate istraživanja, daljnje analize provedene su uz kontrolu spola sudionika. </w:t>
      </w:r>
    </w:p>
    <w:p w:rsidR="0031237E" w:rsidRDefault="0031237E" w:rsidP="00B8423F">
      <w:pPr>
        <w:spacing w:line="360" w:lineRule="auto"/>
        <w:ind w:firstLine="567"/>
        <w:jc w:val="both"/>
        <w:rPr>
          <w:rFonts w:cs="Times New Roman"/>
          <w:szCs w:val="24"/>
        </w:rPr>
      </w:pPr>
      <w:r>
        <w:rPr>
          <w:rFonts w:cs="Times New Roman"/>
          <w:szCs w:val="24"/>
        </w:rPr>
        <w:t xml:space="preserve">Parcijalni koeficijent </w:t>
      </w:r>
      <w:r w:rsidRPr="000B4991">
        <w:rPr>
          <w:rFonts w:cs="Times New Roman"/>
          <w:szCs w:val="24"/>
        </w:rPr>
        <w:t>korelacije</w:t>
      </w:r>
      <w:r>
        <w:rPr>
          <w:rFonts w:cs="Times New Roman"/>
          <w:szCs w:val="24"/>
        </w:rPr>
        <w:t xml:space="preserve"> (uz kontrolu spola sudionika)</w:t>
      </w:r>
      <w:r w:rsidRPr="000B4991">
        <w:rPr>
          <w:rFonts w:cs="Times New Roman"/>
          <w:szCs w:val="24"/>
        </w:rPr>
        <w:t xml:space="preserve"> između </w:t>
      </w:r>
      <w:r>
        <w:rPr>
          <w:rFonts w:cs="Times New Roman"/>
          <w:szCs w:val="24"/>
        </w:rPr>
        <w:t xml:space="preserve">motivacijske klime usmjerene na razvoj vještina i motivacijske klime usmjerene na rezultat iznosi </w:t>
      </w:r>
      <w:r w:rsidRPr="000B4991">
        <w:rPr>
          <w:rFonts w:cs="Times New Roman"/>
          <w:i/>
          <w:szCs w:val="24"/>
        </w:rPr>
        <w:t>r</w:t>
      </w:r>
      <w:r>
        <w:rPr>
          <w:rFonts w:cs="Times New Roman"/>
          <w:szCs w:val="24"/>
        </w:rPr>
        <w:t xml:space="preserve"> = - 0,48; </w:t>
      </w:r>
      <w:r w:rsidRPr="000B4991">
        <w:rPr>
          <w:rFonts w:cs="Times New Roman"/>
          <w:i/>
          <w:szCs w:val="24"/>
        </w:rPr>
        <w:t>p</w:t>
      </w:r>
      <w:r>
        <w:rPr>
          <w:rFonts w:cs="Times New Roman"/>
          <w:szCs w:val="24"/>
        </w:rPr>
        <w:t xml:space="preserve"> &lt;</w:t>
      </w:r>
      <w:r w:rsidR="00B8423F">
        <w:rPr>
          <w:rFonts w:cs="Times New Roman"/>
          <w:szCs w:val="24"/>
        </w:rPr>
        <w:t xml:space="preserve"> </w:t>
      </w:r>
      <w:r>
        <w:rPr>
          <w:rFonts w:cs="Times New Roman"/>
          <w:szCs w:val="24"/>
        </w:rPr>
        <w:t xml:space="preserve">0,001. Povezanost kognitivne i somatske anksioznosti na ispitanom uzorku je relativno visoka i iznosi </w:t>
      </w:r>
      <w:r w:rsidRPr="000B4991">
        <w:rPr>
          <w:rFonts w:cs="Times New Roman"/>
          <w:i/>
          <w:szCs w:val="24"/>
        </w:rPr>
        <w:t>r</w:t>
      </w:r>
      <w:r>
        <w:rPr>
          <w:rFonts w:cs="Times New Roman"/>
          <w:szCs w:val="24"/>
        </w:rPr>
        <w:t xml:space="preserve"> = 0,72; </w:t>
      </w:r>
      <w:r w:rsidRPr="000B4991">
        <w:rPr>
          <w:rFonts w:cs="Times New Roman"/>
          <w:i/>
          <w:szCs w:val="24"/>
        </w:rPr>
        <w:t>p</w:t>
      </w:r>
      <w:r>
        <w:rPr>
          <w:rFonts w:cs="Times New Roman"/>
          <w:szCs w:val="24"/>
        </w:rPr>
        <w:t xml:space="preserve"> &lt;</w:t>
      </w:r>
      <w:r w:rsidR="00B8423F">
        <w:rPr>
          <w:rFonts w:cs="Times New Roman"/>
          <w:szCs w:val="24"/>
        </w:rPr>
        <w:t xml:space="preserve"> </w:t>
      </w:r>
      <w:r>
        <w:rPr>
          <w:rFonts w:cs="Times New Roman"/>
          <w:szCs w:val="24"/>
        </w:rPr>
        <w:t>0,001. Sukladno očekivanjima, samopouzdanje je negativno povezano i s kognitivnom (</w:t>
      </w:r>
      <w:r w:rsidRPr="000B4991">
        <w:rPr>
          <w:rFonts w:cs="Times New Roman"/>
          <w:i/>
          <w:szCs w:val="24"/>
        </w:rPr>
        <w:t>r</w:t>
      </w:r>
      <w:r>
        <w:rPr>
          <w:rFonts w:cs="Times New Roman"/>
          <w:szCs w:val="24"/>
        </w:rPr>
        <w:t xml:space="preserve"> = -0,48; </w:t>
      </w:r>
      <w:r w:rsidRPr="000B4991">
        <w:rPr>
          <w:rFonts w:cs="Times New Roman"/>
          <w:i/>
          <w:szCs w:val="24"/>
        </w:rPr>
        <w:t>p</w:t>
      </w:r>
      <w:r>
        <w:rPr>
          <w:rFonts w:cs="Times New Roman"/>
          <w:szCs w:val="24"/>
        </w:rPr>
        <w:t xml:space="preserve"> &lt;</w:t>
      </w:r>
      <w:r w:rsidR="00B8423F">
        <w:rPr>
          <w:rFonts w:cs="Times New Roman"/>
          <w:szCs w:val="24"/>
        </w:rPr>
        <w:t xml:space="preserve"> </w:t>
      </w:r>
      <w:r>
        <w:rPr>
          <w:rFonts w:cs="Times New Roman"/>
          <w:szCs w:val="24"/>
        </w:rPr>
        <w:t>0,001) i sa somatskom anksioznošću (</w:t>
      </w:r>
      <w:r w:rsidRPr="000B4991">
        <w:rPr>
          <w:rFonts w:cs="Times New Roman"/>
          <w:i/>
          <w:szCs w:val="24"/>
        </w:rPr>
        <w:t>r</w:t>
      </w:r>
      <w:r>
        <w:rPr>
          <w:rFonts w:cs="Times New Roman"/>
          <w:szCs w:val="24"/>
        </w:rPr>
        <w:t xml:space="preserve"> = -0,46; </w:t>
      </w:r>
      <w:r w:rsidRPr="000B4991">
        <w:rPr>
          <w:rFonts w:cs="Times New Roman"/>
          <w:i/>
          <w:szCs w:val="24"/>
        </w:rPr>
        <w:t>p</w:t>
      </w:r>
      <w:r>
        <w:rPr>
          <w:rFonts w:cs="Times New Roman"/>
          <w:szCs w:val="24"/>
        </w:rPr>
        <w:t xml:space="preserve"> &lt;</w:t>
      </w:r>
      <w:r w:rsidR="00B8423F">
        <w:rPr>
          <w:rFonts w:cs="Times New Roman"/>
          <w:szCs w:val="24"/>
        </w:rPr>
        <w:t xml:space="preserve"> </w:t>
      </w:r>
      <w:r>
        <w:rPr>
          <w:rFonts w:cs="Times New Roman"/>
          <w:szCs w:val="24"/>
        </w:rPr>
        <w:t>0,001).</w:t>
      </w:r>
    </w:p>
    <w:p w:rsidR="00B8423F" w:rsidRDefault="00B8423F" w:rsidP="002240B4">
      <w:pPr>
        <w:pStyle w:val="Naslov2"/>
        <w:rPr>
          <w:rFonts w:ascii="Times New Roman" w:hAnsi="Times New Roman" w:cs="Times New Roman"/>
          <w:sz w:val="24"/>
          <w:szCs w:val="24"/>
        </w:rPr>
      </w:pPr>
    </w:p>
    <w:p w:rsidR="0031237E" w:rsidRDefault="0031237E" w:rsidP="002240B4">
      <w:pPr>
        <w:pStyle w:val="Naslov2"/>
        <w:spacing w:line="360" w:lineRule="auto"/>
        <w:rPr>
          <w:rFonts w:ascii="Times New Roman" w:hAnsi="Times New Roman" w:cs="Times New Roman"/>
          <w:color w:val="auto"/>
          <w:sz w:val="24"/>
          <w:szCs w:val="24"/>
        </w:rPr>
      </w:pPr>
      <w:bookmarkStart w:id="19" w:name="_Toc386632167"/>
      <w:r w:rsidRPr="002240B4">
        <w:rPr>
          <w:rFonts w:ascii="Times New Roman" w:hAnsi="Times New Roman" w:cs="Times New Roman"/>
          <w:color w:val="auto"/>
          <w:sz w:val="24"/>
          <w:szCs w:val="24"/>
        </w:rPr>
        <w:t xml:space="preserve">3.2. Povezanost motivacijske klime </w:t>
      </w:r>
      <w:r w:rsidR="00C16887">
        <w:rPr>
          <w:rFonts w:ascii="Times New Roman" w:hAnsi="Times New Roman" w:cs="Times New Roman"/>
          <w:color w:val="auto"/>
          <w:sz w:val="24"/>
          <w:szCs w:val="24"/>
        </w:rPr>
        <w:t>s anksioznošću i</w:t>
      </w:r>
      <w:r w:rsidRPr="002240B4">
        <w:rPr>
          <w:rFonts w:ascii="Times New Roman" w:hAnsi="Times New Roman" w:cs="Times New Roman"/>
          <w:color w:val="auto"/>
          <w:sz w:val="24"/>
          <w:szCs w:val="24"/>
        </w:rPr>
        <w:t xml:space="preserve"> samop</w:t>
      </w:r>
      <w:r w:rsidR="00C16887">
        <w:rPr>
          <w:rFonts w:ascii="Times New Roman" w:hAnsi="Times New Roman" w:cs="Times New Roman"/>
          <w:color w:val="auto"/>
          <w:sz w:val="24"/>
          <w:szCs w:val="24"/>
        </w:rPr>
        <w:t>ouzdanjem</w:t>
      </w:r>
      <w:r w:rsidRPr="002240B4">
        <w:rPr>
          <w:rFonts w:ascii="Times New Roman" w:hAnsi="Times New Roman" w:cs="Times New Roman"/>
          <w:color w:val="auto"/>
          <w:sz w:val="24"/>
          <w:szCs w:val="24"/>
        </w:rPr>
        <w:t xml:space="preserve"> </w:t>
      </w:r>
      <w:r w:rsidR="00C16887">
        <w:rPr>
          <w:rFonts w:ascii="Times New Roman" w:hAnsi="Times New Roman" w:cs="Times New Roman"/>
          <w:color w:val="auto"/>
          <w:sz w:val="24"/>
          <w:szCs w:val="24"/>
        </w:rPr>
        <w:t>sportaša</w:t>
      </w:r>
      <w:bookmarkEnd w:id="19"/>
      <w:r w:rsidR="00C16887">
        <w:rPr>
          <w:rFonts w:ascii="Times New Roman" w:hAnsi="Times New Roman" w:cs="Times New Roman"/>
          <w:color w:val="auto"/>
          <w:sz w:val="24"/>
          <w:szCs w:val="24"/>
        </w:rPr>
        <w:t xml:space="preserve"> </w:t>
      </w:r>
    </w:p>
    <w:p w:rsidR="002240B4" w:rsidRPr="002240B4" w:rsidRDefault="002240B4" w:rsidP="002240B4"/>
    <w:p w:rsidR="00B8423F" w:rsidRDefault="0031237E" w:rsidP="002240B4">
      <w:pPr>
        <w:spacing w:line="360" w:lineRule="auto"/>
        <w:ind w:firstLine="708"/>
        <w:jc w:val="both"/>
        <w:rPr>
          <w:rFonts w:cs="Times New Roman"/>
          <w:szCs w:val="24"/>
        </w:rPr>
      </w:pPr>
      <w:r>
        <w:rPr>
          <w:rFonts w:cs="Times New Roman"/>
          <w:szCs w:val="24"/>
        </w:rPr>
        <w:t xml:space="preserve">Kako bi utvrdili na koji su način obilježja motivacijske klime povezana s doživljajem različitih oblika anksioznosti i samopouzdanja uoči natjecanja, izračunali smo parcijalne koeficijente korelacije (uz kontrolu spola ispitanika) između </w:t>
      </w:r>
      <w:proofErr w:type="spellStart"/>
      <w:r>
        <w:rPr>
          <w:rFonts w:cs="Times New Roman"/>
          <w:szCs w:val="24"/>
        </w:rPr>
        <w:t>subskala</w:t>
      </w:r>
      <w:proofErr w:type="spellEnd"/>
      <w:r>
        <w:rPr>
          <w:rFonts w:cs="Times New Roman"/>
          <w:szCs w:val="24"/>
        </w:rPr>
        <w:t xml:space="preserve"> koje opisuju različita obilježja motivacijske klime i rezultata na </w:t>
      </w:r>
      <w:proofErr w:type="spellStart"/>
      <w:r>
        <w:rPr>
          <w:rFonts w:cs="Times New Roman"/>
          <w:szCs w:val="24"/>
        </w:rPr>
        <w:t>subskalama</w:t>
      </w:r>
      <w:proofErr w:type="spellEnd"/>
      <w:r>
        <w:rPr>
          <w:rFonts w:cs="Times New Roman"/>
          <w:szCs w:val="24"/>
        </w:rPr>
        <w:t xml:space="preserve"> na kojima su sportaši i sportašice procijenili razinu kognitivne i somatske anksioznosti te samopouzdanja koje osjećaju neposredno prije natjecanja. </w:t>
      </w:r>
    </w:p>
    <w:p w:rsidR="0031237E" w:rsidRDefault="0031237E" w:rsidP="00B8423F">
      <w:pPr>
        <w:pageBreakBefore/>
        <w:spacing w:line="360" w:lineRule="auto"/>
        <w:ind w:right="-142"/>
        <w:jc w:val="both"/>
        <w:rPr>
          <w:rFonts w:cs="Times New Roman"/>
          <w:szCs w:val="24"/>
        </w:rPr>
      </w:pPr>
      <w:r>
        <w:rPr>
          <w:rFonts w:cs="Times New Roman"/>
          <w:szCs w:val="24"/>
        </w:rPr>
        <w:lastRenderedPageBreak/>
        <w:t xml:space="preserve">Tablica 2. Parcijalni koeficijenti korelacije između rezultata na </w:t>
      </w:r>
      <w:proofErr w:type="spellStart"/>
      <w:r>
        <w:rPr>
          <w:rFonts w:cs="Times New Roman"/>
          <w:szCs w:val="24"/>
        </w:rPr>
        <w:t>subskalama</w:t>
      </w:r>
      <w:proofErr w:type="spellEnd"/>
      <w:r>
        <w:rPr>
          <w:rFonts w:cs="Times New Roman"/>
          <w:szCs w:val="24"/>
        </w:rPr>
        <w:t xml:space="preserve"> motivacijske klime i rezultata na skalama anksioznosti i samopouzdanja uoči natjecanja</w:t>
      </w:r>
    </w:p>
    <w:tbl>
      <w:tblPr>
        <w:tblW w:w="8396" w:type="dxa"/>
        <w:jc w:val="center"/>
        <w:tblBorders>
          <w:top w:val="single" w:sz="4" w:space="0" w:color="auto"/>
          <w:bottom w:val="single" w:sz="4" w:space="0" w:color="auto"/>
        </w:tblBorders>
        <w:tblLook w:val="04A0" w:firstRow="1" w:lastRow="0" w:firstColumn="1" w:lastColumn="0" w:noHBand="0" w:noVBand="1"/>
      </w:tblPr>
      <w:tblGrid>
        <w:gridCol w:w="806"/>
        <w:gridCol w:w="1265"/>
        <w:gridCol w:w="1265"/>
        <w:gridCol w:w="1265"/>
        <w:gridCol w:w="1265"/>
        <w:gridCol w:w="1265"/>
        <w:gridCol w:w="1265"/>
      </w:tblGrid>
      <w:tr w:rsidR="0031237E" w:rsidRPr="00C86354" w:rsidTr="00B8423F">
        <w:trPr>
          <w:trHeight w:val="330"/>
          <w:jc w:val="center"/>
        </w:trPr>
        <w:tc>
          <w:tcPr>
            <w:tcW w:w="806" w:type="dxa"/>
            <w:tcBorders>
              <w:top w:val="single" w:sz="4" w:space="0" w:color="auto"/>
              <w:bottom w:val="single" w:sz="4" w:space="0" w:color="auto"/>
            </w:tcBorders>
            <w:shd w:val="clear" w:color="000000" w:fill="FFFFFF"/>
            <w:vAlign w:val="bottom"/>
            <w:hideMark/>
          </w:tcPr>
          <w:p w:rsidR="0031237E" w:rsidRPr="00C86354" w:rsidRDefault="0031237E" w:rsidP="008E1197">
            <w:pPr>
              <w:widowControl w:val="0"/>
              <w:spacing w:beforeLines="12" w:before="28" w:after="0" w:line="360" w:lineRule="auto"/>
              <w:rPr>
                <w:rFonts w:cs="Times New Roman"/>
                <w:szCs w:val="24"/>
              </w:rPr>
            </w:pPr>
          </w:p>
        </w:tc>
        <w:tc>
          <w:tcPr>
            <w:tcW w:w="1265" w:type="dxa"/>
            <w:tcBorders>
              <w:top w:val="single" w:sz="4" w:space="0" w:color="auto"/>
              <w:bottom w:val="single" w:sz="4" w:space="0" w:color="auto"/>
            </w:tcBorders>
            <w:shd w:val="clear" w:color="000000" w:fill="FFFFFF"/>
            <w:vAlign w:val="center"/>
            <w:hideMark/>
          </w:tcPr>
          <w:p w:rsidR="0031237E" w:rsidRPr="00C86354" w:rsidRDefault="0031237E" w:rsidP="008E1197">
            <w:pPr>
              <w:widowControl w:val="0"/>
              <w:spacing w:beforeLines="12" w:before="28" w:after="0" w:line="360" w:lineRule="auto"/>
              <w:jc w:val="center"/>
              <w:rPr>
                <w:rFonts w:cs="Times New Roman"/>
                <w:szCs w:val="24"/>
              </w:rPr>
            </w:pPr>
            <w:r>
              <w:rPr>
                <w:rFonts w:cs="Times New Roman"/>
                <w:szCs w:val="24"/>
              </w:rPr>
              <w:t>NAP</w:t>
            </w:r>
          </w:p>
        </w:tc>
        <w:tc>
          <w:tcPr>
            <w:tcW w:w="1265" w:type="dxa"/>
            <w:tcBorders>
              <w:top w:val="single" w:sz="4" w:space="0" w:color="auto"/>
              <w:bottom w:val="single" w:sz="4" w:space="0" w:color="auto"/>
            </w:tcBorders>
            <w:shd w:val="clear" w:color="000000" w:fill="FFFFFF"/>
          </w:tcPr>
          <w:p w:rsidR="0031237E" w:rsidRPr="00CC1D9F" w:rsidRDefault="0031237E" w:rsidP="008E1197">
            <w:pPr>
              <w:widowControl w:val="0"/>
              <w:spacing w:beforeLines="12" w:before="28" w:after="0" w:line="360" w:lineRule="auto"/>
              <w:jc w:val="center"/>
              <w:rPr>
                <w:rFonts w:cs="Times New Roman"/>
                <w:szCs w:val="24"/>
              </w:rPr>
            </w:pPr>
            <w:r>
              <w:rPr>
                <w:rFonts w:cs="Times New Roman"/>
                <w:szCs w:val="24"/>
              </w:rPr>
              <w:t>KOP</w:t>
            </w:r>
          </w:p>
        </w:tc>
        <w:tc>
          <w:tcPr>
            <w:tcW w:w="1265" w:type="dxa"/>
            <w:tcBorders>
              <w:top w:val="single" w:sz="4" w:space="0" w:color="auto"/>
              <w:bottom w:val="single" w:sz="4" w:space="0" w:color="auto"/>
            </w:tcBorders>
            <w:shd w:val="clear" w:color="000000" w:fill="FFFFFF"/>
          </w:tcPr>
          <w:p w:rsidR="0031237E" w:rsidRPr="00CC1D9F" w:rsidRDefault="0031237E" w:rsidP="008E1197">
            <w:pPr>
              <w:widowControl w:val="0"/>
              <w:spacing w:beforeLines="12" w:before="28" w:after="0" w:line="360" w:lineRule="auto"/>
              <w:jc w:val="center"/>
              <w:rPr>
                <w:rFonts w:cs="Times New Roman"/>
                <w:szCs w:val="24"/>
              </w:rPr>
            </w:pPr>
            <w:r>
              <w:rPr>
                <w:rFonts w:cs="Times New Roman"/>
                <w:szCs w:val="24"/>
              </w:rPr>
              <w:t>VUS</w:t>
            </w:r>
          </w:p>
        </w:tc>
        <w:tc>
          <w:tcPr>
            <w:tcW w:w="1265" w:type="dxa"/>
            <w:tcBorders>
              <w:top w:val="single" w:sz="4" w:space="0" w:color="auto"/>
              <w:bottom w:val="single" w:sz="4" w:space="0" w:color="auto"/>
            </w:tcBorders>
            <w:shd w:val="clear" w:color="000000" w:fill="FFFFFF"/>
          </w:tcPr>
          <w:p w:rsidR="0031237E" w:rsidRPr="00CC1D9F" w:rsidRDefault="0031237E" w:rsidP="008E1197">
            <w:pPr>
              <w:widowControl w:val="0"/>
              <w:spacing w:beforeLines="12" w:before="28" w:after="0" w:line="360" w:lineRule="auto"/>
              <w:jc w:val="center"/>
              <w:rPr>
                <w:rFonts w:cs="Times New Roman"/>
                <w:szCs w:val="24"/>
              </w:rPr>
            </w:pPr>
            <w:r>
              <w:rPr>
                <w:rFonts w:cs="Times New Roman"/>
                <w:szCs w:val="24"/>
              </w:rPr>
              <w:t>KAŽ</w:t>
            </w:r>
          </w:p>
        </w:tc>
        <w:tc>
          <w:tcPr>
            <w:tcW w:w="1265" w:type="dxa"/>
            <w:tcBorders>
              <w:top w:val="single" w:sz="4" w:space="0" w:color="auto"/>
              <w:bottom w:val="single" w:sz="4" w:space="0" w:color="auto"/>
            </w:tcBorders>
            <w:shd w:val="clear" w:color="000000" w:fill="FFFFFF"/>
          </w:tcPr>
          <w:p w:rsidR="0031237E" w:rsidRPr="00CC1D9F" w:rsidRDefault="0031237E" w:rsidP="008E1197">
            <w:pPr>
              <w:widowControl w:val="0"/>
              <w:spacing w:beforeLines="12" w:before="28" w:after="0" w:line="360" w:lineRule="auto"/>
              <w:jc w:val="center"/>
              <w:rPr>
                <w:rFonts w:cs="Times New Roman"/>
                <w:szCs w:val="24"/>
              </w:rPr>
            </w:pPr>
            <w:r>
              <w:rPr>
                <w:rFonts w:cs="Times New Roman"/>
                <w:szCs w:val="24"/>
              </w:rPr>
              <w:t>NUI</w:t>
            </w:r>
          </w:p>
        </w:tc>
        <w:tc>
          <w:tcPr>
            <w:tcW w:w="1265" w:type="dxa"/>
            <w:tcBorders>
              <w:top w:val="single" w:sz="4" w:space="0" w:color="auto"/>
              <w:bottom w:val="single" w:sz="4" w:space="0" w:color="auto"/>
            </w:tcBorders>
            <w:shd w:val="clear" w:color="000000" w:fill="FFFFFF"/>
          </w:tcPr>
          <w:p w:rsidR="0031237E" w:rsidRPr="00CC1D9F" w:rsidRDefault="0031237E" w:rsidP="008E1197">
            <w:pPr>
              <w:widowControl w:val="0"/>
              <w:spacing w:beforeLines="12" w:before="28" w:after="0" w:line="360" w:lineRule="auto"/>
              <w:jc w:val="center"/>
              <w:rPr>
                <w:rFonts w:cs="Times New Roman"/>
                <w:szCs w:val="24"/>
              </w:rPr>
            </w:pPr>
            <w:r>
              <w:rPr>
                <w:rFonts w:cs="Times New Roman"/>
                <w:szCs w:val="24"/>
              </w:rPr>
              <w:t>KS</w:t>
            </w:r>
          </w:p>
        </w:tc>
      </w:tr>
      <w:tr w:rsidR="0031237E" w:rsidRPr="00C86354" w:rsidTr="00B8423F">
        <w:trPr>
          <w:trHeight w:val="330"/>
          <w:jc w:val="center"/>
        </w:trPr>
        <w:tc>
          <w:tcPr>
            <w:tcW w:w="806" w:type="dxa"/>
            <w:tcBorders>
              <w:top w:val="single" w:sz="4" w:space="0" w:color="auto"/>
            </w:tcBorders>
            <w:shd w:val="clear" w:color="000000" w:fill="FFFFFF"/>
            <w:hideMark/>
          </w:tcPr>
          <w:p w:rsidR="0031237E" w:rsidRPr="00C86354" w:rsidRDefault="0031237E" w:rsidP="008E1197">
            <w:pPr>
              <w:widowControl w:val="0"/>
              <w:spacing w:beforeLines="12" w:before="28" w:after="0" w:line="360" w:lineRule="auto"/>
              <w:rPr>
                <w:rFonts w:cs="Times New Roman"/>
                <w:szCs w:val="24"/>
              </w:rPr>
            </w:pPr>
            <w:r>
              <w:rPr>
                <w:rFonts w:cs="Times New Roman"/>
                <w:szCs w:val="24"/>
              </w:rPr>
              <w:t>KOG</w:t>
            </w:r>
          </w:p>
        </w:tc>
        <w:tc>
          <w:tcPr>
            <w:tcW w:w="1265" w:type="dxa"/>
            <w:tcBorders>
              <w:top w:val="single" w:sz="4" w:space="0" w:color="auto"/>
            </w:tcBorders>
            <w:shd w:val="clear" w:color="000000" w:fill="FFFFFF"/>
            <w:vAlign w:val="center"/>
            <w:hideMark/>
          </w:tcPr>
          <w:p w:rsidR="0031237E" w:rsidRPr="00A15BB4" w:rsidRDefault="00B8423F" w:rsidP="008E1197">
            <w:pPr>
              <w:widowControl w:val="0"/>
              <w:spacing w:beforeLines="12" w:before="28" w:after="0" w:line="360" w:lineRule="auto"/>
              <w:rPr>
                <w:rFonts w:cs="Times New Roman"/>
                <w:szCs w:val="24"/>
              </w:rPr>
            </w:pPr>
            <w:r>
              <w:rPr>
                <w:rFonts w:cs="Times New Roman"/>
                <w:szCs w:val="24"/>
              </w:rPr>
              <w:t xml:space="preserve">    </w:t>
            </w:r>
            <w:r w:rsidR="0031237E" w:rsidRPr="00A15BB4">
              <w:rPr>
                <w:rFonts w:cs="Times New Roman"/>
                <w:szCs w:val="24"/>
              </w:rPr>
              <w:t>-0,10</w:t>
            </w:r>
          </w:p>
        </w:tc>
        <w:tc>
          <w:tcPr>
            <w:tcW w:w="1265" w:type="dxa"/>
            <w:tcBorders>
              <w:top w:val="single" w:sz="4" w:space="0" w:color="auto"/>
            </w:tcBorders>
            <w:shd w:val="clear" w:color="000000" w:fill="FFFFFF"/>
            <w:vAlign w:val="center"/>
          </w:tcPr>
          <w:p w:rsidR="0031237E" w:rsidRPr="00A15BB4" w:rsidRDefault="0031237E" w:rsidP="008E1197">
            <w:pPr>
              <w:widowControl w:val="0"/>
              <w:spacing w:beforeLines="12" w:before="28" w:after="0" w:line="360" w:lineRule="auto"/>
              <w:jc w:val="center"/>
              <w:rPr>
                <w:rFonts w:cs="Times New Roman"/>
                <w:szCs w:val="24"/>
              </w:rPr>
            </w:pPr>
            <w:r w:rsidRPr="00A15BB4">
              <w:rPr>
                <w:rFonts w:cs="Times New Roman"/>
                <w:szCs w:val="24"/>
              </w:rPr>
              <w:t>-0,21</w:t>
            </w:r>
            <w:r>
              <w:rPr>
                <w:rFonts w:cs="Times New Roman"/>
                <w:szCs w:val="24"/>
              </w:rPr>
              <w:t>**</w:t>
            </w:r>
          </w:p>
        </w:tc>
        <w:tc>
          <w:tcPr>
            <w:tcW w:w="1265" w:type="dxa"/>
            <w:tcBorders>
              <w:top w:val="single" w:sz="4" w:space="0" w:color="auto"/>
            </w:tcBorders>
            <w:shd w:val="clear" w:color="000000" w:fill="FFFFFF"/>
            <w:vAlign w:val="center"/>
          </w:tcPr>
          <w:p w:rsidR="0031237E" w:rsidRPr="00A15BB4" w:rsidRDefault="0031237E" w:rsidP="008E1197">
            <w:pPr>
              <w:widowControl w:val="0"/>
              <w:spacing w:beforeLines="12" w:before="28" w:after="0" w:line="360" w:lineRule="auto"/>
              <w:jc w:val="center"/>
              <w:rPr>
                <w:rFonts w:cs="Times New Roman"/>
                <w:szCs w:val="24"/>
              </w:rPr>
            </w:pPr>
            <w:r w:rsidRPr="00A15BB4">
              <w:rPr>
                <w:rFonts w:cs="Times New Roman"/>
                <w:szCs w:val="24"/>
              </w:rPr>
              <w:t>-0,10</w:t>
            </w:r>
          </w:p>
        </w:tc>
        <w:tc>
          <w:tcPr>
            <w:tcW w:w="1265" w:type="dxa"/>
            <w:tcBorders>
              <w:top w:val="single" w:sz="4" w:space="0" w:color="auto"/>
            </w:tcBorders>
            <w:shd w:val="clear" w:color="000000" w:fill="FFFFFF"/>
            <w:vAlign w:val="center"/>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0,24</w:t>
            </w:r>
            <w:r w:rsidR="0031237E">
              <w:rPr>
                <w:rFonts w:cs="Times New Roman"/>
                <w:szCs w:val="24"/>
              </w:rPr>
              <w:t>***</w:t>
            </w:r>
          </w:p>
        </w:tc>
        <w:tc>
          <w:tcPr>
            <w:tcW w:w="1265" w:type="dxa"/>
            <w:tcBorders>
              <w:top w:val="single" w:sz="4" w:space="0" w:color="auto"/>
            </w:tcBorders>
            <w:shd w:val="clear" w:color="000000" w:fill="FFFFFF"/>
            <w:vAlign w:val="center"/>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0,21</w:t>
            </w:r>
            <w:r w:rsidR="0031237E">
              <w:rPr>
                <w:rFonts w:cs="Times New Roman"/>
                <w:szCs w:val="24"/>
              </w:rPr>
              <w:t>**</w:t>
            </w:r>
          </w:p>
        </w:tc>
        <w:tc>
          <w:tcPr>
            <w:tcW w:w="1265" w:type="dxa"/>
            <w:tcBorders>
              <w:top w:val="single" w:sz="4" w:space="0" w:color="auto"/>
            </w:tcBorders>
            <w:shd w:val="clear" w:color="000000" w:fill="FFFFFF"/>
            <w:vAlign w:val="center"/>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0,11</w:t>
            </w:r>
          </w:p>
        </w:tc>
      </w:tr>
      <w:tr w:rsidR="0031237E" w:rsidRPr="00C86354" w:rsidTr="00B8423F">
        <w:trPr>
          <w:trHeight w:val="330"/>
          <w:jc w:val="center"/>
        </w:trPr>
        <w:tc>
          <w:tcPr>
            <w:tcW w:w="806" w:type="dxa"/>
            <w:shd w:val="clear" w:color="000000" w:fill="FFFFFF"/>
            <w:vAlign w:val="bottom"/>
            <w:hideMark/>
          </w:tcPr>
          <w:p w:rsidR="0031237E" w:rsidRPr="00C86354" w:rsidRDefault="0031237E" w:rsidP="008E1197">
            <w:pPr>
              <w:widowControl w:val="0"/>
              <w:spacing w:beforeLines="12" w:before="28" w:after="0" w:line="360" w:lineRule="auto"/>
              <w:rPr>
                <w:rFonts w:cs="Times New Roman"/>
                <w:szCs w:val="24"/>
              </w:rPr>
            </w:pPr>
            <w:r>
              <w:rPr>
                <w:rFonts w:cs="Times New Roman"/>
                <w:szCs w:val="24"/>
              </w:rPr>
              <w:t>SOM</w:t>
            </w:r>
          </w:p>
        </w:tc>
        <w:tc>
          <w:tcPr>
            <w:tcW w:w="1265" w:type="dxa"/>
            <w:shd w:val="clear" w:color="000000" w:fill="FFFFFF"/>
            <w:vAlign w:val="center"/>
            <w:hideMark/>
          </w:tcPr>
          <w:p w:rsidR="0031237E" w:rsidRPr="00A15BB4" w:rsidRDefault="0031237E" w:rsidP="008E1197">
            <w:pPr>
              <w:widowControl w:val="0"/>
              <w:spacing w:beforeLines="12" w:before="28" w:after="0" w:line="360" w:lineRule="auto"/>
              <w:jc w:val="center"/>
              <w:rPr>
                <w:rFonts w:cs="Times New Roman"/>
                <w:szCs w:val="24"/>
              </w:rPr>
            </w:pPr>
            <w:r w:rsidRPr="00A15BB4">
              <w:rPr>
                <w:rFonts w:cs="Times New Roman"/>
                <w:szCs w:val="24"/>
              </w:rPr>
              <w:t>0,05</w:t>
            </w:r>
          </w:p>
        </w:tc>
        <w:tc>
          <w:tcPr>
            <w:tcW w:w="1265" w:type="dxa"/>
            <w:shd w:val="clear" w:color="000000" w:fill="FFFFFF"/>
            <w:vAlign w:val="center"/>
          </w:tcPr>
          <w:p w:rsidR="0031237E" w:rsidRPr="00A15BB4" w:rsidRDefault="00B8423F" w:rsidP="008E1197">
            <w:pPr>
              <w:widowControl w:val="0"/>
              <w:spacing w:beforeLines="12" w:before="28" w:after="0" w:line="360" w:lineRule="auto"/>
              <w:rPr>
                <w:rFonts w:cs="Times New Roman"/>
                <w:szCs w:val="24"/>
              </w:rPr>
            </w:pPr>
            <w:r>
              <w:rPr>
                <w:rFonts w:cs="Times New Roman"/>
                <w:szCs w:val="24"/>
              </w:rPr>
              <w:t xml:space="preserve">    </w:t>
            </w:r>
            <w:r w:rsidR="0031237E" w:rsidRPr="00A15BB4">
              <w:rPr>
                <w:rFonts w:cs="Times New Roman"/>
                <w:szCs w:val="24"/>
              </w:rPr>
              <w:t>0,00</w:t>
            </w:r>
          </w:p>
        </w:tc>
        <w:tc>
          <w:tcPr>
            <w:tcW w:w="1265" w:type="dxa"/>
            <w:shd w:val="clear" w:color="000000" w:fill="FFFFFF"/>
            <w:vAlign w:val="center"/>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0,07</w:t>
            </w:r>
          </w:p>
        </w:tc>
        <w:tc>
          <w:tcPr>
            <w:tcW w:w="1265" w:type="dxa"/>
            <w:shd w:val="clear" w:color="000000" w:fill="FFFFFF"/>
            <w:vAlign w:val="center"/>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0,21</w:t>
            </w:r>
            <w:r w:rsidR="0031237E">
              <w:rPr>
                <w:rFonts w:cs="Times New Roman"/>
                <w:szCs w:val="24"/>
              </w:rPr>
              <w:t>**</w:t>
            </w:r>
          </w:p>
        </w:tc>
        <w:tc>
          <w:tcPr>
            <w:tcW w:w="1265" w:type="dxa"/>
            <w:shd w:val="clear" w:color="000000" w:fill="FFFFFF"/>
            <w:vAlign w:val="center"/>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0,15</w:t>
            </w:r>
            <w:r w:rsidR="0031237E">
              <w:rPr>
                <w:rFonts w:cs="Times New Roman"/>
                <w:szCs w:val="24"/>
              </w:rPr>
              <w:t>*</w:t>
            </w:r>
          </w:p>
        </w:tc>
        <w:tc>
          <w:tcPr>
            <w:tcW w:w="1265" w:type="dxa"/>
            <w:shd w:val="clear" w:color="000000" w:fill="FFFFFF"/>
            <w:vAlign w:val="center"/>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0,16</w:t>
            </w:r>
            <w:r w:rsidR="0031237E">
              <w:rPr>
                <w:rFonts w:cs="Times New Roman"/>
                <w:szCs w:val="24"/>
              </w:rPr>
              <w:t>*</w:t>
            </w:r>
          </w:p>
        </w:tc>
      </w:tr>
      <w:tr w:rsidR="0031237E" w:rsidRPr="00C86354" w:rsidTr="00B8423F">
        <w:trPr>
          <w:trHeight w:val="330"/>
          <w:jc w:val="center"/>
        </w:trPr>
        <w:tc>
          <w:tcPr>
            <w:tcW w:w="806" w:type="dxa"/>
            <w:shd w:val="clear" w:color="000000" w:fill="FFFFFF"/>
            <w:vAlign w:val="bottom"/>
            <w:hideMark/>
          </w:tcPr>
          <w:p w:rsidR="0031237E" w:rsidRPr="00C86354" w:rsidRDefault="0031237E" w:rsidP="008E1197">
            <w:pPr>
              <w:widowControl w:val="0"/>
              <w:spacing w:beforeLines="12" w:before="28" w:after="0" w:line="360" w:lineRule="auto"/>
              <w:rPr>
                <w:rFonts w:cs="Times New Roman"/>
                <w:szCs w:val="24"/>
              </w:rPr>
            </w:pPr>
            <w:r>
              <w:rPr>
                <w:rFonts w:cs="Times New Roman"/>
                <w:szCs w:val="24"/>
              </w:rPr>
              <w:t>SP</w:t>
            </w:r>
          </w:p>
        </w:tc>
        <w:tc>
          <w:tcPr>
            <w:tcW w:w="1265" w:type="dxa"/>
            <w:shd w:val="clear" w:color="000000" w:fill="FFFFFF"/>
            <w:vAlign w:val="center"/>
            <w:hideMark/>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0,17</w:t>
            </w:r>
            <w:r w:rsidR="0031237E">
              <w:rPr>
                <w:rFonts w:cs="Times New Roman"/>
                <w:szCs w:val="24"/>
              </w:rPr>
              <w:t>*</w:t>
            </w:r>
          </w:p>
        </w:tc>
        <w:tc>
          <w:tcPr>
            <w:tcW w:w="1265" w:type="dxa"/>
            <w:shd w:val="clear" w:color="000000" w:fill="FFFFFF"/>
            <w:vAlign w:val="center"/>
          </w:tcPr>
          <w:p w:rsidR="0031237E" w:rsidRPr="00A15BB4" w:rsidRDefault="0031237E" w:rsidP="008E1197">
            <w:pPr>
              <w:widowControl w:val="0"/>
              <w:spacing w:beforeLines="12" w:before="28" w:after="0" w:line="360" w:lineRule="auto"/>
              <w:jc w:val="center"/>
              <w:rPr>
                <w:rFonts w:cs="Times New Roman"/>
                <w:szCs w:val="24"/>
              </w:rPr>
            </w:pPr>
            <w:r w:rsidRPr="00A15BB4">
              <w:rPr>
                <w:rFonts w:cs="Times New Roman"/>
                <w:szCs w:val="24"/>
              </w:rPr>
              <w:t>0,20</w:t>
            </w:r>
            <w:r>
              <w:rPr>
                <w:rFonts w:cs="Times New Roman"/>
                <w:szCs w:val="24"/>
              </w:rPr>
              <w:t>**</w:t>
            </w:r>
          </w:p>
        </w:tc>
        <w:tc>
          <w:tcPr>
            <w:tcW w:w="1265" w:type="dxa"/>
            <w:shd w:val="clear" w:color="000000" w:fill="FFFFFF"/>
            <w:vAlign w:val="center"/>
          </w:tcPr>
          <w:p w:rsidR="0031237E" w:rsidRPr="00A15BB4" w:rsidRDefault="00B8423F" w:rsidP="008E1197">
            <w:pPr>
              <w:widowControl w:val="0"/>
              <w:spacing w:beforeLines="12" w:before="28" w:after="0" w:line="360" w:lineRule="auto"/>
              <w:jc w:val="center"/>
              <w:rPr>
                <w:rFonts w:cs="Times New Roman"/>
                <w:szCs w:val="24"/>
              </w:rPr>
            </w:pPr>
            <w:r>
              <w:rPr>
                <w:rFonts w:cs="Times New Roman"/>
                <w:szCs w:val="24"/>
              </w:rPr>
              <w:t xml:space="preserve">   </w:t>
            </w:r>
            <w:r w:rsidR="0031237E" w:rsidRPr="00A15BB4">
              <w:rPr>
                <w:rFonts w:cs="Times New Roman"/>
                <w:szCs w:val="24"/>
              </w:rPr>
              <w:t>0,16</w:t>
            </w:r>
            <w:r w:rsidR="0031237E">
              <w:rPr>
                <w:rFonts w:cs="Times New Roman"/>
                <w:szCs w:val="24"/>
              </w:rPr>
              <w:t>*</w:t>
            </w:r>
          </w:p>
        </w:tc>
        <w:tc>
          <w:tcPr>
            <w:tcW w:w="1265" w:type="dxa"/>
            <w:shd w:val="clear" w:color="000000" w:fill="FFFFFF"/>
            <w:vAlign w:val="center"/>
          </w:tcPr>
          <w:p w:rsidR="0031237E" w:rsidRPr="00A15BB4" w:rsidRDefault="00B8423F" w:rsidP="008E1197">
            <w:pPr>
              <w:widowControl w:val="0"/>
              <w:spacing w:beforeLines="12" w:before="28" w:after="0" w:line="360" w:lineRule="auto"/>
              <w:rPr>
                <w:rFonts w:cs="Times New Roman"/>
                <w:szCs w:val="24"/>
              </w:rPr>
            </w:pPr>
            <w:r>
              <w:rPr>
                <w:rFonts w:cs="Times New Roman"/>
                <w:szCs w:val="24"/>
              </w:rPr>
              <w:t xml:space="preserve">   </w:t>
            </w:r>
            <w:r w:rsidR="0031237E" w:rsidRPr="00A15BB4">
              <w:rPr>
                <w:rFonts w:cs="Times New Roman"/>
                <w:szCs w:val="24"/>
              </w:rPr>
              <w:t>-0,12</w:t>
            </w:r>
          </w:p>
        </w:tc>
        <w:tc>
          <w:tcPr>
            <w:tcW w:w="1265" w:type="dxa"/>
            <w:shd w:val="clear" w:color="000000" w:fill="FFFFFF"/>
            <w:vAlign w:val="center"/>
          </w:tcPr>
          <w:p w:rsidR="0031237E" w:rsidRPr="00A15BB4" w:rsidRDefault="00B8423F" w:rsidP="008E1197">
            <w:pPr>
              <w:widowControl w:val="0"/>
              <w:spacing w:beforeLines="12" w:before="28" w:after="0" w:line="360" w:lineRule="auto"/>
              <w:rPr>
                <w:rFonts w:cs="Times New Roman"/>
                <w:szCs w:val="24"/>
              </w:rPr>
            </w:pPr>
            <w:r>
              <w:rPr>
                <w:rFonts w:cs="Times New Roman"/>
                <w:szCs w:val="24"/>
              </w:rPr>
              <w:t xml:space="preserve">    </w:t>
            </w:r>
            <w:r w:rsidR="0031237E" w:rsidRPr="00A15BB4">
              <w:rPr>
                <w:rFonts w:cs="Times New Roman"/>
                <w:szCs w:val="24"/>
              </w:rPr>
              <w:t>-0,15</w:t>
            </w:r>
            <w:r w:rsidR="0031237E">
              <w:rPr>
                <w:rFonts w:cs="Times New Roman"/>
                <w:szCs w:val="24"/>
              </w:rPr>
              <w:t>*</w:t>
            </w:r>
          </w:p>
        </w:tc>
        <w:tc>
          <w:tcPr>
            <w:tcW w:w="1265" w:type="dxa"/>
            <w:shd w:val="clear" w:color="000000" w:fill="FFFFFF"/>
            <w:vAlign w:val="center"/>
          </w:tcPr>
          <w:p w:rsidR="0031237E" w:rsidRPr="00A15BB4" w:rsidRDefault="0031237E" w:rsidP="008E1197">
            <w:pPr>
              <w:widowControl w:val="0"/>
              <w:spacing w:beforeLines="12" w:before="28" w:after="0" w:line="360" w:lineRule="auto"/>
              <w:jc w:val="center"/>
              <w:rPr>
                <w:rFonts w:cs="Times New Roman"/>
                <w:szCs w:val="24"/>
              </w:rPr>
            </w:pPr>
            <w:r w:rsidRPr="00A15BB4">
              <w:rPr>
                <w:rFonts w:cs="Times New Roman"/>
                <w:szCs w:val="24"/>
              </w:rPr>
              <w:t>-0,02</w:t>
            </w:r>
          </w:p>
        </w:tc>
      </w:tr>
    </w:tbl>
    <w:p w:rsidR="0031237E" w:rsidRDefault="0031237E" w:rsidP="00B8423F">
      <w:pPr>
        <w:spacing w:before="240" w:line="240" w:lineRule="auto"/>
        <w:ind w:left="284" w:right="283"/>
        <w:jc w:val="both"/>
        <w:rPr>
          <w:rFonts w:cs="Times New Roman"/>
          <w:sz w:val="18"/>
          <w:szCs w:val="18"/>
        </w:rPr>
      </w:pPr>
      <w:r w:rsidRPr="00893DB6">
        <w:rPr>
          <w:rFonts w:cs="Times New Roman"/>
          <w:sz w:val="18"/>
          <w:szCs w:val="18"/>
        </w:rPr>
        <w:t xml:space="preserve">NAP = Napor / napredak sportaša; KOP = Kooperativno učenje; VUS = Percepcija važnosti vlastite uloge sportaša; KAŽ = Kažnjavanje zbog pogrešaka; NUI = Nejednako uvažavanje igrača od strane trenera; KS = Kompeticija suigrača; KOG = Kognitivna anksioznost; SOM = Somatska anksioznost; SP = Samopouzdanje; * </w:t>
      </w:r>
      <w:r w:rsidRPr="00893DB6">
        <w:rPr>
          <w:rFonts w:cs="Times New Roman"/>
          <w:i/>
          <w:sz w:val="18"/>
          <w:szCs w:val="18"/>
        </w:rPr>
        <w:t xml:space="preserve">p </w:t>
      </w:r>
      <w:r w:rsidRPr="00893DB6">
        <w:rPr>
          <w:rFonts w:cs="Times New Roman"/>
          <w:sz w:val="18"/>
          <w:szCs w:val="18"/>
        </w:rPr>
        <w:t xml:space="preserve">≤ 0,05; ** </w:t>
      </w:r>
      <w:r w:rsidRPr="00893DB6">
        <w:rPr>
          <w:rFonts w:cs="Times New Roman"/>
          <w:i/>
          <w:sz w:val="18"/>
          <w:szCs w:val="18"/>
        </w:rPr>
        <w:t>p</w:t>
      </w:r>
      <w:r w:rsidRPr="00893DB6">
        <w:rPr>
          <w:rFonts w:cs="Times New Roman"/>
          <w:sz w:val="18"/>
          <w:szCs w:val="18"/>
        </w:rPr>
        <w:t xml:space="preserve"> ≤ 0,01; *** </w:t>
      </w:r>
      <w:r w:rsidRPr="00893DB6">
        <w:rPr>
          <w:rFonts w:cs="Times New Roman"/>
          <w:i/>
          <w:sz w:val="18"/>
          <w:szCs w:val="18"/>
        </w:rPr>
        <w:t>p</w:t>
      </w:r>
      <w:r w:rsidRPr="00893DB6">
        <w:rPr>
          <w:rFonts w:cs="Times New Roman"/>
          <w:sz w:val="18"/>
          <w:szCs w:val="18"/>
        </w:rPr>
        <w:t xml:space="preserve"> ≤ 0,001;</w:t>
      </w:r>
    </w:p>
    <w:p w:rsidR="00B8423F" w:rsidRPr="00B8423F" w:rsidRDefault="00B8423F" w:rsidP="00B8423F">
      <w:pPr>
        <w:spacing w:before="240" w:line="240" w:lineRule="auto"/>
        <w:ind w:left="284" w:right="283"/>
        <w:jc w:val="both"/>
        <w:rPr>
          <w:rFonts w:cs="Times New Roman"/>
          <w:sz w:val="18"/>
          <w:szCs w:val="18"/>
        </w:rPr>
      </w:pPr>
    </w:p>
    <w:p w:rsidR="00167EDB" w:rsidRDefault="007B470D" w:rsidP="00167EDB">
      <w:pPr>
        <w:spacing w:line="360" w:lineRule="auto"/>
        <w:ind w:right="-142" w:firstLine="567"/>
        <w:jc w:val="both"/>
        <w:rPr>
          <w:rFonts w:cs="Times New Roman"/>
          <w:szCs w:val="24"/>
        </w:rPr>
      </w:pPr>
      <w:r>
        <w:rPr>
          <w:rFonts w:cs="Times New Roman"/>
          <w:szCs w:val="24"/>
        </w:rPr>
        <w:t>Prema rezultatima prikazanim u T</w:t>
      </w:r>
      <w:r w:rsidR="00B8423F">
        <w:rPr>
          <w:rFonts w:cs="Times New Roman"/>
          <w:szCs w:val="24"/>
        </w:rPr>
        <w:t xml:space="preserve">ablici 2, </w:t>
      </w:r>
      <w:r w:rsidR="0031237E">
        <w:rPr>
          <w:rFonts w:cs="Times New Roman"/>
          <w:szCs w:val="24"/>
        </w:rPr>
        <w:t xml:space="preserve">sportaši koje se potiče na kooperativno učenje </w:t>
      </w:r>
      <w:r w:rsidR="00B8423F">
        <w:rPr>
          <w:rFonts w:cs="Times New Roman"/>
          <w:szCs w:val="24"/>
        </w:rPr>
        <w:t>izvijestili su o</w:t>
      </w:r>
      <w:r w:rsidR="0031237E">
        <w:rPr>
          <w:rFonts w:cs="Times New Roman"/>
          <w:szCs w:val="24"/>
        </w:rPr>
        <w:t xml:space="preserve"> </w:t>
      </w:r>
      <w:r w:rsidR="00B8423F">
        <w:rPr>
          <w:rFonts w:cs="Times New Roman"/>
          <w:szCs w:val="24"/>
        </w:rPr>
        <w:t>nižoj razini</w:t>
      </w:r>
      <w:r w:rsidR="0031237E">
        <w:rPr>
          <w:rFonts w:cs="Times New Roman"/>
          <w:szCs w:val="24"/>
        </w:rPr>
        <w:t xml:space="preserve"> kognitivne </w:t>
      </w:r>
      <w:r w:rsidR="00B8423F">
        <w:rPr>
          <w:rFonts w:cs="Times New Roman"/>
          <w:szCs w:val="24"/>
        </w:rPr>
        <w:t>anksioznosti</w:t>
      </w:r>
      <w:r w:rsidR="0031237E">
        <w:rPr>
          <w:rFonts w:cs="Times New Roman"/>
          <w:szCs w:val="24"/>
        </w:rPr>
        <w:t xml:space="preserve">, dok </w:t>
      </w:r>
      <w:r w:rsidR="00B8423F">
        <w:rPr>
          <w:rFonts w:cs="Times New Roman"/>
          <w:szCs w:val="24"/>
        </w:rPr>
        <w:t xml:space="preserve">su </w:t>
      </w:r>
      <w:r w:rsidR="0031237E">
        <w:rPr>
          <w:rFonts w:cs="Times New Roman"/>
          <w:szCs w:val="24"/>
        </w:rPr>
        <w:t xml:space="preserve">sportaši čiji treneri nejednako uvažavaju igrače te </w:t>
      </w:r>
      <w:r w:rsidR="00B8423F">
        <w:rPr>
          <w:rFonts w:cs="Times New Roman"/>
          <w:szCs w:val="24"/>
        </w:rPr>
        <w:t>ih kažnjavaju zbog pogrešaka</w:t>
      </w:r>
      <w:r w:rsidR="0031237E">
        <w:rPr>
          <w:rFonts w:cs="Times New Roman"/>
          <w:szCs w:val="24"/>
        </w:rPr>
        <w:t xml:space="preserve"> </w:t>
      </w:r>
      <w:r w:rsidR="00B8423F">
        <w:rPr>
          <w:rFonts w:cs="Times New Roman"/>
          <w:szCs w:val="24"/>
        </w:rPr>
        <w:t>izvijestili</w:t>
      </w:r>
      <w:r w:rsidR="0031237E">
        <w:rPr>
          <w:rFonts w:cs="Times New Roman"/>
          <w:szCs w:val="24"/>
        </w:rPr>
        <w:t xml:space="preserve"> o </w:t>
      </w:r>
      <w:r w:rsidR="00B8423F">
        <w:rPr>
          <w:rFonts w:cs="Times New Roman"/>
          <w:szCs w:val="24"/>
        </w:rPr>
        <w:t>višoj</w:t>
      </w:r>
      <w:r w:rsidR="0031237E">
        <w:rPr>
          <w:rFonts w:cs="Times New Roman"/>
          <w:szCs w:val="24"/>
        </w:rPr>
        <w:t xml:space="preserve"> razini </w:t>
      </w:r>
      <w:r w:rsidR="00B8423F">
        <w:rPr>
          <w:rFonts w:cs="Times New Roman"/>
          <w:szCs w:val="24"/>
        </w:rPr>
        <w:t>kognitivne</w:t>
      </w:r>
      <w:r w:rsidR="0031237E">
        <w:rPr>
          <w:rFonts w:cs="Times New Roman"/>
          <w:szCs w:val="24"/>
        </w:rPr>
        <w:t xml:space="preserve"> anksioznosti.</w:t>
      </w:r>
      <w:r w:rsidR="00167EDB">
        <w:rPr>
          <w:rFonts w:cs="Times New Roman"/>
          <w:szCs w:val="24"/>
        </w:rPr>
        <w:t xml:space="preserve"> </w:t>
      </w:r>
      <w:r w:rsidR="0031237E">
        <w:rPr>
          <w:rFonts w:cs="Times New Roman"/>
          <w:szCs w:val="24"/>
        </w:rPr>
        <w:t xml:space="preserve">Somatska anksioznost </w:t>
      </w:r>
      <w:r w:rsidR="00167EDB">
        <w:rPr>
          <w:rFonts w:cs="Times New Roman"/>
          <w:szCs w:val="24"/>
        </w:rPr>
        <w:t xml:space="preserve">je u </w:t>
      </w:r>
      <w:r w:rsidR="0031237E">
        <w:rPr>
          <w:rFonts w:cs="Times New Roman"/>
          <w:szCs w:val="24"/>
        </w:rPr>
        <w:t>pozitivno</w:t>
      </w:r>
      <w:r w:rsidR="00167EDB">
        <w:rPr>
          <w:rFonts w:cs="Times New Roman"/>
          <w:szCs w:val="24"/>
        </w:rPr>
        <w:t>j</w:t>
      </w:r>
      <w:r w:rsidR="0031237E">
        <w:rPr>
          <w:rFonts w:cs="Times New Roman"/>
          <w:szCs w:val="24"/>
        </w:rPr>
        <w:t xml:space="preserve"> korel</w:t>
      </w:r>
      <w:r w:rsidR="00167EDB">
        <w:rPr>
          <w:rFonts w:cs="Times New Roman"/>
          <w:szCs w:val="24"/>
        </w:rPr>
        <w:t>aciji</w:t>
      </w:r>
      <w:r w:rsidR="0031237E">
        <w:rPr>
          <w:rFonts w:cs="Times New Roman"/>
          <w:szCs w:val="24"/>
        </w:rPr>
        <w:t xml:space="preserve"> sa </w:t>
      </w:r>
      <w:proofErr w:type="spellStart"/>
      <w:r w:rsidR="0031237E">
        <w:rPr>
          <w:rFonts w:cs="Times New Roman"/>
          <w:szCs w:val="24"/>
        </w:rPr>
        <w:t>subskalama</w:t>
      </w:r>
      <w:proofErr w:type="spellEnd"/>
      <w:r w:rsidR="0031237E">
        <w:rPr>
          <w:rFonts w:cs="Times New Roman"/>
          <w:szCs w:val="24"/>
        </w:rPr>
        <w:t xml:space="preserve"> koje se odnose na obilježja motivacijsk</w:t>
      </w:r>
      <w:r w:rsidR="00167EDB">
        <w:rPr>
          <w:rFonts w:cs="Times New Roman"/>
          <w:szCs w:val="24"/>
        </w:rPr>
        <w:t>e klime usmjerene na rezultat (</w:t>
      </w:r>
      <w:r w:rsidR="0031237E">
        <w:rPr>
          <w:rFonts w:cs="Times New Roman"/>
          <w:szCs w:val="24"/>
        </w:rPr>
        <w:t>KAŽ, NUI i KS)</w:t>
      </w:r>
      <w:r w:rsidR="00167EDB">
        <w:rPr>
          <w:rFonts w:cs="Times New Roman"/>
          <w:szCs w:val="24"/>
        </w:rPr>
        <w:t>. Drugim riječima, viša razina somatske anksioznosti utvrđena je kod sportaša čiji treneri češće kažnjavaju sportaše zbog pogrešaka</w:t>
      </w:r>
      <w:r w:rsidR="0031237E">
        <w:rPr>
          <w:rFonts w:cs="Times New Roman"/>
          <w:szCs w:val="24"/>
        </w:rPr>
        <w:t xml:space="preserve">, nejednako ih uvažavaju te ih </w:t>
      </w:r>
      <w:r w:rsidR="00167EDB">
        <w:rPr>
          <w:rFonts w:cs="Times New Roman"/>
          <w:szCs w:val="24"/>
        </w:rPr>
        <w:t xml:space="preserve">potiču na međusobnu kompetitivnost. </w:t>
      </w:r>
      <w:r w:rsidR="0031237E">
        <w:rPr>
          <w:rFonts w:cs="Times New Roman"/>
          <w:szCs w:val="24"/>
        </w:rPr>
        <w:t>O višoj razini samopouzdanja izv</w:t>
      </w:r>
      <w:r w:rsidR="00167EDB">
        <w:rPr>
          <w:rFonts w:cs="Times New Roman"/>
          <w:szCs w:val="24"/>
        </w:rPr>
        <w:t>i</w:t>
      </w:r>
      <w:r w:rsidR="0031237E">
        <w:rPr>
          <w:rFonts w:cs="Times New Roman"/>
          <w:szCs w:val="24"/>
        </w:rPr>
        <w:t xml:space="preserve">jestili </w:t>
      </w:r>
      <w:r w:rsidR="00167EDB">
        <w:rPr>
          <w:rFonts w:cs="Times New Roman"/>
          <w:szCs w:val="24"/>
        </w:rPr>
        <w:t xml:space="preserve">su </w:t>
      </w:r>
      <w:r w:rsidR="0031237E">
        <w:rPr>
          <w:rFonts w:cs="Times New Roman"/>
          <w:szCs w:val="24"/>
        </w:rPr>
        <w:t>sportaši koji su postizali više rezultat</w:t>
      </w:r>
      <w:r w:rsidR="00167EDB">
        <w:rPr>
          <w:rFonts w:cs="Times New Roman"/>
          <w:szCs w:val="24"/>
        </w:rPr>
        <w:t>e na skalama koje</w:t>
      </w:r>
      <w:r w:rsidR="0031237E">
        <w:rPr>
          <w:rFonts w:cs="Times New Roman"/>
          <w:szCs w:val="24"/>
        </w:rPr>
        <w:t xml:space="preserve"> </w:t>
      </w:r>
      <w:r w:rsidR="00167EDB">
        <w:rPr>
          <w:rFonts w:cs="Times New Roman"/>
          <w:szCs w:val="24"/>
        </w:rPr>
        <w:t xml:space="preserve">opisuju </w:t>
      </w:r>
      <w:r w:rsidR="0031237E">
        <w:rPr>
          <w:rFonts w:cs="Times New Roman"/>
          <w:szCs w:val="24"/>
        </w:rPr>
        <w:t>obilježja motivacijske klime usmjerene na učenje vještina</w:t>
      </w:r>
      <w:r w:rsidR="00167EDB">
        <w:rPr>
          <w:rFonts w:cs="Times New Roman"/>
          <w:szCs w:val="24"/>
        </w:rPr>
        <w:t xml:space="preserve"> (NAP, KOP i VUS)</w:t>
      </w:r>
      <w:r w:rsidR="0031237E">
        <w:rPr>
          <w:rFonts w:cs="Times New Roman"/>
          <w:szCs w:val="24"/>
        </w:rPr>
        <w:t xml:space="preserve">, </w:t>
      </w:r>
      <w:r w:rsidR="00167EDB">
        <w:rPr>
          <w:rFonts w:cs="Times New Roman"/>
          <w:szCs w:val="24"/>
        </w:rPr>
        <w:t xml:space="preserve">a o nižoj razini samopouzdanja </w:t>
      </w:r>
      <w:r w:rsidR="0031237E">
        <w:rPr>
          <w:rFonts w:cs="Times New Roman"/>
          <w:szCs w:val="24"/>
        </w:rPr>
        <w:t xml:space="preserve"> </w:t>
      </w:r>
      <w:r w:rsidR="00167EDB">
        <w:rPr>
          <w:rFonts w:cs="Times New Roman"/>
          <w:szCs w:val="24"/>
        </w:rPr>
        <w:t xml:space="preserve">izvijestili su </w:t>
      </w:r>
      <w:r w:rsidR="0031237E">
        <w:rPr>
          <w:rFonts w:cs="Times New Roman"/>
          <w:szCs w:val="24"/>
        </w:rPr>
        <w:t xml:space="preserve"> sportaši koje su treneri nejednako uvažavali što </w:t>
      </w:r>
      <w:r w:rsidR="00167EDB">
        <w:rPr>
          <w:rFonts w:cs="Times New Roman"/>
          <w:szCs w:val="24"/>
        </w:rPr>
        <w:t>predstavlja</w:t>
      </w:r>
      <w:r w:rsidR="0031237E">
        <w:rPr>
          <w:rFonts w:cs="Times New Roman"/>
          <w:szCs w:val="24"/>
        </w:rPr>
        <w:t xml:space="preserve"> obilježje motivacijske klime usmjerene na rezultat.</w:t>
      </w:r>
    </w:p>
    <w:p w:rsidR="00167EDB" w:rsidRDefault="00167EDB" w:rsidP="0031237E">
      <w:pPr>
        <w:spacing w:line="360" w:lineRule="auto"/>
        <w:ind w:right="-142"/>
        <w:jc w:val="both"/>
        <w:rPr>
          <w:rFonts w:cs="Times New Roman"/>
          <w:szCs w:val="24"/>
        </w:rPr>
      </w:pPr>
    </w:p>
    <w:p w:rsidR="0031237E" w:rsidRDefault="0031237E" w:rsidP="002240B4">
      <w:pPr>
        <w:pStyle w:val="Naslov2"/>
        <w:spacing w:line="360" w:lineRule="auto"/>
        <w:rPr>
          <w:rFonts w:ascii="Times New Roman" w:hAnsi="Times New Roman" w:cs="Times New Roman"/>
          <w:color w:val="auto"/>
          <w:sz w:val="24"/>
          <w:szCs w:val="24"/>
        </w:rPr>
      </w:pPr>
      <w:bookmarkStart w:id="20" w:name="_Toc386632168"/>
      <w:r w:rsidRPr="002240B4">
        <w:rPr>
          <w:rFonts w:ascii="Times New Roman" w:hAnsi="Times New Roman" w:cs="Times New Roman"/>
          <w:color w:val="auto"/>
          <w:sz w:val="24"/>
          <w:szCs w:val="24"/>
        </w:rPr>
        <w:t xml:space="preserve">3.3. Uloga motivacijske klime u objašnjenju anksioznosti i samopouzdanja </w:t>
      </w:r>
      <w:r w:rsidR="00C16887">
        <w:rPr>
          <w:rFonts w:ascii="Times New Roman" w:hAnsi="Times New Roman" w:cs="Times New Roman"/>
          <w:color w:val="auto"/>
          <w:sz w:val="24"/>
          <w:szCs w:val="24"/>
        </w:rPr>
        <w:t>sportaša</w:t>
      </w:r>
      <w:bookmarkEnd w:id="20"/>
    </w:p>
    <w:p w:rsidR="002240B4" w:rsidRPr="002240B4" w:rsidRDefault="002240B4" w:rsidP="002240B4"/>
    <w:p w:rsidR="0031237E" w:rsidRDefault="0031237E" w:rsidP="00C50B32">
      <w:pPr>
        <w:spacing w:line="360" w:lineRule="auto"/>
        <w:ind w:right="-142" w:firstLine="708"/>
        <w:jc w:val="both"/>
        <w:rPr>
          <w:rFonts w:cs="Times New Roman"/>
          <w:szCs w:val="24"/>
        </w:rPr>
      </w:pPr>
      <w:r>
        <w:rPr>
          <w:rFonts w:cs="Times New Roman"/>
          <w:szCs w:val="24"/>
        </w:rPr>
        <w:t xml:space="preserve">Kako bi utvrdili stupanj u kojem se na temelju specifičnih karakteristika motivacijske klime u sportu može predvidjeti anksioznost i samopouzdanje sportaša različitih profila, provedene su tri linearne regresijske analize. Zasebne regresijske analize provedene su za svaku od kriterijskih varijabli koje opisuju subjektivni doživljaj kognitivne i somatske anksioznosti te samopouzdanja koje sportaši osjećaju </w:t>
      </w:r>
      <w:r w:rsidR="00C50B32">
        <w:rPr>
          <w:rFonts w:cs="Times New Roman"/>
          <w:szCs w:val="24"/>
        </w:rPr>
        <w:t>za vrijeme</w:t>
      </w:r>
      <w:r>
        <w:rPr>
          <w:rFonts w:cs="Times New Roman"/>
          <w:szCs w:val="24"/>
        </w:rPr>
        <w:t xml:space="preserve"> natjecanja. Prediktorske varijable operacionalizirane su kao rezultat na dimenzijama motivacijske klime usmjerene na razvoj vještina i motivacijske klime usmjerene na rezultat</w:t>
      </w:r>
      <w:r w:rsidR="00C50B32">
        <w:rPr>
          <w:rFonts w:cs="Times New Roman"/>
          <w:szCs w:val="24"/>
        </w:rPr>
        <w:t xml:space="preserve"> (tj. u obliku faktora višeg reda)</w:t>
      </w:r>
      <w:r>
        <w:rPr>
          <w:rFonts w:cs="Times New Roman"/>
          <w:szCs w:val="24"/>
        </w:rPr>
        <w:t xml:space="preserve">. Utjecaj </w:t>
      </w:r>
      <w:r>
        <w:rPr>
          <w:rFonts w:cs="Times New Roman"/>
          <w:szCs w:val="24"/>
        </w:rPr>
        <w:lastRenderedPageBreak/>
        <w:t>specifičnih obilježja spola sudionika na rezultate i zaključke istraživanja kontroliran je uvođenjem varijable spola u prvom koraku regresijskih analiza.</w:t>
      </w:r>
    </w:p>
    <w:p w:rsidR="0031237E" w:rsidRDefault="0031237E" w:rsidP="008E1197">
      <w:pPr>
        <w:widowControl w:val="0"/>
        <w:spacing w:beforeLines="12" w:before="28" w:after="0" w:line="360" w:lineRule="auto"/>
        <w:rPr>
          <w:rFonts w:cs="Times New Roman"/>
          <w:szCs w:val="24"/>
        </w:rPr>
      </w:pPr>
      <w:bookmarkStart w:id="21" w:name="_Toc355155162"/>
      <w:bookmarkStart w:id="22" w:name="_Toc355156013"/>
      <w:bookmarkStart w:id="23" w:name="_Toc355328085"/>
      <w:bookmarkStart w:id="24" w:name="_Toc355329003"/>
      <w:bookmarkStart w:id="25" w:name="_Toc355329462"/>
      <w:bookmarkStart w:id="26" w:name="_Toc355330518"/>
      <w:bookmarkStart w:id="27" w:name="_Toc355342864"/>
    </w:p>
    <w:tbl>
      <w:tblPr>
        <w:tblpPr w:leftFromText="180" w:rightFromText="180" w:bottomFromText="200" w:vertAnchor="text" w:horzAnchor="margin" w:tblpXSpec="center" w:tblpY="1002"/>
        <w:tblW w:w="9322" w:type="dxa"/>
        <w:tblBorders>
          <w:top w:val="single" w:sz="4" w:space="0" w:color="auto"/>
          <w:bottom w:val="single" w:sz="4" w:space="0" w:color="auto"/>
        </w:tblBorders>
        <w:tblLayout w:type="fixed"/>
        <w:tblLook w:val="04A0" w:firstRow="1" w:lastRow="0" w:firstColumn="1" w:lastColumn="0" w:noHBand="0" w:noVBand="1"/>
      </w:tblPr>
      <w:tblGrid>
        <w:gridCol w:w="1230"/>
        <w:gridCol w:w="1855"/>
        <w:gridCol w:w="1293"/>
        <w:gridCol w:w="1559"/>
        <w:gridCol w:w="1542"/>
        <w:gridCol w:w="1843"/>
      </w:tblGrid>
      <w:tr w:rsidR="0031237E" w:rsidRPr="00226E33" w:rsidTr="00C50B32">
        <w:trPr>
          <w:trHeight w:val="285"/>
        </w:trPr>
        <w:tc>
          <w:tcPr>
            <w:tcW w:w="1230" w:type="dxa"/>
          </w:tcPr>
          <w:p w:rsidR="0031237E" w:rsidRPr="00226E33" w:rsidRDefault="0031237E" w:rsidP="008E1197">
            <w:pPr>
              <w:widowControl w:val="0"/>
              <w:spacing w:beforeLines="12" w:before="28" w:after="0" w:line="360" w:lineRule="auto"/>
              <w:rPr>
                <w:rFonts w:cs="Times New Roman"/>
                <w:szCs w:val="24"/>
              </w:rPr>
            </w:pPr>
          </w:p>
        </w:tc>
        <w:tc>
          <w:tcPr>
            <w:tcW w:w="1855" w:type="dxa"/>
            <w:tcBorders>
              <w:top w:val="single" w:sz="4" w:space="0" w:color="auto"/>
              <w:bottom w:val="single" w:sz="4" w:space="0" w:color="auto"/>
            </w:tcBorders>
            <w:noWrap/>
            <w:vAlign w:val="bottom"/>
            <w:hideMark/>
          </w:tcPr>
          <w:p w:rsidR="0031237E" w:rsidRPr="00226E33" w:rsidRDefault="0031237E" w:rsidP="008E1197">
            <w:pPr>
              <w:widowControl w:val="0"/>
              <w:spacing w:beforeLines="50" w:before="120" w:after="0" w:line="360" w:lineRule="auto"/>
              <w:rPr>
                <w:rFonts w:cs="Times New Roman"/>
                <w:szCs w:val="24"/>
              </w:rPr>
            </w:pPr>
          </w:p>
        </w:tc>
        <w:tc>
          <w:tcPr>
            <w:tcW w:w="6237" w:type="dxa"/>
            <w:gridSpan w:val="4"/>
            <w:tcBorders>
              <w:top w:val="single" w:sz="4" w:space="0" w:color="auto"/>
              <w:bottom w:val="single" w:sz="4" w:space="0" w:color="auto"/>
            </w:tcBorders>
            <w:hideMark/>
          </w:tcPr>
          <w:p w:rsidR="0031237E" w:rsidRPr="00226E33" w:rsidRDefault="0031237E" w:rsidP="008E1197">
            <w:pPr>
              <w:widowControl w:val="0"/>
              <w:spacing w:beforeLines="50" w:before="120" w:after="0" w:line="360" w:lineRule="auto"/>
              <w:rPr>
                <w:rFonts w:cs="Times New Roman"/>
                <w:szCs w:val="24"/>
              </w:rPr>
            </w:pPr>
            <w:bookmarkStart w:id="28" w:name="_Toc355155163"/>
            <w:bookmarkStart w:id="29" w:name="_Toc355156014"/>
            <w:bookmarkStart w:id="30" w:name="_Toc355328086"/>
            <w:bookmarkStart w:id="31" w:name="_Toc355329004"/>
            <w:bookmarkStart w:id="32" w:name="_Toc355329463"/>
            <w:bookmarkStart w:id="33" w:name="_Toc355330519"/>
            <w:bookmarkStart w:id="34" w:name="_Toc355342865"/>
            <w:r w:rsidRPr="00226E33">
              <w:rPr>
                <w:rFonts w:cs="Times New Roman"/>
                <w:szCs w:val="24"/>
              </w:rPr>
              <w:t xml:space="preserve">Kriterij: </w:t>
            </w:r>
            <w:bookmarkEnd w:id="28"/>
            <w:bookmarkEnd w:id="29"/>
            <w:bookmarkEnd w:id="30"/>
            <w:bookmarkEnd w:id="31"/>
            <w:bookmarkEnd w:id="32"/>
            <w:bookmarkEnd w:id="33"/>
            <w:bookmarkEnd w:id="34"/>
            <w:r w:rsidRPr="00226E33">
              <w:rPr>
                <w:rFonts w:cs="Times New Roman"/>
                <w:szCs w:val="24"/>
              </w:rPr>
              <w:t>Kognitivna anksioznost</w:t>
            </w:r>
          </w:p>
        </w:tc>
      </w:tr>
      <w:tr w:rsidR="0031237E" w:rsidRPr="00226E33" w:rsidTr="00C50B32">
        <w:trPr>
          <w:trHeight w:val="285"/>
        </w:trPr>
        <w:tc>
          <w:tcPr>
            <w:tcW w:w="1230" w:type="dxa"/>
          </w:tcPr>
          <w:p w:rsidR="0031237E" w:rsidRPr="00226E33" w:rsidRDefault="0031237E" w:rsidP="008E1197">
            <w:pPr>
              <w:widowControl w:val="0"/>
              <w:spacing w:beforeLines="12" w:before="28" w:after="0" w:line="360" w:lineRule="auto"/>
              <w:jc w:val="both"/>
              <w:rPr>
                <w:rFonts w:cs="Times New Roman"/>
                <w:szCs w:val="24"/>
              </w:rPr>
            </w:pPr>
          </w:p>
        </w:tc>
        <w:tc>
          <w:tcPr>
            <w:tcW w:w="1855" w:type="dxa"/>
            <w:tcBorders>
              <w:top w:val="single" w:sz="4" w:space="0" w:color="auto"/>
              <w:bottom w:val="single" w:sz="4" w:space="0" w:color="auto"/>
            </w:tcBorders>
            <w:noWrap/>
            <w:vAlign w:val="bottom"/>
            <w:hideMark/>
          </w:tcPr>
          <w:p w:rsidR="0031237E" w:rsidRPr="00226E33" w:rsidRDefault="0031237E" w:rsidP="008E1197">
            <w:pPr>
              <w:widowControl w:val="0"/>
              <w:spacing w:beforeLines="50" w:before="120" w:after="0" w:line="360" w:lineRule="auto"/>
              <w:jc w:val="both"/>
              <w:rPr>
                <w:rFonts w:cs="Times New Roman"/>
                <w:szCs w:val="24"/>
              </w:rPr>
            </w:pPr>
            <w:bookmarkStart w:id="35" w:name="_Toc355155164"/>
            <w:bookmarkStart w:id="36" w:name="_Toc355156015"/>
            <w:bookmarkStart w:id="37" w:name="_Toc355328087"/>
            <w:bookmarkStart w:id="38" w:name="_Toc355329005"/>
            <w:bookmarkStart w:id="39" w:name="_Toc355329464"/>
            <w:bookmarkStart w:id="40" w:name="_Toc355330520"/>
            <w:bookmarkStart w:id="41" w:name="_Toc355342866"/>
            <w:r w:rsidRPr="00226E33">
              <w:rPr>
                <w:rFonts w:cs="Times New Roman"/>
                <w:szCs w:val="24"/>
              </w:rPr>
              <w:t>Prediktori:</w:t>
            </w:r>
            <w:bookmarkEnd w:id="35"/>
            <w:bookmarkEnd w:id="36"/>
            <w:bookmarkEnd w:id="37"/>
            <w:bookmarkEnd w:id="38"/>
            <w:bookmarkEnd w:id="39"/>
            <w:bookmarkEnd w:id="40"/>
            <w:bookmarkEnd w:id="41"/>
          </w:p>
        </w:tc>
        <w:tc>
          <w:tcPr>
            <w:tcW w:w="1293" w:type="dxa"/>
            <w:tcBorders>
              <w:top w:val="single" w:sz="4" w:space="0" w:color="auto"/>
              <w:bottom w:val="single" w:sz="4" w:space="0" w:color="auto"/>
            </w:tcBorders>
            <w:hideMark/>
          </w:tcPr>
          <w:p w:rsidR="0031237E" w:rsidRPr="00922224" w:rsidRDefault="00366651" w:rsidP="008E1197">
            <w:pPr>
              <w:widowControl w:val="0"/>
              <w:spacing w:beforeLines="50" w:before="120" w:after="0" w:line="360" w:lineRule="auto"/>
              <w:rPr>
                <w:rFonts w:cs="Times New Roman"/>
                <w:i/>
                <w:szCs w:val="24"/>
              </w:rPr>
            </w:pPr>
            <w:r w:rsidRPr="00922224">
              <w:rPr>
                <w:rFonts w:cs="Times New Roman"/>
                <w:i/>
                <w:szCs w:val="24"/>
              </w:rPr>
              <w:t>Β</w:t>
            </w:r>
          </w:p>
        </w:tc>
        <w:tc>
          <w:tcPr>
            <w:tcW w:w="1559" w:type="dxa"/>
            <w:tcBorders>
              <w:top w:val="single" w:sz="4" w:space="0" w:color="auto"/>
              <w:bottom w:val="single" w:sz="4" w:space="0" w:color="auto"/>
            </w:tcBorders>
            <w:hideMark/>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R</w:t>
            </w:r>
            <w:r w:rsidRPr="00922224">
              <w:rPr>
                <w:rFonts w:cs="Times New Roman"/>
                <w:i/>
                <w:szCs w:val="24"/>
                <w:vertAlign w:val="superscript"/>
              </w:rPr>
              <w:t>2</w:t>
            </w:r>
            <w:r w:rsidRPr="00922224">
              <w:rPr>
                <w:rFonts w:cs="Times New Roman"/>
                <w:i/>
                <w:szCs w:val="24"/>
                <w:vertAlign w:val="subscript"/>
              </w:rPr>
              <w:t>kor.</w:t>
            </w:r>
          </w:p>
        </w:tc>
        <w:tc>
          <w:tcPr>
            <w:tcW w:w="1542" w:type="dxa"/>
            <w:tcBorders>
              <w:top w:val="single" w:sz="4" w:space="0" w:color="auto"/>
              <w:bottom w:val="single" w:sz="4" w:space="0" w:color="auto"/>
            </w:tcBorders>
            <w:hideMark/>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ΔR</w:t>
            </w:r>
            <w:r w:rsidRPr="00922224">
              <w:rPr>
                <w:rFonts w:cs="Times New Roman"/>
                <w:i/>
                <w:szCs w:val="24"/>
                <w:vertAlign w:val="superscript"/>
              </w:rPr>
              <w:t>2</w:t>
            </w:r>
          </w:p>
        </w:tc>
        <w:tc>
          <w:tcPr>
            <w:tcW w:w="1843" w:type="dxa"/>
            <w:tcBorders>
              <w:top w:val="single" w:sz="4" w:space="0" w:color="auto"/>
              <w:bottom w:val="single" w:sz="4" w:space="0" w:color="auto"/>
            </w:tcBorders>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F (</w:t>
            </w:r>
            <w:proofErr w:type="spellStart"/>
            <w:r w:rsidRPr="00922224">
              <w:rPr>
                <w:rFonts w:cs="Times New Roman"/>
                <w:i/>
                <w:szCs w:val="24"/>
              </w:rPr>
              <w:t>df</w:t>
            </w:r>
            <w:proofErr w:type="spellEnd"/>
            <w:r w:rsidRPr="00922224">
              <w:rPr>
                <w:rFonts w:cs="Times New Roman"/>
                <w:i/>
                <w:szCs w:val="24"/>
              </w:rPr>
              <w:t>)</w:t>
            </w:r>
          </w:p>
        </w:tc>
      </w:tr>
      <w:tr w:rsidR="0031237E" w:rsidRPr="00226E33" w:rsidTr="00C50B32">
        <w:trPr>
          <w:trHeight w:val="285"/>
        </w:trPr>
        <w:tc>
          <w:tcPr>
            <w:tcW w:w="1230" w:type="dxa"/>
          </w:tcPr>
          <w:p w:rsidR="0031237E" w:rsidRPr="00590542" w:rsidRDefault="0031237E" w:rsidP="008E1197">
            <w:pPr>
              <w:pStyle w:val="Odlomakpopisa"/>
              <w:widowControl w:val="0"/>
              <w:numPr>
                <w:ilvl w:val="0"/>
                <w:numId w:val="1"/>
              </w:numPr>
              <w:spacing w:beforeLines="50" w:before="120" w:after="0" w:line="360" w:lineRule="auto"/>
              <w:ind w:left="284" w:hanging="284"/>
              <w:rPr>
                <w:rFonts w:cs="Times New Roman"/>
                <w:szCs w:val="24"/>
              </w:rPr>
            </w:pPr>
            <w:r>
              <w:rPr>
                <w:rFonts w:cs="Times New Roman"/>
                <w:szCs w:val="24"/>
              </w:rPr>
              <w:t>korak</w:t>
            </w:r>
          </w:p>
        </w:tc>
        <w:tc>
          <w:tcPr>
            <w:tcW w:w="1855" w:type="dxa"/>
            <w:tcBorders>
              <w:top w:val="single" w:sz="4" w:space="0" w:color="auto"/>
            </w:tcBorders>
            <w:noWrap/>
            <w:vAlign w:val="center"/>
            <w:hideMark/>
          </w:tcPr>
          <w:p w:rsidR="0031237E" w:rsidRDefault="0031237E" w:rsidP="008E1197">
            <w:pPr>
              <w:widowControl w:val="0"/>
              <w:spacing w:beforeLines="50" w:before="120" w:after="0" w:line="360" w:lineRule="auto"/>
              <w:rPr>
                <w:rFonts w:cs="Times New Roman"/>
                <w:szCs w:val="24"/>
              </w:rPr>
            </w:pPr>
            <w:r>
              <w:rPr>
                <w:rFonts w:cs="Times New Roman"/>
                <w:szCs w:val="24"/>
              </w:rPr>
              <w:t>SPOL</w:t>
            </w:r>
          </w:p>
        </w:tc>
        <w:tc>
          <w:tcPr>
            <w:tcW w:w="1293" w:type="dxa"/>
            <w:tcBorders>
              <w:top w:val="single" w:sz="4" w:space="0" w:color="auto"/>
            </w:tcBorders>
            <w:noWrap/>
            <w:vAlign w:val="center"/>
            <w:hideMark/>
          </w:tcPr>
          <w:p w:rsidR="0031237E" w:rsidRPr="00226E33" w:rsidRDefault="0031237E" w:rsidP="008E1197">
            <w:pPr>
              <w:widowControl w:val="0"/>
              <w:spacing w:beforeLines="50" w:before="120" w:after="0" w:line="360" w:lineRule="auto"/>
              <w:rPr>
                <w:rFonts w:cs="Times New Roman"/>
                <w:szCs w:val="24"/>
              </w:rPr>
            </w:pPr>
            <w:r>
              <w:rPr>
                <w:rFonts w:cs="Times New Roman"/>
                <w:szCs w:val="24"/>
              </w:rPr>
              <w:t>,12</w:t>
            </w:r>
          </w:p>
        </w:tc>
        <w:tc>
          <w:tcPr>
            <w:tcW w:w="1559" w:type="dxa"/>
            <w:tcBorders>
              <w:top w:val="single" w:sz="4" w:space="0" w:color="auto"/>
            </w:tcBorders>
            <w:noWrap/>
            <w:vAlign w:val="center"/>
            <w:hideMark/>
          </w:tcPr>
          <w:p w:rsidR="0031237E" w:rsidRPr="00226E33" w:rsidRDefault="0031237E" w:rsidP="008E1197">
            <w:pPr>
              <w:widowControl w:val="0"/>
              <w:spacing w:beforeLines="50" w:before="120" w:after="0" w:line="360" w:lineRule="auto"/>
              <w:rPr>
                <w:rFonts w:cs="Times New Roman"/>
                <w:szCs w:val="24"/>
              </w:rPr>
            </w:pPr>
            <w:r>
              <w:rPr>
                <w:rFonts w:cs="Times New Roman"/>
                <w:szCs w:val="24"/>
              </w:rPr>
              <w:t>0,01</w:t>
            </w:r>
          </w:p>
        </w:tc>
        <w:tc>
          <w:tcPr>
            <w:tcW w:w="1542" w:type="dxa"/>
            <w:tcBorders>
              <w:top w:val="single" w:sz="4" w:space="0" w:color="auto"/>
            </w:tcBorders>
            <w:noWrap/>
            <w:vAlign w:val="bottom"/>
            <w:hideMark/>
          </w:tcPr>
          <w:p w:rsidR="0031237E" w:rsidRPr="00226E33" w:rsidRDefault="0031237E" w:rsidP="008E1197">
            <w:pPr>
              <w:widowControl w:val="0"/>
              <w:spacing w:beforeLines="50" w:before="120" w:after="0" w:line="360" w:lineRule="auto"/>
              <w:rPr>
                <w:rFonts w:cs="Times New Roman"/>
                <w:szCs w:val="24"/>
              </w:rPr>
            </w:pPr>
          </w:p>
        </w:tc>
        <w:tc>
          <w:tcPr>
            <w:tcW w:w="1843" w:type="dxa"/>
            <w:tcBorders>
              <w:top w:val="single" w:sz="4" w:space="0" w:color="auto"/>
            </w:tcBorders>
          </w:tcPr>
          <w:p w:rsidR="0031237E" w:rsidRPr="00226E33" w:rsidRDefault="0031237E" w:rsidP="008E1197">
            <w:pPr>
              <w:widowControl w:val="0"/>
              <w:spacing w:beforeLines="50" w:before="120" w:after="0" w:line="360" w:lineRule="auto"/>
              <w:rPr>
                <w:rFonts w:cs="Times New Roman"/>
                <w:szCs w:val="24"/>
              </w:rPr>
            </w:pPr>
            <w:r>
              <w:rPr>
                <w:rFonts w:cs="Times New Roman"/>
                <w:szCs w:val="24"/>
              </w:rPr>
              <w:t>3,16 (223)</w:t>
            </w:r>
          </w:p>
        </w:tc>
      </w:tr>
      <w:tr w:rsidR="0031237E" w:rsidRPr="00226E33" w:rsidTr="00C50B32">
        <w:trPr>
          <w:trHeight w:val="285"/>
        </w:trPr>
        <w:tc>
          <w:tcPr>
            <w:tcW w:w="1230" w:type="dxa"/>
            <w:vMerge w:val="restart"/>
          </w:tcPr>
          <w:p w:rsidR="0031237E" w:rsidRDefault="0031237E" w:rsidP="008E1197">
            <w:pPr>
              <w:widowControl w:val="0"/>
              <w:spacing w:beforeLines="12" w:before="28" w:after="0" w:line="360" w:lineRule="auto"/>
              <w:rPr>
                <w:rFonts w:cs="Times New Roman"/>
                <w:szCs w:val="24"/>
              </w:rPr>
            </w:pPr>
            <w:r w:rsidRPr="00590542">
              <w:rPr>
                <w:rFonts w:cs="Times New Roman"/>
                <w:szCs w:val="24"/>
              </w:rPr>
              <w:t>2.</w:t>
            </w:r>
            <w:r>
              <w:rPr>
                <w:rFonts w:cs="Times New Roman"/>
                <w:szCs w:val="24"/>
              </w:rPr>
              <w:t xml:space="preserve">  </w:t>
            </w:r>
            <w:r w:rsidRPr="00590542">
              <w:rPr>
                <w:rFonts w:cs="Times New Roman"/>
                <w:szCs w:val="24"/>
              </w:rPr>
              <w:t>korak</w:t>
            </w:r>
          </w:p>
        </w:tc>
        <w:tc>
          <w:tcPr>
            <w:tcW w:w="1855" w:type="dxa"/>
            <w:noWrap/>
            <w:vAlign w:val="center"/>
            <w:hideMark/>
          </w:tcPr>
          <w:p w:rsidR="0031237E" w:rsidRPr="00D01458" w:rsidRDefault="0031237E" w:rsidP="008E1197">
            <w:pPr>
              <w:widowControl w:val="0"/>
              <w:spacing w:beforeLines="12" w:before="28" w:after="0" w:line="360" w:lineRule="auto"/>
              <w:rPr>
                <w:rFonts w:cs="Times New Roman"/>
                <w:szCs w:val="24"/>
              </w:rPr>
            </w:pPr>
            <w:r>
              <w:rPr>
                <w:rFonts w:cs="Times New Roman"/>
                <w:szCs w:val="24"/>
              </w:rPr>
              <w:t>MK-V</w:t>
            </w:r>
          </w:p>
        </w:tc>
        <w:tc>
          <w:tcPr>
            <w:tcW w:w="1293" w:type="dxa"/>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-,05</w:t>
            </w:r>
          </w:p>
        </w:tc>
        <w:tc>
          <w:tcPr>
            <w:tcW w:w="1559" w:type="dxa"/>
            <w:vMerge w:val="restart"/>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0,06</w:t>
            </w:r>
          </w:p>
        </w:tc>
        <w:tc>
          <w:tcPr>
            <w:tcW w:w="1542" w:type="dxa"/>
            <w:vMerge w:val="restart"/>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0,06</w:t>
            </w:r>
          </w:p>
        </w:tc>
        <w:tc>
          <w:tcPr>
            <w:tcW w:w="1843" w:type="dxa"/>
            <w:vMerge w:val="restart"/>
            <w:vAlign w:val="center"/>
          </w:tcPr>
          <w:p w:rsidR="0031237E" w:rsidRPr="00226E33" w:rsidRDefault="0031237E" w:rsidP="008E1197">
            <w:pPr>
              <w:widowControl w:val="0"/>
              <w:spacing w:beforeLines="12" w:before="28" w:after="0" w:line="360" w:lineRule="auto"/>
              <w:rPr>
                <w:rFonts w:cs="Times New Roman"/>
                <w:szCs w:val="24"/>
              </w:rPr>
            </w:pPr>
            <w:r>
              <w:rPr>
                <w:rFonts w:cs="Times New Roman"/>
                <w:szCs w:val="24"/>
              </w:rPr>
              <w:t xml:space="preserve"> 5,47 (223) **</w:t>
            </w:r>
          </w:p>
        </w:tc>
      </w:tr>
      <w:tr w:rsidR="0031237E" w:rsidRPr="00226E33" w:rsidTr="00C50B32">
        <w:trPr>
          <w:trHeight w:val="285"/>
        </w:trPr>
        <w:tc>
          <w:tcPr>
            <w:tcW w:w="1230" w:type="dxa"/>
            <w:vMerge/>
          </w:tcPr>
          <w:p w:rsidR="0031237E" w:rsidRPr="00590542" w:rsidRDefault="0031237E" w:rsidP="008E1197">
            <w:pPr>
              <w:widowControl w:val="0"/>
              <w:spacing w:beforeLines="12" w:before="28" w:after="0" w:line="360" w:lineRule="auto"/>
              <w:rPr>
                <w:rFonts w:cs="Times New Roman"/>
                <w:szCs w:val="24"/>
              </w:rPr>
            </w:pPr>
          </w:p>
        </w:tc>
        <w:tc>
          <w:tcPr>
            <w:tcW w:w="1855" w:type="dxa"/>
            <w:noWrap/>
            <w:vAlign w:val="center"/>
            <w:hideMark/>
          </w:tcPr>
          <w:p w:rsidR="0031237E" w:rsidRDefault="0031237E" w:rsidP="008E1197">
            <w:pPr>
              <w:widowControl w:val="0"/>
              <w:spacing w:beforeLines="12" w:before="28" w:after="0" w:line="360" w:lineRule="auto"/>
              <w:rPr>
                <w:rFonts w:cs="Times New Roman"/>
                <w:szCs w:val="24"/>
              </w:rPr>
            </w:pPr>
            <w:r>
              <w:rPr>
                <w:rFonts w:cs="Times New Roman"/>
                <w:szCs w:val="24"/>
              </w:rPr>
              <w:t>MK-REZ</w:t>
            </w:r>
          </w:p>
        </w:tc>
        <w:tc>
          <w:tcPr>
            <w:tcW w:w="1293" w:type="dxa"/>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0,16</w:t>
            </w:r>
            <w:r w:rsidRPr="009F2BFF">
              <w:rPr>
                <w:rFonts w:cs="Times New Roman"/>
                <w:sz w:val="20"/>
                <w:szCs w:val="20"/>
              </w:rPr>
              <w:t>*</w:t>
            </w:r>
          </w:p>
        </w:tc>
        <w:tc>
          <w:tcPr>
            <w:tcW w:w="1559" w:type="dxa"/>
            <w:vMerge/>
            <w:noWrap/>
            <w:vAlign w:val="center"/>
            <w:hideMark/>
          </w:tcPr>
          <w:p w:rsidR="0031237E" w:rsidRPr="00226E33" w:rsidRDefault="0031237E" w:rsidP="008E1197">
            <w:pPr>
              <w:widowControl w:val="0"/>
              <w:spacing w:beforeLines="12" w:before="28" w:after="0" w:line="360" w:lineRule="auto"/>
              <w:rPr>
                <w:rFonts w:cs="Times New Roman"/>
                <w:szCs w:val="24"/>
              </w:rPr>
            </w:pPr>
          </w:p>
        </w:tc>
        <w:tc>
          <w:tcPr>
            <w:tcW w:w="1542" w:type="dxa"/>
            <w:vMerge/>
            <w:noWrap/>
            <w:vAlign w:val="center"/>
            <w:hideMark/>
          </w:tcPr>
          <w:p w:rsidR="0031237E" w:rsidRPr="00226E33" w:rsidRDefault="0031237E" w:rsidP="008E1197">
            <w:pPr>
              <w:widowControl w:val="0"/>
              <w:spacing w:beforeLines="12" w:before="28" w:after="0" w:line="360" w:lineRule="auto"/>
              <w:rPr>
                <w:rFonts w:cs="Times New Roman"/>
                <w:szCs w:val="24"/>
              </w:rPr>
            </w:pPr>
          </w:p>
        </w:tc>
        <w:tc>
          <w:tcPr>
            <w:tcW w:w="1843" w:type="dxa"/>
            <w:vMerge/>
          </w:tcPr>
          <w:p w:rsidR="0031237E" w:rsidRPr="00226E33" w:rsidRDefault="0031237E" w:rsidP="008E1197">
            <w:pPr>
              <w:widowControl w:val="0"/>
              <w:spacing w:beforeLines="12" w:before="28" w:after="0" w:line="360" w:lineRule="auto"/>
              <w:rPr>
                <w:rFonts w:cs="Times New Roman"/>
                <w:szCs w:val="24"/>
              </w:rPr>
            </w:pPr>
          </w:p>
        </w:tc>
      </w:tr>
    </w:tbl>
    <w:p w:rsidR="0031237E" w:rsidRPr="00226E33" w:rsidRDefault="0031237E" w:rsidP="008E1197">
      <w:pPr>
        <w:widowControl w:val="0"/>
        <w:spacing w:beforeLines="12" w:before="28" w:after="0" w:line="360" w:lineRule="auto"/>
        <w:rPr>
          <w:rFonts w:cs="Times New Roman"/>
          <w:szCs w:val="24"/>
        </w:rPr>
      </w:pPr>
      <w:r>
        <w:rPr>
          <w:rFonts w:cs="Times New Roman"/>
          <w:szCs w:val="24"/>
        </w:rPr>
        <w:t xml:space="preserve">Tablica 3. Povezanost različitih aspekata motivacijske klime s izraženošću kognitivne anksioznosti uoči važnog natjecanja </w:t>
      </w:r>
      <w:r w:rsidRPr="00226E33">
        <w:rPr>
          <w:rFonts w:cs="Times New Roman"/>
          <w:szCs w:val="24"/>
        </w:rPr>
        <w:t>– rezultati linearne regresijske analize</w:t>
      </w:r>
      <w:bookmarkEnd w:id="21"/>
      <w:bookmarkEnd w:id="22"/>
      <w:bookmarkEnd w:id="23"/>
      <w:bookmarkEnd w:id="24"/>
      <w:bookmarkEnd w:id="25"/>
      <w:bookmarkEnd w:id="26"/>
      <w:bookmarkEnd w:id="27"/>
    </w:p>
    <w:p w:rsidR="0031237E" w:rsidRPr="00C50B32" w:rsidRDefault="0031237E" w:rsidP="00C50B32">
      <w:pPr>
        <w:spacing w:after="0" w:line="240" w:lineRule="auto"/>
        <w:ind w:left="-142" w:right="-142"/>
        <w:jc w:val="both"/>
        <w:rPr>
          <w:rFonts w:cs="Times New Roman"/>
          <w:sz w:val="20"/>
          <w:szCs w:val="20"/>
        </w:rPr>
      </w:pPr>
      <w:bookmarkStart w:id="42" w:name="_Toc355155221"/>
      <w:bookmarkStart w:id="43" w:name="_Toc355156072"/>
      <w:bookmarkStart w:id="44" w:name="_Toc355328144"/>
      <w:bookmarkStart w:id="45" w:name="_Toc355329062"/>
      <w:bookmarkStart w:id="46" w:name="_Toc355329521"/>
      <w:bookmarkStart w:id="47" w:name="_Toc355330577"/>
      <w:bookmarkStart w:id="48" w:name="_Toc355342923"/>
      <w:r w:rsidRPr="00C50B32">
        <w:rPr>
          <w:rFonts w:cs="Times New Roman"/>
          <w:i/>
          <w:sz w:val="20"/>
          <w:szCs w:val="20"/>
        </w:rPr>
        <w:t>β</w:t>
      </w:r>
      <w:r w:rsidRPr="00C50B32">
        <w:rPr>
          <w:rFonts w:cs="Times New Roman"/>
          <w:sz w:val="20"/>
          <w:szCs w:val="20"/>
        </w:rPr>
        <w:t xml:space="preserve"> = standardizirani regresijski koeficijent; </w:t>
      </w:r>
      <w:r w:rsidRPr="00C50B32">
        <w:rPr>
          <w:rFonts w:cs="Times New Roman"/>
          <w:i/>
          <w:sz w:val="20"/>
          <w:szCs w:val="20"/>
        </w:rPr>
        <w:t>R</w:t>
      </w:r>
      <w:r w:rsidRPr="00C50B32">
        <w:rPr>
          <w:rFonts w:cs="Times New Roman"/>
          <w:i/>
          <w:sz w:val="20"/>
          <w:szCs w:val="20"/>
          <w:vertAlign w:val="superscript"/>
        </w:rPr>
        <w:t>2</w:t>
      </w:r>
      <w:r w:rsidRPr="00C50B32">
        <w:rPr>
          <w:rFonts w:cs="Times New Roman"/>
          <w:i/>
          <w:sz w:val="20"/>
          <w:szCs w:val="20"/>
          <w:vertAlign w:val="subscript"/>
        </w:rPr>
        <w:t>kor</w:t>
      </w:r>
      <w:r w:rsidRPr="00C50B32">
        <w:rPr>
          <w:rFonts w:cs="Times New Roman"/>
          <w:sz w:val="20"/>
          <w:szCs w:val="20"/>
          <w:vertAlign w:val="subscript"/>
        </w:rPr>
        <w:t xml:space="preserve">. </w:t>
      </w:r>
      <w:r w:rsidRPr="00C50B32">
        <w:rPr>
          <w:rFonts w:cs="Times New Roman"/>
          <w:sz w:val="20"/>
          <w:szCs w:val="20"/>
        </w:rPr>
        <w:t xml:space="preserve">= korigirani koeficijent determinacije; </w:t>
      </w:r>
      <w:r w:rsidRPr="00C50B32">
        <w:rPr>
          <w:rFonts w:cs="Times New Roman"/>
          <w:i/>
          <w:szCs w:val="24"/>
        </w:rPr>
        <w:t>Δ</w:t>
      </w:r>
      <w:r w:rsidRPr="00C50B32">
        <w:rPr>
          <w:rFonts w:cs="Times New Roman"/>
          <w:i/>
          <w:sz w:val="20"/>
          <w:szCs w:val="20"/>
        </w:rPr>
        <w:t>R</w:t>
      </w:r>
      <w:r w:rsidRPr="00C50B32">
        <w:rPr>
          <w:rFonts w:cs="Times New Roman"/>
          <w:i/>
          <w:sz w:val="20"/>
          <w:szCs w:val="20"/>
          <w:vertAlign w:val="superscript"/>
        </w:rPr>
        <w:t>2</w:t>
      </w:r>
      <w:r w:rsidRPr="00C50B32">
        <w:rPr>
          <w:rFonts w:cs="Times New Roman"/>
          <w:sz w:val="20"/>
          <w:szCs w:val="20"/>
        </w:rPr>
        <w:t xml:space="preserve"> = razlika u koeficijentu determinacije; </w:t>
      </w:r>
      <w:r w:rsidRPr="00C50B32">
        <w:rPr>
          <w:rFonts w:cs="Times New Roman"/>
          <w:i/>
          <w:sz w:val="20"/>
          <w:szCs w:val="20"/>
        </w:rPr>
        <w:t>F</w:t>
      </w:r>
      <w:r w:rsidRPr="00C50B32">
        <w:rPr>
          <w:rFonts w:cs="Times New Roman"/>
          <w:sz w:val="20"/>
          <w:szCs w:val="20"/>
        </w:rPr>
        <w:t xml:space="preserve"> = vrijednost F-omjera; </w:t>
      </w:r>
      <w:proofErr w:type="spellStart"/>
      <w:r w:rsidRPr="00C50B32">
        <w:rPr>
          <w:rFonts w:cs="Times New Roman"/>
          <w:i/>
          <w:sz w:val="20"/>
          <w:szCs w:val="20"/>
        </w:rPr>
        <w:t>df</w:t>
      </w:r>
      <w:proofErr w:type="spellEnd"/>
      <w:r w:rsidRPr="00C50B32">
        <w:rPr>
          <w:rFonts w:cs="Times New Roman"/>
          <w:sz w:val="20"/>
          <w:szCs w:val="20"/>
        </w:rPr>
        <w:t xml:space="preserve"> = stupnjevi slobode; </w:t>
      </w:r>
      <w:r w:rsidRPr="00C50B32">
        <w:rPr>
          <w:rFonts w:cs="Times New Roman"/>
          <w:i/>
          <w:sz w:val="20"/>
          <w:szCs w:val="20"/>
        </w:rPr>
        <w:t xml:space="preserve">MK-V </w:t>
      </w:r>
      <w:r w:rsidRPr="00C50B32">
        <w:rPr>
          <w:rFonts w:cs="Times New Roman"/>
          <w:sz w:val="20"/>
          <w:szCs w:val="20"/>
        </w:rPr>
        <w:t xml:space="preserve">= motivacijska klime usmjerena na razvoj vještina; </w:t>
      </w:r>
      <w:r w:rsidRPr="00C50B32">
        <w:rPr>
          <w:rFonts w:cs="Times New Roman"/>
          <w:i/>
          <w:sz w:val="20"/>
          <w:szCs w:val="20"/>
        </w:rPr>
        <w:t xml:space="preserve">MK-REZ </w:t>
      </w:r>
      <w:r w:rsidRPr="00C50B32">
        <w:rPr>
          <w:rFonts w:cs="Times New Roman"/>
          <w:sz w:val="20"/>
          <w:szCs w:val="20"/>
        </w:rPr>
        <w:t xml:space="preserve">= motivacijska klime usmjerena na rezultat; * </w:t>
      </w:r>
      <w:r w:rsidRPr="00C50B32">
        <w:rPr>
          <w:rFonts w:cs="Times New Roman"/>
          <w:i/>
          <w:sz w:val="20"/>
          <w:szCs w:val="20"/>
        </w:rPr>
        <w:t>p</w:t>
      </w:r>
      <w:r w:rsidRPr="00C50B32">
        <w:rPr>
          <w:rFonts w:cs="Times New Roman"/>
          <w:sz w:val="20"/>
          <w:szCs w:val="20"/>
        </w:rPr>
        <w:t xml:space="preserve"> ≤ 0,05; ** </w:t>
      </w:r>
      <w:r w:rsidRPr="00C50B32">
        <w:rPr>
          <w:rFonts w:cs="Times New Roman"/>
          <w:i/>
          <w:sz w:val="20"/>
          <w:szCs w:val="20"/>
        </w:rPr>
        <w:t>p</w:t>
      </w:r>
      <w:r w:rsidR="002240B4">
        <w:rPr>
          <w:rFonts w:cs="Times New Roman"/>
          <w:sz w:val="20"/>
          <w:szCs w:val="20"/>
        </w:rPr>
        <w:t xml:space="preserve"> ≤ 0,01</w:t>
      </w:r>
    </w:p>
    <w:p w:rsidR="0031237E" w:rsidRDefault="0031237E" w:rsidP="00C50B32">
      <w:pPr>
        <w:spacing w:after="0" w:line="240" w:lineRule="auto"/>
        <w:ind w:right="-142"/>
        <w:jc w:val="both"/>
        <w:rPr>
          <w:rFonts w:cs="Times New Roman"/>
          <w:i/>
          <w:sz w:val="20"/>
          <w:szCs w:val="20"/>
        </w:rPr>
      </w:pPr>
      <w:r>
        <w:rPr>
          <w:rFonts w:cs="Times New Roman"/>
          <w:i/>
          <w:sz w:val="20"/>
          <w:szCs w:val="20"/>
        </w:rPr>
        <w:t xml:space="preserve"> </w:t>
      </w:r>
    </w:p>
    <w:p w:rsidR="00C50B32" w:rsidRPr="00C50B32" w:rsidRDefault="00C50B32" w:rsidP="00C50B32">
      <w:pPr>
        <w:spacing w:after="0" w:line="240" w:lineRule="auto"/>
        <w:ind w:right="-142"/>
        <w:jc w:val="both"/>
        <w:rPr>
          <w:rFonts w:cs="Times New Roman"/>
          <w:i/>
          <w:sz w:val="20"/>
          <w:szCs w:val="20"/>
        </w:rPr>
      </w:pPr>
    </w:p>
    <w:p w:rsidR="00C50B32" w:rsidRDefault="00366651" w:rsidP="00C50B32">
      <w:pPr>
        <w:spacing w:line="360" w:lineRule="auto"/>
        <w:ind w:right="-142" w:firstLine="708"/>
        <w:jc w:val="both"/>
        <w:rPr>
          <w:rFonts w:cs="Times New Roman"/>
          <w:szCs w:val="24"/>
        </w:rPr>
      </w:pPr>
      <w:r>
        <w:rPr>
          <w:rFonts w:cs="Times New Roman"/>
          <w:szCs w:val="24"/>
        </w:rPr>
        <w:t>Prema rezultatima prikazanim u T</w:t>
      </w:r>
      <w:r w:rsidR="0031237E" w:rsidRPr="0091626A">
        <w:rPr>
          <w:rFonts w:cs="Times New Roman"/>
          <w:szCs w:val="24"/>
        </w:rPr>
        <w:t xml:space="preserve">ablici 3, </w:t>
      </w:r>
      <w:r w:rsidR="0031237E">
        <w:rPr>
          <w:rFonts w:cs="Times New Roman"/>
          <w:szCs w:val="24"/>
        </w:rPr>
        <w:t xml:space="preserve">viši stupanj kognitivne anksioznosti možemo očekivati kod sportaša i sportašica u čijoj se ekipi ističe važnost pobjede, odnosno postizanja dobrih sportskih rezultata. Percepcija motivacijske klime objašnjava 6% varijance kognitivne anksioznosti koju sportaši i sportašice osjećaju za vrijeme natjecanja. </w:t>
      </w:r>
    </w:p>
    <w:p w:rsidR="00C50B32" w:rsidRDefault="00C50B32" w:rsidP="00C50B32">
      <w:pPr>
        <w:spacing w:line="360" w:lineRule="auto"/>
        <w:ind w:right="-142" w:firstLine="708"/>
        <w:jc w:val="both"/>
        <w:rPr>
          <w:rFonts w:cs="Times New Roman"/>
          <w:szCs w:val="24"/>
        </w:rPr>
      </w:pPr>
    </w:p>
    <w:p w:rsidR="0031237E" w:rsidRPr="00226E33" w:rsidRDefault="0031237E" w:rsidP="008E1197">
      <w:pPr>
        <w:widowControl w:val="0"/>
        <w:spacing w:beforeLines="12" w:before="28" w:after="0" w:line="360" w:lineRule="auto"/>
        <w:rPr>
          <w:rFonts w:cs="Times New Roman"/>
          <w:szCs w:val="24"/>
        </w:rPr>
      </w:pPr>
      <w:r>
        <w:rPr>
          <w:rFonts w:cs="Times New Roman"/>
          <w:szCs w:val="24"/>
        </w:rPr>
        <w:t xml:space="preserve">Tablica 4. Povezanost različitih aspekata motivacijske klime s izraženošću somatske anksioznosti uoči važnog natjecanja </w:t>
      </w:r>
      <w:r w:rsidRPr="00226E33">
        <w:rPr>
          <w:rFonts w:cs="Times New Roman"/>
          <w:szCs w:val="24"/>
        </w:rPr>
        <w:t>– rezultati linearne regresijske analize</w:t>
      </w:r>
    </w:p>
    <w:tbl>
      <w:tblPr>
        <w:tblpPr w:leftFromText="180" w:rightFromText="180" w:bottomFromText="200" w:vertAnchor="text" w:horzAnchor="margin" w:tblpY="262"/>
        <w:tblW w:w="9322" w:type="dxa"/>
        <w:tblBorders>
          <w:top w:val="single" w:sz="4" w:space="0" w:color="auto"/>
          <w:bottom w:val="single" w:sz="4" w:space="0" w:color="auto"/>
        </w:tblBorders>
        <w:tblLayout w:type="fixed"/>
        <w:tblLook w:val="04A0" w:firstRow="1" w:lastRow="0" w:firstColumn="1" w:lastColumn="0" w:noHBand="0" w:noVBand="1"/>
      </w:tblPr>
      <w:tblGrid>
        <w:gridCol w:w="1230"/>
        <w:gridCol w:w="1855"/>
        <w:gridCol w:w="1293"/>
        <w:gridCol w:w="1559"/>
        <w:gridCol w:w="1542"/>
        <w:gridCol w:w="1843"/>
      </w:tblGrid>
      <w:tr w:rsidR="0031237E" w:rsidRPr="00226E33" w:rsidTr="00D134C3">
        <w:trPr>
          <w:trHeight w:val="285"/>
        </w:trPr>
        <w:tc>
          <w:tcPr>
            <w:tcW w:w="1230" w:type="dxa"/>
          </w:tcPr>
          <w:p w:rsidR="0031237E" w:rsidRPr="00226E33" w:rsidRDefault="0031237E" w:rsidP="008E1197">
            <w:pPr>
              <w:widowControl w:val="0"/>
              <w:spacing w:beforeLines="12" w:before="28" w:after="0" w:line="360" w:lineRule="auto"/>
              <w:rPr>
                <w:rFonts w:cs="Times New Roman"/>
                <w:szCs w:val="24"/>
              </w:rPr>
            </w:pPr>
          </w:p>
        </w:tc>
        <w:tc>
          <w:tcPr>
            <w:tcW w:w="1855" w:type="dxa"/>
            <w:tcBorders>
              <w:top w:val="single" w:sz="4" w:space="0" w:color="auto"/>
              <w:bottom w:val="single" w:sz="4" w:space="0" w:color="auto"/>
            </w:tcBorders>
            <w:noWrap/>
            <w:vAlign w:val="bottom"/>
            <w:hideMark/>
          </w:tcPr>
          <w:p w:rsidR="0031237E" w:rsidRPr="00226E33" w:rsidRDefault="0031237E" w:rsidP="008E1197">
            <w:pPr>
              <w:widowControl w:val="0"/>
              <w:spacing w:beforeLines="50" w:before="120" w:after="0" w:line="360" w:lineRule="auto"/>
              <w:rPr>
                <w:rFonts w:cs="Times New Roman"/>
                <w:szCs w:val="24"/>
              </w:rPr>
            </w:pPr>
          </w:p>
        </w:tc>
        <w:tc>
          <w:tcPr>
            <w:tcW w:w="6237" w:type="dxa"/>
            <w:gridSpan w:val="4"/>
            <w:tcBorders>
              <w:top w:val="single" w:sz="4" w:space="0" w:color="auto"/>
              <w:bottom w:val="single" w:sz="4" w:space="0" w:color="auto"/>
            </w:tcBorders>
            <w:hideMark/>
          </w:tcPr>
          <w:p w:rsidR="0031237E" w:rsidRPr="00226E33" w:rsidRDefault="0031237E" w:rsidP="008E1197">
            <w:pPr>
              <w:widowControl w:val="0"/>
              <w:spacing w:beforeLines="50" w:before="120" w:after="0" w:line="360" w:lineRule="auto"/>
              <w:rPr>
                <w:rFonts w:cs="Times New Roman"/>
                <w:szCs w:val="24"/>
              </w:rPr>
            </w:pPr>
            <w:r w:rsidRPr="00226E33">
              <w:rPr>
                <w:rFonts w:cs="Times New Roman"/>
                <w:szCs w:val="24"/>
              </w:rPr>
              <w:t xml:space="preserve">Kriterij: </w:t>
            </w:r>
            <w:r>
              <w:rPr>
                <w:rFonts w:cs="Times New Roman"/>
                <w:szCs w:val="24"/>
              </w:rPr>
              <w:t>Somatska</w:t>
            </w:r>
            <w:r w:rsidRPr="00226E33">
              <w:rPr>
                <w:rFonts w:cs="Times New Roman"/>
                <w:szCs w:val="24"/>
              </w:rPr>
              <w:t xml:space="preserve"> anksioznost</w:t>
            </w:r>
          </w:p>
        </w:tc>
      </w:tr>
      <w:tr w:rsidR="0031237E" w:rsidRPr="00226E33" w:rsidTr="00D134C3">
        <w:trPr>
          <w:trHeight w:val="285"/>
        </w:trPr>
        <w:tc>
          <w:tcPr>
            <w:tcW w:w="1230" w:type="dxa"/>
          </w:tcPr>
          <w:p w:rsidR="0031237E" w:rsidRPr="00226E33" w:rsidRDefault="0031237E" w:rsidP="008E1197">
            <w:pPr>
              <w:widowControl w:val="0"/>
              <w:spacing w:beforeLines="12" w:before="28" w:after="0" w:line="360" w:lineRule="auto"/>
              <w:jc w:val="both"/>
              <w:rPr>
                <w:rFonts w:cs="Times New Roman"/>
                <w:szCs w:val="24"/>
              </w:rPr>
            </w:pPr>
          </w:p>
        </w:tc>
        <w:tc>
          <w:tcPr>
            <w:tcW w:w="1855" w:type="dxa"/>
            <w:tcBorders>
              <w:top w:val="single" w:sz="4" w:space="0" w:color="auto"/>
              <w:bottom w:val="single" w:sz="4" w:space="0" w:color="auto"/>
            </w:tcBorders>
            <w:noWrap/>
            <w:vAlign w:val="bottom"/>
            <w:hideMark/>
          </w:tcPr>
          <w:p w:rsidR="0031237E" w:rsidRPr="00226E33" w:rsidRDefault="0031237E" w:rsidP="008E1197">
            <w:pPr>
              <w:widowControl w:val="0"/>
              <w:spacing w:beforeLines="50" w:before="120" w:after="0" w:line="360" w:lineRule="auto"/>
              <w:jc w:val="both"/>
              <w:rPr>
                <w:rFonts w:cs="Times New Roman"/>
                <w:szCs w:val="24"/>
              </w:rPr>
            </w:pPr>
            <w:r w:rsidRPr="00226E33">
              <w:rPr>
                <w:rFonts w:cs="Times New Roman"/>
                <w:szCs w:val="24"/>
              </w:rPr>
              <w:t>Prediktori:</w:t>
            </w:r>
          </w:p>
        </w:tc>
        <w:tc>
          <w:tcPr>
            <w:tcW w:w="1293" w:type="dxa"/>
            <w:tcBorders>
              <w:top w:val="single" w:sz="4" w:space="0" w:color="auto"/>
              <w:bottom w:val="single" w:sz="4" w:space="0" w:color="auto"/>
            </w:tcBorders>
            <w:hideMark/>
          </w:tcPr>
          <w:p w:rsidR="0031237E" w:rsidRPr="00922224" w:rsidRDefault="00B56EC9" w:rsidP="008E1197">
            <w:pPr>
              <w:widowControl w:val="0"/>
              <w:spacing w:beforeLines="50" w:before="120" w:after="0" w:line="360" w:lineRule="auto"/>
              <w:rPr>
                <w:rFonts w:cs="Times New Roman"/>
                <w:i/>
                <w:szCs w:val="24"/>
              </w:rPr>
            </w:pPr>
            <w:r w:rsidRPr="00922224">
              <w:rPr>
                <w:rFonts w:cs="Times New Roman"/>
                <w:i/>
                <w:szCs w:val="24"/>
              </w:rPr>
              <w:t>Β</w:t>
            </w:r>
          </w:p>
        </w:tc>
        <w:tc>
          <w:tcPr>
            <w:tcW w:w="1559" w:type="dxa"/>
            <w:tcBorders>
              <w:top w:val="single" w:sz="4" w:space="0" w:color="auto"/>
              <w:bottom w:val="single" w:sz="4" w:space="0" w:color="auto"/>
            </w:tcBorders>
            <w:hideMark/>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R</w:t>
            </w:r>
            <w:r w:rsidRPr="00922224">
              <w:rPr>
                <w:rFonts w:cs="Times New Roman"/>
                <w:i/>
                <w:szCs w:val="24"/>
                <w:vertAlign w:val="superscript"/>
              </w:rPr>
              <w:t>2</w:t>
            </w:r>
            <w:r w:rsidRPr="00922224">
              <w:rPr>
                <w:rFonts w:cs="Times New Roman"/>
                <w:i/>
                <w:szCs w:val="24"/>
                <w:vertAlign w:val="subscript"/>
              </w:rPr>
              <w:t>kor.</w:t>
            </w:r>
          </w:p>
        </w:tc>
        <w:tc>
          <w:tcPr>
            <w:tcW w:w="1542" w:type="dxa"/>
            <w:tcBorders>
              <w:top w:val="single" w:sz="4" w:space="0" w:color="auto"/>
              <w:bottom w:val="single" w:sz="4" w:space="0" w:color="auto"/>
            </w:tcBorders>
            <w:hideMark/>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ΔR</w:t>
            </w:r>
            <w:r w:rsidRPr="00922224">
              <w:rPr>
                <w:rFonts w:cs="Times New Roman"/>
                <w:i/>
                <w:szCs w:val="24"/>
                <w:vertAlign w:val="superscript"/>
              </w:rPr>
              <w:t>2</w:t>
            </w:r>
          </w:p>
        </w:tc>
        <w:tc>
          <w:tcPr>
            <w:tcW w:w="1843" w:type="dxa"/>
            <w:tcBorders>
              <w:top w:val="single" w:sz="4" w:space="0" w:color="auto"/>
              <w:bottom w:val="single" w:sz="4" w:space="0" w:color="auto"/>
            </w:tcBorders>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F (</w:t>
            </w:r>
            <w:proofErr w:type="spellStart"/>
            <w:r w:rsidRPr="00922224">
              <w:rPr>
                <w:rFonts w:cs="Times New Roman"/>
                <w:i/>
                <w:szCs w:val="24"/>
              </w:rPr>
              <w:t>df</w:t>
            </w:r>
            <w:proofErr w:type="spellEnd"/>
            <w:r w:rsidRPr="00922224">
              <w:rPr>
                <w:rFonts w:cs="Times New Roman"/>
                <w:i/>
                <w:szCs w:val="24"/>
              </w:rPr>
              <w:t>)</w:t>
            </w:r>
          </w:p>
        </w:tc>
      </w:tr>
      <w:tr w:rsidR="0031237E" w:rsidRPr="00226E33" w:rsidTr="00D134C3">
        <w:trPr>
          <w:trHeight w:val="285"/>
        </w:trPr>
        <w:tc>
          <w:tcPr>
            <w:tcW w:w="1230" w:type="dxa"/>
          </w:tcPr>
          <w:p w:rsidR="0031237E" w:rsidRPr="005954AC" w:rsidRDefault="0031237E" w:rsidP="008E1197">
            <w:pPr>
              <w:widowControl w:val="0"/>
              <w:spacing w:beforeLines="50" w:before="120" w:after="0" w:line="360" w:lineRule="auto"/>
              <w:rPr>
                <w:rFonts w:cs="Times New Roman"/>
                <w:szCs w:val="24"/>
              </w:rPr>
            </w:pPr>
            <w:r>
              <w:rPr>
                <w:rFonts w:cs="Times New Roman"/>
                <w:szCs w:val="24"/>
              </w:rPr>
              <w:t>1.  korak</w:t>
            </w:r>
          </w:p>
        </w:tc>
        <w:tc>
          <w:tcPr>
            <w:tcW w:w="1855" w:type="dxa"/>
            <w:tcBorders>
              <w:top w:val="single" w:sz="4" w:space="0" w:color="auto"/>
            </w:tcBorders>
            <w:noWrap/>
            <w:vAlign w:val="center"/>
            <w:hideMark/>
          </w:tcPr>
          <w:p w:rsidR="0031237E" w:rsidRDefault="0031237E" w:rsidP="008E1197">
            <w:pPr>
              <w:widowControl w:val="0"/>
              <w:spacing w:beforeLines="50" w:before="120" w:after="0" w:line="360" w:lineRule="auto"/>
              <w:rPr>
                <w:rFonts w:cs="Times New Roman"/>
                <w:szCs w:val="24"/>
              </w:rPr>
            </w:pPr>
            <w:r>
              <w:rPr>
                <w:rFonts w:cs="Times New Roman"/>
                <w:szCs w:val="24"/>
              </w:rPr>
              <w:t>SPOL</w:t>
            </w:r>
          </w:p>
        </w:tc>
        <w:tc>
          <w:tcPr>
            <w:tcW w:w="1293" w:type="dxa"/>
            <w:tcBorders>
              <w:top w:val="single" w:sz="4" w:space="0" w:color="auto"/>
            </w:tcBorders>
            <w:noWrap/>
            <w:vAlign w:val="center"/>
            <w:hideMark/>
          </w:tcPr>
          <w:p w:rsidR="0031237E" w:rsidRPr="00226E33" w:rsidRDefault="0031237E" w:rsidP="008E1197">
            <w:pPr>
              <w:widowControl w:val="0"/>
              <w:spacing w:beforeLines="50" w:before="120" w:after="0" w:line="360" w:lineRule="auto"/>
              <w:rPr>
                <w:rFonts w:cs="Times New Roman"/>
                <w:szCs w:val="24"/>
              </w:rPr>
            </w:pPr>
            <w:r>
              <w:rPr>
                <w:rFonts w:cs="Times New Roman"/>
                <w:szCs w:val="24"/>
              </w:rPr>
              <w:t>0,19</w:t>
            </w:r>
            <w:r w:rsidRPr="009F2BFF">
              <w:rPr>
                <w:rFonts w:cs="Times New Roman"/>
                <w:sz w:val="20"/>
                <w:szCs w:val="20"/>
              </w:rPr>
              <w:t>**</w:t>
            </w:r>
          </w:p>
        </w:tc>
        <w:tc>
          <w:tcPr>
            <w:tcW w:w="1559" w:type="dxa"/>
            <w:tcBorders>
              <w:top w:val="single" w:sz="4" w:space="0" w:color="auto"/>
            </w:tcBorders>
            <w:noWrap/>
            <w:vAlign w:val="center"/>
            <w:hideMark/>
          </w:tcPr>
          <w:p w:rsidR="0031237E" w:rsidRPr="00226E33" w:rsidRDefault="0031237E" w:rsidP="008E1197">
            <w:pPr>
              <w:widowControl w:val="0"/>
              <w:spacing w:beforeLines="50" w:before="120" w:after="0" w:line="360" w:lineRule="auto"/>
              <w:rPr>
                <w:rFonts w:cs="Times New Roman"/>
                <w:szCs w:val="24"/>
              </w:rPr>
            </w:pPr>
            <w:r>
              <w:rPr>
                <w:rFonts w:cs="Times New Roman"/>
                <w:szCs w:val="24"/>
              </w:rPr>
              <w:t>0,03</w:t>
            </w:r>
            <w:r w:rsidRPr="009F2BFF">
              <w:rPr>
                <w:rFonts w:cs="Times New Roman"/>
                <w:sz w:val="20"/>
                <w:szCs w:val="20"/>
              </w:rPr>
              <w:t>**</w:t>
            </w:r>
          </w:p>
        </w:tc>
        <w:tc>
          <w:tcPr>
            <w:tcW w:w="1542" w:type="dxa"/>
            <w:tcBorders>
              <w:top w:val="single" w:sz="4" w:space="0" w:color="auto"/>
            </w:tcBorders>
            <w:noWrap/>
            <w:vAlign w:val="bottom"/>
            <w:hideMark/>
          </w:tcPr>
          <w:p w:rsidR="0031237E" w:rsidRPr="00226E33" w:rsidRDefault="0031237E" w:rsidP="008E1197">
            <w:pPr>
              <w:widowControl w:val="0"/>
              <w:spacing w:beforeLines="50" w:before="120" w:after="0" w:line="360" w:lineRule="auto"/>
              <w:rPr>
                <w:rFonts w:cs="Times New Roman"/>
                <w:szCs w:val="24"/>
              </w:rPr>
            </w:pPr>
          </w:p>
        </w:tc>
        <w:tc>
          <w:tcPr>
            <w:tcW w:w="1843" w:type="dxa"/>
            <w:tcBorders>
              <w:top w:val="single" w:sz="4" w:space="0" w:color="auto"/>
            </w:tcBorders>
          </w:tcPr>
          <w:p w:rsidR="0031237E" w:rsidRPr="00226E33" w:rsidRDefault="0031237E" w:rsidP="008E1197">
            <w:pPr>
              <w:widowControl w:val="0"/>
              <w:spacing w:beforeLines="50" w:before="120" w:after="0" w:line="360" w:lineRule="auto"/>
              <w:rPr>
                <w:rFonts w:cs="Times New Roman"/>
                <w:szCs w:val="24"/>
              </w:rPr>
            </w:pPr>
            <w:r>
              <w:rPr>
                <w:rFonts w:cs="Times New Roman"/>
                <w:szCs w:val="24"/>
              </w:rPr>
              <w:t>8,22 (220)</w:t>
            </w:r>
            <w:r w:rsidRPr="009F2BFF">
              <w:rPr>
                <w:rFonts w:cs="Times New Roman"/>
                <w:sz w:val="20"/>
                <w:szCs w:val="20"/>
              </w:rPr>
              <w:t>**</w:t>
            </w:r>
          </w:p>
        </w:tc>
      </w:tr>
      <w:tr w:rsidR="0031237E" w:rsidRPr="00226E33" w:rsidTr="00D134C3">
        <w:trPr>
          <w:trHeight w:val="285"/>
        </w:trPr>
        <w:tc>
          <w:tcPr>
            <w:tcW w:w="1230" w:type="dxa"/>
            <w:vMerge w:val="restart"/>
          </w:tcPr>
          <w:p w:rsidR="0031237E" w:rsidRPr="005954AC" w:rsidRDefault="0031237E" w:rsidP="008E1197">
            <w:pPr>
              <w:widowControl w:val="0"/>
              <w:spacing w:beforeLines="12" w:before="28" w:after="0" w:line="360" w:lineRule="auto"/>
              <w:rPr>
                <w:rFonts w:cs="Times New Roman"/>
                <w:szCs w:val="24"/>
              </w:rPr>
            </w:pPr>
            <w:r w:rsidRPr="005954AC">
              <w:rPr>
                <w:rFonts w:cs="Times New Roman"/>
                <w:szCs w:val="24"/>
              </w:rPr>
              <w:t>2.</w:t>
            </w:r>
            <w:r>
              <w:rPr>
                <w:rFonts w:cs="Times New Roman"/>
                <w:szCs w:val="24"/>
              </w:rPr>
              <w:t xml:space="preserve"> </w:t>
            </w:r>
            <w:r w:rsidRPr="005954AC">
              <w:rPr>
                <w:rFonts w:cs="Times New Roman"/>
                <w:szCs w:val="24"/>
              </w:rPr>
              <w:t xml:space="preserve"> korak</w:t>
            </w:r>
          </w:p>
        </w:tc>
        <w:tc>
          <w:tcPr>
            <w:tcW w:w="1855" w:type="dxa"/>
            <w:noWrap/>
            <w:vAlign w:val="center"/>
            <w:hideMark/>
          </w:tcPr>
          <w:p w:rsidR="0031237E" w:rsidRPr="00D01458" w:rsidRDefault="0031237E" w:rsidP="008E1197">
            <w:pPr>
              <w:widowControl w:val="0"/>
              <w:spacing w:beforeLines="12" w:before="28" w:after="0" w:line="360" w:lineRule="auto"/>
              <w:rPr>
                <w:rFonts w:cs="Times New Roman"/>
                <w:szCs w:val="24"/>
              </w:rPr>
            </w:pPr>
            <w:r>
              <w:rPr>
                <w:rFonts w:cs="Times New Roman"/>
                <w:szCs w:val="24"/>
              </w:rPr>
              <w:t>MK-V</w:t>
            </w:r>
          </w:p>
        </w:tc>
        <w:tc>
          <w:tcPr>
            <w:tcW w:w="1293" w:type="dxa"/>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0,17</w:t>
            </w:r>
            <w:r w:rsidRPr="009F2BFF">
              <w:rPr>
                <w:rFonts w:cs="Times New Roman"/>
                <w:sz w:val="20"/>
                <w:szCs w:val="20"/>
              </w:rPr>
              <w:t>*</w:t>
            </w:r>
          </w:p>
        </w:tc>
        <w:tc>
          <w:tcPr>
            <w:tcW w:w="1559" w:type="dxa"/>
            <w:vMerge w:val="restart"/>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0,09</w:t>
            </w:r>
            <w:r w:rsidRPr="009F2BFF">
              <w:rPr>
                <w:rFonts w:cs="Times New Roman"/>
                <w:sz w:val="20"/>
                <w:szCs w:val="20"/>
              </w:rPr>
              <w:t>***</w:t>
            </w:r>
          </w:p>
        </w:tc>
        <w:tc>
          <w:tcPr>
            <w:tcW w:w="1542" w:type="dxa"/>
            <w:vMerge w:val="restart"/>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0,06</w:t>
            </w:r>
            <w:r w:rsidRPr="009F2BFF">
              <w:rPr>
                <w:rFonts w:cs="Times New Roman"/>
                <w:sz w:val="20"/>
                <w:szCs w:val="20"/>
              </w:rPr>
              <w:t>**</w:t>
            </w:r>
          </w:p>
        </w:tc>
        <w:tc>
          <w:tcPr>
            <w:tcW w:w="1843" w:type="dxa"/>
            <w:vMerge w:val="restart"/>
            <w:vAlign w:val="center"/>
          </w:tcPr>
          <w:p w:rsidR="0031237E" w:rsidRPr="00226E33" w:rsidRDefault="0031237E" w:rsidP="008E1197">
            <w:pPr>
              <w:widowControl w:val="0"/>
              <w:spacing w:beforeLines="12" w:before="28" w:after="0" w:line="360" w:lineRule="auto"/>
              <w:rPr>
                <w:rFonts w:cs="Times New Roman"/>
                <w:szCs w:val="24"/>
              </w:rPr>
            </w:pPr>
            <w:r>
              <w:rPr>
                <w:rFonts w:cs="Times New Roman"/>
                <w:szCs w:val="24"/>
              </w:rPr>
              <w:t>7,96 (220)</w:t>
            </w:r>
            <w:r w:rsidRPr="009F2BFF">
              <w:rPr>
                <w:rFonts w:cs="Times New Roman"/>
                <w:sz w:val="20"/>
                <w:szCs w:val="20"/>
              </w:rPr>
              <w:t>***</w:t>
            </w:r>
          </w:p>
        </w:tc>
      </w:tr>
      <w:tr w:rsidR="0031237E" w:rsidRPr="00226E33" w:rsidTr="00D134C3">
        <w:trPr>
          <w:trHeight w:val="285"/>
        </w:trPr>
        <w:tc>
          <w:tcPr>
            <w:tcW w:w="1230" w:type="dxa"/>
            <w:vMerge/>
          </w:tcPr>
          <w:p w:rsidR="0031237E" w:rsidRPr="00590542" w:rsidRDefault="0031237E" w:rsidP="008E1197">
            <w:pPr>
              <w:widowControl w:val="0"/>
              <w:spacing w:beforeLines="12" w:before="28" w:after="0" w:line="360" w:lineRule="auto"/>
              <w:rPr>
                <w:rFonts w:cs="Times New Roman"/>
                <w:szCs w:val="24"/>
              </w:rPr>
            </w:pPr>
          </w:p>
        </w:tc>
        <w:tc>
          <w:tcPr>
            <w:tcW w:w="1855" w:type="dxa"/>
            <w:noWrap/>
            <w:vAlign w:val="center"/>
            <w:hideMark/>
          </w:tcPr>
          <w:p w:rsidR="0031237E" w:rsidRDefault="0031237E" w:rsidP="008E1197">
            <w:pPr>
              <w:widowControl w:val="0"/>
              <w:spacing w:beforeLines="12" w:before="28" w:after="0" w:line="360" w:lineRule="auto"/>
              <w:rPr>
                <w:rFonts w:cs="Times New Roman"/>
                <w:szCs w:val="24"/>
              </w:rPr>
            </w:pPr>
            <w:r>
              <w:rPr>
                <w:rFonts w:cs="Times New Roman"/>
                <w:szCs w:val="24"/>
              </w:rPr>
              <w:t>MK-REZ</w:t>
            </w:r>
          </w:p>
        </w:tc>
        <w:tc>
          <w:tcPr>
            <w:tcW w:w="1293" w:type="dxa"/>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0,28</w:t>
            </w:r>
            <w:r w:rsidRPr="009F2BFF">
              <w:rPr>
                <w:rFonts w:cs="Times New Roman"/>
                <w:sz w:val="20"/>
                <w:szCs w:val="20"/>
              </w:rPr>
              <w:t>***</w:t>
            </w:r>
          </w:p>
        </w:tc>
        <w:tc>
          <w:tcPr>
            <w:tcW w:w="1559" w:type="dxa"/>
            <w:vMerge/>
            <w:noWrap/>
            <w:vAlign w:val="center"/>
            <w:hideMark/>
          </w:tcPr>
          <w:p w:rsidR="0031237E" w:rsidRPr="00226E33" w:rsidRDefault="0031237E" w:rsidP="008E1197">
            <w:pPr>
              <w:widowControl w:val="0"/>
              <w:spacing w:beforeLines="12" w:before="28" w:after="0" w:line="360" w:lineRule="auto"/>
              <w:rPr>
                <w:rFonts w:cs="Times New Roman"/>
                <w:szCs w:val="24"/>
              </w:rPr>
            </w:pPr>
          </w:p>
        </w:tc>
        <w:tc>
          <w:tcPr>
            <w:tcW w:w="1542" w:type="dxa"/>
            <w:vMerge/>
            <w:noWrap/>
            <w:vAlign w:val="center"/>
            <w:hideMark/>
          </w:tcPr>
          <w:p w:rsidR="0031237E" w:rsidRPr="00226E33" w:rsidRDefault="0031237E" w:rsidP="008E1197">
            <w:pPr>
              <w:widowControl w:val="0"/>
              <w:spacing w:beforeLines="12" w:before="28" w:after="0" w:line="360" w:lineRule="auto"/>
              <w:rPr>
                <w:rFonts w:cs="Times New Roman"/>
                <w:szCs w:val="24"/>
              </w:rPr>
            </w:pPr>
          </w:p>
        </w:tc>
        <w:tc>
          <w:tcPr>
            <w:tcW w:w="1843" w:type="dxa"/>
            <w:vMerge/>
          </w:tcPr>
          <w:p w:rsidR="0031237E" w:rsidRPr="00226E33" w:rsidRDefault="0031237E" w:rsidP="008E1197">
            <w:pPr>
              <w:widowControl w:val="0"/>
              <w:spacing w:beforeLines="12" w:before="28" w:after="0" w:line="360" w:lineRule="auto"/>
              <w:rPr>
                <w:rFonts w:cs="Times New Roman"/>
                <w:szCs w:val="24"/>
              </w:rPr>
            </w:pPr>
          </w:p>
        </w:tc>
      </w:tr>
    </w:tbl>
    <w:bookmarkEnd w:id="42"/>
    <w:bookmarkEnd w:id="43"/>
    <w:bookmarkEnd w:id="44"/>
    <w:bookmarkEnd w:id="45"/>
    <w:bookmarkEnd w:id="46"/>
    <w:bookmarkEnd w:id="47"/>
    <w:bookmarkEnd w:id="48"/>
    <w:p w:rsidR="0031237E" w:rsidRPr="002240B4" w:rsidRDefault="0031237E" w:rsidP="002240B4">
      <w:pPr>
        <w:spacing w:after="0" w:line="240" w:lineRule="auto"/>
        <w:ind w:left="-142" w:right="-142"/>
        <w:jc w:val="both"/>
        <w:rPr>
          <w:rFonts w:cs="Times New Roman"/>
          <w:sz w:val="20"/>
          <w:szCs w:val="20"/>
        </w:rPr>
      </w:pPr>
      <w:r w:rsidRPr="00C27104">
        <w:rPr>
          <w:rFonts w:cs="Times New Roman"/>
          <w:i/>
          <w:sz w:val="20"/>
          <w:szCs w:val="20"/>
        </w:rPr>
        <w:t>β</w:t>
      </w:r>
      <w:r w:rsidRPr="00C50B32">
        <w:rPr>
          <w:rFonts w:cs="Times New Roman"/>
          <w:sz w:val="20"/>
          <w:szCs w:val="20"/>
        </w:rPr>
        <w:t xml:space="preserve"> = standardizirani regresijski koeficijent; </w:t>
      </w:r>
      <w:r w:rsidRPr="00C27104">
        <w:rPr>
          <w:rFonts w:cs="Times New Roman"/>
          <w:i/>
          <w:sz w:val="20"/>
          <w:szCs w:val="20"/>
        </w:rPr>
        <w:t>R</w:t>
      </w:r>
      <w:r w:rsidRPr="00C27104">
        <w:rPr>
          <w:rFonts w:cs="Times New Roman"/>
          <w:i/>
          <w:sz w:val="20"/>
          <w:szCs w:val="20"/>
          <w:vertAlign w:val="superscript"/>
        </w:rPr>
        <w:t>2</w:t>
      </w:r>
      <w:r w:rsidRPr="00C27104">
        <w:rPr>
          <w:rFonts w:cs="Times New Roman"/>
          <w:i/>
          <w:sz w:val="20"/>
          <w:szCs w:val="20"/>
          <w:vertAlign w:val="subscript"/>
        </w:rPr>
        <w:t>kor.</w:t>
      </w:r>
      <w:r w:rsidRPr="00C50B32">
        <w:rPr>
          <w:rFonts w:cs="Times New Roman"/>
          <w:sz w:val="20"/>
          <w:szCs w:val="20"/>
          <w:vertAlign w:val="subscript"/>
        </w:rPr>
        <w:t xml:space="preserve"> </w:t>
      </w:r>
      <w:r w:rsidRPr="00C50B32">
        <w:rPr>
          <w:rFonts w:cs="Times New Roman"/>
          <w:sz w:val="20"/>
          <w:szCs w:val="20"/>
        </w:rPr>
        <w:t xml:space="preserve">= korigirani koeficijent determinacije; </w:t>
      </w:r>
      <w:r w:rsidRPr="00C27104">
        <w:rPr>
          <w:rFonts w:cs="Times New Roman"/>
          <w:i/>
          <w:szCs w:val="24"/>
        </w:rPr>
        <w:t>Δ</w:t>
      </w:r>
      <w:r w:rsidRPr="00C27104">
        <w:rPr>
          <w:rFonts w:cs="Times New Roman"/>
          <w:i/>
          <w:sz w:val="20"/>
          <w:szCs w:val="20"/>
        </w:rPr>
        <w:t>R</w:t>
      </w:r>
      <w:r w:rsidRPr="00C27104">
        <w:rPr>
          <w:rFonts w:cs="Times New Roman"/>
          <w:i/>
          <w:sz w:val="20"/>
          <w:szCs w:val="20"/>
          <w:vertAlign w:val="superscript"/>
        </w:rPr>
        <w:t>2</w:t>
      </w:r>
      <w:r w:rsidRPr="00C50B32">
        <w:rPr>
          <w:rFonts w:cs="Times New Roman"/>
          <w:sz w:val="20"/>
          <w:szCs w:val="20"/>
        </w:rPr>
        <w:t xml:space="preserve"> = razlika u koeficijentu determinacije; </w:t>
      </w:r>
      <w:r w:rsidRPr="00C27104">
        <w:rPr>
          <w:rFonts w:cs="Times New Roman"/>
          <w:i/>
          <w:sz w:val="20"/>
          <w:szCs w:val="20"/>
        </w:rPr>
        <w:t>F</w:t>
      </w:r>
      <w:r w:rsidRPr="00C50B32">
        <w:rPr>
          <w:rFonts w:cs="Times New Roman"/>
          <w:sz w:val="20"/>
          <w:szCs w:val="20"/>
        </w:rPr>
        <w:t xml:space="preserve"> = vrijednost F-omjera; </w:t>
      </w:r>
      <w:proofErr w:type="spellStart"/>
      <w:r w:rsidRPr="00C27104">
        <w:rPr>
          <w:rFonts w:cs="Times New Roman"/>
          <w:i/>
          <w:sz w:val="20"/>
          <w:szCs w:val="20"/>
        </w:rPr>
        <w:t>df</w:t>
      </w:r>
      <w:proofErr w:type="spellEnd"/>
      <w:r w:rsidRPr="00C27104">
        <w:rPr>
          <w:rFonts w:cs="Times New Roman"/>
          <w:i/>
          <w:sz w:val="20"/>
          <w:szCs w:val="20"/>
        </w:rPr>
        <w:t xml:space="preserve"> </w:t>
      </w:r>
      <w:r w:rsidRPr="00C50B32">
        <w:rPr>
          <w:rFonts w:cs="Times New Roman"/>
          <w:sz w:val="20"/>
          <w:szCs w:val="20"/>
        </w:rPr>
        <w:t xml:space="preserve">= stupnjevi slobode; </w:t>
      </w:r>
      <w:r w:rsidRPr="00C27104">
        <w:rPr>
          <w:rFonts w:cs="Times New Roman"/>
          <w:i/>
          <w:sz w:val="20"/>
          <w:szCs w:val="20"/>
        </w:rPr>
        <w:t xml:space="preserve">MK-V </w:t>
      </w:r>
      <w:r w:rsidRPr="00C50B32">
        <w:rPr>
          <w:rFonts w:cs="Times New Roman"/>
          <w:sz w:val="20"/>
          <w:szCs w:val="20"/>
        </w:rPr>
        <w:t xml:space="preserve">= motivacijska klime usmjerena na razvoj vještina; </w:t>
      </w:r>
      <w:r w:rsidRPr="00C27104">
        <w:rPr>
          <w:rFonts w:cs="Times New Roman"/>
          <w:i/>
          <w:sz w:val="20"/>
          <w:szCs w:val="20"/>
        </w:rPr>
        <w:t xml:space="preserve">MK-REZ </w:t>
      </w:r>
      <w:r w:rsidRPr="00C50B32">
        <w:rPr>
          <w:rFonts w:cs="Times New Roman"/>
          <w:sz w:val="20"/>
          <w:szCs w:val="20"/>
        </w:rPr>
        <w:t xml:space="preserve">= motivacijska klime usmjerena na rezultat; </w:t>
      </w:r>
      <w:r w:rsidRPr="00C27104">
        <w:rPr>
          <w:rFonts w:cs="Times New Roman"/>
          <w:sz w:val="20"/>
          <w:szCs w:val="20"/>
        </w:rPr>
        <w:t>*</w:t>
      </w:r>
      <w:r w:rsidRPr="00C50B32">
        <w:rPr>
          <w:rFonts w:cs="Times New Roman"/>
          <w:sz w:val="20"/>
          <w:szCs w:val="20"/>
        </w:rPr>
        <w:t xml:space="preserve"> </w:t>
      </w:r>
      <w:r w:rsidRPr="00C27104">
        <w:rPr>
          <w:rFonts w:cs="Times New Roman"/>
          <w:i/>
          <w:sz w:val="20"/>
          <w:szCs w:val="20"/>
        </w:rPr>
        <w:t>p</w:t>
      </w:r>
      <w:r w:rsidRPr="00C50B32">
        <w:rPr>
          <w:rFonts w:cs="Times New Roman"/>
          <w:sz w:val="20"/>
          <w:szCs w:val="20"/>
        </w:rPr>
        <w:t xml:space="preserve"> ≤ 0,05; ** </w:t>
      </w:r>
      <w:r w:rsidRPr="00C27104">
        <w:rPr>
          <w:rFonts w:cs="Times New Roman"/>
          <w:i/>
          <w:sz w:val="20"/>
          <w:szCs w:val="20"/>
        </w:rPr>
        <w:t>p</w:t>
      </w:r>
      <w:r w:rsidRPr="00C50B32">
        <w:rPr>
          <w:rFonts w:cs="Times New Roman"/>
          <w:sz w:val="20"/>
          <w:szCs w:val="20"/>
        </w:rPr>
        <w:t xml:space="preserve"> ≤ 0,01;</w:t>
      </w:r>
      <w:r w:rsidR="002240B4">
        <w:rPr>
          <w:rFonts w:cs="Times New Roman"/>
          <w:sz w:val="20"/>
          <w:szCs w:val="20"/>
        </w:rPr>
        <w:t xml:space="preserve"> </w:t>
      </w:r>
      <w:r w:rsidR="002240B4" w:rsidRPr="00C50B32">
        <w:rPr>
          <w:rFonts w:cs="Times New Roman"/>
          <w:sz w:val="20"/>
          <w:szCs w:val="20"/>
        </w:rPr>
        <w:t>**</w:t>
      </w:r>
      <w:r w:rsidR="002240B4">
        <w:rPr>
          <w:rFonts w:cs="Times New Roman"/>
          <w:sz w:val="20"/>
          <w:szCs w:val="20"/>
        </w:rPr>
        <w:t>*</w:t>
      </w:r>
      <w:r w:rsidR="002240B4" w:rsidRPr="00C50B32">
        <w:rPr>
          <w:rFonts w:cs="Times New Roman"/>
          <w:sz w:val="20"/>
          <w:szCs w:val="20"/>
        </w:rPr>
        <w:t xml:space="preserve"> </w:t>
      </w:r>
      <w:r w:rsidR="002240B4" w:rsidRPr="00C27104">
        <w:rPr>
          <w:rFonts w:cs="Times New Roman"/>
          <w:i/>
          <w:sz w:val="20"/>
          <w:szCs w:val="20"/>
        </w:rPr>
        <w:t>p</w:t>
      </w:r>
      <w:r w:rsidR="002240B4" w:rsidRPr="00C50B32">
        <w:rPr>
          <w:rFonts w:cs="Times New Roman"/>
          <w:sz w:val="20"/>
          <w:szCs w:val="20"/>
        </w:rPr>
        <w:t xml:space="preserve"> ≤ 0,</w:t>
      </w:r>
      <w:r w:rsidR="002240B4">
        <w:rPr>
          <w:rFonts w:cs="Times New Roman"/>
          <w:sz w:val="20"/>
          <w:szCs w:val="20"/>
        </w:rPr>
        <w:t>0</w:t>
      </w:r>
      <w:r w:rsidR="002240B4" w:rsidRPr="00C50B32">
        <w:rPr>
          <w:rFonts w:cs="Times New Roman"/>
          <w:sz w:val="20"/>
          <w:szCs w:val="20"/>
        </w:rPr>
        <w:t>01</w:t>
      </w:r>
    </w:p>
    <w:p w:rsidR="00C50B32" w:rsidRDefault="007B470D" w:rsidP="007B470D">
      <w:pPr>
        <w:spacing w:line="360" w:lineRule="auto"/>
        <w:ind w:right="-142" w:firstLine="708"/>
        <w:jc w:val="both"/>
        <w:rPr>
          <w:rFonts w:cs="Times New Roman"/>
          <w:szCs w:val="24"/>
        </w:rPr>
      </w:pPr>
      <w:r>
        <w:rPr>
          <w:rFonts w:cs="Times New Roman"/>
          <w:szCs w:val="24"/>
        </w:rPr>
        <w:lastRenderedPageBreak/>
        <w:t>Prema rezultatima prikazanim u T</w:t>
      </w:r>
      <w:r w:rsidR="0031237E">
        <w:rPr>
          <w:rFonts w:cs="Times New Roman"/>
          <w:szCs w:val="24"/>
        </w:rPr>
        <w:t xml:space="preserve">ablici 4, višu razinu somatske anksioznosti </w:t>
      </w:r>
      <w:r w:rsidR="00C27104">
        <w:rPr>
          <w:rFonts w:cs="Times New Roman"/>
          <w:szCs w:val="24"/>
        </w:rPr>
        <w:t>za vrijeme</w:t>
      </w:r>
      <w:r w:rsidR="0031237E">
        <w:rPr>
          <w:rFonts w:cs="Times New Roman"/>
          <w:szCs w:val="24"/>
        </w:rPr>
        <w:t xml:space="preserve"> natjecanja možemo očekivati kod sportašica. Uz kontrolu spola sudionika, na temelju obilježja motivacijske klime moguće je objasniti dodatnih 6% varijance somatske anksioznosti kod sportaša i sportašica. Na prvi pogled neočekivani nalaz prema kojem je motivacijska klima usmjerena na razvoj vještina pozitivno povezana sa somatskom anksioznošću rezultat je </w:t>
      </w:r>
      <w:proofErr w:type="spellStart"/>
      <w:r w:rsidR="0031237E">
        <w:rPr>
          <w:rFonts w:cs="Times New Roman"/>
          <w:szCs w:val="24"/>
        </w:rPr>
        <w:t>supresorskog</w:t>
      </w:r>
      <w:proofErr w:type="spellEnd"/>
      <w:r w:rsidR="0031237E">
        <w:rPr>
          <w:rFonts w:cs="Times New Roman"/>
          <w:szCs w:val="24"/>
        </w:rPr>
        <w:t xml:space="preserve"> djelovanja spomenute prediktorske varijable </w:t>
      </w:r>
      <w:r w:rsidR="0031237E" w:rsidRPr="00EB6E3F">
        <w:rPr>
          <w:rFonts w:cs="Times New Roman"/>
          <w:szCs w:val="24"/>
        </w:rPr>
        <w:t xml:space="preserve">(Cohen, Cohen, West i </w:t>
      </w:r>
      <w:proofErr w:type="spellStart"/>
      <w:r w:rsidR="0031237E" w:rsidRPr="00EB6E3F">
        <w:rPr>
          <w:rFonts w:cs="Times New Roman"/>
          <w:szCs w:val="24"/>
        </w:rPr>
        <w:t>Aiken</w:t>
      </w:r>
      <w:proofErr w:type="spellEnd"/>
      <w:r w:rsidR="0031237E" w:rsidRPr="00EB6E3F">
        <w:rPr>
          <w:rFonts w:cs="Times New Roman"/>
          <w:szCs w:val="24"/>
        </w:rPr>
        <w:t>, 2003)</w:t>
      </w:r>
      <w:r w:rsidR="0031237E">
        <w:rPr>
          <w:rFonts w:cs="Times New Roman"/>
          <w:szCs w:val="24"/>
        </w:rPr>
        <w:t>. Naime, dodatne analize pokazuju da je somatska anksioznost u pozitivnoj korelaciji s rezultatom na dimenziji Motivacijske klime usmjerene na rezultat (</w:t>
      </w:r>
      <w:r w:rsidR="0031237E" w:rsidRPr="000B4991">
        <w:rPr>
          <w:rFonts w:cs="Times New Roman"/>
          <w:i/>
          <w:szCs w:val="24"/>
        </w:rPr>
        <w:t>r</w:t>
      </w:r>
      <w:r w:rsidR="0031237E">
        <w:rPr>
          <w:rFonts w:cs="Times New Roman"/>
          <w:szCs w:val="24"/>
        </w:rPr>
        <w:t xml:space="preserve"> = 0,20; </w:t>
      </w:r>
      <w:r w:rsidR="0031237E" w:rsidRPr="000B4991">
        <w:rPr>
          <w:rFonts w:cs="Times New Roman"/>
          <w:i/>
          <w:szCs w:val="24"/>
        </w:rPr>
        <w:t>p</w:t>
      </w:r>
      <w:r w:rsidR="0031237E">
        <w:rPr>
          <w:rFonts w:cs="Times New Roman"/>
          <w:szCs w:val="24"/>
        </w:rPr>
        <w:t xml:space="preserve"> &lt;0,01), ali ne i s rezultatom na dimenziji Motivacijske klime usmjerene na razvoj vještina (</w:t>
      </w:r>
      <w:r w:rsidR="0031237E" w:rsidRPr="000B4991">
        <w:rPr>
          <w:rFonts w:cs="Times New Roman"/>
          <w:i/>
          <w:szCs w:val="24"/>
        </w:rPr>
        <w:t>r</w:t>
      </w:r>
      <w:r w:rsidR="0031237E">
        <w:rPr>
          <w:rFonts w:cs="Times New Roman"/>
          <w:szCs w:val="24"/>
        </w:rPr>
        <w:t xml:space="preserve"> = 0,04; </w:t>
      </w:r>
      <w:r w:rsidR="0031237E" w:rsidRPr="000B4991">
        <w:rPr>
          <w:rFonts w:cs="Times New Roman"/>
          <w:i/>
          <w:szCs w:val="24"/>
        </w:rPr>
        <w:t>p</w:t>
      </w:r>
      <w:r w:rsidR="0031237E">
        <w:rPr>
          <w:rFonts w:cs="Times New Roman"/>
          <w:i/>
          <w:szCs w:val="24"/>
        </w:rPr>
        <w:t xml:space="preserve"> </w:t>
      </w:r>
      <w:r w:rsidR="0031237E">
        <w:rPr>
          <w:rFonts w:cs="Times New Roman"/>
          <w:szCs w:val="24"/>
        </w:rPr>
        <w:t xml:space="preserve">= </w:t>
      </w:r>
      <w:r w:rsidR="0031237E" w:rsidRPr="00372F30">
        <w:rPr>
          <w:rFonts w:cs="Times New Roman"/>
          <w:i/>
          <w:szCs w:val="24"/>
        </w:rPr>
        <w:t>ns</w:t>
      </w:r>
      <w:r w:rsidR="0031237E">
        <w:rPr>
          <w:rFonts w:cs="Times New Roman"/>
          <w:szCs w:val="24"/>
        </w:rPr>
        <w:t>). Međutim, s obzirom na relativno visoku korelaciju između dviju dimenzija motivacijskih klima (</w:t>
      </w:r>
      <w:r w:rsidR="0031237E" w:rsidRPr="000B4991">
        <w:rPr>
          <w:rFonts w:cs="Times New Roman"/>
          <w:i/>
          <w:szCs w:val="24"/>
        </w:rPr>
        <w:t>r</w:t>
      </w:r>
      <w:r w:rsidR="0031237E">
        <w:rPr>
          <w:rFonts w:cs="Times New Roman"/>
          <w:szCs w:val="24"/>
        </w:rPr>
        <w:t xml:space="preserve"> = - 0,48; </w:t>
      </w:r>
      <w:r w:rsidR="0031237E" w:rsidRPr="000B4991">
        <w:rPr>
          <w:rFonts w:cs="Times New Roman"/>
          <w:i/>
          <w:szCs w:val="24"/>
        </w:rPr>
        <w:t>p</w:t>
      </w:r>
      <w:r w:rsidR="0031237E">
        <w:rPr>
          <w:rFonts w:cs="Times New Roman"/>
          <w:szCs w:val="24"/>
        </w:rPr>
        <w:t xml:space="preserve"> &lt;0,001), uključivanjem dimenzije Motivacijske klime usmjerene na razvoj vještina u regresijsku analizu „pročišćena“ je varijance pogreške drugog prediktora, što posljedično doprinosi objašnjenju varijance kriterijske varijable. </w:t>
      </w:r>
    </w:p>
    <w:p w:rsidR="00C50B32" w:rsidRDefault="00C50B32" w:rsidP="0031237E">
      <w:pPr>
        <w:spacing w:line="360" w:lineRule="auto"/>
        <w:ind w:right="-142"/>
        <w:jc w:val="both"/>
        <w:rPr>
          <w:rFonts w:cs="Times New Roman"/>
          <w:szCs w:val="24"/>
        </w:rPr>
      </w:pPr>
    </w:p>
    <w:p w:rsidR="0031237E" w:rsidRDefault="0031237E" w:rsidP="0031237E">
      <w:pPr>
        <w:spacing w:line="360" w:lineRule="auto"/>
        <w:ind w:right="-142"/>
        <w:jc w:val="both"/>
        <w:rPr>
          <w:rFonts w:cs="Times New Roman"/>
          <w:szCs w:val="24"/>
        </w:rPr>
      </w:pPr>
      <w:r>
        <w:rPr>
          <w:rFonts w:cs="Times New Roman"/>
          <w:szCs w:val="24"/>
        </w:rPr>
        <w:t xml:space="preserve">Tablica 5. Povezanost različitih aspekata motivacijske klime sa stupnjem samopouzdanja uoči važnog natjecanja </w:t>
      </w:r>
      <w:r w:rsidRPr="00226E33">
        <w:rPr>
          <w:rFonts w:cs="Times New Roman"/>
          <w:szCs w:val="24"/>
        </w:rPr>
        <w:t>– rezultati linearne regresijske anal</w:t>
      </w:r>
      <w:r>
        <w:rPr>
          <w:rFonts w:cs="Times New Roman"/>
          <w:szCs w:val="24"/>
        </w:rPr>
        <w:t>ize</w:t>
      </w:r>
    </w:p>
    <w:tbl>
      <w:tblPr>
        <w:tblpPr w:leftFromText="180" w:rightFromText="180" w:bottomFromText="200" w:vertAnchor="text" w:horzAnchor="margin" w:tblpY="139"/>
        <w:tblW w:w="9322" w:type="dxa"/>
        <w:tblBorders>
          <w:top w:val="single" w:sz="4" w:space="0" w:color="auto"/>
          <w:bottom w:val="single" w:sz="4" w:space="0" w:color="auto"/>
        </w:tblBorders>
        <w:tblLayout w:type="fixed"/>
        <w:tblLook w:val="04A0" w:firstRow="1" w:lastRow="0" w:firstColumn="1" w:lastColumn="0" w:noHBand="0" w:noVBand="1"/>
      </w:tblPr>
      <w:tblGrid>
        <w:gridCol w:w="1230"/>
        <w:gridCol w:w="1855"/>
        <w:gridCol w:w="1293"/>
        <w:gridCol w:w="1559"/>
        <w:gridCol w:w="1542"/>
        <w:gridCol w:w="1843"/>
      </w:tblGrid>
      <w:tr w:rsidR="0031237E" w:rsidRPr="00226E33" w:rsidTr="00D134C3">
        <w:trPr>
          <w:trHeight w:val="285"/>
        </w:trPr>
        <w:tc>
          <w:tcPr>
            <w:tcW w:w="1230" w:type="dxa"/>
          </w:tcPr>
          <w:p w:rsidR="0031237E" w:rsidRPr="00226E33" w:rsidRDefault="0031237E" w:rsidP="008E1197">
            <w:pPr>
              <w:widowControl w:val="0"/>
              <w:spacing w:beforeLines="12" w:before="28" w:after="0" w:line="360" w:lineRule="auto"/>
              <w:rPr>
                <w:rFonts w:cs="Times New Roman"/>
                <w:szCs w:val="24"/>
              </w:rPr>
            </w:pPr>
          </w:p>
        </w:tc>
        <w:tc>
          <w:tcPr>
            <w:tcW w:w="1855" w:type="dxa"/>
            <w:tcBorders>
              <w:top w:val="single" w:sz="4" w:space="0" w:color="auto"/>
              <w:bottom w:val="single" w:sz="4" w:space="0" w:color="auto"/>
            </w:tcBorders>
            <w:noWrap/>
            <w:vAlign w:val="bottom"/>
            <w:hideMark/>
          </w:tcPr>
          <w:p w:rsidR="0031237E" w:rsidRPr="00226E33" w:rsidRDefault="0031237E" w:rsidP="008E1197">
            <w:pPr>
              <w:widowControl w:val="0"/>
              <w:spacing w:beforeLines="50" w:before="120" w:after="0" w:line="360" w:lineRule="auto"/>
              <w:rPr>
                <w:rFonts w:cs="Times New Roman"/>
                <w:szCs w:val="24"/>
              </w:rPr>
            </w:pPr>
          </w:p>
        </w:tc>
        <w:tc>
          <w:tcPr>
            <w:tcW w:w="6237" w:type="dxa"/>
            <w:gridSpan w:val="4"/>
            <w:tcBorders>
              <w:top w:val="single" w:sz="4" w:space="0" w:color="auto"/>
              <w:bottom w:val="single" w:sz="4" w:space="0" w:color="auto"/>
            </w:tcBorders>
            <w:hideMark/>
          </w:tcPr>
          <w:p w:rsidR="0031237E" w:rsidRPr="00226E33" w:rsidRDefault="0031237E" w:rsidP="008E1197">
            <w:pPr>
              <w:widowControl w:val="0"/>
              <w:spacing w:beforeLines="50" w:before="120" w:after="0" w:line="360" w:lineRule="auto"/>
              <w:rPr>
                <w:rFonts w:cs="Times New Roman"/>
                <w:szCs w:val="24"/>
              </w:rPr>
            </w:pPr>
            <w:r w:rsidRPr="00226E33">
              <w:rPr>
                <w:rFonts w:cs="Times New Roman"/>
                <w:szCs w:val="24"/>
              </w:rPr>
              <w:t xml:space="preserve">Kriterij: </w:t>
            </w:r>
            <w:r>
              <w:rPr>
                <w:rFonts w:cs="Times New Roman"/>
                <w:szCs w:val="24"/>
              </w:rPr>
              <w:t>Samopouzdanje</w:t>
            </w:r>
          </w:p>
        </w:tc>
      </w:tr>
      <w:tr w:rsidR="0031237E" w:rsidRPr="00226E33" w:rsidTr="00D134C3">
        <w:trPr>
          <w:trHeight w:val="285"/>
        </w:trPr>
        <w:tc>
          <w:tcPr>
            <w:tcW w:w="1230" w:type="dxa"/>
          </w:tcPr>
          <w:p w:rsidR="0031237E" w:rsidRPr="00226E33" w:rsidRDefault="0031237E" w:rsidP="008E1197">
            <w:pPr>
              <w:widowControl w:val="0"/>
              <w:spacing w:beforeLines="12" w:before="28" w:after="0" w:line="360" w:lineRule="auto"/>
              <w:jc w:val="both"/>
              <w:rPr>
                <w:rFonts w:cs="Times New Roman"/>
                <w:szCs w:val="24"/>
              </w:rPr>
            </w:pPr>
          </w:p>
        </w:tc>
        <w:tc>
          <w:tcPr>
            <w:tcW w:w="1855" w:type="dxa"/>
            <w:tcBorders>
              <w:top w:val="single" w:sz="4" w:space="0" w:color="auto"/>
              <w:bottom w:val="single" w:sz="4" w:space="0" w:color="auto"/>
            </w:tcBorders>
            <w:noWrap/>
            <w:vAlign w:val="bottom"/>
            <w:hideMark/>
          </w:tcPr>
          <w:p w:rsidR="0031237E" w:rsidRPr="00226E33" w:rsidRDefault="0031237E" w:rsidP="008E1197">
            <w:pPr>
              <w:widowControl w:val="0"/>
              <w:spacing w:beforeLines="50" w:before="120" w:after="0" w:line="360" w:lineRule="auto"/>
              <w:jc w:val="both"/>
              <w:rPr>
                <w:rFonts w:cs="Times New Roman"/>
                <w:szCs w:val="24"/>
              </w:rPr>
            </w:pPr>
            <w:r w:rsidRPr="00226E33">
              <w:rPr>
                <w:rFonts w:cs="Times New Roman"/>
                <w:szCs w:val="24"/>
              </w:rPr>
              <w:t>Prediktori:</w:t>
            </w:r>
          </w:p>
        </w:tc>
        <w:tc>
          <w:tcPr>
            <w:tcW w:w="1293" w:type="dxa"/>
            <w:tcBorders>
              <w:top w:val="single" w:sz="4" w:space="0" w:color="auto"/>
              <w:bottom w:val="single" w:sz="4" w:space="0" w:color="auto"/>
            </w:tcBorders>
            <w:hideMark/>
          </w:tcPr>
          <w:p w:rsidR="0031237E" w:rsidRPr="00922224" w:rsidRDefault="00B56EC9" w:rsidP="008E1197">
            <w:pPr>
              <w:widowControl w:val="0"/>
              <w:spacing w:beforeLines="50" w:before="120" w:after="0" w:line="360" w:lineRule="auto"/>
              <w:rPr>
                <w:rFonts w:cs="Times New Roman"/>
                <w:i/>
                <w:szCs w:val="24"/>
              </w:rPr>
            </w:pPr>
            <w:r w:rsidRPr="00922224">
              <w:rPr>
                <w:rFonts w:cs="Times New Roman"/>
                <w:i/>
                <w:szCs w:val="24"/>
              </w:rPr>
              <w:t>Β</w:t>
            </w:r>
          </w:p>
        </w:tc>
        <w:tc>
          <w:tcPr>
            <w:tcW w:w="1559" w:type="dxa"/>
            <w:tcBorders>
              <w:top w:val="single" w:sz="4" w:space="0" w:color="auto"/>
              <w:bottom w:val="single" w:sz="4" w:space="0" w:color="auto"/>
            </w:tcBorders>
            <w:hideMark/>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R</w:t>
            </w:r>
            <w:r w:rsidRPr="00922224">
              <w:rPr>
                <w:rFonts w:cs="Times New Roman"/>
                <w:i/>
                <w:szCs w:val="24"/>
                <w:vertAlign w:val="superscript"/>
              </w:rPr>
              <w:t>2</w:t>
            </w:r>
            <w:r w:rsidRPr="00922224">
              <w:rPr>
                <w:rFonts w:cs="Times New Roman"/>
                <w:i/>
                <w:szCs w:val="24"/>
                <w:vertAlign w:val="subscript"/>
              </w:rPr>
              <w:t>kor.</w:t>
            </w:r>
          </w:p>
        </w:tc>
        <w:tc>
          <w:tcPr>
            <w:tcW w:w="1542" w:type="dxa"/>
            <w:tcBorders>
              <w:top w:val="single" w:sz="4" w:space="0" w:color="auto"/>
              <w:bottom w:val="single" w:sz="4" w:space="0" w:color="auto"/>
            </w:tcBorders>
            <w:hideMark/>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ΔR</w:t>
            </w:r>
            <w:r w:rsidRPr="00922224">
              <w:rPr>
                <w:rFonts w:cs="Times New Roman"/>
                <w:i/>
                <w:szCs w:val="24"/>
                <w:vertAlign w:val="superscript"/>
              </w:rPr>
              <w:t>2</w:t>
            </w:r>
          </w:p>
        </w:tc>
        <w:tc>
          <w:tcPr>
            <w:tcW w:w="1843" w:type="dxa"/>
            <w:tcBorders>
              <w:top w:val="single" w:sz="4" w:space="0" w:color="auto"/>
              <w:bottom w:val="single" w:sz="4" w:space="0" w:color="auto"/>
            </w:tcBorders>
          </w:tcPr>
          <w:p w:rsidR="0031237E" w:rsidRPr="00922224" w:rsidRDefault="0031237E" w:rsidP="008E1197">
            <w:pPr>
              <w:widowControl w:val="0"/>
              <w:spacing w:beforeLines="50" w:before="120" w:after="0" w:line="360" w:lineRule="auto"/>
              <w:rPr>
                <w:rFonts w:cs="Times New Roman"/>
                <w:i/>
                <w:szCs w:val="24"/>
              </w:rPr>
            </w:pPr>
            <w:r w:rsidRPr="00922224">
              <w:rPr>
                <w:rFonts w:cs="Times New Roman"/>
                <w:i/>
                <w:szCs w:val="24"/>
              </w:rPr>
              <w:t>F (</w:t>
            </w:r>
            <w:proofErr w:type="spellStart"/>
            <w:r w:rsidRPr="00922224">
              <w:rPr>
                <w:rFonts w:cs="Times New Roman"/>
                <w:i/>
                <w:szCs w:val="24"/>
              </w:rPr>
              <w:t>df</w:t>
            </w:r>
            <w:proofErr w:type="spellEnd"/>
            <w:r w:rsidRPr="00922224">
              <w:rPr>
                <w:rFonts w:cs="Times New Roman"/>
                <w:i/>
                <w:szCs w:val="24"/>
              </w:rPr>
              <w:t>)</w:t>
            </w:r>
          </w:p>
        </w:tc>
      </w:tr>
      <w:tr w:rsidR="0031237E" w:rsidRPr="00226E33" w:rsidTr="00D134C3">
        <w:trPr>
          <w:trHeight w:val="285"/>
        </w:trPr>
        <w:tc>
          <w:tcPr>
            <w:tcW w:w="1230" w:type="dxa"/>
          </w:tcPr>
          <w:p w:rsidR="0031237E" w:rsidRPr="005954AC" w:rsidRDefault="0031237E" w:rsidP="008E1197">
            <w:pPr>
              <w:widowControl w:val="0"/>
              <w:spacing w:beforeLines="50" w:before="120" w:after="0" w:line="360" w:lineRule="auto"/>
              <w:rPr>
                <w:rFonts w:cs="Times New Roman"/>
                <w:szCs w:val="24"/>
              </w:rPr>
            </w:pPr>
            <w:r>
              <w:rPr>
                <w:rFonts w:cs="Times New Roman"/>
                <w:szCs w:val="24"/>
              </w:rPr>
              <w:t xml:space="preserve">1.  </w:t>
            </w:r>
            <w:r w:rsidRPr="005954AC">
              <w:rPr>
                <w:rFonts w:cs="Times New Roman"/>
                <w:szCs w:val="24"/>
              </w:rPr>
              <w:t>korak</w:t>
            </w:r>
          </w:p>
        </w:tc>
        <w:tc>
          <w:tcPr>
            <w:tcW w:w="1855" w:type="dxa"/>
            <w:tcBorders>
              <w:top w:val="single" w:sz="4" w:space="0" w:color="auto"/>
            </w:tcBorders>
            <w:noWrap/>
            <w:vAlign w:val="center"/>
            <w:hideMark/>
          </w:tcPr>
          <w:p w:rsidR="0031237E" w:rsidRDefault="0031237E" w:rsidP="008E1197">
            <w:pPr>
              <w:widowControl w:val="0"/>
              <w:spacing w:beforeLines="50" w:before="120" w:after="0" w:line="360" w:lineRule="auto"/>
              <w:rPr>
                <w:rFonts w:cs="Times New Roman"/>
                <w:szCs w:val="24"/>
              </w:rPr>
            </w:pPr>
            <w:r>
              <w:rPr>
                <w:rFonts w:cs="Times New Roman"/>
                <w:szCs w:val="24"/>
              </w:rPr>
              <w:t>SPOL</w:t>
            </w:r>
          </w:p>
        </w:tc>
        <w:tc>
          <w:tcPr>
            <w:tcW w:w="1293" w:type="dxa"/>
            <w:tcBorders>
              <w:top w:val="single" w:sz="4" w:space="0" w:color="auto"/>
            </w:tcBorders>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-,25</w:t>
            </w:r>
            <w:r w:rsidRPr="00C435A0">
              <w:rPr>
                <w:rFonts w:cs="Times New Roman"/>
                <w:sz w:val="20"/>
                <w:szCs w:val="20"/>
              </w:rPr>
              <w:t>***</w:t>
            </w:r>
          </w:p>
        </w:tc>
        <w:tc>
          <w:tcPr>
            <w:tcW w:w="1559" w:type="dxa"/>
            <w:tcBorders>
              <w:top w:val="single" w:sz="4" w:space="0" w:color="auto"/>
            </w:tcBorders>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,06</w:t>
            </w:r>
            <w:r w:rsidRPr="00C435A0">
              <w:rPr>
                <w:rFonts w:cs="Times New Roman"/>
                <w:sz w:val="20"/>
                <w:szCs w:val="20"/>
              </w:rPr>
              <w:t>***</w:t>
            </w:r>
          </w:p>
        </w:tc>
        <w:tc>
          <w:tcPr>
            <w:tcW w:w="1542" w:type="dxa"/>
            <w:tcBorders>
              <w:top w:val="single" w:sz="4" w:space="0" w:color="auto"/>
            </w:tcBorders>
            <w:noWrap/>
            <w:vAlign w:val="bottom"/>
            <w:hideMark/>
          </w:tcPr>
          <w:p w:rsidR="0031237E" w:rsidRPr="00226E33" w:rsidRDefault="0031237E" w:rsidP="008E1197">
            <w:pPr>
              <w:widowControl w:val="0"/>
              <w:spacing w:beforeLines="12" w:before="28" w:after="0" w:line="360" w:lineRule="auto"/>
              <w:rPr>
                <w:rFonts w:cs="Times New Roman"/>
                <w:szCs w:val="24"/>
              </w:rPr>
            </w:pPr>
          </w:p>
        </w:tc>
        <w:tc>
          <w:tcPr>
            <w:tcW w:w="1843" w:type="dxa"/>
            <w:tcBorders>
              <w:top w:val="single" w:sz="4" w:space="0" w:color="auto"/>
            </w:tcBorders>
          </w:tcPr>
          <w:p w:rsidR="0031237E" w:rsidRPr="00226E33" w:rsidRDefault="0031237E" w:rsidP="008E1197">
            <w:pPr>
              <w:widowControl w:val="0"/>
              <w:spacing w:beforeLines="12" w:before="28" w:after="0" w:line="360" w:lineRule="auto"/>
              <w:rPr>
                <w:rFonts w:cs="Times New Roman"/>
                <w:szCs w:val="24"/>
              </w:rPr>
            </w:pPr>
            <w:r>
              <w:rPr>
                <w:rFonts w:cs="Times New Roman"/>
                <w:szCs w:val="24"/>
              </w:rPr>
              <w:t>14,20 (220)</w:t>
            </w:r>
            <w:r w:rsidRPr="00C435A0">
              <w:rPr>
                <w:rFonts w:cs="Times New Roman"/>
                <w:sz w:val="20"/>
                <w:szCs w:val="20"/>
              </w:rPr>
              <w:t>***</w:t>
            </w:r>
          </w:p>
        </w:tc>
      </w:tr>
      <w:tr w:rsidR="0031237E" w:rsidRPr="00226E33" w:rsidTr="00D134C3">
        <w:trPr>
          <w:trHeight w:val="285"/>
        </w:trPr>
        <w:tc>
          <w:tcPr>
            <w:tcW w:w="1230" w:type="dxa"/>
            <w:vMerge w:val="restart"/>
          </w:tcPr>
          <w:p w:rsidR="0031237E" w:rsidRDefault="0031237E" w:rsidP="008E1197">
            <w:pPr>
              <w:widowControl w:val="0"/>
              <w:spacing w:beforeLines="12" w:before="28" w:after="0" w:line="360" w:lineRule="auto"/>
              <w:rPr>
                <w:rFonts w:cs="Times New Roman"/>
                <w:szCs w:val="24"/>
              </w:rPr>
            </w:pPr>
            <w:r w:rsidRPr="00590542">
              <w:rPr>
                <w:rFonts w:cs="Times New Roman"/>
                <w:szCs w:val="24"/>
              </w:rPr>
              <w:t>2.</w:t>
            </w:r>
            <w:r>
              <w:rPr>
                <w:rFonts w:cs="Times New Roman"/>
                <w:szCs w:val="24"/>
              </w:rPr>
              <w:t xml:space="preserve">  </w:t>
            </w:r>
            <w:r w:rsidRPr="00590542">
              <w:rPr>
                <w:rFonts w:cs="Times New Roman"/>
                <w:szCs w:val="24"/>
              </w:rPr>
              <w:t>korak</w:t>
            </w:r>
          </w:p>
        </w:tc>
        <w:tc>
          <w:tcPr>
            <w:tcW w:w="1855" w:type="dxa"/>
            <w:noWrap/>
            <w:vAlign w:val="center"/>
            <w:hideMark/>
          </w:tcPr>
          <w:p w:rsidR="0031237E" w:rsidRPr="00D01458" w:rsidRDefault="0031237E" w:rsidP="008E1197">
            <w:pPr>
              <w:widowControl w:val="0"/>
              <w:spacing w:beforeLines="12" w:before="28" w:after="0" w:line="360" w:lineRule="auto"/>
              <w:rPr>
                <w:rFonts w:cs="Times New Roman"/>
                <w:szCs w:val="24"/>
              </w:rPr>
            </w:pPr>
            <w:r>
              <w:rPr>
                <w:rFonts w:cs="Times New Roman"/>
                <w:szCs w:val="24"/>
              </w:rPr>
              <w:t>MK-V</w:t>
            </w:r>
          </w:p>
        </w:tc>
        <w:tc>
          <w:tcPr>
            <w:tcW w:w="1293" w:type="dxa"/>
            <w:noWrap/>
            <w:vAlign w:val="center"/>
            <w:hideMark/>
          </w:tcPr>
          <w:p w:rsidR="0031237E" w:rsidRPr="00226E33" w:rsidRDefault="00C27104" w:rsidP="008E1197">
            <w:pPr>
              <w:widowControl w:val="0"/>
              <w:spacing w:beforeLines="12" w:before="28" w:after="0" w:line="360" w:lineRule="auto"/>
              <w:rPr>
                <w:rFonts w:cs="Times New Roman"/>
                <w:szCs w:val="24"/>
              </w:rPr>
            </w:pPr>
            <w:r>
              <w:rPr>
                <w:rFonts w:cs="Times New Roman"/>
                <w:szCs w:val="24"/>
              </w:rPr>
              <w:t xml:space="preserve">  </w:t>
            </w:r>
            <w:r w:rsidR="0031237E">
              <w:rPr>
                <w:rFonts w:cs="Times New Roman"/>
                <w:szCs w:val="24"/>
              </w:rPr>
              <w:t>,17</w:t>
            </w:r>
            <w:r w:rsidR="0031237E" w:rsidRPr="00C435A0">
              <w:rPr>
                <w:rFonts w:cs="Times New Roman"/>
                <w:sz w:val="20"/>
                <w:szCs w:val="20"/>
              </w:rPr>
              <w:t>*</w:t>
            </w:r>
          </w:p>
        </w:tc>
        <w:tc>
          <w:tcPr>
            <w:tcW w:w="1559" w:type="dxa"/>
            <w:vMerge w:val="restart"/>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,09</w:t>
            </w:r>
            <w:r w:rsidRPr="00C435A0">
              <w:rPr>
                <w:rFonts w:cs="Times New Roman"/>
                <w:sz w:val="20"/>
                <w:szCs w:val="20"/>
              </w:rPr>
              <w:t>***</w:t>
            </w:r>
          </w:p>
        </w:tc>
        <w:tc>
          <w:tcPr>
            <w:tcW w:w="1542" w:type="dxa"/>
            <w:vMerge w:val="restart"/>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,04</w:t>
            </w:r>
            <w:r w:rsidRPr="00C435A0">
              <w:rPr>
                <w:rFonts w:cs="Times New Roman"/>
                <w:sz w:val="20"/>
                <w:szCs w:val="20"/>
              </w:rPr>
              <w:t>**</w:t>
            </w:r>
          </w:p>
        </w:tc>
        <w:tc>
          <w:tcPr>
            <w:tcW w:w="1843" w:type="dxa"/>
            <w:vMerge w:val="restart"/>
            <w:vAlign w:val="center"/>
          </w:tcPr>
          <w:p w:rsidR="0031237E" w:rsidRPr="00226E33" w:rsidRDefault="0031237E" w:rsidP="008E1197">
            <w:pPr>
              <w:widowControl w:val="0"/>
              <w:spacing w:beforeLines="12" w:before="28" w:after="0" w:line="360" w:lineRule="auto"/>
              <w:rPr>
                <w:rFonts w:cs="Times New Roman"/>
                <w:szCs w:val="24"/>
              </w:rPr>
            </w:pPr>
            <w:r>
              <w:rPr>
                <w:rFonts w:cs="Times New Roman"/>
                <w:szCs w:val="24"/>
              </w:rPr>
              <w:t>7,98 (220)</w:t>
            </w:r>
            <w:r w:rsidRPr="00C435A0">
              <w:rPr>
                <w:rFonts w:cs="Times New Roman"/>
                <w:sz w:val="20"/>
                <w:szCs w:val="20"/>
              </w:rPr>
              <w:t>***</w:t>
            </w:r>
            <w:r>
              <w:rPr>
                <w:rFonts w:cs="Times New Roman"/>
                <w:szCs w:val="24"/>
              </w:rPr>
              <w:t xml:space="preserve"> </w:t>
            </w:r>
          </w:p>
        </w:tc>
      </w:tr>
      <w:tr w:rsidR="0031237E" w:rsidRPr="00226E33" w:rsidTr="00D134C3">
        <w:trPr>
          <w:trHeight w:val="285"/>
        </w:trPr>
        <w:tc>
          <w:tcPr>
            <w:tcW w:w="1230" w:type="dxa"/>
            <w:vMerge/>
          </w:tcPr>
          <w:p w:rsidR="0031237E" w:rsidRPr="00590542" w:rsidRDefault="0031237E" w:rsidP="008E1197">
            <w:pPr>
              <w:widowControl w:val="0"/>
              <w:spacing w:beforeLines="12" w:before="28" w:after="0" w:line="360" w:lineRule="auto"/>
              <w:rPr>
                <w:rFonts w:cs="Times New Roman"/>
                <w:szCs w:val="24"/>
              </w:rPr>
            </w:pPr>
          </w:p>
        </w:tc>
        <w:tc>
          <w:tcPr>
            <w:tcW w:w="1855" w:type="dxa"/>
            <w:noWrap/>
            <w:vAlign w:val="center"/>
            <w:hideMark/>
          </w:tcPr>
          <w:p w:rsidR="0031237E" w:rsidRDefault="0031237E" w:rsidP="008E1197">
            <w:pPr>
              <w:widowControl w:val="0"/>
              <w:spacing w:beforeLines="12" w:before="28" w:after="0" w:line="360" w:lineRule="auto"/>
              <w:rPr>
                <w:rFonts w:cs="Times New Roman"/>
                <w:szCs w:val="24"/>
              </w:rPr>
            </w:pPr>
            <w:r>
              <w:rPr>
                <w:rFonts w:cs="Times New Roman"/>
                <w:szCs w:val="24"/>
              </w:rPr>
              <w:t>MK-REZ</w:t>
            </w:r>
          </w:p>
        </w:tc>
        <w:tc>
          <w:tcPr>
            <w:tcW w:w="1293" w:type="dxa"/>
            <w:noWrap/>
            <w:vAlign w:val="center"/>
            <w:hideMark/>
          </w:tcPr>
          <w:p w:rsidR="0031237E" w:rsidRPr="00226E33" w:rsidRDefault="0031237E" w:rsidP="008E1197">
            <w:pPr>
              <w:widowControl w:val="0"/>
              <w:spacing w:beforeLines="12" w:before="28" w:after="0" w:line="360" w:lineRule="auto"/>
              <w:rPr>
                <w:rFonts w:cs="Times New Roman"/>
                <w:szCs w:val="24"/>
              </w:rPr>
            </w:pPr>
            <w:r>
              <w:rPr>
                <w:rFonts w:cs="Times New Roman"/>
                <w:szCs w:val="24"/>
              </w:rPr>
              <w:t>-,05</w:t>
            </w:r>
          </w:p>
        </w:tc>
        <w:tc>
          <w:tcPr>
            <w:tcW w:w="1559" w:type="dxa"/>
            <w:vMerge/>
            <w:noWrap/>
            <w:vAlign w:val="center"/>
            <w:hideMark/>
          </w:tcPr>
          <w:p w:rsidR="0031237E" w:rsidRPr="00226E33" w:rsidRDefault="0031237E" w:rsidP="008E1197">
            <w:pPr>
              <w:widowControl w:val="0"/>
              <w:spacing w:beforeLines="12" w:before="28" w:after="0" w:line="360" w:lineRule="auto"/>
              <w:rPr>
                <w:rFonts w:cs="Times New Roman"/>
                <w:szCs w:val="24"/>
              </w:rPr>
            </w:pPr>
          </w:p>
        </w:tc>
        <w:tc>
          <w:tcPr>
            <w:tcW w:w="1542" w:type="dxa"/>
            <w:vMerge/>
            <w:noWrap/>
            <w:vAlign w:val="center"/>
            <w:hideMark/>
          </w:tcPr>
          <w:p w:rsidR="0031237E" w:rsidRPr="00226E33" w:rsidRDefault="0031237E" w:rsidP="008E1197">
            <w:pPr>
              <w:widowControl w:val="0"/>
              <w:spacing w:beforeLines="12" w:before="28" w:after="0" w:line="360" w:lineRule="auto"/>
              <w:rPr>
                <w:rFonts w:cs="Times New Roman"/>
                <w:szCs w:val="24"/>
              </w:rPr>
            </w:pPr>
          </w:p>
        </w:tc>
        <w:tc>
          <w:tcPr>
            <w:tcW w:w="1843" w:type="dxa"/>
            <w:vMerge/>
          </w:tcPr>
          <w:p w:rsidR="0031237E" w:rsidRPr="00226E33" w:rsidRDefault="0031237E" w:rsidP="008E1197">
            <w:pPr>
              <w:widowControl w:val="0"/>
              <w:spacing w:beforeLines="12" w:before="28" w:after="0" w:line="360" w:lineRule="auto"/>
              <w:rPr>
                <w:rFonts w:cs="Times New Roman"/>
                <w:szCs w:val="24"/>
              </w:rPr>
            </w:pPr>
          </w:p>
        </w:tc>
      </w:tr>
    </w:tbl>
    <w:p w:rsidR="0031237E" w:rsidRPr="00C27104" w:rsidRDefault="0031237E" w:rsidP="00C27104">
      <w:pPr>
        <w:spacing w:after="0" w:line="240" w:lineRule="auto"/>
        <w:ind w:left="-142" w:right="-142"/>
        <w:jc w:val="both"/>
        <w:rPr>
          <w:rFonts w:cs="Times New Roman"/>
          <w:sz w:val="20"/>
          <w:szCs w:val="20"/>
        </w:rPr>
      </w:pPr>
      <w:r w:rsidRPr="00C27104">
        <w:rPr>
          <w:rFonts w:cs="Times New Roman"/>
          <w:i/>
          <w:sz w:val="20"/>
          <w:szCs w:val="20"/>
        </w:rPr>
        <w:t>β</w:t>
      </w:r>
      <w:r w:rsidRPr="00C27104">
        <w:rPr>
          <w:rFonts w:cs="Times New Roman"/>
          <w:sz w:val="20"/>
          <w:szCs w:val="20"/>
        </w:rPr>
        <w:t xml:space="preserve"> = standardizirani regresijski koeficijent; </w:t>
      </w:r>
      <w:r w:rsidRPr="00C27104">
        <w:rPr>
          <w:rFonts w:cs="Times New Roman"/>
          <w:i/>
          <w:sz w:val="20"/>
          <w:szCs w:val="20"/>
        </w:rPr>
        <w:t>R</w:t>
      </w:r>
      <w:r w:rsidRPr="00C27104">
        <w:rPr>
          <w:rFonts w:cs="Times New Roman"/>
          <w:i/>
          <w:sz w:val="20"/>
          <w:szCs w:val="20"/>
          <w:vertAlign w:val="superscript"/>
        </w:rPr>
        <w:t>2</w:t>
      </w:r>
      <w:r w:rsidRPr="00C27104">
        <w:rPr>
          <w:rFonts w:cs="Times New Roman"/>
          <w:i/>
          <w:sz w:val="20"/>
          <w:szCs w:val="20"/>
          <w:vertAlign w:val="subscript"/>
        </w:rPr>
        <w:t>kor.</w:t>
      </w:r>
      <w:r w:rsidRPr="00C27104">
        <w:rPr>
          <w:rFonts w:cs="Times New Roman"/>
          <w:sz w:val="20"/>
          <w:szCs w:val="20"/>
          <w:vertAlign w:val="subscript"/>
        </w:rPr>
        <w:t xml:space="preserve"> </w:t>
      </w:r>
      <w:r w:rsidRPr="00C27104">
        <w:rPr>
          <w:rFonts w:cs="Times New Roman"/>
          <w:sz w:val="20"/>
          <w:szCs w:val="20"/>
        </w:rPr>
        <w:t xml:space="preserve">= korigirani koeficijent determinacije; </w:t>
      </w:r>
      <w:r w:rsidRPr="00C27104">
        <w:rPr>
          <w:rFonts w:cs="Times New Roman"/>
          <w:i/>
          <w:szCs w:val="24"/>
        </w:rPr>
        <w:t>Δ</w:t>
      </w:r>
      <w:r w:rsidRPr="00C27104">
        <w:rPr>
          <w:rFonts w:cs="Times New Roman"/>
          <w:i/>
          <w:sz w:val="20"/>
          <w:szCs w:val="20"/>
        </w:rPr>
        <w:t>R</w:t>
      </w:r>
      <w:r w:rsidRPr="00C27104">
        <w:rPr>
          <w:rFonts w:cs="Times New Roman"/>
          <w:i/>
          <w:sz w:val="20"/>
          <w:szCs w:val="20"/>
          <w:vertAlign w:val="superscript"/>
        </w:rPr>
        <w:t>2</w:t>
      </w:r>
      <w:r w:rsidRPr="00C27104">
        <w:rPr>
          <w:rFonts w:cs="Times New Roman"/>
          <w:sz w:val="20"/>
          <w:szCs w:val="20"/>
        </w:rPr>
        <w:t xml:space="preserve"> = razlika u koeficijentu determinacije; </w:t>
      </w:r>
      <w:r w:rsidRPr="00C27104">
        <w:rPr>
          <w:rFonts w:cs="Times New Roman"/>
          <w:i/>
          <w:sz w:val="20"/>
          <w:szCs w:val="20"/>
        </w:rPr>
        <w:t>F</w:t>
      </w:r>
      <w:r w:rsidRPr="00C27104">
        <w:rPr>
          <w:rFonts w:cs="Times New Roman"/>
          <w:sz w:val="20"/>
          <w:szCs w:val="20"/>
        </w:rPr>
        <w:t xml:space="preserve"> = vrijednost F-omjera; </w:t>
      </w:r>
      <w:proofErr w:type="spellStart"/>
      <w:r w:rsidRPr="00C27104">
        <w:rPr>
          <w:rFonts w:cs="Times New Roman"/>
          <w:i/>
          <w:sz w:val="20"/>
          <w:szCs w:val="20"/>
        </w:rPr>
        <w:t>df</w:t>
      </w:r>
      <w:proofErr w:type="spellEnd"/>
      <w:r w:rsidRPr="00C27104">
        <w:rPr>
          <w:rFonts w:cs="Times New Roman"/>
          <w:sz w:val="20"/>
          <w:szCs w:val="20"/>
        </w:rPr>
        <w:t xml:space="preserve"> = stupnjevi slobode; </w:t>
      </w:r>
      <w:r w:rsidRPr="00C27104">
        <w:rPr>
          <w:rFonts w:cs="Times New Roman"/>
          <w:i/>
          <w:sz w:val="20"/>
          <w:szCs w:val="20"/>
        </w:rPr>
        <w:t xml:space="preserve">MK-V </w:t>
      </w:r>
      <w:r w:rsidRPr="00C27104">
        <w:rPr>
          <w:rFonts w:cs="Times New Roman"/>
          <w:sz w:val="20"/>
          <w:szCs w:val="20"/>
        </w:rPr>
        <w:t xml:space="preserve">= motivacijska klime usmjerena na razvoj vještina; </w:t>
      </w:r>
      <w:r w:rsidRPr="00C27104">
        <w:rPr>
          <w:rFonts w:cs="Times New Roman"/>
          <w:i/>
          <w:sz w:val="20"/>
          <w:szCs w:val="20"/>
        </w:rPr>
        <w:t xml:space="preserve">MK-REZ </w:t>
      </w:r>
      <w:r w:rsidRPr="00C27104">
        <w:rPr>
          <w:rFonts w:cs="Times New Roman"/>
          <w:sz w:val="20"/>
          <w:szCs w:val="20"/>
        </w:rPr>
        <w:t xml:space="preserve">= motivacijska klime usmjerena na rezultat; * </w:t>
      </w:r>
      <w:r w:rsidRPr="00C27104">
        <w:rPr>
          <w:rFonts w:cs="Times New Roman"/>
          <w:i/>
          <w:sz w:val="20"/>
          <w:szCs w:val="20"/>
        </w:rPr>
        <w:t xml:space="preserve">p </w:t>
      </w:r>
      <w:r w:rsidRPr="00C27104">
        <w:rPr>
          <w:rFonts w:cs="Times New Roman"/>
          <w:sz w:val="20"/>
          <w:szCs w:val="20"/>
        </w:rPr>
        <w:t xml:space="preserve">≤ 0,05; ** </w:t>
      </w:r>
      <w:r w:rsidRPr="00C27104">
        <w:rPr>
          <w:rFonts w:cs="Times New Roman"/>
          <w:i/>
          <w:sz w:val="20"/>
          <w:szCs w:val="20"/>
        </w:rPr>
        <w:t>p</w:t>
      </w:r>
      <w:r w:rsidRPr="00C27104">
        <w:rPr>
          <w:rFonts w:cs="Times New Roman"/>
          <w:sz w:val="20"/>
          <w:szCs w:val="20"/>
        </w:rPr>
        <w:t xml:space="preserve"> ≤ 0,01;</w:t>
      </w:r>
      <w:r w:rsidR="002240B4">
        <w:rPr>
          <w:rFonts w:cs="Times New Roman"/>
          <w:sz w:val="20"/>
          <w:szCs w:val="20"/>
        </w:rPr>
        <w:t xml:space="preserve"> </w:t>
      </w:r>
      <w:r w:rsidR="002240B4" w:rsidRPr="00C50B32">
        <w:rPr>
          <w:rFonts w:cs="Times New Roman"/>
          <w:sz w:val="20"/>
          <w:szCs w:val="20"/>
        </w:rPr>
        <w:t>**</w:t>
      </w:r>
      <w:r w:rsidR="002240B4">
        <w:rPr>
          <w:rFonts w:cs="Times New Roman"/>
          <w:sz w:val="20"/>
          <w:szCs w:val="20"/>
        </w:rPr>
        <w:t>*</w:t>
      </w:r>
      <w:r w:rsidR="002240B4" w:rsidRPr="00C50B32">
        <w:rPr>
          <w:rFonts w:cs="Times New Roman"/>
          <w:sz w:val="20"/>
          <w:szCs w:val="20"/>
        </w:rPr>
        <w:t xml:space="preserve"> </w:t>
      </w:r>
      <w:r w:rsidR="002240B4" w:rsidRPr="00C27104">
        <w:rPr>
          <w:rFonts w:cs="Times New Roman"/>
          <w:i/>
          <w:sz w:val="20"/>
          <w:szCs w:val="20"/>
        </w:rPr>
        <w:t>p</w:t>
      </w:r>
      <w:r w:rsidR="002240B4" w:rsidRPr="00C50B32">
        <w:rPr>
          <w:rFonts w:cs="Times New Roman"/>
          <w:sz w:val="20"/>
          <w:szCs w:val="20"/>
        </w:rPr>
        <w:t xml:space="preserve"> ≤ 0,</w:t>
      </w:r>
      <w:r w:rsidR="002240B4">
        <w:rPr>
          <w:rFonts w:cs="Times New Roman"/>
          <w:sz w:val="20"/>
          <w:szCs w:val="20"/>
        </w:rPr>
        <w:t>0</w:t>
      </w:r>
      <w:r w:rsidR="002240B4" w:rsidRPr="00C50B32">
        <w:rPr>
          <w:rFonts w:cs="Times New Roman"/>
          <w:sz w:val="20"/>
          <w:szCs w:val="20"/>
        </w:rPr>
        <w:t>01</w:t>
      </w:r>
    </w:p>
    <w:p w:rsidR="0031237E" w:rsidRDefault="0031237E" w:rsidP="0031237E">
      <w:pPr>
        <w:spacing w:line="360" w:lineRule="auto"/>
        <w:ind w:right="-142"/>
        <w:jc w:val="both"/>
        <w:rPr>
          <w:rFonts w:cs="Times New Roman"/>
          <w:szCs w:val="24"/>
        </w:rPr>
      </w:pPr>
    </w:p>
    <w:p w:rsidR="00901761" w:rsidRDefault="0031237E" w:rsidP="00901761">
      <w:pPr>
        <w:spacing w:line="360" w:lineRule="auto"/>
        <w:ind w:right="-142" w:firstLine="708"/>
        <w:jc w:val="both"/>
        <w:rPr>
          <w:rFonts w:cs="Times New Roman"/>
          <w:szCs w:val="24"/>
        </w:rPr>
      </w:pPr>
      <w:r>
        <w:rPr>
          <w:rFonts w:cs="Times New Roman"/>
          <w:szCs w:val="24"/>
        </w:rPr>
        <w:t>Na temelju</w:t>
      </w:r>
      <w:r w:rsidR="00C27104">
        <w:rPr>
          <w:rFonts w:cs="Times New Roman"/>
          <w:szCs w:val="24"/>
        </w:rPr>
        <w:t xml:space="preserve"> dobivenih</w:t>
      </w:r>
      <w:r w:rsidR="007B470D">
        <w:rPr>
          <w:rFonts w:cs="Times New Roman"/>
          <w:szCs w:val="24"/>
        </w:rPr>
        <w:t xml:space="preserve"> rezultata (T</w:t>
      </w:r>
      <w:r>
        <w:rPr>
          <w:rFonts w:cs="Times New Roman"/>
          <w:szCs w:val="24"/>
        </w:rPr>
        <w:t>ablica 5) veću razinu samop</w:t>
      </w:r>
      <w:r w:rsidR="00C27104">
        <w:rPr>
          <w:rFonts w:cs="Times New Roman"/>
          <w:szCs w:val="24"/>
        </w:rPr>
        <w:t>ouzdanja za vrijeme natjecanja možemo očekivati kod sportaša.</w:t>
      </w:r>
      <w:r>
        <w:rPr>
          <w:rFonts w:cs="Times New Roman"/>
          <w:szCs w:val="24"/>
        </w:rPr>
        <w:t xml:space="preserve"> </w:t>
      </w:r>
      <w:r w:rsidR="00C27104">
        <w:rPr>
          <w:rFonts w:cs="Times New Roman"/>
          <w:szCs w:val="24"/>
        </w:rPr>
        <w:t>Uz kontrolu spola sudionika, višu razinu samopouzdanja možemo očekivati kod sportaša u čijoj je ekipi u većoj mjeri zastupljena motivacijska</w:t>
      </w:r>
      <w:r>
        <w:rPr>
          <w:rFonts w:cs="Times New Roman"/>
          <w:szCs w:val="24"/>
        </w:rPr>
        <w:t xml:space="preserve"> klim</w:t>
      </w:r>
      <w:r w:rsidR="00C27104">
        <w:rPr>
          <w:rFonts w:cs="Times New Roman"/>
          <w:szCs w:val="24"/>
        </w:rPr>
        <w:t>a</w:t>
      </w:r>
      <w:r>
        <w:rPr>
          <w:rFonts w:cs="Times New Roman"/>
          <w:szCs w:val="24"/>
        </w:rPr>
        <w:t xml:space="preserve"> usmjeren</w:t>
      </w:r>
      <w:r w:rsidR="00C27104">
        <w:rPr>
          <w:rFonts w:cs="Times New Roman"/>
          <w:szCs w:val="24"/>
        </w:rPr>
        <w:t>a</w:t>
      </w:r>
      <w:r>
        <w:rPr>
          <w:rFonts w:cs="Times New Roman"/>
          <w:szCs w:val="24"/>
        </w:rPr>
        <w:t xml:space="preserve"> na </w:t>
      </w:r>
      <w:r w:rsidR="00C27104">
        <w:rPr>
          <w:rFonts w:cs="Times New Roman"/>
          <w:szCs w:val="24"/>
        </w:rPr>
        <w:t>učenje vještina</w:t>
      </w:r>
      <w:r>
        <w:rPr>
          <w:rFonts w:cs="Times New Roman"/>
          <w:szCs w:val="24"/>
        </w:rPr>
        <w:t>. Uz kontrolu spola sudionika percepcija motivacijske klime usmjerena na učenje vještina objašnjava</w:t>
      </w:r>
      <w:r w:rsidR="00C27104">
        <w:rPr>
          <w:rFonts w:cs="Times New Roman"/>
          <w:szCs w:val="24"/>
        </w:rPr>
        <w:t xml:space="preserve"> dodatnih</w:t>
      </w:r>
      <w:r>
        <w:rPr>
          <w:rFonts w:cs="Times New Roman"/>
          <w:szCs w:val="24"/>
        </w:rPr>
        <w:t xml:space="preserve"> 4% varijance samopouzdanja kojeg sportaš</w:t>
      </w:r>
      <w:r w:rsidR="00C27104">
        <w:rPr>
          <w:rFonts w:cs="Times New Roman"/>
          <w:szCs w:val="24"/>
        </w:rPr>
        <w:t>i</w:t>
      </w:r>
      <w:r>
        <w:rPr>
          <w:rFonts w:cs="Times New Roman"/>
          <w:szCs w:val="24"/>
        </w:rPr>
        <w:t xml:space="preserve"> osjeća</w:t>
      </w:r>
      <w:r w:rsidR="00C27104">
        <w:rPr>
          <w:rFonts w:cs="Times New Roman"/>
          <w:szCs w:val="24"/>
        </w:rPr>
        <w:t>ju</w:t>
      </w:r>
      <w:r>
        <w:rPr>
          <w:rFonts w:cs="Times New Roman"/>
          <w:szCs w:val="24"/>
        </w:rPr>
        <w:t xml:space="preserve"> </w:t>
      </w:r>
      <w:r w:rsidR="00C27104">
        <w:rPr>
          <w:rFonts w:cs="Times New Roman"/>
          <w:szCs w:val="24"/>
        </w:rPr>
        <w:t>za vrijeme</w:t>
      </w:r>
      <w:r>
        <w:rPr>
          <w:rFonts w:cs="Times New Roman"/>
          <w:szCs w:val="24"/>
        </w:rPr>
        <w:t xml:space="preserve"> natjecanja.</w:t>
      </w:r>
    </w:p>
    <w:p w:rsidR="00901761" w:rsidRPr="00294CAC" w:rsidRDefault="00D12742" w:rsidP="00294CAC">
      <w:pPr>
        <w:pStyle w:val="Naslov1"/>
        <w:rPr>
          <w:sz w:val="24"/>
          <w:szCs w:val="24"/>
        </w:rPr>
      </w:pPr>
      <w:bookmarkStart w:id="49" w:name="_Toc386632169"/>
      <w:r w:rsidRPr="00294CAC">
        <w:rPr>
          <w:sz w:val="24"/>
          <w:szCs w:val="24"/>
        </w:rPr>
        <w:lastRenderedPageBreak/>
        <w:t>4.</w:t>
      </w:r>
      <w:r w:rsidR="007B470D" w:rsidRPr="00294CAC">
        <w:rPr>
          <w:sz w:val="24"/>
          <w:szCs w:val="24"/>
        </w:rPr>
        <w:t xml:space="preserve"> RASPRAVA</w:t>
      </w:r>
      <w:bookmarkEnd w:id="49"/>
    </w:p>
    <w:p w:rsidR="00901761" w:rsidRPr="006B290F" w:rsidRDefault="00901761" w:rsidP="00D26405">
      <w:pPr>
        <w:spacing w:line="360" w:lineRule="auto"/>
        <w:ind w:firstLine="708"/>
        <w:jc w:val="both"/>
        <w:rPr>
          <w:rFonts w:cs="Times New Roman"/>
          <w:szCs w:val="24"/>
        </w:rPr>
      </w:pPr>
      <w:r w:rsidRPr="006B290F">
        <w:rPr>
          <w:rFonts w:cs="Times New Roman"/>
          <w:szCs w:val="24"/>
        </w:rPr>
        <w:t xml:space="preserve">Za upotpunjenu jednadžbu sportskog uspjeha nije potrebna samo kvalitetna fizička pripremljenost sportaša </w:t>
      </w:r>
      <w:r w:rsidR="00AC3FD3">
        <w:rPr>
          <w:rFonts w:cs="Times New Roman"/>
          <w:szCs w:val="24"/>
        </w:rPr>
        <w:t>već je podjednako važna i</w:t>
      </w:r>
      <w:r w:rsidRPr="006B290F">
        <w:rPr>
          <w:rFonts w:cs="Times New Roman"/>
          <w:szCs w:val="24"/>
        </w:rPr>
        <w:t xml:space="preserve"> kvalitetna psihološka </w:t>
      </w:r>
      <w:r w:rsidR="00823FCA">
        <w:rPr>
          <w:rFonts w:cs="Times New Roman"/>
          <w:szCs w:val="24"/>
        </w:rPr>
        <w:t>priprema</w:t>
      </w:r>
      <w:r w:rsidRPr="006B290F">
        <w:rPr>
          <w:rFonts w:cs="Times New Roman"/>
          <w:szCs w:val="24"/>
        </w:rPr>
        <w:t xml:space="preserve"> (</w:t>
      </w:r>
      <w:proofErr w:type="spellStart"/>
      <w:r w:rsidRPr="006B290F">
        <w:rPr>
          <w:rFonts w:cs="Times New Roman"/>
          <w:szCs w:val="24"/>
        </w:rPr>
        <w:t>Jones</w:t>
      </w:r>
      <w:proofErr w:type="spellEnd"/>
      <w:r w:rsidRPr="006B290F">
        <w:rPr>
          <w:rFonts w:cs="Times New Roman"/>
          <w:szCs w:val="24"/>
        </w:rPr>
        <w:t>, 1995) koja u velikom dijelu ovisi o načinu rada trenera (Smith i sur., 2007). Način na koji trener pristupa trenažnom procesu,</w:t>
      </w:r>
      <w:r w:rsidR="00D26405">
        <w:rPr>
          <w:rFonts w:cs="Times New Roman"/>
          <w:szCs w:val="24"/>
        </w:rPr>
        <w:t xml:space="preserve"> vrednuje i nagrađuje sportaše </w:t>
      </w:r>
      <w:r w:rsidRPr="006B290F">
        <w:rPr>
          <w:rFonts w:cs="Times New Roman"/>
          <w:szCs w:val="24"/>
        </w:rPr>
        <w:t xml:space="preserve">nazivamo motivacijska klima (Barić, 2004). </w:t>
      </w:r>
      <w:r w:rsidR="00D26405">
        <w:rPr>
          <w:rFonts w:cs="Times New Roman"/>
          <w:szCs w:val="24"/>
        </w:rPr>
        <w:t>Pregled dosadašnjih istraživanja naveden u uvodnom dijelu rada pokazuje da motivacijska klima</w:t>
      </w:r>
      <w:r w:rsidR="00D26405" w:rsidRPr="00C77280">
        <w:rPr>
          <w:rFonts w:cs="Times New Roman"/>
          <w:szCs w:val="24"/>
        </w:rPr>
        <w:t xml:space="preserve"> mo</w:t>
      </w:r>
      <w:r w:rsidR="00D26405">
        <w:rPr>
          <w:rFonts w:cs="Times New Roman"/>
          <w:szCs w:val="24"/>
        </w:rPr>
        <w:t>že</w:t>
      </w:r>
      <w:r w:rsidR="00D26405" w:rsidRPr="00C77280">
        <w:rPr>
          <w:rFonts w:cs="Times New Roman"/>
          <w:szCs w:val="24"/>
        </w:rPr>
        <w:t xml:space="preserve"> imati važnu ulogu u objašnjenju psihološkog stanja sportaša</w:t>
      </w:r>
      <w:r w:rsidR="00935513">
        <w:rPr>
          <w:rFonts w:cs="Times New Roman"/>
          <w:szCs w:val="24"/>
        </w:rPr>
        <w:t xml:space="preserve"> neposredno prije</w:t>
      </w:r>
      <w:r w:rsidR="00D26405" w:rsidRPr="00C77280">
        <w:rPr>
          <w:rFonts w:cs="Times New Roman"/>
          <w:szCs w:val="24"/>
        </w:rPr>
        <w:t xml:space="preserve"> i </w:t>
      </w:r>
      <w:r w:rsidR="00D26405">
        <w:rPr>
          <w:rFonts w:cs="Times New Roman"/>
          <w:szCs w:val="24"/>
        </w:rPr>
        <w:t>za vrijeme</w:t>
      </w:r>
      <w:r w:rsidR="00D26405" w:rsidRPr="00C77280">
        <w:rPr>
          <w:rFonts w:cs="Times New Roman"/>
          <w:szCs w:val="24"/>
        </w:rPr>
        <w:t xml:space="preserve">  natjecanja</w:t>
      </w:r>
      <w:r w:rsidR="00D26405">
        <w:rPr>
          <w:rFonts w:cs="Times New Roman"/>
          <w:szCs w:val="24"/>
        </w:rPr>
        <w:t>, što posljedično može utjecati na kvalitetu sportske izvedbe. Iz</w:t>
      </w:r>
      <w:r w:rsidRPr="006B290F">
        <w:rPr>
          <w:rFonts w:cs="Times New Roman"/>
          <w:szCs w:val="24"/>
        </w:rPr>
        <w:t xml:space="preserve"> tog ra</w:t>
      </w:r>
      <w:r w:rsidR="00957038">
        <w:rPr>
          <w:rFonts w:cs="Times New Roman"/>
          <w:szCs w:val="24"/>
        </w:rPr>
        <w:t>zloga</w:t>
      </w:r>
      <w:r w:rsidR="00D26405">
        <w:rPr>
          <w:rFonts w:cs="Times New Roman"/>
          <w:szCs w:val="24"/>
        </w:rPr>
        <w:t>, smatrali smo važnim</w:t>
      </w:r>
      <w:r w:rsidR="00957038">
        <w:rPr>
          <w:rFonts w:cs="Times New Roman"/>
          <w:szCs w:val="24"/>
        </w:rPr>
        <w:t xml:space="preserve"> istražiti </w:t>
      </w:r>
      <w:r w:rsidR="00D26405">
        <w:rPr>
          <w:rFonts w:cs="Times New Roman"/>
          <w:szCs w:val="24"/>
        </w:rPr>
        <w:t>obilježja</w:t>
      </w:r>
      <w:r w:rsidRPr="006B290F">
        <w:rPr>
          <w:rFonts w:cs="Times New Roman"/>
          <w:szCs w:val="24"/>
        </w:rPr>
        <w:t xml:space="preserve"> povezanosti različitih aspekata motivacijske klime s kognitivn</w:t>
      </w:r>
      <w:r w:rsidR="007B470D">
        <w:rPr>
          <w:rFonts w:cs="Times New Roman"/>
          <w:szCs w:val="24"/>
        </w:rPr>
        <w:t xml:space="preserve">im i somatskim komponentama </w:t>
      </w:r>
      <w:r w:rsidRPr="006B290F">
        <w:rPr>
          <w:rFonts w:cs="Times New Roman"/>
          <w:szCs w:val="24"/>
        </w:rPr>
        <w:t xml:space="preserve">natjecateljske anksioznosti te sa </w:t>
      </w:r>
      <w:r w:rsidR="00AC3FD3" w:rsidRPr="006B290F">
        <w:rPr>
          <w:rFonts w:cs="Times New Roman"/>
          <w:szCs w:val="24"/>
        </w:rPr>
        <w:t>samopouzdanj</w:t>
      </w:r>
      <w:r w:rsidR="00AC3FD3">
        <w:rPr>
          <w:rFonts w:cs="Times New Roman"/>
          <w:szCs w:val="24"/>
        </w:rPr>
        <w:t>em</w:t>
      </w:r>
      <w:r w:rsidR="00957038">
        <w:rPr>
          <w:rFonts w:cs="Times New Roman"/>
          <w:szCs w:val="24"/>
        </w:rPr>
        <w:t xml:space="preserve"> sportaša za vrijeme natjecanja.</w:t>
      </w:r>
    </w:p>
    <w:p w:rsidR="00B669F3" w:rsidRDefault="00901761" w:rsidP="005B527A">
      <w:pPr>
        <w:spacing w:line="360" w:lineRule="auto"/>
        <w:ind w:right="-142"/>
        <w:jc w:val="both"/>
        <w:rPr>
          <w:rFonts w:cs="Times New Roman"/>
          <w:szCs w:val="24"/>
        </w:rPr>
      </w:pPr>
      <w:r>
        <w:rPr>
          <w:rFonts w:cs="Times New Roman"/>
          <w:szCs w:val="24"/>
        </w:rPr>
        <w:tab/>
      </w:r>
      <w:r w:rsidR="00F87B22">
        <w:rPr>
          <w:rFonts w:cs="Times New Roman"/>
          <w:szCs w:val="24"/>
        </w:rPr>
        <w:t>Dobiveni rezultati pokazuju</w:t>
      </w:r>
      <w:r>
        <w:rPr>
          <w:rFonts w:cs="Times New Roman"/>
          <w:szCs w:val="24"/>
        </w:rPr>
        <w:t xml:space="preserve"> </w:t>
      </w:r>
      <w:r w:rsidR="00957038" w:rsidRPr="00957038">
        <w:rPr>
          <w:rFonts w:cs="Times New Roman"/>
          <w:szCs w:val="24"/>
        </w:rPr>
        <w:t>da u odnosu na sportaše, sportašice motivacijsku klimu svoje ekipe češće opisuju kao klimu u kojoj se naglašava važnost usvajanja vještina</w:t>
      </w:r>
      <w:r w:rsidR="00957038">
        <w:rPr>
          <w:rFonts w:cs="Times New Roman"/>
          <w:szCs w:val="24"/>
        </w:rPr>
        <w:t>, u kojoj</w:t>
      </w:r>
      <w:r w:rsidRPr="00957038">
        <w:rPr>
          <w:rFonts w:cs="Times New Roman"/>
          <w:szCs w:val="24"/>
        </w:rPr>
        <w:t xml:space="preserve"> trener potiče igrače na suradnju, nagrađuje</w:t>
      </w:r>
      <w:r>
        <w:rPr>
          <w:rFonts w:cs="Times New Roman"/>
          <w:szCs w:val="24"/>
        </w:rPr>
        <w:t xml:space="preserve"> napor i napredak te jednako uvažava ulogu svakog sportaša unutar ekipe što je u skladu s rezultatima istraživanja koja su provel</w:t>
      </w:r>
      <w:r w:rsidR="007B470D">
        <w:rPr>
          <w:rFonts w:cs="Times New Roman"/>
          <w:szCs w:val="24"/>
        </w:rPr>
        <w:t xml:space="preserve">i </w:t>
      </w:r>
      <w:proofErr w:type="spellStart"/>
      <w:r w:rsidR="007B470D">
        <w:rPr>
          <w:rFonts w:cs="Times New Roman"/>
          <w:szCs w:val="24"/>
        </w:rPr>
        <w:t>Abrahamsen</w:t>
      </w:r>
      <w:proofErr w:type="spellEnd"/>
      <w:r w:rsidR="007B470D">
        <w:rPr>
          <w:rFonts w:cs="Times New Roman"/>
          <w:szCs w:val="24"/>
        </w:rPr>
        <w:t xml:space="preserve"> i </w:t>
      </w:r>
      <w:proofErr w:type="spellStart"/>
      <w:r w:rsidR="007B470D">
        <w:rPr>
          <w:rFonts w:cs="Times New Roman"/>
          <w:szCs w:val="24"/>
        </w:rPr>
        <w:t>Pensgaard</w:t>
      </w:r>
      <w:proofErr w:type="spellEnd"/>
      <w:r w:rsidR="007B470D">
        <w:rPr>
          <w:rFonts w:cs="Times New Roman"/>
          <w:szCs w:val="24"/>
        </w:rPr>
        <w:t xml:space="preserve"> (2012)</w:t>
      </w:r>
      <w:r w:rsidR="00924A58">
        <w:rPr>
          <w:rFonts w:cs="Times New Roman"/>
          <w:szCs w:val="24"/>
        </w:rPr>
        <w:t xml:space="preserve"> i</w:t>
      </w:r>
      <w:r>
        <w:rPr>
          <w:rFonts w:cs="Times New Roman"/>
          <w:szCs w:val="24"/>
        </w:rPr>
        <w:t xml:space="preserve"> Miller i sur. (2004). Rezultati istraživanja </w:t>
      </w:r>
      <w:proofErr w:type="spellStart"/>
      <w:r>
        <w:rPr>
          <w:rFonts w:cs="Times New Roman"/>
          <w:szCs w:val="24"/>
        </w:rPr>
        <w:t>Jonesa</w:t>
      </w:r>
      <w:proofErr w:type="spellEnd"/>
      <w:r>
        <w:rPr>
          <w:rFonts w:cs="Times New Roman"/>
          <w:szCs w:val="24"/>
        </w:rPr>
        <w:t xml:space="preserve"> i </w:t>
      </w:r>
      <w:proofErr w:type="spellStart"/>
      <w:r>
        <w:rPr>
          <w:rFonts w:cs="Times New Roman"/>
          <w:szCs w:val="24"/>
        </w:rPr>
        <w:t>Calea</w:t>
      </w:r>
      <w:proofErr w:type="spellEnd"/>
      <w:r>
        <w:rPr>
          <w:rFonts w:cs="Times New Roman"/>
          <w:szCs w:val="24"/>
        </w:rPr>
        <w:t xml:space="preserve"> (1</w:t>
      </w:r>
      <w:r w:rsidR="00924A58">
        <w:rPr>
          <w:rFonts w:cs="Times New Roman"/>
          <w:szCs w:val="24"/>
        </w:rPr>
        <w:t xml:space="preserve">989), </w:t>
      </w:r>
      <w:proofErr w:type="spellStart"/>
      <w:r w:rsidR="00924A58">
        <w:rPr>
          <w:rFonts w:cs="Times New Roman"/>
          <w:szCs w:val="24"/>
        </w:rPr>
        <w:t>Kranea</w:t>
      </w:r>
      <w:proofErr w:type="spellEnd"/>
      <w:r w:rsidR="00924A58">
        <w:rPr>
          <w:rFonts w:cs="Times New Roman"/>
          <w:szCs w:val="24"/>
        </w:rPr>
        <w:t xml:space="preserve"> i Williamsa (1994) te</w:t>
      </w:r>
      <w:r>
        <w:rPr>
          <w:rFonts w:cs="Times New Roman"/>
          <w:szCs w:val="24"/>
        </w:rPr>
        <w:t xml:space="preserve"> </w:t>
      </w:r>
      <w:proofErr w:type="spellStart"/>
      <w:r>
        <w:rPr>
          <w:rFonts w:cs="Times New Roman"/>
          <w:szCs w:val="24"/>
        </w:rPr>
        <w:t>Milavića</w:t>
      </w:r>
      <w:proofErr w:type="spellEnd"/>
      <w:r>
        <w:rPr>
          <w:rFonts w:cs="Times New Roman"/>
          <w:szCs w:val="24"/>
        </w:rPr>
        <w:t xml:space="preserve">, </w:t>
      </w:r>
      <w:proofErr w:type="spellStart"/>
      <w:r>
        <w:rPr>
          <w:rFonts w:cs="Times New Roman"/>
          <w:szCs w:val="24"/>
        </w:rPr>
        <w:t>Jurka</w:t>
      </w:r>
      <w:proofErr w:type="spellEnd"/>
      <w:r>
        <w:rPr>
          <w:rFonts w:cs="Times New Roman"/>
          <w:szCs w:val="24"/>
        </w:rPr>
        <w:t xml:space="preserve"> i </w:t>
      </w:r>
      <w:proofErr w:type="spellStart"/>
      <w:r>
        <w:rPr>
          <w:rFonts w:cs="Times New Roman"/>
          <w:szCs w:val="24"/>
        </w:rPr>
        <w:t>Grgantova</w:t>
      </w:r>
      <w:proofErr w:type="spellEnd"/>
      <w:r>
        <w:rPr>
          <w:rFonts w:cs="Times New Roman"/>
          <w:szCs w:val="24"/>
        </w:rPr>
        <w:t xml:space="preserve"> (2013) ukazuju na to da sportašice imaju višu razinu somatske </w:t>
      </w:r>
      <w:r w:rsidR="00F87B22">
        <w:rPr>
          <w:rFonts w:cs="Times New Roman"/>
          <w:szCs w:val="24"/>
        </w:rPr>
        <w:t>anksioznosti</w:t>
      </w:r>
      <w:r>
        <w:rPr>
          <w:rFonts w:cs="Times New Roman"/>
          <w:szCs w:val="24"/>
        </w:rPr>
        <w:t xml:space="preserve"> od sportaša, što ide u prilog rezulta</w:t>
      </w:r>
      <w:r w:rsidR="005B527A">
        <w:rPr>
          <w:rFonts w:cs="Times New Roman"/>
          <w:szCs w:val="24"/>
        </w:rPr>
        <w:t xml:space="preserve">tima ovog istraživanja. </w:t>
      </w:r>
      <w:r w:rsidR="00F87B22">
        <w:rPr>
          <w:rFonts w:cs="Times New Roman"/>
          <w:szCs w:val="24"/>
        </w:rPr>
        <w:t>Analizom razlika utvrđeno je i</w:t>
      </w:r>
      <w:r w:rsidR="005B527A">
        <w:rPr>
          <w:rFonts w:cs="Times New Roman"/>
          <w:szCs w:val="24"/>
        </w:rPr>
        <w:t xml:space="preserve"> da sportaši prijavljuju nižu razinu kognitivne </w:t>
      </w:r>
      <w:r w:rsidR="00F87B22">
        <w:rPr>
          <w:rFonts w:cs="Times New Roman"/>
          <w:szCs w:val="24"/>
        </w:rPr>
        <w:t>anksioznosti</w:t>
      </w:r>
      <w:r w:rsidR="005B527A">
        <w:rPr>
          <w:rFonts w:cs="Times New Roman"/>
          <w:szCs w:val="24"/>
        </w:rPr>
        <w:t xml:space="preserve"> u odnosu na sportašice, </w:t>
      </w:r>
      <w:r w:rsidR="00957038">
        <w:rPr>
          <w:rFonts w:cs="Times New Roman"/>
          <w:szCs w:val="24"/>
        </w:rPr>
        <w:t xml:space="preserve">no </w:t>
      </w:r>
      <w:r w:rsidR="00957038" w:rsidRPr="00957038">
        <w:rPr>
          <w:rFonts w:cs="Times New Roman"/>
          <w:szCs w:val="24"/>
        </w:rPr>
        <w:t>iako postoji trend u tom smjeru</w:t>
      </w:r>
      <w:r w:rsidR="00F87B22">
        <w:rPr>
          <w:rFonts w:cs="Times New Roman"/>
          <w:szCs w:val="24"/>
        </w:rPr>
        <w:t>, dobivena</w:t>
      </w:r>
      <w:r w:rsidR="00957038" w:rsidRPr="00957038">
        <w:rPr>
          <w:rFonts w:cs="Times New Roman"/>
          <w:szCs w:val="24"/>
        </w:rPr>
        <w:t xml:space="preserve"> razlika u našem istraživanju</w:t>
      </w:r>
      <w:r w:rsidR="00957038" w:rsidRPr="004E3FA7">
        <w:rPr>
          <w:rFonts w:cs="Times New Roman"/>
          <w:color w:val="FF0000"/>
          <w:szCs w:val="24"/>
        </w:rPr>
        <w:t xml:space="preserve"> </w:t>
      </w:r>
      <w:r w:rsidR="00957038">
        <w:rPr>
          <w:rFonts w:cs="Times New Roman"/>
          <w:szCs w:val="24"/>
        </w:rPr>
        <w:t>nije statistički značajna</w:t>
      </w:r>
      <w:r w:rsidR="00924A58">
        <w:rPr>
          <w:rFonts w:cs="Times New Roman"/>
          <w:szCs w:val="24"/>
        </w:rPr>
        <w:t xml:space="preserve">. </w:t>
      </w:r>
      <w:r w:rsidR="00B669F3">
        <w:rPr>
          <w:rFonts w:cs="Times New Roman"/>
          <w:szCs w:val="24"/>
        </w:rPr>
        <w:t xml:space="preserve">Rezultati istraživanja kojeg su proveli </w:t>
      </w:r>
      <w:proofErr w:type="spellStart"/>
      <w:r w:rsidR="00924A58">
        <w:rPr>
          <w:rFonts w:cs="Times New Roman"/>
          <w:szCs w:val="24"/>
        </w:rPr>
        <w:t>Abrahamsen</w:t>
      </w:r>
      <w:proofErr w:type="spellEnd"/>
      <w:r w:rsidR="00924A58">
        <w:rPr>
          <w:rFonts w:cs="Times New Roman"/>
          <w:szCs w:val="24"/>
        </w:rPr>
        <w:t xml:space="preserve"> i </w:t>
      </w:r>
      <w:proofErr w:type="spellStart"/>
      <w:r w:rsidR="00924A58">
        <w:rPr>
          <w:rFonts w:cs="Times New Roman"/>
          <w:szCs w:val="24"/>
        </w:rPr>
        <w:t>Pensgaard</w:t>
      </w:r>
      <w:proofErr w:type="spellEnd"/>
      <w:r w:rsidR="00924A58">
        <w:rPr>
          <w:rFonts w:cs="Times New Roman"/>
          <w:szCs w:val="24"/>
        </w:rPr>
        <w:t xml:space="preserve"> (2012) </w:t>
      </w:r>
      <w:r w:rsidR="00F87B22">
        <w:rPr>
          <w:rFonts w:cs="Times New Roman"/>
          <w:szCs w:val="24"/>
        </w:rPr>
        <w:t>te</w:t>
      </w:r>
      <w:r w:rsidR="001A7168">
        <w:rPr>
          <w:rFonts w:cs="Times New Roman"/>
          <w:szCs w:val="24"/>
        </w:rPr>
        <w:t xml:space="preserve"> </w:t>
      </w:r>
      <w:proofErr w:type="spellStart"/>
      <w:r>
        <w:rPr>
          <w:rFonts w:cs="Times New Roman"/>
          <w:szCs w:val="24"/>
        </w:rPr>
        <w:t>Jones</w:t>
      </w:r>
      <w:proofErr w:type="spellEnd"/>
      <w:r>
        <w:rPr>
          <w:rFonts w:cs="Times New Roman"/>
          <w:szCs w:val="24"/>
        </w:rPr>
        <w:t xml:space="preserve"> i </w:t>
      </w:r>
      <w:proofErr w:type="spellStart"/>
      <w:r>
        <w:rPr>
          <w:rFonts w:cs="Times New Roman"/>
          <w:szCs w:val="24"/>
        </w:rPr>
        <w:t>Cale</w:t>
      </w:r>
      <w:proofErr w:type="spellEnd"/>
      <w:r>
        <w:rPr>
          <w:rFonts w:cs="Times New Roman"/>
          <w:szCs w:val="24"/>
        </w:rPr>
        <w:t xml:space="preserve"> (1989) </w:t>
      </w:r>
      <w:r w:rsidR="00B669F3">
        <w:rPr>
          <w:rFonts w:cs="Times New Roman"/>
          <w:szCs w:val="24"/>
        </w:rPr>
        <w:t>upućuju</w:t>
      </w:r>
      <w:r w:rsidR="00B56EC9">
        <w:rPr>
          <w:rFonts w:cs="Times New Roman"/>
          <w:szCs w:val="24"/>
        </w:rPr>
        <w:t xml:space="preserve"> da postoje razlike među spolovima pri manifestaciji sastavnica anksioznosti, s time da su sportašice zabrinutije za svoju sportsku izvedbu od sportaša. Razlog tome može se kriti u različitoj percepciji sportskog nadmetanja (</w:t>
      </w:r>
      <w:proofErr w:type="spellStart"/>
      <w:r w:rsidR="00B56EC9">
        <w:rPr>
          <w:rFonts w:cs="Times New Roman"/>
          <w:szCs w:val="24"/>
        </w:rPr>
        <w:t>Abrahamsen</w:t>
      </w:r>
      <w:proofErr w:type="spellEnd"/>
      <w:r w:rsidR="00B56EC9">
        <w:rPr>
          <w:rFonts w:cs="Times New Roman"/>
          <w:szCs w:val="24"/>
        </w:rPr>
        <w:t xml:space="preserve"> i </w:t>
      </w:r>
      <w:proofErr w:type="spellStart"/>
      <w:r w:rsidR="00B56EC9">
        <w:rPr>
          <w:rFonts w:cs="Times New Roman"/>
          <w:szCs w:val="24"/>
        </w:rPr>
        <w:t>Pensgaard</w:t>
      </w:r>
      <w:proofErr w:type="spellEnd"/>
      <w:r w:rsidR="00B56EC9">
        <w:rPr>
          <w:rFonts w:cs="Times New Roman"/>
          <w:szCs w:val="24"/>
        </w:rPr>
        <w:t>, 2012), no</w:t>
      </w:r>
      <w:r w:rsidR="00B669F3">
        <w:rPr>
          <w:rFonts w:cs="Times New Roman"/>
          <w:szCs w:val="24"/>
        </w:rPr>
        <w:t xml:space="preserve"> s obzirom na to da u našem istraživanju očekivana razlika u kognitivnoj anksioznosti nije potvrđena, </w:t>
      </w:r>
      <w:r w:rsidR="00B56EC9">
        <w:rPr>
          <w:rFonts w:cs="Times New Roman"/>
          <w:szCs w:val="24"/>
        </w:rPr>
        <w:t xml:space="preserve">potrebna su </w:t>
      </w:r>
      <w:r w:rsidR="00B669F3">
        <w:rPr>
          <w:rFonts w:cs="Times New Roman"/>
          <w:szCs w:val="24"/>
        </w:rPr>
        <w:t>daljnja</w:t>
      </w:r>
      <w:r w:rsidR="00B56EC9">
        <w:rPr>
          <w:rFonts w:cs="Times New Roman"/>
          <w:szCs w:val="24"/>
        </w:rPr>
        <w:t xml:space="preserve"> istraživanja po tom pitanju. Što se tiče samopouzdanja za vrijeme sportskog natjecanja postoji statistički značajna razlika između spolova u korist sportaša, to jest kod sportaša je zabilježena viša razina samopouzdanja što se podudara s rezultatima dosadašnjih istraživanja (</w:t>
      </w:r>
      <w:proofErr w:type="spellStart"/>
      <w:r w:rsidR="00B56EC9">
        <w:rPr>
          <w:rFonts w:cs="Times New Roman"/>
          <w:szCs w:val="24"/>
        </w:rPr>
        <w:t>Jones</w:t>
      </w:r>
      <w:proofErr w:type="spellEnd"/>
      <w:r w:rsidR="00B56EC9">
        <w:rPr>
          <w:rFonts w:cs="Times New Roman"/>
          <w:szCs w:val="24"/>
        </w:rPr>
        <w:t xml:space="preserve"> i </w:t>
      </w:r>
      <w:proofErr w:type="spellStart"/>
      <w:r w:rsidR="00B56EC9">
        <w:rPr>
          <w:rFonts w:cs="Times New Roman"/>
          <w:szCs w:val="24"/>
        </w:rPr>
        <w:t>Cale</w:t>
      </w:r>
      <w:proofErr w:type="spellEnd"/>
      <w:r w:rsidR="00B56EC9">
        <w:rPr>
          <w:rFonts w:cs="Times New Roman"/>
          <w:szCs w:val="24"/>
        </w:rPr>
        <w:t xml:space="preserve">, 1989; Krane i Williams, 1994; </w:t>
      </w:r>
      <w:proofErr w:type="spellStart"/>
      <w:r w:rsidR="00B56EC9">
        <w:rPr>
          <w:rFonts w:cs="Times New Roman"/>
          <w:szCs w:val="24"/>
        </w:rPr>
        <w:t>Milavić</w:t>
      </w:r>
      <w:proofErr w:type="spellEnd"/>
      <w:r w:rsidR="00B56EC9">
        <w:rPr>
          <w:rFonts w:cs="Times New Roman"/>
          <w:szCs w:val="24"/>
        </w:rPr>
        <w:t xml:space="preserve">, </w:t>
      </w:r>
      <w:proofErr w:type="spellStart"/>
      <w:r w:rsidR="00B56EC9">
        <w:rPr>
          <w:rFonts w:cs="Times New Roman"/>
          <w:szCs w:val="24"/>
        </w:rPr>
        <w:t>Jurko</w:t>
      </w:r>
      <w:proofErr w:type="spellEnd"/>
      <w:r w:rsidR="00B56EC9">
        <w:rPr>
          <w:rFonts w:cs="Times New Roman"/>
          <w:szCs w:val="24"/>
        </w:rPr>
        <w:t xml:space="preserve"> i </w:t>
      </w:r>
      <w:proofErr w:type="spellStart"/>
      <w:r w:rsidR="00B56EC9">
        <w:rPr>
          <w:rFonts w:cs="Times New Roman"/>
          <w:szCs w:val="24"/>
        </w:rPr>
        <w:t>Grgantov</w:t>
      </w:r>
      <w:proofErr w:type="spellEnd"/>
      <w:r w:rsidR="00B56EC9">
        <w:rPr>
          <w:rFonts w:cs="Times New Roman"/>
          <w:szCs w:val="24"/>
        </w:rPr>
        <w:t xml:space="preserve">, 2013). Etiologiju ove pojavnosti možemo tražiti u evolucijskim razlozima, </w:t>
      </w:r>
      <w:r w:rsidR="00B669F3">
        <w:rPr>
          <w:rFonts w:cs="Times New Roman"/>
          <w:szCs w:val="24"/>
        </w:rPr>
        <w:t xml:space="preserve"> u </w:t>
      </w:r>
      <w:r w:rsidR="00B56EC9">
        <w:rPr>
          <w:rFonts w:cs="Times New Roman"/>
          <w:szCs w:val="24"/>
        </w:rPr>
        <w:t>različit</w:t>
      </w:r>
      <w:r w:rsidR="00B669F3">
        <w:rPr>
          <w:rFonts w:cs="Times New Roman"/>
          <w:szCs w:val="24"/>
        </w:rPr>
        <w:t>om načinu odgoja dječaka i djevojčica te specifičnim obilježjima muških i ženskih spolnih uloga, što bi trebalo dodatno ispitati u budućim istraživanjima.</w:t>
      </w:r>
    </w:p>
    <w:p w:rsidR="00C600A9" w:rsidRDefault="00B669F3" w:rsidP="0017524C">
      <w:pPr>
        <w:spacing w:line="360" w:lineRule="auto"/>
        <w:ind w:firstLine="708"/>
        <w:jc w:val="both"/>
        <w:rPr>
          <w:rFonts w:cs="Times New Roman"/>
          <w:szCs w:val="24"/>
        </w:rPr>
      </w:pPr>
      <w:r>
        <w:rPr>
          <w:rFonts w:cs="Times New Roman"/>
          <w:szCs w:val="24"/>
        </w:rPr>
        <w:lastRenderedPageBreak/>
        <w:t>U sljedećem koraku provedena je analiza povezanosti između</w:t>
      </w:r>
      <w:r w:rsidR="00E2514B">
        <w:rPr>
          <w:rFonts w:cs="Times New Roman"/>
          <w:szCs w:val="24"/>
        </w:rPr>
        <w:t xml:space="preserve"> dva osnovna tipa motivacijske klime </w:t>
      </w:r>
      <w:r>
        <w:rPr>
          <w:rFonts w:cs="Times New Roman"/>
          <w:szCs w:val="24"/>
        </w:rPr>
        <w:t>i sastavnica</w:t>
      </w:r>
      <w:r w:rsidR="007B470D">
        <w:rPr>
          <w:rFonts w:cs="Times New Roman"/>
          <w:szCs w:val="24"/>
        </w:rPr>
        <w:t xml:space="preserve"> </w:t>
      </w:r>
      <w:r w:rsidR="00E2514B">
        <w:rPr>
          <w:rFonts w:cs="Times New Roman"/>
          <w:szCs w:val="24"/>
        </w:rPr>
        <w:t xml:space="preserve">natjecateljske anksioznosti i samopouzdanja </w:t>
      </w:r>
      <w:r>
        <w:rPr>
          <w:rFonts w:cs="Times New Roman"/>
          <w:szCs w:val="24"/>
        </w:rPr>
        <w:t xml:space="preserve">sportaša </w:t>
      </w:r>
      <w:r w:rsidR="00E2514B">
        <w:rPr>
          <w:rFonts w:cs="Times New Roman"/>
          <w:szCs w:val="24"/>
        </w:rPr>
        <w:t>uoči natjecanja. Prema dobivenim rezultatima</w:t>
      </w:r>
      <w:r>
        <w:rPr>
          <w:rFonts w:cs="Times New Roman"/>
          <w:szCs w:val="24"/>
        </w:rPr>
        <w:t>,</w:t>
      </w:r>
      <w:r w:rsidR="00E2514B">
        <w:rPr>
          <w:rFonts w:cs="Times New Roman"/>
          <w:szCs w:val="24"/>
        </w:rPr>
        <w:t xml:space="preserve"> sportaši koji su </w:t>
      </w:r>
      <w:r>
        <w:rPr>
          <w:rFonts w:cs="Times New Roman"/>
          <w:szCs w:val="24"/>
        </w:rPr>
        <w:t>neposredno prije i za vrijeme</w:t>
      </w:r>
      <w:r w:rsidR="00E2514B">
        <w:rPr>
          <w:rFonts w:cs="Times New Roman"/>
          <w:szCs w:val="24"/>
        </w:rPr>
        <w:t xml:space="preserve"> natjecanja više opterećeni mislima o mogućnosti neuspjeha i</w:t>
      </w:r>
      <w:r>
        <w:rPr>
          <w:rFonts w:cs="Times New Roman"/>
          <w:szCs w:val="24"/>
        </w:rPr>
        <w:t xml:space="preserve"> potencijalnoj</w:t>
      </w:r>
      <w:r w:rsidR="00E2514B">
        <w:rPr>
          <w:rFonts w:cs="Times New Roman"/>
          <w:szCs w:val="24"/>
        </w:rPr>
        <w:t xml:space="preserve"> negativnoj reakciji okoline na njihovu sportsku izvedbu češće navode da motivacijsku klimu </w:t>
      </w:r>
      <w:r>
        <w:rPr>
          <w:rFonts w:cs="Times New Roman"/>
          <w:szCs w:val="24"/>
        </w:rPr>
        <w:t xml:space="preserve">u njihovoj ekipi </w:t>
      </w:r>
      <w:r w:rsidR="00E2514B">
        <w:rPr>
          <w:rFonts w:cs="Times New Roman"/>
          <w:szCs w:val="24"/>
        </w:rPr>
        <w:t>obilje</w:t>
      </w:r>
      <w:r>
        <w:rPr>
          <w:rFonts w:cs="Times New Roman"/>
          <w:szCs w:val="24"/>
        </w:rPr>
        <w:t>žava trenerovo vikanje na sportaše</w:t>
      </w:r>
      <w:r w:rsidR="00E2514B">
        <w:rPr>
          <w:rFonts w:cs="Times New Roman"/>
          <w:szCs w:val="24"/>
        </w:rPr>
        <w:t xml:space="preserve">, vrijeđanje i kažnjavanje </w:t>
      </w:r>
      <w:r>
        <w:rPr>
          <w:rFonts w:cs="Times New Roman"/>
          <w:szCs w:val="24"/>
        </w:rPr>
        <w:t xml:space="preserve">sportaša </w:t>
      </w:r>
      <w:r w:rsidR="00E2514B">
        <w:rPr>
          <w:rFonts w:cs="Times New Roman"/>
          <w:szCs w:val="24"/>
        </w:rPr>
        <w:t xml:space="preserve">zbog pogreške te da su njihovi treneri dominantno usmjereni na one igrače koji </w:t>
      </w:r>
      <w:r>
        <w:rPr>
          <w:rFonts w:cs="Times New Roman"/>
          <w:szCs w:val="24"/>
        </w:rPr>
        <w:t>posjeduju</w:t>
      </w:r>
      <w:r w:rsidR="00E2514B">
        <w:rPr>
          <w:rFonts w:cs="Times New Roman"/>
          <w:szCs w:val="24"/>
        </w:rPr>
        <w:t xml:space="preserve"> superiornije sposob</w:t>
      </w:r>
      <w:r>
        <w:rPr>
          <w:rFonts w:cs="Times New Roman"/>
          <w:szCs w:val="24"/>
        </w:rPr>
        <w:t xml:space="preserve">nosti u odnosu na ostatak ekipe. Nasuprot tome, </w:t>
      </w:r>
      <w:r w:rsidR="00E2514B">
        <w:rPr>
          <w:rFonts w:cs="Times New Roman"/>
          <w:szCs w:val="24"/>
        </w:rPr>
        <w:t>sportaši koji navode da klimu u njihovoj ekipi determinira trenerovo poticanje na međusobno pomaganje s ciljem da postanu bo</w:t>
      </w:r>
      <w:r>
        <w:rPr>
          <w:rFonts w:cs="Times New Roman"/>
          <w:szCs w:val="24"/>
        </w:rPr>
        <w:t>lji i uspješniji i kao pojedinci</w:t>
      </w:r>
      <w:r w:rsidR="00E2514B">
        <w:rPr>
          <w:rFonts w:cs="Times New Roman"/>
          <w:szCs w:val="24"/>
        </w:rPr>
        <w:t xml:space="preserve"> i kao kolektiv</w:t>
      </w:r>
      <w:r>
        <w:rPr>
          <w:rFonts w:cs="Times New Roman"/>
          <w:szCs w:val="24"/>
        </w:rPr>
        <w:t xml:space="preserve">, </w:t>
      </w:r>
      <w:r w:rsidR="003A435A">
        <w:rPr>
          <w:rFonts w:cs="Times New Roman"/>
          <w:szCs w:val="24"/>
        </w:rPr>
        <w:t>u manjoj su mjeri</w:t>
      </w:r>
      <w:r w:rsidR="00E2514B">
        <w:rPr>
          <w:rFonts w:cs="Times New Roman"/>
          <w:szCs w:val="24"/>
        </w:rPr>
        <w:t xml:space="preserve"> zabrinuti u vezi </w:t>
      </w:r>
      <w:r w:rsidR="003A435A">
        <w:rPr>
          <w:rFonts w:cs="Times New Roman"/>
          <w:szCs w:val="24"/>
        </w:rPr>
        <w:t>svoje sportske izvedbe te manje strahuju zbog toga da će drugi potencijalno biti razočarani njihovom pogreškom ili neuspješnom izvedbom.</w:t>
      </w:r>
      <w:r w:rsidR="00E2514B" w:rsidRPr="004C0029">
        <w:rPr>
          <w:rFonts w:cs="Times New Roman"/>
          <w:szCs w:val="24"/>
        </w:rPr>
        <w:t xml:space="preserve"> </w:t>
      </w:r>
      <w:r w:rsidR="003A435A">
        <w:rPr>
          <w:rFonts w:cs="Times New Roman"/>
          <w:szCs w:val="24"/>
        </w:rPr>
        <w:t xml:space="preserve">Drugim riječima, </w:t>
      </w:r>
      <w:r w:rsidR="00E2514B" w:rsidRPr="004C0029">
        <w:rPr>
          <w:rFonts w:cs="Times New Roman"/>
          <w:szCs w:val="24"/>
        </w:rPr>
        <w:t>sportaši koji su poticani od strane trenera na kooperativno učenje izvješćuju o nižoj razini kognitivne anksioznosti što proturje</w:t>
      </w:r>
      <w:r w:rsidR="003A435A">
        <w:rPr>
          <w:rFonts w:cs="Times New Roman"/>
          <w:szCs w:val="24"/>
        </w:rPr>
        <w:t>či rezultatima</w:t>
      </w:r>
      <w:r w:rsidR="00E2514B" w:rsidRPr="004C0029">
        <w:rPr>
          <w:rFonts w:cs="Times New Roman"/>
          <w:szCs w:val="24"/>
        </w:rPr>
        <w:t xml:space="preserve"> istraživanj</w:t>
      </w:r>
      <w:r w:rsidR="003A435A">
        <w:rPr>
          <w:rFonts w:cs="Times New Roman"/>
          <w:szCs w:val="24"/>
        </w:rPr>
        <w:t>a</w:t>
      </w:r>
      <w:r w:rsidR="00E2514B" w:rsidRPr="004C0029">
        <w:rPr>
          <w:rFonts w:cs="Times New Roman"/>
          <w:szCs w:val="24"/>
        </w:rPr>
        <w:t xml:space="preserve"> koje su proveli </w:t>
      </w:r>
      <w:proofErr w:type="spellStart"/>
      <w:r w:rsidR="00E2514B" w:rsidRPr="004C0029">
        <w:rPr>
          <w:rFonts w:cs="Times New Roman"/>
          <w:szCs w:val="24"/>
        </w:rPr>
        <w:t>Ntoumanis</w:t>
      </w:r>
      <w:proofErr w:type="spellEnd"/>
      <w:r w:rsidR="00E2514B" w:rsidRPr="004C0029">
        <w:rPr>
          <w:rFonts w:cs="Times New Roman"/>
          <w:szCs w:val="24"/>
        </w:rPr>
        <w:t xml:space="preserve"> i </w:t>
      </w:r>
      <w:proofErr w:type="spellStart"/>
      <w:r w:rsidR="00E2514B" w:rsidRPr="004C0029">
        <w:rPr>
          <w:rFonts w:cs="Times New Roman"/>
          <w:szCs w:val="24"/>
        </w:rPr>
        <w:t>Biddle</w:t>
      </w:r>
      <w:proofErr w:type="spellEnd"/>
      <w:r w:rsidR="00E2514B" w:rsidRPr="004C0029">
        <w:rPr>
          <w:rFonts w:cs="Times New Roman"/>
          <w:szCs w:val="24"/>
        </w:rPr>
        <w:t xml:space="preserve"> (1998) u kojem autori tvrde da ne postoji povezanost između motivacijskih klima i kognitivne anksioznosti</w:t>
      </w:r>
      <w:r w:rsidR="003A435A">
        <w:rPr>
          <w:rFonts w:cs="Times New Roman"/>
          <w:szCs w:val="24"/>
        </w:rPr>
        <w:t xml:space="preserve">. </w:t>
      </w:r>
      <w:r w:rsidR="003A435A" w:rsidRPr="0017524C">
        <w:rPr>
          <w:rFonts w:cs="Times New Roman"/>
          <w:szCs w:val="24"/>
        </w:rPr>
        <w:t>No, naši rezultati u skladu su s rezultatima većeg broja</w:t>
      </w:r>
      <w:r w:rsidR="0017524C">
        <w:rPr>
          <w:rFonts w:cs="Times New Roman"/>
          <w:szCs w:val="24"/>
        </w:rPr>
        <w:t xml:space="preserve"> drugih</w:t>
      </w:r>
      <w:r w:rsidR="003A435A" w:rsidRPr="0017524C">
        <w:rPr>
          <w:rFonts w:cs="Times New Roman"/>
          <w:szCs w:val="24"/>
        </w:rPr>
        <w:t xml:space="preserve"> </w:t>
      </w:r>
      <w:r w:rsidR="00E2514B" w:rsidRPr="0017524C">
        <w:rPr>
          <w:rFonts w:cs="Times New Roman"/>
          <w:szCs w:val="24"/>
        </w:rPr>
        <w:t>istraživanja (</w:t>
      </w:r>
      <w:r w:rsidR="0017524C">
        <w:rPr>
          <w:rFonts w:cs="Times New Roman"/>
          <w:szCs w:val="24"/>
        </w:rPr>
        <w:t xml:space="preserve">npr. </w:t>
      </w:r>
      <w:proofErr w:type="spellStart"/>
      <w:r w:rsidR="00E2514B" w:rsidRPr="0017524C">
        <w:rPr>
          <w:rFonts w:cs="Times New Roman"/>
          <w:szCs w:val="24"/>
        </w:rPr>
        <w:t>Nicholls</w:t>
      </w:r>
      <w:proofErr w:type="spellEnd"/>
      <w:r w:rsidR="00E2514B" w:rsidRPr="0017524C">
        <w:rPr>
          <w:rFonts w:cs="Times New Roman"/>
          <w:szCs w:val="24"/>
        </w:rPr>
        <w:t>, 1984.; Smith i sur.,</w:t>
      </w:r>
      <w:r w:rsidR="00E2514B">
        <w:rPr>
          <w:rFonts w:cs="Times New Roman"/>
          <w:szCs w:val="24"/>
        </w:rPr>
        <w:t xml:space="preserve"> 2007.</w:t>
      </w:r>
      <w:r w:rsidR="00D12742">
        <w:rPr>
          <w:rFonts w:cs="Times New Roman"/>
          <w:szCs w:val="24"/>
        </w:rPr>
        <w:t>;</w:t>
      </w:r>
      <w:r w:rsidR="00E2514B">
        <w:rPr>
          <w:rFonts w:cs="Times New Roman"/>
          <w:szCs w:val="24"/>
        </w:rPr>
        <w:t xml:space="preserve"> </w:t>
      </w:r>
      <w:proofErr w:type="spellStart"/>
      <w:r w:rsidR="00E2514B">
        <w:rPr>
          <w:rFonts w:cs="Times New Roman"/>
          <w:szCs w:val="24"/>
        </w:rPr>
        <w:t>Walling</w:t>
      </w:r>
      <w:proofErr w:type="spellEnd"/>
      <w:r w:rsidR="00E2514B">
        <w:rPr>
          <w:rFonts w:cs="Times New Roman"/>
          <w:szCs w:val="24"/>
        </w:rPr>
        <w:t xml:space="preserve"> i sur., 1993) stoga</w:t>
      </w:r>
      <w:r w:rsidR="003A435A">
        <w:rPr>
          <w:rFonts w:cs="Times New Roman"/>
          <w:szCs w:val="24"/>
        </w:rPr>
        <w:t xml:space="preserve"> se</w:t>
      </w:r>
      <w:r w:rsidR="00E2514B">
        <w:rPr>
          <w:rFonts w:cs="Times New Roman"/>
          <w:szCs w:val="24"/>
        </w:rPr>
        <w:t xml:space="preserve"> čini opravdanim </w:t>
      </w:r>
      <w:r w:rsidR="003A435A">
        <w:rPr>
          <w:rFonts w:cs="Times New Roman"/>
          <w:szCs w:val="24"/>
        </w:rPr>
        <w:t>pretpostaviti</w:t>
      </w:r>
      <w:r w:rsidR="00E2514B">
        <w:rPr>
          <w:rFonts w:cs="Times New Roman"/>
          <w:szCs w:val="24"/>
        </w:rPr>
        <w:t xml:space="preserve"> da ra</w:t>
      </w:r>
      <w:r w:rsidR="0017524C">
        <w:rPr>
          <w:rFonts w:cs="Times New Roman"/>
          <w:szCs w:val="24"/>
        </w:rPr>
        <w:t>dno okruženje</w:t>
      </w:r>
      <w:r w:rsidR="00E2514B">
        <w:rPr>
          <w:rFonts w:cs="Times New Roman"/>
          <w:szCs w:val="24"/>
        </w:rPr>
        <w:t xml:space="preserve"> u kojem prevladava timski duh, međusobna sura</w:t>
      </w:r>
      <w:r w:rsidR="0017524C">
        <w:rPr>
          <w:rFonts w:cs="Times New Roman"/>
          <w:szCs w:val="24"/>
        </w:rPr>
        <w:t>dnja i potpora s ciljem ostvarenja uspjeha, može bitno smanjiti</w:t>
      </w:r>
      <w:r w:rsidR="00E2514B">
        <w:rPr>
          <w:rFonts w:cs="Times New Roman"/>
          <w:szCs w:val="24"/>
        </w:rPr>
        <w:t xml:space="preserve"> </w:t>
      </w:r>
      <w:r w:rsidR="0017524C">
        <w:rPr>
          <w:rFonts w:cs="Times New Roman"/>
          <w:szCs w:val="24"/>
        </w:rPr>
        <w:t>sportaševu zabrinutost i strah</w:t>
      </w:r>
      <w:r w:rsidR="00E2514B">
        <w:rPr>
          <w:rFonts w:cs="Times New Roman"/>
          <w:szCs w:val="24"/>
        </w:rPr>
        <w:t xml:space="preserve"> od neuspjeha </w:t>
      </w:r>
      <w:r w:rsidR="0017524C">
        <w:rPr>
          <w:rFonts w:cs="Times New Roman"/>
          <w:szCs w:val="24"/>
        </w:rPr>
        <w:t>za vrijeme natjecanja</w:t>
      </w:r>
      <w:r w:rsidR="00E2514B">
        <w:rPr>
          <w:rFonts w:cs="Times New Roman"/>
          <w:szCs w:val="24"/>
        </w:rPr>
        <w:t xml:space="preserve"> (</w:t>
      </w:r>
      <w:proofErr w:type="spellStart"/>
      <w:r w:rsidR="00E2514B">
        <w:rPr>
          <w:rFonts w:cs="Times New Roman"/>
          <w:szCs w:val="24"/>
        </w:rPr>
        <w:t>Nicholls</w:t>
      </w:r>
      <w:proofErr w:type="spellEnd"/>
      <w:r w:rsidR="00E2514B">
        <w:rPr>
          <w:rFonts w:cs="Times New Roman"/>
          <w:szCs w:val="24"/>
        </w:rPr>
        <w:t>, 1984; Smith i sur., 2007)</w:t>
      </w:r>
      <w:r w:rsidR="0017524C">
        <w:rPr>
          <w:rFonts w:cs="Times New Roman"/>
          <w:szCs w:val="24"/>
        </w:rPr>
        <w:t xml:space="preserve">. Paradoksalno, bez imperativa ostvarenja dobrih rezultata pod svaku cijenu, sportaš se može usmjeriti na trenutnu izvedbu i izazov koji se nalazi pred njim, a ne na simptome somatske i kognitivne anksioznosti te na taj način </w:t>
      </w:r>
      <w:r w:rsidR="00E2514B">
        <w:rPr>
          <w:rFonts w:cs="Times New Roman"/>
          <w:szCs w:val="24"/>
        </w:rPr>
        <w:t>može demonstrirati svoju najbolju sportsku izvedbu i postići bolji s</w:t>
      </w:r>
      <w:r w:rsidR="00D12742">
        <w:rPr>
          <w:rFonts w:cs="Times New Roman"/>
          <w:szCs w:val="24"/>
        </w:rPr>
        <w:t xml:space="preserve">portski rezultat na natjecanju. </w:t>
      </w:r>
    </w:p>
    <w:p w:rsidR="00E2514B" w:rsidRDefault="00C600A9" w:rsidP="006C7FD7">
      <w:pPr>
        <w:spacing w:line="360" w:lineRule="auto"/>
        <w:ind w:firstLine="708"/>
        <w:jc w:val="both"/>
        <w:rPr>
          <w:rFonts w:cs="Times New Roman"/>
          <w:szCs w:val="24"/>
        </w:rPr>
      </w:pPr>
      <w:r>
        <w:rPr>
          <w:rFonts w:cs="Times New Roman"/>
          <w:szCs w:val="24"/>
        </w:rPr>
        <w:t>Konačno,</w:t>
      </w:r>
      <w:r w:rsidR="00E2514B">
        <w:rPr>
          <w:rFonts w:cs="Times New Roman"/>
          <w:szCs w:val="24"/>
        </w:rPr>
        <w:t xml:space="preserve"> </w:t>
      </w:r>
      <w:r>
        <w:rPr>
          <w:rFonts w:cs="Times New Roman"/>
          <w:szCs w:val="24"/>
        </w:rPr>
        <w:t>dobiveni rezultati pokazuju da je percepcija motivacijske klime usmjerene na razvoj vještina pozitivno povezana sa samopouzdanjem sportaša za vrijeme natjecanja. Drugim riječima</w:t>
      </w:r>
      <w:r w:rsidR="0096780C">
        <w:rPr>
          <w:rFonts w:cs="Times New Roman"/>
          <w:szCs w:val="24"/>
        </w:rPr>
        <w:t>, u timu</w:t>
      </w:r>
      <w:r w:rsidR="00E2514B">
        <w:rPr>
          <w:rFonts w:cs="Times New Roman"/>
          <w:szCs w:val="24"/>
        </w:rPr>
        <w:t xml:space="preserve"> u kojem </w:t>
      </w:r>
      <w:r>
        <w:rPr>
          <w:rFonts w:cs="Times New Roman"/>
          <w:szCs w:val="24"/>
        </w:rPr>
        <w:t>prevladava</w:t>
      </w:r>
      <w:r w:rsidR="00E2514B">
        <w:rPr>
          <w:rFonts w:cs="Times New Roman"/>
          <w:szCs w:val="24"/>
        </w:rPr>
        <w:t xml:space="preserve"> takvo </w:t>
      </w:r>
      <w:r>
        <w:rPr>
          <w:rFonts w:cs="Times New Roman"/>
          <w:szCs w:val="24"/>
        </w:rPr>
        <w:t xml:space="preserve">psihosocijalno </w:t>
      </w:r>
      <w:r w:rsidR="00E2514B">
        <w:rPr>
          <w:rFonts w:cs="Times New Roman"/>
          <w:szCs w:val="24"/>
        </w:rPr>
        <w:t xml:space="preserve">okruženje </w:t>
      </w:r>
      <w:r>
        <w:rPr>
          <w:rFonts w:cs="Times New Roman"/>
          <w:szCs w:val="24"/>
        </w:rPr>
        <w:t>u kojem</w:t>
      </w:r>
      <w:r w:rsidR="00E2514B">
        <w:rPr>
          <w:rFonts w:cs="Times New Roman"/>
          <w:szCs w:val="24"/>
        </w:rPr>
        <w:t xml:space="preserve"> se sportaši osjećaju uspješnima kad napreduju</w:t>
      </w:r>
      <w:r>
        <w:rPr>
          <w:rFonts w:cs="Times New Roman"/>
          <w:szCs w:val="24"/>
        </w:rPr>
        <w:t xml:space="preserve"> u svojoj vještini</w:t>
      </w:r>
      <w:r w:rsidR="00E2514B">
        <w:rPr>
          <w:rFonts w:cs="Times New Roman"/>
          <w:szCs w:val="24"/>
        </w:rPr>
        <w:t xml:space="preserve">, </w:t>
      </w:r>
      <w:r>
        <w:rPr>
          <w:rFonts w:cs="Times New Roman"/>
          <w:szCs w:val="24"/>
        </w:rPr>
        <w:t>u kojem se ističe važnost timskog rada i jedinstva ekipe</w:t>
      </w:r>
      <w:r w:rsidR="00E2514B">
        <w:rPr>
          <w:rFonts w:cs="Times New Roman"/>
          <w:szCs w:val="24"/>
        </w:rPr>
        <w:t xml:space="preserve"> </w:t>
      </w:r>
      <w:r>
        <w:rPr>
          <w:rFonts w:cs="Times New Roman"/>
          <w:szCs w:val="24"/>
        </w:rPr>
        <w:t>u kojoj se</w:t>
      </w:r>
      <w:r w:rsidR="00E2514B">
        <w:rPr>
          <w:rFonts w:cs="Times New Roman"/>
          <w:szCs w:val="24"/>
        </w:rPr>
        <w:t xml:space="preserve"> svaki sportaš smatra važnim dijelom, sportaši </w:t>
      </w:r>
      <w:r w:rsidR="006C7FD7">
        <w:rPr>
          <w:rFonts w:cs="Times New Roman"/>
          <w:szCs w:val="24"/>
        </w:rPr>
        <w:t>su iskazali viši stupanj</w:t>
      </w:r>
      <w:r w:rsidR="00E2514B">
        <w:rPr>
          <w:rFonts w:cs="Times New Roman"/>
          <w:szCs w:val="24"/>
        </w:rPr>
        <w:t xml:space="preserve"> vjere u sebe i svoje sposobnosti za vrijeme sportske izvedbe nego sportaši koji treniraju u okruženju</w:t>
      </w:r>
      <w:r>
        <w:rPr>
          <w:rFonts w:cs="Times New Roman"/>
          <w:szCs w:val="24"/>
        </w:rPr>
        <w:t xml:space="preserve"> koje obilježava trenerovo nejednako uvažavanje sportaša te  favoriziranje</w:t>
      </w:r>
      <w:r w:rsidR="006C7FD7">
        <w:rPr>
          <w:rFonts w:cs="Times New Roman"/>
          <w:szCs w:val="24"/>
        </w:rPr>
        <w:t xml:space="preserve"> sportaša </w:t>
      </w:r>
      <w:r>
        <w:rPr>
          <w:rFonts w:cs="Times New Roman"/>
          <w:szCs w:val="24"/>
        </w:rPr>
        <w:t xml:space="preserve">sa superiornim sposobnostima. </w:t>
      </w:r>
      <w:r w:rsidR="006C7FD7">
        <w:rPr>
          <w:rFonts w:cs="Times New Roman"/>
          <w:szCs w:val="24"/>
        </w:rPr>
        <w:t xml:space="preserve">Ukoliko je u njihovoj ekipi dobivanje podrške,  pohvale i priznanja od strane trenera rezervirano samo za najbolje sportaše, čini se opravdanim pretpostaviti da će se ostali sportaši </w:t>
      </w:r>
      <w:r w:rsidR="00E2514B">
        <w:rPr>
          <w:rFonts w:cs="Times New Roman"/>
          <w:szCs w:val="24"/>
        </w:rPr>
        <w:t xml:space="preserve">osjećati manje </w:t>
      </w:r>
      <w:r w:rsidR="006C7FD7">
        <w:rPr>
          <w:rFonts w:cs="Times New Roman"/>
          <w:szCs w:val="24"/>
        </w:rPr>
        <w:t>nesigurno</w:t>
      </w:r>
      <w:r w:rsidR="00E2514B">
        <w:rPr>
          <w:rFonts w:cs="Times New Roman"/>
          <w:szCs w:val="24"/>
        </w:rPr>
        <w:t xml:space="preserve"> tijekom sportske </w:t>
      </w:r>
      <w:r w:rsidR="00E2514B">
        <w:rPr>
          <w:rFonts w:cs="Times New Roman"/>
          <w:szCs w:val="24"/>
        </w:rPr>
        <w:lastRenderedPageBreak/>
        <w:t xml:space="preserve">izvedbe te </w:t>
      </w:r>
      <w:r w:rsidR="006C7FD7">
        <w:rPr>
          <w:rFonts w:cs="Times New Roman"/>
          <w:szCs w:val="24"/>
        </w:rPr>
        <w:t>će u većoj mjeri sumnjati u to da se</w:t>
      </w:r>
      <w:r w:rsidR="00E2514B">
        <w:rPr>
          <w:rFonts w:cs="Times New Roman"/>
          <w:szCs w:val="24"/>
        </w:rPr>
        <w:t xml:space="preserve"> mogu </w:t>
      </w:r>
      <w:r w:rsidR="006C7FD7">
        <w:rPr>
          <w:rFonts w:cs="Times New Roman"/>
          <w:szCs w:val="24"/>
        </w:rPr>
        <w:t xml:space="preserve">uspješno </w:t>
      </w:r>
      <w:r w:rsidR="00E2514B">
        <w:rPr>
          <w:rFonts w:cs="Times New Roman"/>
          <w:szCs w:val="24"/>
        </w:rPr>
        <w:t>suočiti s izazovom i prevladati pritisak. Dobiveni rezultati su u skladu sa dosadašnjim empirijskim nalazima koji pokazuju da je percepcija motivacijske klime usmjerena na rezultat povezana sa smanjivanjem samopouzdanja (</w:t>
      </w:r>
      <w:proofErr w:type="spellStart"/>
      <w:r w:rsidR="00E2514B">
        <w:rPr>
          <w:rFonts w:cs="Times New Roman"/>
          <w:szCs w:val="24"/>
        </w:rPr>
        <w:t>Nicholls</w:t>
      </w:r>
      <w:proofErr w:type="spellEnd"/>
      <w:r w:rsidR="00E2514B">
        <w:rPr>
          <w:rFonts w:cs="Times New Roman"/>
          <w:szCs w:val="24"/>
        </w:rPr>
        <w:t xml:space="preserve">, 1984), dok je percepcija motivacijske klime usmjerene na razvoj vještina povezana sa višom razinom </w:t>
      </w:r>
      <w:r w:rsidR="006C7FD7">
        <w:rPr>
          <w:rFonts w:cs="Times New Roman"/>
          <w:szCs w:val="24"/>
        </w:rPr>
        <w:t>samopouzdanja</w:t>
      </w:r>
      <w:r w:rsidR="00E2514B">
        <w:rPr>
          <w:rFonts w:cs="Times New Roman"/>
          <w:szCs w:val="24"/>
        </w:rPr>
        <w:t xml:space="preserve"> (</w:t>
      </w:r>
      <w:proofErr w:type="spellStart"/>
      <w:r w:rsidR="00E2514B">
        <w:rPr>
          <w:rFonts w:cs="Times New Roman"/>
          <w:szCs w:val="24"/>
        </w:rPr>
        <w:t>Ntoumanis</w:t>
      </w:r>
      <w:proofErr w:type="spellEnd"/>
      <w:r w:rsidR="00E2514B">
        <w:rPr>
          <w:rFonts w:cs="Times New Roman"/>
          <w:szCs w:val="24"/>
        </w:rPr>
        <w:t xml:space="preserve"> i </w:t>
      </w:r>
      <w:proofErr w:type="spellStart"/>
      <w:r w:rsidR="00E2514B">
        <w:rPr>
          <w:rFonts w:cs="Times New Roman"/>
          <w:szCs w:val="24"/>
        </w:rPr>
        <w:t>Biddle</w:t>
      </w:r>
      <w:proofErr w:type="spellEnd"/>
      <w:r w:rsidR="00E2514B">
        <w:rPr>
          <w:rFonts w:cs="Times New Roman"/>
          <w:szCs w:val="24"/>
        </w:rPr>
        <w:t>, 1998; O'</w:t>
      </w:r>
      <w:proofErr w:type="spellStart"/>
      <w:r w:rsidR="00E2514B">
        <w:rPr>
          <w:rFonts w:cs="Times New Roman"/>
          <w:szCs w:val="24"/>
        </w:rPr>
        <w:t>Rourke</w:t>
      </w:r>
      <w:proofErr w:type="spellEnd"/>
      <w:r w:rsidR="00E2514B">
        <w:rPr>
          <w:rFonts w:cs="Times New Roman"/>
          <w:szCs w:val="24"/>
        </w:rPr>
        <w:t xml:space="preserve"> i sur., 2012). </w:t>
      </w:r>
    </w:p>
    <w:p w:rsidR="00BA0C7B" w:rsidRDefault="006C7FD7" w:rsidP="00924A58">
      <w:pPr>
        <w:spacing w:line="360" w:lineRule="auto"/>
        <w:ind w:firstLine="708"/>
        <w:jc w:val="both"/>
        <w:rPr>
          <w:rFonts w:cs="Times New Roman"/>
          <w:szCs w:val="24"/>
        </w:rPr>
      </w:pPr>
      <w:r>
        <w:rPr>
          <w:rFonts w:cs="Times New Roman"/>
          <w:szCs w:val="24"/>
        </w:rPr>
        <w:t>Dodati</w:t>
      </w:r>
      <w:r w:rsidR="002F5C27">
        <w:rPr>
          <w:rFonts w:cs="Times New Roman"/>
          <w:szCs w:val="24"/>
        </w:rPr>
        <w:t xml:space="preserve"> cilj </w:t>
      </w:r>
      <w:r>
        <w:rPr>
          <w:rFonts w:cs="Times New Roman"/>
          <w:szCs w:val="24"/>
        </w:rPr>
        <w:t xml:space="preserve">provedenog istraživanja </w:t>
      </w:r>
      <w:r w:rsidR="002F5C27">
        <w:rPr>
          <w:rFonts w:cs="Times New Roman"/>
          <w:szCs w:val="24"/>
        </w:rPr>
        <w:t xml:space="preserve">bio </w:t>
      </w:r>
      <w:r>
        <w:rPr>
          <w:rFonts w:cs="Times New Roman"/>
          <w:szCs w:val="24"/>
        </w:rPr>
        <w:t xml:space="preserve">je </w:t>
      </w:r>
      <w:r w:rsidR="002F5C27">
        <w:rPr>
          <w:rFonts w:cs="Times New Roman"/>
          <w:szCs w:val="24"/>
        </w:rPr>
        <w:t xml:space="preserve">utvrditi kojim  udjelom aspekti motivacijske klime objašnjavaju </w:t>
      </w:r>
      <w:r>
        <w:rPr>
          <w:rFonts w:cs="Times New Roman"/>
          <w:szCs w:val="24"/>
        </w:rPr>
        <w:t>anksioznosti i samopouzdanja sportaša</w:t>
      </w:r>
      <w:r w:rsidR="002F5C27">
        <w:rPr>
          <w:rFonts w:cs="Times New Roman"/>
          <w:szCs w:val="24"/>
        </w:rPr>
        <w:t xml:space="preserve">. </w:t>
      </w:r>
      <w:r>
        <w:rPr>
          <w:rFonts w:cs="Times New Roman"/>
          <w:szCs w:val="24"/>
        </w:rPr>
        <w:t>Prema dobivenim rezultatima, u</w:t>
      </w:r>
      <w:r w:rsidR="002F5C27">
        <w:rPr>
          <w:rFonts w:cs="Times New Roman"/>
          <w:szCs w:val="24"/>
        </w:rPr>
        <w:t xml:space="preserve">z kontrolu spola sudionika različiti aspekti motivacijske klime objašnjavaju 6% </w:t>
      </w:r>
      <w:r w:rsidR="002F5C27" w:rsidRPr="00B95136">
        <w:rPr>
          <w:rFonts w:cs="Times New Roman"/>
          <w:szCs w:val="24"/>
        </w:rPr>
        <w:t>vari</w:t>
      </w:r>
      <w:r w:rsidR="00D12742" w:rsidRPr="00B95136">
        <w:rPr>
          <w:rFonts w:cs="Times New Roman"/>
          <w:szCs w:val="24"/>
        </w:rPr>
        <w:t xml:space="preserve">jance kognitivne anksioznosti </w:t>
      </w:r>
      <w:r w:rsidR="002F5C27" w:rsidRPr="00B95136">
        <w:rPr>
          <w:rFonts w:cs="Times New Roman"/>
          <w:szCs w:val="24"/>
        </w:rPr>
        <w:t xml:space="preserve">koju sportaši i sportašice osjećaju za vrijeme natjecanja. </w:t>
      </w:r>
      <w:r w:rsidRPr="00B95136">
        <w:rPr>
          <w:rFonts w:cs="Times New Roman"/>
          <w:szCs w:val="24"/>
        </w:rPr>
        <w:t>Nadalje,</w:t>
      </w:r>
      <w:r w:rsidR="002F5C27" w:rsidRPr="00B95136">
        <w:rPr>
          <w:rFonts w:cs="Times New Roman"/>
          <w:szCs w:val="24"/>
        </w:rPr>
        <w:t xml:space="preserve"> </w:t>
      </w:r>
      <w:r w:rsidR="00B95136" w:rsidRPr="00B95136">
        <w:rPr>
          <w:rFonts w:cs="Times New Roman"/>
          <w:szCs w:val="24"/>
        </w:rPr>
        <w:t xml:space="preserve"> na temelju </w:t>
      </w:r>
      <w:r w:rsidR="002F5C27" w:rsidRPr="00B95136">
        <w:rPr>
          <w:rFonts w:cs="Times New Roman"/>
          <w:szCs w:val="24"/>
        </w:rPr>
        <w:t>motivacijske</w:t>
      </w:r>
      <w:r w:rsidR="002F5C27">
        <w:rPr>
          <w:rFonts w:cs="Times New Roman"/>
          <w:szCs w:val="24"/>
        </w:rPr>
        <w:t xml:space="preserve"> klime</w:t>
      </w:r>
      <w:r w:rsidR="00B95136">
        <w:rPr>
          <w:rFonts w:cs="Times New Roman"/>
          <w:szCs w:val="24"/>
        </w:rPr>
        <w:t xml:space="preserve"> moguće je objasniti</w:t>
      </w:r>
      <w:r w:rsidR="002F5C27">
        <w:rPr>
          <w:rFonts w:cs="Times New Roman"/>
          <w:szCs w:val="24"/>
        </w:rPr>
        <w:t xml:space="preserve"> dodatnih 6% v</w:t>
      </w:r>
      <w:r w:rsidR="00B95136">
        <w:rPr>
          <w:rFonts w:cs="Times New Roman"/>
          <w:szCs w:val="24"/>
        </w:rPr>
        <w:t xml:space="preserve">arijance somatske anksioznosti te </w:t>
      </w:r>
      <w:r w:rsidR="002F5C27">
        <w:rPr>
          <w:rFonts w:cs="Times New Roman"/>
          <w:szCs w:val="24"/>
        </w:rPr>
        <w:t xml:space="preserve">4% varijance </w:t>
      </w:r>
      <w:r w:rsidR="00BA0C7B">
        <w:rPr>
          <w:rFonts w:cs="Times New Roman"/>
          <w:szCs w:val="24"/>
        </w:rPr>
        <w:t>samopouzdanja</w:t>
      </w:r>
      <w:r w:rsidR="002F5C27">
        <w:rPr>
          <w:rFonts w:cs="Times New Roman"/>
          <w:szCs w:val="24"/>
        </w:rPr>
        <w:t xml:space="preserve"> </w:t>
      </w:r>
      <w:r w:rsidR="00B95136">
        <w:rPr>
          <w:rFonts w:cs="Times New Roman"/>
          <w:szCs w:val="24"/>
        </w:rPr>
        <w:t>sportaša za vrijeme natjecanja</w:t>
      </w:r>
      <w:r w:rsidR="002F5C27">
        <w:rPr>
          <w:rFonts w:cs="Times New Roman"/>
          <w:szCs w:val="24"/>
        </w:rPr>
        <w:t xml:space="preserve">. </w:t>
      </w:r>
      <w:r w:rsidR="00B95136">
        <w:rPr>
          <w:rFonts w:cs="Times New Roman"/>
          <w:szCs w:val="24"/>
        </w:rPr>
        <w:t>Dobiveni rezultati pokazuju</w:t>
      </w:r>
      <w:r w:rsidR="00B56EC9">
        <w:rPr>
          <w:rFonts w:cs="Times New Roman"/>
          <w:szCs w:val="24"/>
        </w:rPr>
        <w:t xml:space="preserve"> da motivacijska klima ima važnu ulogu u objašnjenju anksioznosti i sam</w:t>
      </w:r>
      <w:r w:rsidR="00B95136">
        <w:rPr>
          <w:rFonts w:cs="Times New Roman"/>
          <w:szCs w:val="24"/>
        </w:rPr>
        <w:t xml:space="preserve">opouzdanja sportaša starije adolescentne dobi. Na temelju navedenog, u </w:t>
      </w:r>
      <w:r w:rsidR="00B56EC9">
        <w:rPr>
          <w:rFonts w:cs="Times New Roman"/>
          <w:szCs w:val="24"/>
        </w:rPr>
        <w:t xml:space="preserve">budućim istraživanjima trebalo bi dodatno provjeriti obilježja povezanosti različitih oblika motivacijske klime s anksioznošću i samopouzdanjem kod sportaša mlađih dobnih skupina kod kojih trener ostvaruje važnu odgojnu </w:t>
      </w:r>
      <w:r w:rsidR="00B95136">
        <w:rPr>
          <w:rFonts w:cs="Times New Roman"/>
          <w:szCs w:val="24"/>
        </w:rPr>
        <w:t>ulogu</w:t>
      </w:r>
      <w:r w:rsidR="00B56EC9">
        <w:rPr>
          <w:rFonts w:cs="Times New Roman"/>
          <w:szCs w:val="24"/>
        </w:rPr>
        <w:t xml:space="preserve"> te svojim ponašanjem može u </w:t>
      </w:r>
      <w:r w:rsidR="00B95136">
        <w:rPr>
          <w:rFonts w:cs="Times New Roman"/>
          <w:szCs w:val="24"/>
        </w:rPr>
        <w:t>veliko</w:t>
      </w:r>
      <w:r w:rsidR="00B56EC9">
        <w:rPr>
          <w:rFonts w:cs="Times New Roman"/>
          <w:szCs w:val="24"/>
        </w:rPr>
        <w:t>j mjeri utjecati na razvoj osobina mladih sportaša</w:t>
      </w:r>
      <w:r w:rsidR="007B1B9D">
        <w:rPr>
          <w:rFonts w:cs="Times New Roman"/>
          <w:szCs w:val="24"/>
        </w:rPr>
        <w:t>.</w:t>
      </w:r>
    </w:p>
    <w:p w:rsidR="00B56EC9" w:rsidRDefault="00B56EC9" w:rsidP="00966F30">
      <w:pPr>
        <w:spacing w:line="360" w:lineRule="auto"/>
        <w:ind w:firstLine="708"/>
        <w:jc w:val="both"/>
        <w:rPr>
          <w:rFonts w:cs="Times New Roman"/>
          <w:szCs w:val="24"/>
        </w:rPr>
      </w:pPr>
      <w:r>
        <w:rPr>
          <w:rFonts w:cs="Times New Roman"/>
          <w:szCs w:val="24"/>
        </w:rPr>
        <w:t>S</w:t>
      </w:r>
      <w:r w:rsidR="00966F30">
        <w:rPr>
          <w:rFonts w:cs="Times New Roman"/>
          <w:szCs w:val="24"/>
        </w:rPr>
        <w:t xml:space="preserve">a znanstvenog aspekta, dobiveni rezultati omogućili su identifikaciju činitelja  povezanih s anksioznošću i samopouzdanjem sportaša, što doprinosi boljem razumijevanju ovih složenih </w:t>
      </w:r>
      <w:r w:rsidR="00ED6EEC">
        <w:rPr>
          <w:rFonts w:cs="Times New Roman"/>
          <w:szCs w:val="24"/>
        </w:rPr>
        <w:t>fenomena</w:t>
      </w:r>
      <w:r w:rsidR="00966F30">
        <w:rPr>
          <w:rFonts w:cs="Times New Roman"/>
          <w:szCs w:val="24"/>
        </w:rPr>
        <w:t>.</w:t>
      </w:r>
      <w:r>
        <w:rPr>
          <w:rFonts w:cs="Times New Roman"/>
          <w:szCs w:val="24"/>
        </w:rPr>
        <w:t xml:space="preserve"> </w:t>
      </w:r>
      <w:r w:rsidR="00966F30">
        <w:rPr>
          <w:rFonts w:cs="Times New Roman"/>
          <w:szCs w:val="24"/>
        </w:rPr>
        <w:t xml:space="preserve">No, pored navedenog, rezultati dobiveni ovim istraživanjem imaju i značajnu praktičnu vrijednost te </w:t>
      </w:r>
      <w:r w:rsidR="007B1B9D">
        <w:rPr>
          <w:rFonts w:cs="Times New Roman"/>
          <w:szCs w:val="24"/>
        </w:rPr>
        <w:t>upućuju na potrebu za dodatnom edukacijom</w:t>
      </w:r>
      <w:r>
        <w:rPr>
          <w:rFonts w:cs="Times New Roman"/>
          <w:szCs w:val="24"/>
        </w:rPr>
        <w:t xml:space="preserve"> trenera i sportaša o posljedicama specifičnog oblika motivacijske klime u sportu</w:t>
      </w:r>
      <w:r w:rsidR="00966F30">
        <w:rPr>
          <w:rFonts w:cs="Times New Roman"/>
          <w:szCs w:val="24"/>
        </w:rPr>
        <w:t xml:space="preserve">. </w:t>
      </w:r>
      <w:r w:rsidR="00966F30" w:rsidRPr="00ED6EEC">
        <w:rPr>
          <w:rFonts w:cs="Times New Roman"/>
          <w:szCs w:val="24"/>
        </w:rPr>
        <w:t>Naime,</w:t>
      </w:r>
      <w:r w:rsidRPr="00ED6EEC">
        <w:rPr>
          <w:rFonts w:cs="Times New Roman"/>
          <w:szCs w:val="24"/>
        </w:rPr>
        <w:t xml:space="preserve"> čest</w:t>
      </w:r>
      <w:r w:rsidR="00966F30" w:rsidRPr="00ED6EEC">
        <w:rPr>
          <w:rFonts w:cs="Times New Roman"/>
          <w:szCs w:val="24"/>
        </w:rPr>
        <w:t xml:space="preserve"> je</w:t>
      </w:r>
      <w:r w:rsidRPr="00ED6EEC">
        <w:rPr>
          <w:rFonts w:cs="Times New Roman"/>
          <w:szCs w:val="24"/>
        </w:rPr>
        <w:t xml:space="preserve"> slučaj </w:t>
      </w:r>
      <w:r w:rsidR="00966F30" w:rsidRPr="00ED6EEC">
        <w:rPr>
          <w:rFonts w:cs="Times New Roman"/>
          <w:szCs w:val="24"/>
        </w:rPr>
        <w:t>da</w:t>
      </w:r>
      <w:r w:rsidR="00966F30">
        <w:rPr>
          <w:rFonts w:cs="Times New Roman"/>
          <w:szCs w:val="24"/>
        </w:rPr>
        <w:t xml:space="preserve"> </w:t>
      </w:r>
      <w:r w:rsidR="00ED6EEC">
        <w:rPr>
          <w:rFonts w:cs="Times New Roman"/>
          <w:szCs w:val="24"/>
        </w:rPr>
        <w:t xml:space="preserve">u </w:t>
      </w:r>
      <w:r>
        <w:rPr>
          <w:rFonts w:cs="Times New Roman"/>
          <w:szCs w:val="24"/>
        </w:rPr>
        <w:t>praksi</w:t>
      </w:r>
      <w:r w:rsidR="00966F30">
        <w:rPr>
          <w:rFonts w:cs="Times New Roman"/>
          <w:szCs w:val="24"/>
        </w:rPr>
        <w:t xml:space="preserve"> </w:t>
      </w:r>
      <w:r w:rsidR="00ED6EEC">
        <w:rPr>
          <w:rFonts w:cs="Times New Roman"/>
          <w:szCs w:val="24"/>
        </w:rPr>
        <w:t xml:space="preserve">mladi treneri </w:t>
      </w:r>
      <w:r>
        <w:rPr>
          <w:rFonts w:cs="Times New Roman"/>
          <w:szCs w:val="24"/>
        </w:rPr>
        <w:t xml:space="preserve">primjenjuju zastarjele i </w:t>
      </w:r>
      <w:r w:rsidR="00ED6EEC">
        <w:rPr>
          <w:rFonts w:cs="Times New Roman"/>
          <w:szCs w:val="24"/>
        </w:rPr>
        <w:t>neadekvatne</w:t>
      </w:r>
      <w:r>
        <w:rPr>
          <w:rFonts w:cs="Times New Roman"/>
          <w:szCs w:val="24"/>
        </w:rPr>
        <w:t xml:space="preserve"> metode</w:t>
      </w:r>
      <w:r w:rsidR="007B1B9D">
        <w:rPr>
          <w:rFonts w:cs="Times New Roman"/>
          <w:szCs w:val="24"/>
        </w:rPr>
        <w:t xml:space="preserve"> rada</w:t>
      </w:r>
      <w:r>
        <w:rPr>
          <w:rFonts w:cs="Times New Roman"/>
          <w:szCs w:val="24"/>
        </w:rPr>
        <w:t xml:space="preserve"> te obrasce ponašanja koji su koristili njihovi prijašnji treneri. Ovom istraživanju posebno ide u prilog</w:t>
      </w:r>
      <w:r w:rsidR="007B1B9D">
        <w:rPr>
          <w:rFonts w:cs="Times New Roman"/>
          <w:szCs w:val="24"/>
        </w:rPr>
        <w:t xml:space="preserve"> to</w:t>
      </w:r>
      <w:r>
        <w:rPr>
          <w:rFonts w:cs="Times New Roman"/>
          <w:szCs w:val="24"/>
        </w:rPr>
        <w:t xml:space="preserve"> što su ispitanici bili studenti Kineziološkog fakulteta kojima će ova saznanja koristiti kao budućim sportskim djelatnicima i nastavnicima Tjele</w:t>
      </w:r>
      <w:r w:rsidR="007B1B9D">
        <w:rPr>
          <w:rFonts w:cs="Times New Roman"/>
          <w:szCs w:val="24"/>
        </w:rPr>
        <w:t>sne i zdravstvene kulture, jer će ubrzo upravo oni biti ti koji će svojim ponašanjem i sustavom vrijednosti utjecati na učenike i mlade sportaše</w:t>
      </w:r>
      <w:r>
        <w:rPr>
          <w:rFonts w:cs="Times New Roman"/>
          <w:szCs w:val="24"/>
        </w:rPr>
        <w:t>. U današnjem sportu rezultat je na</w:t>
      </w:r>
      <w:r w:rsidR="00B95136">
        <w:rPr>
          <w:rFonts w:cs="Times New Roman"/>
          <w:szCs w:val="24"/>
        </w:rPr>
        <w:t>j</w:t>
      </w:r>
      <w:r w:rsidR="007B1B9D">
        <w:rPr>
          <w:rFonts w:cs="Times New Roman"/>
          <w:szCs w:val="24"/>
        </w:rPr>
        <w:t>važnije</w:t>
      </w:r>
      <w:r>
        <w:rPr>
          <w:rFonts w:cs="Times New Roman"/>
          <w:szCs w:val="24"/>
        </w:rPr>
        <w:t xml:space="preserve"> obilježje uspješnosti, </w:t>
      </w:r>
      <w:r w:rsidR="007B1B9D">
        <w:rPr>
          <w:rFonts w:cs="Times New Roman"/>
          <w:szCs w:val="24"/>
        </w:rPr>
        <w:t>međutim</w:t>
      </w:r>
      <w:r>
        <w:rPr>
          <w:rFonts w:cs="Times New Roman"/>
          <w:szCs w:val="24"/>
        </w:rPr>
        <w:t xml:space="preserve"> </w:t>
      </w:r>
      <w:r w:rsidR="007B1B9D">
        <w:rPr>
          <w:rFonts w:cs="Times New Roman"/>
          <w:szCs w:val="24"/>
        </w:rPr>
        <w:t>uspjeh ne treba zahtijevati</w:t>
      </w:r>
      <w:r>
        <w:rPr>
          <w:rFonts w:cs="Times New Roman"/>
          <w:szCs w:val="24"/>
        </w:rPr>
        <w:t xml:space="preserve"> pod svaku</w:t>
      </w:r>
      <w:r w:rsidR="007B1B9D">
        <w:rPr>
          <w:rFonts w:cs="Times New Roman"/>
          <w:szCs w:val="24"/>
        </w:rPr>
        <w:t xml:space="preserve"> cijenu te</w:t>
      </w:r>
      <w:r>
        <w:rPr>
          <w:rFonts w:cs="Times New Roman"/>
          <w:szCs w:val="24"/>
        </w:rPr>
        <w:t xml:space="preserve"> </w:t>
      </w:r>
      <w:r w:rsidR="007B1B9D">
        <w:rPr>
          <w:rFonts w:cs="Times New Roman"/>
          <w:szCs w:val="24"/>
        </w:rPr>
        <w:t>ostvarivati putem</w:t>
      </w:r>
      <w:r>
        <w:rPr>
          <w:rFonts w:cs="Times New Roman"/>
          <w:szCs w:val="24"/>
        </w:rPr>
        <w:t xml:space="preserve"> kažnjavanja igrača i</w:t>
      </w:r>
      <w:r w:rsidR="007B1B9D">
        <w:rPr>
          <w:rFonts w:cs="Times New Roman"/>
          <w:szCs w:val="24"/>
        </w:rPr>
        <w:t>/ili</w:t>
      </w:r>
      <w:r>
        <w:rPr>
          <w:rFonts w:cs="Times New Roman"/>
          <w:szCs w:val="24"/>
        </w:rPr>
        <w:t xml:space="preserve"> favoriziranja </w:t>
      </w:r>
      <w:r w:rsidR="007B1B9D">
        <w:rPr>
          <w:rFonts w:cs="Times New Roman"/>
          <w:szCs w:val="24"/>
        </w:rPr>
        <w:t>samo nekih</w:t>
      </w:r>
      <w:r>
        <w:rPr>
          <w:rFonts w:cs="Times New Roman"/>
          <w:szCs w:val="24"/>
        </w:rPr>
        <w:t xml:space="preserve"> sportaša</w:t>
      </w:r>
      <w:r w:rsidR="007B1B9D">
        <w:rPr>
          <w:rFonts w:cs="Times New Roman"/>
          <w:szCs w:val="24"/>
        </w:rPr>
        <w:t xml:space="preserve"> u timu. Navedeno se naročito odnosi na rad s mlađim dobnim kategorijama </w:t>
      </w:r>
      <w:r>
        <w:rPr>
          <w:rFonts w:cs="Times New Roman"/>
          <w:szCs w:val="24"/>
        </w:rPr>
        <w:t xml:space="preserve">jer </w:t>
      </w:r>
      <w:r w:rsidR="007B1B9D">
        <w:rPr>
          <w:rFonts w:cs="Times New Roman"/>
          <w:szCs w:val="24"/>
        </w:rPr>
        <w:t>neadekvatni trenerovi postupci</w:t>
      </w:r>
      <w:r>
        <w:rPr>
          <w:rFonts w:cs="Times New Roman"/>
          <w:szCs w:val="24"/>
        </w:rPr>
        <w:t xml:space="preserve"> ostaviti dugoročne negativne posljedice na mlade sportaše u vidu manjeg zadovoljstva pa sve do odustajanja od bavljenja sportom. </w:t>
      </w:r>
    </w:p>
    <w:p w:rsidR="00871A57" w:rsidRPr="00294CAC" w:rsidRDefault="00D12742" w:rsidP="00ED6EEC">
      <w:pPr>
        <w:pStyle w:val="Naslov1"/>
        <w:pageBreakBefore/>
        <w:rPr>
          <w:sz w:val="24"/>
          <w:szCs w:val="24"/>
        </w:rPr>
      </w:pPr>
      <w:bookmarkStart w:id="50" w:name="_Toc386632170"/>
      <w:r w:rsidRPr="00294CAC">
        <w:rPr>
          <w:sz w:val="24"/>
          <w:szCs w:val="24"/>
        </w:rPr>
        <w:lastRenderedPageBreak/>
        <w:t xml:space="preserve">5. </w:t>
      </w:r>
      <w:r w:rsidR="00B56EC9" w:rsidRPr="00294CAC">
        <w:rPr>
          <w:sz w:val="24"/>
          <w:szCs w:val="24"/>
        </w:rPr>
        <w:t>ZAKLJUČAK</w:t>
      </w:r>
      <w:bookmarkEnd w:id="50"/>
    </w:p>
    <w:p w:rsidR="00B960F7" w:rsidRDefault="00B56EC9" w:rsidP="00B960F7">
      <w:pPr>
        <w:spacing w:line="360" w:lineRule="auto"/>
        <w:ind w:firstLine="708"/>
        <w:jc w:val="both"/>
        <w:rPr>
          <w:rFonts w:cs="Times New Roman"/>
          <w:szCs w:val="24"/>
        </w:rPr>
      </w:pPr>
      <w:r w:rsidRPr="00C77280">
        <w:rPr>
          <w:rFonts w:cs="Times New Roman"/>
          <w:szCs w:val="24"/>
        </w:rPr>
        <w:t>C</w:t>
      </w:r>
      <w:r>
        <w:rPr>
          <w:rFonts w:cs="Times New Roman"/>
          <w:szCs w:val="24"/>
        </w:rPr>
        <w:t xml:space="preserve">ilj istraživanja </w:t>
      </w:r>
      <w:r w:rsidRPr="00C77280">
        <w:rPr>
          <w:rFonts w:cs="Times New Roman"/>
          <w:szCs w:val="24"/>
        </w:rPr>
        <w:t xml:space="preserve">bio </w:t>
      </w:r>
      <w:r>
        <w:rPr>
          <w:rFonts w:cs="Times New Roman"/>
          <w:szCs w:val="24"/>
        </w:rPr>
        <w:t xml:space="preserve">je </w:t>
      </w:r>
      <w:r w:rsidRPr="00C77280">
        <w:rPr>
          <w:rFonts w:cs="Times New Roman"/>
          <w:szCs w:val="24"/>
        </w:rPr>
        <w:t>ispitati na koji su način različiti aspekti motivacijske klime povezani s kognitivnim i somatskim aspektom natjecateljske anksioznosti te sa samopouzdan</w:t>
      </w:r>
      <w:r>
        <w:rPr>
          <w:rFonts w:cs="Times New Roman"/>
          <w:szCs w:val="24"/>
        </w:rPr>
        <w:t xml:space="preserve">jem sportaša </w:t>
      </w:r>
      <w:r w:rsidRPr="00C77280">
        <w:rPr>
          <w:rFonts w:cs="Times New Roman"/>
          <w:szCs w:val="24"/>
        </w:rPr>
        <w:t>za vrijeme natjecanja</w:t>
      </w:r>
      <w:r>
        <w:rPr>
          <w:rFonts w:cs="Times New Roman"/>
          <w:szCs w:val="24"/>
        </w:rPr>
        <w:t xml:space="preserve">. Motivacijska klima usmjerena na razvoj vještina </w:t>
      </w:r>
      <w:r w:rsidR="00B960F7">
        <w:rPr>
          <w:rFonts w:cs="Times New Roman"/>
          <w:szCs w:val="24"/>
        </w:rPr>
        <w:t>povezana</w:t>
      </w:r>
      <w:r>
        <w:rPr>
          <w:rFonts w:cs="Times New Roman"/>
          <w:szCs w:val="24"/>
        </w:rPr>
        <w:t xml:space="preserve"> je </w:t>
      </w:r>
      <w:r w:rsidR="00B960F7">
        <w:rPr>
          <w:rFonts w:cs="Times New Roman"/>
          <w:szCs w:val="24"/>
        </w:rPr>
        <w:t>s višim stupnjem</w:t>
      </w:r>
      <w:r>
        <w:rPr>
          <w:rFonts w:cs="Times New Roman"/>
          <w:szCs w:val="24"/>
        </w:rPr>
        <w:t xml:space="preserve"> </w:t>
      </w:r>
      <w:r w:rsidR="00B960F7">
        <w:rPr>
          <w:rFonts w:cs="Times New Roman"/>
          <w:szCs w:val="24"/>
        </w:rPr>
        <w:t>samopouzdanja</w:t>
      </w:r>
      <w:r>
        <w:rPr>
          <w:rFonts w:cs="Times New Roman"/>
          <w:szCs w:val="24"/>
        </w:rPr>
        <w:t xml:space="preserve"> i </w:t>
      </w:r>
      <w:r w:rsidR="00B960F7">
        <w:rPr>
          <w:rFonts w:cs="Times New Roman"/>
          <w:szCs w:val="24"/>
        </w:rPr>
        <w:t>nižom razinom</w:t>
      </w:r>
      <w:r>
        <w:rPr>
          <w:rFonts w:cs="Times New Roman"/>
          <w:szCs w:val="24"/>
        </w:rPr>
        <w:t xml:space="preserve"> kognitivne anksioznosti</w:t>
      </w:r>
      <w:r w:rsidR="00B960F7">
        <w:rPr>
          <w:rFonts w:cs="Times New Roman"/>
          <w:szCs w:val="24"/>
        </w:rPr>
        <w:t xml:space="preserve"> sportaša</w:t>
      </w:r>
      <w:r>
        <w:rPr>
          <w:rFonts w:cs="Times New Roman"/>
          <w:szCs w:val="24"/>
        </w:rPr>
        <w:t xml:space="preserve">. Motivacijska klima usmjerena na rezultat pozitivno korelira s kognitivnom i somatskom anksioznosti i negativno sa samopouzdanjem sportaša. Rezultati istraživanja su pokazali da je na temelju različito usmjerenih motivacijskih klima moguće objasniti značajan postotak varijance anksioznosti i samopouzdanja. </w:t>
      </w:r>
      <w:r w:rsidR="00B960F7">
        <w:rPr>
          <w:rFonts w:cs="Times New Roman"/>
          <w:szCs w:val="24"/>
        </w:rPr>
        <w:t xml:space="preserve">Važna poruka ovog rada je da trener ima odgovornost odabira kombinacije pažljivo određenih postupaka koji će omogućiti ostvarenje sportskog uspjeha, ali i doprinijeti razvoju pozitivnih psihosocijalnih karakteristika i unaprjeđenju osobne dobrobiti sportaša. </w:t>
      </w:r>
    </w:p>
    <w:p w:rsidR="00B56EC9" w:rsidRDefault="00B56EC9" w:rsidP="00924A58">
      <w:pPr>
        <w:spacing w:line="360" w:lineRule="auto"/>
        <w:ind w:right="-142" w:firstLine="708"/>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Default="00B56EC9" w:rsidP="005B527A">
      <w:pPr>
        <w:spacing w:line="360" w:lineRule="auto"/>
        <w:ind w:right="-142"/>
        <w:jc w:val="both"/>
        <w:rPr>
          <w:rFonts w:cs="Times New Roman"/>
          <w:szCs w:val="24"/>
        </w:rPr>
      </w:pPr>
    </w:p>
    <w:p w:rsidR="00B56EC9" w:rsidRPr="00294CAC" w:rsidRDefault="00D12742" w:rsidP="00294CAC">
      <w:pPr>
        <w:pStyle w:val="Naslov1"/>
        <w:rPr>
          <w:sz w:val="24"/>
          <w:szCs w:val="24"/>
        </w:rPr>
      </w:pPr>
      <w:bookmarkStart w:id="51" w:name="_Toc386632171"/>
      <w:r w:rsidRPr="00294CAC">
        <w:rPr>
          <w:sz w:val="24"/>
          <w:szCs w:val="24"/>
        </w:rPr>
        <w:t xml:space="preserve">6. </w:t>
      </w:r>
      <w:r w:rsidR="00B56EC9" w:rsidRPr="00294CAC">
        <w:rPr>
          <w:sz w:val="24"/>
          <w:szCs w:val="24"/>
        </w:rPr>
        <w:t>ZAHVALA</w:t>
      </w:r>
      <w:bookmarkEnd w:id="51"/>
    </w:p>
    <w:p w:rsidR="00B56EC9" w:rsidRPr="00B56EC9" w:rsidRDefault="00B56EC9" w:rsidP="00924A58">
      <w:pPr>
        <w:spacing w:line="360" w:lineRule="auto"/>
        <w:ind w:right="-142" w:firstLine="708"/>
        <w:jc w:val="both"/>
        <w:rPr>
          <w:rFonts w:cs="Times New Roman"/>
          <w:b/>
          <w:szCs w:val="24"/>
        </w:rPr>
      </w:pPr>
      <w:r>
        <w:rPr>
          <w:rFonts w:cs="Times New Roman"/>
          <w:szCs w:val="24"/>
        </w:rPr>
        <w:t xml:space="preserve">Ovim putem želimo reći jedno veliko hvala našoj mentorici </w:t>
      </w:r>
      <w:proofErr w:type="spellStart"/>
      <w:r>
        <w:rPr>
          <w:rFonts w:cs="Times New Roman"/>
          <w:szCs w:val="24"/>
        </w:rPr>
        <w:t>dr.sc</w:t>
      </w:r>
      <w:proofErr w:type="spellEnd"/>
      <w:r>
        <w:rPr>
          <w:rFonts w:cs="Times New Roman"/>
          <w:szCs w:val="24"/>
        </w:rPr>
        <w:t>. Zrinki Greblo bez čijeg uloženog truda i strpljenja ostvarenje ovog rada ne bi bilo moguće, uz koju smo puno naučili, proširili svoje vidike u području znanstvenog rada te dobili inspiraciju za daljnji rad.</w:t>
      </w:r>
    </w:p>
    <w:p w:rsidR="0031237E" w:rsidRPr="00294CAC" w:rsidRDefault="00D12742" w:rsidP="0068719A">
      <w:pPr>
        <w:pStyle w:val="Naslov1"/>
        <w:pageBreakBefore/>
        <w:rPr>
          <w:sz w:val="24"/>
          <w:szCs w:val="24"/>
        </w:rPr>
      </w:pPr>
      <w:bookmarkStart w:id="52" w:name="_Toc386632172"/>
      <w:r w:rsidRPr="00294CAC">
        <w:rPr>
          <w:sz w:val="24"/>
          <w:szCs w:val="24"/>
        </w:rPr>
        <w:lastRenderedPageBreak/>
        <w:t xml:space="preserve">7. </w:t>
      </w:r>
      <w:r w:rsidR="00DD26B5" w:rsidRPr="00294CAC">
        <w:rPr>
          <w:sz w:val="24"/>
          <w:szCs w:val="24"/>
        </w:rPr>
        <w:t>LITERATURA</w:t>
      </w:r>
      <w:bookmarkEnd w:id="52"/>
      <w:r w:rsidR="00DD26B5" w:rsidRPr="00294CAC">
        <w:rPr>
          <w:sz w:val="24"/>
          <w:szCs w:val="24"/>
        </w:rPr>
        <w:t xml:space="preserve">  </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t>Abr</w:t>
      </w:r>
      <w:r w:rsidR="00F63ACF">
        <w:rPr>
          <w:rFonts w:cs="Times New Roman"/>
          <w:szCs w:val="24"/>
        </w:rPr>
        <w:t>ahamsen</w:t>
      </w:r>
      <w:proofErr w:type="spellEnd"/>
      <w:r w:rsidR="00F63ACF">
        <w:rPr>
          <w:rFonts w:cs="Times New Roman"/>
          <w:szCs w:val="24"/>
        </w:rPr>
        <w:t>, F. i</w:t>
      </w:r>
      <w:r w:rsidRPr="00DD26B5">
        <w:rPr>
          <w:rFonts w:cs="Times New Roman"/>
          <w:szCs w:val="24"/>
        </w:rPr>
        <w:t xml:space="preserve"> </w:t>
      </w:r>
      <w:proofErr w:type="spellStart"/>
      <w:r w:rsidRPr="00DD26B5">
        <w:rPr>
          <w:rFonts w:cs="Times New Roman"/>
          <w:szCs w:val="24"/>
        </w:rPr>
        <w:t>Pensgaard</w:t>
      </w:r>
      <w:proofErr w:type="spellEnd"/>
      <w:r w:rsidRPr="00DD26B5">
        <w:rPr>
          <w:rFonts w:cs="Times New Roman"/>
          <w:szCs w:val="24"/>
        </w:rPr>
        <w:t xml:space="preserve">, A. (2012). </w:t>
      </w:r>
      <w:proofErr w:type="spellStart"/>
      <w:r w:rsidRPr="00DD26B5">
        <w:rPr>
          <w:rFonts w:cs="Times New Roman"/>
          <w:szCs w:val="24"/>
        </w:rPr>
        <w:t>Longitudinal</w:t>
      </w:r>
      <w:proofErr w:type="spellEnd"/>
      <w:r w:rsidRPr="00DD26B5">
        <w:rPr>
          <w:rFonts w:cs="Times New Roman"/>
          <w:szCs w:val="24"/>
        </w:rPr>
        <w:t xml:space="preserve"> </w:t>
      </w:r>
      <w:proofErr w:type="spellStart"/>
      <w:r w:rsidRPr="00DD26B5">
        <w:rPr>
          <w:rFonts w:cs="Times New Roman"/>
          <w:szCs w:val="24"/>
        </w:rPr>
        <w:t>Changes</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Performance</w:t>
      </w:r>
      <w:proofErr w:type="spellEnd"/>
      <w:r w:rsidRPr="00DD26B5">
        <w:rPr>
          <w:rFonts w:cs="Times New Roman"/>
          <w:szCs w:val="24"/>
        </w:rPr>
        <w:t xml:space="preserve"> </w:t>
      </w:r>
      <w:proofErr w:type="spellStart"/>
      <w:r w:rsidRPr="00DD26B5">
        <w:rPr>
          <w:rFonts w:cs="Times New Roman"/>
          <w:szCs w:val="24"/>
        </w:rPr>
        <w:t>Anxiety</w:t>
      </w:r>
      <w:proofErr w:type="spellEnd"/>
      <w:r w:rsidRPr="00DD26B5">
        <w:rPr>
          <w:rFonts w:cs="Times New Roman"/>
          <w:szCs w:val="24"/>
        </w:rPr>
        <w:t xml:space="preserve"> </w:t>
      </w:r>
      <w:proofErr w:type="spellStart"/>
      <w:r w:rsidRPr="00DD26B5">
        <w:rPr>
          <w:rFonts w:cs="Times New Roman"/>
          <w:szCs w:val="24"/>
        </w:rPr>
        <w:t>Among</w:t>
      </w:r>
      <w:proofErr w:type="spellEnd"/>
      <w:r w:rsidRPr="00DD26B5">
        <w:rPr>
          <w:rFonts w:cs="Times New Roman"/>
          <w:szCs w:val="24"/>
        </w:rPr>
        <w:t xml:space="preserve"> Elite </w:t>
      </w:r>
      <w:proofErr w:type="spellStart"/>
      <w:r w:rsidRPr="00DD26B5">
        <w:rPr>
          <w:rFonts w:cs="Times New Roman"/>
          <w:szCs w:val="24"/>
        </w:rPr>
        <w:t>Handball</w:t>
      </w:r>
      <w:proofErr w:type="spellEnd"/>
      <w:r w:rsidRPr="00DD26B5">
        <w:rPr>
          <w:rFonts w:cs="Times New Roman"/>
          <w:szCs w:val="24"/>
        </w:rPr>
        <w:t xml:space="preserve"> </w:t>
      </w:r>
      <w:proofErr w:type="spellStart"/>
      <w:r w:rsidRPr="00DD26B5">
        <w:rPr>
          <w:rFonts w:cs="Times New Roman"/>
          <w:szCs w:val="24"/>
        </w:rPr>
        <w:t>Players</w:t>
      </w:r>
      <w:proofErr w:type="spellEnd"/>
      <w:r w:rsidRPr="00DD26B5">
        <w:rPr>
          <w:rFonts w:cs="Times New Roman"/>
          <w:szCs w:val="24"/>
        </w:rPr>
        <w:t>.</w:t>
      </w:r>
      <w:r w:rsidRPr="00DD26B5">
        <w:rPr>
          <w:rFonts w:cs="Times New Roman"/>
          <w:i/>
          <w:szCs w:val="24"/>
        </w:rPr>
        <w:t xml:space="preserve"> </w:t>
      </w:r>
      <w:proofErr w:type="spellStart"/>
      <w:r w:rsidRPr="00DD26B5">
        <w:rPr>
          <w:rFonts w:cs="Times New Roman"/>
          <w:i/>
          <w:szCs w:val="24"/>
        </w:rPr>
        <w:t>International</w:t>
      </w:r>
      <w:proofErr w:type="spellEnd"/>
      <w:r w:rsidRPr="00DD26B5">
        <w:rPr>
          <w:rFonts w:cs="Times New Roman"/>
          <w:i/>
          <w:szCs w:val="24"/>
        </w:rPr>
        <w:t xml:space="preserve"> </w:t>
      </w:r>
      <w:proofErr w:type="spellStart"/>
      <w:r w:rsidRPr="00DD26B5">
        <w:rPr>
          <w:rFonts w:cs="Times New Roman"/>
          <w:i/>
          <w:szCs w:val="24"/>
        </w:rPr>
        <w:t>Journal</w:t>
      </w:r>
      <w:proofErr w:type="spellEnd"/>
      <w:r w:rsidRPr="00DD26B5">
        <w:rPr>
          <w:rFonts w:cs="Times New Roman"/>
          <w:i/>
          <w:szCs w:val="24"/>
        </w:rPr>
        <w:t xml:space="preserve"> </w:t>
      </w:r>
      <w:proofErr w:type="spellStart"/>
      <w:r w:rsidRPr="00DD26B5">
        <w:rPr>
          <w:rFonts w:cs="Times New Roman"/>
          <w:i/>
          <w:szCs w:val="24"/>
        </w:rPr>
        <w:t>of</w:t>
      </w:r>
      <w:proofErr w:type="spellEnd"/>
      <w:r w:rsidRPr="00DD26B5">
        <w:rPr>
          <w:rFonts w:cs="Times New Roman"/>
          <w:i/>
          <w:szCs w:val="24"/>
        </w:rPr>
        <w:t xml:space="preserve"> Applied </w:t>
      </w:r>
      <w:proofErr w:type="spellStart"/>
      <w:r w:rsidRPr="00DD26B5">
        <w:rPr>
          <w:rFonts w:cs="Times New Roman"/>
          <w:i/>
          <w:szCs w:val="24"/>
        </w:rPr>
        <w:t>Sports</w:t>
      </w:r>
      <w:proofErr w:type="spellEnd"/>
      <w:r w:rsidRPr="00DD26B5">
        <w:rPr>
          <w:rFonts w:cs="Times New Roman"/>
          <w:i/>
          <w:szCs w:val="24"/>
        </w:rPr>
        <w:t xml:space="preserve"> </w:t>
      </w:r>
      <w:proofErr w:type="spellStart"/>
      <w:r w:rsidRPr="00DD26B5">
        <w:rPr>
          <w:rFonts w:cs="Times New Roman"/>
          <w:i/>
          <w:szCs w:val="24"/>
        </w:rPr>
        <w:t>Sciences</w:t>
      </w:r>
      <w:proofErr w:type="spellEnd"/>
      <w:r w:rsidRPr="00DD26B5">
        <w:rPr>
          <w:rFonts w:cs="Times New Roman"/>
          <w:i/>
          <w:szCs w:val="24"/>
        </w:rPr>
        <w:t>, 24(1),</w:t>
      </w:r>
      <w:r w:rsidRPr="00DD26B5">
        <w:rPr>
          <w:rFonts w:cs="Times New Roman"/>
          <w:szCs w:val="24"/>
        </w:rPr>
        <w:t xml:space="preserve"> 31-42.</w:t>
      </w:r>
    </w:p>
    <w:p w:rsidR="00DD26B5" w:rsidRPr="00DD26B5" w:rsidRDefault="00F63ACF" w:rsidP="00924A58">
      <w:pPr>
        <w:spacing w:line="360" w:lineRule="auto"/>
        <w:ind w:left="567" w:hanging="567"/>
        <w:jc w:val="both"/>
        <w:rPr>
          <w:rFonts w:cs="Times New Roman"/>
          <w:szCs w:val="24"/>
        </w:rPr>
      </w:pPr>
      <w:proofErr w:type="spellStart"/>
      <w:r>
        <w:rPr>
          <w:rFonts w:cs="Times New Roman"/>
          <w:szCs w:val="24"/>
        </w:rPr>
        <w:t>Bandura</w:t>
      </w:r>
      <w:proofErr w:type="spellEnd"/>
      <w:r>
        <w:rPr>
          <w:rFonts w:cs="Times New Roman"/>
          <w:szCs w:val="24"/>
        </w:rPr>
        <w:t>, A. i</w:t>
      </w:r>
      <w:r w:rsidR="00DD26B5" w:rsidRPr="00DD26B5">
        <w:rPr>
          <w:rFonts w:cs="Times New Roman"/>
          <w:szCs w:val="24"/>
        </w:rPr>
        <w:t xml:space="preserve"> Locke, E. A. (2003). Negative </w:t>
      </w:r>
      <w:proofErr w:type="spellStart"/>
      <w:r w:rsidR="00DD26B5" w:rsidRPr="00DD26B5">
        <w:rPr>
          <w:rFonts w:cs="Times New Roman"/>
          <w:szCs w:val="24"/>
        </w:rPr>
        <w:t>self</w:t>
      </w:r>
      <w:proofErr w:type="spellEnd"/>
      <w:r w:rsidR="00DD26B5" w:rsidRPr="00DD26B5">
        <w:rPr>
          <w:rFonts w:cs="Times New Roman"/>
          <w:szCs w:val="24"/>
        </w:rPr>
        <w:t>-</w:t>
      </w:r>
      <w:proofErr w:type="spellStart"/>
      <w:r w:rsidR="00DD26B5" w:rsidRPr="00DD26B5">
        <w:rPr>
          <w:rFonts w:cs="Times New Roman"/>
          <w:szCs w:val="24"/>
        </w:rPr>
        <w:t>efficacy</w:t>
      </w:r>
      <w:proofErr w:type="spellEnd"/>
      <w:r w:rsidR="004D6DAB">
        <w:rPr>
          <w:rFonts w:cs="Times New Roman"/>
          <w:szCs w:val="24"/>
        </w:rPr>
        <w:t xml:space="preserve"> </w:t>
      </w:r>
      <w:proofErr w:type="spellStart"/>
      <w:r w:rsidR="004D6DAB">
        <w:rPr>
          <w:rFonts w:cs="Times New Roman"/>
          <w:szCs w:val="24"/>
        </w:rPr>
        <w:t>and</w:t>
      </w:r>
      <w:proofErr w:type="spellEnd"/>
      <w:r w:rsidR="004D6DAB">
        <w:rPr>
          <w:rFonts w:cs="Times New Roman"/>
          <w:szCs w:val="24"/>
        </w:rPr>
        <w:t xml:space="preserve"> </w:t>
      </w:r>
      <w:proofErr w:type="spellStart"/>
      <w:r w:rsidR="004D6DAB">
        <w:rPr>
          <w:rFonts w:cs="Times New Roman"/>
          <w:szCs w:val="24"/>
        </w:rPr>
        <w:t>goal</w:t>
      </w:r>
      <w:proofErr w:type="spellEnd"/>
      <w:r w:rsidR="004D6DAB">
        <w:rPr>
          <w:rFonts w:cs="Times New Roman"/>
          <w:szCs w:val="24"/>
        </w:rPr>
        <w:t xml:space="preserve"> </w:t>
      </w:r>
      <w:proofErr w:type="spellStart"/>
      <w:r w:rsidR="004D6DAB">
        <w:rPr>
          <w:rFonts w:cs="Times New Roman"/>
          <w:szCs w:val="24"/>
        </w:rPr>
        <w:t>effect</w:t>
      </w:r>
      <w:proofErr w:type="spellEnd"/>
      <w:r w:rsidR="00DD26B5" w:rsidRPr="00DD26B5">
        <w:rPr>
          <w:rFonts w:cs="Times New Roman"/>
          <w:szCs w:val="24"/>
        </w:rPr>
        <w:t xml:space="preserve"> </w:t>
      </w:r>
      <w:proofErr w:type="spellStart"/>
      <w:r w:rsidR="00DD26B5" w:rsidRPr="00DD26B5">
        <w:rPr>
          <w:rFonts w:cs="Times New Roman"/>
          <w:szCs w:val="24"/>
        </w:rPr>
        <w:t>revisited</w:t>
      </w:r>
      <w:proofErr w:type="spellEnd"/>
      <w:r w:rsidR="00DD26B5" w:rsidRPr="00DD26B5">
        <w:rPr>
          <w:rFonts w:cs="Times New Roman"/>
          <w:szCs w:val="24"/>
        </w:rPr>
        <w:t xml:space="preserve">. </w:t>
      </w:r>
      <w:proofErr w:type="spellStart"/>
      <w:r>
        <w:rPr>
          <w:rFonts w:cs="Times New Roman"/>
          <w:i/>
          <w:szCs w:val="24"/>
        </w:rPr>
        <w:t>Journal</w:t>
      </w:r>
      <w:proofErr w:type="spellEnd"/>
      <w:r>
        <w:rPr>
          <w:rFonts w:cs="Times New Roman"/>
          <w:i/>
          <w:szCs w:val="24"/>
        </w:rPr>
        <w:t xml:space="preserve"> </w:t>
      </w:r>
      <w:proofErr w:type="spellStart"/>
      <w:r>
        <w:rPr>
          <w:rFonts w:cs="Times New Roman"/>
          <w:i/>
          <w:szCs w:val="24"/>
        </w:rPr>
        <w:t>of</w:t>
      </w:r>
      <w:proofErr w:type="spellEnd"/>
      <w:r>
        <w:rPr>
          <w:rFonts w:cs="Times New Roman"/>
          <w:i/>
          <w:szCs w:val="24"/>
        </w:rPr>
        <w:t xml:space="preserve"> </w:t>
      </w:r>
      <w:proofErr w:type="spellStart"/>
      <w:r>
        <w:rPr>
          <w:rFonts w:cs="Times New Roman"/>
          <w:i/>
          <w:szCs w:val="24"/>
        </w:rPr>
        <w:t>applied</w:t>
      </w:r>
      <w:proofErr w:type="spellEnd"/>
      <w:r>
        <w:rPr>
          <w:rFonts w:cs="Times New Roman"/>
          <w:i/>
          <w:szCs w:val="24"/>
        </w:rPr>
        <w:t xml:space="preserve"> </w:t>
      </w:r>
      <w:proofErr w:type="spellStart"/>
      <w:r>
        <w:rPr>
          <w:rFonts w:cs="Times New Roman"/>
          <w:i/>
          <w:szCs w:val="24"/>
        </w:rPr>
        <w:t>Psych</w:t>
      </w:r>
      <w:r w:rsidR="00DD26B5" w:rsidRPr="00DD26B5">
        <w:rPr>
          <w:rFonts w:cs="Times New Roman"/>
          <w:i/>
          <w:szCs w:val="24"/>
        </w:rPr>
        <w:t>ology</w:t>
      </w:r>
      <w:proofErr w:type="spellEnd"/>
      <w:r>
        <w:rPr>
          <w:rFonts w:cs="Times New Roman"/>
          <w:i/>
          <w:szCs w:val="24"/>
        </w:rPr>
        <w:t>, 88(</w:t>
      </w:r>
      <w:r w:rsidR="00DD26B5" w:rsidRPr="00DD26B5">
        <w:rPr>
          <w:rFonts w:cs="Times New Roman"/>
          <w:i/>
          <w:szCs w:val="24"/>
        </w:rPr>
        <w:t>1</w:t>
      </w:r>
      <w:r>
        <w:rPr>
          <w:rFonts w:cs="Times New Roman"/>
          <w:i/>
          <w:szCs w:val="24"/>
        </w:rPr>
        <w:t>)</w:t>
      </w:r>
      <w:r w:rsidR="00DD26B5" w:rsidRPr="00DD26B5">
        <w:rPr>
          <w:rFonts w:cs="Times New Roman"/>
          <w:szCs w:val="24"/>
        </w:rPr>
        <w:t>, 87-99.</w:t>
      </w:r>
    </w:p>
    <w:p w:rsidR="00DD26B5" w:rsidRPr="00C77280" w:rsidRDefault="00DD26B5" w:rsidP="00DD26B5">
      <w:pPr>
        <w:spacing w:line="360" w:lineRule="auto"/>
        <w:jc w:val="both"/>
        <w:rPr>
          <w:rFonts w:cs="Times New Roman"/>
          <w:szCs w:val="24"/>
        </w:rPr>
      </w:pPr>
      <w:proofErr w:type="spellStart"/>
      <w:r w:rsidRPr="00690005">
        <w:rPr>
          <w:rFonts w:cs="Times New Roman"/>
          <w:szCs w:val="24"/>
        </w:rPr>
        <w:t>Bandura</w:t>
      </w:r>
      <w:proofErr w:type="spellEnd"/>
      <w:r w:rsidRPr="00690005">
        <w:rPr>
          <w:rFonts w:cs="Times New Roman"/>
          <w:szCs w:val="24"/>
        </w:rPr>
        <w:t>, A. (1997).</w:t>
      </w:r>
      <w:r w:rsidRPr="00C77280">
        <w:rPr>
          <w:rFonts w:cs="Times New Roman"/>
          <w:szCs w:val="24"/>
        </w:rPr>
        <w:t xml:space="preserve"> </w:t>
      </w:r>
      <w:proofErr w:type="spellStart"/>
      <w:r w:rsidRPr="00690005">
        <w:rPr>
          <w:rFonts w:cs="Times New Roman"/>
          <w:i/>
          <w:szCs w:val="24"/>
        </w:rPr>
        <w:t>Self</w:t>
      </w:r>
      <w:proofErr w:type="spellEnd"/>
      <w:r w:rsidRPr="00690005">
        <w:rPr>
          <w:rFonts w:cs="Times New Roman"/>
          <w:i/>
          <w:szCs w:val="24"/>
        </w:rPr>
        <w:t>-</w:t>
      </w:r>
      <w:proofErr w:type="spellStart"/>
      <w:r w:rsidRPr="00690005">
        <w:rPr>
          <w:rFonts w:cs="Times New Roman"/>
          <w:i/>
          <w:szCs w:val="24"/>
        </w:rPr>
        <w:t>efficacy</w:t>
      </w:r>
      <w:proofErr w:type="spellEnd"/>
      <w:r w:rsidRPr="00690005">
        <w:rPr>
          <w:rFonts w:cs="Times New Roman"/>
          <w:i/>
          <w:szCs w:val="24"/>
        </w:rPr>
        <w:t xml:space="preserve">: </w:t>
      </w:r>
      <w:proofErr w:type="spellStart"/>
      <w:r w:rsidRPr="00690005">
        <w:rPr>
          <w:rFonts w:cs="Times New Roman"/>
          <w:i/>
          <w:szCs w:val="24"/>
        </w:rPr>
        <w:t>The</w:t>
      </w:r>
      <w:proofErr w:type="spellEnd"/>
      <w:r w:rsidRPr="00690005">
        <w:rPr>
          <w:rFonts w:cs="Times New Roman"/>
          <w:i/>
          <w:szCs w:val="24"/>
        </w:rPr>
        <w:t xml:space="preserve"> </w:t>
      </w:r>
      <w:proofErr w:type="spellStart"/>
      <w:r w:rsidRPr="00690005">
        <w:rPr>
          <w:rFonts w:cs="Times New Roman"/>
          <w:i/>
          <w:szCs w:val="24"/>
        </w:rPr>
        <w:t>exercise</w:t>
      </w:r>
      <w:proofErr w:type="spellEnd"/>
      <w:r w:rsidRPr="00690005">
        <w:rPr>
          <w:rFonts w:cs="Times New Roman"/>
          <w:i/>
          <w:szCs w:val="24"/>
        </w:rPr>
        <w:t xml:space="preserve"> </w:t>
      </w:r>
      <w:proofErr w:type="spellStart"/>
      <w:r w:rsidRPr="00690005">
        <w:rPr>
          <w:rFonts w:cs="Times New Roman"/>
          <w:i/>
          <w:szCs w:val="24"/>
        </w:rPr>
        <w:t>of</w:t>
      </w:r>
      <w:proofErr w:type="spellEnd"/>
      <w:r w:rsidRPr="00690005">
        <w:rPr>
          <w:rFonts w:cs="Times New Roman"/>
          <w:i/>
          <w:szCs w:val="24"/>
        </w:rPr>
        <w:t xml:space="preserve"> </w:t>
      </w:r>
      <w:proofErr w:type="spellStart"/>
      <w:r w:rsidRPr="00690005">
        <w:rPr>
          <w:rFonts w:cs="Times New Roman"/>
          <w:i/>
          <w:szCs w:val="24"/>
        </w:rPr>
        <w:t>control</w:t>
      </w:r>
      <w:proofErr w:type="spellEnd"/>
      <w:r w:rsidRPr="00690005">
        <w:rPr>
          <w:rFonts w:cs="Times New Roman"/>
          <w:szCs w:val="24"/>
        </w:rPr>
        <w:t>. New York: Freeman.</w:t>
      </w:r>
    </w:p>
    <w:p w:rsidR="00DD26B5" w:rsidRPr="00DD26B5" w:rsidRDefault="00DD26B5" w:rsidP="00924A58">
      <w:pPr>
        <w:spacing w:line="360" w:lineRule="auto"/>
        <w:ind w:left="567" w:hanging="567"/>
        <w:jc w:val="both"/>
        <w:rPr>
          <w:rFonts w:cs="Times New Roman"/>
          <w:szCs w:val="24"/>
        </w:rPr>
      </w:pPr>
      <w:r w:rsidRPr="00DD26B5">
        <w:rPr>
          <w:rFonts w:cs="Times New Roman"/>
          <w:szCs w:val="24"/>
        </w:rPr>
        <w:t xml:space="preserve">Barić, R. (2004). </w:t>
      </w:r>
      <w:r w:rsidRPr="00DD26B5">
        <w:rPr>
          <w:rFonts w:cs="Times New Roman"/>
          <w:i/>
          <w:szCs w:val="24"/>
        </w:rPr>
        <w:t xml:space="preserve">Klima v športu. </w:t>
      </w:r>
      <w:r w:rsidRPr="00DD26B5">
        <w:rPr>
          <w:rFonts w:cs="Times New Roman"/>
          <w:szCs w:val="24"/>
        </w:rPr>
        <w:t>Magistarski rad. Ljubljana: Filozofski fakultet Sveučilišta u Ljubljani.</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t>Biddle</w:t>
      </w:r>
      <w:proofErr w:type="spellEnd"/>
      <w:r w:rsidRPr="00DD26B5">
        <w:rPr>
          <w:rFonts w:cs="Times New Roman"/>
          <w:szCs w:val="24"/>
        </w:rPr>
        <w:t>, S</w:t>
      </w:r>
      <w:r w:rsidR="0086155B">
        <w:rPr>
          <w:rFonts w:cs="Times New Roman"/>
          <w:szCs w:val="24"/>
        </w:rPr>
        <w:t xml:space="preserve">.; </w:t>
      </w:r>
      <w:proofErr w:type="spellStart"/>
      <w:r w:rsidR="0086155B">
        <w:rPr>
          <w:rFonts w:cs="Times New Roman"/>
          <w:szCs w:val="24"/>
        </w:rPr>
        <w:t>Cury</w:t>
      </w:r>
      <w:proofErr w:type="spellEnd"/>
      <w:r w:rsidR="0086155B">
        <w:rPr>
          <w:rFonts w:cs="Times New Roman"/>
          <w:szCs w:val="24"/>
        </w:rPr>
        <w:t xml:space="preserve">, F.; </w:t>
      </w:r>
      <w:proofErr w:type="spellStart"/>
      <w:r w:rsidR="0086155B">
        <w:rPr>
          <w:rFonts w:cs="Times New Roman"/>
          <w:szCs w:val="24"/>
        </w:rPr>
        <w:t>Goudas</w:t>
      </w:r>
      <w:proofErr w:type="spellEnd"/>
      <w:r w:rsidR="0086155B">
        <w:rPr>
          <w:rFonts w:cs="Times New Roman"/>
          <w:szCs w:val="24"/>
        </w:rPr>
        <w:t xml:space="preserve">, </w:t>
      </w:r>
      <w:r w:rsidR="00F63ACF">
        <w:rPr>
          <w:rFonts w:cs="Times New Roman"/>
          <w:szCs w:val="24"/>
        </w:rPr>
        <w:t xml:space="preserve">M.; </w:t>
      </w:r>
      <w:proofErr w:type="spellStart"/>
      <w:r w:rsidR="00F63ACF">
        <w:rPr>
          <w:rFonts w:cs="Times New Roman"/>
          <w:szCs w:val="24"/>
        </w:rPr>
        <w:t>Sarrazin</w:t>
      </w:r>
      <w:proofErr w:type="spellEnd"/>
      <w:r w:rsidR="00F63ACF">
        <w:rPr>
          <w:rFonts w:cs="Times New Roman"/>
          <w:szCs w:val="24"/>
        </w:rPr>
        <w:t xml:space="preserve">, P.; </w:t>
      </w:r>
      <w:proofErr w:type="spellStart"/>
      <w:r w:rsidR="00F63ACF">
        <w:rPr>
          <w:rFonts w:cs="Times New Roman"/>
          <w:szCs w:val="24"/>
        </w:rPr>
        <w:t>Famose</w:t>
      </w:r>
      <w:proofErr w:type="spellEnd"/>
      <w:r w:rsidR="00F63ACF">
        <w:rPr>
          <w:rFonts w:cs="Times New Roman"/>
          <w:szCs w:val="24"/>
        </w:rPr>
        <w:t xml:space="preserve">, </w:t>
      </w:r>
      <w:proofErr w:type="spellStart"/>
      <w:r w:rsidR="00F63ACF">
        <w:rPr>
          <w:rFonts w:cs="Times New Roman"/>
          <w:szCs w:val="24"/>
        </w:rPr>
        <w:t>J.P</w:t>
      </w:r>
      <w:proofErr w:type="spellEnd"/>
      <w:r w:rsidR="00F63ACF">
        <w:rPr>
          <w:rFonts w:cs="Times New Roman"/>
          <w:szCs w:val="24"/>
        </w:rPr>
        <w:t>. i</w:t>
      </w:r>
      <w:r w:rsidR="0086155B">
        <w:rPr>
          <w:rFonts w:cs="Times New Roman"/>
          <w:szCs w:val="24"/>
        </w:rPr>
        <w:t xml:space="preserve"> </w:t>
      </w:r>
      <w:proofErr w:type="spellStart"/>
      <w:r w:rsidR="0086155B">
        <w:rPr>
          <w:rFonts w:cs="Times New Roman"/>
          <w:szCs w:val="24"/>
        </w:rPr>
        <w:t>Durand</w:t>
      </w:r>
      <w:proofErr w:type="spellEnd"/>
      <w:r w:rsidR="0086155B">
        <w:rPr>
          <w:rFonts w:cs="Times New Roman"/>
          <w:szCs w:val="24"/>
        </w:rPr>
        <w:t>, M.</w:t>
      </w:r>
      <w:r w:rsidRPr="00DD26B5">
        <w:rPr>
          <w:rFonts w:cs="Times New Roman"/>
          <w:szCs w:val="24"/>
        </w:rPr>
        <w:t xml:space="preserve"> (1995). </w:t>
      </w:r>
      <w:proofErr w:type="spellStart"/>
      <w:r w:rsidRPr="00DD26B5">
        <w:rPr>
          <w:rFonts w:cs="Times New Roman"/>
          <w:szCs w:val="24"/>
        </w:rPr>
        <w:t>Development</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scales</w:t>
      </w:r>
      <w:proofErr w:type="spellEnd"/>
      <w:r w:rsidRPr="00DD26B5">
        <w:rPr>
          <w:rFonts w:cs="Times New Roman"/>
          <w:szCs w:val="24"/>
        </w:rPr>
        <w:t xml:space="preserve"> to </w:t>
      </w:r>
      <w:proofErr w:type="spellStart"/>
      <w:r w:rsidRPr="00DD26B5">
        <w:rPr>
          <w:rFonts w:cs="Times New Roman"/>
          <w:szCs w:val="24"/>
        </w:rPr>
        <w:t>measure</w:t>
      </w:r>
      <w:proofErr w:type="spellEnd"/>
      <w:r w:rsidRPr="00DD26B5">
        <w:rPr>
          <w:rFonts w:cs="Times New Roman"/>
          <w:szCs w:val="24"/>
        </w:rPr>
        <w:t xml:space="preserve"> </w:t>
      </w:r>
      <w:proofErr w:type="spellStart"/>
      <w:r w:rsidRPr="00DD26B5">
        <w:rPr>
          <w:rFonts w:cs="Times New Roman"/>
          <w:szCs w:val="24"/>
        </w:rPr>
        <w:t>perceived</w:t>
      </w:r>
      <w:proofErr w:type="spellEnd"/>
      <w:r w:rsidRPr="00DD26B5">
        <w:rPr>
          <w:rFonts w:cs="Times New Roman"/>
          <w:szCs w:val="24"/>
        </w:rPr>
        <w:t xml:space="preserve"> </w:t>
      </w:r>
      <w:proofErr w:type="spellStart"/>
      <w:r w:rsidRPr="00DD26B5">
        <w:rPr>
          <w:rFonts w:cs="Times New Roman"/>
          <w:szCs w:val="24"/>
        </w:rPr>
        <w:t>physical</w:t>
      </w:r>
      <w:proofErr w:type="spellEnd"/>
      <w:r w:rsidRPr="00DD26B5">
        <w:rPr>
          <w:rFonts w:cs="Times New Roman"/>
          <w:szCs w:val="24"/>
        </w:rPr>
        <w:t xml:space="preserve"> </w:t>
      </w:r>
      <w:proofErr w:type="spellStart"/>
      <w:r w:rsidRPr="00DD26B5">
        <w:rPr>
          <w:rFonts w:cs="Times New Roman"/>
          <w:szCs w:val="24"/>
        </w:rPr>
        <w:t>education</w:t>
      </w:r>
      <w:proofErr w:type="spellEnd"/>
      <w:r w:rsidRPr="00DD26B5">
        <w:rPr>
          <w:rFonts w:cs="Times New Roman"/>
          <w:szCs w:val="24"/>
        </w:rPr>
        <w:t xml:space="preserve"> </w:t>
      </w:r>
      <w:proofErr w:type="spellStart"/>
      <w:r w:rsidRPr="00DD26B5">
        <w:rPr>
          <w:rFonts w:cs="Times New Roman"/>
          <w:szCs w:val="24"/>
        </w:rPr>
        <w:t>class</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a </w:t>
      </w:r>
      <w:proofErr w:type="spellStart"/>
      <w:r w:rsidRPr="00DD26B5">
        <w:rPr>
          <w:rFonts w:cs="Times New Roman"/>
          <w:szCs w:val="24"/>
        </w:rPr>
        <w:t>cross</w:t>
      </w:r>
      <w:proofErr w:type="spellEnd"/>
      <w:r w:rsidRPr="00DD26B5">
        <w:rPr>
          <w:rFonts w:cs="Times New Roman"/>
          <w:szCs w:val="24"/>
        </w:rPr>
        <w:t>-</w:t>
      </w:r>
      <w:proofErr w:type="spellStart"/>
      <w:r w:rsidRPr="00DD26B5">
        <w:rPr>
          <w:rFonts w:cs="Times New Roman"/>
          <w:szCs w:val="24"/>
        </w:rPr>
        <w:t>national</w:t>
      </w:r>
      <w:proofErr w:type="spellEnd"/>
      <w:r w:rsidRPr="00DD26B5">
        <w:rPr>
          <w:rFonts w:cs="Times New Roman"/>
          <w:szCs w:val="24"/>
        </w:rPr>
        <w:t xml:space="preserve"> </w:t>
      </w:r>
      <w:proofErr w:type="spellStart"/>
      <w:r w:rsidRPr="00DD26B5">
        <w:rPr>
          <w:rFonts w:cs="Times New Roman"/>
          <w:szCs w:val="24"/>
        </w:rPr>
        <w:t>project</w:t>
      </w:r>
      <w:proofErr w:type="spellEnd"/>
      <w:r w:rsidRPr="00DD26B5">
        <w:rPr>
          <w:rFonts w:cs="Times New Roman"/>
          <w:szCs w:val="24"/>
        </w:rPr>
        <w:t xml:space="preserve">. </w:t>
      </w:r>
      <w:r w:rsidRPr="00DD26B5">
        <w:rPr>
          <w:rFonts w:cs="Times New Roman"/>
          <w:i/>
          <w:szCs w:val="24"/>
        </w:rPr>
        <w:t xml:space="preserve">British </w:t>
      </w:r>
      <w:proofErr w:type="spellStart"/>
      <w:r w:rsidRPr="00DD26B5">
        <w:rPr>
          <w:rFonts w:cs="Times New Roman"/>
          <w:i/>
          <w:szCs w:val="24"/>
        </w:rPr>
        <w:t>Journal</w:t>
      </w:r>
      <w:proofErr w:type="spellEnd"/>
      <w:r w:rsidRPr="00DD26B5">
        <w:rPr>
          <w:rFonts w:cs="Times New Roman"/>
          <w:i/>
          <w:szCs w:val="24"/>
        </w:rPr>
        <w:t xml:space="preserve"> </w:t>
      </w:r>
      <w:proofErr w:type="spellStart"/>
      <w:r w:rsidRPr="00DD26B5">
        <w:rPr>
          <w:rFonts w:cs="Times New Roman"/>
          <w:i/>
          <w:szCs w:val="24"/>
        </w:rPr>
        <w:t>of</w:t>
      </w:r>
      <w:proofErr w:type="spellEnd"/>
      <w:r w:rsidRPr="00DD26B5">
        <w:rPr>
          <w:rFonts w:cs="Times New Roman"/>
          <w:i/>
          <w:szCs w:val="24"/>
        </w:rPr>
        <w:t xml:space="preserve"> </w:t>
      </w:r>
      <w:proofErr w:type="spellStart"/>
      <w:r w:rsidRPr="00DD26B5">
        <w:rPr>
          <w:rFonts w:cs="Times New Roman"/>
          <w:i/>
          <w:szCs w:val="24"/>
        </w:rPr>
        <w:t>Educational</w:t>
      </w:r>
      <w:proofErr w:type="spellEnd"/>
      <w:r w:rsidRPr="00DD26B5">
        <w:rPr>
          <w:rFonts w:cs="Times New Roman"/>
          <w:i/>
          <w:szCs w:val="24"/>
        </w:rPr>
        <w:t xml:space="preserve"> </w:t>
      </w:r>
      <w:proofErr w:type="spellStart"/>
      <w:r w:rsidRPr="00DD26B5">
        <w:rPr>
          <w:rFonts w:cs="Times New Roman"/>
          <w:i/>
          <w:szCs w:val="24"/>
        </w:rPr>
        <w:t>Psychology</w:t>
      </w:r>
      <w:proofErr w:type="spellEnd"/>
      <w:r w:rsidRPr="00DD26B5">
        <w:rPr>
          <w:rFonts w:cs="Times New Roman"/>
          <w:i/>
          <w:szCs w:val="24"/>
        </w:rPr>
        <w:t xml:space="preserve">, 65, </w:t>
      </w:r>
      <w:r w:rsidRPr="00DD26B5">
        <w:rPr>
          <w:rFonts w:cs="Times New Roman"/>
          <w:szCs w:val="24"/>
        </w:rPr>
        <w:t>341-358.</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t>Campbell</w:t>
      </w:r>
      <w:proofErr w:type="spellEnd"/>
      <w:r w:rsidRPr="00DD26B5">
        <w:rPr>
          <w:rFonts w:cs="Times New Roman"/>
          <w:szCs w:val="24"/>
        </w:rPr>
        <w:t>, W.</w:t>
      </w:r>
      <w:r w:rsidR="00F63ACF">
        <w:rPr>
          <w:rFonts w:cs="Times New Roman"/>
          <w:szCs w:val="24"/>
        </w:rPr>
        <w:t xml:space="preserve"> K.; </w:t>
      </w:r>
      <w:proofErr w:type="spellStart"/>
      <w:r w:rsidR="00F63ACF">
        <w:rPr>
          <w:rFonts w:cs="Times New Roman"/>
          <w:szCs w:val="24"/>
        </w:rPr>
        <w:t>Goodie</w:t>
      </w:r>
      <w:proofErr w:type="spellEnd"/>
      <w:r w:rsidR="00F63ACF">
        <w:rPr>
          <w:rFonts w:cs="Times New Roman"/>
          <w:szCs w:val="24"/>
        </w:rPr>
        <w:t xml:space="preserve">, </w:t>
      </w:r>
      <w:proofErr w:type="spellStart"/>
      <w:r w:rsidR="00F63ACF">
        <w:rPr>
          <w:rFonts w:cs="Times New Roman"/>
          <w:szCs w:val="24"/>
        </w:rPr>
        <w:t>A.S</w:t>
      </w:r>
      <w:proofErr w:type="spellEnd"/>
      <w:r w:rsidR="00F63ACF">
        <w:rPr>
          <w:rFonts w:cs="Times New Roman"/>
          <w:szCs w:val="24"/>
        </w:rPr>
        <w:t>. i</w:t>
      </w:r>
      <w:r w:rsidRPr="00DD26B5">
        <w:rPr>
          <w:rFonts w:cs="Times New Roman"/>
          <w:szCs w:val="24"/>
        </w:rPr>
        <w:t xml:space="preserve"> Foster, J. D. (2004). </w:t>
      </w:r>
      <w:proofErr w:type="spellStart"/>
      <w:r w:rsidRPr="00DD26B5">
        <w:rPr>
          <w:rFonts w:cs="Times New Roman"/>
          <w:szCs w:val="24"/>
        </w:rPr>
        <w:t>Narcissism</w:t>
      </w:r>
      <w:proofErr w:type="spellEnd"/>
      <w:r w:rsidRPr="00DD26B5">
        <w:rPr>
          <w:rFonts w:cs="Times New Roman"/>
          <w:szCs w:val="24"/>
        </w:rPr>
        <w:t xml:space="preserve">, </w:t>
      </w:r>
      <w:proofErr w:type="spellStart"/>
      <w:r w:rsidRPr="00DD26B5">
        <w:rPr>
          <w:rFonts w:cs="Times New Roman"/>
          <w:szCs w:val="24"/>
        </w:rPr>
        <w:t>Confidence</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Risk</w:t>
      </w:r>
      <w:proofErr w:type="spellEnd"/>
      <w:r w:rsidRPr="00DD26B5">
        <w:rPr>
          <w:rFonts w:cs="Times New Roman"/>
          <w:szCs w:val="24"/>
        </w:rPr>
        <w:t xml:space="preserve"> </w:t>
      </w:r>
      <w:proofErr w:type="spellStart"/>
      <w:r w:rsidRPr="00DD26B5">
        <w:rPr>
          <w:rFonts w:cs="Times New Roman"/>
          <w:szCs w:val="24"/>
        </w:rPr>
        <w:t>Attitude</w:t>
      </w:r>
      <w:proofErr w:type="spellEnd"/>
      <w:r w:rsidRPr="00DD26B5">
        <w:rPr>
          <w:rFonts w:cs="Times New Roman"/>
          <w:szCs w:val="24"/>
        </w:rPr>
        <w:t xml:space="preserve">. </w:t>
      </w:r>
      <w:proofErr w:type="spellStart"/>
      <w:r w:rsidRPr="00DD26B5">
        <w:rPr>
          <w:rFonts w:cs="Times New Roman"/>
          <w:i/>
          <w:szCs w:val="24"/>
        </w:rPr>
        <w:t>Journal</w:t>
      </w:r>
      <w:proofErr w:type="spellEnd"/>
      <w:r w:rsidRPr="00DD26B5">
        <w:rPr>
          <w:rFonts w:cs="Times New Roman"/>
          <w:i/>
          <w:szCs w:val="24"/>
        </w:rPr>
        <w:t xml:space="preserve"> </w:t>
      </w:r>
      <w:proofErr w:type="spellStart"/>
      <w:r w:rsidRPr="00DD26B5">
        <w:rPr>
          <w:rFonts w:cs="Times New Roman"/>
          <w:i/>
          <w:szCs w:val="24"/>
        </w:rPr>
        <w:t>of</w:t>
      </w:r>
      <w:proofErr w:type="spellEnd"/>
      <w:r w:rsidRPr="00DD26B5">
        <w:rPr>
          <w:rFonts w:cs="Times New Roman"/>
          <w:i/>
          <w:szCs w:val="24"/>
        </w:rPr>
        <w:t xml:space="preserve"> </w:t>
      </w:r>
      <w:proofErr w:type="spellStart"/>
      <w:r w:rsidRPr="00DD26B5">
        <w:rPr>
          <w:rFonts w:cs="Times New Roman"/>
          <w:i/>
          <w:szCs w:val="24"/>
        </w:rPr>
        <w:t>Behavioral</w:t>
      </w:r>
      <w:proofErr w:type="spellEnd"/>
      <w:r w:rsidRPr="00DD26B5">
        <w:rPr>
          <w:rFonts w:cs="Times New Roman"/>
          <w:i/>
          <w:szCs w:val="24"/>
        </w:rPr>
        <w:t xml:space="preserve"> </w:t>
      </w:r>
      <w:proofErr w:type="spellStart"/>
      <w:r w:rsidRPr="00DD26B5">
        <w:rPr>
          <w:rFonts w:cs="Times New Roman"/>
          <w:i/>
          <w:szCs w:val="24"/>
        </w:rPr>
        <w:t>Decision</w:t>
      </w:r>
      <w:proofErr w:type="spellEnd"/>
      <w:r w:rsidRPr="00DD26B5">
        <w:rPr>
          <w:rFonts w:cs="Times New Roman"/>
          <w:i/>
          <w:szCs w:val="24"/>
        </w:rPr>
        <w:t xml:space="preserve"> </w:t>
      </w:r>
      <w:proofErr w:type="spellStart"/>
      <w:r w:rsidRPr="00DD26B5">
        <w:rPr>
          <w:rFonts w:cs="Times New Roman"/>
          <w:i/>
          <w:szCs w:val="24"/>
        </w:rPr>
        <w:t>Making</w:t>
      </w:r>
      <w:proofErr w:type="spellEnd"/>
      <w:r w:rsidRPr="00DD26B5">
        <w:rPr>
          <w:rFonts w:cs="Times New Roman"/>
          <w:i/>
          <w:szCs w:val="24"/>
        </w:rPr>
        <w:t>, 17</w:t>
      </w:r>
      <w:r w:rsidRPr="00DD26B5">
        <w:rPr>
          <w:rFonts w:cs="Times New Roman"/>
          <w:szCs w:val="24"/>
        </w:rPr>
        <w:t>, 297-311.</w:t>
      </w:r>
    </w:p>
    <w:p w:rsidR="00DD26B5" w:rsidRPr="00DD26B5" w:rsidRDefault="00DD26B5" w:rsidP="00924A58">
      <w:pPr>
        <w:spacing w:line="360" w:lineRule="auto"/>
        <w:ind w:left="567" w:hanging="567"/>
        <w:jc w:val="both"/>
        <w:rPr>
          <w:rFonts w:cs="Times New Roman"/>
          <w:szCs w:val="24"/>
        </w:rPr>
      </w:pPr>
      <w:r w:rsidRPr="00DD26B5">
        <w:rPr>
          <w:rFonts w:cs="Times New Roman"/>
          <w:szCs w:val="24"/>
        </w:rPr>
        <w:t>Coh</w:t>
      </w:r>
      <w:r w:rsidR="004D6DAB">
        <w:rPr>
          <w:rFonts w:cs="Times New Roman"/>
          <w:szCs w:val="24"/>
        </w:rPr>
        <w:t>en, J.; Cohen, P.;</w:t>
      </w:r>
      <w:r w:rsidRPr="00DD26B5">
        <w:rPr>
          <w:rFonts w:cs="Times New Roman"/>
          <w:szCs w:val="24"/>
        </w:rPr>
        <w:t xml:space="preserve"> West, S. G.</w:t>
      </w:r>
      <w:r w:rsidR="00F63ACF">
        <w:rPr>
          <w:rFonts w:cs="Times New Roman"/>
          <w:szCs w:val="24"/>
        </w:rPr>
        <w:t xml:space="preserve"> i</w:t>
      </w:r>
      <w:r w:rsidRPr="00DD26B5">
        <w:rPr>
          <w:rFonts w:cs="Times New Roman"/>
          <w:szCs w:val="24"/>
        </w:rPr>
        <w:t xml:space="preserve"> </w:t>
      </w:r>
      <w:proofErr w:type="spellStart"/>
      <w:r w:rsidRPr="00DD26B5">
        <w:rPr>
          <w:rFonts w:cs="Times New Roman"/>
          <w:szCs w:val="24"/>
        </w:rPr>
        <w:t>Aiken</w:t>
      </w:r>
      <w:proofErr w:type="spellEnd"/>
      <w:r w:rsidRPr="00DD26B5">
        <w:rPr>
          <w:rFonts w:cs="Times New Roman"/>
          <w:szCs w:val="24"/>
        </w:rPr>
        <w:t xml:space="preserve">, L. S. (2003). </w:t>
      </w:r>
      <w:r w:rsidRPr="00DD26B5">
        <w:rPr>
          <w:rFonts w:cs="Times New Roman"/>
          <w:i/>
          <w:szCs w:val="24"/>
        </w:rPr>
        <w:t xml:space="preserve">Applied </w:t>
      </w:r>
      <w:proofErr w:type="spellStart"/>
      <w:r w:rsidRPr="00DD26B5">
        <w:rPr>
          <w:rFonts w:cs="Times New Roman"/>
          <w:i/>
          <w:szCs w:val="24"/>
        </w:rPr>
        <w:t>multiple</w:t>
      </w:r>
      <w:proofErr w:type="spellEnd"/>
      <w:r w:rsidRPr="00DD26B5">
        <w:rPr>
          <w:rFonts w:cs="Times New Roman"/>
          <w:i/>
          <w:szCs w:val="24"/>
        </w:rPr>
        <w:t xml:space="preserve"> </w:t>
      </w:r>
      <w:proofErr w:type="spellStart"/>
      <w:r w:rsidRPr="00DD26B5">
        <w:rPr>
          <w:rFonts w:cs="Times New Roman"/>
          <w:i/>
          <w:szCs w:val="24"/>
        </w:rPr>
        <w:t>regression</w:t>
      </w:r>
      <w:proofErr w:type="spellEnd"/>
      <w:r w:rsidRPr="00DD26B5">
        <w:rPr>
          <w:rFonts w:cs="Times New Roman"/>
          <w:i/>
          <w:szCs w:val="24"/>
        </w:rPr>
        <w:t xml:space="preserve">/ </w:t>
      </w:r>
      <w:proofErr w:type="spellStart"/>
      <w:r w:rsidRPr="00DD26B5">
        <w:rPr>
          <w:rFonts w:cs="Times New Roman"/>
          <w:i/>
          <w:szCs w:val="24"/>
        </w:rPr>
        <w:t>correlation</w:t>
      </w:r>
      <w:proofErr w:type="spellEnd"/>
      <w:r w:rsidRPr="00DD26B5">
        <w:rPr>
          <w:rFonts w:cs="Times New Roman"/>
          <w:i/>
          <w:szCs w:val="24"/>
        </w:rPr>
        <w:t xml:space="preserve"> </w:t>
      </w:r>
      <w:proofErr w:type="spellStart"/>
      <w:r w:rsidRPr="00DD26B5">
        <w:rPr>
          <w:rFonts w:cs="Times New Roman"/>
          <w:i/>
          <w:szCs w:val="24"/>
        </w:rPr>
        <w:t>analysis</w:t>
      </w:r>
      <w:proofErr w:type="spellEnd"/>
      <w:r w:rsidRPr="00DD26B5">
        <w:rPr>
          <w:rFonts w:cs="Times New Roman"/>
          <w:i/>
          <w:szCs w:val="24"/>
        </w:rPr>
        <w:t xml:space="preserve"> for </w:t>
      </w:r>
      <w:proofErr w:type="spellStart"/>
      <w:r w:rsidRPr="00DD26B5">
        <w:rPr>
          <w:rFonts w:cs="Times New Roman"/>
          <w:i/>
          <w:szCs w:val="24"/>
        </w:rPr>
        <w:t>the</w:t>
      </w:r>
      <w:proofErr w:type="spellEnd"/>
      <w:r w:rsidRPr="00DD26B5">
        <w:rPr>
          <w:rFonts w:cs="Times New Roman"/>
          <w:i/>
          <w:szCs w:val="24"/>
        </w:rPr>
        <w:t xml:space="preserve"> </w:t>
      </w:r>
      <w:proofErr w:type="spellStart"/>
      <w:r w:rsidRPr="00DD26B5">
        <w:rPr>
          <w:rFonts w:cs="Times New Roman"/>
          <w:i/>
          <w:szCs w:val="24"/>
        </w:rPr>
        <w:t>behavioral</w:t>
      </w:r>
      <w:proofErr w:type="spellEnd"/>
      <w:r w:rsidRPr="00DD26B5">
        <w:rPr>
          <w:rFonts w:cs="Times New Roman"/>
          <w:i/>
          <w:szCs w:val="24"/>
        </w:rPr>
        <w:t xml:space="preserve"> </w:t>
      </w:r>
      <w:proofErr w:type="spellStart"/>
      <w:r w:rsidRPr="00DD26B5">
        <w:rPr>
          <w:rFonts w:cs="Times New Roman"/>
          <w:i/>
          <w:szCs w:val="24"/>
        </w:rPr>
        <w:t>sciences</w:t>
      </w:r>
      <w:proofErr w:type="spellEnd"/>
      <w:r w:rsidRPr="00DD26B5">
        <w:rPr>
          <w:rFonts w:cs="Times New Roman"/>
          <w:i/>
          <w:szCs w:val="24"/>
        </w:rPr>
        <w:t xml:space="preserve"> (3rd </w:t>
      </w:r>
      <w:proofErr w:type="spellStart"/>
      <w:r w:rsidRPr="00DD26B5">
        <w:rPr>
          <w:rFonts w:cs="Times New Roman"/>
          <w:i/>
          <w:szCs w:val="24"/>
        </w:rPr>
        <w:t>ed</w:t>
      </w:r>
      <w:proofErr w:type="spellEnd"/>
      <w:r w:rsidRPr="00DD26B5">
        <w:rPr>
          <w:rFonts w:cs="Times New Roman"/>
          <w:i/>
          <w:szCs w:val="24"/>
        </w:rPr>
        <w:t>.)</w:t>
      </w:r>
      <w:r w:rsidRPr="00DD26B5">
        <w:rPr>
          <w:rFonts w:cs="Times New Roman"/>
          <w:szCs w:val="24"/>
        </w:rPr>
        <w:t xml:space="preserve">. </w:t>
      </w:r>
      <w:proofErr w:type="spellStart"/>
      <w:r w:rsidRPr="00DD26B5">
        <w:rPr>
          <w:rFonts w:cs="Times New Roman"/>
          <w:szCs w:val="24"/>
        </w:rPr>
        <w:t>Mahwah</w:t>
      </w:r>
      <w:proofErr w:type="spellEnd"/>
      <w:r w:rsidRPr="00DD26B5">
        <w:rPr>
          <w:rFonts w:cs="Times New Roman"/>
          <w:szCs w:val="24"/>
        </w:rPr>
        <w:t xml:space="preserve">, NJ: Lawrence </w:t>
      </w:r>
      <w:proofErr w:type="spellStart"/>
      <w:r w:rsidRPr="00DD26B5">
        <w:rPr>
          <w:rFonts w:cs="Times New Roman"/>
          <w:szCs w:val="24"/>
        </w:rPr>
        <w:t>Erlbaum</w:t>
      </w:r>
      <w:proofErr w:type="spellEnd"/>
      <w:r w:rsidRPr="00DD26B5">
        <w:rPr>
          <w:rFonts w:cs="Times New Roman"/>
          <w:szCs w:val="24"/>
        </w:rPr>
        <w:t xml:space="preserve"> </w:t>
      </w:r>
      <w:proofErr w:type="spellStart"/>
      <w:r w:rsidRPr="00DD26B5">
        <w:rPr>
          <w:rFonts w:cs="Times New Roman"/>
          <w:szCs w:val="24"/>
        </w:rPr>
        <w:t>Associates</w:t>
      </w:r>
      <w:proofErr w:type="spellEnd"/>
      <w:r w:rsidRPr="00DD26B5">
        <w:rPr>
          <w:rFonts w:cs="Times New Roman"/>
          <w:szCs w:val="24"/>
        </w:rPr>
        <w:t>. </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t>Goudas</w:t>
      </w:r>
      <w:proofErr w:type="spellEnd"/>
      <w:r w:rsidRPr="00DD26B5">
        <w:rPr>
          <w:rFonts w:cs="Times New Roman"/>
          <w:szCs w:val="24"/>
        </w:rPr>
        <w:t xml:space="preserve">, M. (1998).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intrinsic</w:t>
      </w:r>
      <w:proofErr w:type="spellEnd"/>
      <w:r w:rsidRPr="00DD26B5">
        <w:rPr>
          <w:rFonts w:cs="Times New Roman"/>
          <w:szCs w:val="24"/>
        </w:rPr>
        <w:t xml:space="preserve"> </w:t>
      </w:r>
      <w:proofErr w:type="spellStart"/>
      <w:r w:rsidRPr="00DD26B5">
        <w:rPr>
          <w:rFonts w:cs="Times New Roman"/>
          <w:szCs w:val="24"/>
        </w:rPr>
        <w:t>motivation</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young</w:t>
      </w:r>
      <w:proofErr w:type="spellEnd"/>
      <w:r w:rsidRPr="00DD26B5">
        <w:rPr>
          <w:rFonts w:cs="Times New Roman"/>
          <w:szCs w:val="24"/>
        </w:rPr>
        <w:t xml:space="preserve"> </w:t>
      </w:r>
      <w:proofErr w:type="spellStart"/>
      <w:r w:rsidRPr="00DD26B5">
        <w:rPr>
          <w:rFonts w:cs="Times New Roman"/>
          <w:szCs w:val="24"/>
        </w:rPr>
        <w:t>basketball</w:t>
      </w:r>
      <w:proofErr w:type="spellEnd"/>
      <w:r w:rsidRPr="00DD26B5">
        <w:rPr>
          <w:rFonts w:cs="Times New Roman"/>
          <w:szCs w:val="24"/>
        </w:rPr>
        <w:t xml:space="preserve"> </w:t>
      </w:r>
      <w:proofErr w:type="spellStart"/>
      <w:r w:rsidRPr="00DD26B5">
        <w:rPr>
          <w:rFonts w:cs="Times New Roman"/>
          <w:szCs w:val="24"/>
        </w:rPr>
        <w:t>players</w:t>
      </w:r>
      <w:proofErr w:type="spellEnd"/>
      <w:r w:rsidRPr="00DD26B5">
        <w:rPr>
          <w:rFonts w:cs="Times New Roman"/>
          <w:szCs w:val="24"/>
        </w:rPr>
        <w:t xml:space="preserve">. </w:t>
      </w:r>
      <w:proofErr w:type="spellStart"/>
      <w:r w:rsidRPr="00DD26B5">
        <w:rPr>
          <w:rFonts w:cs="Times New Roman"/>
          <w:i/>
          <w:szCs w:val="24"/>
        </w:rPr>
        <w:t>Perceptual</w:t>
      </w:r>
      <w:proofErr w:type="spellEnd"/>
      <w:r w:rsidRPr="00DD26B5">
        <w:rPr>
          <w:rFonts w:cs="Times New Roman"/>
          <w:i/>
          <w:szCs w:val="24"/>
        </w:rPr>
        <w:t xml:space="preserve"> </w:t>
      </w:r>
      <w:proofErr w:type="spellStart"/>
      <w:r w:rsidRPr="00DD26B5">
        <w:rPr>
          <w:rFonts w:cs="Times New Roman"/>
          <w:i/>
          <w:szCs w:val="24"/>
        </w:rPr>
        <w:t>and</w:t>
      </w:r>
      <w:proofErr w:type="spellEnd"/>
      <w:r w:rsidRPr="00DD26B5">
        <w:rPr>
          <w:rFonts w:cs="Times New Roman"/>
          <w:i/>
          <w:szCs w:val="24"/>
        </w:rPr>
        <w:t xml:space="preserve"> motor </w:t>
      </w:r>
      <w:proofErr w:type="spellStart"/>
      <w:r w:rsidRPr="00DD26B5">
        <w:rPr>
          <w:rFonts w:cs="Times New Roman"/>
          <w:i/>
          <w:szCs w:val="24"/>
        </w:rPr>
        <w:t>skills</w:t>
      </w:r>
      <w:proofErr w:type="spellEnd"/>
      <w:r w:rsidRPr="00DD26B5">
        <w:rPr>
          <w:rFonts w:cs="Times New Roman"/>
          <w:i/>
          <w:szCs w:val="24"/>
        </w:rPr>
        <w:t xml:space="preserve">, 86, </w:t>
      </w:r>
      <w:r w:rsidRPr="00DD26B5">
        <w:rPr>
          <w:rFonts w:cs="Times New Roman"/>
          <w:szCs w:val="24"/>
        </w:rPr>
        <w:t>323-327.</w:t>
      </w:r>
    </w:p>
    <w:p w:rsidR="00DD26B5" w:rsidRPr="00DD26B5" w:rsidRDefault="004D6DAB" w:rsidP="00924A58">
      <w:pPr>
        <w:spacing w:line="360" w:lineRule="auto"/>
        <w:ind w:left="567" w:hanging="567"/>
        <w:jc w:val="both"/>
        <w:rPr>
          <w:rFonts w:cs="Times New Roman"/>
          <w:szCs w:val="24"/>
        </w:rPr>
      </w:pPr>
      <w:proofErr w:type="spellStart"/>
      <w:r>
        <w:rPr>
          <w:rFonts w:cs="Times New Roman"/>
          <w:szCs w:val="24"/>
        </w:rPr>
        <w:t>Gould</w:t>
      </w:r>
      <w:proofErr w:type="spellEnd"/>
      <w:r>
        <w:rPr>
          <w:rFonts w:cs="Times New Roman"/>
          <w:szCs w:val="24"/>
        </w:rPr>
        <w:t>, D.;</w:t>
      </w:r>
      <w:r w:rsidR="00DD26B5" w:rsidRPr="00DD26B5">
        <w:rPr>
          <w:rFonts w:cs="Times New Roman"/>
          <w:szCs w:val="24"/>
        </w:rPr>
        <w:t xml:space="preserve"> </w:t>
      </w:r>
      <w:proofErr w:type="spellStart"/>
      <w:r w:rsidR="00DD26B5" w:rsidRPr="00DD26B5">
        <w:rPr>
          <w:rFonts w:cs="Times New Roman"/>
          <w:szCs w:val="24"/>
        </w:rPr>
        <w:t>Petlichkoff</w:t>
      </w:r>
      <w:proofErr w:type="spellEnd"/>
      <w:r w:rsidR="00DD26B5" w:rsidRPr="00DD26B5">
        <w:rPr>
          <w:rFonts w:cs="Times New Roman"/>
          <w:szCs w:val="24"/>
        </w:rPr>
        <w:t>, L.</w:t>
      </w:r>
      <w:r w:rsidR="00F63ACF">
        <w:rPr>
          <w:rFonts w:cs="Times New Roman"/>
          <w:szCs w:val="24"/>
        </w:rPr>
        <w:t xml:space="preserve"> i </w:t>
      </w:r>
      <w:proofErr w:type="spellStart"/>
      <w:r w:rsidR="00F63ACF">
        <w:rPr>
          <w:rFonts w:cs="Times New Roman"/>
          <w:szCs w:val="24"/>
        </w:rPr>
        <w:t>Weinberg</w:t>
      </w:r>
      <w:proofErr w:type="spellEnd"/>
      <w:r w:rsidR="00F63ACF">
        <w:rPr>
          <w:rFonts w:cs="Times New Roman"/>
          <w:szCs w:val="24"/>
        </w:rPr>
        <w:t>, R.</w:t>
      </w:r>
      <w:r w:rsidR="001D61B0">
        <w:rPr>
          <w:rFonts w:cs="Times New Roman"/>
          <w:szCs w:val="24"/>
        </w:rPr>
        <w:t xml:space="preserve"> </w:t>
      </w:r>
      <w:r w:rsidR="00DD26B5" w:rsidRPr="00DD26B5">
        <w:rPr>
          <w:rFonts w:cs="Times New Roman"/>
          <w:szCs w:val="24"/>
        </w:rPr>
        <w:t xml:space="preserve">S. (1984). </w:t>
      </w:r>
      <w:proofErr w:type="spellStart"/>
      <w:r w:rsidR="00DD26B5" w:rsidRPr="00DD26B5">
        <w:rPr>
          <w:rFonts w:cs="Times New Roman"/>
          <w:szCs w:val="24"/>
        </w:rPr>
        <w:t>Antecendents</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temporal</w:t>
      </w:r>
      <w:proofErr w:type="spellEnd"/>
      <w:r w:rsidR="00DD26B5" w:rsidRPr="00DD26B5">
        <w:rPr>
          <w:rFonts w:cs="Times New Roman"/>
          <w:szCs w:val="24"/>
        </w:rPr>
        <w:t xml:space="preserve"> </w:t>
      </w:r>
      <w:proofErr w:type="spellStart"/>
      <w:r w:rsidR="00DD26B5" w:rsidRPr="00DD26B5">
        <w:rPr>
          <w:rFonts w:cs="Times New Roman"/>
          <w:szCs w:val="24"/>
        </w:rPr>
        <w:t>changes</w:t>
      </w:r>
      <w:proofErr w:type="spellEnd"/>
      <w:r w:rsidR="00DD26B5" w:rsidRPr="00DD26B5">
        <w:rPr>
          <w:rFonts w:cs="Times New Roman"/>
          <w:szCs w:val="24"/>
        </w:rPr>
        <w:t xml:space="preserve"> </w:t>
      </w:r>
      <w:proofErr w:type="spellStart"/>
      <w:r w:rsidR="00DD26B5" w:rsidRPr="00DD26B5">
        <w:rPr>
          <w:rFonts w:cs="Times New Roman"/>
          <w:szCs w:val="24"/>
        </w:rPr>
        <w:t>in</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relationships</w:t>
      </w:r>
      <w:proofErr w:type="spellEnd"/>
      <w:r w:rsidR="00DD26B5" w:rsidRPr="00DD26B5">
        <w:rPr>
          <w:rFonts w:cs="Times New Roman"/>
          <w:szCs w:val="24"/>
        </w:rPr>
        <w:t xml:space="preserve"> </w:t>
      </w:r>
      <w:proofErr w:type="spellStart"/>
      <w:r w:rsidR="00DD26B5" w:rsidRPr="00DD26B5">
        <w:rPr>
          <w:rFonts w:cs="Times New Roman"/>
          <w:szCs w:val="24"/>
        </w:rPr>
        <w:t>between</w:t>
      </w:r>
      <w:proofErr w:type="spellEnd"/>
      <w:r w:rsidR="00DD26B5" w:rsidRPr="00DD26B5">
        <w:rPr>
          <w:rFonts w:cs="Times New Roman"/>
          <w:szCs w:val="24"/>
        </w:rPr>
        <w:t xml:space="preserve"> CSAI</w:t>
      </w:r>
      <w:r w:rsidR="00C91BF1">
        <w:rPr>
          <w:rFonts w:cs="Times New Roman"/>
          <w:szCs w:val="24"/>
        </w:rPr>
        <w:t xml:space="preserve"> </w:t>
      </w:r>
      <w:r w:rsidR="00DD26B5" w:rsidRPr="00DD26B5">
        <w:rPr>
          <w:rFonts w:cs="Times New Roman"/>
          <w:szCs w:val="24"/>
        </w:rPr>
        <w:t>-</w:t>
      </w:r>
      <w:r w:rsidR="00C91BF1">
        <w:rPr>
          <w:rFonts w:cs="Times New Roman"/>
          <w:szCs w:val="24"/>
        </w:rPr>
        <w:t xml:space="preserve"> </w:t>
      </w:r>
      <w:r w:rsidR="00DD26B5" w:rsidRPr="00DD26B5">
        <w:rPr>
          <w:rFonts w:cs="Times New Roman"/>
          <w:szCs w:val="24"/>
        </w:rPr>
        <w:t xml:space="preserve">2 </w:t>
      </w:r>
      <w:proofErr w:type="spellStart"/>
      <w:r w:rsidR="00DD26B5" w:rsidRPr="00DD26B5">
        <w:rPr>
          <w:rFonts w:cs="Times New Roman"/>
          <w:szCs w:val="24"/>
        </w:rPr>
        <w:t>subcomponents</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Sport </w:t>
      </w:r>
      <w:proofErr w:type="spellStart"/>
      <w:r w:rsidR="00DD26B5" w:rsidRPr="00DD26B5">
        <w:rPr>
          <w:rFonts w:cs="Times New Roman"/>
          <w:i/>
          <w:szCs w:val="24"/>
        </w:rPr>
        <w:t>Psychology</w:t>
      </w:r>
      <w:proofErr w:type="spellEnd"/>
      <w:r w:rsidR="00DD26B5" w:rsidRPr="00DD26B5">
        <w:rPr>
          <w:rFonts w:cs="Times New Roman"/>
          <w:i/>
          <w:szCs w:val="24"/>
        </w:rPr>
        <w:t xml:space="preserve"> ,6</w:t>
      </w:r>
      <w:r w:rsidR="00DD26B5" w:rsidRPr="00DD26B5">
        <w:rPr>
          <w:rFonts w:cs="Times New Roman"/>
          <w:szCs w:val="24"/>
        </w:rPr>
        <w:t>, 289-304.</w:t>
      </w:r>
    </w:p>
    <w:p w:rsidR="00DD26B5" w:rsidRDefault="00DD26B5" w:rsidP="00924A58">
      <w:pPr>
        <w:spacing w:line="360" w:lineRule="auto"/>
        <w:ind w:left="567" w:hanging="567"/>
        <w:jc w:val="both"/>
        <w:rPr>
          <w:rFonts w:cs="Times New Roman"/>
          <w:szCs w:val="24"/>
        </w:rPr>
      </w:pPr>
      <w:proofErr w:type="spellStart"/>
      <w:r w:rsidRPr="00DD26B5">
        <w:rPr>
          <w:rFonts w:cs="Times New Roman"/>
          <w:szCs w:val="24"/>
        </w:rPr>
        <w:t>Hanton</w:t>
      </w:r>
      <w:proofErr w:type="spellEnd"/>
      <w:r w:rsidRPr="00DD26B5">
        <w:rPr>
          <w:rFonts w:cs="Times New Roman"/>
          <w:szCs w:val="24"/>
        </w:rPr>
        <w:t xml:space="preserve">, S.; </w:t>
      </w:r>
      <w:proofErr w:type="spellStart"/>
      <w:r w:rsidRPr="00DD26B5">
        <w:rPr>
          <w:rFonts w:cs="Times New Roman"/>
          <w:szCs w:val="24"/>
        </w:rPr>
        <w:t>Thomas</w:t>
      </w:r>
      <w:proofErr w:type="spellEnd"/>
      <w:r w:rsidRPr="00DD26B5">
        <w:rPr>
          <w:rFonts w:cs="Times New Roman"/>
          <w:szCs w:val="24"/>
        </w:rPr>
        <w:t>, O</w:t>
      </w:r>
      <w:r w:rsidR="004D6DAB">
        <w:rPr>
          <w:rFonts w:cs="Times New Roman"/>
          <w:szCs w:val="24"/>
        </w:rPr>
        <w:t>. i</w:t>
      </w:r>
      <w:r w:rsidRPr="00DD26B5">
        <w:rPr>
          <w:rFonts w:cs="Times New Roman"/>
          <w:szCs w:val="24"/>
        </w:rPr>
        <w:t xml:space="preserve"> </w:t>
      </w:r>
      <w:proofErr w:type="spellStart"/>
      <w:r w:rsidRPr="00DD26B5">
        <w:rPr>
          <w:rFonts w:cs="Times New Roman"/>
          <w:szCs w:val="24"/>
        </w:rPr>
        <w:t>Maynard</w:t>
      </w:r>
      <w:proofErr w:type="spellEnd"/>
      <w:r w:rsidRPr="00DD26B5">
        <w:rPr>
          <w:rFonts w:cs="Times New Roman"/>
          <w:szCs w:val="24"/>
        </w:rPr>
        <w:t>, I</w:t>
      </w:r>
      <w:r w:rsidR="003B33D8">
        <w:rPr>
          <w:rFonts w:cs="Times New Roman"/>
          <w:szCs w:val="24"/>
        </w:rPr>
        <w:t>.</w:t>
      </w:r>
      <w:r w:rsidRPr="00DD26B5">
        <w:rPr>
          <w:rFonts w:cs="Times New Roman"/>
          <w:szCs w:val="24"/>
        </w:rPr>
        <w:t xml:space="preserve"> (2004). </w:t>
      </w:r>
      <w:proofErr w:type="spellStart"/>
      <w:r w:rsidRPr="00DD26B5">
        <w:rPr>
          <w:rFonts w:cs="Times New Roman"/>
          <w:szCs w:val="24"/>
        </w:rPr>
        <w:t>Competitive</w:t>
      </w:r>
      <w:proofErr w:type="spellEnd"/>
      <w:r w:rsidRPr="00DD26B5">
        <w:rPr>
          <w:rFonts w:cs="Times New Roman"/>
          <w:szCs w:val="24"/>
        </w:rPr>
        <w:t xml:space="preserve"> </w:t>
      </w:r>
      <w:proofErr w:type="spellStart"/>
      <w:r w:rsidRPr="00DD26B5">
        <w:rPr>
          <w:rFonts w:cs="Times New Roman"/>
          <w:szCs w:val="24"/>
        </w:rPr>
        <w:t>anxiety</w:t>
      </w:r>
      <w:proofErr w:type="spellEnd"/>
      <w:r w:rsidRPr="00DD26B5">
        <w:rPr>
          <w:rFonts w:cs="Times New Roman"/>
          <w:szCs w:val="24"/>
        </w:rPr>
        <w:t xml:space="preserve"> </w:t>
      </w:r>
      <w:proofErr w:type="spellStart"/>
      <w:r w:rsidRPr="00DD26B5">
        <w:rPr>
          <w:rFonts w:cs="Times New Roman"/>
          <w:szCs w:val="24"/>
        </w:rPr>
        <w:t>response</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w:t>
      </w:r>
      <w:proofErr w:type="spellStart"/>
      <w:r w:rsidRPr="00DD26B5">
        <w:rPr>
          <w:rFonts w:cs="Times New Roman"/>
          <w:szCs w:val="24"/>
        </w:rPr>
        <w:t>the</w:t>
      </w:r>
      <w:proofErr w:type="spellEnd"/>
      <w:r w:rsidRPr="00DD26B5">
        <w:rPr>
          <w:rFonts w:cs="Times New Roman"/>
          <w:szCs w:val="24"/>
        </w:rPr>
        <w:t xml:space="preserve"> </w:t>
      </w:r>
      <w:proofErr w:type="spellStart"/>
      <w:r w:rsidRPr="00DD26B5">
        <w:rPr>
          <w:rFonts w:cs="Times New Roman"/>
          <w:szCs w:val="24"/>
        </w:rPr>
        <w:t>week</w:t>
      </w:r>
      <w:proofErr w:type="spellEnd"/>
      <w:r w:rsidRPr="00DD26B5">
        <w:rPr>
          <w:rFonts w:cs="Times New Roman"/>
          <w:szCs w:val="24"/>
        </w:rPr>
        <w:t xml:space="preserve"> </w:t>
      </w:r>
      <w:proofErr w:type="spellStart"/>
      <w:r w:rsidRPr="00DD26B5">
        <w:rPr>
          <w:rFonts w:cs="Times New Roman"/>
          <w:szCs w:val="24"/>
        </w:rPr>
        <w:t>leading</w:t>
      </w:r>
      <w:proofErr w:type="spellEnd"/>
      <w:r w:rsidRPr="00DD26B5">
        <w:rPr>
          <w:rFonts w:cs="Times New Roman"/>
          <w:szCs w:val="24"/>
        </w:rPr>
        <w:t xml:space="preserve"> </w:t>
      </w:r>
      <w:proofErr w:type="spellStart"/>
      <w:r w:rsidRPr="00DD26B5">
        <w:rPr>
          <w:rFonts w:cs="Times New Roman"/>
          <w:szCs w:val="24"/>
        </w:rPr>
        <w:t>up</w:t>
      </w:r>
      <w:proofErr w:type="spellEnd"/>
      <w:r w:rsidRPr="00DD26B5">
        <w:rPr>
          <w:rFonts w:cs="Times New Roman"/>
          <w:szCs w:val="24"/>
        </w:rPr>
        <w:t xml:space="preserve"> to </w:t>
      </w:r>
      <w:proofErr w:type="spellStart"/>
      <w:r w:rsidRPr="00DD26B5">
        <w:rPr>
          <w:rFonts w:cs="Times New Roman"/>
          <w:szCs w:val="24"/>
        </w:rPr>
        <w:t>competition</w:t>
      </w:r>
      <w:proofErr w:type="spellEnd"/>
      <w:r w:rsidRPr="00DD26B5">
        <w:rPr>
          <w:rFonts w:cs="Times New Roman"/>
          <w:szCs w:val="24"/>
        </w:rPr>
        <w:t xml:space="preserve">: </w:t>
      </w:r>
      <w:proofErr w:type="spellStart"/>
      <w:r w:rsidRPr="00DD26B5">
        <w:rPr>
          <w:rFonts w:cs="Times New Roman"/>
          <w:szCs w:val="24"/>
        </w:rPr>
        <w:t>The</w:t>
      </w:r>
      <w:proofErr w:type="spellEnd"/>
      <w:r w:rsidRPr="00DD26B5">
        <w:rPr>
          <w:rFonts w:cs="Times New Roman"/>
          <w:szCs w:val="24"/>
        </w:rPr>
        <w:t xml:space="preserve"> role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intensity</w:t>
      </w:r>
      <w:proofErr w:type="spellEnd"/>
      <w:r w:rsidRPr="00DD26B5">
        <w:rPr>
          <w:rFonts w:cs="Times New Roman"/>
          <w:szCs w:val="24"/>
        </w:rPr>
        <w:t xml:space="preserve">, </w:t>
      </w:r>
      <w:proofErr w:type="spellStart"/>
      <w:r w:rsidRPr="00DD26B5">
        <w:rPr>
          <w:rFonts w:cs="Times New Roman"/>
          <w:szCs w:val="24"/>
        </w:rPr>
        <w:t>direction</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frequency</w:t>
      </w:r>
      <w:proofErr w:type="spellEnd"/>
      <w:r w:rsidRPr="00DD26B5">
        <w:rPr>
          <w:rFonts w:cs="Times New Roman"/>
          <w:szCs w:val="24"/>
        </w:rPr>
        <w:t xml:space="preserve"> </w:t>
      </w:r>
      <w:proofErr w:type="spellStart"/>
      <w:r w:rsidRPr="00DD26B5">
        <w:rPr>
          <w:rFonts w:cs="Times New Roman"/>
          <w:szCs w:val="24"/>
        </w:rPr>
        <w:t>dimensions</w:t>
      </w:r>
      <w:proofErr w:type="spellEnd"/>
      <w:r w:rsidRPr="00DD26B5">
        <w:rPr>
          <w:rFonts w:cs="Times New Roman"/>
          <w:szCs w:val="24"/>
        </w:rPr>
        <w:t xml:space="preserve">. </w:t>
      </w:r>
      <w:proofErr w:type="spellStart"/>
      <w:r w:rsidR="004D6DAB">
        <w:rPr>
          <w:rFonts w:cs="Times New Roman"/>
          <w:i/>
          <w:szCs w:val="24"/>
        </w:rPr>
        <w:t>Psych</w:t>
      </w:r>
      <w:r w:rsidRPr="00DD26B5">
        <w:rPr>
          <w:rFonts w:cs="Times New Roman"/>
          <w:i/>
          <w:szCs w:val="24"/>
        </w:rPr>
        <w:t>ology</w:t>
      </w:r>
      <w:proofErr w:type="spellEnd"/>
      <w:r w:rsidRPr="00DD26B5">
        <w:rPr>
          <w:rFonts w:cs="Times New Roman"/>
          <w:i/>
          <w:szCs w:val="24"/>
        </w:rPr>
        <w:t xml:space="preserve"> </w:t>
      </w:r>
      <w:proofErr w:type="spellStart"/>
      <w:r w:rsidRPr="00DD26B5">
        <w:rPr>
          <w:rFonts w:cs="Times New Roman"/>
          <w:i/>
          <w:szCs w:val="24"/>
        </w:rPr>
        <w:t>of</w:t>
      </w:r>
      <w:proofErr w:type="spellEnd"/>
      <w:r w:rsidRPr="00DD26B5">
        <w:rPr>
          <w:rFonts w:cs="Times New Roman"/>
          <w:i/>
          <w:szCs w:val="24"/>
        </w:rPr>
        <w:t xml:space="preserve"> Sport </w:t>
      </w:r>
      <w:proofErr w:type="spellStart"/>
      <w:r w:rsidRPr="00DD26B5">
        <w:rPr>
          <w:rFonts w:cs="Times New Roman"/>
          <w:i/>
          <w:szCs w:val="24"/>
        </w:rPr>
        <w:t>and</w:t>
      </w:r>
      <w:proofErr w:type="spellEnd"/>
      <w:r w:rsidRPr="00DD26B5">
        <w:rPr>
          <w:rFonts w:cs="Times New Roman"/>
          <w:i/>
          <w:szCs w:val="24"/>
        </w:rPr>
        <w:t xml:space="preserve"> </w:t>
      </w:r>
      <w:proofErr w:type="spellStart"/>
      <w:r w:rsidRPr="00DD26B5">
        <w:rPr>
          <w:rFonts w:cs="Times New Roman"/>
          <w:i/>
          <w:szCs w:val="24"/>
        </w:rPr>
        <w:t>Exercise</w:t>
      </w:r>
      <w:proofErr w:type="spellEnd"/>
      <w:r w:rsidRPr="00DD26B5">
        <w:rPr>
          <w:rFonts w:cs="Times New Roman"/>
          <w:i/>
          <w:szCs w:val="24"/>
        </w:rPr>
        <w:t>, 5</w:t>
      </w:r>
      <w:r w:rsidRPr="00DD26B5">
        <w:rPr>
          <w:rFonts w:cs="Times New Roman"/>
          <w:szCs w:val="24"/>
        </w:rPr>
        <w:t>, 169-181.</w:t>
      </w:r>
    </w:p>
    <w:p w:rsidR="00C10AB3" w:rsidRPr="00DD26B5" w:rsidRDefault="00C10AB3" w:rsidP="00924A58">
      <w:pPr>
        <w:spacing w:line="360" w:lineRule="auto"/>
        <w:ind w:left="567" w:hanging="567"/>
        <w:jc w:val="both"/>
        <w:rPr>
          <w:rFonts w:cs="Times New Roman"/>
          <w:szCs w:val="24"/>
        </w:rPr>
      </w:pPr>
      <w:proofErr w:type="spellStart"/>
      <w:r w:rsidRPr="00C77280">
        <w:rPr>
          <w:rFonts w:cs="Times New Roman"/>
          <w:szCs w:val="24"/>
        </w:rPr>
        <w:t>Horga</w:t>
      </w:r>
      <w:proofErr w:type="spellEnd"/>
      <w:r w:rsidRPr="00C77280">
        <w:rPr>
          <w:rFonts w:cs="Times New Roman"/>
          <w:szCs w:val="24"/>
        </w:rPr>
        <w:t xml:space="preserve">, S. (2009). Komponente uspjeha u sportskoj aktivnosti: jednadžba specifikacije uspjeha u sportu (str.17-30). U: S. </w:t>
      </w:r>
      <w:proofErr w:type="spellStart"/>
      <w:r w:rsidRPr="00C77280">
        <w:rPr>
          <w:rFonts w:cs="Times New Roman"/>
          <w:szCs w:val="24"/>
        </w:rPr>
        <w:t>Horga</w:t>
      </w:r>
      <w:proofErr w:type="spellEnd"/>
      <w:r w:rsidRPr="00C77280">
        <w:rPr>
          <w:rFonts w:cs="Times New Roman"/>
          <w:szCs w:val="24"/>
        </w:rPr>
        <w:t xml:space="preserve">, </w:t>
      </w:r>
      <w:r w:rsidRPr="00C77280">
        <w:rPr>
          <w:rFonts w:cs="Times New Roman"/>
          <w:i/>
          <w:szCs w:val="24"/>
        </w:rPr>
        <w:t>Psihologija sporta</w:t>
      </w:r>
      <w:r w:rsidRPr="00C77280">
        <w:rPr>
          <w:rFonts w:cs="Times New Roman"/>
          <w:szCs w:val="24"/>
        </w:rPr>
        <w:t>. Zagreb: Kineziološki fakultet Sveučilišta u Zagrebu</w:t>
      </w:r>
      <w:r>
        <w:rPr>
          <w:rFonts w:cs="Times New Roman"/>
          <w:szCs w:val="24"/>
        </w:rPr>
        <w:t>.</w:t>
      </w:r>
    </w:p>
    <w:p w:rsidR="00DD26B5" w:rsidRPr="00DD26B5" w:rsidRDefault="00DD26B5" w:rsidP="00924A58">
      <w:pPr>
        <w:ind w:left="567" w:hanging="567"/>
        <w:jc w:val="both"/>
        <w:rPr>
          <w:rFonts w:cs="Times New Roman"/>
          <w:szCs w:val="24"/>
        </w:rPr>
      </w:pPr>
      <w:proofErr w:type="spellStart"/>
      <w:r w:rsidRPr="00DD26B5">
        <w:rPr>
          <w:rFonts w:cs="Times New Roman"/>
          <w:szCs w:val="24"/>
        </w:rPr>
        <w:lastRenderedPageBreak/>
        <w:t>Horga</w:t>
      </w:r>
      <w:proofErr w:type="spellEnd"/>
      <w:r w:rsidRPr="00DD26B5">
        <w:rPr>
          <w:rFonts w:cs="Times New Roman"/>
          <w:szCs w:val="24"/>
        </w:rPr>
        <w:t xml:space="preserve">, S. (1993). </w:t>
      </w:r>
      <w:r w:rsidRPr="004D6DAB">
        <w:rPr>
          <w:rFonts w:cs="Times New Roman"/>
          <w:i/>
          <w:szCs w:val="24"/>
        </w:rPr>
        <w:t>Psihologija sporta</w:t>
      </w:r>
      <w:r w:rsidRPr="00DD26B5">
        <w:rPr>
          <w:rFonts w:cs="Times New Roman"/>
          <w:szCs w:val="24"/>
        </w:rPr>
        <w:t>. Zagreb: Fakultet za fizičku kulturu Sveučilišta u Zagrebu.</w:t>
      </w:r>
    </w:p>
    <w:p w:rsidR="00DD26B5" w:rsidRPr="00DD26B5" w:rsidRDefault="00DD26B5" w:rsidP="00924A58">
      <w:pPr>
        <w:spacing w:line="360" w:lineRule="auto"/>
        <w:ind w:left="567" w:hanging="567"/>
        <w:jc w:val="both"/>
        <w:rPr>
          <w:rFonts w:cs="Times New Roman"/>
          <w:szCs w:val="24"/>
        </w:rPr>
      </w:pPr>
      <w:r w:rsidRPr="00DD26B5">
        <w:rPr>
          <w:rFonts w:cs="Times New Roman"/>
          <w:szCs w:val="24"/>
        </w:rPr>
        <w:t>Ivezić, Š. S.</w:t>
      </w:r>
      <w:r w:rsidR="001D61B0">
        <w:rPr>
          <w:rFonts w:cs="Times New Roman"/>
          <w:szCs w:val="24"/>
        </w:rPr>
        <w:t xml:space="preserve"> i </w:t>
      </w:r>
      <w:r w:rsidR="00C10AB3">
        <w:rPr>
          <w:rFonts w:cs="Times New Roman"/>
          <w:szCs w:val="24"/>
        </w:rPr>
        <w:t>Vuković, A.</w:t>
      </w:r>
      <w:r w:rsidRPr="00DD26B5">
        <w:rPr>
          <w:rFonts w:cs="Times New Roman"/>
          <w:szCs w:val="24"/>
        </w:rPr>
        <w:t xml:space="preserve"> (2007). </w:t>
      </w:r>
      <w:proofErr w:type="spellStart"/>
      <w:r w:rsidRPr="00DD26B5">
        <w:rPr>
          <w:rFonts w:cs="Times New Roman"/>
          <w:szCs w:val="24"/>
        </w:rPr>
        <w:t>Nemedikamentozno</w:t>
      </w:r>
      <w:proofErr w:type="spellEnd"/>
      <w:r w:rsidRPr="00DD26B5">
        <w:rPr>
          <w:rFonts w:cs="Times New Roman"/>
          <w:szCs w:val="24"/>
        </w:rPr>
        <w:t xml:space="preserve"> liječenje anksioznih poremećaja. </w:t>
      </w:r>
      <w:proofErr w:type="spellStart"/>
      <w:r w:rsidRPr="00DD26B5">
        <w:rPr>
          <w:rFonts w:cs="Times New Roman"/>
          <w:i/>
          <w:szCs w:val="24"/>
        </w:rPr>
        <w:t>Medix</w:t>
      </w:r>
      <w:proofErr w:type="spellEnd"/>
      <w:r w:rsidRPr="00DD26B5">
        <w:rPr>
          <w:rFonts w:cs="Times New Roman"/>
          <w:i/>
          <w:szCs w:val="24"/>
        </w:rPr>
        <w:t>, 13,17</w:t>
      </w:r>
      <w:r w:rsidRPr="00DD26B5">
        <w:rPr>
          <w:rFonts w:cs="Times New Roman"/>
          <w:szCs w:val="24"/>
        </w:rPr>
        <w:t>, 88-93.</w:t>
      </w:r>
    </w:p>
    <w:p w:rsidR="00DD26B5" w:rsidRDefault="00DD26B5" w:rsidP="00924A58">
      <w:pPr>
        <w:spacing w:line="360" w:lineRule="auto"/>
        <w:ind w:left="567" w:hanging="567"/>
        <w:jc w:val="both"/>
        <w:rPr>
          <w:rFonts w:cs="Times New Roman"/>
          <w:szCs w:val="24"/>
        </w:rPr>
      </w:pPr>
      <w:proofErr w:type="spellStart"/>
      <w:r w:rsidRPr="00DD26B5">
        <w:rPr>
          <w:rFonts w:cs="Times New Roman"/>
          <w:szCs w:val="24"/>
        </w:rPr>
        <w:t>Jones</w:t>
      </w:r>
      <w:proofErr w:type="spellEnd"/>
      <w:r w:rsidRPr="00DD26B5">
        <w:rPr>
          <w:rFonts w:cs="Times New Roman"/>
          <w:szCs w:val="24"/>
        </w:rPr>
        <w:t xml:space="preserve">, G. (1995). More </w:t>
      </w:r>
      <w:proofErr w:type="spellStart"/>
      <w:r w:rsidRPr="00DD26B5">
        <w:rPr>
          <w:rFonts w:cs="Times New Roman"/>
          <w:szCs w:val="24"/>
        </w:rPr>
        <w:t>than</w:t>
      </w:r>
      <w:proofErr w:type="spellEnd"/>
      <w:r w:rsidRPr="00DD26B5">
        <w:rPr>
          <w:rFonts w:cs="Times New Roman"/>
          <w:szCs w:val="24"/>
        </w:rPr>
        <w:t xml:space="preserve"> </w:t>
      </w:r>
      <w:proofErr w:type="spellStart"/>
      <w:r w:rsidRPr="00DD26B5">
        <w:rPr>
          <w:rFonts w:cs="Times New Roman"/>
          <w:szCs w:val="24"/>
        </w:rPr>
        <w:t>just</w:t>
      </w:r>
      <w:proofErr w:type="spellEnd"/>
      <w:r w:rsidRPr="00DD26B5">
        <w:rPr>
          <w:rFonts w:cs="Times New Roman"/>
          <w:szCs w:val="24"/>
        </w:rPr>
        <w:t xml:space="preserve"> a game: </w:t>
      </w:r>
      <w:proofErr w:type="spellStart"/>
      <w:r w:rsidRPr="00DD26B5">
        <w:rPr>
          <w:rFonts w:cs="Times New Roman"/>
          <w:szCs w:val="24"/>
        </w:rPr>
        <w:t>Research</w:t>
      </w:r>
      <w:proofErr w:type="spellEnd"/>
      <w:r w:rsidRPr="00DD26B5">
        <w:rPr>
          <w:rFonts w:cs="Times New Roman"/>
          <w:szCs w:val="24"/>
        </w:rPr>
        <w:t xml:space="preserve"> </w:t>
      </w:r>
      <w:proofErr w:type="spellStart"/>
      <w:r w:rsidRPr="00DD26B5">
        <w:rPr>
          <w:rFonts w:cs="Times New Roman"/>
          <w:szCs w:val="24"/>
        </w:rPr>
        <w:t>developments</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issues</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w:t>
      </w:r>
      <w:proofErr w:type="spellStart"/>
      <w:r w:rsidRPr="00DD26B5">
        <w:rPr>
          <w:rFonts w:cs="Times New Roman"/>
          <w:szCs w:val="24"/>
        </w:rPr>
        <w:t>competitive</w:t>
      </w:r>
      <w:proofErr w:type="spellEnd"/>
      <w:r w:rsidRPr="00DD26B5">
        <w:rPr>
          <w:rFonts w:cs="Times New Roman"/>
          <w:szCs w:val="24"/>
        </w:rPr>
        <w:t xml:space="preserve"> </w:t>
      </w:r>
      <w:proofErr w:type="spellStart"/>
      <w:r w:rsidRPr="00DD26B5">
        <w:rPr>
          <w:rFonts w:cs="Times New Roman"/>
          <w:szCs w:val="24"/>
        </w:rPr>
        <w:t>anxiety</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sport. </w:t>
      </w:r>
      <w:r w:rsidR="004D6DAB">
        <w:rPr>
          <w:rFonts w:cs="Times New Roman"/>
          <w:i/>
          <w:szCs w:val="24"/>
        </w:rPr>
        <w:t xml:space="preserve">British </w:t>
      </w:r>
      <w:proofErr w:type="spellStart"/>
      <w:r w:rsidR="004D6DAB">
        <w:rPr>
          <w:rFonts w:cs="Times New Roman"/>
          <w:i/>
          <w:szCs w:val="24"/>
        </w:rPr>
        <w:t>journal</w:t>
      </w:r>
      <w:proofErr w:type="spellEnd"/>
      <w:r w:rsidR="004D6DAB">
        <w:rPr>
          <w:rFonts w:cs="Times New Roman"/>
          <w:i/>
          <w:szCs w:val="24"/>
        </w:rPr>
        <w:t xml:space="preserve"> </w:t>
      </w:r>
      <w:proofErr w:type="spellStart"/>
      <w:r w:rsidR="004D6DAB">
        <w:rPr>
          <w:rFonts w:cs="Times New Roman"/>
          <w:i/>
          <w:szCs w:val="24"/>
        </w:rPr>
        <w:t>of</w:t>
      </w:r>
      <w:proofErr w:type="spellEnd"/>
      <w:r w:rsidR="004D6DAB">
        <w:rPr>
          <w:rFonts w:cs="Times New Roman"/>
          <w:i/>
          <w:szCs w:val="24"/>
        </w:rPr>
        <w:t xml:space="preserve"> </w:t>
      </w:r>
      <w:proofErr w:type="spellStart"/>
      <w:r w:rsidR="004D6DAB">
        <w:rPr>
          <w:rFonts w:cs="Times New Roman"/>
          <w:i/>
          <w:szCs w:val="24"/>
        </w:rPr>
        <w:t>psych</w:t>
      </w:r>
      <w:r w:rsidRPr="00DD26B5">
        <w:rPr>
          <w:rFonts w:cs="Times New Roman"/>
          <w:i/>
          <w:szCs w:val="24"/>
        </w:rPr>
        <w:t>ology</w:t>
      </w:r>
      <w:proofErr w:type="spellEnd"/>
      <w:r w:rsidRPr="00DD26B5">
        <w:rPr>
          <w:rFonts w:cs="Times New Roman"/>
          <w:i/>
          <w:szCs w:val="24"/>
        </w:rPr>
        <w:t>, 86</w:t>
      </w:r>
      <w:r w:rsidRPr="00DD26B5">
        <w:rPr>
          <w:rFonts w:cs="Times New Roman"/>
          <w:szCs w:val="24"/>
        </w:rPr>
        <w:t>, 449-478</w:t>
      </w:r>
    </w:p>
    <w:p w:rsidR="00B56EC9" w:rsidRPr="00DD26B5" w:rsidRDefault="00B56EC9" w:rsidP="00924A58">
      <w:pPr>
        <w:spacing w:line="360" w:lineRule="auto"/>
        <w:ind w:left="567" w:hanging="567"/>
        <w:jc w:val="both"/>
        <w:rPr>
          <w:rFonts w:cs="Times New Roman"/>
          <w:szCs w:val="24"/>
        </w:rPr>
      </w:pPr>
      <w:proofErr w:type="spellStart"/>
      <w:r>
        <w:rPr>
          <w:rFonts w:cs="Times New Roman"/>
          <w:szCs w:val="24"/>
        </w:rPr>
        <w:t>Jones</w:t>
      </w:r>
      <w:proofErr w:type="spellEnd"/>
      <w:r>
        <w:rPr>
          <w:rFonts w:cs="Times New Roman"/>
          <w:szCs w:val="24"/>
        </w:rPr>
        <w:t xml:space="preserve">, G. i </w:t>
      </w:r>
      <w:proofErr w:type="spellStart"/>
      <w:r>
        <w:rPr>
          <w:rFonts w:cs="Times New Roman"/>
          <w:szCs w:val="24"/>
        </w:rPr>
        <w:t>Cale</w:t>
      </w:r>
      <w:proofErr w:type="spellEnd"/>
      <w:r>
        <w:rPr>
          <w:rFonts w:cs="Times New Roman"/>
          <w:szCs w:val="24"/>
        </w:rPr>
        <w:t xml:space="preserve">, A. (1989). </w:t>
      </w:r>
      <w:proofErr w:type="spellStart"/>
      <w:r w:rsidRPr="00995796">
        <w:rPr>
          <w:rFonts w:cs="Times New Roman"/>
          <w:szCs w:val="24"/>
          <w:shd w:val="clear" w:color="auto" w:fill="FFFFFF"/>
        </w:rPr>
        <w:t>Precompetition</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temporal</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patterning</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of</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anxiety</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and</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self</w:t>
      </w:r>
      <w:proofErr w:type="spellEnd"/>
      <w:r w:rsidRPr="00995796">
        <w:rPr>
          <w:rFonts w:cs="Times New Roman"/>
          <w:szCs w:val="24"/>
          <w:shd w:val="clear" w:color="auto" w:fill="FFFFFF"/>
        </w:rPr>
        <w:t>-</w:t>
      </w:r>
      <w:proofErr w:type="spellStart"/>
      <w:r w:rsidRPr="00995796">
        <w:rPr>
          <w:rFonts w:cs="Times New Roman"/>
          <w:szCs w:val="24"/>
          <w:shd w:val="clear" w:color="auto" w:fill="FFFFFF"/>
        </w:rPr>
        <w:t>confidence</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in</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males</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and</w:t>
      </w:r>
      <w:proofErr w:type="spellEnd"/>
      <w:r w:rsidRPr="00995796">
        <w:rPr>
          <w:rFonts w:cs="Times New Roman"/>
          <w:szCs w:val="24"/>
          <w:shd w:val="clear" w:color="auto" w:fill="FFFFFF"/>
        </w:rPr>
        <w:t xml:space="preserve"> </w:t>
      </w:r>
      <w:proofErr w:type="spellStart"/>
      <w:r w:rsidRPr="00995796">
        <w:rPr>
          <w:rFonts w:cs="Times New Roman"/>
          <w:szCs w:val="24"/>
          <w:shd w:val="clear" w:color="auto" w:fill="FFFFFF"/>
        </w:rPr>
        <w:t>females</w:t>
      </w:r>
      <w:proofErr w:type="spellEnd"/>
      <w:r>
        <w:rPr>
          <w:rFonts w:cs="Times New Roman"/>
          <w:szCs w:val="24"/>
          <w:shd w:val="clear" w:color="auto" w:fill="FFFFFF"/>
        </w:rPr>
        <w:t xml:space="preserve">. </w:t>
      </w:r>
      <w:proofErr w:type="spellStart"/>
      <w:r>
        <w:rPr>
          <w:rFonts w:cs="Times New Roman"/>
          <w:i/>
          <w:szCs w:val="24"/>
          <w:shd w:val="clear" w:color="auto" w:fill="FFFFFF"/>
        </w:rPr>
        <w:t>Journal</w:t>
      </w:r>
      <w:proofErr w:type="spellEnd"/>
      <w:r>
        <w:rPr>
          <w:rFonts w:cs="Times New Roman"/>
          <w:i/>
          <w:szCs w:val="24"/>
          <w:shd w:val="clear" w:color="auto" w:fill="FFFFFF"/>
        </w:rPr>
        <w:t xml:space="preserve"> </w:t>
      </w:r>
      <w:proofErr w:type="spellStart"/>
      <w:r>
        <w:rPr>
          <w:rFonts w:cs="Times New Roman"/>
          <w:i/>
          <w:szCs w:val="24"/>
          <w:shd w:val="clear" w:color="auto" w:fill="FFFFFF"/>
        </w:rPr>
        <w:t>of</w:t>
      </w:r>
      <w:proofErr w:type="spellEnd"/>
      <w:r>
        <w:rPr>
          <w:rFonts w:cs="Times New Roman"/>
          <w:i/>
          <w:szCs w:val="24"/>
          <w:shd w:val="clear" w:color="auto" w:fill="FFFFFF"/>
        </w:rPr>
        <w:t xml:space="preserve"> Sport </w:t>
      </w:r>
      <w:proofErr w:type="spellStart"/>
      <w:r>
        <w:rPr>
          <w:rFonts w:cs="Times New Roman"/>
          <w:i/>
          <w:szCs w:val="24"/>
          <w:shd w:val="clear" w:color="auto" w:fill="FFFFFF"/>
        </w:rPr>
        <w:t>Behavior</w:t>
      </w:r>
      <w:proofErr w:type="spellEnd"/>
      <w:r>
        <w:rPr>
          <w:rFonts w:cs="Times New Roman"/>
          <w:i/>
          <w:szCs w:val="24"/>
          <w:shd w:val="clear" w:color="auto" w:fill="FFFFFF"/>
        </w:rPr>
        <w:t xml:space="preserve">, 12(4), </w:t>
      </w:r>
      <w:r>
        <w:rPr>
          <w:rFonts w:cs="Times New Roman"/>
          <w:szCs w:val="24"/>
          <w:shd w:val="clear" w:color="auto" w:fill="FFFFFF"/>
        </w:rPr>
        <w:t>183-195.</w:t>
      </w:r>
    </w:p>
    <w:p w:rsidR="00DD26B5" w:rsidRPr="00DD26B5" w:rsidRDefault="004D6DAB" w:rsidP="00924A58">
      <w:pPr>
        <w:spacing w:line="360" w:lineRule="auto"/>
        <w:ind w:left="567" w:hanging="567"/>
        <w:jc w:val="both"/>
        <w:rPr>
          <w:rFonts w:cs="Times New Roman"/>
          <w:szCs w:val="24"/>
        </w:rPr>
      </w:pPr>
      <w:proofErr w:type="spellStart"/>
      <w:r>
        <w:rPr>
          <w:rFonts w:cs="Times New Roman"/>
          <w:szCs w:val="24"/>
        </w:rPr>
        <w:t>Kais</w:t>
      </w:r>
      <w:proofErr w:type="spellEnd"/>
      <w:r>
        <w:rPr>
          <w:rFonts w:cs="Times New Roman"/>
          <w:szCs w:val="24"/>
        </w:rPr>
        <w:t>, K. i</w:t>
      </w:r>
      <w:r w:rsidR="00DD26B5" w:rsidRPr="00DD26B5">
        <w:rPr>
          <w:rFonts w:cs="Times New Roman"/>
          <w:szCs w:val="24"/>
        </w:rPr>
        <w:t xml:space="preserve"> </w:t>
      </w:r>
      <w:proofErr w:type="spellStart"/>
      <w:r w:rsidR="00DD26B5" w:rsidRPr="00DD26B5">
        <w:rPr>
          <w:rFonts w:cs="Times New Roman"/>
          <w:szCs w:val="24"/>
        </w:rPr>
        <w:t>Raudsepp</w:t>
      </w:r>
      <w:proofErr w:type="spellEnd"/>
      <w:r w:rsidR="00DD26B5" w:rsidRPr="00DD26B5">
        <w:rPr>
          <w:rFonts w:cs="Times New Roman"/>
          <w:szCs w:val="24"/>
        </w:rPr>
        <w:t xml:space="preserve">, L. (2005). </w:t>
      </w:r>
      <w:proofErr w:type="spellStart"/>
      <w:r w:rsidR="00DD26B5" w:rsidRPr="00DD26B5">
        <w:rPr>
          <w:rFonts w:cs="Times New Roman"/>
          <w:szCs w:val="24"/>
        </w:rPr>
        <w:t>Intensity</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direction</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competitive</w:t>
      </w:r>
      <w:proofErr w:type="spellEnd"/>
      <w:r w:rsidR="00DD26B5" w:rsidRPr="00DD26B5">
        <w:rPr>
          <w:rFonts w:cs="Times New Roman"/>
          <w:szCs w:val="24"/>
        </w:rPr>
        <w:t xml:space="preserve"> </w:t>
      </w:r>
      <w:proofErr w:type="spellStart"/>
      <w:r w:rsidR="00DD26B5" w:rsidRPr="00DD26B5">
        <w:rPr>
          <w:rFonts w:cs="Times New Roman"/>
          <w:szCs w:val="24"/>
        </w:rPr>
        <w:t>state</w:t>
      </w:r>
      <w:proofErr w:type="spellEnd"/>
      <w:r w:rsidR="00DD26B5" w:rsidRPr="00DD26B5">
        <w:rPr>
          <w:rFonts w:cs="Times New Roman"/>
          <w:szCs w:val="24"/>
        </w:rPr>
        <w:t xml:space="preserve">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szCs w:val="24"/>
        </w:rPr>
        <w:t>self</w:t>
      </w:r>
      <w:proofErr w:type="spellEnd"/>
      <w:r w:rsidR="00DD26B5" w:rsidRPr="00DD26B5">
        <w:rPr>
          <w:rFonts w:cs="Times New Roman"/>
          <w:szCs w:val="24"/>
        </w:rPr>
        <w:t>-</w:t>
      </w:r>
      <w:proofErr w:type="spellStart"/>
      <w:r w:rsidR="00DD26B5" w:rsidRPr="00DD26B5">
        <w:rPr>
          <w:rFonts w:cs="Times New Roman"/>
          <w:szCs w:val="24"/>
        </w:rPr>
        <w:t>confidence</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athletic</w:t>
      </w:r>
      <w:proofErr w:type="spellEnd"/>
      <w:r w:rsidR="00DD26B5" w:rsidRPr="00DD26B5">
        <w:rPr>
          <w:rFonts w:cs="Times New Roman"/>
          <w:szCs w:val="24"/>
        </w:rPr>
        <w:t xml:space="preserve"> </w:t>
      </w:r>
      <w:proofErr w:type="spellStart"/>
      <w:r w:rsidR="00DD26B5" w:rsidRPr="00DD26B5">
        <w:rPr>
          <w:rFonts w:cs="Times New Roman"/>
          <w:szCs w:val="24"/>
        </w:rPr>
        <w:t>performance</w:t>
      </w:r>
      <w:proofErr w:type="spellEnd"/>
      <w:r w:rsidR="00DD26B5" w:rsidRPr="00DD26B5">
        <w:rPr>
          <w:rFonts w:cs="Times New Roman"/>
          <w:szCs w:val="24"/>
        </w:rPr>
        <w:t xml:space="preserve">. </w:t>
      </w:r>
      <w:proofErr w:type="spellStart"/>
      <w:r w:rsidR="00DD26B5" w:rsidRPr="00DD26B5">
        <w:rPr>
          <w:rFonts w:cs="Times New Roman"/>
          <w:i/>
          <w:szCs w:val="24"/>
        </w:rPr>
        <w:t>Kinesiology</w:t>
      </w:r>
      <w:proofErr w:type="spellEnd"/>
      <w:r w:rsidR="00DD26B5" w:rsidRPr="00DD26B5">
        <w:rPr>
          <w:rFonts w:cs="Times New Roman"/>
          <w:i/>
          <w:szCs w:val="24"/>
        </w:rPr>
        <w:t>, 37</w:t>
      </w:r>
      <w:r w:rsidR="00D12742">
        <w:rPr>
          <w:rFonts w:cs="Times New Roman"/>
          <w:i/>
          <w:szCs w:val="24"/>
        </w:rPr>
        <w:t>(1),</w:t>
      </w:r>
      <w:r w:rsidR="00DD26B5" w:rsidRPr="00DD26B5">
        <w:rPr>
          <w:rFonts w:cs="Times New Roman"/>
          <w:szCs w:val="24"/>
        </w:rPr>
        <w:t xml:space="preserve"> 13-20.</w:t>
      </w:r>
    </w:p>
    <w:p w:rsidR="00DD26B5" w:rsidRPr="00DD26B5" w:rsidRDefault="00B675BA" w:rsidP="00924A58">
      <w:pPr>
        <w:spacing w:line="360" w:lineRule="auto"/>
        <w:ind w:left="567" w:hanging="567"/>
        <w:jc w:val="both"/>
        <w:rPr>
          <w:rFonts w:cs="Times New Roman"/>
          <w:szCs w:val="24"/>
        </w:rPr>
      </w:pPr>
      <w:proofErr w:type="spellStart"/>
      <w:r>
        <w:rPr>
          <w:rFonts w:cs="Times New Roman"/>
          <w:szCs w:val="24"/>
        </w:rPr>
        <w:t>Karter</w:t>
      </w:r>
      <w:r w:rsidR="00DD26B5" w:rsidRPr="00DD26B5">
        <w:rPr>
          <w:rFonts w:cs="Times New Roman"/>
          <w:szCs w:val="24"/>
        </w:rPr>
        <w:t>ol</w:t>
      </w:r>
      <w:r>
        <w:rPr>
          <w:rFonts w:cs="Times New Roman"/>
          <w:szCs w:val="24"/>
        </w:rPr>
        <w:t>i</w:t>
      </w:r>
      <w:r w:rsidR="004D6DAB">
        <w:rPr>
          <w:rFonts w:cs="Times New Roman"/>
          <w:szCs w:val="24"/>
        </w:rPr>
        <w:t>otis</w:t>
      </w:r>
      <w:proofErr w:type="spellEnd"/>
      <w:r w:rsidR="004D6DAB">
        <w:rPr>
          <w:rFonts w:cs="Times New Roman"/>
          <w:szCs w:val="24"/>
        </w:rPr>
        <w:t>, C. i</w:t>
      </w:r>
      <w:r w:rsidR="001D61B0">
        <w:rPr>
          <w:rFonts w:cs="Times New Roman"/>
          <w:szCs w:val="24"/>
        </w:rPr>
        <w:t xml:space="preserve"> </w:t>
      </w:r>
      <w:proofErr w:type="spellStart"/>
      <w:r w:rsidR="001D61B0">
        <w:rPr>
          <w:rFonts w:cs="Times New Roman"/>
          <w:szCs w:val="24"/>
        </w:rPr>
        <w:t>Gill</w:t>
      </w:r>
      <w:proofErr w:type="spellEnd"/>
      <w:r w:rsidR="00DD26B5" w:rsidRPr="00DD26B5">
        <w:rPr>
          <w:rFonts w:cs="Times New Roman"/>
          <w:szCs w:val="24"/>
        </w:rPr>
        <w:t>, D. Z. (1987)</w:t>
      </w:r>
      <w:r>
        <w:rPr>
          <w:rFonts w:cs="Times New Roman"/>
          <w:szCs w:val="24"/>
        </w:rPr>
        <w:t xml:space="preserve">. </w:t>
      </w:r>
      <w:proofErr w:type="spellStart"/>
      <w:r>
        <w:rPr>
          <w:rFonts w:cs="Times New Roman"/>
          <w:szCs w:val="24"/>
        </w:rPr>
        <w:t>Temporal</w:t>
      </w:r>
      <w:proofErr w:type="spellEnd"/>
      <w:r w:rsidR="00DD26B5" w:rsidRPr="00DD26B5">
        <w:rPr>
          <w:rFonts w:cs="Times New Roman"/>
          <w:szCs w:val="24"/>
        </w:rPr>
        <w:t xml:space="preserve"> </w:t>
      </w:r>
      <w:proofErr w:type="spellStart"/>
      <w:r w:rsidR="00DD26B5" w:rsidRPr="00DD26B5">
        <w:rPr>
          <w:rFonts w:cs="Times New Roman"/>
          <w:szCs w:val="24"/>
        </w:rPr>
        <w:t>changes</w:t>
      </w:r>
      <w:proofErr w:type="spellEnd"/>
      <w:r w:rsidR="00DD26B5" w:rsidRPr="00DD26B5">
        <w:rPr>
          <w:rFonts w:cs="Times New Roman"/>
          <w:szCs w:val="24"/>
        </w:rPr>
        <w:t xml:space="preserve"> </w:t>
      </w:r>
      <w:proofErr w:type="spellStart"/>
      <w:r w:rsidR="00DD26B5" w:rsidRPr="00DD26B5">
        <w:rPr>
          <w:rFonts w:cs="Times New Roman"/>
          <w:szCs w:val="24"/>
        </w:rPr>
        <w:t>in</w:t>
      </w:r>
      <w:proofErr w:type="spellEnd"/>
      <w:r w:rsidR="00DD26B5" w:rsidRPr="00DD26B5">
        <w:rPr>
          <w:rFonts w:cs="Times New Roman"/>
          <w:szCs w:val="24"/>
        </w:rPr>
        <w:t xml:space="preserve"> </w:t>
      </w:r>
      <w:proofErr w:type="spellStart"/>
      <w:r w:rsidR="00DD26B5" w:rsidRPr="00DD26B5">
        <w:rPr>
          <w:rFonts w:cs="Times New Roman"/>
          <w:szCs w:val="24"/>
        </w:rPr>
        <w:t>psychological</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physiological</w:t>
      </w:r>
      <w:proofErr w:type="spellEnd"/>
      <w:r w:rsidR="00DD26B5" w:rsidRPr="00DD26B5">
        <w:rPr>
          <w:rFonts w:cs="Times New Roman"/>
          <w:szCs w:val="24"/>
        </w:rPr>
        <w:t xml:space="preserve"> </w:t>
      </w:r>
      <w:proofErr w:type="spellStart"/>
      <w:r w:rsidR="00DD26B5" w:rsidRPr="00DD26B5">
        <w:rPr>
          <w:rFonts w:cs="Times New Roman"/>
          <w:szCs w:val="24"/>
        </w:rPr>
        <w:t>components</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state</w:t>
      </w:r>
      <w:proofErr w:type="spellEnd"/>
      <w:r w:rsidR="00DD26B5" w:rsidRPr="00DD26B5">
        <w:rPr>
          <w:rFonts w:cs="Times New Roman"/>
          <w:szCs w:val="24"/>
        </w:rPr>
        <w:t xml:space="preserve">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Sport </w:t>
      </w:r>
      <w:proofErr w:type="spellStart"/>
      <w:r w:rsidR="00DD26B5" w:rsidRPr="00DD26B5">
        <w:rPr>
          <w:rFonts w:cs="Times New Roman"/>
          <w:i/>
          <w:szCs w:val="24"/>
        </w:rPr>
        <w:t>Psychology</w:t>
      </w:r>
      <w:proofErr w:type="spellEnd"/>
      <w:r w:rsidR="00DD26B5" w:rsidRPr="00DD26B5">
        <w:rPr>
          <w:rFonts w:cs="Times New Roman"/>
          <w:i/>
          <w:szCs w:val="24"/>
        </w:rPr>
        <w:t>, 9</w:t>
      </w:r>
      <w:r w:rsidR="00DD26B5" w:rsidRPr="00DD26B5">
        <w:rPr>
          <w:rFonts w:cs="Times New Roman"/>
          <w:szCs w:val="24"/>
        </w:rPr>
        <w:t>, 261-274.</w:t>
      </w:r>
    </w:p>
    <w:p w:rsidR="00DD26B5" w:rsidRPr="00DD26B5" w:rsidRDefault="004D6DAB" w:rsidP="00924A58">
      <w:pPr>
        <w:spacing w:line="360" w:lineRule="auto"/>
        <w:ind w:left="567" w:hanging="567"/>
        <w:jc w:val="both"/>
        <w:rPr>
          <w:rFonts w:cs="Times New Roman"/>
          <w:szCs w:val="24"/>
        </w:rPr>
      </w:pPr>
      <w:proofErr w:type="spellStart"/>
      <w:r>
        <w:rPr>
          <w:rFonts w:cs="Times New Roman"/>
          <w:szCs w:val="24"/>
        </w:rPr>
        <w:t>Kavussanu</w:t>
      </w:r>
      <w:proofErr w:type="spellEnd"/>
      <w:r>
        <w:rPr>
          <w:rFonts w:cs="Times New Roman"/>
          <w:szCs w:val="24"/>
        </w:rPr>
        <w:t>, M. i</w:t>
      </w:r>
      <w:r w:rsidR="00DD26B5" w:rsidRPr="00DD26B5">
        <w:rPr>
          <w:rFonts w:cs="Times New Roman"/>
          <w:szCs w:val="24"/>
        </w:rPr>
        <w:t xml:space="preserve"> Roberts, G.</w:t>
      </w:r>
      <w:r w:rsidR="001D61B0">
        <w:rPr>
          <w:rFonts w:cs="Times New Roman"/>
          <w:szCs w:val="24"/>
        </w:rPr>
        <w:t xml:space="preserve"> </w:t>
      </w:r>
      <w:r w:rsidR="00DD26B5" w:rsidRPr="00DD26B5">
        <w:rPr>
          <w:rFonts w:cs="Times New Roman"/>
          <w:szCs w:val="24"/>
        </w:rPr>
        <w:t xml:space="preserve">C. (1996). </w:t>
      </w:r>
      <w:proofErr w:type="spellStart"/>
      <w:r w:rsidR="00DD26B5" w:rsidRPr="00DD26B5">
        <w:rPr>
          <w:rFonts w:cs="Times New Roman"/>
          <w:szCs w:val="24"/>
        </w:rPr>
        <w:t>Motivation</w:t>
      </w:r>
      <w:proofErr w:type="spellEnd"/>
      <w:r w:rsidR="00DD26B5" w:rsidRPr="00DD26B5">
        <w:rPr>
          <w:rFonts w:cs="Times New Roman"/>
          <w:szCs w:val="24"/>
        </w:rPr>
        <w:t xml:space="preserve"> </w:t>
      </w:r>
      <w:proofErr w:type="spellStart"/>
      <w:r w:rsidR="00DD26B5" w:rsidRPr="00DD26B5">
        <w:rPr>
          <w:rFonts w:cs="Times New Roman"/>
          <w:szCs w:val="24"/>
        </w:rPr>
        <w:t>in</w:t>
      </w:r>
      <w:proofErr w:type="spellEnd"/>
      <w:r w:rsidR="00DD26B5" w:rsidRPr="00DD26B5">
        <w:rPr>
          <w:rFonts w:cs="Times New Roman"/>
          <w:szCs w:val="24"/>
        </w:rPr>
        <w:t xml:space="preserve"> </w:t>
      </w:r>
      <w:proofErr w:type="spellStart"/>
      <w:r w:rsidR="00DD26B5" w:rsidRPr="00DD26B5">
        <w:rPr>
          <w:rFonts w:cs="Times New Roman"/>
          <w:szCs w:val="24"/>
        </w:rPr>
        <w:t>physical</w:t>
      </w:r>
      <w:proofErr w:type="spellEnd"/>
      <w:r w:rsidR="00DD26B5" w:rsidRPr="00DD26B5">
        <w:rPr>
          <w:rFonts w:cs="Times New Roman"/>
          <w:szCs w:val="24"/>
        </w:rPr>
        <w:t xml:space="preserve"> </w:t>
      </w:r>
      <w:proofErr w:type="spellStart"/>
      <w:r w:rsidR="00DD26B5" w:rsidRPr="00DD26B5">
        <w:rPr>
          <w:rFonts w:cs="Times New Roman"/>
          <w:szCs w:val="24"/>
        </w:rPr>
        <w:t>activity</w:t>
      </w:r>
      <w:proofErr w:type="spellEnd"/>
      <w:r w:rsidR="00DD26B5" w:rsidRPr="00DD26B5">
        <w:rPr>
          <w:rFonts w:cs="Times New Roman"/>
          <w:szCs w:val="24"/>
        </w:rPr>
        <w:t xml:space="preserve"> </w:t>
      </w:r>
      <w:proofErr w:type="spellStart"/>
      <w:r w:rsidR="00DD26B5" w:rsidRPr="00DD26B5">
        <w:rPr>
          <w:rFonts w:cs="Times New Roman"/>
          <w:szCs w:val="24"/>
        </w:rPr>
        <w:t>context</w:t>
      </w:r>
      <w:proofErr w:type="spellEnd"/>
      <w:r w:rsidR="00DD26B5" w:rsidRPr="00DD26B5">
        <w:rPr>
          <w:rFonts w:cs="Times New Roman"/>
          <w:szCs w:val="24"/>
        </w:rPr>
        <w:t xml:space="preserve">: </w:t>
      </w:r>
      <w:proofErr w:type="spellStart"/>
      <w:r w:rsidR="00DD26B5" w:rsidRPr="00DD26B5">
        <w:rPr>
          <w:rFonts w:cs="Times New Roman"/>
          <w:szCs w:val="24"/>
        </w:rPr>
        <w:t>The</w:t>
      </w:r>
      <w:proofErr w:type="spellEnd"/>
      <w:r w:rsidR="00DD26B5" w:rsidRPr="00DD26B5">
        <w:rPr>
          <w:rFonts w:cs="Times New Roman"/>
          <w:szCs w:val="24"/>
        </w:rPr>
        <w:t xml:space="preserve"> </w:t>
      </w:r>
      <w:proofErr w:type="spellStart"/>
      <w:r w:rsidR="00DD26B5" w:rsidRPr="00DD26B5">
        <w:rPr>
          <w:rFonts w:cs="Times New Roman"/>
          <w:szCs w:val="24"/>
        </w:rPr>
        <w:t>relationship</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perceived</w:t>
      </w:r>
      <w:proofErr w:type="spellEnd"/>
      <w:r w:rsidR="00DD26B5" w:rsidRPr="00DD26B5">
        <w:rPr>
          <w:rFonts w:cs="Times New Roman"/>
          <w:szCs w:val="24"/>
        </w:rPr>
        <w:t xml:space="preserve"> </w:t>
      </w:r>
      <w:proofErr w:type="spellStart"/>
      <w:r w:rsidR="00DD26B5" w:rsidRPr="00DD26B5">
        <w:rPr>
          <w:rFonts w:cs="Times New Roman"/>
          <w:szCs w:val="24"/>
        </w:rPr>
        <w:t>motivational</w:t>
      </w:r>
      <w:proofErr w:type="spellEnd"/>
      <w:r w:rsidR="00DD26B5" w:rsidRPr="00DD26B5">
        <w:rPr>
          <w:rFonts w:cs="Times New Roman"/>
          <w:szCs w:val="24"/>
        </w:rPr>
        <w:t xml:space="preserve"> </w:t>
      </w:r>
      <w:proofErr w:type="spellStart"/>
      <w:r w:rsidR="00DD26B5" w:rsidRPr="00DD26B5">
        <w:rPr>
          <w:rFonts w:cs="Times New Roman"/>
          <w:szCs w:val="24"/>
        </w:rPr>
        <w:t>climate</w:t>
      </w:r>
      <w:proofErr w:type="spellEnd"/>
      <w:r w:rsidR="00DD26B5" w:rsidRPr="00DD26B5">
        <w:rPr>
          <w:rFonts w:cs="Times New Roman"/>
          <w:szCs w:val="24"/>
        </w:rPr>
        <w:t xml:space="preserve"> to </w:t>
      </w:r>
      <w:proofErr w:type="spellStart"/>
      <w:r w:rsidR="00DD26B5" w:rsidRPr="00DD26B5">
        <w:rPr>
          <w:rFonts w:cs="Times New Roman"/>
          <w:szCs w:val="24"/>
        </w:rPr>
        <w:t>intrinsic</w:t>
      </w:r>
      <w:proofErr w:type="spellEnd"/>
      <w:r w:rsidR="00DD26B5" w:rsidRPr="00DD26B5">
        <w:rPr>
          <w:rFonts w:cs="Times New Roman"/>
          <w:szCs w:val="24"/>
        </w:rPr>
        <w:t xml:space="preserve"> </w:t>
      </w:r>
      <w:proofErr w:type="spellStart"/>
      <w:r w:rsidR="00DD26B5" w:rsidRPr="00DD26B5">
        <w:rPr>
          <w:rFonts w:cs="Times New Roman"/>
          <w:szCs w:val="24"/>
        </w:rPr>
        <w:t>motivation</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self</w:t>
      </w:r>
      <w:proofErr w:type="spellEnd"/>
      <w:r w:rsidR="00DD26B5" w:rsidRPr="00DD26B5">
        <w:rPr>
          <w:rFonts w:cs="Times New Roman"/>
          <w:szCs w:val="24"/>
        </w:rPr>
        <w:t>-</w:t>
      </w:r>
      <w:proofErr w:type="spellStart"/>
      <w:r w:rsidR="00DD26B5" w:rsidRPr="00DD26B5">
        <w:rPr>
          <w:rFonts w:cs="Times New Roman"/>
          <w:szCs w:val="24"/>
        </w:rPr>
        <w:t>efficacy</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Sport </w:t>
      </w:r>
      <w:proofErr w:type="spellStart"/>
      <w:r w:rsidR="00DD26B5" w:rsidRPr="00DD26B5">
        <w:rPr>
          <w:rFonts w:cs="Times New Roman"/>
          <w:i/>
          <w:szCs w:val="24"/>
        </w:rPr>
        <w:t>and</w:t>
      </w:r>
      <w:proofErr w:type="spellEnd"/>
      <w:r w:rsidR="00DD26B5" w:rsidRPr="00DD26B5">
        <w:rPr>
          <w:rFonts w:cs="Times New Roman"/>
          <w:i/>
          <w:szCs w:val="24"/>
        </w:rPr>
        <w:t xml:space="preserve"> </w:t>
      </w:r>
      <w:proofErr w:type="spellStart"/>
      <w:r w:rsidR="00DD26B5" w:rsidRPr="00DD26B5">
        <w:rPr>
          <w:rFonts w:cs="Times New Roman"/>
          <w:i/>
          <w:szCs w:val="24"/>
        </w:rPr>
        <w:t>Exercise</w:t>
      </w:r>
      <w:proofErr w:type="spellEnd"/>
      <w:r w:rsidR="00DD26B5" w:rsidRPr="00DD26B5">
        <w:rPr>
          <w:rFonts w:cs="Times New Roman"/>
          <w:i/>
          <w:szCs w:val="24"/>
        </w:rPr>
        <w:t xml:space="preserve"> </w:t>
      </w:r>
      <w:proofErr w:type="spellStart"/>
      <w:r w:rsidR="00DD26B5" w:rsidRPr="00DD26B5">
        <w:rPr>
          <w:rFonts w:cs="Times New Roman"/>
          <w:i/>
          <w:szCs w:val="24"/>
        </w:rPr>
        <w:t>Psychology</w:t>
      </w:r>
      <w:proofErr w:type="spellEnd"/>
      <w:r w:rsidR="00DD26B5" w:rsidRPr="00DD26B5">
        <w:rPr>
          <w:rFonts w:cs="Times New Roman"/>
          <w:i/>
          <w:szCs w:val="24"/>
        </w:rPr>
        <w:t xml:space="preserve">, 18, </w:t>
      </w:r>
      <w:r w:rsidR="00DD26B5" w:rsidRPr="00DD26B5">
        <w:rPr>
          <w:rFonts w:cs="Times New Roman"/>
          <w:szCs w:val="24"/>
        </w:rPr>
        <w:t>264-280.</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t>Keegan</w:t>
      </w:r>
      <w:proofErr w:type="spellEnd"/>
      <w:r w:rsidRPr="00DD26B5">
        <w:rPr>
          <w:rFonts w:cs="Times New Roman"/>
          <w:szCs w:val="24"/>
        </w:rPr>
        <w:t>, R.</w:t>
      </w:r>
      <w:r w:rsidR="001D61B0">
        <w:rPr>
          <w:rFonts w:cs="Times New Roman"/>
          <w:szCs w:val="24"/>
        </w:rPr>
        <w:t xml:space="preserve"> </w:t>
      </w:r>
      <w:r w:rsidRPr="00DD26B5">
        <w:rPr>
          <w:rFonts w:cs="Times New Roman"/>
          <w:szCs w:val="24"/>
        </w:rPr>
        <w:t>J.</w:t>
      </w:r>
      <w:r w:rsidR="004D6DAB">
        <w:rPr>
          <w:rFonts w:cs="Times New Roman"/>
          <w:szCs w:val="24"/>
        </w:rPr>
        <w:t xml:space="preserve">; </w:t>
      </w:r>
      <w:proofErr w:type="spellStart"/>
      <w:r w:rsidR="004D6DAB">
        <w:rPr>
          <w:rFonts w:cs="Times New Roman"/>
          <w:szCs w:val="24"/>
        </w:rPr>
        <w:t>Harwood</w:t>
      </w:r>
      <w:proofErr w:type="spellEnd"/>
      <w:r w:rsidR="004D6DAB">
        <w:rPr>
          <w:rFonts w:cs="Times New Roman"/>
          <w:szCs w:val="24"/>
        </w:rPr>
        <w:t xml:space="preserve">, </w:t>
      </w:r>
      <w:r w:rsidR="0086155B">
        <w:rPr>
          <w:rFonts w:cs="Times New Roman"/>
          <w:szCs w:val="24"/>
        </w:rPr>
        <w:t>C.</w:t>
      </w:r>
      <w:r w:rsidR="001D61B0">
        <w:rPr>
          <w:rFonts w:cs="Times New Roman"/>
          <w:szCs w:val="24"/>
        </w:rPr>
        <w:t xml:space="preserve"> </w:t>
      </w:r>
      <w:r w:rsidR="004D6DAB">
        <w:rPr>
          <w:rFonts w:cs="Times New Roman"/>
          <w:szCs w:val="24"/>
        </w:rPr>
        <w:t xml:space="preserve">G.; </w:t>
      </w:r>
      <w:proofErr w:type="spellStart"/>
      <w:r w:rsidR="004D6DAB">
        <w:rPr>
          <w:rFonts w:cs="Times New Roman"/>
          <w:szCs w:val="24"/>
        </w:rPr>
        <w:t>Spray</w:t>
      </w:r>
      <w:proofErr w:type="spellEnd"/>
      <w:r w:rsidR="004D6DAB">
        <w:rPr>
          <w:rFonts w:cs="Times New Roman"/>
          <w:szCs w:val="24"/>
        </w:rPr>
        <w:t>, C.</w:t>
      </w:r>
      <w:r w:rsidR="001D61B0">
        <w:rPr>
          <w:rFonts w:cs="Times New Roman"/>
          <w:szCs w:val="24"/>
        </w:rPr>
        <w:t xml:space="preserve"> </w:t>
      </w:r>
      <w:r w:rsidR="004D6DAB">
        <w:rPr>
          <w:rFonts w:cs="Times New Roman"/>
          <w:szCs w:val="24"/>
        </w:rPr>
        <w:t>M. i</w:t>
      </w:r>
      <w:r w:rsidR="0086155B">
        <w:rPr>
          <w:rFonts w:cs="Times New Roman"/>
          <w:szCs w:val="24"/>
        </w:rPr>
        <w:t xml:space="preserve"> </w:t>
      </w:r>
      <w:proofErr w:type="spellStart"/>
      <w:r w:rsidR="0086155B">
        <w:rPr>
          <w:rFonts w:cs="Times New Roman"/>
          <w:szCs w:val="24"/>
        </w:rPr>
        <w:t>Lavallee</w:t>
      </w:r>
      <w:proofErr w:type="spellEnd"/>
      <w:r w:rsidR="0086155B">
        <w:rPr>
          <w:rFonts w:cs="Times New Roman"/>
          <w:szCs w:val="24"/>
        </w:rPr>
        <w:t>, D.</w:t>
      </w:r>
      <w:r w:rsidR="001D61B0">
        <w:rPr>
          <w:rFonts w:cs="Times New Roman"/>
          <w:szCs w:val="24"/>
        </w:rPr>
        <w:t xml:space="preserve"> </w:t>
      </w:r>
      <w:r w:rsidR="0086155B">
        <w:rPr>
          <w:rFonts w:cs="Times New Roman"/>
          <w:szCs w:val="24"/>
        </w:rPr>
        <w:t>E.</w:t>
      </w:r>
      <w:r w:rsidRPr="00DD26B5">
        <w:rPr>
          <w:rFonts w:cs="Times New Roman"/>
          <w:szCs w:val="24"/>
        </w:rPr>
        <w:t xml:space="preserve"> (2009). A </w:t>
      </w:r>
      <w:proofErr w:type="spellStart"/>
      <w:r w:rsidRPr="00DD26B5">
        <w:rPr>
          <w:rFonts w:cs="Times New Roman"/>
          <w:szCs w:val="24"/>
        </w:rPr>
        <w:t>qualitative</w:t>
      </w:r>
      <w:proofErr w:type="spellEnd"/>
      <w:r w:rsidRPr="00DD26B5">
        <w:rPr>
          <w:rFonts w:cs="Times New Roman"/>
          <w:szCs w:val="24"/>
        </w:rPr>
        <w:t xml:space="preserve"> </w:t>
      </w:r>
      <w:proofErr w:type="spellStart"/>
      <w:r w:rsidRPr="00DD26B5">
        <w:rPr>
          <w:rFonts w:cs="Times New Roman"/>
          <w:szCs w:val="24"/>
        </w:rPr>
        <w:t>investigation</w:t>
      </w:r>
      <w:proofErr w:type="spellEnd"/>
      <w:r w:rsidRPr="00DD26B5">
        <w:rPr>
          <w:rFonts w:cs="Times New Roman"/>
          <w:szCs w:val="24"/>
        </w:rPr>
        <w:t xml:space="preserve"> </w:t>
      </w:r>
      <w:proofErr w:type="spellStart"/>
      <w:r w:rsidRPr="00DD26B5">
        <w:rPr>
          <w:rFonts w:cs="Times New Roman"/>
          <w:szCs w:val="24"/>
        </w:rPr>
        <w:t>exploring</w:t>
      </w:r>
      <w:proofErr w:type="spellEnd"/>
      <w:r w:rsidRPr="00DD26B5">
        <w:rPr>
          <w:rFonts w:cs="Times New Roman"/>
          <w:szCs w:val="24"/>
        </w:rPr>
        <w:t xml:space="preserve"> </w:t>
      </w:r>
      <w:proofErr w:type="spellStart"/>
      <w:r w:rsidRPr="00DD26B5">
        <w:rPr>
          <w:rFonts w:cs="Times New Roman"/>
          <w:szCs w:val="24"/>
        </w:rPr>
        <w:t>the</w:t>
      </w:r>
      <w:proofErr w:type="spellEnd"/>
      <w:r w:rsidRPr="00DD26B5">
        <w:rPr>
          <w:rFonts w:cs="Times New Roman"/>
          <w:szCs w:val="24"/>
        </w:rPr>
        <w:t xml:space="preserve">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w:t>
      </w:r>
      <w:proofErr w:type="spellStart"/>
      <w:r w:rsidRPr="00DD26B5">
        <w:rPr>
          <w:rFonts w:cs="Times New Roman"/>
          <w:szCs w:val="24"/>
        </w:rPr>
        <w:t>early</w:t>
      </w:r>
      <w:proofErr w:type="spellEnd"/>
      <w:r w:rsidRPr="00DD26B5">
        <w:rPr>
          <w:rFonts w:cs="Times New Roman"/>
          <w:szCs w:val="24"/>
        </w:rPr>
        <w:t xml:space="preserve"> </w:t>
      </w:r>
      <w:proofErr w:type="spellStart"/>
      <w:r w:rsidRPr="00DD26B5">
        <w:rPr>
          <w:rFonts w:cs="Times New Roman"/>
          <w:szCs w:val="24"/>
        </w:rPr>
        <w:t>career</w:t>
      </w:r>
      <w:proofErr w:type="spellEnd"/>
      <w:r w:rsidRPr="00DD26B5">
        <w:rPr>
          <w:rFonts w:cs="Times New Roman"/>
          <w:szCs w:val="24"/>
        </w:rPr>
        <w:t xml:space="preserve"> </w:t>
      </w:r>
      <w:proofErr w:type="spellStart"/>
      <w:r w:rsidRPr="00DD26B5">
        <w:rPr>
          <w:rFonts w:cs="Times New Roman"/>
          <w:szCs w:val="24"/>
        </w:rPr>
        <w:t>sports</w:t>
      </w:r>
      <w:proofErr w:type="spellEnd"/>
      <w:r w:rsidRPr="00DD26B5">
        <w:rPr>
          <w:rFonts w:cs="Times New Roman"/>
          <w:szCs w:val="24"/>
        </w:rPr>
        <w:t xml:space="preserve"> </w:t>
      </w:r>
      <w:proofErr w:type="spellStart"/>
      <w:r w:rsidRPr="00DD26B5">
        <w:rPr>
          <w:rFonts w:cs="Times New Roman"/>
          <w:szCs w:val="24"/>
        </w:rPr>
        <w:t>participants</w:t>
      </w:r>
      <w:proofErr w:type="spellEnd"/>
      <w:r w:rsidRPr="00DD26B5">
        <w:rPr>
          <w:rFonts w:cs="Times New Roman"/>
          <w:szCs w:val="24"/>
        </w:rPr>
        <w:t xml:space="preserve">: </w:t>
      </w:r>
      <w:proofErr w:type="spellStart"/>
      <w:r w:rsidRPr="00DD26B5">
        <w:rPr>
          <w:rFonts w:cs="Times New Roman"/>
          <w:szCs w:val="24"/>
        </w:rPr>
        <w:t>coach</w:t>
      </w:r>
      <w:proofErr w:type="spellEnd"/>
      <w:r w:rsidRPr="00DD26B5">
        <w:rPr>
          <w:rFonts w:cs="Times New Roman"/>
          <w:szCs w:val="24"/>
        </w:rPr>
        <w:t xml:space="preserve">, </w:t>
      </w:r>
      <w:proofErr w:type="spellStart"/>
      <w:r w:rsidRPr="00DD26B5">
        <w:rPr>
          <w:rFonts w:cs="Times New Roman"/>
          <w:szCs w:val="24"/>
        </w:rPr>
        <w:t>parent</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peer</w:t>
      </w:r>
      <w:proofErr w:type="spellEnd"/>
      <w:r w:rsidRPr="00DD26B5">
        <w:rPr>
          <w:rFonts w:cs="Times New Roman"/>
          <w:szCs w:val="24"/>
        </w:rPr>
        <w:t xml:space="preserve"> </w:t>
      </w:r>
      <w:proofErr w:type="spellStart"/>
      <w:r w:rsidRPr="00DD26B5">
        <w:rPr>
          <w:rFonts w:cs="Times New Roman"/>
          <w:szCs w:val="24"/>
        </w:rPr>
        <w:t>influences</w:t>
      </w:r>
      <w:proofErr w:type="spellEnd"/>
      <w:r w:rsidRPr="00DD26B5">
        <w:rPr>
          <w:rFonts w:cs="Times New Roman"/>
          <w:szCs w:val="24"/>
        </w:rPr>
        <w:t xml:space="preserve"> on sport </w:t>
      </w:r>
      <w:proofErr w:type="spellStart"/>
      <w:r w:rsidRPr="00DD26B5">
        <w:rPr>
          <w:rFonts w:cs="Times New Roman"/>
          <w:szCs w:val="24"/>
        </w:rPr>
        <w:t>motivation</w:t>
      </w:r>
      <w:proofErr w:type="spellEnd"/>
      <w:r w:rsidRPr="00DD26B5">
        <w:rPr>
          <w:rFonts w:cs="Times New Roman"/>
          <w:szCs w:val="24"/>
        </w:rPr>
        <w:t xml:space="preserve">. </w:t>
      </w:r>
      <w:proofErr w:type="spellStart"/>
      <w:r w:rsidRPr="00DD26B5">
        <w:rPr>
          <w:rFonts w:cs="Times New Roman"/>
          <w:i/>
          <w:szCs w:val="24"/>
        </w:rPr>
        <w:t>Psychology</w:t>
      </w:r>
      <w:proofErr w:type="spellEnd"/>
      <w:r w:rsidRPr="00DD26B5">
        <w:rPr>
          <w:rFonts w:cs="Times New Roman"/>
          <w:i/>
          <w:szCs w:val="24"/>
        </w:rPr>
        <w:t xml:space="preserve"> </w:t>
      </w:r>
      <w:proofErr w:type="spellStart"/>
      <w:r w:rsidRPr="00DD26B5">
        <w:rPr>
          <w:rFonts w:cs="Times New Roman"/>
          <w:i/>
          <w:szCs w:val="24"/>
        </w:rPr>
        <w:t>of</w:t>
      </w:r>
      <w:proofErr w:type="spellEnd"/>
      <w:r w:rsidRPr="00DD26B5">
        <w:rPr>
          <w:rFonts w:cs="Times New Roman"/>
          <w:i/>
          <w:szCs w:val="24"/>
        </w:rPr>
        <w:t xml:space="preserve"> Sport </w:t>
      </w:r>
      <w:proofErr w:type="spellStart"/>
      <w:r w:rsidRPr="00DD26B5">
        <w:rPr>
          <w:rFonts w:cs="Times New Roman"/>
          <w:i/>
          <w:szCs w:val="24"/>
        </w:rPr>
        <w:t>and</w:t>
      </w:r>
      <w:proofErr w:type="spellEnd"/>
      <w:r w:rsidRPr="00DD26B5">
        <w:rPr>
          <w:rFonts w:cs="Times New Roman"/>
          <w:i/>
          <w:szCs w:val="24"/>
        </w:rPr>
        <w:t xml:space="preserve"> </w:t>
      </w:r>
      <w:proofErr w:type="spellStart"/>
      <w:r w:rsidRPr="00DD26B5">
        <w:rPr>
          <w:rFonts w:cs="Times New Roman"/>
          <w:i/>
          <w:szCs w:val="24"/>
        </w:rPr>
        <w:t>Exercise</w:t>
      </w:r>
      <w:proofErr w:type="spellEnd"/>
      <w:r w:rsidRPr="00DD26B5">
        <w:rPr>
          <w:rFonts w:cs="Times New Roman"/>
          <w:i/>
          <w:szCs w:val="24"/>
        </w:rPr>
        <w:t xml:space="preserve">, 10, </w:t>
      </w:r>
      <w:r w:rsidRPr="00DD26B5">
        <w:rPr>
          <w:rFonts w:cs="Times New Roman"/>
          <w:szCs w:val="24"/>
        </w:rPr>
        <w:t>361-372.</w:t>
      </w:r>
    </w:p>
    <w:p w:rsidR="00DD26B5" w:rsidRPr="00DD26B5" w:rsidRDefault="004D6DAB" w:rsidP="00924A58">
      <w:pPr>
        <w:spacing w:line="360" w:lineRule="auto"/>
        <w:ind w:left="567" w:hanging="567"/>
        <w:jc w:val="both"/>
        <w:rPr>
          <w:rFonts w:cs="Times New Roman"/>
          <w:szCs w:val="24"/>
        </w:rPr>
      </w:pPr>
      <w:r>
        <w:rPr>
          <w:rFonts w:cs="Times New Roman"/>
          <w:szCs w:val="24"/>
        </w:rPr>
        <w:t>Krane, V. i</w:t>
      </w:r>
      <w:r w:rsidR="00DD26B5" w:rsidRPr="00DD26B5">
        <w:rPr>
          <w:rFonts w:cs="Times New Roman"/>
          <w:szCs w:val="24"/>
        </w:rPr>
        <w:t xml:space="preserve"> Williams, J. M. (1994). </w:t>
      </w:r>
      <w:proofErr w:type="spellStart"/>
      <w:r w:rsidR="00DD26B5" w:rsidRPr="00DD26B5">
        <w:rPr>
          <w:rFonts w:cs="Times New Roman"/>
          <w:szCs w:val="24"/>
        </w:rPr>
        <w:t>Cognitive</w:t>
      </w:r>
      <w:proofErr w:type="spellEnd"/>
      <w:r w:rsidR="00DD26B5" w:rsidRPr="00DD26B5">
        <w:rPr>
          <w:rFonts w:cs="Times New Roman"/>
          <w:szCs w:val="24"/>
        </w:rPr>
        <w:t xml:space="preserve">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szCs w:val="24"/>
        </w:rPr>
        <w:t>somatic</w:t>
      </w:r>
      <w:proofErr w:type="spellEnd"/>
      <w:r w:rsidR="00DD26B5" w:rsidRPr="00DD26B5">
        <w:rPr>
          <w:rFonts w:cs="Times New Roman"/>
          <w:szCs w:val="24"/>
        </w:rPr>
        <w:t xml:space="preserve">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confidence</w:t>
      </w:r>
      <w:proofErr w:type="spellEnd"/>
      <w:r w:rsidR="00DD26B5" w:rsidRPr="00DD26B5">
        <w:rPr>
          <w:rFonts w:cs="Times New Roman"/>
          <w:szCs w:val="24"/>
        </w:rPr>
        <w:t xml:space="preserve"> </w:t>
      </w:r>
      <w:proofErr w:type="spellStart"/>
      <w:r w:rsidR="00DD26B5" w:rsidRPr="00DD26B5">
        <w:rPr>
          <w:rFonts w:cs="Times New Roman"/>
          <w:szCs w:val="24"/>
        </w:rPr>
        <w:t>in</w:t>
      </w:r>
      <w:proofErr w:type="spellEnd"/>
      <w:r w:rsidR="00DD26B5" w:rsidRPr="00DD26B5">
        <w:rPr>
          <w:rFonts w:cs="Times New Roman"/>
          <w:szCs w:val="24"/>
        </w:rPr>
        <w:t xml:space="preserve"> </w:t>
      </w:r>
      <w:proofErr w:type="spellStart"/>
      <w:r w:rsidR="00DD26B5" w:rsidRPr="00DD26B5">
        <w:rPr>
          <w:rFonts w:cs="Times New Roman"/>
          <w:szCs w:val="24"/>
        </w:rPr>
        <w:t>track</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field</w:t>
      </w:r>
      <w:proofErr w:type="spellEnd"/>
      <w:r w:rsidR="00DD26B5" w:rsidRPr="00DD26B5">
        <w:rPr>
          <w:rFonts w:cs="Times New Roman"/>
          <w:szCs w:val="24"/>
        </w:rPr>
        <w:t xml:space="preserve"> </w:t>
      </w:r>
      <w:proofErr w:type="spellStart"/>
      <w:r w:rsidR="00DD26B5" w:rsidRPr="00DD26B5">
        <w:rPr>
          <w:rFonts w:cs="Times New Roman"/>
          <w:szCs w:val="24"/>
        </w:rPr>
        <w:t>athletes</w:t>
      </w:r>
      <w:proofErr w:type="spellEnd"/>
      <w:r w:rsidR="00DD26B5" w:rsidRPr="00DD26B5">
        <w:rPr>
          <w:rFonts w:cs="Times New Roman"/>
          <w:szCs w:val="24"/>
        </w:rPr>
        <w:t xml:space="preserve">: </w:t>
      </w:r>
      <w:proofErr w:type="spellStart"/>
      <w:r w:rsidR="00DD26B5" w:rsidRPr="00DD26B5">
        <w:rPr>
          <w:rFonts w:cs="Times New Roman"/>
          <w:szCs w:val="24"/>
        </w:rPr>
        <w:t>The</w:t>
      </w:r>
      <w:proofErr w:type="spellEnd"/>
      <w:r w:rsidR="00DD26B5" w:rsidRPr="00DD26B5">
        <w:rPr>
          <w:rFonts w:cs="Times New Roman"/>
          <w:szCs w:val="24"/>
        </w:rPr>
        <w:t xml:space="preserve"> </w:t>
      </w:r>
      <w:proofErr w:type="spellStart"/>
      <w:r w:rsidR="00DD26B5" w:rsidRPr="00DD26B5">
        <w:rPr>
          <w:rFonts w:cs="Times New Roman"/>
          <w:szCs w:val="24"/>
        </w:rPr>
        <w:t>impact</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gender</w:t>
      </w:r>
      <w:proofErr w:type="spellEnd"/>
      <w:r w:rsidR="00DD26B5" w:rsidRPr="00DD26B5">
        <w:rPr>
          <w:rFonts w:cs="Times New Roman"/>
          <w:szCs w:val="24"/>
        </w:rPr>
        <w:t xml:space="preserve">, </w:t>
      </w:r>
      <w:proofErr w:type="spellStart"/>
      <w:r w:rsidR="00DD26B5" w:rsidRPr="00DD26B5">
        <w:rPr>
          <w:rFonts w:cs="Times New Roman"/>
          <w:szCs w:val="24"/>
        </w:rPr>
        <w:t>competitive</w:t>
      </w:r>
      <w:proofErr w:type="spellEnd"/>
      <w:r w:rsidR="00DD26B5" w:rsidRPr="00DD26B5">
        <w:rPr>
          <w:rFonts w:cs="Times New Roman"/>
          <w:szCs w:val="24"/>
        </w:rPr>
        <w:t xml:space="preserve"> </w:t>
      </w:r>
      <w:proofErr w:type="spellStart"/>
      <w:r w:rsidR="00DD26B5" w:rsidRPr="00DD26B5">
        <w:rPr>
          <w:rFonts w:cs="Times New Roman"/>
          <w:szCs w:val="24"/>
        </w:rPr>
        <w:t>level</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task</w:t>
      </w:r>
      <w:proofErr w:type="spellEnd"/>
      <w:r w:rsidR="00DD26B5" w:rsidRPr="00DD26B5">
        <w:rPr>
          <w:rFonts w:cs="Times New Roman"/>
          <w:szCs w:val="24"/>
        </w:rPr>
        <w:t xml:space="preserve"> </w:t>
      </w:r>
      <w:proofErr w:type="spellStart"/>
      <w:r w:rsidR="00DD26B5" w:rsidRPr="00DD26B5">
        <w:rPr>
          <w:rFonts w:cs="Times New Roman"/>
          <w:szCs w:val="24"/>
        </w:rPr>
        <w:t>characteristics</w:t>
      </w:r>
      <w:proofErr w:type="spellEnd"/>
      <w:r w:rsidR="00DD26B5" w:rsidRPr="00DD26B5">
        <w:rPr>
          <w:rFonts w:cs="Times New Roman"/>
          <w:szCs w:val="24"/>
        </w:rPr>
        <w:t xml:space="preserve">. </w:t>
      </w:r>
      <w:proofErr w:type="spellStart"/>
      <w:r w:rsidR="00DD26B5" w:rsidRPr="00DD26B5">
        <w:rPr>
          <w:rFonts w:cs="Times New Roman"/>
          <w:i/>
          <w:szCs w:val="24"/>
        </w:rPr>
        <w:t>International</w:t>
      </w:r>
      <w:proofErr w:type="spellEnd"/>
      <w:r w:rsidR="00DD26B5" w:rsidRPr="00DD26B5">
        <w:rPr>
          <w:rFonts w:cs="Times New Roman"/>
          <w:i/>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Sport </w:t>
      </w:r>
      <w:proofErr w:type="spellStart"/>
      <w:r w:rsidR="00DD26B5" w:rsidRPr="00DD26B5">
        <w:rPr>
          <w:rFonts w:cs="Times New Roman"/>
          <w:i/>
          <w:szCs w:val="24"/>
        </w:rPr>
        <w:t>Psychology</w:t>
      </w:r>
      <w:proofErr w:type="spellEnd"/>
      <w:r w:rsidR="00DD26B5" w:rsidRPr="00DD26B5">
        <w:rPr>
          <w:rFonts w:cs="Times New Roman"/>
          <w:i/>
          <w:szCs w:val="24"/>
        </w:rPr>
        <w:t>, 25(2),</w:t>
      </w:r>
      <w:r w:rsidR="00DD26B5" w:rsidRPr="00DD26B5">
        <w:rPr>
          <w:rFonts w:cs="Times New Roman"/>
          <w:szCs w:val="24"/>
        </w:rPr>
        <w:t xml:space="preserve"> 203-217. </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t>Laparidris</w:t>
      </w:r>
      <w:proofErr w:type="spellEnd"/>
      <w:r w:rsidRPr="00DD26B5">
        <w:rPr>
          <w:rFonts w:cs="Times New Roman"/>
          <w:szCs w:val="24"/>
        </w:rPr>
        <w:t>, K.</w:t>
      </w:r>
      <w:r w:rsidR="0086155B">
        <w:rPr>
          <w:rFonts w:cs="Times New Roman"/>
          <w:szCs w:val="24"/>
        </w:rPr>
        <w:t xml:space="preserve">; </w:t>
      </w:r>
      <w:proofErr w:type="spellStart"/>
      <w:r w:rsidR="0086155B">
        <w:rPr>
          <w:rFonts w:cs="Times New Roman"/>
          <w:szCs w:val="24"/>
        </w:rPr>
        <w:t>Papaioann</w:t>
      </w:r>
      <w:r w:rsidR="004D6DAB">
        <w:rPr>
          <w:rFonts w:cs="Times New Roman"/>
          <w:szCs w:val="24"/>
        </w:rPr>
        <w:t>ou</w:t>
      </w:r>
      <w:proofErr w:type="spellEnd"/>
      <w:r w:rsidR="004D6DAB">
        <w:rPr>
          <w:rFonts w:cs="Times New Roman"/>
          <w:szCs w:val="24"/>
        </w:rPr>
        <w:t xml:space="preserve">, A.; </w:t>
      </w:r>
      <w:proofErr w:type="spellStart"/>
      <w:r w:rsidR="004D6DAB">
        <w:rPr>
          <w:rFonts w:cs="Times New Roman"/>
          <w:szCs w:val="24"/>
        </w:rPr>
        <w:t>Vretakou</w:t>
      </w:r>
      <w:proofErr w:type="spellEnd"/>
      <w:r w:rsidR="004D6DAB">
        <w:rPr>
          <w:rFonts w:cs="Times New Roman"/>
          <w:szCs w:val="24"/>
        </w:rPr>
        <w:t>, V. i</w:t>
      </w:r>
      <w:r w:rsidR="0086155B">
        <w:rPr>
          <w:rFonts w:cs="Times New Roman"/>
          <w:szCs w:val="24"/>
        </w:rPr>
        <w:t xml:space="preserve"> </w:t>
      </w:r>
      <w:proofErr w:type="spellStart"/>
      <w:r w:rsidR="0086155B">
        <w:rPr>
          <w:rFonts w:cs="Times New Roman"/>
          <w:szCs w:val="24"/>
        </w:rPr>
        <w:t>Morou</w:t>
      </w:r>
      <w:proofErr w:type="spellEnd"/>
      <w:r w:rsidR="0086155B">
        <w:rPr>
          <w:rFonts w:cs="Times New Roman"/>
          <w:szCs w:val="24"/>
        </w:rPr>
        <w:t>, A.</w:t>
      </w:r>
      <w:r w:rsidRPr="00DD26B5">
        <w:rPr>
          <w:rFonts w:cs="Times New Roman"/>
          <w:szCs w:val="24"/>
        </w:rPr>
        <w:t xml:space="preserve"> (2003).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szCs w:val="24"/>
        </w:rPr>
        <w:t>beliefs</w:t>
      </w:r>
      <w:proofErr w:type="spellEnd"/>
      <w:r w:rsidRPr="00DD26B5">
        <w:rPr>
          <w:rFonts w:cs="Times New Roman"/>
          <w:szCs w:val="24"/>
        </w:rPr>
        <w:t xml:space="preserve"> </w:t>
      </w:r>
      <w:proofErr w:type="spellStart"/>
      <w:r w:rsidRPr="00DD26B5">
        <w:rPr>
          <w:rFonts w:cs="Times New Roman"/>
          <w:szCs w:val="24"/>
        </w:rPr>
        <w:t>about</w:t>
      </w:r>
      <w:proofErr w:type="spellEnd"/>
      <w:r w:rsidRPr="00DD26B5">
        <w:rPr>
          <w:rFonts w:cs="Times New Roman"/>
          <w:szCs w:val="24"/>
        </w:rPr>
        <w:t xml:space="preserve"> </w:t>
      </w:r>
      <w:proofErr w:type="spellStart"/>
      <w:r w:rsidRPr="00DD26B5">
        <w:rPr>
          <w:rFonts w:cs="Times New Roman"/>
          <w:szCs w:val="24"/>
        </w:rPr>
        <w:t>the</w:t>
      </w:r>
      <w:proofErr w:type="spellEnd"/>
      <w:r w:rsidRPr="00DD26B5">
        <w:rPr>
          <w:rFonts w:cs="Times New Roman"/>
          <w:szCs w:val="24"/>
        </w:rPr>
        <w:t xml:space="preserve"> </w:t>
      </w:r>
      <w:proofErr w:type="spellStart"/>
      <w:r w:rsidRPr="00DD26B5">
        <w:rPr>
          <w:rFonts w:cs="Times New Roman"/>
          <w:szCs w:val="24"/>
        </w:rPr>
        <w:t>basis</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success</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sportsmanship</w:t>
      </w:r>
      <w:proofErr w:type="spellEnd"/>
      <w:r w:rsidRPr="00DD26B5">
        <w:rPr>
          <w:rFonts w:cs="Times New Roman"/>
          <w:szCs w:val="24"/>
        </w:rPr>
        <w:t xml:space="preserve"> </w:t>
      </w:r>
      <w:proofErr w:type="spellStart"/>
      <w:r w:rsidRPr="00DD26B5">
        <w:rPr>
          <w:rFonts w:cs="Times New Roman"/>
          <w:szCs w:val="24"/>
        </w:rPr>
        <w:t>behaviors</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professional</w:t>
      </w:r>
      <w:proofErr w:type="spellEnd"/>
      <w:r w:rsidRPr="00DD26B5">
        <w:rPr>
          <w:rFonts w:cs="Times New Roman"/>
          <w:szCs w:val="24"/>
        </w:rPr>
        <w:t xml:space="preserve"> </w:t>
      </w:r>
      <w:proofErr w:type="spellStart"/>
      <w:r w:rsidRPr="00DD26B5">
        <w:rPr>
          <w:rFonts w:cs="Times New Roman"/>
          <w:szCs w:val="24"/>
        </w:rPr>
        <w:t>basketball</w:t>
      </w:r>
      <w:proofErr w:type="spellEnd"/>
      <w:r w:rsidRPr="00DD26B5">
        <w:rPr>
          <w:rFonts w:cs="Times New Roman"/>
          <w:szCs w:val="24"/>
        </w:rPr>
        <w:t xml:space="preserve"> </w:t>
      </w:r>
      <w:proofErr w:type="spellStart"/>
      <w:r w:rsidRPr="00DD26B5">
        <w:rPr>
          <w:rFonts w:cs="Times New Roman"/>
          <w:szCs w:val="24"/>
        </w:rPr>
        <w:t>athletes</w:t>
      </w:r>
      <w:proofErr w:type="spellEnd"/>
      <w:r w:rsidRPr="00DD26B5">
        <w:rPr>
          <w:rFonts w:cs="Times New Roman"/>
          <w:szCs w:val="24"/>
        </w:rPr>
        <w:t xml:space="preserve">. </w:t>
      </w:r>
      <w:proofErr w:type="spellStart"/>
      <w:r w:rsidRPr="00DD26B5">
        <w:rPr>
          <w:rFonts w:cs="Times New Roman"/>
          <w:i/>
          <w:szCs w:val="24"/>
        </w:rPr>
        <w:t>Perceptual</w:t>
      </w:r>
      <w:proofErr w:type="spellEnd"/>
      <w:r w:rsidRPr="00DD26B5">
        <w:rPr>
          <w:rFonts w:cs="Times New Roman"/>
          <w:i/>
          <w:szCs w:val="24"/>
        </w:rPr>
        <w:t xml:space="preserve"> </w:t>
      </w:r>
      <w:proofErr w:type="spellStart"/>
      <w:r w:rsidRPr="00DD26B5">
        <w:rPr>
          <w:rFonts w:cs="Times New Roman"/>
          <w:i/>
          <w:szCs w:val="24"/>
        </w:rPr>
        <w:t>and</w:t>
      </w:r>
      <w:proofErr w:type="spellEnd"/>
      <w:r w:rsidRPr="00DD26B5">
        <w:rPr>
          <w:rFonts w:cs="Times New Roman"/>
          <w:i/>
          <w:szCs w:val="24"/>
        </w:rPr>
        <w:t xml:space="preserve"> motor </w:t>
      </w:r>
      <w:proofErr w:type="spellStart"/>
      <w:r w:rsidRPr="00DD26B5">
        <w:rPr>
          <w:rFonts w:cs="Times New Roman"/>
          <w:i/>
          <w:szCs w:val="24"/>
        </w:rPr>
        <w:t>skills</w:t>
      </w:r>
      <w:proofErr w:type="spellEnd"/>
      <w:r w:rsidRPr="00DD26B5">
        <w:rPr>
          <w:rFonts w:cs="Times New Roman"/>
          <w:i/>
          <w:szCs w:val="24"/>
        </w:rPr>
        <w:t>, 96, (3, 2)</w:t>
      </w:r>
      <w:r w:rsidRPr="00DD26B5">
        <w:rPr>
          <w:rFonts w:cs="Times New Roman"/>
          <w:szCs w:val="24"/>
        </w:rPr>
        <w:t>, 1141-1151.</w:t>
      </w:r>
    </w:p>
    <w:p w:rsidR="00DD26B5" w:rsidRPr="00DD26B5" w:rsidRDefault="004D6DAB" w:rsidP="00924A58">
      <w:pPr>
        <w:spacing w:line="360" w:lineRule="auto"/>
        <w:ind w:left="567" w:hanging="567"/>
        <w:jc w:val="both"/>
        <w:rPr>
          <w:rFonts w:cs="Times New Roman"/>
          <w:szCs w:val="24"/>
        </w:rPr>
      </w:pPr>
      <w:proofErr w:type="spellStart"/>
      <w:r>
        <w:rPr>
          <w:rFonts w:cs="Times New Roman"/>
          <w:szCs w:val="24"/>
        </w:rPr>
        <w:t>Liebert</w:t>
      </w:r>
      <w:proofErr w:type="spellEnd"/>
      <w:r>
        <w:rPr>
          <w:rFonts w:cs="Times New Roman"/>
          <w:szCs w:val="24"/>
        </w:rPr>
        <w:t>, R. M. i</w:t>
      </w:r>
      <w:r w:rsidR="00DD26B5" w:rsidRPr="00DD26B5">
        <w:rPr>
          <w:rFonts w:cs="Times New Roman"/>
          <w:szCs w:val="24"/>
        </w:rPr>
        <w:t xml:space="preserve"> </w:t>
      </w:r>
      <w:proofErr w:type="spellStart"/>
      <w:r w:rsidR="00DD26B5" w:rsidRPr="00DD26B5">
        <w:rPr>
          <w:rFonts w:cs="Times New Roman"/>
          <w:szCs w:val="24"/>
        </w:rPr>
        <w:t>Morris</w:t>
      </w:r>
      <w:proofErr w:type="spellEnd"/>
      <w:r w:rsidR="00DD26B5" w:rsidRPr="00DD26B5">
        <w:rPr>
          <w:rFonts w:cs="Times New Roman"/>
          <w:szCs w:val="24"/>
        </w:rPr>
        <w:t xml:space="preserve">, L. W. (1967). </w:t>
      </w:r>
      <w:proofErr w:type="spellStart"/>
      <w:r w:rsidR="00DD26B5" w:rsidRPr="00DD26B5">
        <w:rPr>
          <w:rFonts w:cs="Times New Roman"/>
          <w:szCs w:val="24"/>
        </w:rPr>
        <w:t>Co</w:t>
      </w:r>
      <w:r w:rsidR="00C91BF1">
        <w:rPr>
          <w:rFonts w:cs="Times New Roman"/>
          <w:szCs w:val="24"/>
        </w:rPr>
        <w:t>gnitive</w:t>
      </w:r>
      <w:proofErr w:type="spellEnd"/>
      <w:r w:rsidR="00C91BF1">
        <w:rPr>
          <w:rFonts w:cs="Times New Roman"/>
          <w:szCs w:val="24"/>
        </w:rPr>
        <w:t xml:space="preserve"> </w:t>
      </w:r>
      <w:proofErr w:type="spellStart"/>
      <w:r w:rsidR="00C91BF1">
        <w:rPr>
          <w:rFonts w:cs="Times New Roman"/>
          <w:szCs w:val="24"/>
        </w:rPr>
        <w:t>and</w:t>
      </w:r>
      <w:proofErr w:type="spellEnd"/>
      <w:r w:rsidR="00C91BF1">
        <w:rPr>
          <w:rFonts w:cs="Times New Roman"/>
          <w:szCs w:val="24"/>
        </w:rPr>
        <w:t xml:space="preserve"> </w:t>
      </w:r>
      <w:proofErr w:type="spellStart"/>
      <w:r w:rsidR="00C91BF1">
        <w:rPr>
          <w:rFonts w:cs="Times New Roman"/>
          <w:szCs w:val="24"/>
        </w:rPr>
        <w:t>emotional</w:t>
      </w:r>
      <w:proofErr w:type="spellEnd"/>
      <w:r w:rsidR="00C91BF1">
        <w:rPr>
          <w:rFonts w:cs="Times New Roman"/>
          <w:szCs w:val="24"/>
        </w:rPr>
        <w:t xml:space="preserve"> </w:t>
      </w:r>
      <w:proofErr w:type="spellStart"/>
      <w:r w:rsidR="00C91BF1">
        <w:rPr>
          <w:rFonts w:cs="Times New Roman"/>
          <w:szCs w:val="24"/>
        </w:rPr>
        <w:t>component</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test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i/>
          <w:szCs w:val="24"/>
        </w:rPr>
        <w:t>Psychological</w:t>
      </w:r>
      <w:proofErr w:type="spellEnd"/>
      <w:r w:rsidR="00DD26B5" w:rsidRPr="00DD26B5">
        <w:rPr>
          <w:rFonts w:cs="Times New Roman"/>
          <w:i/>
          <w:szCs w:val="24"/>
        </w:rPr>
        <w:t xml:space="preserve"> </w:t>
      </w:r>
      <w:proofErr w:type="spellStart"/>
      <w:r w:rsidR="00DD26B5" w:rsidRPr="00DD26B5">
        <w:rPr>
          <w:rFonts w:cs="Times New Roman"/>
          <w:i/>
          <w:szCs w:val="24"/>
        </w:rPr>
        <w:t>report</w:t>
      </w:r>
      <w:proofErr w:type="spellEnd"/>
      <w:r w:rsidR="00DD26B5" w:rsidRPr="00DD26B5">
        <w:rPr>
          <w:rFonts w:cs="Times New Roman"/>
          <w:i/>
          <w:szCs w:val="24"/>
        </w:rPr>
        <w:t>, 20</w:t>
      </w:r>
      <w:r w:rsidR="00DD26B5" w:rsidRPr="00DD26B5">
        <w:rPr>
          <w:rFonts w:cs="Times New Roman"/>
          <w:szCs w:val="24"/>
        </w:rPr>
        <w:t>, 975-978.</w:t>
      </w:r>
    </w:p>
    <w:p w:rsidR="00DD26B5" w:rsidRPr="00C77280" w:rsidRDefault="00C91BF1" w:rsidP="00924A58">
      <w:pPr>
        <w:spacing w:after="0" w:line="360" w:lineRule="auto"/>
        <w:ind w:left="567" w:hanging="567"/>
        <w:rPr>
          <w:rFonts w:cs="Times New Roman"/>
          <w:szCs w:val="24"/>
        </w:rPr>
      </w:pPr>
      <w:proofErr w:type="spellStart"/>
      <w:r>
        <w:rPr>
          <w:rFonts w:cs="Times New Roman"/>
          <w:szCs w:val="24"/>
        </w:rPr>
        <w:t>Martens</w:t>
      </w:r>
      <w:proofErr w:type="spellEnd"/>
      <w:r>
        <w:rPr>
          <w:rFonts w:cs="Times New Roman"/>
          <w:szCs w:val="24"/>
        </w:rPr>
        <w:t xml:space="preserve">, R.; </w:t>
      </w:r>
      <w:proofErr w:type="spellStart"/>
      <w:r>
        <w:rPr>
          <w:rFonts w:cs="Times New Roman"/>
          <w:szCs w:val="24"/>
        </w:rPr>
        <w:t>Vealey</w:t>
      </w:r>
      <w:proofErr w:type="spellEnd"/>
      <w:r>
        <w:rPr>
          <w:rFonts w:cs="Times New Roman"/>
          <w:szCs w:val="24"/>
        </w:rPr>
        <w:t>, R. S.</w:t>
      </w:r>
      <w:r w:rsidR="004D6DAB">
        <w:rPr>
          <w:rFonts w:cs="Times New Roman"/>
          <w:szCs w:val="24"/>
        </w:rPr>
        <w:t xml:space="preserve"> i</w:t>
      </w:r>
      <w:r w:rsidR="00DD26B5" w:rsidRPr="00591F1F">
        <w:rPr>
          <w:rFonts w:cs="Times New Roman"/>
          <w:szCs w:val="24"/>
        </w:rPr>
        <w:t xml:space="preserve"> Burton, D. (1990).</w:t>
      </w:r>
      <w:r w:rsidR="00DD26B5" w:rsidRPr="00C77280">
        <w:rPr>
          <w:rFonts w:cs="Times New Roman"/>
          <w:szCs w:val="24"/>
        </w:rPr>
        <w:t xml:space="preserve"> </w:t>
      </w:r>
      <w:proofErr w:type="spellStart"/>
      <w:r w:rsidR="00DD26B5" w:rsidRPr="00591F1F">
        <w:rPr>
          <w:rFonts w:cs="Times New Roman"/>
          <w:i/>
          <w:szCs w:val="24"/>
        </w:rPr>
        <w:t>Competitive</w:t>
      </w:r>
      <w:proofErr w:type="spellEnd"/>
      <w:r w:rsidR="00DD26B5" w:rsidRPr="00591F1F">
        <w:rPr>
          <w:rFonts w:cs="Times New Roman"/>
          <w:i/>
          <w:szCs w:val="24"/>
        </w:rPr>
        <w:t xml:space="preserve"> </w:t>
      </w:r>
      <w:proofErr w:type="spellStart"/>
      <w:r w:rsidR="00DD26B5" w:rsidRPr="00591F1F">
        <w:rPr>
          <w:rFonts w:cs="Times New Roman"/>
          <w:i/>
          <w:szCs w:val="24"/>
        </w:rPr>
        <w:t>anxiety</w:t>
      </w:r>
      <w:proofErr w:type="spellEnd"/>
      <w:r w:rsidR="00DD26B5" w:rsidRPr="00591F1F">
        <w:rPr>
          <w:rFonts w:cs="Times New Roman"/>
          <w:i/>
          <w:szCs w:val="24"/>
        </w:rPr>
        <w:t xml:space="preserve"> </w:t>
      </w:r>
      <w:proofErr w:type="spellStart"/>
      <w:r w:rsidR="00DD26B5" w:rsidRPr="00591F1F">
        <w:rPr>
          <w:rFonts w:cs="Times New Roman"/>
          <w:i/>
          <w:szCs w:val="24"/>
        </w:rPr>
        <w:t>in</w:t>
      </w:r>
      <w:proofErr w:type="spellEnd"/>
      <w:r w:rsidR="00DD26B5" w:rsidRPr="00591F1F">
        <w:rPr>
          <w:rFonts w:cs="Times New Roman"/>
          <w:i/>
          <w:szCs w:val="24"/>
        </w:rPr>
        <w:t xml:space="preserve"> sport</w:t>
      </w:r>
      <w:r w:rsidR="00DD26B5" w:rsidRPr="00591F1F">
        <w:rPr>
          <w:rFonts w:cs="Times New Roman"/>
          <w:szCs w:val="24"/>
        </w:rPr>
        <w:t xml:space="preserve">. </w:t>
      </w:r>
      <w:proofErr w:type="spellStart"/>
      <w:r w:rsidR="00DD26B5" w:rsidRPr="00591F1F">
        <w:rPr>
          <w:rFonts w:cs="Times New Roman"/>
          <w:szCs w:val="24"/>
        </w:rPr>
        <w:t>Champaign</w:t>
      </w:r>
      <w:proofErr w:type="spellEnd"/>
      <w:r w:rsidR="00DD26B5" w:rsidRPr="00591F1F">
        <w:rPr>
          <w:rFonts w:cs="Times New Roman"/>
          <w:szCs w:val="24"/>
        </w:rPr>
        <w:t xml:space="preserve">, IL: Human </w:t>
      </w:r>
      <w:proofErr w:type="spellStart"/>
      <w:r w:rsidR="00DD26B5" w:rsidRPr="00591F1F">
        <w:rPr>
          <w:rFonts w:cs="Times New Roman"/>
          <w:szCs w:val="24"/>
        </w:rPr>
        <w:t>Kinetics</w:t>
      </w:r>
      <w:proofErr w:type="spellEnd"/>
      <w:r w:rsidR="00DD26B5" w:rsidRPr="00591F1F">
        <w:rPr>
          <w:rFonts w:cs="Times New Roman"/>
          <w:szCs w:val="24"/>
        </w:rPr>
        <w:t>.</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lastRenderedPageBreak/>
        <w:t>McNally</w:t>
      </w:r>
      <w:proofErr w:type="spellEnd"/>
      <w:r w:rsidRPr="00DD26B5">
        <w:rPr>
          <w:rFonts w:cs="Times New Roman"/>
          <w:szCs w:val="24"/>
        </w:rPr>
        <w:t>, J.</w:t>
      </w:r>
      <w:r w:rsidR="001D61B0">
        <w:rPr>
          <w:rFonts w:cs="Times New Roman"/>
          <w:szCs w:val="24"/>
        </w:rPr>
        <w:t xml:space="preserve"> </w:t>
      </w:r>
      <w:r w:rsidRPr="00DD26B5">
        <w:rPr>
          <w:rFonts w:cs="Times New Roman"/>
          <w:szCs w:val="24"/>
        </w:rPr>
        <w:t xml:space="preserve">M. (2002). </w:t>
      </w:r>
      <w:proofErr w:type="spellStart"/>
      <w:r w:rsidRPr="00DD26B5">
        <w:rPr>
          <w:rFonts w:cs="Times New Roman"/>
          <w:szCs w:val="24"/>
        </w:rPr>
        <w:t>Contrasting</w:t>
      </w:r>
      <w:proofErr w:type="spellEnd"/>
      <w:r w:rsidRPr="00DD26B5">
        <w:rPr>
          <w:rFonts w:cs="Times New Roman"/>
          <w:szCs w:val="24"/>
        </w:rPr>
        <w:t xml:space="preserve"> </w:t>
      </w:r>
      <w:proofErr w:type="spellStart"/>
      <w:r w:rsidRPr="00DD26B5">
        <w:rPr>
          <w:rFonts w:cs="Times New Roman"/>
          <w:szCs w:val="24"/>
        </w:rPr>
        <w:t>Concepts</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Competitive</w:t>
      </w:r>
      <w:proofErr w:type="spellEnd"/>
      <w:r w:rsidRPr="00DD26B5">
        <w:rPr>
          <w:rFonts w:cs="Times New Roman"/>
          <w:szCs w:val="24"/>
        </w:rPr>
        <w:t xml:space="preserve"> State-</w:t>
      </w:r>
      <w:proofErr w:type="spellStart"/>
      <w:r w:rsidRPr="00DD26B5">
        <w:rPr>
          <w:rFonts w:cs="Times New Roman"/>
          <w:szCs w:val="24"/>
        </w:rPr>
        <w:t>Anxiety</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Sport: </w:t>
      </w:r>
      <w:proofErr w:type="spellStart"/>
      <w:r w:rsidRPr="00DD26B5">
        <w:rPr>
          <w:rFonts w:cs="Times New Roman"/>
          <w:szCs w:val="24"/>
        </w:rPr>
        <w:t>Multidimensional</w:t>
      </w:r>
      <w:proofErr w:type="spellEnd"/>
      <w:r w:rsidR="004D6DAB">
        <w:rPr>
          <w:rFonts w:cs="Times New Roman"/>
          <w:szCs w:val="24"/>
        </w:rPr>
        <w:t xml:space="preserve"> </w:t>
      </w:r>
      <w:proofErr w:type="spellStart"/>
      <w:r w:rsidRPr="00DD26B5">
        <w:rPr>
          <w:rFonts w:cs="Times New Roman"/>
          <w:szCs w:val="24"/>
        </w:rPr>
        <w:t>Anxiety</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Catastrophe</w:t>
      </w:r>
      <w:proofErr w:type="spellEnd"/>
      <w:r w:rsidRPr="00DD26B5">
        <w:rPr>
          <w:rFonts w:cs="Times New Roman"/>
          <w:szCs w:val="24"/>
        </w:rPr>
        <w:t xml:space="preserve"> </w:t>
      </w:r>
      <w:proofErr w:type="spellStart"/>
      <w:r w:rsidRPr="00DD26B5">
        <w:rPr>
          <w:rFonts w:cs="Times New Roman"/>
          <w:szCs w:val="24"/>
        </w:rPr>
        <w:t>Theories</w:t>
      </w:r>
      <w:proofErr w:type="spellEnd"/>
      <w:r w:rsidRPr="00DD26B5">
        <w:rPr>
          <w:rFonts w:cs="Times New Roman"/>
          <w:szCs w:val="24"/>
        </w:rPr>
        <w:t xml:space="preserve">. </w:t>
      </w:r>
      <w:proofErr w:type="spellStart"/>
      <w:r w:rsidRPr="00DD26B5">
        <w:rPr>
          <w:rFonts w:cs="Times New Roman"/>
          <w:i/>
          <w:szCs w:val="24"/>
        </w:rPr>
        <w:t>Athletic</w:t>
      </w:r>
      <w:proofErr w:type="spellEnd"/>
      <w:r w:rsidRPr="00DD26B5">
        <w:rPr>
          <w:rFonts w:cs="Times New Roman"/>
          <w:i/>
          <w:szCs w:val="24"/>
        </w:rPr>
        <w:t xml:space="preserve"> </w:t>
      </w:r>
      <w:proofErr w:type="spellStart"/>
      <w:r w:rsidRPr="00DD26B5">
        <w:rPr>
          <w:rFonts w:cs="Times New Roman"/>
          <w:i/>
          <w:szCs w:val="24"/>
        </w:rPr>
        <w:t>Insight</w:t>
      </w:r>
      <w:proofErr w:type="spellEnd"/>
      <w:r w:rsidRPr="00DD26B5">
        <w:rPr>
          <w:rFonts w:cs="Times New Roman"/>
          <w:i/>
          <w:szCs w:val="24"/>
        </w:rPr>
        <w:t xml:space="preserve">, 4(2), </w:t>
      </w:r>
      <w:r w:rsidRPr="00C91BF1">
        <w:rPr>
          <w:rFonts w:cs="Times New Roman"/>
          <w:szCs w:val="24"/>
        </w:rPr>
        <w:t>10-22</w:t>
      </w:r>
      <w:r w:rsidRPr="00DD26B5">
        <w:rPr>
          <w:rFonts w:cs="Times New Roman"/>
          <w:szCs w:val="24"/>
        </w:rPr>
        <w:t>.</w:t>
      </w:r>
    </w:p>
    <w:p w:rsidR="00DD26B5" w:rsidRPr="00DD26B5" w:rsidRDefault="00C91BF1" w:rsidP="00924A58">
      <w:pPr>
        <w:spacing w:line="360" w:lineRule="auto"/>
        <w:ind w:left="567" w:hanging="567"/>
        <w:jc w:val="both"/>
        <w:rPr>
          <w:rFonts w:cs="Times New Roman"/>
          <w:szCs w:val="24"/>
        </w:rPr>
      </w:pPr>
      <w:proofErr w:type="spellStart"/>
      <w:r>
        <w:rPr>
          <w:rFonts w:cs="Times New Roman"/>
          <w:szCs w:val="24"/>
        </w:rPr>
        <w:t>Milavić</w:t>
      </w:r>
      <w:proofErr w:type="spellEnd"/>
      <w:r>
        <w:rPr>
          <w:rFonts w:cs="Times New Roman"/>
          <w:szCs w:val="24"/>
        </w:rPr>
        <w:t>, B.;</w:t>
      </w:r>
      <w:r w:rsidR="00DD26B5" w:rsidRPr="00DD26B5">
        <w:rPr>
          <w:rFonts w:cs="Times New Roman"/>
          <w:szCs w:val="24"/>
        </w:rPr>
        <w:t xml:space="preserve"> </w:t>
      </w:r>
      <w:proofErr w:type="spellStart"/>
      <w:r w:rsidR="00DD26B5" w:rsidRPr="00DD26B5">
        <w:rPr>
          <w:rFonts w:cs="Times New Roman"/>
          <w:szCs w:val="24"/>
        </w:rPr>
        <w:t>Jurko</w:t>
      </w:r>
      <w:proofErr w:type="spellEnd"/>
      <w:r w:rsidR="00DD26B5" w:rsidRPr="00DD26B5">
        <w:rPr>
          <w:rFonts w:cs="Times New Roman"/>
          <w:szCs w:val="24"/>
        </w:rPr>
        <w:t>, D.</w:t>
      </w:r>
      <w:r w:rsidR="004D6DAB">
        <w:rPr>
          <w:rFonts w:cs="Times New Roman"/>
          <w:szCs w:val="24"/>
        </w:rPr>
        <w:t xml:space="preserve"> i</w:t>
      </w:r>
      <w:r w:rsidR="00DD26B5" w:rsidRPr="00DD26B5">
        <w:rPr>
          <w:rFonts w:cs="Times New Roman"/>
          <w:szCs w:val="24"/>
        </w:rPr>
        <w:t xml:space="preserve"> </w:t>
      </w:r>
      <w:proofErr w:type="spellStart"/>
      <w:r w:rsidR="00DD26B5" w:rsidRPr="00DD26B5">
        <w:rPr>
          <w:rFonts w:cs="Times New Roman"/>
          <w:szCs w:val="24"/>
        </w:rPr>
        <w:t>Grgantov</w:t>
      </w:r>
      <w:proofErr w:type="spellEnd"/>
      <w:r w:rsidR="00DD26B5" w:rsidRPr="00DD26B5">
        <w:rPr>
          <w:rFonts w:cs="Times New Roman"/>
          <w:szCs w:val="24"/>
        </w:rPr>
        <w:t xml:space="preserve">, Z. (2013). </w:t>
      </w:r>
      <w:proofErr w:type="spellStart"/>
      <w:r w:rsidR="00DD26B5" w:rsidRPr="00DD26B5">
        <w:rPr>
          <w:rFonts w:cs="Times New Roman"/>
          <w:szCs w:val="24"/>
        </w:rPr>
        <w:t>Relations</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Competitive</w:t>
      </w:r>
      <w:proofErr w:type="spellEnd"/>
      <w:r w:rsidR="00DD26B5" w:rsidRPr="00DD26B5">
        <w:rPr>
          <w:rFonts w:cs="Times New Roman"/>
          <w:szCs w:val="24"/>
        </w:rPr>
        <w:t xml:space="preserve"> State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Efficacy</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Young</w:t>
      </w:r>
      <w:proofErr w:type="spellEnd"/>
      <w:r w:rsidR="00DD26B5" w:rsidRPr="00DD26B5">
        <w:rPr>
          <w:rFonts w:cs="Times New Roman"/>
          <w:szCs w:val="24"/>
        </w:rPr>
        <w:t xml:space="preserve"> </w:t>
      </w:r>
      <w:proofErr w:type="spellStart"/>
      <w:r w:rsidR="00DD26B5" w:rsidRPr="00DD26B5">
        <w:rPr>
          <w:rFonts w:cs="Times New Roman"/>
          <w:szCs w:val="24"/>
        </w:rPr>
        <w:t>Volleyball</w:t>
      </w:r>
      <w:proofErr w:type="spellEnd"/>
      <w:r w:rsidR="00DD26B5" w:rsidRPr="00DD26B5">
        <w:rPr>
          <w:rFonts w:cs="Times New Roman"/>
          <w:szCs w:val="24"/>
        </w:rPr>
        <w:t xml:space="preserve"> </w:t>
      </w:r>
      <w:proofErr w:type="spellStart"/>
      <w:r w:rsidR="00DD26B5" w:rsidRPr="00DD26B5">
        <w:rPr>
          <w:rFonts w:cs="Times New Roman"/>
          <w:szCs w:val="24"/>
        </w:rPr>
        <w:t>Players</w:t>
      </w:r>
      <w:proofErr w:type="spellEnd"/>
      <w:r w:rsidR="00DD26B5" w:rsidRPr="00DD26B5">
        <w:rPr>
          <w:rFonts w:cs="Times New Roman"/>
          <w:szCs w:val="24"/>
        </w:rPr>
        <w:t xml:space="preserve">. </w:t>
      </w:r>
      <w:proofErr w:type="spellStart"/>
      <w:r w:rsidR="00DD26B5" w:rsidRPr="00DD26B5">
        <w:rPr>
          <w:rFonts w:cs="Times New Roman"/>
          <w:i/>
          <w:szCs w:val="24"/>
        </w:rPr>
        <w:t>Collegium</w:t>
      </w:r>
      <w:proofErr w:type="spellEnd"/>
      <w:r w:rsidR="00DD26B5" w:rsidRPr="00DD26B5">
        <w:rPr>
          <w:rFonts w:cs="Times New Roman"/>
          <w:i/>
          <w:szCs w:val="24"/>
        </w:rPr>
        <w:t xml:space="preserve"> </w:t>
      </w:r>
      <w:proofErr w:type="spellStart"/>
      <w:r w:rsidR="00DD26B5" w:rsidRPr="00DD26B5">
        <w:rPr>
          <w:rFonts w:cs="Times New Roman"/>
          <w:i/>
          <w:szCs w:val="24"/>
        </w:rPr>
        <w:t>Antropologicum</w:t>
      </w:r>
      <w:proofErr w:type="spellEnd"/>
      <w:r w:rsidR="00DD26B5" w:rsidRPr="00DD26B5">
        <w:rPr>
          <w:rFonts w:cs="Times New Roman"/>
          <w:i/>
          <w:szCs w:val="24"/>
        </w:rPr>
        <w:t>, 37</w:t>
      </w:r>
      <w:r w:rsidR="00DD26B5" w:rsidRPr="00DD26B5">
        <w:rPr>
          <w:rFonts w:cs="Times New Roman"/>
          <w:szCs w:val="24"/>
        </w:rPr>
        <w:t>(</w:t>
      </w:r>
      <w:proofErr w:type="spellStart"/>
      <w:r w:rsidR="00DD26B5" w:rsidRPr="00DD26B5">
        <w:rPr>
          <w:rFonts w:cs="Times New Roman"/>
          <w:i/>
          <w:szCs w:val="24"/>
        </w:rPr>
        <w:t>Supp</w:t>
      </w:r>
      <w:proofErr w:type="spellEnd"/>
      <w:r w:rsidR="00DD26B5" w:rsidRPr="00DD26B5">
        <w:rPr>
          <w:rFonts w:cs="Times New Roman"/>
          <w:i/>
          <w:szCs w:val="24"/>
        </w:rPr>
        <w:t xml:space="preserve"> 2),</w:t>
      </w:r>
      <w:r w:rsidR="00DD26B5" w:rsidRPr="00DD26B5">
        <w:rPr>
          <w:rFonts w:cs="Times New Roman"/>
          <w:szCs w:val="24"/>
        </w:rPr>
        <w:t xml:space="preserve"> 83-92.</w:t>
      </w:r>
    </w:p>
    <w:p w:rsidR="00DD26B5" w:rsidRPr="00DD26B5" w:rsidRDefault="004D6DAB" w:rsidP="00924A58">
      <w:pPr>
        <w:spacing w:line="360" w:lineRule="auto"/>
        <w:ind w:left="567" w:hanging="567"/>
        <w:jc w:val="both"/>
        <w:rPr>
          <w:rFonts w:cs="Times New Roman"/>
          <w:szCs w:val="24"/>
        </w:rPr>
      </w:pPr>
      <w:r>
        <w:rPr>
          <w:rFonts w:cs="Times New Roman"/>
          <w:szCs w:val="24"/>
        </w:rPr>
        <w:t>Miljković, D. i</w:t>
      </w:r>
      <w:r w:rsidR="00DD26B5" w:rsidRPr="00DD26B5">
        <w:rPr>
          <w:rFonts w:cs="Times New Roman"/>
          <w:szCs w:val="24"/>
        </w:rPr>
        <w:t xml:space="preserve"> Rijavec, M. (1997). </w:t>
      </w:r>
      <w:r w:rsidR="00DD26B5" w:rsidRPr="00DD26B5">
        <w:rPr>
          <w:rFonts w:cs="Times New Roman"/>
          <w:i/>
          <w:szCs w:val="24"/>
        </w:rPr>
        <w:t xml:space="preserve">Razgovori sa zrcalom: Psihologija </w:t>
      </w:r>
      <w:proofErr w:type="spellStart"/>
      <w:r w:rsidR="00DD26B5" w:rsidRPr="00DD26B5">
        <w:rPr>
          <w:rFonts w:cs="Times New Roman"/>
          <w:i/>
          <w:szCs w:val="24"/>
        </w:rPr>
        <w:t>samopuzdanja</w:t>
      </w:r>
      <w:proofErr w:type="spellEnd"/>
      <w:r w:rsidR="00DD26B5" w:rsidRPr="00DD26B5">
        <w:rPr>
          <w:rFonts w:cs="Times New Roman"/>
          <w:i/>
          <w:szCs w:val="24"/>
        </w:rPr>
        <w:t xml:space="preserve">. </w:t>
      </w:r>
      <w:r w:rsidR="00DD26B5" w:rsidRPr="00DD26B5">
        <w:rPr>
          <w:rFonts w:cs="Times New Roman"/>
          <w:szCs w:val="24"/>
        </w:rPr>
        <w:t xml:space="preserve">Zagreb:“IEP“ </w:t>
      </w:r>
      <w:proofErr w:type="spellStart"/>
      <w:r w:rsidR="00DD26B5" w:rsidRPr="00DD26B5">
        <w:rPr>
          <w:rFonts w:cs="Times New Roman"/>
          <w:szCs w:val="24"/>
        </w:rPr>
        <w:t>p.o</w:t>
      </w:r>
      <w:proofErr w:type="spellEnd"/>
      <w:r w:rsidR="00DD26B5" w:rsidRPr="00DD26B5">
        <w:rPr>
          <w:rFonts w:cs="Times New Roman"/>
          <w:szCs w:val="24"/>
        </w:rPr>
        <w:t>.</w:t>
      </w:r>
    </w:p>
    <w:p w:rsidR="00DD26B5" w:rsidRPr="00DD26B5" w:rsidRDefault="00C91BF1" w:rsidP="00924A58">
      <w:pPr>
        <w:spacing w:line="360" w:lineRule="auto"/>
        <w:ind w:left="567" w:hanging="567"/>
        <w:jc w:val="both"/>
        <w:rPr>
          <w:rFonts w:cs="Times New Roman"/>
          <w:szCs w:val="24"/>
        </w:rPr>
      </w:pPr>
      <w:r>
        <w:rPr>
          <w:rFonts w:cs="Times New Roman"/>
          <w:szCs w:val="24"/>
        </w:rPr>
        <w:t>Newton, M.;</w:t>
      </w:r>
      <w:r w:rsidR="00DD26B5" w:rsidRPr="00DD26B5">
        <w:rPr>
          <w:rFonts w:cs="Times New Roman"/>
          <w:szCs w:val="24"/>
        </w:rPr>
        <w:t xml:space="preserve"> Duda, J.</w:t>
      </w:r>
      <w:r w:rsidR="003B33D8">
        <w:rPr>
          <w:rFonts w:cs="Times New Roman"/>
          <w:szCs w:val="24"/>
        </w:rPr>
        <w:t xml:space="preserve"> </w:t>
      </w:r>
      <w:r w:rsidR="00DD26B5" w:rsidRPr="00DD26B5">
        <w:rPr>
          <w:rFonts w:cs="Times New Roman"/>
          <w:szCs w:val="24"/>
        </w:rPr>
        <w:t>L.</w:t>
      </w:r>
      <w:r w:rsidR="004D6DAB">
        <w:rPr>
          <w:rFonts w:cs="Times New Roman"/>
          <w:szCs w:val="24"/>
        </w:rPr>
        <w:t xml:space="preserve"> i</w:t>
      </w:r>
      <w:r w:rsidR="00DD26B5" w:rsidRPr="00DD26B5">
        <w:rPr>
          <w:rFonts w:cs="Times New Roman"/>
          <w:szCs w:val="24"/>
        </w:rPr>
        <w:t xml:space="preserve"> </w:t>
      </w:r>
      <w:proofErr w:type="spellStart"/>
      <w:r w:rsidR="00DD26B5" w:rsidRPr="00DD26B5">
        <w:rPr>
          <w:rFonts w:cs="Times New Roman"/>
          <w:szCs w:val="24"/>
        </w:rPr>
        <w:t>Yin</w:t>
      </w:r>
      <w:proofErr w:type="spellEnd"/>
      <w:r w:rsidR="00DD26B5" w:rsidRPr="00DD26B5">
        <w:rPr>
          <w:rFonts w:cs="Times New Roman"/>
          <w:szCs w:val="24"/>
        </w:rPr>
        <w:t xml:space="preserve">, Z. (2000). </w:t>
      </w:r>
      <w:proofErr w:type="spellStart"/>
      <w:r w:rsidR="00DD26B5" w:rsidRPr="00DD26B5">
        <w:rPr>
          <w:rFonts w:cs="Times New Roman"/>
          <w:szCs w:val="24"/>
        </w:rPr>
        <w:t>Examination</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the</w:t>
      </w:r>
      <w:proofErr w:type="spellEnd"/>
      <w:r w:rsidR="00DD26B5" w:rsidRPr="00DD26B5">
        <w:rPr>
          <w:rFonts w:cs="Times New Roman"/>
          <w:szCs w:val="24"/>
        </w:rPr>
        <w:t xml:space="preserve"> </w:t>
      </w:r>
      <w:proofErr w:type="spellStart"/>
      <w:r w:rsidR="00DD26B5" w:rsidRPr="00DD26B5">
        <w:rPr>
          <w:rFonts w:cs="Times New Roman"/>
          <w:szCs w:val="24"/>
        </w:rPr>
        <w:t>Psychometric</w:t>
      </w:r>
      <w:proofErr w:type="spellEnd"/>
      <w:r w:rsidR="00DD26B5" w:rsidRPr="00DD26B5">
        <w:rPr>
          <w:rFonts w:cs="Times New Roman"/>
          <w:szCs w:val="24"/>
        </w:rPr>
        <w:t xml:space="preserve"> </w:t>
      </w:r>
      <w:proofErr w:type="spellStart"/>
      <w:r w:rsidR="00DD26B5" w:rsidRPr="00DD26B5">
        <w:rPr>
          <w:rFonts w:cs="Times New Roman"/>
          <w:szCs w:val="24"/>
        </w:rPr>
        <w:t>Properties</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the</w:t>
      </w:r>
      <w:proofErr w:type="spellEnd"/>
      <w:r w:rsidR="00DD26B5" w:rsidRPr="00DD26B5">
        <w:rPr>
          <w:rFonts w:cs="Times New Roman"/>
          <w:szCs w:val="24"/>
        </w:rPr>
        <w:t xml:space="preserve"> </w:t>
      </w:r>
      <w:proofErr w:type="spellStart"/>
      <w:r w:rsidR="00DD26B5" w:rsidRPr="00DD26B5">
        <w:rPr>
          <w:rFonts w:cs="Times New Roman"/>
          <w:szCs w:val="24"/>
        </w:rPr>
        <w:t>Perceived</w:t>
      </w:r>
      <w:proofErr w:type="spellEnd"/>
      <w:r w:rsidR="00DD26B5" w:rsidRPr="00DD26B5">
        <w:rPr>
          <w:rFonts w:cs="Times New Roman"/>
          <w:szCs w:val="24"/>
        </w:rPr>
        <w:t xml:space="preserve"> </w:t>
      </w:r>
      <w:proofErr w:type="spellStart"/>
      <w:r w:rsidR="00DD26B5" w:rsidRPr="00DD26B5">
        <w:rPr>
          <w:rFonts w:cs="Times New Roman"/>
          <w:szCs w:val="24"/>
        </w:rPr>
        <w:t>Motivational</w:t>
      </w:r>
      <w:proofErr w:type="spellEnd"/>
      <w:r w:rsidR="00DD26B5" w:rsidRPr="00DD26B5">
        <w:rPr>
          <w:rFonts w:cs="Times New Roman"/>
          <w:szCs w:val="24"/>
        </w:rPr>
        <w:t xml:space="preserve"> </w:t>
      </w:r>
      <w:proofErr w:type="spellStart"/>
      <w:r w:rsidR="00DD26B5" w:rsidRPr="00DD26B5">
        <w:rPr>
          <w:rFonts w:cs="Times New Roman"/>
          <w:szCs w:val="24"/>
        </w:rPr>
        <w:t>Climate</w:t>
      </w:r>
      <w:proofErr w:type="spellEnd"/>
      <w:r w:rsidR="00DD26B5" w:rsidRPr="00DD26B5">
        <w:rPr>
          <w:rFonts w:cs="Times New Roman"/>
          <w:szCs w:val="24"/>
        </w:rPr>
        <w:t xml:space="preserve"> </w:t>
      </w:r>
      <w:proofErr w:type="spellStart"/>
      <w:r w:rsidR="00DD26B5" w:rsidRPr="00DD26B5">
        <w:rPr>
          <w:rFonts w:cs="Times New Roman"/>
          <w:szCs w:val="24"/>
        </w:rPr>
        <w:t>in</w:t>
      </w:r>
      <w:proofErr w:type="spellEnd"/>
      <w:r w:rsidR="00DD26B5" w:rsidRPr="00DD26B5">
        <w:rPr>
          <w:rFonts w:cs="Times New Roman"/>
          <w:szCs w:val="24"/>
        </w:rPr>
        <w:t xml:space="preserve"> Sport </w:t>
      </w:r>
      <w:proofErr w:type="spellStart"/>
      <w:r w:rsidR="00DD26B5" w:rsidRPr="00DD26B5">
        <w:rPr>
          <w:rFonts w:cs="Times New Roman"/>
          <w:szCs w:val="24"/>
        </w:rPr>
        <w:t>Questionnaire</w:t>
      </w:r>
      <w:proofErr w:type="spellEnd"/>
      <w:r w:rsidR="004D6DAB">
        <w:rPr>
          <w:rFonts w:cs="Times New Roman"/>
          <w:szCs w:val="24"/>
        </w:rPr>
        <w:t xml:space="preserve"> </w:t>
      </w:r>
      <w:r w:rsidR="00DD26B5" w:rsidRPr="00DD26B5">
        <w:rPr>
          <w:rFonts w:cs="Times New Roman"/>
          <w:szCs w:val="24"/>
        </w:rPr>
        <w:t>-</w:t>
      </w:r>
      <w:r w:rsidR="004D6DAB">
        <w:rPr>
          <w:rFonts w:cs="Times New Roman"/>
          <w:szCs w:val="24"/>
        </w:rPr>
        <w:t xml:space="preserve"> </w:t>
      </w:r>
      <w:r w:rsidR="00DD26B5" w:rsidRPr="00DD26B5">
        <w:rPr>
          <w:rFonts w:cs="Times New Roman"/>
          <w:szCs w:val="24"/>
        </w:rPr>
        <w:t xml:space="preserve">2 </w:t>
      </w:r>
      <w:proofErr w:type="spellStart"/>
      <w:r w:rsidR="00DD26B5" w:rsidRPr="00DD26B5">
        <w:rPr>
          <w:rFonts w:cs="Times New Roman"/>
          <w:szCs w:val="24"/>
        </w:rPr>
        <w:t>in</w:t>
      </w:r>
      <w:proofErr w:type="spellEnd"/>
      <w:r w:rsidR="00DD26B5" w:rsidRPr="00DD26B5">
        <w:rPr>
          <w:rFonts w:cs="Times New Roman"/>
          <w:szCs w:val="24"/>
        </w:rPr>
        <w:t xml:space="preserve"> a </w:t>
      </w:r>
      <w:proofErr w:type="spellStart"/>
      <w:r w:rsidR="00DD26B5" w:rsidRPr="00DD26B5">
        <w:rPr>
          <w:rFonts w:cs="Times New Roman"/>
          <w:szCs w:val="24"/>
        </w:rPr>
        <w:t>Sample</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Female</w:t>
      </w:r>
      <w:proofErr w:type="spellEnd"/>
      <w:r w:rsidR="00DD26B5" w:rsidRPr="00DD26B5">
        <w:rPr>
          <w:rFonts w:cs="Times New Roman"/>
          <w:szCs w:val="24"/>
        </w:rPr>
        <w:t xml:space="preserve"> </w:t>
      </w:r>
      <w:proofErr w:type="spellStart"/>
      <w:r w:rsidR="00DD26B5" w:rsidRPr="00DD26B5">
        <w:rPr>
          <w:rFonts w:cs="Times New Roman"/>
          <w:szCs w:val="24"/>
        </w:rPr>
        <w:t>Athletes</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Sport </w:t>
      </w:r>
      <w:proofErr w:type="spellStart"/>
      <w:r w:rsidR="00DD26B5" w:rsidRPr="00DD26B5">
        <w:rPr>
          <w:rFonts w:cs="Times New Roman"/>
          <w:i/>
          <w:szCs w:val="24"/>
        </w:rPr>
        <w:t>Sciences</w:t>
      </w:r>
      <w:proofErr w:type="spellEnd"/>
      <w:r w:rsidR="00DD26B5" w:rsidRPr="00DD26B5">
        <w:rPr>
          <w:rFonts w:cs="Times New Roman"/>
          <w:i/>
          <w:szCs w:val="24"/>
        </w:rPr>
        <w:t xml:space="preserve">, 18, </w:t>
      </w:r>
      <w:r w:rsidR="00DD26B5" w:rsidRPr="00DD26B5">
        <w:rPr>
          <w:rFonts w:cs="Times New Roman"/>
          <w:szCs w:val="24"/>
        </w:rPr>
        <w:t>275-290.</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t>Nicholls</w:t>
      </w:r>
      <w:proofErr w:type="spellEnd"/>
      <w:r w:rsidRPr="00DD26B5">
        <w:rPr>
          <w:rFonts w:cs="Times New Roman"/>
          <w:szCs w:val="24"/>
        </w:rPr>
        <w:t>, J.</w:t>
      </w:r>
      <w:r w:rsidR="001D61B0">
        <w:rPr>
          <w:rFonts w:cs="Times New Roman"/>
          <w:szCs w:val="24"/>
        </w:rPr>
        <w:t xml:space="preserve"> </w:t>
      </w:r>
      <w:r w:rsidRPr="00DD26B5">
        <w:rPr>
          <w:rFonts w:cs="Times New Roman"/>
          <w:szCs w:val="24"/>
        </w:rPr>
        <w:t xml:space="preserve">G. (1984). </w:t>
      </w:r>
      <w:proofErr w:type="spellStart"/>
      <w:r w:rsidRPr="00DD26B5">
        <w:rPr>
          <w:rFonts w:cs="Times New Roman"/>
          <w:szCs w:val="24"/>
        </w:rPr>
        <w:t>Achievement</w:t>
      </w:r>
      <w:proofErr w:type="spellEnd"/>
      <w:r w:rsidRPr="00DD26B5">
        <w:rPr>
          <w:rFonts w:cs="Times New Roman"/>
          <w:szCs w:val="24"/>
        </w:rPr>
        <w:t xml:space="preserve"> </w:t>
      </w:r>
      <w:proofErr w:type="spellStart"/>
      <w:r w:rsidRPr="00DD26B5">
        <w:rPr>
          <w:rFonts w:cs="Times New Roman"/>
          <w:szCs w:val="24"/>
        </w:rPr>
        <w:t>motivation</w:t>
      </w:r>
      <w:proofErr w:type="spellEnd"/>
      <w:r w:rsidRPr="00DD26B5">
        <w:rPr>
          <w:rFonts w:cs="Times New Roman"/>
          <w:szCs w:val="24"/>
        </w:rPr>
        <w:t xml:space="preserve">: </w:t>
      </w:r>
      <w:proofErr w:type="spellStart"/>
      <w:r w:rsidRPr="00DD26B5">
        <w:rPr>
          <w:rFonts w:cs="Times New Roman"/>
          <w:szCs w:val="24"/>
        </w:rPr>
        <w:t>Conceptions</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Ability</w:t>
      </w:r>
      <w:proofErr w:type="spellEnd"/>
      <w:r w:rsidRPr="00DD26B5">
        <w:rPr>
          <w:rFonts w:cs="Times New Roman"/>
          <w:szCs w:val="24"/>
        </w:rPr>
        <w:t xml:space="preserve">, </w:t>
      </w:r>
      <w:proofErr w:type="spellStart"/>
      <w:r w:rsidRPr="00DD26B5">
        <w:rPr>
          <w:rFonts w:cs="Times New Roman"/>
          <w:szCs w:val="24"/>
        </w:rPr>
        <w:t>Subjective</w:t>
      </w:r>
      <w:proofErr w:type="spellEnd"/>
      <w:r w:rsidRPr="00DD26B5">
        <w:rPr>
          <w:rFonts w:cs="Times New Roman"/>
          <w:szCs w:val="24"/>
        </w:rPr>
        <w:t xml:space="preserve"> </w:t>
      </w:r>
      <w:proofErr w:type="spellStart"/>
      <w:r w:rsidRPr="00DD26B5">
        <w:rPr>
          <w:rFonts w:cs="Times New Roman"/>
          <w:szCs w:val="24"/>
        </w:rPr>
        <w:t>Experience</w:t>
      </w:r>
      <w:proofErr w:type="spellEnd"/>
      <w:r w:rsidRPr="00DD26B5">
        <w:rPr>
          <w:rFonts w:cs="Times New Roman"/>
          <w:szCs w:val="24"/>
        </w:rPr>
        <w:t xml:space="preserve">, </w:t>
      </w:r>
      <w:proofErr w:type="spellStart"/>
      <w:r w:rsidRPr="00DD26B5">
        <w:rPr>
          <w:rFonts w:cs="Times New Roman"/>
          <w:szCs w:val="24"/>
        </w:rPr>
        <w:t>Task</w:t>
      </w:r>
      <w:proofErr w:type="spellEnd"/>
      <w:r w:rsidRPr="00DD26B5">
        <w:rPr>
          <w:rFonts w:cs="Times New Roman"/>
          <w:szCs w:val="24"/>
        </w:rPr>
        <w:t xml:space="preserve"> </w:t>
      </w:r>
      <w:proofErr w:type="spellStart"/>
      <w:r w:rsidRPr="00DD26B5">
        <w:rPr>
          <w:rFonts w:cs="Times New Roman"/>
          <w:szCs w:val="24"/>
        </w:rPr>
        <w:t>Choice</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Performance</w:t>
      </w:r>
      <w:proofErr w:type="spellEnd"/>
      <w:r w:rsidRPr="00DD26B5">
        <w:rPr>
          <w:rFonts w:cs="Times New Roman"/>
          <w:szCs w:val="24"/>
        </w:rPr>
        <w:t xml:space="preserve">. </w:t>
      </w:r>
      <w:proofErr w:type="spellStart"/>
      <w:r w:rsidR="004D6DAB">
        <w:rPr>
          <w:rFonts w:cs="Times New Roman"/>
          <w:i/>
          <w:szCs w:val="24"/>
        </w:rPr>
        <w:t>Psych</w:t>
      </w:r>
      <w:r w:rsidRPr="00DD26B5">
        <w:rPr>
          <w:rFonts w:cs="Times New Roman"/>
          <w:i/>
          <w:szCs w:val="24"/>
        </w:rPr>
        <w:t>ological</w:t>
      </w:r>
      <w:proofErr w:type="spellEnd"/>
      <w:r w:rsidRPr="00DD26B5">
        <w:rPr>
          <w:rFonts w:cs="Times New Roman"/>
          <w:i/>
          <w:szCs w:val="24"/>
        </w:rPr>
        <w:t xml:space="preserve"> </w:t>
      </w:r>
      <w:proofErr w:type="spellStart"/>
      <w:r w:rsidRPr="00DD26B5">
        <w:rPr>
          <w:rFonts w:cs="Times New Roman"/>
          <w:i/>
          <w:szCs w:val="24"/>
        </w:rPr>
        <w:t>Review</w:t>
      </w:r>
      <w:proofErr w:type="spellEnd"/>
      <w:r w:rsidRPr="00DD26B5">
        <w:rPr>
          <w:rFonts w:cs="Times New Roman"/>
          <w:i/>
          <w:szCs w:val="24"/>
        </w:rPr>
        <w:t>, 91</w:t>
      </w:r>
      <w:r w:rsidRPr="00DD26B5">
        <w:rPr>
          <w:rFonts w:cs="Times New Roman"/>
          <w:szCs w:val="24"/>
        </w:rPr>
        <w:t>, 328-346.</w:t>
      </w:r>
    </w:p>
    <w:p w:rsidR="00DD26B5" w:rsidRPr="00DD26B5" w:rsidRDefault="00DD26B5" w:rsidP="00924A58">
      <w:pPr>
        <w:spacing w:line="360" w:lineRule="auto"/>
        <w:ind w:left="567" w:hanging="567"/>
        <w:jc w:val="both"/>
        <w:rPr>
          <w:rFonts w:cs="Times New Roman"/>
          <w:szCs w:val="24"/>
        </w:rPr>
      </w:pPr>
      <w:proofErr w:type="spellStart"/>
      <w:r w:rsidRPr="00DD26B5">
        <w:rPr>
          <w:rFonts w:cs="Times New Roman"/>
          <w:szCs w:val="24"/>
        </w:rPr>
        <w:t>Ntoumanis</w:t>
      </w:r>
      <w:proofErr w:type="spellEnd"/>
      <w:r w:rsidRPr="00DD26B5">
        <w:rPr>
          <w:rFonts w:cs="Times New Roman"/>
          <w:szCs w:val="24"/>
        </w:rPr>
        <w:t>, N</w:t>
      </w:r>
      <w:r w:rsidR="003B33D8">
        <w:rPr>
          <w:rFonts w:cs="Times New Roman"/>
          <w:szCs w:val="24"/>
        </w:rPr>
        <w:t>.</w:t>
      </w:r>
      <w:r w:rsidR="004D6DAB">
        <w:rPr>
          <w:rFonts w:cs="Times New Roman"/>
          <w:szCs w:val="24"/>
        </w:rPr>
        <w:t xml:space="preserve"> i</w:t>
      </w:r>
      <w:r w:rsidRPr="00DD26B5">
        <w:rPr>
          <w:rFonts w:cs="Times New Roman"/>
          <w:szCs w:val="24"/>
        </w:rPr>
        <w:t xml:space="preserve"> </w:t>
      </w:r>
      <w:proofErr w:type="spellStart"/>
      <w:r w:rsidRPr="00DD26B5">
        <w:rPr>
          <w:rFonts w:cs="Times New Roman"/>
          <w:szCs w:val="24"/>
        </w:rPr>
        <w:t>Biddle</w:t>
      </w:r>
      <w:proofErr w:type="spellEnd"/>
      <w:r w:rsidRPr="00DD26B5">
        <w:rPr>
          <w:rFonts w:cs="Times New Roman"/>
          <w:szCs w:val="24"/>
        </w:rPr>
        <w:t xml:space="preserve">, S. (1999). A </w:t>
      </w:r>
      <w:proofErr w:type="spellStart"/>
      <w:r w:rsidRPr="00DD26B5">
        <w:rPr>
          <w:rFonts w:cs="Times New Roman"/>
          <w:szCs w:val="24"/>
        </w:rPr>
        <w:t>Review</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w:t>
      </w:r>
      <w:proofErr w:type="spellStart"/>
      <w:r w:rsidRPr="00DD26B5">
        <w:rPr>
          <w:rFonts w:cs="Times New Roman"/>
          <w:szCs w:val="24"/>
        </w:rPr>
        <w:t>Physical</w:t>
      </w:r>
      <w:proofErr w:type="spellEnd"/>
      <w:r w:rsidRPr="00DD26B5">
        <w:rPr>
          <w:rFonts w:cs="Times New Roman"/>
          <w:szCs w:val="24"/>
        </w:rPr>
        <w:t xml:space="preserve"> </w:t>
      </w:r>
      <w:proofErr w:type="spellStart"/>
      <w:r w:rsidRPr="00DD26B5">
        <w:rPr>
          <w:rFonts w:cs="Times New Roman"/>
          <w:szCs w:val="24"/>
        </w:rPr>
        <w:t>Activity</w:t>
      </w:r>
      <w:proofErr w:type="spellEnd"/>
      <w:r w:rsidRPr="00DD26B5">
        <w:rPr>
          <w:rFonts w:cs="Times New Roman"/>
          <w:szCs w:val="24"/>
        </w:rPr>
        <w:t xml:space="preserve">. </w:t>
      </w:r>
      <w:proofErr w:type="spellStart"/>
      <w:r w:rsidRPr="00DD26B5">
        <w:rPr>
          <w:rFonts w:cs="Times New Roman"/>
          <w:i/>
          <w:szCs w:val="24"/>
        </w:rPr>
        <w:t>Journal</w:t>
      </w:r>
      <w:proofErr w:type="spellEnd"/>
      <w:r w:rsidRPr="00DD26B5">
        <w:rPr>
          <w:rFonts w:cs="Times New Roman"/>
          <w:i/>
          <w:szCs w:val="24"/>
        </w:rPr>
        <w:t xml:space="preserve"> </w:t>
      </w:r>
      <w:proofErr w:type="spellStart"/>
      <w:r w:rsidRPr="00DD26B5">
        <w:rPr>
          <w:rFonts w:cs="Times New Roman"/>
          <w:i/>
          <w:szCs w:val="24"/>
        </w:rPr>
        <w:t>of</w:t>
      </w:r>
      <w:proofErr w:type="spellEnd"/>
      <w:r w:rsidRPr="00DD26B5">
        <w:rPr>
          <w:rFonts w:cs="Times New Roman"/>
          <w:i/>
          <w:szCs w:val="24"/>
        </w:rPr>
        <w:t xml:space="preserve"> Sport </w:t>
      </w:r>
      <w:proofErr w:type="spellStart"/>
      <w:r w:rsidRPr="00DD26B5">
        <w:rPr>
          <w:rFonts w:cs="Times New Roman"/>
          <w:i/>
          <w:szCs w:val="24"/>
        </w:rPr>
        <w:t>Sciences</w:t>
      </w:r>
      <w:proofErr w:type="spellEnd"/>
      <w:r w:rsidRPr="00DD26B5">
        <w:rPr>
          <w:rFonts w:cs="Times New Roman"/>
          <w:i/>
          <w:szCs w:val="24"/>
        </w:rPr>
        <w:t xml:space="preserve">, 17, </w:t>
      </w:r>
      <w:r w:rsidRPr="00DD26B5">
        <w:rPr>
          <w:rFonts w:cs="Times New Roman"/>
          <w:szCs w:val="24"/>
        </w:rPr>
        <w:t>643-665.</w:t>
      </w:r>
    </w:p>
    <w:p w:rsidR="00DD26B5" w:rsidRPr="00DD26B5" w:rsidRDefault="004D6DAB" w:rsidP="00924A58">
      <w:pPr>
        <w:spacing w:line="360" w:lineRule="auto"/>
        <w:ind w:left="567" w:hanging="567"/>
        <w:jc w:val="both"/>
        <w:rPr>
          <w:rFonts w:cs="Times New Roman"/>
          <w:szCs w:val="24"/>
        </w:rPr>
      </w:pPr>
      <w:proofErr w:type="spellStart"/>
      <w:r>
        <w:rPr>
          <w:rFonts w:cs="Times New Roman"/>
          <w:szCs w:val="24"/>
        </w:rPr>
        <w:t>Ntoumanis</w:t>
      </w:r>
      <w:proofErr w:type="spellEnd"/>
      <w:r>
        <w:rPr>
          <w:rFonts w:cs="Times New Roman"/>
          <w:szCs w:val="24"/>
        </w:rPr>
        <w:t>, N. i</w:t>
      </w:r>
      <w:r w:rsidR="00DD26B5" w:rsidRPr="00DD26B5">
        <w:rPr>
          <w:rFonts w:cs="Times New Roman"/>
          <w:szCs w:val="24"/>
        </w:rPr>
        <w:t xml:space="preserve"> </w:t>
      </w:r>
      <w:proofErr w:type="spellStart"/>
      <w:r w:rsidR="00DD26B5" w:rsidRPr="00DD26B5">
        <w:rPr>
          <w:rFonts w:cs="Times New Roman"/>
          <w:szCs w:val="24"/>
        </w:rPr>
        <w:t>Biddle</w:t>
      </w:r>
      <w:proofErr w:type="spellEnd"/>
      <w:r w:rsidR="00DD26B5" w:rsidRPr="00DD26B5">
        <w:rPr>
          <w:rFonts w:cs="Times New Roman"/>
          <w:szCs w:val="24"/>
        </w:rPr>
        <w:t xml:space="preserve">, S. (1998). </w:t>
      </w:r>
      <w:proofErr w:type="spellStart"/>
      <w:r w:rsidR="00DD26B5" w:rsidRPr="00DD26B5">
        <w:rPr>
          <w:rFonts w:cs="Times New Roman"/>
          <w:szCs w:val="24"/>
        </w:rPr>
        <w:t>The</w:t>
      </w:r>
      <w:proofErr w:type="spellEnd"/>
      <w:r w:rsidR="00DD26B5" w:rsidRPr="00DD26B5">
        <w:rPr>
          <w:rFonts w:cs="Times New Roman"/>
          <w:szCs w:val="24"/>
        </w:rPr>
        <w:t xml:space="preserve"> </w:t>
      </w:r>
      <w:proofErr w:type="spellStart"/>
      <w:r w:rsidR="00DD26B5" w:rsidRPr="00DD26B5">
        <w:rPr>
          <w:rFonts w:cs="Times New Roman"/>
          <w:szCs w:val="24"/>
        </w:rPr>
        <w:t>Relationship</w:t>
      </w:r>
      <w:proofErr w:type="spellEnd"/>
      <w:r w:rsidR="00DD26B5" w:rsidRPr="00DD26B5">
        <w:rPr>
          <w:rFonts w:cs="Times New Roman"/>
          <w:szCs w:val="24"/>
        </w:rPr>
        <w:t xml:space="preserve"> </w:t>
      </w:r>
      <w:proofErr w:type="spellStart"/>
      <w:r w:rsidR="00DD26B5" w:rsidRPr="00DD26B5">
        <w:rPr>
          <w:rFonts w:cs="Times New Roman"/>
          <w:szCs w:val="24"/>
        </w:rPr>
        <w:t>Between</w:t>
      </w:r>
      <w:proofErr w:type="spellEnd"/>
      <w:r w:rsidR="00DD26B5" w:rsidRPr="00DD26B5">
        <w:rPr>
          <w:rFonts w:cs="Times New Roman"/>
          <w:szCs w:val="24"/>
        </w:rPr>
        <w:t xml:space="preserve"> </w:t>
      </w:r>
      <w:proofErr w:type="spellStart"/>
      <w:r w:rsidR="00DD26B5" w:rsidRPr="00DD26B5">
        <w:rPr>
          <w:rFonts w:cs="Times New Roman"/>
          <w:szCs w:val="24"/>
        </w:rPr>
        <w:t>Competitive</w:t>
      </w:r>
      <w:proofErr w:type="spellEnd"/>
      <w:r w:rsidR="00DD26B5" w:rsidRPr="00DD26B5">
        <w:rPr>
          <w:rFonts w:cs="Times New Roman"/>
          <w:szCs w:val="24"/>
        </w:rPr>
        <w:t xml:space="preserve">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szCs w:val="24"/>
        </w:rPr>
        <w:t>Achievement</w:t>
      </w:r>
      <w:proofErr w:type="spellEnd"/>
      <w:r w:rsidR="00DD26B5" w:rsidRPr="00DD26B5">
        <w:rPr>
          <w:rFonts w:cs="Times New Roman"/>
          <w:szCs w:val="24"/>
        </w:rPr>
        <w:t xml:space="preserve"> </w:t>
      </w:r>
      <w:proofErr w:type="spellStart"/>
      <w:r w:rsidR="00DD26B5" w:rsidRPr="00DD26B5">
        <w:rPr>
          <w:rFonts w:cs="Times New Roman"/>
          <w:szCs w:val="24"/>
        </w:rPr>
        <w:t>Goal</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Motivational</w:t>
      </w:r>
      <w:proofErr w:type="spellEnd"/>
      <w:r w:rsidR="00DD26B5" w:rsidRPr="00DD26B5">
        <w:rPr>
          <w:rFonts w:cs="Times New Roman"/>
          <w:szCs w:val="24"/>
        </w:rPr>
        <w:t xml:space="preserve"> </w:t>
      </w:r>
      <w:proofErr w:type="spellStart"/>
      <w:r w:rsidR="00DD26B5" w:rsidRPr="00DD26B5">
        <w:rPr>
          <w:rFonts w:cs="Times New Roman"/>
          <w:szCs w:val="24"/>
        </w:rPr>
        <w:t>Climates</w:t>
      </w:r>
      <w:proofErr w:type="spellEnd"/>
      <w:r w:rsidR="00DD26B5" w:rsidRPr="00DD26B5">
        <w:rPr>
          <w:rFonts w:cs="Times New Roman"/>
          <w:szCs w:val="24"/>
        </w:rPr>
        <w:t xml:space="preserve">. </w:t>
      </w:r>
      <w:proofErr w:type="spellStart"/>
      <w:r w:rsidR="00DD26B5" w:rsidRPr="00DD26B5">
        <w:rPr>
          <w:rFonts w:cs="Times New Roman"/>
          <w:i/>
          <w:szCs w:val="24"/>
        </w:rPr>
        <w:t>Research</w:t>
      </w:r>
      <w:proofErr w:type="spellEnd"/>
      <w:r w:rsidR="00DD26B5" w:rsidRPr="00DD26B5">
        <w:rPr>
          <w:rFonts w:cs="Times New Roman"/>
          <w:i/>
          <w:szCs w:val="24"/>
        </w:rPr>
        <w:t xml:space="preserve"> </w:t>
      </w:r>
      <w:proofErr w:type="spellStart"/>
      <w:r w:rsidR="00DD26B5" w:rsidRPr="00DD26B5">
        <w:rPr>
          <w:rFonts w:cs="Times New Roman"/>
          <w:i/>
          <w:szCs w:val="24"/>
        </w:rPr>
        <w:t>Quarterly</w:t>
      </w:r>
      <w:proofErr w:type="spellEnd"/>
      <w:r w:rsidR="00DD26B5" w:rsidRPr="00DD26B5">
        <w:rPr>
          <w:rFonts w:cs="Times New Roman"/>
          <w:i/>
          <w:szCs w:val="24"/>
        </w:rPr>
        <w:t xml:space="preserve"> for </w:t>
      </w:r>
      <w:proofErr w:type="spellStart"/>
      <w:r w:rsidR="00DD26B5" w:rsidRPr="00DD26B5">
        <w:rPr>
          <w:rFonts w:cs="Times New Roman"/>
          <w:i/>
          <w:szCs w:val="24"/>
        </w:rPr>
        <w:t>Exercise</w:t>
      </w:r>
      <w:proofErr w:type="spellEnd"/>
      <w:r w:rsidR="00DD26B5" w:rsidRPr="00DD26B5">
        <w:rPr>
          <w:rFonts w:cs="Times New Roman"/>
          <w:i/>
          <w:szCs w:val="24"/>
        </w:rPr>
        <w:t xml:space="preserve"> </w:t>
      </w:r>
      <w:proofErr w:type="spellStart"/>
      <w:r w:rsidR="00DD26B5" w:rsidRPr="00DD26B5">
        <w:rPr>
          <w:rFonts w:cs="Times New Roman"/>
          <w:i/>
          <w:szCs w:val="24"/>
        </w:rPr>
        <w:t>and</w:t>
      </w:r>
      <w:proofErr w:type="spellEnd"/>
      <w:r w:rsidR="00DD26B5" w:rsidRPr="00DD26B5">
        <w:rPr>
          <w:rFonts w:cs="Times New Roman"/>
          <w:i/>
          <w:szCs w:val="24"/>
        </w:rPr>
        <w:t xml:space="preserve"> Sport, 69 (2), </w:t>
      </w:r>
      <w:r w:rsidR="00DD26B5" w:rsidRPr="00DD26B5">
        <w:rPr>
          <w:rFonts w:cs="Times New Roman"/>
          <w:szCs w:val="24"/>
        </w:rPr>
        <w:t>176-187.</w:t>
      </w:r>
    </w:p>
    <w:p w:rsidR="00DD26B5" w:rsidRPr="00C77280" w:rsidRDefault="004D6DAB" w:rsidP="00924A58">
      <w:pPr>
        <w:spacing w:line="360" w:lineRule="auto"/>
        <w:ind w:left="567" w:hanging="567"/>
        <w:jc w:val="both"/>
        <w:rPr>
          <w:rFonts w:cs="Times New Roman"/>
          <w:szCs w:val="24"/>
        </w:rPr>
      </w:pPr>
      <w:proofErr w:type="spellStart"/>
      <w:r>
        <w:rPr>
          <w:rFonts w:cs="Times New Roman"/>
          <w:szCs w:val="24"/>
        </w:rPr>
        <w:t>Olympiou</w:t>
      </w:r>
      <w:proofErr w:type="spellEnd"/>
      <w:r>
        <w:rPr>
          <w:rFonts w:cs="Times New Roman"/>
          <w:szCs w:val="24"/>
        </w:rPr>
        <w:t xml:space="preserve">, A.; </w:t>
      </w:r>
      <w:proofErr w:type="spellStart"/>
      <w:r>
        <w:rPr>
          <w:rFonts w:cs="Times New Roman"/>
          <w:szCs w:val="24"/>
        </w:rPr>
        <w:t>Jowett</w:t>
      </w:r>
      <w:proofErr w:type="spellEnd"/>
      <w:r>
        <w:rPr>
          <w:rFonts w:cs="Times New Roman"/>
          <w:szCs w:val="24"/>
        </w:rPr>
        <w:t>, S. i</w:t>
      </w:r>
      <w:r w:rsidR="00DD26B5" w:rsidRPr="00C77280">
        <w:rPr>
          <w:rFonts w:cs="Times New Roman"/>
          <w:szCs w:val="24"/>
        </w:rPr>
        <w:t xml:space="preserve"> Duda, J. L. (2008). </w:t>
      </w:r>
      <w:proofErr w:type="spellStart"/>
      <w:r w:rsidR="00DD26B5" w:rsidRPr="00C77280">
        <w:rPr>
          <w:rFonts w:cs="Times New Roman"/>
          <w:szCs w:val="24"/>
        </w:rPr>
        <w:t>The</w:t>
      </w:r>
      <w:proofErr w:type="spellEnd"/>
      <w:r w:rsidR="00DD26B5" w:rsidRPr="00C77280">
        <w:rPr>
          <w:rFonts w:cs="Times New Roman"/>
          <w:szCs w:val="24"/>
        </w:rPr>
        <w:t xml:space="preserve"> </w:t>
      </w:r>
      <w:proofErr w:type="spellStart"/>
      <w:r w:rsidR="00DD26B5" w:rsidRPr="00C77280">
        <w:rPr>
          <w:rFonts w:cs="Times New Roman"/>
          <w:szCs w:val="24"/>
        </w:rPr>
        <w:t>Psychological</w:t>
      </w:r>
      <w:proofErr w:type="spellEnd"/>
      <w:r w:rsidR="00DD26B5" w:rsidRPr="00C77280">
        <w:rPr>
          <w:rFonts w:cs="Times New Roman"/>
          <w:szCs w:val="24"/>
        </w:rPr>
        <w:t xml:space="preserve"> </w:t>
      </w:r>
      <w:proofErr w:type="spellStart"/>
      <w:r w:rsidR="00DD26B5" w:rsidRPr="00C77280">
        <w:rPr>
          <w:rFonts w:cs="Times New Roman"/>
          <w:szCs w:val="24"/>
        </w:rPr>
        <w:t>Interface</w:t>
      </w:r>
      <w:proofErr w:type="spellEnd"/>
      <w:r w:rsidR="00DD26B5" w:rsidRPr="00C77280">
        <w:rPr>
          <w:rFonts w:cs="Times New Roman"/>
          <w:szCs w:val="24"/>
        </w:rPr>
        <w:t xml:space="preserve"> </w:t>
      </w:r>
      <w:proofErr w:type="spellStart"/>
      <w:r w:rsidR="00DD26B5" w:rsidRPr="00C77280">
        <w:rPr>
          <w:rFonts w:cs="Times New Roman"/>
          <w:szCs w:val="24"/>
        </w:rPr>
        <w:t>Between</w:t>
      </w:r>
      <w:proofErr w:type="spellEnd"/>
      <w:r w:rsidR="00DD26B5" w:rsidRPr="00C77280">
        <w:rPr>
          <w:rFonts w:cs="Times New Roman"/>
          <w:szCs w:val="24"/>
        </w:rPr>
        <w:t xml:space="preserve"> </w:t>
      </w:r>
      <w:proofErr w:type="spellStart"/>
      <w:r w:rsidR="00DD26B5" w:rsidRPr="00C77280">
        <w:rPr>
          <w:rFonts w:cs="Times New Roman"/>
          <w:szCs w:val="24"/>
        </w:rPr>
        <w:t>the</w:t>
      </w:r>
      <w:proofErr w:type="spellEnd"/>
      <w:r w:rsidR="00DD26B5" w:rsidRPr="00C77280">
        <w:rPr>
          <w:rFonts w:cs="Times New Roman"/>
          <w:szCs w:val="24"/>
        </w:rPr>
        <w:t xml:space="preserve"> </w:t>
      </w:r>
      <w:proofErr w:type="spellStart"/>
      <w:r w:rsidR="00DD26B5" w:rsidRPr="00C77280">
        <w:rPr>
          <w:rFonts w:cs="Times New Roman"/>
          <w:szCs w:val="24"/>
        </w:rPr>
        <w:t>Coach</w:t>
      </w:r>
      <w:proofErr w:type="spellEnd"/>
      <w:r w:rsidR="00DD26B5" w:rsidRPr="00C77280">
        <w:rPr>
          <w:rFonts w:cs="Times New Roman"/>
          <w:szCs w:val="24"/>
        </w:rPr>
        <w:t>-</w:t>
      </w:r>
      <w:proofErr w:type="spellStart"/>
      <w:r w:rsidR="00DD26B5" w:rsidRPr="00C77280">
        <w:rPr>
          <w:rFonts w:cs="Times New Roman"/>
          <w:szCs w:val="24"/>
        </w:rPr>
        <w:t>Created</w:t>
      </w:r>
      <w:proofErr w:type="spellEnd"/>
      <w:r w:rsidR="00DD26B5" w:rsidRPr="00C77280">
        <w:rPr>
          <w:rFonts w:cs="Times New Roman"/>
          <w:szCs w:val="24"/>
        </w:rPr>
        <w:t xml:space="preserve"> </w:t>
      </w:r>
      <w:proofErr w:type="spellStart"/>
      <w:r w:rsidR="00DD26B5" w:rsidRPr="00C77280">
        <w:rPr>
          <w:rFonts w:cs="Times New Roman"/>
          <w:szCs w:val="24"/>
        </w:rPr>
        <w:t>Motivational</w:t>
      </w:r>
      <w:proofErr w:type="spellEnd"/>
      <w:r w:rsidR="00DD26B5" w:rsidRPr="00C77280">
        <w:rPr>
          <w:rFonts w:cs="Times New Roman"/>
          <w:szCs w:val="24"/>
        </w:rPr>
        <w:t xml:space="preserve"> </w:t>
      </w:r>
      <w:proofErr w:type="spellStart"/>
      <w:r w:rsidR="00DD26B5" w:rsidRPr="00C77280">
        <w:rPr>
          <w:rFonts w:cs="Times New Roman"/>
          <w:szCs w:val="24"/>
        </w:rPr>
        <w:t>Climate</w:t>
      </w:r>
      <w:proofErr w:type="spellEnd"/>
      <w:r w:rsidR="00DD26B5" w:rsidRPr="00C77280">
        <w:rPr>
          <w:rFonts w:cs="Times New Roman"/>
          <w:szCs w:val="24"/>
        </w:rPr>
        <w:t xml:space="preserve"> </w:t>
      </w:r>
      <w:proofErr w:type="spellStart"/>
      <w:r w:rsidR="00DD26B5" w:rsidRPr="00C77280">
        <w:rPr>
          <w:rFonts w:cs="Times New Roman"/>
          <w:szCs w:val="24"/>
        </w:rPr>
        <w:t>and</w:t>
      </w:r>
      <w:proofErr w:type="spellEnd"/>
      <w:r w:rsidR="00DD26B5" w:rsidRPr="00C77280">
        <w:rPr>
          <w:rFonts w:cs="Times New Roman"/>
          <w:szCs w:val="24"/>
        </w:rPr>
        <w:t xml:space="preserve"> </w:t>
      </w:r>
      <w:proofErr w:type="spellStart"/>
      <w:r w:rsidR="00DD26B5" w:rsidRPr="00C77280">
        <w:rPr>
          <w:rFonts w:cs="Times New Roman"/>
          <w:szCs w:val="24"/>
        </w:rPr>
        <w:t>the</w:t>
      </w:r>
      <w:proofErr w:type="spellEnd"/>
      <w:r w:rsidR="00DD26B5" w:rsidRPr="00C77280">
        <w:rPr>
          <w:rFonts w:cs="Times New Roman"/>
          <w:szCs w:val="24"/>
        </w:rPr>
        <w:t xml:space="preserve"> </w:t>
      </w:r>
      <w:proofErr w:type="spellStart"/>
      <w:r w:rsidR="00DD26B5" w:rsidRPr="00C77280">
        <w:rPr>
          <w:rFonts w:cs="Times New Roman"/>
          <w:szCs w:val="24"/>
        </w:rPr>
        <w:t>Coach</w:t>
      </w:r>
      <w:proofErr w:type="spellEnd"/>
      <w:r w:rsidR="00DD26B5" w:rsidRPr="00C77280">
        <w:rPr>
          <w:rFonts w:cs="Times New Roman"/>
          <w:szCs w:val="24"/>
        </w:rPr>
        <w:t>-</w:t>
      </w:r>
      <w:proofErr w:type="spellStart"/>
      <w:r w:rsidR="00DD26B5" w:rsidRPr="00C77280">
        <w:rPr>
          <w:rFonts w:cs="Times New Roman"/>
          <w:szCs w:val="24"/>
        </w:rPr>
        <w:t>Athlete</w:t>
      </w:r>
      <w:proofErr w:type="spellEnd"/>
      <w:r w:rsidR="00DD26B5" w:rsidRPr="00C77280">
        <w:rPr>
          <w:rFonts w:cs="Times New Roman"/>
          <w:szCs w:val="24"/>
        </w:rPr>
        <w:t xml:space="preserve"> </w:t>
      </w:r>
      <w:proofErr w:type="spellStart"/>
      <w:r w:rsidR="00DD26B5" w:rsidRPr="00C77280">
        <w:rPr>
          <w:rFonts w:cs="Times New Roman"/>
          <w:szCs w:val="24"/>
        </w:rPr>
        <w:t>Relationship</w:t>
      </w:r>
      <w:proofErr w:type="spellEnd"/>
      <w:r w:rsidR="00DD26B5" w:rsidRPr="00C77280">
        <w:rPr>
          <w:rFonts w:cs="Times New Roman"/>
          <w:szCs w:val="24"/>
        </w:rPr>
        <w:t xml:space="preserve"> </w:t>
      </w:r>
      <w:proofErr w:type="spellStart"/>
      <w:r w:rsidR="00DD26B5" w:rsidRPr="00C77280">
        <w:rPr>
          <w:rFonts w:cs="Times New Roman"/>
          <w:szCs w:val="24"/>
        </w:rPr>
        <w:t>in</w:t>
      </w:r>
      <w:proofErr w:type="spellEnd"/>
      <w:r w:rsidR="00DD26B5" w:rsidRPr="00C77280">
        <w:rPr>
          <w:rFonts w:cs="Times New Roman"/>
          <w:szCs w:val="24"/>
        </w:rPr>
        <w:t xml:space="preserve"> Team </w:t>
      </w:r>
      <w:proofErr w:type="spellStart"/>
      <w:r w:rsidR="00DD26B5" w:rsidRPr="00C77280">
        <w:rPr>
          <w:rFonts w:cs="Times New Roman"/>
          <w:szCs w:val="24"/>
        </w:rPr>
        <w:t>Sports</w:t>
      </w:r>
      <w:proofErr w:type="spellEnd"/>
      <w:r w:rsidR="00DD26B5" w:rsidRPr="00C77280">
        <w:rPr>
          <w:rFonts w:cs="Times New Roman"/>
          <w:szCs w:val="24"/>
        </w:rPr>
        <w:t xml:space="preserve">. </w:t>
      </w:r>
      <w:r w:rsidR="00DD26B5" w:rsidRPr="00C77280">
        <w:rPr>
          <w:rFonts w:cs="Times New Roman"/>
          <w:i/>
          <w:szCs w:val="24"/>
        </w:rPr>
        <w:t xml:space="preserve">Sport </w:t>
      </w:r>
      <w:proofErr w:type="spellStart"/>
      <w:r w:rsidR="00DD26B5" w:rsidRPr="00C77280">
        <w:rPr>
          <w:rFonts w:cs="Times New Roman"/>
          <w:i/>
          <w:szCs w:val="24"/>
        </w:rPr>
        <w:t>Psychologist</w:t>
      </w:r>
      <w:proofErr w:type="spellEnd"/>
      <w:r w:rsidR="00DD26B5" w:rsidRPr="00C77280">
        <w:rPr>
          <w:rFonts w:cs="Times New Roman"/>
          <w:i/>
          <w:szCs w:val="24"/>
        </w:rPr>
        <w:t>, 22</w:t>
      </w:r>
      <w:r w:rsidR="00DD26B5" w:rsidRPr="00C77280">
        <w:rPr>
          <w:rFonts w:cs="Times New Roman"/>
          <w:szCs w:val="24"/>
        </w:rPr>
        <w:t>, 423-438.</w:t>
      </w:r>
    </w:p>
    <w:p w:rsidR="00DD26B5" w:rsidRPr="00DD26B5" w:rsidRDefault="004D6DAB" w:rsidP="00924A58">
      <w:pPr>
        <w:spacing w:line="360" w:lineRule="auto"/>
        <w:ind w:left="567" w:hanging="567"/>
        <w:jc w:val="both"/>
        <w:rPr>
          <w:rFonts w:cs="Times New Roman"/>
          <w:szCs w:val="24"/>
        </w:rPr>
      </w:pPr>
      <w:proofErr w:type="spellStart"/>
      <w:r>
        <w:rPr>
          <w:rFonts w:cs="Times New Roman"/>
          <w:szCs w:val="24"/>
        </w:rPr>
        <w:t>Ommundsen</w:t>
      </w:r>
      <w:proofErr w:type="spellEnd"/>
      <w:r>
        <w:rPr>
          <w:rFonts w:cs="Times New Roman"/>
          <w:szCs w:val="24"/>
        </w:rPr>
        <w:t>, Y. i</w:t>
      </w:r>
      <w:r w:rsidR="00DD26B5" w:rsidRPr="00DD26B5">
        <w:rPr>
          <w:rFonts w:cs="Times New Roman"/>
          <w:szCs w:val="24"/>
        </w:rPr>
        <w:t xml:space="preserve"> Roberts, G. C. (1999). </w:t>
      </w:r>
      <w:proofErr w:type="spellStart"/>
      <w:r w:rsidR="00DD26B5" w:rsidRPr="00DD26B5">
        <w:rPr>
          <w:rFonts w:cs="Times New Roman"/>
          <w:szCs w:val="24"/>
        </w:rPr>
        <w:t>Effect</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motivational</w:t>
      </w:r>
      <w:proofErr w:type="spellEnd"/>
      <w:r w:rsidR="00DD26B5" w:rsidRPr="00DD26B5">
        <w:rPr>
          <w:rFonts w:cs="Times New Roman"/>
          <w:szCs w:val="24"/>
        </w:rPr>
        <w:t xml:space="preserve"> </w:t>
      </w:r>
      <w:proofErr w:type="spellStart"/>
      <w:r w:rsidR="00DD26B5" w:rsidRPr="00DD26B5">
        <w:rPr>
          <w:rFonts w:cs="Times New Roman"/>
          <w:szCs w:val="24"/>
        </w:rPr>
        <w:t>climate</w:t>
      </w:r>
      <w:proofErr w:type="spellEnd"/>
      <w:r w:rsidR="00DD26B5" w:rsidRPr="00DD26B5">
        <w:rPr>
          <w:rFonts w:cs="Times New Roman"/>
          <w:szCs w:val="24"/>
        </w:rPr>
        <w:t xml:space="preserve"> </w:t>
      </w:r>
      <w:proofErr w:type="spellStart"/>
      <w:r w:rsidR="00DD26B5" w:rsidRPr="00DD26B5">
        <w:rPr>
          <w:rFonts w:cs="Times New Roman"/>
          <w:szCs w:val="24"/>
        </w:rPr>
        <w:t>profiles</w:t>
      </w:r>
      <w:proofErr w:type="spellEnd"/>
      <w:r w:rsidR="00DD26B5" w:rsidRPr="00DD26B5">
        <w:rPr>
          <w:rFonts w:cs="Times New Roman"/>
          <w:szCs w:val="24"/>
        </w:rPr>
        <w:t xml:space="preserve"> on </w:t>
      </w:r>
      <w:proofErr w:type="spellStart"/>
      <w:r w:rsidR="00DD26B5" w:rsidRPr="00DD26B5">
        <w:rPr>
          <w:rFonts w:cs="Times New Roman"/>
          <w:szCs w:val="24"/>
        </w:rPr>
        <w:t>motivational</w:t>
      </w:r>
      <w:proofErr w:type="spellEnd"/>
      <w:r w:rsidR="00DD26B5" w:rsidRPr="00DD26B5">
        <w:rPr>
          <w:rFonts w:cs="Times New Roman"/>
          <w:szCs w:val="24"/>
        </w:rPr>
        <w:t xml:space="preserve"> </w:t>
      </w:r>
      <w:proofErr w:type="spellStart"/>
      <w:r w:rsidR="00DD26B5" w:rsidRPr="00DD26B5">
        <w:rPr>
          <w:rFonts w:cs="Times New Roman"/>
          <w:szCs w:val="24"/>
        </w:rPr>
        <w:t>indicies</w:t>
      </w:r>
      <w:proofErr w:type="spellEnd"/>
      <w:r w:rsidR="00DD26B5" w:rsidRPr="00DD26B5">
        <w:rPr>
          <w:rFonts w:cs="Times New Roman"/>
          <w:szCs w:val="24"/>
        </w:rPr>
        <w:t xml:space="preserve"> </w:t>
      </w:r>
      <w:proofErr w:type="spellStart"/>
      <w:r w:rsidR="00DD26B5" w:rsidRPr="00DD26B5">
        <w:rPr>
          <w:rFonts w:cs="Times New Roman"/>
          <w:szCs w:val="24"/>
        </w:rPr>
        <w:t>in</w:t>
      </w:r>
      <w:proofErr w:type="spellEnd"/>
      <w:r w:rsidR="00DD26B5" w:rsidRPr="00DD26B5">
        <w:rPr>
          <w:rFonts w:cs="Times New Roman"/>
          <w:szCs w:val="24"/>
        </w:rPr>
        <w:t xml:space="preserve"> </w:t>
      </w:r>
      <w:proofErr w:type="spellStart"/>
      <w:r w:rsidR="00DD26B5" w:rsidRPr="00DD26B5">
        <w:rPr>
          <w:rFonts w:cs="Times New Roman"/>
          <w:szCs w:val="24"/>
        </w:rPr>
        <w:t>team</w:t>
      </w:r>
      <w:proofErr w:type="spellEnd"/>
      <w:r w:rsidR="00DD26B5" w:rsidRPr="00DD26B5">
        <w:rPr>
          <w:rFonts w:cs="Times New Roman"/>
          <w:szCs w:val="24"/>
        </w:rPr>
        <w:t xml:space="preserve"> sport. </w:t>
      </w:r>
      <w:proofErr w:type="spellStart"/>
      <w:r w:rsidR="00DD26B5" w:rsidRPr="00DD26B5">
        <w:rPr>
          <w:rFonts w:cs="Times New Roman"/>
          <w:i/>
          <w:szCs w:val="24"/>
        </w:rPr>
        <w:t>Scandinavian</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Medicine </w:t>
      </w:r>
      <w:proofErr w:type="spellStart"/>
      <w:r w:rsidR="00DD26B5" w:rsidRPr="00DD26B5">
        <w:rPr>
          <w:rFonts w:cs="Times New Roman"/>
          <w:i/>
          <w:szCs w:val="24"/>
        </w:rPr>
        <w:t>and</w:t>
      </w:r>
      <w:proofErr w:type="spellEnd"/>
      <w:r w:rsidR="00DD26B5" w:rsidRPr="00DD26B5">
        <w:rPr>
          <w:rFonts w:cs="Times New Roman"/>
          <w:i/>
          <w:szCs w:val="24"/>
        </w:rPr>
        <w:t xml:space="preserve"> </w:t>
      </w:r>
      <w:proofErr w:type="spellStart"/>
      <w:r w:rsidR="00DD26B5" w:rsidRPr="00DD26B5">
        <w:rPr>
          <w:rFonts w:cs="Times New Roman"/>
          <w:i/>
          <w:szCs w:val="24"/>
        </w:rPr>
        <w:t>Science</w:t>
      </w:r>
      <w:proofErr w:type="spellEnd"/>
      <w:r w:rsidR="00DD26B5" w:rsidRPr="00DD26B5">
        <w:rPr>
          <w:rFonts w:cs="Times New Roman"/>
          <w:i/>
          <w:szCs w:val="24"/>
        </w:rPr>
        <w:t xml:space="preserve"> </w:t>
      </w:r>
      <w:proofErr w:type="spellStart"/>
      <w:r w:rsidR="00DD26B5" w:rsidRPr="00DD26B5">
        <w:rPr>
          <w:rFonts w:cs="Times New Roman"/>
          <w:i/>
          <w:szCs w:val="24"/>
        </w:rPr>
        <w:t>in</w:t>
      </w:r>
      <w:proofErr w:type="spellEnd"/>
      <w:r w:rsidR="00DD26B5" w:rsidRPr="00DD26B5">
        <w:rPr>
          <w:rFonts w:cs="Times New Roman"/>
          <w:i/>
          <w:szCs w:val="24"/>
        </w:rPr>
        <w:t xml:space="preserve"> </w:t>
      </w:r>
      <w:proofErr w:type="spellStart"/>
      <w:r w:rsidR="00DD26B5" w:rsidRPr="00DD26B5">
        <w:rPr>
          <w:rFonts w:cs="Times New Roman"/>
          <w:i/>
          <w:szCs w:val="24"/>
        </w:rPr>
        <w:t>Sports</w:t>
      </w:r>
      <w:proofErr w:type="spellEnd"/>
      <w:r w:rsidR="00DD26B5" w:rsidRPr="00DD26B5">
        <w:rPr>
          <w:rFonts w:cs="Times New Roman"/>
          <w:i/>
          <w:szCs w:val="24"/>
        </w:rPr>
        <w:t>, 9</w:t>
      </w:r>
      <w:r w:rsidR="00DD26B5" w:rsidRPr="00DD26B5">
        <w:rPr>
          <w:rFonts w:cs="Times New Roman"/>
          <w:szCs w:val="24"/>
        </w:rPr>
        <w:t>, 389-397.</w:t>
      </w:r>
    </w:p>
    <w:p w:rsidR="00DD26B5" w:rsidRDefault="00DD26B5" w:rsidP="00924A58">
      <w:pPr>
        <w:spacing w:line="360" w:lineRule="auto"/>
        <w:ind w:left="567" w:hanging="567"/>
        <w:jc w:val="both"/>
        <w:rPr>
          <w:rFonts w:cs="Times New Roman"/>
          <w:szCs w:val="24"/>
        </w:rPr>
      </w:pPr>
      <w:r w:rsidRPr="00DD26B5">
        <w:rPr>
          <w:rFonts w:cs="Times New Roman"/>
          <w:szCs w:val="24"/>
        </w:rPr>
        <w:t>O'</w:t>
      </w:r>
      <w:proofErr w:type="spellStart"/>
      <w:r w:rsidRPr="00DD26B5">
        <w:rPr>
          <w:rFonts w:cs="Times New Roman"/>
          <w:szCs w:val="24"/>
        </w:rPr>
        <w:t>Rourke</w:t>
      </w:r>
      <w:proofErr w:type="spellEnd"/>
      <w:r w:rsidRPr="00DD26B5">
        <w:rPr>
          <w:rFonts w:cs="Times New Roman"/>
          <w:szCs w:val="24"/>
        </w:rPr>
        <w:t>, D.</w:t>
      </w:r>
      <w:r w:rsidR="001D61B0">
        <w:rPr>
          <w:rFonts w:cs="Times New Roman"/>
          <w:szCs w:val="24"/>
        </w:rPr>
        <w:t xml:space="preserve"> </w:t>
      </w:r>
      <w:r w:rsidRPr="00DD26B5">
        <w:rPr>
          <w:rFonts w:cs="Times New Roman"/>
          <w:szCs w:val="24"/>
        </w:rPr>
        <w:t>J.</w:t>
      </w:r>
      <w:r w:rsidR="004D6DAB">
        <w:rPr>
          <w:rFonts w:cs="Times New Roman"/>
          <w:szCs w:val="24"/>
        </w:rPr>
        <w:t>; Smith, R.</w:t>
      </w:r>
      <w:r w:rsidR="001D61B0">
        <w:rPr>
          <w:rFonts w:cs="Times New Roman"/>
          <w:szCs w:val="24"/>
        </w:rPr>
        <w:t xml:space="preserve"> </w:t>
      </w:r>
      <w:r w:rsidR="004D6DAB">
        <w:rPr>
          <w:rFonts w:cs="Times New Roman"/>
          <w:szCs w:val="24"/>
        </w:rPr>
        <w:t xml:space="preserve">E.; </w:t>
      </w:r>
      <w:proofErr w:type="spellStart"/>
      <w:r w:rsidR="004D6DAB">
        <w:rPr>
          <w:rFonts w:cs="Times New Roman"/>
          <w:szCs w:val="24"/>
        </w:rPr>
        <w:t>Smoll</w:t>
      </w:r>
      <w:proofErr w:type="spellEnd"/>
      <w:r w:rsidR="004D6DAB">
        <w:rPr>
          <w:rFonts w:cs="Times New Roman"/>
          <w:szCs w:val="24"/>
        </w:rPr>
        <w:t>, F.</w:t>
      </w:r>
      <w:r w:rsidR="001D61B0">
        <w:rPr>
          <w:rFonts w:cs="Times New Roman"/>
          <w:szCs w:val="24"/>
        </w:rPr>
        <w:t xml:space="preserve"> </w:t>
      </w:r>
      <w:r w:rsidR="004D6DAB">
        <w:rPr>
          <w:rFonts w:cs="Times New Roman"/>
          <w:szCs w:val="24"/>
        </w:rPr>
        <w:t>L. i</w:t>
      </w:r>
      <w:r w:rsidR="0086155B">
        <w:rPr>
          <w:rFonts w:cs="Times New Roman"/>
          <w:szCs w:val="24"/>
        </w:rPr>
        <w:t xml:space="preserve"> </w:t>
      </w:r>
      <w:proofErr w:type="spellStart"/>
      <w:r w:rsidR="0086155B">
        <w:rPr>
          <w:rFonts w:cs="Times New Roman"/>
          <w:szCs w:val="24"/>
        </w:rPr>
        <w:t>Cumming</w:t>
      </w:r>
      <w:proofErr w:type="spellEnd"/>
      <w:r w:rsidR="0086155B">
        <w:rPr>
          <w:rFonts w:cs="Times New Roman"/>
          <w:szCs w:val="24"/>
        </w:rPr>
        <w:t xml:space="preserve"> S.</w:t>
      </w:r>
      <w:r w:rsidR="001D61B0">
        <w:rPr>
          <w:rFonts w:cs="Times New Roman"/>
          <w:szCs w:val="24"/>
        </w:rPr>
        <w:t xml:space="preserve"> </w:t>
      </w:r>
      <w:r w:rsidR="0086155B">
        <w:rPr>
          <w:rFonts w:cs="Times New Roman"/>
          <w:szCs w:val="24"/>
        </w:rPr>
        <w:t>P.</w:t>
      </w:r>
      <w:r w:rsidRPr="00DD26B5">
        <w:rPr>
          <w:rFonts w:cs="Times New Roman"/>
          <w:szCs w:val="24"/>
        </w:rPr>
        <w:t xml:space="preserve"> (2012). </w:t>
      </w:r>
      <w:proofErr w:type="spellStart"/>
      <w:r w:rsidRPr="00DD26B5">
        <w:rPr>
          <w:rFonts w:cs="Times New Roman"/>
          <w:szCs w:val="24"/>
        </w:rPr>
        <w:t>Parent</w:t>
      </w:r>
      <w:proofErr w:type="spellEnd"/>
      <w:r w:rsidRPr="00DD26B5">
        <w:rPr>
          <w:rFonts w:cs="Times New Roman"/>
          <w:szCs w:val="24"/>
        </w:rPr>
        <w:t>-</w:t>
      </w:r>
      <w:proofErr w:type="spellStart"/>
      <w:r w:rsidRPr="00DD26B5">
        <w:rPr>
          <w:rFonts w:cs="Times New Roman"/>
          <w:szCs w:val="24"/>
        </w:rPr>
        <w:t>initiated</w:t>
      </w:r>
      <w:proofErr w:type="spellEnd"/>
      <w:r w:rsidRPr="00DD26B5">
        <w:rPr>
          <w:rFonts w:cs="Times New Roman"/>
          <w:szCs w:val="24"/>
        </w:rPr>
        <w:t xml:space="preserve">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szCs w:val="24"/>
        </w:rPr>
        <w:t>self</w:t>
      </w:r>
      <w:proofErr w:type="spellEnd"/>
      <w:r w:rsidRPr="00DD26B5">
        <w:rPr>
          <w:rFonts w:cs="Times New Roman"/>
          <w:szCs w:val="24"/>
        </w:rPr>
        <w:t>-</w:t>
      </w:r>
      <w:proofErr w:type="spellStart"/>
      <w:r w:rsidRPr="00DD26B5">
        <w:rPr>
          <w:rFonts w:cs="Times New Roman"/>
          <w:szCs w:val="24"/>
        </w:rPr>
        <w:t>esteem</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autonomus</w:t>
      </w:r>
      <w:proofErr w:type="spellEnd"/>
      <w:r w:rsidRPr="00DD26B5">
        <w:rPr>
          <w:rFonts w:cs="Times New Roman"/>
          <w:szCs w:val="24"/>
        </w:rPr>
        <w:t xml:space="preserve"> </w:t>
      </w:r>
      <w:proofErr w:type="spellStart"/>
      <w:r w:rsidRPr="00DD26B5">
        <w:rPr>
          <w:rFonts w:cs="Times New Roman"/>
          <w:szCs w:val="24"/>
        </w:rPr>
        <w:t>motivation</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w:t>
      </w:r>
      <w:proofErr w:type="spellStart"/>
      <w:r w:rsidRPr="00DD26B5">
        <w:rPr>
          <w:rFonts w:cs="Times New Roman"/>
          <w:szCs w:val="24"/>
        </w:rPr>
        <w:t>young</w:t>
      </w:r>
      <w:proofErr w:type="spellEnd"/>
      <w:r w:rsidRPr="00DD26B5">
        <w:rPr>
          <w:rFonts w:cs="Times New Roman"/>
          <w:szCs w:val="24"/>
        </w:rPr>
        <w:t xml:space="preserve"> </w:t>
      </w:r>
      <w:proofErr w:type="spellStart"/>
      <w:r w:rsidRPr="00DD26B5">
        <w:rPr>
          <w:rFonts w:cs="Times New Roman"/>
          <w:szCs w:val="24"/>
        </w:rPr>
        <w:t>athletes</w:t>
      </w:r>
      <w:proofErr w:type="spellEnd"/>
      <w:r w:rsidRPr="00DD26B5">
        <w:rPr>
          <w:rFonts w:cs="Times New Roman"/>
          <w:szCs w:val="24"/>
        </w:rPr>
        <w:t xml:space="preserve">: </w:t>
      </w:r>
      <w:proofErr w:type="spellStart"/>
      <w:r w:rsidRPr="00DD26B5">
        <w:rPr>
          <w:rFonts w:cs="Times New Roman"/>
          <w:szCs w:val="24"/>
        </w:rPr>
        <w:t>Testing</w:t>
      </w:r>
      <w:proofErr w:type="spellEnd"/>
      <w:r w:rsidRPr="00DD26B5">
        <w:rPr>
          <w:rFonts w:cs="Times New Roman"/>
          <w:szCs w:val="24"/>
        </w:rPr>
        <w:t xml:space="preserve"> </w:t>
      </w:r>
      <w:proofErr w:type="spellStart"/>
      <w:r w:rsidRPr="00DD26B5">
        <w:rPr>
          <w:rFonts w:cs="Times New Roman"/>
          <w:szCs w:val="24"/>
        </w:rPr>
        <w:t>propositions</w:t>
      </w:r>
      <w:proofErr w:type="spellEnd"/>
      <w:r w:rsidRPr="00DD26B5">
        <w:rPr>
          <w:rFonts w:cs="Times New Roman"/>
          <w:szCs w:val="24"/>
        </w:rPr>
        <w:t xml:space="preserve"> </w:t>
      </w:r>
      <w:proofErr w:type="spellStart"/>
      <w:r w:rsidRPr="00DD26B5">
        <w:rPr>
          <w:rFonts w:cs="Times New Roman"/>
          <w:szCs w:val="24"/>
        </w:rPr>
        <w:t>from</w:t>
      </w:r>
      <w:proofErr w:type="spellEnd"/>
      <w:r w:rsidRPr="00DD26B5">
        <w:rPr>
          <w:rFonts w:cs="Times New Roman"/>
          <w:szCs w:val="24"/>
        </w:rPr>
        <w:t xml:space="preserve"> </w:t>
      </w:r>
      <w:proofErr w:type="spellStart"/>
      <w:r w:rsidRPr="00DD26B5">
        <w:rPr>
          <w:rFonts w:cs="Times New Roman"/>
          <w:szCs w:val="24"/>
        </w:rPr>
        <w:t>achievemnt</w:t>
      </w:r>
      <w:proofErr w:type="spellEnd"/>
      <w:r w:rsidRPr="00DD26B5">
        <w:rPr>
          <w:rFonts w:cs="Times New Roman"/>
          <w:szCs w:val="24"/>
        </w:rPr>
        <w:t xml:space="preserve"> </w:t>
      </w:r>
      <w:proofErr w:type="spellStart"/>
      <w:r w:rsidRPr="00DD26B5">
        <w:rPr>
          <w:rFonts w:cs="Times New Roman"/>
          <w:szCs w:val="24"/>
        </w:rPr>
        <w:t>goal</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self</w:t>
      </w:r>
      <w:proofErr w:type="spellEnd"/>
      <w:r w:rsidRPr="00DD26B5">
        <w:rPr>
          <w:rFonts w:cs="Times New Roman"/>
          <w:szCs w:val="24"/>
        </w:rPr>
        <w:t>-</w:t>
      </w:r>
      <w:proofErr w:type="spellStart"/>
      <w:r w:rsidRPr="00DD26B5">
        <w:rPr>
          <w:rFonts w:cs="Times New Roman"/>
          <w:szCs w:val="24"/>
        </w:rPr>
        <w:t>determination</w:t>
      </w:r>
      <w:proofErr w:type="spellEnd"/>
      <w:r w:rsidRPr="00DD26B5">
        <w:rPr>
          <w:rFonts w:cs="Times New Roman"/>
          <w:szCs w:val="24"/>
        </w:rPr>
        <w:t xml:space="preserve"> </w:t>
      </w:r>
      <w:proofErr w:type="spellStart"/>
      <w:r w:rsidRPr="00DD26B5">
        <w:rPr>
          <w:rFonts w:cs="Times New Roman"/>
          <w:szCs w:val="24"/>
        </w:rPr>
        <w:t>theories</w:t>
      </w:r>
      <w:proofErr w:type="spellEnd"/>
      <w:r w:rsidRPr="00DD26B5">
        <w:rPr>
          <w:rFonts w:cs="Times New Roman"/>
          <w:szCs w:val="24"/>
        </w:rPr>
        <w:t xml:space="preserve">. </w:t>
      </w:r>
      <w:proofErr w:type="spellStart"/>
      <w:r w:rsidRPr="00DD26B5">
        <w:rPr>
          <w:rFonts w:cs="Times New Roman"/>
          <w:i/>
          <w:szCs w:val="24"/>
        </w:rPr>
        <w:t>Child</w:t>
      </w:r>
      <w:proofErr w:type="spellEnd"/>
      <w:r w:rsidRPr="00DD26B5">
        <w:rPr>
          <w:rFonts w:cs="Times New Roman"/>
          <w:i/>
          <w:szCs w:val="24"/>
        </w:rPr>
        <w:t xml:space="preserve"> </w:t>
      </w:r>
      <w:proofErr w:type="spellStart"/>
      <w:r w:rsidRPr="00DD26B5">
        <w:rPr>
          <w:rFonts w:cs="Times New Roman"/>
          <w:i/>
          <w:szCs w:val="24"/>
        </w:rPr>
        <w:t>Development</w:t>
      </w:r>
      <w:proofErr w:type="spellEnd"/>
      <w:r w:rsidRPr="00DD26B5">
        <w:rPr>
          <w:rFonts w:cs="Times New Roman"/>
          <w:i/>
          <w:szCs w:val="24"/>
        </w:rPr>
        <w:t xml:space="preserve"> </w:t>
      </w:r>
      <w:proofErr w:type="spellStart"/>
      <w:r w:rsidRPr="00DD26B5">
        <w:rPr>
          <w:rFonts w:cs="Times New Roman"/>
          <w:i/>
          <w:szCs w:val="24"/>
        </w:rPr>
        <w:t>Research</w:t>
      </w:r>
      <w:proofErr w:type="spellEnd"/>
      <w:r w:rsidRPr="00DD26B5">
        <w:rPr>
          <w:rFonts w:cs="Times New Roman"/>
          <w:i/>
          <w:szCs w:val="24"/>
        </w:rPr>
        <w:t xml:space="preserve">, 2012, </w:t>
      </w:r>
      <w:r w:rsidRPr="00DD26B5">
        <w:rPr>
          <w:rFonts w:cs="Times New Roman"/>
          <w:szCs w:val="24"/>
        </w:rPr>
        <w:t>1-9.</w:t>
      </w:r>
    </w:p>
    <w:p w:rsidR="007F1D38" w:rsidRPr="007F1D38" w:rsidRDefault="007F1D38" w:rsidP="00924A58">
      <w:pPr>
        <w:spacing w:after="0" w:line="360" w:lineRule="auto"/>
        <w:ind w:left="567" w:hanging="567"/>
        <w:rPr>
          <w:rFonts w:eastAsia="Times New Roman" w:cs="Times New Roman"/>
          <w:szCs w:val="24"/>
        </w:rPr>
      </w:pPr>
      <w:proofErr w:type="spellStart"/>
      <w:r>
        <w:rPr>
          <w:rFonts w:cs="Times New Roman"/>
          <w:szCs w:val="24"/>
        </w:rPr>
        <w:t>Passer</w:t>
      </w:r>
      <w:proofErr w:type="spellEnd"/>
      <w:r>
        <w:rPr>
          <w:rFonts w:cs="Times New Roman"/>
          <w:szCs w:val="24"/>
        </w:rPr>
        <w:t xml:space="preserve">, M. W. (1983). </w:t>
      </w:r>
      <w:proofErr w:type="spellStart"/>
      <w:r w:rsidRPr="007F1D38">
        <w:rPr>
          <w:rFonts w:eastAsia="Times New Roman" w:cs="Times New Roman"/>
          <w:szCs w:val="24"/>
        </w:rPr>
        <w:t>Fear</w:t>
      </w:r>
      <w:proofErr w:type="spellEnd"/>
      <w:r w:rsidRPr="007F1D38">
        <w:rPr>
          <w:rFonts w:eastAsia="Times New Roman" w:cs="Times New Roman"/>
          <w:szCs w:val="24"/>
        </w:rPr>
        <w:t xml:space="preserve"> </w:t>
      </w:r>
      <w:proofErr w:type="spellStart"/>
      <w:r w:rsidRPr="007F1D38">
        <w:rPr>
          <w:rFonts w:eastAsia="Times New Roman" w:cs="Times New Roman"/>
          <w:szCs w:val="24"/>
        </w:rPr>
        <w:t>of</w:t>
      </w:r>
      <w:proofErr w:type="spellEnd"/>
      <w:r w:rsidRPr="007F1D38">
        <w:rPr>
          <w:rFonts w:eastAsia="Times New Roman" w:cs="Times New Roman"/>
          <w:szCs w:val="24"/>
        </w:rPr>
        <w:t xml:space="preserve"> </w:t>
      </w:r>
      <w:proofErr w:type="spellStart"/>
      <w:r w:rsidRPr="007F1D38">
        <w:rPr>
          <w:rFonts w:eastAsia="Times New Roman" w:cs="Times New Roman"/>
          <w:szCs w:val="24"/>
        </w:rPr>
        <w:t>failure</w:t>
      </w:r>
      <w:proofErr w:type="spellEnd"/>
      <w:r w:rsidRPr="007F1D38">
        <w:rPr>
          <w:rFonts w:eastAsia="Times New Roman" w:cs="Times New Roman"/>
          <w:szCs w:val="24"/>
        </w:rPr>
        <w:t xml:space="preserve">, </w:t>
      </w:r>
      <w:proofErr w:type="spellStart"/>
      <w:r w:rsidRPr="007F1D38">
        <w:rPr>
          <w:rFonts w:eastAsia="Times New Roman" w:cs="Times New Roman"/>
          <w:szCs w:val="24"/>
        </w:rPr>
        <w:t>fear</w:t>
      </w:r>
      <w:proofErr w:type="spellEnd"/>
      <w:r w:rsidRPr="007F1D38">
        <w:rPr>
          <w:rFonts w:eastAsia="Times New Roman" w:cs="Times New Roman"/>
          <w:szCs w:val="24"/>
        </w:rPr>
        <w:t xml:space="preserve"> </w:t>
      </w:r>
      <w:proofErr w:type="spellStart"/>
      <w:r w:rsidRPr="007F1D38">
        <w:rPr>
          <w:rFonts w:eastAsia="Times New Roman" w:cs="Times New Roman"/>
          <w:szCs w:val="24"/>
        </w:rPr>
        <w:t>of</w:t>
      </w:r>
      <w:proofErr w:type="spellEnd"/>
      <w:r w:rsidRPr="007F1D38">
        <w:rPr>
          <w:rFonts w:eastAsia="Times New Roman" w:cs="Times New Roman"/>
          <w:szCs w:val="24"/>
        </w:rPr>
        <w:t xml:space="preserve"> </w:t>
      </w:r>
      <w:proofErr w:type="spellStart"/>
      <w:r w:rsidRPr="007F1D38">
        <w:rPr>
          <w:rFonts w:eastAsia="Times New Roman" w:cs="Times New Roman"/>
          <w:szCs w:val="24"/>
        </w:rPr>
        <w:t>evaluation</w:t>
      </w:r>
      <w:proofErr w:type="spellEnd"/>
      <w:r w:rsidRPr="007F1D38">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perceived</w:t>
      </w:r>
      <w:proofErr w:type="spellEnd"/>
      <w:r>
        <w:rPr>
          <w:rFonts w:eastAsia="Times New Roman" w:cs="Times New Roman"/>
          <w:szCs w:val="24"/>
        </w:rPr>
        <w:t xml:space="preserve"> </w:t>
      </w:r>
      <w:proofErr w:type="spellStart"/>
      <w:r>
        <w:rPr>
          <w:rFonts w:eastAsia="Times New Roman" w:cs="Times New Roman"/>
          <w:szCs w:val="24"/>
        </w:rPr>
        <w:t>competence</w:t>
      </w:r>
      <w:proofErr w:type="spellEnd"/>
      <w:r>
        <w:rPr>
          <w:rFonts w:eastAsia="Times New Roman" w:cs="Times New Roman"/>
          <w:szCs w:val="24"/>
        </w:rPr>
        <w:t xml:space="preserve">, </w:t>
      </w:r>
      <w:proofErr w:type="spellStart"/>
      <w:r>
        <w:rPr>
          <w:rFonts w:eastAsia="Times New Roman" w:cs="Times New Roman"/>
          <w:szCs w:val="24"/>
        </w:rPr>
        <w:t>and</w:t>
      </w:r>
      <w:proofErr w:type="spellEnd"/>
      <w:r>
        <w:rPr>
          <w:rFonts w:eastAsia="Times New Roman" w:cs="Times New Roman"/>
          <w:szCs w:val="24"/>
        </w:rPr>
        <w:t xml:space="preserve"> </w:t>
      </w:r>
      <w:proofErr w:type="spellStart"/>
      <w:r>
        <w:rPr>
          <w:rFonts w:eastAsia="Times New Roman" w:cs="Times New Roman"/>
          <w:szCs w:val="24"/>
        </w:rPr>
        <w:t>self</w:t>
      </w:r>
      <w:proofErr w:type="spellEnd"/>
      <w:r>
        <w:rPr>
          <w:rFonts w:eastAsia="Times New Roman" w:cs="Times New Roman"/>
          <w:szCs w:val="24"/>
        </w:rPr>
        <w:t>-</w:t>
      </w:r>
      <w:proofErr w:type="spellStart"/>
      <w:r w:rsidRPr="007F1D38">
        <w:rPr>
          <w:rFonts w:eastAsia="Times New Roman" w:cs="Times New Roman"/>
          <w:szCs w:val="24"/>
        </w:rPr>
        <w:t>esteem</w:t>
      </w:r>
      <w:proofErr w:type="spellEnd"/>
      <w:r w:rsidRPr="007F1D38">
        <w:rPr>
          <w:rFonts w:eastAsia="Times New Roman" w:cs="Times New Roman"/>
          <w:szCs w:val="24"/>
        </w:rPr>
        <w:t xml:space="preserve"> </w:t>
      </w:r>
      <w:proofErr w:type="spellStart"/>
      <w:r w:rsidRPr="007F1D38">
        <w:rPr>
          <w:rFonts w:eastAsia="Times New Roman" w:cs="Times New Roman"/>
          <w:szCs w:val="24"/>
        </w:rPr>
        <w:t>in</w:t>
      </w:r>
      <w:proofErr w:type="spellEnd"/>
      <w:r w:rsidRPr="007F1D38">
        <w:rPr>
          <w:rFonts w:eastAsia="Times New Roman" w:cs="Times New Roman"/>
          <w:szCs w:val="24"/>
        </w:rPr>
        <w:t xml:space="preserve"> </w:t>
      </w:r>
      <w:proofErr w:type="spellStart"/>
      <w:r w:rsidRPr="007F1D38">
        <w:rPr>
          <w:rFonts w:eastAsia="Times New Roman" w:cs="Times New Roman"/>
          <w:szCs w:val="24"/>
        </w:rPr>
        <w:t>competitive</w:t>
      </w:r>
      <w:proofErr w:type="spellEnd"/>
      <w:r w:rsidRPr="007F1D38">
        <w:rPr>
          <w:rFonts w:eastAsia="Times New Roman" w:cs="Times New Roman"/>
          <w:szCs w:val="24"/>
        </w:rPr>
        <w:t>-</w:t>
      </w:r>
      <w:proofErr w:type="spellStart"/>
      <w:r w:rsidRPr="007F1D38">
        <w:rPr>
          <w:rFonts w:eastAsia="Times New Roman" w:cs="Times New Roman"/>
          <w:szCs w:val="24"/>
        </w:rPr>
        <w:t>trait</w:t>
      </w:r>
      <w:proofErr w:type="spellEnd"/>
      <w:r w:rsidRPr="007F1D38">
        <w:rPr>
          <w:rFonts w:eastAsia="Times New Roman" w:cs="Times New Roman"/>
          <w:szCs w:val="24"/>
        </w:rPr>
        <w:t>-</w:t>
      </w:r>
      <w:proofErr w:type="spellStart"/>
      <w:r w:rsidRPr="007F1D38">
        <w:rPr>
          <w:rFonts w:eastAsia="Times New Roman" w:cs="Times New Roman"/>
          <w:szCs w:val="24"/>
        </w:rPr>
        <w:t>anxious</w:t>
      </w:r>
      <w:proofErr w:type="spellEnd"/>
      <w:r w:rsidRPr="007F1D38">
        <w:rPr>
          <w:rFonts w:eastAsia="Times New Roman" w:cs="Times New Roman"/>
          <w:szCs w:val="24"/>
        </w:rPr>
        <w:t xml:space="preserve"> </w:t>
      </w:r>
      <w:proofErr w:type="spellStart"/>
      <w:r w:rsidRPr="007F1D38">
        <w:rPr>
          <w:rFonts w:eastAsia="Times New Roman" w:cs="Times New Roman"/>
          <w:szCs w:val="24"/>
        </w:rPr>
        <w:t>children</w:t>
      </w:r>
      <w:proofErr w:type="spellEnd"/>
      <w:r w:rsidRPr="007F1D38">
        <w:rPr>
          <w:rFonts w:eastAsia="Times New Roman" w:cs="Times New Roman"/>
          <w:szCs w:val="24"/>
        </w:rPr>
        <w:t xml:space="preserve">. </w:t>
      </w:r>
      <w:proofErr w:type="spellStart"/>
      <w:r w:rsidRPr="007F1D38">
        <w:rPr>
          <w:rFonts w:eastAsia="Times New Roman" w:cs="Times New Roman"/>
          <w:i/>
          <w:szCs w:val="24"/>
        </w:rPr>
        <w:t>J</w:t>
      </w:r>
      <w:r>
        <w:rPr>
          <w:rFonts w:eastAsia="Times New Roman" w:cs="Times New Roman"/>
          <w:i/>
          <w:szCs w:val="24"/>
        </w:rPr>
        <w:t>ournal</w:t>
      </w:r>
      <w:proofErr w:type="spellEnd"/>
      <w:r>
        <w:rPr>
          <w:rFonts w:eastAsia="Times New Roman" w:cs="Times New Roman"/>
          <w:i/>
          <w:szCs w:val="24"/>
        </w:rPr>
        <w:t xml:space="preserve"> </w:t>
      </w:r>
      <w:proofErr w:type="spellStart"/>
      <w:r>
        <w:rPr>
          <w:rFonts w:eastAsia="Times New Roman" w:cs="Times New Roman"/>
          <w:i/>
          <w:szCs w:val="24"/>
        </w:rPr>
        <w:t>of</w:t>
      </w:r>
      <w:proofErr w:type="spellEnd"/>
      <w:r>
        <w:rPr>
          <w:rFonts w:eastAsia="Times New Roman" w:cs="Times New Roman"/>
          <w:i/>
          <w:szCs w:val="24"/>
        </w:rPr>
        <w:t xml:space="preserve"> Sport </w:t>
      </w:r>
      <w:proofErr w:type="spellStart"/>
      <w:r>
        <w:rPr>
          <w:rFonts w:eastAsia="Times New Roman" w:cs="Times New Roman"/>
          <w:i/>
          <w:szCs w:val="24"/>
        </w:rPr>
        <w:t>Psychology</w:t>
      </w:r>
      <w:proofErr w:type="spellEnd"/>
      <w:r>
        <w:rPr>
          <w:rFonts w:eastAsia="Times New Roman" w:cs="Times New Roman"/>
          <w:i/>
          <w:szCs w:val="24"/>
        </w:rPr>
        <w:t>,</w:t>
      </w:r>
      <w:r w:rsidRPr="007F1D38">
        <w:rPr>
          <w:rFonts w:eastAsia="Times New Roman" w:cs="Times New Roman"/>
          <w:i/>
          <w:szCs w:val="24"/>
        </w:rPr>
        <w:t>5(2)</w:t>
      </w:r>
      <w:r>
        <w:rPr>
          <w:rFonts w:eastAsia="Times New Roman" w:cs="Times New Roman"/>
          <w:szCs w:val="24"/>
        </w:rPr>
        <w:t xml:space="preserve">, </w:t>
      </w:r>
      <w:r w:rsidRPr="007F1D38">
        <w:rPr>
          <w:rFonts w:eastAsia="Times New Roman" w:cs="Times New Roman"/>
          <w:szCs w:val="24"/>
        </w:rPr>
        <w:t xml:space="preserve">172-188. </w:t>
      </w:r>
    </w:p>
    <w:p w:rsidR="007F1D38" w:rsidRPr="007F1D38" w:rsidRDefault="007F1D38" w:rsidP="007F1D38">
      <w:pPr>
        <w:spacing w:line="360" w:lineRule="auto"/>
        <w:rPr>
          <w:rFonts w:eastAsia="Times New Roman" w:cs="Times New Roman"/>
          <w:i/>
          <w:szCs w:val="24"/>
        </w:rPr>
      </w:pPr>
    </w:p>
    <w:p w:rsidR="00DD26B5" w:rsidRPr="00DD26B5" w:rsidRDefault="00DD26B5" w:rsidP="00DD26B5">
      <w:pPr>
        <w:spacing w:line="360" w:lineRule="auto"/>
        <w:jc w:val="both"/>
        <w:rPr>
          <w:rFonts w:cs="Times New Roman"/>
          <w:szCs w:val="24"/>
        </w:rPr>
      </w:pPr>
      <w:proofErr w:type="spellStart"/>
      <w:r w:rsidRPr="00DD26B5">
        <w:rPr>
          <w:rFonts w:cs="Times New Roman"/>
          <w:szCs w:val="24"/>
        </w:rPr>
        <w:t>Petz</w:t>
      </w:r>
      <w:proofErr w:type="spellEnd"/>
      <w:r w:rsidRPr="00DD26B5">
        <w:rPr>
          <w:rFonts w:cs="Times New Roman"/>
          <w:szCs w:val="24"/>
        </w:rPr>
        <w:t xml:space="preserve">, B. (2005). </w:t>
      </w:r>
      <w:r w:rsidRPr="00DD26B5">
        <w:rPr>
          <w:rFonts w:cs="Times New Roman"/>
          <w:i/>
          <w:szCs w:val="24"/>
        </w:rPr>
        <w:t xml:space="preserve">Psihologijski rječnik. </w:t>
      </w:r>
      <w:r w:rsidRPr="00DD26B5">
        <w:rPr>
          <w:rFonts w:cs="Times New Roman"/>
          <w:szCs w:val="24"/>
        </w:rPr>
        <w:t>Jastrebarsko: Naklada Slap.</w:t>
      </w:r>
    </w:p>
    <w:p w:rsidR="00DD26B5" w:rsidRDefault="004D6DAB" w:rsidP="00924A58">
      <w:pPr>
        <w:spacing w:line="360" w:lineRule="auto"/>
        <w:ind w:left="567" w:hanging="567"/>
        <w:jc w:val="both"/>
        <w:rPr>
          <w:rFonts w:cs="Times New Roman"/>
          <w:szCs w:val="24"/>
        </w:rPr>
      </w:pPr>
      <w:proofErr w:type="spellStart"/>
      <w:r>
        <w:rPr>
          <w:rFonts w:cs="Times New Roman"/>
          <w:szCs w:val="24"/>
        </w:rPr>
        <w:t>Seifriz</w:t>
      </w:r>
      <w:proofErr w:type="spellEnd"/>
      <w:r>
        <w:rPr>
          <w:rFonts w:cs="Times New Roman"/>
          <w:szCs w:val="24"/>
        </w:rPr>
        <w:t>, J. J.; Duda, J. L. i</w:t>
      </w:r>
      <w:r w:rsidR="00DD26B5" w:rsidRPr="00C77280">
        <w:rPr>
          <w:rFonts w:cs="Times New Roman"/>
          <w:szCs w:val="24"/>
        </w:rPr>
        <w:t xml:space="preserve"> </w:t>
      </w:r>
      <w:proofErr w:type="spellStart"/>
      <w:r w:rsidR="009F6B03">
        <w:rPr>
          <w:rFonts w:cs="Times New Roman"/>
          <w:szCs w:val="24"/>
        </w:rPr>
        <w:t>Chi</w:t>
      </w:r>
      <w:proofErr w:type="spellEnd"/>
      <w:r w:rsidR="009F6B03">
        <w:rPr>
          <w:rFonts w:cs="Times New Roman"/>
          <w:szCs w:val="24"/>
        </w:rPr>
        <w:t>, L</w:t>
      </w:r>
      <w:r w:rsidR="00DD26B5" w:rsidRPr="00C77280">
        <w:rPr>
          <w:rFonts w:cs="Times New Roman"/>
          <w:szCs w:val="24"/>
        </w:rPr>
        <w:t xml:space="preserve">. (1992). </w:t>
      </w:r>
      <w:proofErr w:type="spellStart"/>
      <w:r w:rsidR="00DD26B5" w:rsidRPr="00C77280">
        <w:rPr>
          <w:rFonts w:cs="Times New Roman"/>
          <w:szCs w:val="24"/>
        </w:rPr>
        <w:t>The</w:t>
      </w:r>
      <w:proofErr w:type="spellEnd"/>
      <w:r w:rsidR="00DD26B5" w:rsidRPr="00C77280">
        <w:rPr>
          <w:rFonts w:cs="Times New Roman"/>
          <w:szCs w:val="24"/>
        </w:rPr>
        <w:t xml:space="preserve"> </w:t>
      </w:r>
      <w:proofErr w:type="spellStart"/>
      <w:r w:rsidR="00DD26B5" w:rsidRPr="00C77280">
        <w:rPr>
          <w:rFonts w:cs="Times New Roman"/>
          <w:szCs w:val="24"/>
        </w:rPr>
        <w:t>Relationship</w:t>
      </w:r>
      <w:proofErr w:type="spellEnd"/>
      <w:r w:rsidR="00DD26B5" w:rsidRPr="00C77280">
        <w:rPr>
          <w:rFonts w:cs="Times New Roman"/>
          <w:szCs w:val="24"/>
        </w:rPr>
        <w:t xml:space="preserve"> </w:t>
      </w:r>
      <w:proofErr w:type="spellStart"/>
      <w:r w:rsidR="00DD26B5" w:rsidRPr="00C77280">
        <w:rPr>
          <w:rFonts w:cs="Times New Roman"/>
          <w:szCs w:val="24"/>
        </w:rPr>
        <w:t>of</w:t>
      </w:r>
      <w:proofErr w:type="spellEnd"/>
      <w:r w:rsidR="00DD26B5" w:rsidRPr="00C77280">
        <w:rPr>
          <w:rFonts w:cs="Times New Roman"/>
          <w:szCs w:val="24"/>
        </w:rPr>
        <w:t xml:space="preserve"> </w:t>
      </w:r>
      <w:proofErr w:type="spellStart"/>
      <w:r w:rsidR="00DD26B5" w:rsidRPr="00C77280">
        <w:rPr>
          <w:rFonts w:cs="Times New Roman"/>
          <w:szCs w:val="24"/>
        </w:rPr>
        <w:t>Perceived</w:t>
      </w:r>
      <w:proofErr w:type="spellEnd"/>
      <w:r w:rsidR="00DD26B5" w:rsidRPr="00C77280">
        <w:rPr>
          <w:rFonts w:cs="Times New Roman"/>
          <w:szCs w:val="24"/>
        </w:rPr>
        <w:t xml:space="preserve"> </w:t>
      </w:r>
      <w:proofErr w:type="spellStart"/>
      <w:r w:rsidR="00DD26B5" w:rsidRPr="00C77280">
        <w:rPr>
          <w:rFonts w:cs="Times New Roman"/>
          <w:szCs w:val="24"/>
        </w:rPr>
        <w:t>Motivational</w:t>
      </w:r>
      <w:proofErr w:type="spellEnd"/>
      <w:r w:rsidR="00DD26B5" w:rsidRPr="00C77280">
        <w:rPr>
          <w:rFonts w:cs="Times New Roman"/>
          <w:szCs w:val="24"/>
        </w:rPr>
        <w:t xml:space="preserve"> </w:t>
      </w:r>
      <w:proofErr w:type="spellStart"/>
      <w:r w:rsidR="00DD26B5" w:rsidRPr="00C77280">
        <w:rPr>
          <w:rFonts w:cs="Times New Roman"/>
          <w:szCs w:val="24"/>
        </w:rPr>
        <w:t>Climate</w:t>
      </w:r>
      <w:proofErr w:type="spellEnd"/>
      <w:r w:rsidR="00DD26B5" w:rsidRPr="00C77280">
        <w:rPr>
          <w:rFonts w:cs="Times New Roman"/>
          <w:szCs w:val="24"/>
        </w:rPr>
        <w:t xml:space="preserve"> to </w:t>
      </w:r>
      <w:proofErr w:type="spellStart"/>
      <w:r w:rsidR="00DD26B5" w:rsidRPr="00C77280">
        <w:rPr>
          <w:rFonts w:cs="Times New Roman"/>
          <w:szCs w:val="24"/>
        </w:rPr>
        <w:t>Intrinsic</w:t>
      </w:r>
      <w:proofErr w:type="spellEnd"/>
      <w:r w:rsidR="00DD26B5" w:rsidRPr="00C77280">
        <w:rPr>
          <w:rFonts w:cs="Times New Roman"/>
          <w:szCs w:val="24"/>
        </w:rPr>
        <w:t xml:space="preserve"> </w:t>
      </w:r>
      <w:proofErr w:type="spellStart"/>
      <w:r w:rsidR="00DD26B5" w:rsidRPr="00C77280">
        <w:rPr>
          <w:rFonts w:cs="Times New Roman"/>
          <w:szCs w:val="24"/>
        </w:rPr>
        <w:t>Motivation</w:t>
      </w:r>
      <w:proofErr w:type="spellEnd"/>
      <w:r w:rsidR="00DD26B5" w:rsidRPr="00C77280">
        <w:rPr>
          <w:rFonts w:cs="Times New Roman"/>
          <w:szCs w:val="24"/>
        </w:rPr>
        <w:t xml:space="preserve"> </w:t>
      </w:r>
      <w:proofErr w:type="spellStart"/>
      <w:r w:rsidR="00DD26B5" w:rsidRPr="00C77280">
        <w:rPr>
          <w:rFonts w:cs="Times New Roman"/>
          <w:szCs w:val="24"/>
        </w:rPr>
        <w:t>and</w:t>
      </w:r>
      <w:proofErr w:type="spellEnd"/>
      <w:r w:rsidR="00DD26B5" w:rsidRPr="00C77280">
        <w:rPr>
          <w:rFonts w:cs="Times New Roman"/>
          <w:szCs w:val="24"/>
        </w:rPr>
        <w:t xml:space="preserve"> </w:t>
      </w:r>
      <w:proofErr w:type="spellStart"/>
      <w:r w:rsidR="00DD26B5" w:rsidRPr="00C77280">
        <w:rPr>
          <w:rFonts w:cs="Times New Roman"/>
          <w:szCs w:val="24"/>
        </w:rPr>
        <w:t>Beliefs</w:t>
      </w:r>
      <w:proofErr w:type="spellEnd"/>
      <w:r w:rsidR="00DD26B5" w:rsidRPr="00C77280">
        <w:rPr>
          <w:rFonts w:cs="Times New Roman"/>
          <w:szCs w:val="24"/>
        </w:rPr>
        <w:t xml:space="preserve"> </w:t>
      </w:r>
      <w:proofErr w:type="spellStart"/>
      <w:r w:rsidR="00DD26B5" w:rsidRPr="00C77280">
        <w:rPr>
          <w:rFonts w:cs="Times New Roman"/>
          <w:szCs w:val="24"/>
        </w:rPr>
        <w:t>About</w:t>
      </w:r>
      <w:proofErr w:type="spellEnd"/>
      <w:r w:rsidR="00DD26B5" w:rsidRPr="00C77280">
        <w:rPr>
          <w:rFonts w:cs="Times New Roman"/>
          <w:szCs w:val="24"/>
        </w:rPr>
        <w:t xml:space="preserve"> </w:t>
      </w:r>
      <w:proofErr w:type="spellStart"/>
      <w:r w:rsidR="00DD26B5" w:rsidRPr="00C77280">
        <w:rPr>
          <w:rFonts w:cs="Times New Roman"/>
          <w:szCs w:val="24"/>
        </w:rPr>
        <w:t>Success</w:t>
      </w:r>
      <w:proofErr w:type="spellEnd"/>
      <w:r w:rsidR="00DD26B5" w:rsidRPr="00C77280">
        <w:rPr>
          <w:rFonts w:cs="Times New Roman"/>
          <w:szCs w:val="24"/>
        </w:rPr>
        <w:t xml:space="preserve"> </w:t>
      </w:r>
      <w:proofErr w:type="spellStart"/>
      <w:r w:rsidR="00DD26B5" w:rsidRPr="00C77280">
        <w:rPr>
          <w:rFonts w:cs="Times New Roman"/>
          <w:szCs w:val="24"/>
        </w:rPr>
        <w:t>in</w:t>
      </w:r>
      <w:proofErr w:type="spellEnd"/>
      <w:r w:rsidR="00DD26B5" w:rsidRPr="00C77280">
        <w:rPr>
          <w:rFonts w:cs="Times New Roman"/>
          <w:szCs w:val="24"/>
        </w:rPr>
        <w:t xml:space="preserve"> </w:t>
      </w:r>
      <w:proofErr w:type="spellStart"/>
      <w:r w:rsidR="00DD26B5" w:rsidRPr="00C77280">
        <w:rPr>
          <w:rFonts w:cs="Times New Roman"/>
          <w:szCs w:val="24"/>
        </w:rPr>
        <w:t>Basketball</w:t>
      </w:r>
      <w:proofErr w:type="spellEnd"/>
      <w:r w:rsidR="00DD26B5" w:rsidRPr="00C77280">
        <w:rPr>
          <w:rFonts w:cs="Times New Roman"/>
          <w:szCs w:val="24"/>
        </w:rPr>
        <w:t xml:space="preserve">. </w:t>
      </w:r>
      <w:proofErr w:type="spellStart"/>
      <w:r w:rsidR="00DD26B5" w:rsidRPr="00C77280">
        <w:rPr>
          <w:rFonts w:cs="Times New Roman"/>
          <w:i/>
          <w:iCs/>
          <w:szCs w:val="24"/>
        </w:rPr>
        <w:t>Journal</w:t>
      </w:r>
      <w:proofErr w:type="spellEnd"/>
      <w:r w:rsidR="00DD26B5" w:rsidRPr="00C77280">
        <w:rPr>
          <w:rFonts w:cs="Times New Roman"/>
          <w:i/>
          <w:iCs/>
          <w:szCs w:val="24"/>
        </w:rPr>
        <w:t xml:space="preserve"> </w:t>
      </w:r>
      <w:proofErr w:type="spellStart"/>
      <w:r w:rsidR="00DD26B5" w:rsidRPr="00C77280">
        <w:rPr>
          <w:rFonts w:cs="Times New Roman"/>
          <w:i/>
          <w:iCs/>
          <w:szCs w:val="24"/>
        </w:rPr>
        <w:t>Of</w:t>
      </w:r>
      <w:proofErr w:type="spellEnd"/>
      <w:r w:rsidR="00DD26B5" w:rsidRPr="00C77280">
        <w:rPr>
          <w:rFonts w:cs="Times New Roman"/>
          <w:i/>
          <w:iCs/>
          <w:szCs w:val="24"/>
        </w:rPr>
        <w:t xml:space="preserve"> Sport &amp; </w:t>
      </w:r>
      <w:proofErr w:type="spellStart"/>
      <w:r w:rsidR="00DD26B5" w:rsidRPr="00C77280">
        <w:rPr>
          <w:rFonts w:cs="Times New Roman"/>
          <w:i/>
          <w:iCs/>
          <w:szCs w:val="24"/>
        </w:rPr>
        <w:t>Exercise</w:t>
      </w:r>
      <w:proofErr w:type="spellEnd"/>
      <w:r w:rsidR="00DD26B5" w:rsidRPr="00C77280">
        <w:rPr>
          <w:rFonts w:cs="Times New Roman"/>
          <w:i/>
          <w:iCs/>
          <w:szCs w:val="24"/>
        </w:rPr>
        <w:t xml:space="preserve"> </w:t>
      </w:r>
      <w:proofErr w:type="spellStart"/>
      <w:r w:rsidR="00DD26B5" w:rsidRPr="00C77280">
        <w:rPr>
          <w:rFonts w:cs="Times New Roman"/>
          <w:i/>
          <w:iCs/>
          <w:szCs w:val="24"/>
        </w:rPr>
        <w:t>Psychology</w:t>
      </w:r>
      <w:proofErr w:type="spellEnd"/>
      <w:r w:rsidR="00DD26B5" w:rsidRPr="00C77280">
        <w:rPr>
          <w:rFonts w:cs="Times New Roman"/>
          <w:szCs w:val="24"/>
        </w:rPr>
        <w:t xml:space="preserve">, </w:t>
      </w:r>
      <w:r w:rsidR="00DD26B5" w:rsidRPr="00C77280">
        <w:rPr>
          <w:rFonts w:cs="Times New Roman"/>
          <w:i/>
          <w:iCs/>
          <w:szCs w:val="24"/>
        </w:rPr>
        <w:t>14</w:t>
      </w:r>
      <w:r w:rsidR="00DD26B5" w:rsidRPr="00C77280">
        <w:rPr>
          <w:rFonts w:cs="Times New Roman"/>
          <w:szCs w:val="24"/>
        </w:rPr>
        <w:t>(4), 375-391.</w:t>
      </w:r>
    </w:p>
    <w:p w:rsidR="007F1D38" w:rsidRPr="00BA4A98" w:rsidRDefault="007F1D38" w:rsidP="0096780C">
      <w:pPr>
        <w:autoSpaceDE w:val="0"/>
        <w:autoSpaceDN w:val="0"/>
        <w:adjustRightInd w:val="0"/>
        <w:spacing w:after="0" w:line="360" w:lineRule="auto"/>
        <w:ind w:left="567" w:hanging="567"/>
        <w:jc w:val="both"/>
        <w:rPr>
          <w:rFonts w:cs="Times New Roman"/>
          <w:bCs/>
          <w:szCs w:val="24"/>
        </w:rPr>
      </w:pPr>
      <w:proofErr w:type="spellStart"/>
      <w:r>
        <w:rPr>
          <w:rFonts w:cs="Times New Roman"/>
          <w:szCs w:val="24"/>
        </w:rPr>
        <w:t>Scanlan</w:t>
      </w:r>
      <w:proofErr w:type="spellEnd"/>
      <w:r>
        <w:rPr>
          <w:rFonts w:cs="Times New Roman"/>
          <w:szCs w:val="24"/>
        </w:rPr>
        <w:t xml:space="preserve">, T. K. i </w:t>
      </w:r>
      <w:proofErr w:type="spellStart"/>
      <w:r>
        <w:rPr>
          <w:rFonts w:cs="Times New Roman"/>
          <w:szCs w:val="24"/>
        </w:rPr>
        <w:t>Lewthwaite</w:t>
      </w:r>
      <w:proofErr w:type="spellEnd"/>
      <w:r>
        <w:rPr>
          <w:rFonts w:cs="Times New Roman"/>
          <w:szCs w:val="24"/>
        </w:rPr>
        <w:t xml:space="preserve">, R. (1986). </w:t>
      </w:r>
      <w:proofErr w:type="spellStart"/>
      <w:r w:rsidRPr="007F1D38">
        <w:rPr>
          <w:rFonts w:cs="Times New Roman"/>
          <w:bCs/>
          <w:szCs w:val="24"/>
        </w:rPr>
        <w:t>Social</w:t>
      </w:r>
      <w:proofErr w:type="spellEnd"/>
      <w:r w:rsidRPr="007F1D38">
        <w:rPr>
          <w:rFonts w:cs="Times New Roman"/>
          <w:bCs/>
          <w:szCs w:val="24"/>
        </w:rPr>
        <w:t xml:space="preserve"> </w:t>
      </w:r>
      <w:proofErr w:type="spellStart"/>
      <w:r w:rsidRPr="007F1D38">
        <w:rPr>
          <w:rFonts w:cs="Times New Roman"/>
          <w:bCs/>
          <w:szCs w:val="24"/>
        </w:rPr>
        <w:t>Psychological</w:t>
      </w:r>
      <w:proofErr w:type="spellEnd"/>
      <w:r w:rsidRPr="007F1D38">
        <w:rPr>
          <w:rFonts w:cs="Times New Roman"/>
          <w:bCs/>
          <w:szCs w:val="24"/>
        </w:rPr>
        <w:t xml:space="preserve"> </w:t>
      </w:r>
      <w:proofErr w:type="spellStart"/>
      <w:r w:rsidRPr="007F1D38">
        <w:rPr>
          <w:rFonts w:cs="Times New Roman"/>
          <w:bCs/>
          <w:szCs w:val="24"/>
        </w:rPr>
        <w:t>Aspects</w:t>
      </w:r>
      <w:proofErr w:type="spellEnd"/>
      <w:r w:rsidRPr="007F1D38">
        <w:rPr>
          <w:rFonts w:cs="Times New Roman"/>
          <w:bCs/>
          <w:szCs w:val="24"/>
        </w:rPr>
        <w:t xml:space="preserve"> </w:t>
      </w:r>
      <w:proofErr w:type="spellStart"/>
      <w:r w:rsidRPr="007F1D38">
        <w:rPr>
          <w:rFonts w:cs="Times New Roman"/>
          <w:bCs/>
          <w:szCs w:val="24"/>
        </w:rPr>
        <w:t>of</w:t>
      </w:r>
      <w:proofErr w:type="spellEnd"/>
      <w:r w:rsidRPr="007F1D38">
        <w:rPr>
          <w:rFonts w:cs="Times New Roman"/>
          <w:bCs/>
          <w:szCs w:val="24"/>
        </w:rPr>
        <w:t xml:space="preserve"> </w:t>
      </w:r>
      <w:proofErr w:type="spellStart"/>
      <w:r w:rsidRPr="007F1D38">
        <w:rPr>
          <w:rFonts w:cs="Times New Roman"/>
          <w:bCs/>
          <w:szCs w:val="24"/>
        </w:rPr>
        <w:t>Competition</w:t>
      </w:r>
      <w:proofErr w:type="spellEnd"/>
      <w:r w:rsidR="0096780C">
        <w:rPr>
          <w:rFonts w:cs="Times New Roman"/>
          <w:bCs/>
          <w:szCs w:val="24"/>
        </w:rPr>
        <w:t xml:space="preserve"> </w:t>
      </w:r>
      <w:r w:rsidRPr="007F1D38">
        <w:rPr>
          <w:rFonts w:cs="Times New Roman"/>
          <w:bCs/>
          <w:szCs w:val="24"/>
        </w:rPr>
        <w:t xml:space="preserve">for Male </w:t>
      </w:r>
      <w:proofErr w:type="spellStart"/>
      <w:r w:rsidRPr="007F1D38">
        <w:rPr>
          <w:rFonts w:cs="Times New Roman"/>
          <w:bCs/>
          <w:szCs w:val="24"/>
        </w:rPr>
        <w:t>Youth</w:t>
      </w:r>
      <w:proofErr w:type="spellEnd"/>
      <w:r w:rsidRPr="007F1D38">
        <w:rPr>
          <w:rFonts w:cs="Times New Roman"/>
          <w:bCs/>
          <w:szCs w:val="24"/>
        </w:rPr>
        <w:t xml:space="preserve"> Sport </w:t>
      </w:r>
      <w:proofErr w:type="spellStart"/>
      <w:r w:rsidRPr="007F1D38">
        <w:rPr>
          <w:rFonts w:cs="Times New Roman"/>
          <w:bCs/>
          <w:szCs w:val="24"/>
        </w:rPr>
        <w:t>Participants</w:t>
      </w:r>
      <w:proofErr w:type="spellEnd"/>
      <w:r w:rsidRPr="007F1D38">
        <w:rPr>
          <w:rFonts w:cs="Times New Roman"/>
          <w:bCs/>
          <w:szCs w:val="24"/>
        </w:rPr>
        <w:t>: IV.</w:t>
      </w:r>
      <w:r>
        <w:rPr>
          <w:rFonts w:cs="Times New Roman"/>
          <w:bCs/>
          <w:szCs w:val="24"/>
        </w:rPr>
        <w:t xml:space="preserve"> </w:t>
      </w:r>
      <w:proofErr w:type="spellStart"/>
      <w:r w:rsidRPr="007F1D38">
        <w:rPr>
          <w:rFonts w:cs="Times New Roman"/>
          <w:bCs/>
          <w:szCs w:val="24"/>
        </w:rPr>
        <w:t>Predictors</w:t>
      </w:r>
      <w:proofErr w:type="spellEnd"/>
      <w:r w:rsidRPr="007F1D38">
        <w:rPr>
          <w:rFonts w:cs="Times New Roman"/>
          <w:bCs/>
          <w:szCs w:val="24"/>
        </w:rPr>
        <w:t xml:space="preserve"> </w:t>
      </w:r>
      <w:proofErr w:type="spellStart"/>
      <w:r w:rsidRPr="007F1D38">
        <w:rPr>
          <w:rFonts w:cs="Times New Roman"/>
          <w:bCs/>
          <w:szCs w:val="24"/>
        </w:rPr>
        <w:t>of</w:t>
      </w:r>
      <w:proofErr w:type="spellEnd"/>
      <w:r w:rsidRPr="007F1D38">
        <w:rPr>
          <w:rFonts w:cs="Times New Roman"/>
          <w:bCs/>
          <w:szCs w:val="24"/>
        </w:rPr>
        <w:t xml:space="preserve"> </w:t>
      </w:r>
      <w:proofErr w:type="spellStart"/>
      <w:r w:rsidRPr="007F1D38">
        <w:rPr>
          <w:rFonts w:cs="Times New Roman"/>
          <w:bCs/>
          <w:szCs w:val="24"/>
        </w:rPr>
        <w:t>Enjoyment</w:t>
      </w:r>
      <w:proofErr w:type="spellEnd"/>
      <w:r w:rsidR="00BA4A98">
        <w:rPr>
          <w:rFonts w:cs="Times New Roman"/>
          <w:bCs/>
          <w:szCs w:val="24"/>
        </w:rPr>
        <w:t xml:space="preserve">. </w:t>
      </w:r>
      <w:proofErr w:type="spellStart"/>
      <w:r w:rsidR="00BA4A98">
        <w:rPr>
          <w:rFonts w:cs="Times New Roman"/>
          <w:bCs/>
          <w:i/>
          <w:szCs w:val="24"/>
        </w:rPr>
        <w:t>Journal</w:t>
      </w:r>
      <w:proofErr w:type="spellEnd"/>
      <w:r w:rsidR="00BA4A98">
        <w:rPr>
          <w:rFonts w:cs="Times New Roman"/>
          <w:bCs/>
          <w:i/>
          <w:szCs w:val="24"/>
        </w:rPr>
        <w:t xml:space="preserve"> </w:t>
      </w:r>
      <w:proofErr w:type="spellStart"/>
      <w:r w:rsidR="00BA4A98">
        <w:rPr>
          <w:rFonts w:cs="Times New Roman"/>
          <w:bCs/>
          <w:i/>
          <w:szCs w:val="24"/>
        </w:rPr>
        <w:t>of</w:t>
      </w:r>
      <w:proofErr w:type="spellEnd"/>
      <w:r w:rsidR="00BA4A98">
        <w:rPr>
          <w:rFonts w:cs="Times New Roman"/>
          <w:bCs/>
          <w:i/>
          <w:szCs w:val="24"/>
        </w:rPr>
        <w:t xml:space="preserve"> Sport </w:t>
      </w:r>
      <w:proofErr w:type="spellStart"/>
      <w:r w:rsidR="00BA4A98">
        <w:rPr>
          <w:rFonts w:cs="Times New Roman"/>
          <w:bCs/>
          <w:i/>
          <w:szCs w:val="24"/>
        </w:rPr>
        <w:t>Psychology</w:t>
      </w:r>
      <w:proofErr w:type="spellEnd"/>
      <w:r w:rsidR="00BA4A98">
        <w:rPr>
          <w:rFonts w:cs="Times New Roman"/>
          <w:bCs/>
          <w:i/>
          <w:szCs w:val="24"/>
        </w:rPr>
        <w:t xml:space="preserve">, 8, </w:t>
      </w:r>
      <w:r w:rsidR="00BA4A98">
        <w:rPr>
          <w:rFonts w:cs="Times New Roman"/>
          <w:bCs/>
          <w:szCs w:val="24"/>
        </w:rPr>
        <w:t>25-35.</w:t>
      </w:r>
    </w:p>
    <w:p w:rsidR="007F1D38" w:rsidRPr="007F1D38" w:rsidRDefault="007F1D38" w:rsidP="007F1D38">
      <w:pPr>
        <w:autoSpaceDE w:val="0"/>
        <w:autoSpaceDN w:val="0"/>
        <w:adjustRightInd w:val="0"/>
        <w:spacing w:after="0" w:line="240" w:lineRule="auto"/>
        <w:rPr>
          <w:rFonts w:cs="Times New Roman"/>
          <w:bCs/>
          <w:szCs w:val="24"/>
        </w:rPr>
      </w:pPr>
    </w:p>
    <w:p w:rsidR="00DD26B5" w:rsidRDefault="004D6DAB" w:rsidP="00924A58">
      <w:pPr>
        <w:spacing w:line="360" w:lineRule="auto"/>
        <w:ind w:left="567" w:hanging="567"/>
        <w:jc w:val="both"/>
        <w:rPr>
          <w:rFonts w:cs="Times New Roman"/>
          <w:szCs w:val="24"/>
        </w:rPr>
      </w:pPr>
      <w:r>
        <w:rPr>
          <w:rFonts w:cs="Times New Roman"/>
          <w:szCs w:val="24"/>
        </w:rPr>
        <w:t>Smith, R.</w:t>
      </w:r>
      <w:r w:rsidR="001D61B0">
        <w:rPr>
          <w:rFonts w:cs="Times New Roman"/>
          <w:szCs w:val="24"/>
        </w:rPr>
        <w:t xml:space="preserve"> </w:t>
      </w:r>
      <w:r>
        <w:rPr>
          <w:rFonts w:cs="Times New Roman"/>
          <w:szCs w:val="24"/>
        </w:rPr>
        <w:t xml:space="preserve">E.; </w:t>
      </w:r>
      <w:proofErr w:type="spellStart"/>
      <w:r>
        <w:rPr>
          <w:rFonts w:cs="Times New Roman"/>
          <w:szCs w:val="24"/>
        </w:rPr>
        <w:t>Smoll</w:t>
      </w:r>
      <w:proofErr w:type="spellEnd"/>
      <w:r>
        <w:rPr>
          <w:rFonts w:cs="Times New Roman"/>
          <w:szCs w:val="24"/>
        </w:rPr>
        <w:t>, F.</w:t>
      </w:r>
      <w:r w:rsidR="001D61B0">
        <w:rPr>
          <w:rFonts w:cs="Times New Roman"/>
          <w:szCs w:val="24"/>
        </w:rPr>
        <w:t xml:space="preserve"> </w:t>
      </w:r>
      <w:r>
        <w:rPr>
          <w:rFonts w:cs="Times New Roman"/>
          <w:szCs w:val="24"/>
        </w:rPr>
        <w:t>L. i</w:t>
      </w:r>
      <w:r w:rsidR="00DD26B5" w:rsidRPr="00DD26B5">
        <w:rPr>
          <w:rFonts w:cs="Times New Roman"/>
          <w:szCs w:val="24"/>
        </w:rPr>
        <w:t xml:space="preserve"> </w:t>
      </w:r>
      <w:proofErr w:type="spellStart"/>
      <w:r w:rsidR="00DD26B5" w:rsidRPr="00DD26B5">
        <w:rPr>
          <w:rFonts w:cs="Times New Roman"/>
          <w:szCs w:val="24"/>
        </w:rPr>
        <w:t>Cumming</w:t>
      </w:r>
      <w:proofErr w:type="spellEnd"/>
      <w:r w:rsidR="00DD26B5" w:rsidRPr="00DD26B5">
        <w:rPr>
          <w:rFonts w:cs="Times New Roman"/>
          <w:szCs w:val="24"/>
        </w:rPr>
        <w:t>, S.</w:t>
      </w:r>
      <w:r w:rsidR="001D61B0">
        <w:rPr>
          <w:rFonts w:cs="Times New Roman"/>
          <w:szCs w:val="24"/>
        </w:rPr>
        <w:t xml:space="preserve"> </w:t>
      </w:r>
      <w:r w:rsidR="00DD26B5" w:rsidRPr="00DD26B5">
        <w:rPr>
          <w:rFonts w:cs="Times New Roman"/>
          <w:szCs w:val="24"/>
        </w:rPr>
        <w:t xml:space="preserve">P. (2007). </w:t>
      </w:r>
      <w:proofErr w:type="spellStart"/>
      <w:r w:rsidR="00DD26B5" w:rsidRPr="00DD26B5">
        <w:rPr>
          <w:rFonts w:cs="Times New Roman"/>
          <w:szCs w:val="24"/>
        </w:rPr>
        <w:t>Effect</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Amotivation</w:t>
      </w:r>
      <w:proofErr w:type="spellEnd"/>
      <w:r w:rsidR="00DD26B5" w:rsidRPr="00DD26B5">
        <w:rPr>
          <w:rFonts w:cs="Times New Roman"/>
          <w:szCs w:val="24"/>
        </w:rPr>
        <w:t xml:space="preserve"> </w:t>
      </w:r>
      <w:proofErr w:type="spellStart"/>
      <w:r w:rsidR="00DD26B5" w:rsidRPr="00DD26B5">
        <w:rPr>
          <w:rFonts w:cs="Times New Roman"/>
          <w:szCs w:val="24"/>
        </w:rPr>
        <w:t>climate</w:t>
      </w:r>
      <w:proofErr w:type="spellEnd"/>
      <w:r w:rsidR="00DD26B5" w:rsidRPr="00DD26B5">
        <w:rPr>
          <w:rFonts w:cs="Times New Roman"/>
          <w:szCs w:val="24"/>
        </w:rPr>
        <w:t xml:space="preserve"> </w:t>
      </w:r>
      <w:proofErr w:type="spellStart"/>
      <w:r w:rsidR="00DD26B5" w:rsidRPr="00DD26B5">
        <w:rPr>
          <w:rFonts w:cs="Times New Roman"/>
          <w:szCs w:val="24"/>
        </w:rPr>
        <w:t>intervention</w:t>
      </w:r>
      <w:proofErr w:type="spellEnd"/>
      <w:r w:rsidR="00DD26B5" w:rsidRPr="00DD26B5">
        <w:rPr>
          <w:rFonts w:cs="Times New Roman"/>
          <w:szCs w:val="24"/>
        </w:rPr>
        <w:t xml:space="preserve"> for </w:t>
      </w:r>
      <w:proofErr w:type="spellStart"/>
      <w:r w:rsidR="00DD26B5" w:rsidRPr="00DD26B5">
        <w:rPr>
          <w:rFonts w:cs="Times New Roman"/>
          <w:szCs w:val="24"/>
        </w:rPr>
        <w:t>coaches</w:t>
      </w:r>
      <w:proofErr w:type="spellEnd"/>
      <w:r w:rsidR="00DD26B5" w:rsidRPr="00DD26B5">
        <w:rPr>
          <w:rFonts w:cs="Times New Roman"/>
          <w:szCs w:val="24"/>
        </w:rPr>
        <w:t xml:space="preserve"> on </w:t>
      </w:r>
      <w:proofErr w:type="spellStart"/>
      <w:r w:rsidR="00DD26B5" w:rsidRPr="00DD26B5">
        <w:rPr>
          <w:rFonts w:cs="Times New Roman"/>
          <w:szCs w:val="24"/>
        </w:rPr>
        <w:t>young</w:t>
      </w:r>
      <w:proofErr w:type="spellEnd"/>
      <w:r w:rsidR="00DD26B5" w:rsidRPr="00DD26B5">
        <w:rPr>
          <w:rFonts w:cs="Times New Roman"/>
          <w:szCs w:val="24"/>
        </w:rPr>
        <w:t xml:space="preserve"> </w:t>
      </w:r>
      <w:proofErr w:type="spellStart"/>
      <w:r w:rsidR="00DD26B5" w:rsidRPr="00DD26B5">
        <w:rPr>
          <w:rFonts w:cs="Times New Roman"/>
          <w:szCs w:val="24"/>
        </w:rPr>
        <w:t>athletes</w:t>
      </w:r>
      <w:proofErr w:type="spellEnd"/>
      <w:r w:rsidR="00DD26B5" w:rsidRPr="00DD26B5">
        <w:rPr>
          <w:rFonts w:cs="Times New Roman"/>
          <w:szCs w:val="24"/>
        </w:rPr>
        <w:t xml:space="preserve"> sport </w:t>
      </w:r>
      <w:proofErr w:type="spellStart"/>
      <w:r w:rsidR="00DD26B5" w:rsidRPr="00DD26B5">
        <w:rPr>
          <w:rFonts w:cs="Times New Roman"/>
          <w:szCs w:val="24"/>
        </w:rPr>
        <w:t>performance</w:t>
      </w:r>
      <w:proofErr w:type="spellEnd"/>
      <w:r w:rsidR="00DD26B5" w:rsidRPr="00DD26B5">
        <w:rPr>
          <w:rFonts w:cs="Times New Roman"/>
          <w:szCs w:val="24"/>
        </w:rPr>
        <w:t xml:space="preserve">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Sport </w:t>
      </w:r>
      <w:proofErr w:type="spellStart"/>
      <w:r w:rsidR="00DD26B5" w:rsidRPr="00DD26B5">
        <w:rPr>
          <w:rFonts w:cs="Times New Roman"/>
          <w:i/>
          <w:szCs w:val="24"/>
        </w:rPr>
        <w:t>and</w:t>
      </w:r>
      <w:proofErr w:type="spellEnd"/>
      <w:r w:rsidR="00DD26B5" w:rsidRPr="00DD26B5">
        <w:rPr>
          <w:rFonts w:cs="Times New Roman"/>
          <w:i/>
          <w:szCs w:val="24"/>
        </w:rPr>
        <w:t xml:space="preserve"> </w:t>
      </w:r>
      <w:proofErr w:type="spellStart"/>
      <w:r w:rsidR="00DD26B5" w:rsidRPr="00DD26B5">
        <w:rPr>
          <w:rFonts w:cs="Times New Roman"/>
          <w:i/>
          <w:szCs w:val="24"/>
        </w:rPr>
        <w:t>Exercise</w:t>
      </w:r>
      <w:proofErr w:type="spellEnd"/>
      <w:r w:rsidR="00DD26B5" w:rsidRPr="00DD26B5">
        <w:rPr>
          <w:rFonts w:cs="Times New Roman"/>
          <w:i/>
          <w:szCs w:val="24"/>
        </w:rPr>
        <w:t xml:space="preserve"> </w:t>
      </w:r>
      <w:proofErr w:type="spellStart"/>
      <w:r w:rsidR="00DD26B5" w:rsidRPr="00DD26B5">
        <w:rPr>
          <w:rFonts w:cs="Times New Roman"/>
          <w:i/>
          <w:szCs w:val="24"/>
        </w:rPr>
        <w:t>Psychology</w:t>
      </w:r>
      <w:proofErr w:type="spellEnd"/>
      <w:r w:rsidR="00DD26B5" w:rsidRPr="00DD26B5">
        <w:rPr>
          <w:rFonts w:cs="Times New Roman"/>
          <w:i/>
          <w:szCs w:val="24"/>
        </w:rPr>
        <w:t xml:space="preserve">, 29, </w:t>
      </w:r>
      <w:r w:rsidR="00DD26B5" w:rsidRPr="00DD26B5">
        <w:rPr>
          <w:rFonts w:cs="Times New Roman"/>
          <w:szCs w:val="24"/>
        </w:rPr>
        <w:t>39-59.</w:t>
      </w:r>
    </w:p>
    <w:p w:rsidR="00BA4A98" w:rsidRPr="00BA4A98" w:rsidRDefault="00BA4A98" w:rsidP="00924A58">
      <w:pPr>
        <w:spacing w:line="360" w:lineRule="auto"/>
        <w:ind w:left="567" w:hanging="567"/>
        <w:jc w:val="both"/>
        <w:rPr>
          <w:rFonts w:cs="Times New Roman"/>
          <w:szCs w:val="24"/>
        </w:rPr>
      </w:pPr>
      <w:proofErr w:type="spellStart"/>
      <w:r>
        <w:rPr>
          <w:rFonts w:cs="Times New Roman"/>
          <w:szCs w:val="24"/>
        </w:rPr>
        <w:t>Smoll</w:t>
      </w:r>
      <w:proofErr w:type="spellEnd"/>
      <w:r>
        <w:rPr>
          <w:rFonts w:cs="Times New Roman"/>
          <w:szCs w:val="24"/>
        </w:rPr>
        <w:t xml:space="preserve">, F. L.; Smith, R. E.; </w:t>
      </w:r>
      <w:proofErr w:type="spellStart"/>
      <w:r>
        <w:rPr>
          <w:rFonts w:cs="Times New Roman"/>
          <w:szCs w:val="24"/>
        </w:rPr>
        <w:t>Barnett</w:t>
      </w:r>
      <w:proofErr w:type="spellEnd"/>
      <w:r>
        <w:rPr>
          <w:rFonts w:cs="Times New Roman"/>
          <w:szCs w:val="24"/>
        </w:rPr>
        <w:t xml:space="preserve">, N. P. i </w:t>
      </w:r>
      <w:proofErr w:type="spellStart"/>
      <w:r>
        <w:rPr>
          <w:rFonts w:cs="Times New Roman"/>
          <w:szCs w:val="24"/>
        </w:rPr>
        <w:t>Everett</w:t>
      </w:r>
      <w:proofErr w:type="spellEnd"/>
      <w:r>
        <w:rPr>
          <w:rFonts w:cs="Times New Roman"/>
          <w:szCs w:val="24"/>
        </w:rPr>
        <w:t xml:space="preserve">, J. J. (1993). </w:t>
      </w:r>
      <w:proofErr w:type="spellStart"/>
      <w:r>
        <w:rPr>
          <w:rFonts w:cs="Times New Roman"/>
          <w:szCs w:val="24"/>
        </w:rPr>
        <w:t>Enhancement</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's </w:t>
      </w:r>
      <w:proofErr w:type="spellStart"/>
      <w:r>
        <w:rPr>
          <w:rFonts w:cs="Times New Roman"/>
          <w:szCs w:val="24"/>
        </w:rPr>
        <w:t>Self</w:t>
      </w:r>
      <w:proofErr w:type="spellEnd"/>
      <w:r>
        <w:rPr>
          <w:rFonts w:cs="Times New Roman"/>
          <w:szCs w:val="24"/>
        </w:rPr>
        <w:t>-</w:t>
      </w:r>
      <w:proofErr w:type="spellStart"/>
      <w:r>
        <w:rPr>
          <w:rFonts w:cs="Times New Roman"/>
          <w:szCs w:val="24"/>
        </w:rPr>
        <w:t>Esteem</w:t>
      </w:r>
      <w:proofErr w:type="spellEnd"/>
      <w:r>
        <w:rPr>
          <w:rFonts w:cs="Times New Roman"/>
          <w:szCs w:val="24"/>
        </w:rPr>
        <w:t xml:space="preserve"> </w:t>
      </w:r>
      <w:proofErr w:type="spellStart"/>
      <w:r>
        <w:rPr>
          <w:rFonts w:cs="Times New Roman"/>
          <w:szCs w:val="24"/>
        </w:rPr>
        <w:t>Through</w:t>
      </w:r>
      <w:proofErr w:type="spellEnd"/>
      <w:r>
        <w:rPr>
          <w:rFonts w:cs="Times New Roman"/>
          <w:szCs w:val="24"/>
        </w:rPr>
        <w:t xml:space="preserve"> </w:t>
      </w:r>
      <w:proofErr w:type="spellStart"/>
      <w:r>
        <w:rPr>
          <w:rFonts w:cs="Times New Roman"/>
          <w:szCs w:val="24"/>
        </w:rPr>
        <w:t>Social</w:t>
      </w:r>
      <w:proofErr w:type="spellEnd"/>
      <w:r>
        <w:rPr>
          <w:rFonts w:cs="Times New Roman"/>
          <w:szCs w:val="24"/>
        </w:rPr>
        <w:t xml:space="preserve"> </w:t>
      </w:r>
      <w:proofErr w:type="spellStart"/>
      <w:r>
        <w:rPr>
          <w:rFonts w:cs="Times New Roman"/>
          <w:szCs w:val="24"/>
        </w:rPr>
        <w:t>Support</w:t>
      </w:r>
      <w:proofErr w:type="spellEnd"/>
      <w:r>
        <w:rPr>
          <w:rFonts w:cs="Times New Roman"/>
          <w:szCs w:val="24"/>
        </w:rPr>
        <w:t xml:space="preserve"> </w:t>
      </w:r>
      <w:proofErr w:type="spellStart"/>
      <w:r>
        <w:rPr>
          <w:rFonts w:cs="Times New Roman"/>
          <w:szCs w:val="24"/>
        </w:rPr>
        <w:t>Training</w:t>
      </w:r>
      <w:proofErr w:type="spellEnd"/>
      <w:r>
        <w:rPr>
          <w:rFonts w:cs="Times New Roman"/>
          <w:szCs w:val="24"/>
        </w:rPr>
        <w:t xml:space="preserve"> for </w:t>
      </w:r>
      <w:proofErr w:type="spellStart"/>
      <w:r>
        <w:rPr>
          <w:rFonts w:cs="Times New Roman"/>
          <w:szCs w:val="24"/>
        </w:rPr>
        <w:t>Youth</w:t>
      </w:r>
      <w:proofErr w:type="spellEnd"/>
      <w:r>
        <w:rPr>
          <w:rFonts w:cs="Times New Roman"/>
          <w:szCs w:val="24"/>
        </w:rPr>
        <w:t xml:space="preserve"> Sport </w:t>
      </w:r>
      <w:proofErr w:type="spellStart"/>
      <w:r>
        <w:rPr>
          <w:rFonts w:cs="Times New Roman"/>
          <w:szCs w:val="24"/>
        </w:rPr>
        <w:t>Coaches</w:t>
      </w:r>
      <w:proofErr w:type="spellEnd"/>
      <w:r>
        <w:rPr>
          <w:rFonts w:cs="Times New Roman"/>
          <w:szCs w:val="24"/>
        </w:rPr>
        <w:t>.</w:t>
      </w:r>
      <w:r>
        <w:rPr>
          <w:rFonts w:cs="Times New Roman"/>
          <w:i/>
          <w:szCs w:val="24"/>
        </w:rPr>
        <w:t xml:space="preserve"> </w:t>
      </w:r>
      <w:proofErr w:type="spellStart"/>
      <w:r>
        <w:rPr>
          <w:rFonts w:cs="Times New Roman"/>
          <w:i/>
          <w:szCs w:val="24"/>
        </w:rPr>
        <w:t>Journal</w:t>
      </w:r>
      <w:proofErr w:type="spellEnd"/>
      <w:r>
        <w:rPr>
          <w:rFonts w:cs="Times New Roman"/>
          <w:i/>
          <w:szCs w:val="24"/>
        </w:rPr>
        <w:t xml:space="preserve"> </w:t>
      </w:r>
      <w:proofErr w:type="spellStart"/>
      <w:r>
        <w:rPr>
          <w:rFonts w:cs="Times New Roman"/>
          <w:i/>
          <w:szCs w:val="24"/>
        </w:rPr>
        <w:t>of</w:t>
      </w:r>
      <w:proofErr w:type="spellEnd"/>
      <w:r>
        <w:rPr>
          <w:rFonts w:cs="Times New Roman"/>
          <w:i/>
          <w:szCs w:val="24"/>
        </w:rPr>
        <w:t xml:space="preserve"> Applied </w:t>
      </w:r>
      <w:proofErr w:type="spellStart"/>
      <w:r>
        <w:rPr>
          <w:rFonts w:cs="Times New Roman"/>
          <w:i/>
          <w:szCs w:val="24"/>
        </w:rPr>
        <w:t>Psychology</w:t>
      </w:r>
      <w:proofErr w:type="spellEnd"/>
      <w:r>
        <w:rPr>
          <w:rFonts w:cs="Times New Roman"/>
          <w:i/>
          <w:szCs w:val="24"/>
        </w:rPr>
        <w:t xml:space="preserve">, 78(4), </w:t>
      </w:r>
      <w:r>
        <w:rPr>
          <w:rFonts w:cs="Times New Roman"/>
          <w:szCs w:val="24"/>
        </w:rPr>
        <w:t>602-610.</w:t>
      </w:r>
    </w:p>
    <w:p w:rsidR="00DD26B5" w:rsidRPr="00DD26B5" w:rsidRDefault="004D6DAB" w:rsidP="0096780C">
      <w:pPr>
        <w:spacing w:line="360" w:lineRule="auto"/>
        <w:ind w:left="567" w:hanging="567"/>
        <w:jc w:val="both"/>
        <w:rPr>
          <w:rFonts w:cs="Times New Roman"/>
          <w:szCs w:val="24"/>
        </w:rPr>
      </w:pPr>
      <w:proofErr w:type="spellStart"/>
      <w:r>
        <w:rPr>
          <w:rFonts w:cs="Times New Roman"/>
          <w:szCs w:val="24"/>
        </w:rPr>
        <w:t>Soltani</w:t>
      </w:r>
      <w:proofErr w:type="spellEnd"/>
      <w:r>
        <w:rPr>
          <w:rFonts w:cs="Times New Roman"/>
          <w:szCs w:val="24"/>
        </w:rPr>
        <w:t xml:space="preserve">, H.; </w:t>
      </w:r>
      <w:proofErr w:type="spellStart"/>
      <w:r>
        <w:rPr>
          <w:rFonts w:cs="Times New Roman"/>
          <w:szCs w:val="24"/>
        </w:rPr>
        <w:t>Reddy</w:t>
      </w:r>
      <w:proofErr w:type="spellEnd"/>
      <w:r>
        <w:rPr>
          <w:rFonts w:cs="Times New Roman"/>
          <w:szCs w:val="24"/>
        </w:rPr>
        <w:t>, K. S. i</w:t>
      </w:r>
      <w:r w:rsidR="00DD26B5" w:rsidRPr="00DD26B5">
        <w:rPr>
          <w:rFonts w:cs="Times New Roman"/>
          <w:szCs w:val="24"/>
        </w:rPr>
        <w:t xml:space="preserve"> </w:t>
      </w:r>
      <w:proofErr w:type="spellStart"/>
      <w:r w:rsidR="00DD26B5" w:rsidRPr="00DD26B5">
        <w:rPr>
          <w:rFonts w:cs="Times New Roman"/>
          <w:szCs w:val="24"/>
        </w:rPr>
        <w:t>Hojati</w:t>
      </w:r>
      <w:proofErr w:type="spellEnd"/>
      <w:r w:rsidR="00DD26B5" w:rsidRPr="00DD26B5">
        <w:rPr>
          <w:rFonts w:cs="Times New Roman"/>
          <w:szCs w:val="24"/>
        </w:rPr>
        <w:t xml:space="preserve">, Z. (2013). State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trait</w:t>
      </w:r>
      <w:proofErr w:type="spellEnd"/>
      <w:r w:rsidR="00DD26B5" w:rsidRPr="00DD26B5">
        <w:rPr>
          <w:rFonts w:cs="Times New Roman"/>
          <w:szCs w:val="24"/>
        </w:rPr>
        <w:t xml:space="preserve"> </w:t>
      </w:r>
      <w:proofErr w:type="spellStart"/>
      <w:r w:rsidR="00DD26B5" w:rsidRPr="00DD26B5">
        <w:rPr>
          <w:rFonts w:cs="Times New Roman"/>
          <w:szCs w:val="24"/>
        </w:rPr>
        <w:t>self</w:t>
      </w:r>
      <w:proofErr w:type="spellEnd"/>
      <w:r w:rsidR="00DD26B5" w:rsidRPr="00DD26B5">
        <w:rPr>
          <w:rFonts w:cs="Times New Roman"/>
          <w:szCs w:val="24"/>
        </w:rPr>
        <w:t xml:space="preserve"> </w:t>
      </w:r>
      <w:proofErr w:type="spellStart"/>
      <w:r w:rsidR="00DD26B5" w:rsidRPr="00DD26B5">
        <w:rPr>
          <w:rFonts w:cs="Times New Roman"/>
          <w:szCs w:val="24"/>
        </w:rPr>
        <w:t>confidence</w:t>
      </w:r>
      <w:proofErr w:type="spellEnd"/>
      <w:r w:rsidR="00DD26B5" w:rsidRPr="00DD26B5">
        <w:rPr>
          <w:rFonts w:cs="Times New Roman"/>
          <w:szCs w:val="24"/>
        </w:rPr>
        <w:t xml:space="preserve"> </w:t>
      </w:r>
      <w:proofErr w:type="spellStart"/>
      <w:r w:rsidR="00DD26B5" w:rsidRPr="00DD26B5">
        <w:rPr>
          <w:rFonts w:cs="Times New Roman"/>
          <w:szCs w:val="24"/>
        </w:rPr>
        <w:t>among</w:t>
      </w:r>
      <w:proofErr w:type="spellEnd"/>
      <w:r w:rsidR="00DD26B5" w:rsidRPr="00DD26B5">
        <w:rPr>
          <w:rFonts w:cs="Times New Roman"/>
          <w:szCs w:val="24"/>
        </w:rPr>
        <w:t xml:space="preserve"> elite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non</w:t>
      </w:r>
      <w:proofErr w:type="spellEnd"/>
      <w:r w:rsidR="00DD26B5" w:rsidRPr="00DD26B5">
        <w:rPr>
          <w:rFonts w:cs="Times New Roman"/>
          <w:szCs w:val="24"/>
        </w:rPr>
        <w:t xml:space="preserve">-elite </w:t>
      </w:r>
      <w:proofErr w:type="spellStart"/>
      <w:r w:rsidR="00DD26B5" w:rsidRPr="00DD26B5">
        <w:rPr>
          <w:rFonts w:cs="Times New Roman"/>
          <w:szCs w:val="24"/>
        </w:rPr>
        <w:t>voleyball</w:t>
      </w:r>
      <w:proofErr w:type="spellEnd"/>
      <w:r w:rsidR="00DD26B5" w:rsidRPr="00DD26B5">
        <w:rPr>
          <w:rFonts w:cs="Times New Roman"/>
          <w:szCs w:val="24"/>
        </w:rPr>
        <w:t xml:space="preserve"> </w:t>
      </w:r>
      <w:proofErr w:type="spellStart"/>
      <w:r w:rsidR="00DD26B5" w:rsidRPr="00DD26B5">
        <w:rPr>
          <w:rFonts w:cs="Times New Roman"/>
          <w:szCs w:val="24"/>
        </w:rPr>
        <w:t>players</w:t>
      </w:r>
      <w:proofErr w:type="spellEnd"/>
      <w:r w:rsidR="00DD26B5" w:rsidRPr="00DD26B5">
        <w:rPr>
          <w:rFonts w:cs="Times New Roman"/>
          <w:szCs w:val="24"/>
        </w:rPr>
        <w:t xml:space="preserve"> </w:t>
      </w:r>
      <w:proofErr w:type="spellStart"/>
      <w:r w:rsidR="00DD26B5" w:rsidRPr="00DD26B5">
        <w:rPr>
          <w:rFonts w:cs="Times New Roman"/>
          <w:szCs w:val="24"/>
        </w:rPr>
        <w:t>in</w:t>
      </w:r>
      <w:proofErr w:type="spellEnd"/>
      <w:r w:rsidR="00DD26B5" w:rsidRPr="00DD26B5">
        <w:rPr>
          <w:rFonts w:cs="Times New Roman"/>
          <w:szCs w:val="24"/>
        </w:rPr>
        <w:t xml:space="preserve"> Iran. </w:t>
      </w:r>
      <w:proofErr w:type="spellStart"/>
      <w:r w:rsidR="00DD26B5" w:rsidRPr="00DD26B5">
        <w:rPr>
          <w:rFonts w:cs="Times New Roman"/>
          <w:i/>
          <w:szCs w:val="24"/>
        </w:rPr>
        <w:t>Advances</w:t>
      </w:r>
      <w:proofErr w:type="spellEnd"/>
      <w:r w:rsidR="00DD26B5" w:rsidRPr="00DD26B5">
        <w:rPr>
          <w:rFonts w:cs="Times New Roman"/>
          <w:i/>
          <w:szCs w:val="24"/>
        </w:rPr>
        <w:t xml:space="preserve"> </w:t>
      </w:r>
      <w:proofErr w:type="spellStart"/>
      <w:r w:rsidR="00DD26B5" w:rsidRPr="00DD26B5">
        <w:rPr>
          <w:rFonts w:cs="Times New Roman"/>
          <w:i/>
          <w:szCs w:val="24"/>
        </w:rPr>
        <w:t>in</w:t>
      </w:r>
      <w:proofErr w:type="spellEnd"/>
      <w:r w:rsidR="00DD26B5" w:rsidRPr="00DD26B5">
        <w:rPr>
          <w:rFonts w:cs="Times New Roman"/>
          <w:i/>
          <w:szCs w:val="24"/>
        </w:rPr>
        <w:t xml:space="preserve"> </w:t>
      </w:r>
      <w:proofErr w:type="spellStart"/>
      <w:r w:rsidR="00DD26B5" w:rsidRPr="00DD26B5">
        <w:rPr>
          <w:rFonts w:cs="Times New Roman"/>
          <w:i/>
          <w:szCs w:val="24"/>
        </w:rPr>
        <w:t>Enviromental</w:t>
      </w:r>
      <w:proofErr w:type="spellEnd"/>
      <w:r w:rsidR="00DD26B5" w:rsidRPr="00DD26B5">
        <w:rPr>
          <w:rFonts w:cs="Times New Roman"/>
          <w:i/>
          <w:szCs w:val="24"/>
        </w:rPr>
        <w:t xml:space="preserve"> </w:t>
      </w:r>
      <w:proofErr w:type="spellStart"/>
      <w:r w:rsidR="00DD26B5" w:rsidRPr="00DD26B5">
        <w:rPr>
          <w:rFonts w:cs="Times New Roman"/>
          <w:i/>
          <w:szCs w:val="24"/>
        </w:rPr>
        <w:t>Biology</w:t>
      </w:r>
      <w:proofErr w:type="spellEnd"/>
      <w:r w:rsidR="00DD26B5" w:rsidRPr="00DD26B5">
        <w:rPr>
          <w:rFonts w:cs="Times New Roman"/>
          <w:i/>
          <w:szCs w:val="24"/>
        </w:rPr>
        <w:t>, 7(2)</w:t>
      </w:r>
      <w:r w:rsidR="00DD26B5" w:rsidRPr="00DD26B5">
        <w:rPr>
          <w:rFonts w:cs="Times New Roman"/>
          <w:szCs w:val="24"/>
        </w:rPr>
        <w:t>, 283-287.</w:t>
      </w:r>
    </w:p>
    <w:p w:rsidR="00DD26B5" w:rsidRPr="00DD26B5" w:rsidRDefault="004D6DAB" w:rsidP="0096780C">
      <w:pPr>
        <w:spacing w:line="360" w:lineRule="auto"/>
        <w:ind w:left="567" w:hanging="567"/>
        <w:jc w:val="both"/>
        <w:rPr>
          <w:rFonts w:cs="Times New Roman"/>
          <w:szCs w:val="24"/>
        </w:rPr>
      </w:pPr>
      <w:proofErr w:type="spellStart"/>
      <w:r>
        <w:rPr>
          <w:rFonts w:cs="Times New Roman"/>
          <w:szCs w:val="24"/>
        </w:rPr>
        <w:t>Theboom</w:t>
      </w:r>
      <w:proofErr w:type="spellEnd"/>
      <w:r>
        <w:rPr>
          <w:rFonts w:cs="Times New Roman"/>
          <w:szCs w:val="24"/>
        </w:rPr>
        <w:t>, M.;</w:t>
      </w:r>
      <w:r w:rsidR="00DD26B5" w:rsidRPr="00DD26B5">
        <w:rPr>
          <w:rFonts w:cs="Times New Roman"/>
          <w:szCs w:val="24"/>
        </w:rPr>
        <w:t xml:space="preserve"> De </w:t>
      </w:r>
      <w:proofErr w:type="spellStart"/>
      <w:r w:rsidR="00DD26B5" w:rsidRPr="00DD26B5">
        <w:rPr>
          <w:rFonts w:cs="Times New Roman"/>
          <w:szCs w:val="24"/>
        </w:rPr>
        <w:t>Knop</w:t>
      </w:r>
      <w:proofErr w:type="spellEnd"/>
      <w:r w:rsidR="00DD26B5" w:rsidRPr="00DD26B5">
        <w:rPr>
          <w:rFonts w:cs="Times New Roman"/>
          <w:szCs w:val="24"/>
        </w:rPr>
        <w:t>, P.</w:t>
      </w:r>
      <w:r>
        <w:rPr>
          <w:rFonts w:cs="Times New Roman"/>
          <w:szCs w:val="24"/>
        </w:rPr>
        <w:t xml:space="preserve"> i</w:t>
      </w:r>
      <w:r w:rsidR="00DD26B5" w:rsidRPr="00DD26B5">
        <w:rPr>
          <w:rFonts w:cs="Times New Roman"/>
          <w:szCs w:val="24"/>
        </w:rPr>
        <w:t xml:space="preserve"> </w:t>
      </w:r>
      <w:proofErr w:type="spellStart"/>
      <w:r w:rsidR="00DD26B5" w:rsidRPr="00DD26B5">
        <w:rPr>
          <w:rFonts w:cs="Times New Roman"/>
          <w:szCs w:val="24"/>
        </w:rPr>
        <w:t>Weiss</w:t>
      </w:r>
      <w:proofErr w:type="spellEnd"/>
      <w:r w:rsidR="00DD26B5" w:rsidRPr="00DD26B5">
        <w:rPr>
          <w:rFonts w:cs="Times New Roman"/>
          <w:szCs w:val="24"/>
        </w:rPr>
        <w:t xml:space="preserve">, M.R. (1995). </w:t>
      </w:r>
      <w:proofErr w:type="spellStart"/>
      <w:r w:rsidR="00DD26B5" w:rsidRPr="00DD26B5">
        <w:rPr>
          <w:rFonts w:cs="Times New Roman"/>
          <w:szCs w:val="24"/>
        </w:rPr>
        <w:t>Motivational</w:t>
      </w:r>
      <w:proofErr w:type="spellEnd"/>
      <w:r w:rsidR="00DD26B5" w:rsidRPr="00DD26B5">
        <w:rPr>
          <w:rFonts w:cs="Times New Roman"/>
          <w:szCs w:val="24"/>
        </w:rPr>
        <w:t xml:space="preserve"> </w:t>
      </w:r>
      <w:proofErr w:type="spellStart"/>
      <w:r w:rsidR="00DD26B5" w:rsidRPr="00DD26B5">
        <w:rPr>
          <w:rFonts w:cs="Times New Roman"/>
          <w:szCs w:val="24"/>
        </w:rPr>
        <w:t>climate</w:t>
      </w:r>
      <w:proofErr w:type="spellEnd"/>
      <w:r w:rsidR="00DD26B5" w:rsidRPr="00DD26B5">
        <w:rPr>
          <w:rFonts w:cs="Times New Roman"/>
          <w:szCs w:val="24"/>
        </w:rPr>
        <w:t xml:space="preserve">, </w:t>
      </w:r>
      <w:proofErr w:type="spellStart"/>
      <w:r w:rsidR="00DD26B5" w:rsidRPr="00DD26B5">
        <w:rPr>
          <w:rFonts w:cs="Times New Roman"/>
          <w:szCs w:val="24"/>
        </w:rPr>
        <w:t>psychologic</w:t>
      </w:r>
      <w:proofErr w:type="spellEnd"/>
      <w:r w:rsidR="00DD26B5" w:rsidRPr="00DD26B5">
        <w:rPr>
          <w:rFonts w:cs="Times New Roman"/>
          <w:szCs w:val="24"/>
        </w:rPr>
        <w:t xml:space="preserve"> </w:t>
      </w:r>
      <w:proofErr w:type="spellStart"/>
      <w:r w:rsidR="00DD26B5" w:rsidRPr="00DD26B5">
        <w:rPr>
          <w:rFonts w:cs="Times New Roman"/>
          <w:szCs w:val="24"/>
        </w:rPr>
        <w:t>responses</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motor </w:t>
      </w:r>
      <w:proofErr w:type="spellStart"/>
      <w:r w:rsidR="00DD26B5" w:rsidRPr="00DD26B5">
        <w:rPr>
          <w:rFonts w:cs="Times New Roman"/>
          <w:szCs w:val="24"/>
        </w:rPr>
        <w:t>skill</w:t>
      </w:r>
      <w:proofErr w:type="spellEnd"/>
      <w:r w:rsidR="00DD26B5" w:rsidRPr="00DD26B5">
        <w:rPr>
          <w:rFonts w:cs="Times New Roman"/>
          <w:szCs w:val="24"/>
        </w:rPr>
        <w:t xml:space="preserve"> </w:t>
      </w:r>
      <w:proofErr w:type="spellStart"/>
      <w:r w:rsidR="00DD26B5" w:rsidRPr="00DD26B5">
        <w:rPr>
          <w:rFonts w:cs="Times New Roman"/>
          <w:szCs w:val="24"/>
        </w:rPr>
        <w:t>development</w:t>
      </w:r>
      <w:proofErr w:type="spellEnd"/>
      <w:r w:rsidR="00DD26B5" w:rsidRPr="00DD26B5">
        <w:rPr>
          <w:rFonts w:cs="Times New Roman"/>
          <w:szCs w:val="24"/>
        </w:rPr>
        <w:t xml:space="preserve"> </w:t>
      </w:r>
      <w:proofErr w:type="spellStart"/>
      <w:r w:rsidR="00DD26B5" w:rsidRPr="00DD26B5">
        <w:rPr>
          <w:rFonts w:cs="Times New Roman"/>
          <w:szCs w:val="24"/>
        </w:rPr>
        <w:t>in</w:t>
      </w:r>
      <w:proofErr w:type="spellEnd"/>
      <w:r w:rsidR="00DD26B5" w:rsidRPr="00DD26B5">
        <w:rPr>
          <w:rFonts w:cs="Times New Roman"/>
          <w:szCs w:val="24"/>
        </w:rPr>
        <w:t xml:space="preserve"> </w:t>
      </w:r>
      <w:proofErr w:type="spellStart"/>
      <w:r w:rsidR="00DD26B5" w:rsidRPr="00DD26B5">
        <w:rPr>
          <w:rFonts w:cs="Times New Roman"/>
          <w:szCs w:val="24"/>
        </w:rPr>
        <w:t>children</w:t>
      </w:r>
      <w:proofErr w:type="spellEnd"/>
      <w:r w:rsidR="00DD26B5" w:rsidRPr="00DD26B5">
        <w:rPr>
          <w:rFonts w:cs="Times New Roman"/>
          <w:szCs w:val="24"/>
        </w:rPr>
        <w:t xml:space="preserve">'s sport: </w:t>
      </w:r>
      <w:proofErr w:type="spellStart"/>
      <w:r w:rsidR="00DD26B5" w:rsidRPr="00DD26B5">
        <w:rPr>
          <w:rFonts w:cs="Times New Roman"/>
          <w:szCs w:val="24"/>
        </w:rPr>
        <w:t>Field</w:t>
      </w:r>
      <w:proofErr w:type="spellEnd"/>
      <w:r w:rsidR="00DD26B5" w:rsidRPr="00DD26B5">
        <w:rPr>
          <w:rFonts w:cs="Times New Roman"/>
          <w:szCs w:val="24"/>
        </w:rPr>
        <w:t xml:space="preserve"> </w:t>
      </w:r>
      <w:proofErr w:type="spellStart"/>
      <w:r w:rsidR="00DD26B5" w:rsidRPr="00DD26B5">
        <w:rPr>
          <w:rFonts w:cs="Times New Roman"/>
          <w:szCs w:val="24"/>
        </w:rPr>
        <w:t>based</w:t>
      </w:r>
      <w:proofErr w:type="spellEnd"/>
      <w:r w:rsidR="00DD26B5" w:rsidRPr="00DD26B5">
        <w:rPr>
          <w:rFonts w:cs="Times New Roman"/>
          <w:szCs w:val="24"/>
        </w:rPr>
        <w:t xml:space="preserve"> </w:t>
      </w:r>
      <w:proofErr w:type="spellStart"/>
      <w:r w:rsidR="00DD26B5" w:rsidRPr="00DD26B5">
        <w:rPr>
          <w:rFonts w:cs="Times New Roman"/>
          <w:szCs w:val="24"/>
        </w:rPr>
        <w:t>intervention</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Sport </w:t>
      </w:r>
      <w:proofErr w:type="spellStart"/>
      <w:r w:rsidR="00DD26B5" w:rsidRPr="00DD26B5">
        <w:rPr>
          <w:rFonts w:cs="Times New Roman"/>
          <w:i/>
          <w:szCs w:val="24"/>
        </w:rPr>
        <w:t>and</w:t>
      </w:r>
      <w:proofErr w:type="spellEnd"/>
      <w:r w:rsidR="00DD26B5" w:rsidRPr="00DD26B5">
        <w:rPr>
          <w:rFonts w:cs="Times New Roman"/>
          <w:i/>
          <w:szCs w:val="24"/>
        </w:rPr>
        <w:t xml:space="preserve"> </w:t>
      </w:r>
      <w:proofErr w:type="spellStart"/>
      <w:r w:rsidR="00DD26B5" w:rsidRPr="00DD26B5">
        <w:rPr>
          <w:rFonts w:cs="Times New Roman"/>
          <w:i/>
          <w:szCs w:val="24"/>
        </w:rPr>
        <w:t>Exercise</w:t>
      </w:r>
      <w:proofErr w:type="spellEnd"/>
      <w:r w:rsidR="00DD26B5" w:rsidRPr="00DD26B5">
        <w:rPr>
          <w:rFonts w:cs="Times New Roman"/>
          <w:i/>
          <w:szCs w:val="24"/>
        </w:rPr>
        <w:t xml:space="preserve"> </w:t>
      </w:r>
      <w:proofErr w:type="spellStart"/>
      <w:r w:rsidR="00DD26B5" w:rsidRPr="00DD26B5">
        <w:rPr>
          <w:rFonts w:cs="Times New Roman"/>
          <w:i/>
          <w:szCs w:val="24"/>
        </w:rPr>
        <w:t>Psychology</w:t>
      </w:r>
      <w:proofErr w:type="spellEnd"/>
      <w:r w:rsidR="00DD26B5" w:rsidRPr="00DD26B5">
        <w:rPr>
          <w:rFonts w:cs="Times New Roman"/>
          <w:i/>
          <w:szCs w:val="24"/>
        </w:rPr>
        <w:t xml:space="preserve">, 17(3), </w:t>
      </w:r>
      <w:r w:rsidR="00DD26B5" w:rsidRPr="00DD26B5">
        <w:rPr>
          <w:rFonts w:cs="Times New Roman"/>
          <w:szCs w:val="24"/>
        </w:rPr>
        <w:t>249-311.</w:t>
      </w:r>
    </w:p>
    <w:p w:rsidR="00DD26B5" w:rsidRPr="00DD26B5" w:rsidRDefault="004D6DAB" w:rsidP="0096780C">
      <w:pPr>
        <w:spacing w:line="360" w:lineRule="auto"/>
        <w:ind w:left="567" w:hanging="567"/>
        <w:jc w:val="both"/>
        <w:rPr>
          <w:rFonts w:cs="Times New Roman"/>
          <w:szCs w:val="24"/>
        </w:rPr>
      </w:pPr>
      <w:proofErr w:type="spellStart"/>
      <w:r>
        <w:rPr>
          <w:rFonts w:cs="Times New Roman"/>
          <w:szCs w:val="24"/>
        </w:rPr>
        <w:t>Treasure</w:t>
      </w:r>
      <w:proofErr w:type="spellEnd"/>
      <w:r>
        <w:rPr>
          <w:rFonts w:cs="Times New Roman"/>
          <w:szCs w:val="24"/>
        </w:rPr>
        <w:t>, D.</w:t>
      </w:r>
      <w:r w:rsidR="001D61B0">
        <w:rPr>
          <w:rFonts w:cs="Times New Roman"/>
          <w:szCs w:val="24"/>
        </w:rPr>
        <w:t xml:space="preserve"> </w:t>
      </w:r>
      <w:r>
        <w:rPr>
          <w:rFonts w:cs="Times New Roman"/>
          <w:szCs w:val="24"/>
        </w:rPr>
        <w:t>C. i</w:t>
      </w:r>
      <w:r w:rsidR="00DD26B5" w:rsidRPr="00DD26B5">
        <w:rPr>
          <w:rFonts w:cs="Times New Roman"/>
          <w:szCs w:val="24"/>
        </w:rPr>
        <w:t xml:space="preserve"> Roberts, G.</w:t>
      </w:r>
      <w:r w:rsidR="001D61B0">
        <w:rPr>
          <w:rFonts w:cs="Times New Roman"/>
          <w:szCs w:val="24"/>
        </w:rPr>
        <w:t xml:space="preserve"> </w:t>
      </w:r>
      <w:r w:rsidR="00DD26B5" w:rsidRPr="00DD26B5">
        <w:rPr>
          <w:rFonts w:cs="Times New Roman"/>
          <w:szCs w:val="24"/>
        </w:rPr>
        <w:t xml:space="preserve">C. (1994). </w:t>
      </w:r>
      <w:proofErr w:type="spellStart"/>
      <w:r w:rsidR="00DD26B5" w:rsidRPr="00DD26B5">
        <w:rPr>
          <w:rFonts w:cs="Times New Roman"/>
          <w:szCs w:val="24"/>
        </w:rPr>
        <w:t>Cognitive</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Affective</w:t>
      </w:r>
      <w:proofErr w:type="spellEnd"/>
      <w:r w:rsidR="00DD26B5" w:rsidRPr="00DD26B5">
        <w:rPr>
          <w:rFonts w:cs="Times New Roman"/>
          <w:szCs w:val="24"/>
        </w:rPr>
        <w:t xml:space="preserve"> </w:t>
      </w:r>
      <w:proofErr w:type="spellStart"/>
      <w:r w:rsidR="00DD26B5" w:rsidRPr="00DD26B5">
        <w:rPr>
          <w:rFonts w:cs="Times New Roman"/>
          <w:szCs w:val="24"/>
        </w:rPr>
        <w:t>concomitants</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task</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ego </w:t>
      </w:r>
      <w:proofErr w:type="spellStart"/>
      <w:r w:rsidR="00DD26B5" w:rsidRPr="00DD26B5">
        <w:rPr>
          <w:rFonts w:cs="Times New Roman"/>
          <w:szCs w:val="24"/>
        </w:rPr>
        <w:t>goal</w:t>
      </w:r>
      <w:proofErr w:type="spellEnd"/>
      <w:r w:rsidR="00DD26B5" w:rsidRPr="00DD26B5">
        <w:rPr>
          <w:rFonts w:cs="Times New Roman"/>
          <w:szCs w:val="24"/>
        </w:rPr>
        <w:t xml:space="preserve"> </w:t>
      </w:r>
      <w:proofErr w:type="spellStart"/>
      <w:r w:rsidR="00DD26B5" w:rsidRPr="00DD26B5">
        <w:rPr>
          <w:rFonts w:cs="Times New Roman"/>
          <w:szCs w:val="24"/>
        </w:rPr>
        <w:t>orientations</w:t>
      </w:r>
      <w:proofErr w:type="spellEnd"/>
      <w:r w:rsidR="00DD26B5" w:rsidRPr="00DD26B5">
        <w:rPr>
          <w:rFonts w:cs="Times New Roman"/>
          <w:szCs w:val="24"/>
        </w:rPr>
        <w:t xml:space="preserve"> </w:t>
      </w:r>
      <w:proofErr w:type="spellStart"/>
      <w:r w:rsidR="00DD26B5" w:rsidRPr="00DD26B5">
        <w:rPr>
          <w:rFonts w:cs="Times New Roman"/>
          <w:szCs w:val="24"/>
        </w:rPr>
        <w:t>during</w:t>
      </w:r>
      <w:proofErr w:type="spellEnd"/>
      <w:r w:rsidR="00DD26B5" w:rsidRPr="00DD26B5">
        <w:rPr>
          <w:rFonts w:cs="Times New Roman"/>
          <w:szCs w:val="24"/>
        </w:rPr>
        <w:t xml:space="preserve"> </w:t>
      </w:r>
      <w:proofErr w:type="spellStart"/>
      <w:r w:rsidR="00DD26B5" w:rsidRPr="00DD26B5">
        <w:rPr>
          <w:rFonts w:cs="Times New Roman"/>
          <w:szCs w:val="24"/>
        </w:rPr>
        <w:t>middle</w:t>
      </w:r>
      <w:proofErr w:type="spellEnd"/>
      <w:r w:rsidR="00DD26B5" w:rsidRPr="00DD26B5">
        <w:rPr>
          <w:rFonts w:cs="Times New Roman"/>
          <w:szCs w:val="24"/>
        </w:rPr>
        <w:t xml:space="preserve"> </w:t>
      </w:r>
      <w:proofErr w:type="spellStart"/>
      <w:r w:rsidR="00DD26B5" w:rsidRPr="00DD26B5">
        <w:rPr>
          <w:rFonts w:cs="Times New Roman"/>
          <w:szCs w:val="24"/>
        </w:rPr>
        <w:t>school</w:t>
      </w:r>
      <w:proofErr w:type="spellEnd"/>
      <w:r w:rsidR="00DD26B5" w:rsidRPr="00DD26B5">
        <w:rPr>
          <w:rFonts w:cs="Times New Roman"/>
          <w:szCs w:val="24"/>
        </w:rPr>
        <w:t xml:space="preserve"> </w:t>
      </w:r>
      <w:proofErr w:type="spellStart"/>
      <w:r w:rsidR="00DD26B5" w:rsidRPr="00DD26B5">
        <w:rPr>
          <w:rFonts w:cs="Times New Roman"/>
          <w:szCs w:val="24"/>
        </w:rPr>
        <w:t>years</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Sport </w:t>
      </w:r>
      <w:proofErr w:type="spellStart"/>
      <w:r w:rsidR="00DD26B5" w:rsidRPr="00DD26B5">
        <w:rPr>
          <w:rFonts w:cs="Times New Roman"/>
          <w:i/>
          <w:szCs w:val="24"/>
        </w:rPr>
        <w:t>and</w:t>
      </w:r>
      <w:proofErr w:type="spellEnd"/>
      <w:r w:rsidR="00DD26B5" w:rsidRPr="00DD26B5">
        <w:rPr>
          <w:rFonts w:cs="Times New Roman"/>
          <w:i/>
          <w:szCs w:val="24"/>
        </w:rPr>
        <w:t xml:space="preserve"> </w:t>
      </w:r>
      <w:proofErr w:type="spellStart"/>
      <w:r w:rsidR="00DD26B5" w:rsidRPr="00DD26B5">
        <w:rPr>
          <w:rFonts w:cs="Times New Roman"/>
          <w:i/>
          <w:szCs w:val="24"/>
        </w:rPr>
        <w:t>Exercise</w:t>
      </w:r>
      <w:proofErr w:type="spellEnd"/>
      <w:r w:rsidR="00DD26B5" w:rsidRPr="00DD26B5">
        <w:rPr>
          <w:rFonts w:cs="Times New Roman"/>
          <w:i/>
          <w:szCs w:val="24"/>
        </w:rPr>
        <w:t xml:space="preserve"> </w:t>
      </w:r>
      <w:proofErr w:type="spellStart"/>
      <w:r w:rsidR="00DD26B5" w:rsidRPr="00DD26B5">
        <w:rPr>
          <w:rFonts w:cs="Times New Roman"/>
          <w:i/>
          <w:szCs w:val="24"/>
        </w:rPr>
        <w:t>Psychology</w:t>
      </w:r>
      <w:proofErr w:type="spellEnd"/>
      <w:r w:rsidR="00DD26B5" w:rsidRPr="00DD26B5">
        <w:rPr>
          <w:rFonts w:cs="Times New Roman"/>
          <w:i/>
          <w:szCs w:val="24"/>
        </w:rPr>
        <w:t xml:space="preserve">, 16(1), </w:t>
      </w:r>
      <w:r w:rsidR="00DD26B5" w:rsidRPr="00DD26B5">
        <w:rPr>
          <w:rFonts w:cs="Times New Roman"/>
          <w:szCs w:val="24"/>
        </w:rPr>
        <w:t>15-28.</w:t>
      </w:r>
    </w:p>
    <w:p w:rsidR="00DD26B5" w:rsidRPr="00DD26B5" w:rsidRDefault="00DD26B5" w:rsidP="0096780C">
      <w:pPr>
        <w:spacing w:line="360" w:lineRule="auto"/>
        <w:ind w:left="567" w:hanging="567"/>
        <w:jc w:val="both"/>
        <w:rPr>
          <w:rFonts w:cs="Times New Roman"/>
          <w:szCs w:val="24"/>
        </w:rPr>
      </w:pPr>
      <w:proofErr w:type="spellStart"/>
      <w:r w:rsidRPr="00DD26B5">
        <w:rPr>
          <w:rFonts w:cs="Times New Roman"/>
          <w:szCs w:val="24"/>
        </w:rPr>
        <w:t>Vazou</w:t>
      </w:r>
      <w:proofErr w:type="spellEnd"/>
      <w:r w:rsidRPr="00DD26B5">
        <w:rPr>
          <w:rFonts w:cs="Times New Roman"/>
          <w:szCs w:val="24"/>
        </w:rPr>
        <w:t xml:space="preserve">, S. (2010). </w:t>
      </w:r>
      <w:proofErr w:type="spellStart"/>
      <w:r w:rsidRPr="00DD26B5">
        <w:rPr>
          <w:rFonts w:cs="Times New Roman"/>
          <w:szCs w:val="24"/>
        </w:rPr>
        <w:t>Variations</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w:t>
      </w:r>
      <w:proofErr w:type="spellStart"/>
      <w:r w:rsidRPr="00DD26B5">
        <w:rPr>
          <w:rFonts w:cs="Times New Roman"/>
          <w:szCs w:val="24"/>
        </w:rPr>
        <w:t>the</w:t>
      </w:r>
      <w:proofErr w:type="spellEnd"/>
      <w:r w:rsidRPr="00DD26B5">
        <w:rPr>
          <w:rFonts w:cs="Times New Roman"/>
          <w:szCs w:val="24"/>
        </w:rPr>
        <w:t xml:space="preserve"> </w:t>
      </w:r>
      <w:proofErr w:type="spellStart"/>
      <w:r w:rsidRPr="00DD26B5">
        <w:rPr>
          <w:rFonts w:cs="Times New Roman"/>
          <w:szCs w:val="24"/>
        </w:rPr>
        <w:t>Perceptions</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Peer</w:t>
      </w:r>
      <w:proofErr w:type="spellEnd"/>
      <w:r w:rsidRPr="00DD26B5">
        <w:rPr>
          <w:rFonts w:cs="Times New Roman"/>
          <w:szCs w:val="24"/>
        </w:rPr>
        <w:t xml:space="preserve"> </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Coach</w:t>
      </w:r>
      <w:proofErr w:type="spellEnd"/>
      <w:r w:rsidRPr="00DD26B5">
        <w:rPr>
          <w:rFonts w:cs="Times New Roman"/>
          <w:szCs w:val="24"/>
        </w:rPr>
        <w:t xml:space="preserve">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i/>
          <w:szCs w:val="24"/>
        </w:rPr>
        <w:t>Research</w:t>
      </w:r>
      <w:proofErr w:type="spellEnd"/>
      <w:r w:rsidRPr="00DD26B5">
        <w:rPr>
          <w:rFonts w:cs="Times New Roman"/>
          <w:i/>
          <w:szCs w:val="24"/>
        </w:rPr>
        <w:t xml:space="preserve"> </w:t>
      </w:r>
      <w:proofErr w:type="spellStart"/>
      <w:r w:rsidRPr="00DD26B5">
        <w:rPr>
          <w:rFonts w:cs="Times New Roman"/>
          <w:i/>
          <w:szCs w:val="24"/>
        </w:rPr>
        <w:t>Quarterly</w:t>
      </w:r>
      <w:proofErr w:type="spellEnd"/>
      <w:r w:rsidRPr="00DD26B5">
        <w:rPr>
          <w:rFonts w:cs="Times New Roman"/>
          <w:i/>
          <w:szCs w:val="24"/>
        </w:rPr>
        <w:t xml:space="preserve"> for </w:t>
      </w:r>
      <w:proofErr w:type="spellStart"/>
      <w:r w:rsidRPr="00DD26B5">
        <w:rPr>
          <w:rFonts w:cs="Times New Roman"/>
          <w:i/>
          <w:szCs w:val="24"/>
        </w:rPr>
        <w:t>Exercise</w:t>
      </w:r>
      <w:proofErr w:type="spellEnd"/>
      <w:r w:rsidRPr="00DD26B5">
        <w:rPr>
          <w:rFonts w:cs="Times New Roman"/>
          <w:i/>
          <w:szCs w:val="24"/>
        </w:rPr>
        <w:t xml:space="preserve"> </w:t>
      </w:r>
      <w:proofErr w:type="spellStart"/>
      <w:r w:rsidRPr="00DD26B5">
        <w:rPr>
          <w:rFonts w:cs="Times New Roman"/>
          <w:i/>
          <w:szCs w:val="24"/>
        </w:rPr>
        <w:t>and</w:t>
      </w:r>
      <w:proofErr w:type="spellEnd"/>
      <w:r w:rsidRPr="00DD26B5">
        <w:rPr>
          <w:rFonts w:cs="Times New Roman"/>
          <w:i/>
          <w:szCs w:val="24"/>
        </w:rPr>
        <w:t xml:space="preserve"> Sport, 81(2),</w:t>
      </w:r>
      <w:r w:rsidRPr="00DD26B5">
        <w:rPr>
          <w:rFonts w:cs="Times New Roman"/>
          <w:szCs w:val="24"/>
        </w:rPr>
        <w:t xml:space="preserve"> 199-211.</w:t>
      </w:r>
    </w:p>
    <w:p w:rsidR="00DD26B5" w:rsidRPr="00DD26B5" w:rsidRDefault="00DD26B5" w:rsidP="0096780C">
      <w:pPr>
        <w:spacing w:line="360" w:lineRule="auto"/>
        <w:ind w:left="567" w:hanging="567"/>
        <w:jc w:val="both"/>
        <w:rPr>
          <w:rFonts w:cs="Times New Roman"/>
          <w:szCs w:val="24"/>
        </w:rPr>
      </w:pPr>
      <w:proofErr w:type="spellStart"/>
      <w:r w:rsidRPr="00DD26B5">
        <w:rPr>
          <w:rFonts w:cs="Times New Roman"/>
          <w:szCs w:val="24"/>
        </w:rPr>
        <w:t>Vazou</w:t>
      </w:r>
      <w:proofErr w:type="spellEnd"/>
      <w:r w:rsidRPr="00DD26B5">
        <w:rPr>
          <w:rFonts w:cs="Times New Roman"/>
          <w:szCs w:val="24"/>
        </w:rPr>
        <w:t>, S.</w:t>
      </w:r>
      <w:r w:rsidR="004D6DAB">
        <w:rPr>
          <w:rFonts w:cs="Times New Roman"/>
          <w:szCs w:val="24"/>
        </w:rPr>
        <w:t>;</w:t>
      </w:r>
      <w:r w:rsidRPr="00DD26B5">
        <w:rPr>
          <w:rFonts w:cs="Times New Roman"/>
          <w:szCs w:val="24"/>
        </w:rPr>
        <w:t xml:space="preserve"> </w:t>
      </w:r>
      <w:proofErr w:type="spellStart"/>
      <w:r w:rsidRPr="00DD26B5">
        <w:rPr>
          <w:rFonts w:cs="Times New Roman"/>
          <w:szCs w:val="24"/>
        </w:rPr>
        <w:t>Ntoumanis</w:t>
      </w:r>
      <w:proofErr w:type="spellEnd"/>
      <w:r w:rsidRPr="00DD26B5">
        <w:rPr>
          <w:rFonts w:cs="Times New Roman"/>
          <w:szCs w:val="24"/>
        </w:rPr>
        <w:t>, N.</w:t>
      </w:r>
      <w:r w:rsidR="004D6DAB">
        <w:rPr>
          <w:rFonts w:cs="Times New Roman"/>
          <w:szCs w:val="24"/>
        </w:rPr>
        <w:t xml:space="preserve"> i</w:t>
      </w:r>
      <w:r w:rsidRPr="00DD26B5">
        <w:rPr>
          <w:rFonts w:cs="Times New Roman"/>
          <w:szCs w:val="24"/>
        </w:rPr>
        <w:t xml:space="preserve"> Duda, J.</w:t>
      </w:r>
      <w:r w:rsidR="001D61B0">
        <w:rPr>
          <w:rFonts w:cs="Times New Roman"/>
          <w:szCs w:val="24"/>
        </w:rPr>
        <w:t xml:space="preserve"> </w:t>
      </w:r>
      <w:r w:rsidRPr="00DD26B5">
        <w:rPr>
          <w:rFonts w:cs="Times New Roman"/>
          <w:szCs w:val="24"/>
        </w:rPr>
        <w:t xml:space="preserve">L. (2006). </w:t>
      </w:r>
      <w:proofErr w:type="spellStart"/>
      <w:r w:rsidRPr="00DD26B5">
        <w:rPr>
          <w:rFonts w:cs="Times New Roman"/>
          <w:szCs w:val="24"/>
        </w:rPr>
        <w:t>Predicting</w:t>
      </w:r>
      <w:proofErr w:type="spellEnd"/>
      <w:r w:rsidRPr="00DD26B5">
        <w:rPr>
          <w:rFonts w:cs="Times New Roman"/>
          <w:szCs w:val="24"/>
        </w:rPr>
        <w:t xml:space="preserve"> </w:t>
      </w:r>
      <w:proofErr w:type="spellStart"/>
      <w:r w:rsidRPr="00DD26B5">
        <w:rPr>
          <w:rFonts w:cs="Times New Roman"/>
          <w:szCs w:val="24"/>
        </w:rPr>
        <w:t>young</w:t>
      </w:r>
      <w:proofErr w:type="spellEnd"/>
      <w:r w:rsidRPr="00DD26B5">
        <w:rPr>
          <w:rFonts w:cs="Times New Roman"/>
          <w:szCs w:val="24"/>
        </w:rPr>
        <w:t xml:space="preserve"> </w:t>
      </w:r>
      <w:proofErr w:type="spellStart"/>
      <w:r w:rsidRPr="00DD26B5">
        <w:rPr>
          <w:rFonts w:cs="Times New Roman"/>
          <w:szCs w:val="24"/>
        </w:rPr>
        <w:t>athletes</w:t>
      </w:r>
      <w:proofErr w:type="spellEnd"/>
      <w:r w:rsidRPr="00DD26B5">
        <w:rPr>
          <w:rFonts w:cs="Times New Roman"/>
          <w:szCs w:val="24"/>
        </w:rPr>
        <w:t xml:space="preserve">'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indices</w:t>
      </w:r>
      <w:proofErr w:type="spellEnd"/>
      <w:r w:rsidRPr="00DD26B5">
        <w:rPr>
          <w:rFonts w:cs="Times New Roman"/>
          <w:szCs w:val="24"/>
        </w:rPr>
        <w:t xml:space="preserve"> as a </w:t>
      </w:r>
      <w:proofErr w:type="spellStart"/>
      <w:r w:rsidRPr="00DD26B5">
        <w:rPr>
          <w:rFonts w:cs="Times New Roman"/>
          <w:szCs w:val="24"/>
        </w:rPr>
        <w:t>function</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their</w:t>
      </w:r>
      <w:proofErr w:type="spellEnd"/>
      <w:r w:rsidRPr="00DD26B5">
        <w:rPr>
          <w:rFonts w:cs="Times New Roman"/>
          <w:szCs w:val="24"/>
        </w:rPr>
        <w:t xml:space="preserve"> </w:t>
      </w:r>
      <w:proofErr w:type="spellStart"/>
      <w:r w:rsidRPr="00DD26B5">
        <w:rPr>
          <w:rFonts w:cs="Times New Roman"/>
          <w:szCs w:val="24"/>
        </w:rPr>
        <w:t>perceptions</w:t>
      </w:r>
      <w:proofErr w:type="spellEnd"/>
      <w:r w:rsidRPr="00DD26B5">
        <w:rPr>
          <w:rFonts w:cs="Times New Roman"/>
          <w:szCs w:val="24"/>
        </w:rPr>
        <w:t xml:space="preserve"> </w:t>
      </w:r>
      <w:proofErr w:type="spellStart"/>
      <w:r w:rsidRPr="00DD26B5">
        <w:rPr>
          <w:rFonts w:cs="Times New Roman"/>
          <w:szCs w:val="24"/>
        </w:rPr>
        <w:t>of</w:t>
      </w:r>
      <w:proofErr w:type="spellEnd"/>
      <w:r w:rsidRPr="00DD26B5">
        <w:rPr>
          <w:rFonts w:cs="Times New Roman"/>
          <w:szCs w:val="24"/>
        </w:rPr>
        <w:t xml:space="preserve"> </w:t>
      </w:r>
      <w:proofErr w:type="spellStart"/>
      <w:r w:rsidRPr="00DD26B5">
        <w:rPr>
          <w:rFonts w:cs="Times New Roman"/>
          <w:szCs w:val="24"/>
        </w:rPr>
        <w:t>the</w:t>
      </w:r>
      <w:proofErr w:type="spellEnd"/>
      <w:r w:rsidRPr="00DD26B5">
        <w:rPr>
          <w:rFonts w:cs="Times New Roman"/>
          <w:szCs w:val="24"/>
        </w:rPr>
        <w:t xml:space="preserve"> </w:t>
      </w:r>
      <w:proofErr w:type="spellStart"/>
      <w:r w:rsidRPr="00DD26B5">
        <w:rPr>
          <w:rFonts w:cs="Times New Roman"/>
          <w:szCs w:val="24"/>
        </w:rPr>
        <w:t>coach</w:t>
      </w:r>
      <w:proofErr w:type="spellEnd"/>
      <w:r w:rsidRPr="00DD26B5">
        <w:rPr>
          <w:rFonts w:cs="Times New Roman"/>
          <w:szCs w:val="24"/>
        </w:rPr>
        <w:t>-</w:t>
      </w:r>
      <w:proofErr w:type="spellStart"/>
      <w:r w:rsidRPr="00DD26B5">
        <w:rPr>
          <w:rFonts w:cs="Times New Roman"/>
          <w:szCs w:val="24"/>
        </w:rPr>
        <w:t>and</w:t>
      </w:r>
      <w:proofErr w:type="spellEnd"/>
      <w:r w:rsidRPr="00DD26B5">
        <w:rPr>
          <w:rFonts w:cs="Times New Roman"/>
          <w:szCs w:val="24"/>
        </w:rPr>
        <w:t xml:space="preserve"> </w:t>
      </w:r>
      <w:proofErr w:type="spellStart"/>
      <w:r w:rsidRPr="00DD26B5">
        <w:rPr>
          <w:rFonts w:cs="Times New Roman"/>
          <w:szCs w:val="24"/>
        </w:rPr>
        <w:t>peer</w:t>
      </w:r>
      <w:proofErr w:type="spellEnd"/>
      <w:r w:rsidRPr="00DD26B5">
        <w:rPr>
          <w:rFonts w:cs="Times New Roman"/>
          <w:szCs w:val="24"/>
        </w:rPr>
        <w:t xml:space="preserve"> </w:t>
      </w:r>
      <w:proofErr w:type="spellStart"/>
      <w:r w:rsidRPr="00DD26B5">
        <w:rPr>
          <w:rFonts w:cs="Times New Roman"/>
          <w:szCs w:val="24"/>
        </w:rPr>
        <w:t>created</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i/>
          <w:szCs w:val="24"/>
        </w:rPr>
        <w:t>Psychology</w:t>
      </w:r>
      <w:proofErr w:type="spellEnd"/>
      <w:r w:rsidRPr="00DD26B5">
        <w:rPr>
          <w:rFonts w:cs="Times New Roman"/>
          <w:i/>
          <w:szCs w:val="24"/>
        </w:rPr>
        <w:t xml:space="preserve"> </w:t>
      </w:r>
      <w:proofErr w:type="spellStart"/>
      <w:r w:rsidRPr="00DD26B5">
        <w:rPr>
          <w:rFonts w:cs="Times New Roman"/>
          <w:i/>
          <w:szCs w:val="24"/>
        </w:rPr>
        <w:t>of</w:t>
      </w:r>
      <w:proofErr w:type="spellEnd"/>
      <w:r w:rsidRPr="00DD26B5">
        <w:rPr>
          <w:rFonts w:cs="Times New Roman"/>
          <w:i/>
          <w:szCs w:val="24"/>
        </w:rPr>
        <w:t xml:space="preserve"> Sport </w:t>
      </w:r>
      <w:proofErr w:type="spellStart"/>
      <w:r w:rsidRPr="00DD26B5">
        <w:rPr>
          <w:rFonts w:cs="Times New Roman"/>
          <w:i/>
          <w:szCs w:val="24"/>
        </w:rPr>
        <w:t>and</w:t>
      </w:r>
      <w:proofErr w:type="spellEnd"/>
      <w:r w:rsidRPr="00DD26B5">
        <w:rPr>
          <w:rFonts w:cs="Times New Roman"/>
          <w:i/>
          <w:szCs w:val="24"/>
        </w:rPr>
        <w:t xml:space="preserve"> </w:t>
      </w:r>
      <w:proofErr w:type="spellStart"/>
      <w:r w:rsidRPr="00DD26B5">
        <w:rPr>
          <w:rFonts w:cs="Times New Roman"/>
          <w:i/>
          <w:szCs w:val="24"/>
        </w:rPr>
        <w:t>Exercise</w:t>
      </w:r>
      <w:proofErr w:type="spellEnd"/>
      <w:r w:rsidRPr="00DD26B5">
        <w:rPr>
          <w:rFonts w:cs="Times New Roman"/>
          <w:i/>
          <w:szCs w:val="24"/>
        </w:rPr>
        <w:t xml:space="preserve">, 7, </w:t>
      </w:r>
      <w:r w:rsidRPr="00DD26B5">
        <w:rPr>
          <w:rFonts w:cs="Times New Roman"/>
          <w:szCs w:val="24"/>
        </w:rPr>
        <w:t>215-233.</w:t>
      </w:r>
    </w:p>
    <w:p w:rsidR="00DD26B5" w:rsidRPr="00591F1F" w:rsidRDefault="00DD26B5" w:rsidP="0096780C">
      <w:pPr>
        <w:spacing w:line="360" w:lineRule="auto"/>
        <w:ind w:left="567" w:hanging="567"/>
        <w:jc w:val="both"/>
        <w:rPr>
          <w:rFonts w:cs="Times New Roman"/>
          <w:szCs w:val="24"/>
        </w:rPr>
      </w:pPr>
      <w:proofErr w:type="spellStart"/>
      <w:r w:rsidRPr="00591F1F">
        <w:rPr>
          <w:rFonts w:cs="Times New Roman"/>
          <w:szCs w:val="24"/>
        </w:rPr>
        <w:lastRenderedPageBreak/>
        <w:t>Vealey</w:t>
      </w:r>
      <w:proofErr w:type="spellEnd"/>
      <w:r w:rsidRPr="00591F1F">
        <w:rPr>
          <w:rFonts w:cs="Times New Roman"/>
          <w:szCs w:val="24"/>
        </w:rPr>
        <w:t xml:space="preserve">, R. S. (2001). </w:t>
      </w:r>
      <w:proofErr w:type="spellStart"/>
      <w:r w:rsidRPr="00591F1F">
        <w:rPr>
          <w:rFonts w:cs="Times New Roman"/>
          <w:szCs w:val="24"/>
        </w:rPr>
        <w:t>Understanding</w:t>
      </w:r>
      <w:proofErr w:type="spellEnd"/>
      <w:r w:rsidRPr="00591F1F">
        <w:rPr>
          <w:rFonts w:cs="Times New Roman"/>
          <w:szCs w:val="24"/>
        </w:rPr>
        <w:t xml:space="preserve"> </w:t>
      </w:r>
      <w:proofErr w:type="spellStart"/>
      <w:r w:rsidRPr="00591F1F">
        <w:rPr>
          <w:rFonts w:cs="Times New Roman"/>
          <w:szCs w:val="24"/>
        </w:rPr>
        <w:t>and</w:t>
      </w:r>
      <w:proofErr w:type="spellEnd"/>
      <w:r w:rsidRPr="00591F1F">
        <w:rPr>
          <w:rFonts w:cs="Times New Roman"/>
          <w:szCs w:val="24"/>
        </w:rPr>
        <w:t xml:space="preserve"> </w:t>
      </w:r>
      <w:proofErr w:type="spellStart"/>
      <w:r w:rsidRPr="00591F1F">
        <w:rPr>
          <w:rFonts w:cs="Times New Roman"/>
          <w:szCs w:val="24"/>
        </w:rPr>
        <w:t>enhancing</w:t>
      </w:r>
      <w:proofErr w:type="spellEnd"/>
      <w:r w:rsidRPr="00591F1F">
        <w:rPr>
          <w:rFonts w:cs="Times New Roman"/>
          <w:szCs w:val="24"/>
        </w:rPr>
        <w:t xml:space="preserve"> </w:t>
      </w:r>
      <w:proofErr w:type="spellStart"/>
      <w:r w:rsidRPr="00591F1F">
        <w:rPr>
          <w:rFonts w:cs="Times New Roman"/>
          <w:szCs w:val="24"/>
        </w:rPr>
        <w:t>self</w:t>
      </w:r>
      <w:proofErr w:type="spellEnd"/>
      <w:r w:rsidRPr="00591F1F">
        <w:rPr>
          <w:rFonts w:cs="Times New Roman"/>
          <w:szCs w:val="24"/>
        </w:rPr>
        <w:t>-</w:t>
      </w:r>
      <w:proofErr w:type="spellStart"/>
      <w:r w:rsidRPr="00591F1F">
        <w:rPr>
          <w:rFonts w:cs="Times New Roman"/>
          <w:szCs w:val="24"/>
        </w:rPr>
        <w:t>confidence</w:t>
      </w:r>
      <w:proofErr w:type="spellEnd"/>
      <w:r w:rsidRPr="00591F1F">
        <w:rPr>
          <w:rFonts w:cs="Times New Roman"/>
          <w:szCs w:val="24"/>
        </w:rPr>
        <w:t xml:space="preserve"> </w:t>
      </w:r>
      <w:proofErr w:type="spellStart"/>
      <w:r w:rsidRPr="00591F1F">
        <w:rPr>
          <w:rFonts w:cs="Times New Roman"/>
          <w:szCs w:val="24"/>
        </w:rPr>
        <w:t>in</w:t>
      </w:r>
      <w:proofErr w:type="spellEnd"/>
      <w:r w:rsidRPr="00591F1F">
        <w:rPr>
          <w:rFonts w:cs="Times New Roman"/>
          <w:szCs w:val="24"/>
        </w:rPr>
        <w:t xml:space="preserve"> </w:t>
      </w:r>
      <w:proofErr w:type="spellStart"/>
      <w:r w:rsidRPr="00591F1F">
        <w:rPr>
          <w:rFonts w:cs="Times New Roman"/>
          <w:szCs w:val="24"/>
        </w:rPr>
        <w:t>athletes</w:t>
      </w:r>
      <w:proofErr w:type="spellEnd"/>
      <w:r w:rsidRPr="00591F1F">
        <w:rPr>
          <w:rFonts w:cs="Times New Roman"/>
          <w:szCs w:val="24"/>
        </w:rPr>
        <w:t xml:space="preserve">. </w:t>
      </w:r>
      <w:proofErr w:type="spellStart"/>
      <w:r w:rsidRPr="00591F1F">
        <w:rPr>
          <w:rFonts w:cs="Times New Roman"/>
          <w:szCs w:val="24"/>
        </w:rPr>
        <w:t>In</w:t>
      </w:r>
      <w:proofErr w:type="spellEnd"/>
      <w:r w:rsidRPr="00C77280">
        <w:rPr>
          <w:rFonts w:cs="Times New Roman"/>
          <w:szCs w:val="24"/>
        </w:rPr>
        <w:t xml:space="preserve"> </w:t>
      </w:r>
      <w:r w:rsidRPr="00591F1F">
        <w:rPr>
          <w:rFonts w:cs="Times New Roman"/>
          <w:szCs w:val="24"/>
        </w:rPr>
        <w:t xml:space="preserve">R. N. Singer, H. A. </w:t>
      </w:r>
      <w:proofErr w:type="spellStart"/>
      <w:r w:rsidRPr="00591F1F">
        <w:rPr>
          <w:rFonts w:cs="Times New Roman"/>
          <w:szCs w:val="24"/>
        </w:rPr>
        <w:t>Hausenblas</w:t>
      </w:r>
      <w:proofErr w:type="spellEnd"/>
      <w:r w:rsidRPr="00591F1F">
        <w:rPr>
          <w:rFonts w:cs="Times New Roman"/>
          <w:szCs w:val="24"/>
        </w:rPr>
        <w:t xml:space="preserve">, &amp; C. M. </w:t>
      </w:r>
      <w:proofErr w:type="spellStart"/>
      <w:r w:rsidRPr="00591F1F">
        <w:rPr>
          <w:rFonts w:cs="Times New Roman"/>
          <w:szCs w:val="24"/>
        </w:rPr>
        <w:t>Janelle</w:t>
      </w:r>
      <w:proofErr w:type="spellEnd"/>
      <w:r w:rsidRPr="00591F1F">
        <w:rPr>
          <w:rFonts w:cs="Times New Roman"/>
          <w:szCs w:val="24"/>
        </w:rPr>
        <w:t xml:space="preserve"> (</w:t>
      </w:r>
      <w:proofErr w:type="spellStart"/>
      <w:r w:rsidRPr="00591F1F">
        <w:rPr>
          <w:rFonts w:cs="Times New Roman"/>
          <w:szCs w:val="24"/>
        </w:rPr>
        <w:t>Eds</w:t>
      </w:r>
      <w:proofErr w:type="spellEnd"/>
      <w:r w:rsidRPr="00591F1F">
        <w:rPr>
          <w:rFonts w:cs="Times New Roman"/>
          <w:szCs w:val="24"/>
        </w:rPr>
        <w:t>.),</w:t>
      </w:r>
      <w:r w:rsidRPr="00C77280">
        <w:rPr>
          <w:rFonts w:cs="Times New Roman"/>
          <w:szCs w:val="24"/>
        </w:rPr>
        <w:t xml:space="preserve"> </w:t>
      </w:r>
      <w:proofErr w:type="spellStart"/>
      <w:r w:rsidRPr="00591F1F">
        <w:rPr>
          <w:rFonts w:cs="Times New Roman"/>
          <w:i/>
          <w:szCs w:val="24"/>
        </w:rPr>
        <w:t>Handbook</w:t>
      </w:r>
      <w:proofErr w:type="spellEnd"/>
      <w:r w:rsidRPr="00591F1F">
        <w:rPr>
          <w:rFonts w:cs="Times New Roman"/>
          <w:i/>
          <w:szCs w:val="24"/>
        </w:rPr>
        <w:t xml:space="preserve"> </w:t>
      </w:r>
      <w:proofErr w:type="spellStart"/>
      <w:r w:rsidRPr="00591F1F">
        <w:rPr>
          <w:rFonts w:cs="Times New Roman"/>
          <w:i/>
          <w:szCs w:val="24"/>
        </w:rPr>
        <w:t>of</w:t>
      </w:r>
      <w:proofErr w:type="spellEnd"/>
      <w:r w:rsidRPr="00591F1F">
        <w:rPr>
          <w:rFonts w:cs="Times New Roman"/>
          <w:i/>
          <w:szCs w:val="24"/>
        </w:rPr>
        <w:t xml:space="preserve"> sport</w:t>
      </w:r>
      <w:r w:rsidRPr="00C77280">
        <w:rPr>
          <w:rFonts w:cs="Times New Roman"/>
          <w:i/>
          <w:szCs w:val="24"/>
        </w:rPr>
        <w:t xml:space="preserve"> </w:t>
      </w:r>
      <w:proofErr w:type="spellStart"/>
      <w:r w:rsidRPr="00591F1F">
        <w:rPr>
          <w:rFonts w:cs="Times New Roman"/>
          <w:i/>
          <w:szCs w:val="24"/>
        </w:rPr>
        <w:t>psychology</w:t>
      </w:r>
      <w:proofErr w:type="spellEnd"/>
      <w:r w:rsidRPr="00C77280">
        <w:rPr>
          <w:rFonts w:cs="Times New Roman"/>
          <w:i/>
          <w:szCs w:val="24"/>
        </w:rPr>
        <w:t xml:space="preserve"> </w:t>
      </w:r>
      <w:r w:rsidRPr="00591F1F">
        <w:rPr>
          <w:rFonts w:cs="Times New Roman"/>
          <w:i/>
          <w:szCs w:val="24"/>
        </w:rPr>
        <w:t>(2</w:t>
      </w:r>
      <w:r w:rsidRPr="00591F1F">
        <w:rPr>
          <w:rFonts w:cs="Times New Roman"/>
          <w:i/>
          <w:szCs w:val="24"/>
          <w:vertAlign w:val="superscript"/>
        </w:rPr>
        <w:t xml:space="preserve">nd </w:t>
      </w:r>
      <w:proofErr w:type="spellStart"/>
      <w:r w:rsidRPr="00591F1F">
        <w:rPr>
          <w:rFonts w:cs="Times New Roman"/>
          <w:i/>
          <w:szCs w:val="24"/>
        </w:rPr>
        <w:t>ed</w:t>
      </w:r>
      <w:proofErr w:type="spellEnd"/>
      <w:r w:rsidRPr="00591F1F">
        <w:rPr>
          <w:rFonts w:cs="Times New Roman"/>
          <w:i/>
          <w:szCs w:val="24"/>
        </w:rPr>
        <w:t>.)</w:t>
      </w:r>
      <w:r w:rsidRPr="00591F1F">
        <w:rPr>
          <w:rFonts w:cs="Times New Roman"/>
          <w:szCs w:val="24"/>
        </w:rPr>
        <w:t>. (</w:t>
      </w:r>
      <w:proofErr w:type="spellStart"/>
      <w:r w:rsidRPr="00591F1F">
        <w:rPr>
          <w:rFonts w:cs="Times New Roman"/>
          <w:szCs w:val="24"/>
        </w:rPr>
        <w:t>pp</w:t>
      </w:r>
      <w:proofErr w:type="spellEnd"/>
      <w:r w:rsidRPr="00591F1F">
        <w:rPr>
          <w:rFonts w:cs="Times New Roman"/>
          <w:szCs w:val="24"/>
        </w:rPr>
        <w:t>. 290</w:t>
      </w:r>
      <w:r w:rsidRPr="00C77280">
        <w:rPr>
          <w:rFonts w:cs="Times New Roman"/>
          <w:szCs w:val="24"/>
        </w:rPr>
        <w:t>-</w:t>
      </w:r>
      <w:r w:rsidRPr="00591F1F">
        <w:rPr>
          <w:rFonts w:cs="Times New Roman"/>
          <w:szCs w:val="24"/>
        </w:rPr>
        <w:t xml:space="preserve">318) </w:t>
      </w:r>
      <w:proofErr w:type="spellStart"/>
      <w:r w:rsidRPr="00591F1F">
        <w:rPr>
          <w:rFonts w:cs="Times New Roman"/>
          <w:szCs w:val="24"/>
        </w:rPr>
        <w:t>Chichester</w:t>
      </w:r>
      <w:proofErr w:type="spellEnd"/>
      <w:r w:rsidRPr="00591F1F">
        <w:rPr>
          <w:rFonts w:cs="Times New Roman"/>
          <w:szCs w:val="24"/>
        </w:rPr>
        <w:t xml:space="preserve">: </w:t>
      </w:r>
      <w:proofErr w:type="spellStart"/>
      <w:r w:rsidRPr="00591F1F">
        <w:rPr>
          <w:rFonts w:cs="Times New Roman"/>
          <w:szCs w:val="24"/>
        </w:rPr>
        <w:t>John</w:t>
      </w:r>
      <w:proofErr w:type="spellEnd"/>
      <w:r w:rsidRPr="00591F1F">
        <w:rPr>
          <w:rFonts w:cs="Times New Roman"/>
          <w:szCs w:val="24"/>
        </w:rPr>
        <w:t xml:space="preserve"> </w:t>
      </w:r>
      <w:proofErr w:type="spellStart"/>
      <w:r w:rsidRPr="00591F1F">
        <w:rPr>
          <w:rFonts w:cs="Times New Roman"/>
          <w:szCs w:val="24"/>
        </w:rPr>
        <w:t>Wiley</w:t>
      </w:r>
      <w:proofErr w:type="spellEnd"/>
      <w:r w:rsidRPr="00591F1F">
        <w:rPr>
          <w:rFonts w:cs="Times New Roman"/>
          <w:szCs w:val="24"/>
        </w:rPr>
        <w:t xml:space="preserve"> &amp; </w:t>
      </w:r>
      <w:proofErr w:type="spellStart"/>
      <w:r w:rsidRPr="00591F1F">
        <w:rPr>
          <w:rFonts w:cs="Times New Roman"/>
          <w:szCs w:val="24"/>
        </w:rPr>
        <w:t>Sons</w:t>
      </w:r>
      <w:proofErr w:type="spellEnd"/>
      <w:r w:rsidRPr="00591F1F">
        <w:rPr>
          <w:rFonts w:cs="Times New Roman"/>
          <w:szCs w:val="24"/>
        </w:rPr>
        <w:t xml:space="preserve">, </w:t>
      </w:r>
      <w:proofErr w:type="spellStart"/>
      <w:r w:rsidRPr="00591F1F">
        <w:rPr>
          <w:rFonts w:cs="Times New Roman"/>
          <w:szCs w:val="24"/>
        </w:rPr>
        <w:t>Inc</w:t>
      </w:r>
      <w:proofErr w:type="spellEnd"/>
      <w:r w:rsidRPr="00591F1F">
        <w:rPr>
          <w:rFonts w:cs="Times New Roman"/>
          <w:szCs w:val="24"/>
        </w:rPr>
        <w:t>.</w:t>
      </w:r>
    </w:p>
    <w:p w:rsidR="00DD26B5" w:rsidRPr="00DD26B5" w:rsidRDefault="004D6DAB" w:rsidP="0096780C">
      <w:pPr>
        <w:spacing w:line="360" w:lineRule="auto"/>
        <w:ind w:left="567" w:hanging="567"/>
        <w:jc w:val="both"/>
        <w:rPr>
          <w:rFonts w:cs="Times New Roman"/>
          <w:szCs w:val="24"/>
        </w:rPr>
      </w:pPr>
      <w:r>
        <w:rPr>
          <w:rFonts w:cs="Times New Roman"/>
          <w:szCs w:val="24"/>
        </w:rPr>
        <w:t>Vulić-</w:t>
      </w:r>
      <w:proofErr w:type="spellStart"/>
      <w:r>
        <w:rPr>
          <w:rFonts w:cs="Times New Roman"/>
          <w:szCs w:val="24"/>
        </w:rPr>
        <w:t>Prtorić</w:t>
      </w:r>
      <w:proofErr w:type="spellEnd"/>
      <w:r>
        <w:rPr>
          <w:rFonts w:cs="Times New Roman"/>
          <w:szCs w:val="24"/>
        </w:rPr>
        <w:t>, A. i</w:t>
      </w:r>
      <w:r w:rsidR="00DD26B5" w:rsidRPr="00DD26B5">
        <w:rPr>
          <w:rFonts w:cs="Times New Roman"/>
          <w:szCs w:val="24"/>
        </w:rPr>
        <w:t xml:space="preserve"> Galić, S. (2004). Stres i tjelesni simptomi anksioznosti u djece i adolescenata. </w:t>
      </w:r>
      <w:r w:rsidR="00DD26B5" w:rsidRPr="00DD26B5">
        <w:rPr>
          <w:rFonts w:cs="Times New Roman"/>
          <w:i/>
          <w:szCs w:val="24"/>
        </w:rPr>
        <w:t>M</w:t>
      </w:r>
      <w:r w:rsidR="00C91BF1">
        <w:rPr>
          <w:rFonts w:cs="Times New Roman"/>
          <w:i/>
          <w:szCs w:val="24"/>
        </w:rPr>
        <w:t>e</w:t>
      </w:r>
      <w:r w:rsidR="00DD26B5" w:rsidRPr="00DD26B5">
        <w:rPr>
          <w:rFonts w:cs="Times New Roman"/>
          <w:i/>
          <w:szCs w:val="24"/>
        </w:rPr>
        <w:t xml:space="preserve">dica </w:t>
      </w:r>
      <w:proofErr w:type="spellStart"/>
      <w:r w:rsidR="00DD26B5" w:rsidRPr="00DD26B5">
        <w:rPr>
          <w:rFonts w:cs="Times New Roman"/>
          <w:i/>
          <w:szCs w:val="24"/>
        </w:rPr>
        <w:t>Jadertina</w:t>
      </w:r>
      <w:proofErr w:type="spellEnd"/>
      <w:r w:rsidR="00DD26B5" w:rsidRPr="00DD26B5">
        <w:rPr>
          <w:rFonts w:cs="Times New Roman"/>
          <w:i/>
          <w:szCs w:val="24"/>
        </w:rPr>
        <w:t>, 34</w:t>
      </w:r>
      <w:r w:rsidR="00DD26B5" w:rsidRPr="00DD26B5">
        <w:rPr>
          <w:rFonts w:cs="Times New Roman"/>
          <w:szCs w:val="24"/>
        </w:rPr>
        <w:t xml:space="preserve"> </w:t>
      </w:r>
      <w:r w:rsidR="001D61B0" w:rsidRPr="001D61B0">
        <w:rPr>
          <w:rFonts w:cs="Times New Roman"/>
          <w:i/>
          <w:szCs w:val="24"/>
        </w:rPr>
        <w:t>(</w:t>
      </w:r>
      <w:r w:rsidR="00DD26B5" w:rsidRPr="001D61B0">
        <w:rPr>
          <w:rFonts w:cs="Times New Roman"/>
          <w:i/>
          <w:szCs w:val="24"/>
        </w:rPr>
        <w:t>1-2</w:t>
      </w:r>
      <w:r w:rsidR="001D61B0" w:rsidRPr="001D61B0">
        <w:rPr>
          <w:rFonts w:cs="Times New Roman"/>
          <w:i/>
          <w:szCs w:val="24"/>
        </w:rPr>
        <w:t>)</w:t>
      </w:r>
      <w:r w:rsidR="00DD26B5" w:rsidRPr="001D61B0">
        <w:rPr>
          <w:rFonts w:cs="Times New Roman"/>
          <w:i/>
          <w:szCs w:val="24"/>
        </w:rPr>
        <w:t>,</w:t>
      </w:r>
      <w:r w:rsidR="00DD26B5" w:rsidRPr="00DD26B5">
        <w:rPr>
          <w:rFonts w:cs="Times New Roman"/>
          <w:szCs w:val="24"/>
        </w:rPr>
        <w:t xml:space="preserve"> 5-13</w:t>
      </w:r>
      <w:r w:rsidR="001D61B0">
        <w:rPr>
          <w:rFonts w:cs="Times New Roman"/>
          <w:szCs w:val="24"/>
        </w:rPr>
        <w:t>.</w:t>
      </w:r>
    </w:p>
    <w:p w:rsidR="00DD26B5" w:rsidRPr="00DD26B5" w:rsidRDefault="00DD26B5" w:rsidP="0096780C">
      <w:pPr>
        <w:spacing w:line="360" w:lineRule="auto"/>
        <w:ind w:left="567" w:hanging="567"/>
        <w:jc w:val="both"/>
        <w:rPr>
          <w:rFonts w:cs="Times New Roman"/>
          <w:szCs w:val="24"/>
        </w:rPr>
      </w:pPr>
      <w:proofErr w:type="spellStart"/>
      <w:r w:rsidRPr="00DD26B5">
        <w:rPr>
          <w:rFonts w:cs="Times New Roman"/>
          <w:szCs w:val="24"/>
        </w:rPr>
        <w:t>Walling</w:t>
      </w:r>
      <w:proofErr w:type="spellEnd"/>
      <w:r w:rsidRPr="00DD26B5">
        <w:rPr>
          <w:rFonts w:cs="Times New Roman"/>
          <w:szCs w:val="24"/>
        </w:rPr>
        <w:t>, M.</w:t>
      </w:r>
      <w:r w:rsidR="001D61B0">
        <w:rPr>
          <w:rFonts w:cs="Times New Roman"/>
          <w:szCs w:val="24"/>
        </w:rPr>
        <w:t xml:space="preserve"> </w:t>
      </w:r>
      <w:r w:rsidRPr="00DD26B5">
        <w:rPr>
          <w:rFonts w:cs="Times New Roman"/>
          <w:szCs w:val="24"/>
        </w:rPr>
        <w:t>D.</w:t>
      </w:r>
      <w:r w:rsidR="004D6DAB">
        <w:rPr>
          <w:rFonts w:cs="Times New Roman"/>
          <w:szCs w:val="24"/>
        </w:rPr>
        <w:t>;</w:t>
      </w:r>
      <w:r w:rsidRPr="00DD26B5">
        <w:rPr>
          <w:rFonts w:cs="Times New Roman"/>
          <w:szCs w:val="24"/>
        </w:rPr>
        <w:t xml:space="preserve"> Duda, J.</w:t>
      </w:r>
      <w:r w:rsidR="001D61B0">
        <w:rPr>
          <w:rFonts w:cs="Times New Roman"/>
          <w:szCs w:val="24"/>
        </w:rPr>
        <w:t xml:space="preserve"> </w:t>
      </w:r>
      <w:r w:rsidRPr="00DD26B5">
        <w:rPr>
          <w:rFonts w:cs="Times New Roman"/>
          <w:szCs w:val="24"/>
        </w:rPr>
        <w:t>K.</w:t>
      </w:r>
      <w:r w:rsidR="003B33D8">
        <w:rPr>
          <w:rFonts w:cs="Times New Roman"/>
          <w:szCs w:val="24"/>
        </w:rPr>
        <w:t>,</w:t>
      </w:r>
      <w:r w:rsidR="004D6DAB">
        <w:rPr>
          <w:rFonts w:cs="Times New Roman"/>
          <w:szCs w:val="24"/>
        </w:rPr>
        <w:t xml:space="preserve"> i</w:t>
      </w:r>
      <w:r w:rsidRPr="00DD26B5">
        <w:rPr>
          <w:rFonts w:cs="Times New Roman"/>
          <w:szCs w:val="24"/>
        </w:rPr>
        <w:t xml:space="preserve"> </w:t>
      </w:r>
      <w:proofErr w:type="spellStart"/>
      <w:r w:rsidRPr="00DD26B5">
        <w:rPr>
          <w:rFonts w:cs="Times New Roman"/>
          <w:szCs w:val="24"/>
        </w:rPr>
        <w:t>Chi</w:t>
      </w:r>
      <w:proofErr w:type="spellEnd"/>
      <w:r w:rsidRPr="00DD26B5">
        <w:rPr>
          <w:rFonts w:cs="Times New Roman"/>
          <w:szCs w:val="24"/>
        </w:rPr>
        <w:t xml:space="preserve">, L. (1993). </w:t>
      </w:r>
      <w:proofErr w:type="spellStart"/>
      <w:r w:rsidRPr="00DD26B5">
        <w:rPr>
          <w:rFonts w:cs="Times New Roman"/>
          <w:szCs w:val="24"/>
        </w:rPr>
        <w:t>The</w:t>
      </w:r>
      <w:proofErr w:type="spellEnd"/>
      <w:r w:rsidRPr="00DD26B5">
        <w:rPr>
          <w:rFonts w:cs="Times New Roman"/>
          <w:szCs w:val="24"/>
        </w:rPr>
        <w:t xml:space="preserve"> </w:t>
      </w:r>
      <w:proofErr w:type="spellStart"/>
      <w:r w:rsidRPr="00DD26B5">
        <w:rPr>
          <w:rFonts w:cs="Times New Roman"/>
          <w:szCs w:val="24"/>
        </w:rPr>
        <w:t>perceived</w:t>
      </w:r>
      <w:proofErr w:type="spellEnd"/>
      <w:r w:rsidRPr="00DD26B5">
        <w:rPr>
          <w:rFonts w:cs="Times New Roman"/>
          <w:szCs w:val="24"/>
        </w:rPr>
        <w:t xml:space="preserve"> </w:t>
      </w:r>
      <w:proofErr w:type="spellStart"/>
      <w:r w:rsidRPr="00DD26B5">
        <w:rPr>
          <w:rFonts w:cs="Times New Roman"/>
          <w:szCs w:val="24"/>
        </w:rPr>
        <w:t>motivational</w:t>
      </w:r>
      <w:proofErr w:type="spellEnd"/>
      <w:r w:rsidRPr="00DD26B5">
        <w:rPr>
          <w:rFonts w:cs="Times New Roman"/>
          <w:szCs w:val="24"/>
        </w:rPr>
        <w:t xml:space="preserve"> </w:t>
      </w:r>
      <w:proofErr w:type="spellStart"/>
      <w:r w:rsidRPr="00DD26B5">
        <w:rPr>
          <w:rFonts w:cs="Times New Roman"/>
          <w:szCs w:val="24"/>
        </w:rPr>
        <w:t>climate</w:t>
      </w:r>
      <w:proofErr w:type="spellEnd"/>
      <w:r w:rsidRPr="00DD26B5">
        <w:rPr>
          <w:rFonts w:cs="Times New Roman"/>
          <w:szCs w:val="24"/>
        </w:rPr>
        <w:t xml:space="preserve"> </w:t>
      </w:r>
      <w:proofErr w:type="spellStart"/>
      <w:r w:rsidRPr="00DD26B5">
        <w:rPr>
          <w:rFonts w:cs="Times New Roman"/>
          <w:szCs w:val="24"/>
        </w:rPr>
        <w:t>in</w:t>
      </w:r>
      <w:proofErr w:type="spellEnd"/>
      <w:r w:rsidRPr="00DD26B5">
        <w:rPr>
          <w:rFonts w:cs="Times New Roman"/>
          <w:szCs w:val="24"/>
        </w:rPr>
        <w:t xml:space="preserve"> sport </w:t>
      </w:r>
      <w:proofErr w:type="spellStart"/>
      <w:r w:rsidRPr="00DD26B5">
        <w:rPr>
          <w:rFonts w:cs="Times New Roman"/>
          <w:szCs w:val="24"/>
        </w:rPr>
        <w:t>questionnaire</w:t>
      </w:r>
      <w:proofErr w:type="spellEnd"/>
      <w:r w:rsidRPr="00DD26B5">
        <w:rPr>
          <w:rFonts w:cs="Times New Roman"/>
          <w:szCs w:val="24"/>
        </w:rPr>
        <w:t xml:space="preserve">: </w:t>
      </w:r>
      <w:proofErr w:type="spellStart"/>
      <w:r w:rsidRPr="00DD26B5">
        <w:rPr>
          <w:rFonts w:cs="Times New Roman"/>
          <w:szCs w:val="24"/>
        </w:rPr>
        <w:t>Construct</w:t>
      </w:r>
      <w:proofErr w:type="spellEnd"/>
      <w:r w:rsidRPr="00DD26B5">
        <w:rPr>
          <w:rFonts w:cs="Times New Roman"/>
          <w:szCs w:val="24"/>
        </w:rPr>
        <w:t xml:space="preserve"> </w:t>
      </w:r>
      <w:proofErr w:type="spellStart"/>
      <w:r w:rsidRPr="00DD26B5">
        <w:rPr>
          <w:rFonts w:cs="Times New Roman"/>
          <w:szCs w:val="24"/>
        </w:rPr>
        <w:t>predicitive</w:t>
      </w:r>
      <w:proofErr w:type="spellEnd"/>
      <w:r w:rsidRPr="00DD26B5">
        <w:rPr>
          <w:rFonts w:cs="Times New Roman"/>
          <w:szCs w:val="24"/>
        </w:rPr>
        <w:t xml:space="preserve"> </w:t>
      </w:r>
      <w:proofErr w:type="spellStart"/>
      <w:r w:rsidRPr="00DD26B5">
        <w:rPr>
          <w:rFonts w:cs="Times New Roman"/>
          <w:szCs w:val="24"/>
        </w:rPr>
        <w:t>validity</w:t>
      </w:r>
      <w:proofErr w:type="spellEnd"/>
      <w:r w:rsidRPr="00DD26B5">
        <w:rPr>
          <w:rFonts w:cs="Times New Roman"/>
          <w:szCs w:val="24"/>
        </w:rPr>
        <w:t xml:space="preserve">. </w:t>
      </w:r>
      <w:proofErr w:type="spellStart"/>
      <w:r w:rsidRPr="00DD26B5">
        <w:rPr>
          <w:rFonts w:cs="Times New Roman"/>
          <w:i/>
          <w:szCs w:val="24"/>
        </w:rPr>
        <w:t>Journal</w:t>
      </w:r>
      <w:proofErr w:type="spellEnd"/>
      <w:r w:rsidRPr="00DD26B5">
        <w:rPr>
          <w:rFonts w:cs="Times New Roman"/>
          <w:i/>
          <w:szCs w:val="24"/>
        </w:rPr>
        <w:t xml:space="preserve"> </w:t>
      </w:r>
      <w:proofErr w:type="spellStart"/>
      <w:r w:rsidRPr="00DD26B5">
        <w:rPr>
          <w:rFonts w:cs="Times New Roman"/>
          <w:i/>
          <w:szCs w:val="24"/>
        </w:rPr>
        <w:t>of</w:t>
      </w:r>
      <w:proofErr w:type="spellEnd"/>
      <w:r w:rsidRPr="00DD26B5">
        <w:rPr>
          <w:rFonts w:cs="Times New Roman"/>
          <w:i/>
          <w:szCs w:val="24"/>
        </w:rPr>
        <w:t xml:space="preserve"> Sport </w:t>
      </w:r>
      <w:proofErr w:type="spellStart"/>
      <w:r w:rsidRPr="00DD26B5">
        <w:rPr>
          <w:rFonts w:cs="Times New Roman"/>
          <w:i/>
          <w:szCs w:val="24"/>
        </w:rPr>
        <w:t>and</w:t>
      </w:r>
      <w:proofErr w:type="spellEnd"/>
      <w:r w:rsidRPr="00DD26B5">
        <w:rPr>
          <w:rFonts w:cs="Times New Roman"/>
          <w:i/>
          <w:szCs w:val="24"/>
        </w:rPr>
        <w:t xml:space="preserve"> </w:t>
      </w:r>
      <w:proofErr w:type="spellStart"/>
      <w:r w:rsidRPr="00DD26B5">
        <w:rPr>
          <w:rFonts w:cs="Times New Roman"/>
          <w:i/>
          <w:szCs w:val="24"/>
        </w:rPr>
        <w:t>Exercise</w:t>
      </w:r>
      <w:proofErr w:type="spellEnd"/>
      <w:r w:rsidRPr="00DD26B5">
        <w:rPr>
          <w:rFonts w:cs="Times New Roman"/>
          <w:i/>
          <w:szCs w:val="24"/>
        </w:rPr>
        <w:t xml:space="preserve"> </w:t>
      </w:r>
      <w:proofErr w:type="spellStart"/>
      <w:r w:rsidRPr="00DD26B5">
        <w:rPr>
          <w:rFonts w:cs="Times New Roman"/>
          <w:i/>
          <w:szCs w:val="24"/>
        </w:rPr>
        <w:t>Psychology</w:t>
      </w:r>
      <w:proofErr w:type="spellEnd"/>
      <w:r w:rsidRPr="00DD26B5">
        <w:rPr>
          <w:rFonts w:cs="Times New Roman"/>
          <w:i/>
          <w:szCs w:val="24"/>
        </w:rPr>
        <w:t xml:space="preserve">. 14, </w:t>
      </w:r>
      <w:r w:rsidRPr="00DD26B5">
        <w:rPr>
          <w:rFonts w:cs="Times New Roman"/>
          <w:szCs w:val="24"/>
        </w:rPr>
        <w:t>375-391.</w:t>
      </w:r>
    </w:p>
    <w:p w:rsidR="00DD26B5" w:rsidRPr="00DD26B5" w:rsidRDefault="004D6DAB" w:rsidP="0096780C">
      <w:pPr>
        <w:spacing w:line="360" w:lineRule="auto"/>
        <w:ind w:left="567" w:hanging="567"/>
        <w:jc w:val="both"/>
        <w:rPr>
          <w:rFonts w:cs="Times New Roman"/>
          <w:szCs w:val="24"/>
        </w:rPr>
      </w:pPr>
      <w:proofErr w:type="spellStart"/>
      <w:r>
        <w:rPr>
          <w:rFonts w:cs="Times New Roman"/>
          <w:szCs w:val="24"/>
        </w:rPr>
        <w:t>Woodman</w:t>
      </w:r>
      <w:proofErr w:type="spellEnd"/>
      <w:r>
        <w:rPr>
          <w:rFonts w:cs="Times New Roman"/>
          <w:szCs w:val="24"/>
        </w:rPr>
        <w:t>, T. i</w:t>
      </w:r>
      <w:r w:rsidR="00DD26B5" w:rsidRPr="00DD26B5">
        <w:rPr>
          <w:rFonts w:cs="Times New Roman"/>
          <w:szCs w:val="24"/>
        </w:rPr>
        <w:t xml:space="preserve"> </w:t>
      </w:r>
      <w:proofErr w:type="spellStart"/>
      <w:r w:rsidR="00DD26B5" w:rsidRPr="00DD26B5">
        <w:rPr>
          <w:rFonts w:cs="Times New Roman"/>
          <w:szCs w:val="24"/>
        </w:rPr>
        <w:t>Hardy</w:t>
      </w:r>
      <w:proofErr w:type="spellEnd"/>
      <w:r w:rsidR="00DD26B5" w:rsidRPr="00DD26B5">
        <w:rPr>
          <w:rFonts w:cs="Times New Roman"/>
          <w:szCs w:val="24"/>
        </w:rPr>
        <w:t xml:space="preserve">, L. (2003). </w:t>
      </w:r>
      <w:proofErr w:type="spellStart"/>
      <w:r w:rsidR="00DD26B5" w:rsidRPr="00DD26B5">
        <w:rPr>
          <w:rFonts w:cs="Times New Roman"/>
          <w:szCs w:val="24"/>
        </w:rPr>
        <w:t>The</w:t>
      </w:r>
      <w:proofErr w:type="spellEnd"/>
      <w:r w:rsidR="00DD26B5" w:rsidRPr="00DD26B5">
        <w:rPr>
          <w:rFonts w:cs="Times New Roman"/>
          <w:szCs w:val="24"/>
        </w:rPr>
        <w:t xml:space="preserve"> </w:t>
      </w:r>
      <w:proofErr w:type="spellStart"/>
      <w:r w:rsidR="00DD26B5" w:rsidRPr="00DD26B5">
        <w:rPr>
          <w:rFonts w:cs="Times New Roman"/>
          <w:szCs w:val="24"/>
        </w:rPr>
        <w:t>relative</w:t>
      </w:r>
      <w:proofErr w:type="spellEnd"/>
      <w:r w:rsidR="00DD26B5" w:rsidRPr="00DD26B5">
        <w:rPr>
          <w:rFonts w:cs="Times New Roman"/>
          <w:szCs w:val="24"/>
        </w:rPr>
        <w:t xml:space="preserve"> </w:t>
      </w:r>
      <w:proofErr w:type="spellStart"/>
      <w:r w:rsidR="00DD26B5" w:rsidRPr="00DD26B5">
        <w:rPr>
          <w:rFonts w:cs="Times New Roman"/>
          <w:szCs w:val="24"/>
        </w:rPr>
        <w:t>impact</w:t>
      </w:r>
      <w:proofErr w:type="spellEnd"/>
      <w:r w:rsidR="00DD26B5" w:rsidRPr="00DD26B5">
        <w:rPr>
          <w:rFonts w:cs="Times New Roman"/>
          <w:szCs w:val="24"/>
        </w:rPr>
        <w:t xml:space="preserve"> </w:t>
      </w:r>
      <w:proofErr w:type="spellStart"/>
      <w:r w:rsidR="00DD26B5" w:rsidRPr="00DD26B5">
        <w:rPr>
          <w:rFonts w:cs="Times New Roman"/>
          <w:szCs w:val="24"/>
        </w:rPr>
        <w:t>of</w:t>
      </w:r>
      <w:proofErr w:type="spellEnd"/>
      <w:r w:rsidR="00DD26B5" w:rsidRPr="00DD26B5">
        <w:rPr>
          <w:rFonts w:cs="Times New Roman"/>
          <w:szCs w:val="24"/>
        </w:rPr>
        <w:t xml:space="preserve"> </w:t>
      </w:r>
      <w:proofErr w:type="spellStart"/>
      <w:r w:rsidR="00DD26B5" w:rsidRPr="00DD26B5">
        <w:rPr>
          <w:rFonts w:cs="Times New Roman"/>
          <w:szCs w:val="24"/>
        </w:rPr>
        <w:t>cognitive</w:t>
      </w:r>
      <w:proofErr w:type="spellEnd"/>
      <w:r w:rsidR="00DD26B5" w:rsidRPr="00DD26B5">
        <w:rPr>
          <w:rFonts w:cs="Times New Roman"/>
          <w:szCs w:val="24"/>
        </w:rPr>
        <w:t xml:space="preserve"> </w:t>
      </w:r>
      <w:proofErr w:type="spellStart"/>
      <w:r w:rsidR="00DD26B5" w:rsidRPr="00DD26B5">
        <w:rPr>
          <w:rFonts w:cs="Times New Roman"/>
          <w:szCs w:val="24"/>
        </w:rPr>
        <w:t>anxiety</w:t>
      </w:r>
      <w:proofErr w:type="spellEnd"/>
      <w:r w:rsidR="00DD26B5" w:rsidRPr="00DD26B5">
        <w:rPr>
          <w:rFonts w:cs="Times New Roman"/>
          <w:szCs w:val="24"/>
        </w:rPr>
        <w:t xml:space="preserve"> </w:t>
      </w:r>
      <w:proofErr w:type="spellStart"/>
      <w:r w:rsidR="00DD26B5" w:rsidRPr="00DD26B5">
        <w:rPr>
          <w:rFonts w:cs="Times New Roman"/>
          <w:szCs w:val="24"/>
        </w:rPr>
        <w:t>and</w:t>
      </w:r>
      <w:proofErr w:type="spellEnd"/>
      <w:r w:rsidR="00DD26B5" w:rsidRPr="00DD26B5">
        <w:rPr>
          <w:rFonts w:cs="Times New Roman"/>
          <w:szCs w:val="24"/>
        </w:rPr>
        <w:t xml:space="preserve"> </w:t>
      </w:r>
      <w:proofErr w:type="spellStart"/>
      <w:r w:rsidR="00DD26B5" w:rsidRPr="00DD26B5">
        <w:rPr>
          <w:rFonts w:cs="Times New Roman"/>
          <w:szCs w:val="24"/>
        </w:rPr>
        <w:t>self</w:t>
      </w:r>
      <w:proofErr w:type="spellEnd"/>
      <w:r w:rsidR="00DD26B5" w:rsidRPr="00DD26B5">
        <w:rPr>
          <w:rFonts w:cs="Times New Roman"/>
          <w:szCs w:val="24"/>
        </w:rPr>
        <w:t>-</w:t>
      </w:r>
      <w:proofErr w:type="spellStart"/>
      <w:r w:rsidR="00DD26B5" w:rsidRPr="00DD26B5">
        <w:rPr>
          <w:rFonts w:cs="Times New Roman"/>
          <w:szCs w:val="24"/>
        </w:rPr>
        <w:t>confidence</w:t>
      </w:r>
      <w:proofErr w:type="spellEnd"/>
      <w:r w:rsidR="00DD26B5" w:rsidRPr="00DD26B5">
        <w:rPr>
          <w:rFonts w:cs="Times New Roman"/>
          <w:szCs w:val="24"/>
        </w:rPr>
        <w:t xml:space="preserve"> </w:t>
      </w:r>
      <w:proofErr w:type="spellStart"/>
      <w:r w:rsidR="00DD26B5" w:rsidRPr="00DD26B5">
        <w:rPr>
          <w:rFonts w:cs="Times New Roman"/>
          <w:szCs w:val="24"/>
        </w:rPr>
        <w:t>upon</w:t>
      </w:r>
      <w:proofErr w:type="spellEnd"/>
      <w:r w:rsidR="00DD26B5" w:rsidRPr="00DD26B5">
        <w:rPr>
          <w:rFonts w:cs="Times New Roman"/>
          <w:szCs w:val="24"/>
        </w:rPr>
        <w:t xml:space="preserve"> sport </w:t>
      </w:r>
      <w:proofErr w:type="spellStart"/>
      <w:r w:rsidR="00DD26B5" w:rsidRPr="00DD26B5">
        <w:rPr>
          <w:rFonts w:cs="Times New Roman"/>
          <w:szCs w:val="24"/>
        </w:rPr>
        <w:t>performance</w:t>
      </w:r>
      <w:proofErr w:type="spellEnd"/>
      <w:r w:rsidR="00DD26B5" w:rsidRPr="00DD26B5">
        <w:rPr>
          <w:rFonts w:cs="Times New Roman"/>
          <w:szCs w:val="24"/>
        </w:rPr>
        <w:t>: Meta-</w:t>
      </w:r>
      <w:proofErr w:type="spellStart"/>
      <w:r w:rsidR="00DD26B5" w:rsidRPr="00DD26B5">
        <w:rPr>
          <w:rFonts w:cs="Times New Roman"/>
          <w:szCs w:val="24"/>
        </w:rPr>
        <w:t>analysis</w:t>
      </w:r>
      <w:proofErr w:type="spellEnd"/>
      <w:r w:rsidR="00DD26B5" w:rsidRPr="00DD26B5">
        <w:rPr>
          <w:rFonts w:cs="Times New Roman"/>
          <w:szCs w:val="24"/>
        </w:rPr>
        <w:t xml:space="preserve">. </w:t>
      </w:r>
      <w:proofErr w:type="spellStart"/>
      <w:r w:rsidR="00DD26B5" w:rsidRPr="00DD26B5">
        <w:rPr>
          <w:rFonts w:cs="Times New Roman"/>
          <w:i/>
          <w:szCs w:val="24"/>
        </w:rPr>
        <w:t>Journal</w:t>
      </w:r>
      <w:proofErr w:type="spellEnd"/>
      <w:r w:rsidR="00DD26B5" w:rsidRPr="00DD26B5">
        <w:rPr>
          <w:rFonts w:cs="Times New Roman"/>
          <w:i/>
          <w:szCs w:val="24"/>
        </w:rPr>
        <w:t xml:space="preserve"> </w:t>
      </w:r>
      <w:proofErr w:type="spellStart"/>
      <w:r w:rsidR="00DD26B5" w:rsidRPr="00DD26B5">
        <w:rPr>
          <w:rFonts w:cs="Times New Roman"/>
          <w:i/>
          <w:szCs w:val="24"/>
        </w:rPr>
        <w:t>of</w:t>
      </w:r>
      <w:proofErr w:type="spellEnd"/>
      <w:r w:rsidR="00DD26B5" w:rsidRPr="00DD26B5">
        <w:rPr>
          <w:rFonts w:cs="Times New Roman"/>
          <w:i/>
          <w:szCs w:val="24"/>
        </w:rPr>
        <w:t xml:space="preserve"> </w:t>
      </w:r>
      <w:proofErr w:type="spellStart"/>
      <w:r w:rsidR="00DD26B5" w:rsidRPr="00DD26B5">
        <w:rPr>
          <w:rFonts w:cs="Times New Roman"/>
          <w:i/>
          <w:szCs w:val="24"/>
        </w:rPr>
        <w:t>Sports</w:t>
      </w:r>
      <w:proofErr w:type="spellEnd"/>
      <w:r w:rsidR="00DD26B5" w:rsidRPr="00DD26B5">
        <w:rPr>
          <w:rFonts w:cs="Times New Roman"/>
          <w:i/>
          <w:szCs w:val="24"/>
        </w:rPr>
        <w:t xml:space="preserve"> </w:t>
      </w:r>
      <w:proofErr w:type="spellStart"/>
      <w:r w:rsidR="00DD26B5" w:rsidRPr="00DD26B5">
        <w:rPr>
          <w:rFonts w:cs="Times New Roman"/>
          <w:i/>
          <w:szCs w:val="24"/>
        </w:rPr>
        <w:t>Sciences</w:t>
      </w:r>
      <w:proofErr w:type="spellEnd"/>
      <w:r w:rsidR="00DD26B5" w:rsidRPr="00DD26B5">
        <w:rPr>
          <w:rFonts w:cs="Times New Roman"/>
          <w:i/>
          <w:szCs w:val="24"/>
        </w:rPr>
        <w:t>, 21</w:t>
      </w:r>
      <w:r w:rsidR="00DD26B5" w:rsidRPr="00DD26B5">
        <w:rPr>
          <w:rFonts w:cs="Times New Roman"/>
          <w:szCs w:val="24"/>
        </w:rPr>
        <w:t>, 4</w:t>
      </w:r>
      <w:r w:rsidR="00C91BF1">
        <w:rPr>
          <w:rFonts w:cs="Times New Roman"/>
          <w:szCs w:val="24"/>
        </w:rPr>
        <w:t>4</w:t>
      </w:r>
      <w:r w:rsidR="00DD26B5" w:rsidRPr="00DD26B5">
        <w:rPr>
          <w:rFonts w:cs="Times New Roman"/>
          <w:szCs w:val="24"/>
        </w:rPr>
        <w:t>3-457.</w:t>
      </w:r>
    </w:p>
    <w:p w:rsidR="00DD26B5" w:rsidRDefault="00DD26B5" w:rsidP="0031237E">
      <w:pPr>
        <w:spacing w:line="360" w:lineRule="auto"/>
        <w:jc w:val="both"/>
        <w:rPr>
          <w:rFonts w:cs="Times New Roman"/>
          <w:b/>
          <w:szCs w:val="24"/>
        </w:rPr>
      </w:pPr>
    </w:p>
    <w:p w:rsidR="0048572E" w:rsidRDefault="0048572E" w:rsidP="00C77280">
      <w:pPr>
        <w:spacing w:line="360" w:lineRule="auto"/>
        <w:jc w:val="both"/>
        <w:rPr>
          <w:rFonts w:cs="Times New Roman"/>
          <w:szCs w:val="24"/>
        </w:rPr>
      </w:pPr>
    </w:p>
    <w:p w:rsidR="00D42666" w:rsidRDefault="00D42666" w:rsidP="00C77280">
      <w:pPr>
        <w:spacing w:line="360" w:lineRule="auto"/>
        <w:jc w:val="both"/>
        <w:rPr>
          <w:rFonts w:cs="Times New Roman"/>
          <w:szCs w:val="24"/>
        </w:rPr>
      </w:pPr>
    </w:p>
    <w:p w:rsidR="00D42666" w:rsidRDefault="00D42666" w:rsidP="00C77280">
      <w:pPr>
        <w:spacing w:line="360" w:lineRule="auto"/>
        <w:jc w:val="both"/>
        <w:rPr>
          <w:rFonts w:cs="Times New Roman"/>
          <w:szCs w:val="24"/>
        </w:rPr>
      </w:pPr>
    </w:p>
    <w:p w:rsidR="00D42666" w:rsidRDefault="00D42666" w:rsidP="00C77280">
      <w:pPr>
        <w:spacing w:line="360" w:lineRule="auto"/>
        <w:jc w:val="both"/>
        <w:rPr>
          <w:rFonts w:cs="Times New Roman"/>
          <w:szCs w:val="24"/>
        </w:rPr>
      </w:pPr>
    </w:p>
    <w:p w:rsidR="00D42666" w:rsidRDefault="00D42666" w:rsidP="00C77280">
      <w:pPr>
        <w:spacing w:line="360" w:lineRule="auto"/>
        <w:jc w:val="both"/>
        <w:rPr>
          <w:rFonts w:cs="Times New Roman"/>
          <w:szCs w:val="24"/>
        </w:rPr>
      </w:pPr>
    </w:p>
    <w:p w:rsidR="00D42666" w:rsidRDefault="00D42666" w:rsidP="00C77280">
      <w:pPr>
        <w:spacing w:line="360" w:lineRule="auto"/>
        <w:jc w:val="both"/>
        <w:rPr>
          <w:rFonts w:cs="Times New Roman"/>
          <w:szCs w:val="24"/>
        </w:rPr>
      </w:pPr>
    </w:p>
    <w:p w:rsidR="00D42666" w:rsidRDefault="00D42666" w:rsidP="00C77280">
      <w:pPr>
        <w:spacing w:line="360" w:lineRule="auto"/>
        <w:jc w:val="both"/>
        <w:rPr>
          <w:rFonts w:cs="Times New Roman"/>
          <w:szCs w:val="24"/>
        </w:rPr>
      </w:pPr>
    </w:p>
    <w:p w:rsidR="00D42666" w:rsidRDefault="00D42666" w:rsidP="00C77280">
      <w:pPr>
        <w:spacing w:line="360" w:lineRule="auto"/>
        <w:jc w:val="both"/>
        <w:rPr>
          <w:rFonts w:cs="Times New Roman"/>
          <w:szCs w:val="24"/>
        </w:rPr>
      </w:pPr>
    </w:p>
    <w:p w:rsidR="0096780C" w:rsidRDefault="0096780C" w:rsidP="00C77280">
      <w:pPr>
        <w:spacing w:line="360" w:lineRule="auto"/>
        <w:jc w:val="both"/>
        <w:rPr>
          <w:rFonts w:cs="Times New Roman"/>
          <w:szCs w:val="24"/>
        </w:rPr>
      </w:pPr>
    </w:p>
    <w:p w:rsidR="00294CAC" w:rsidRDefault="00294CAC" w:rsidP="00C77280">
      <w:pPr>
        <w:spacing w:line="360" w:lineRule="auto"/>
        <w:jc w:val="both"/>
        <w:rPr>
          <w:rFonts w:cs="Times New Roman"/>
          <w:szCs w:val="24"/>
        </w:rPr>
      </w:pPr>
    </w:p>
    <w:p w:rsidR="00D42666" w:rsidRPr="00294CAC" w:rsidRDefault="00D12742" w:rsidP="00294CAC">
      <w:pPr>
        <w:pStyle w:val="Naslov1"/>
        <w:pageBreakBefore/>
        <w:rPr>
          <w:sz w:val="24"/>
          <w:szCs w:val="24"/>
        </w:rPr>
      </w:pPr>
      <w:bookmarkStart w:id="53" w:name="_Toc386632173"/>
      <w:r w:rsidRPr="00294CAC">
        <w:rPr>
          <w:sz w:val="24"/>
          <w:szCs w:val="24"/>
        </w:rPr>
        <w:lastRenderedPageBreak/>
        <w:t xml:space="preserve">8. </w:t>
      </w:r>
      <w:r w:rsidR="00D42666" w:rsidRPr="00294CAC">
        <w:rPr>
          <w:sz w:val="24"/>
          <w:szCs w:val="24"/>
        </w:rPr>
        <w:t>SAŽETAK</w:t>
      </w:r>
      <w:bookmarkEnd w:id="53"/>
    </w:p>
    <w:p w:rsidR="00B960F7" w:rsidRPr="00B960F7" w:rsidRDefault="00B960F7" w:rsidP="00B960F7">
      <w:pPr>
        <w:spacing w:line="360" w:lineRule="auto"/>
        <w:jc w:val="center"/>
        <w:rPr>
          <w:rFonts w:cs="Times New Roman"/>
          <w:b/>
          <w:szCs w:val="24"/>
        </w:rPr>
      </w:pPr>
      <w:r w:rsidRPr="00B960F7">
        <w:rPr>
          <w:rFonts w:cs="Times New Roman"/>
          <w:b/>
          <w:szCs w:val="24"/>
        </w:rPr>
        <w:t>POVEZANOST RAZLIČITIH ASPEKATA MOTIVACIJSKE KLIME S ANKSIOZNOŠĆU I SAM</w:t>
      </w:r>
      <w:r>
        <w:rPr>
          <w:rFonts w:cs="Times New Roman"/>
          <w:b/>
          <w:szCs w:val="24"/>
        </w:rPr>
        <w:t xml:space="preserve">OPOUZDANJEM SPORTAŠA ZA VRIJEME </w:t>
      </w:r>
      <w:r w:rsidRPr="00B960F7">
        <w:rPr>
          <w:rFonts w:cs="Times New Roman"/>
          <w:b/>
          <w:szCs w:val="24"/>
        </w:rPr>
        <w:t>NATJECANJA</w:t>
      </w:r>
    </w:p>
    <w:p w:rsidR="00D42666" w:rsidRDefault="007B470D" w:rsidP="00D42666">
      <w:pPr>
        <w:spacing w:line="360" w:lineRule="auto"/>
        <w:jc w:val="center"/>
        <w:rPr>
          <w:rFonts w:cs="Times New Roman"/>
          <w:b/>
          <w:szCs w:val="24"/>
        </w:rPr>
      </w:pPr>
      <w:r>
        <w:rPr>
          <w:rFonts w:cs="Times New Roman"/>
          <w:b/>
          <w:szCs w:val="24"/>
        </w:rPr>
        <w:t xml:space="preserve">Saša </w:t>
      </w:r>
      <w:proofErr w:type="spellStart"/>
      <w:r>
        <w:rPr>
          <w:rFonts w:cs="Times New Roman"/>
          <w:b/>
          <w:szCs w:val="24"/>
        </w:rPr>
        <w:t>Kurtanjek</w:t>
      </w:r>
      <w:proofErr w:type="spellEnd"/>
      <w:r>
        <w:rPr>
          <w:rFonts w:cs="Times New Roman"/>
          <w:b/>
          <w:szCs w:val="24"/>
        </w:rPr>
        <w:t xml:space="preserve"> i Juraj </w:t>
      </w:r>
      <w:proofErr w:type="spellStart"/>
      <w:r>
        <w:rPr>
          <w:rFonts w:cs="Times New Roman"/>
          <w:b/>
          <w:szCs w:val="24"/>
        </w:rPr>
        <w:t>Zagorc</w:t>
      </w:r>
      <w:proofErr w:type="spellEnd"/>
    </w:p>
    <w:p w:rsidR="0096780C" w:rsidRDefault="00D42666" w:rsidP="007B470D">
      <w:pPr>
        <w:spacing w:line="360" w:lineRule="auto"/>
        <w:jc w:val="both"/>
        <w:rPr>
          <w:rFonts w:cs="Times New Roman"/>
          <w:szCs w:val="24"/>
        </w:rPr>
      </w:pPr>
      <w:r>
        <w:rPr>
          <w:rFonts w:cs="Times New Roman"/>
          <w:b/>
          <w:szCs w:val="24"/>
        </w:rPr>
        <w:tab/>
      </w:r>
      <w:r>
        <w:rPr>
          <w:rFonts w:cs="Times New Roman"/>
          <w:szCs w:val="24"/>
        </w:rPr>
        <w:t xml:space="preserve">Sportska izvedba na natjecanju često odstupa od sportaševe optimalne izvedbe koju demonstrira na treningu, a razlog tog odstupanja nalazi se u </w:t>
      </w:r>
      <w:proofErr w:type="spellStart"/>
      <w:r>
        <w:rPr>
          <w:rFonts w:cs="Times New Roman"/>
          <w:szCs w:val="24"/>
        </w:rPr>
        <w:t>okolinskim</w:t>
      </w:r>
      <w:proofErr w:type="spellEnd"/>
      <w:r>
        <w:rPr>
          <w:rFonts w:cs="Times New Roman"/>
          <w:szCs w:val="24"/>
        </w:rPr>
        <w:t xml:space="preserve"> čimbenicima koji mogu izazvati</w:t>
      </w:r>
      <w:r w:rsidR="007B470D">
        <w:rPr>
          <w:rFonts w:cs="Times New Roman"/>
          <w:szCs w:val="24"/>
        </w:rPr>
        <w:t xml:space="preserve"> po sportaša negativnu dozu </w:t>
      </w:r>
      <w:r>
        <w:rPr>
          <w:rFonts w:cs="Times New Roman"/>
          <w:szCs w:val="24"/>
        </w:rPr>
        <w:t>natjecateljske anksioznosti i nedostat</w:t>
      </w:r>
      <w:r w:rsidR="00957038">
        <w:rPr>
          <w:rFonts w:cs="Times New Roman"/>
          <w:szCs w:val="24"/>
        </w:rPr>
        <w:t>ak samopouzdanja. U poticanju</w:t>
      </w:r>
      <w:r>
        <w:rPr>
          <w:rFonts w:cs="Times New Roman"/>
          <w:szCs w:val="24"/>
        </w:rPr>
        <w:t xml:space="preserve"> najbolje sportaševe izvedbe važnu ulogu ima trener koji svojim postupcima i načinom rada formira određeni tip motivacijske klime unutar ekipe</w:t>
      </w:r>
      <w:r w:rsidR="00461357">
        <w:rPr>
          <w:rFonts w:cs="Times New Roman"/>
          <w:szCs w:val="24"/>
        </w:rPr>
        <w:t>,</w:t>
      </w:r>
      <w:r w:rsidR="00461357">
        <w:rPr>
          <w:rFonts w:cs="Times New Roman"/>
          <w:color w:val="FF0000"/>
          <w:szCs w:val="24"/>
        </w:rPr>
        <w:t xml:space="preserve"> </w:t>
      </w:r>
      <w:r w:rsidR="00461357" w:rsidRPr="00461357">
        <w:rPr>
          <w:rFonts w:cs="Times New Roman"/>
          <w:szCs w:val="24"/>
        </w:rPr>
        <w:t>što posljedično utječe na obilježja ciljeva kojima sportaši teže, na njihovo poimanje uspjeha i neuspjeha te na specifičan stav s kojim sportaši pristupaju natjecanju.</w:t>
      </w:r>
      <w:r w:rsidR="00461357">
        <w:rPr>
          <w:rFonts w:cs="Times New Roman"/>
          <w:szCs w:val="24"/>
        </w:rPr>
        <w:t xml:space="preserve"> </w:t>
      </w:r>
      <w:r>
        <w:rPr>
          <w:rFonts w:cs="Times New Roman"/>
          <w:szCs w:val="24"/>
        </w:rPr>
        <w:t xml:space="preserve">Cilj ovog istraživanja bio je utvrditi </w:t>
      </w:r>
      <w:r w:rsidR="007C6DED">
        <w:rPr>
          <w:rFonts w:cs="Times New Roman"/>
          <w:szCs w:val="24"/>
        </w:rPr>
        <w:t>povezanost</w:t>
      </w:r>
      <w:r>
        <w:rPr>
          <w:rFonts w:cs="Times New Roman"/>
          <w:szCs w:val="24"/>
        </w:rPr>
        <w:t xml:space="preserve"> </w:t>
      </w:r>
      <w:r w:rsidR="007C6DED">
        <w:rPr>
          <w:rFonts w:cs="Times New Roman"/>
          <w:szCs w:val="24"/>
        </w:rPr>
        <w:t>različitih oblika</w:t>
      </w:r>
      <w:r>
        <w:rPr>
          <w:rFonts w:cs="Times New Roman"/>
          <w:szCs w:val="24"/>
        </w:rPr>
        <w:t xml:space="preserve"> mo</w:t>
      </w:r>
      <w:r w:rsidR="007B470D">
        <w:rPr>
          <w:rFonts w:cs="Times New Roman"/>
          <w:szCs w:val="24"/>
        </w:rPr>
        <w:t xml:space="preserve">tivacijske klime </w:t>
      </w:r>
      <w:r w:rsidR="007C6DED">
        <w:rPr>
          <w:rFonts w:cs="Times New Roman"/>
          <w:szCs w:val="24"/>
        </w:rPr>
        <w:t>s</w:t>
      </w:r>
      <w:r w:rsidR="007B470D">
        <w:rPr>
          <w:rFonts w:cs="Times New Roman"/>
          <w:szCs w:val="24"/>
        </w:rPr>
        <w:t xml:space="preserve"> </w:t>
      </w:r>
      <w:r w:rsidR="007C6DED">
        <w:rPr>
          <w:rFonts w:cs="Times New Roman"/>
          <w:szCs w:val="24"/>
        </w:rPr>
        <w:t>različitim aspektima</w:t>
      </w:r>
      <w:r w:rsidR="007B470D">
        <w:rPr>
          <w:rFonts w:cs="Times New Roman"/>
          <w:szCs w:val="24"/>
        </w:rPr>
        <w:t xml:space="preserve"> </w:t>
      </w:r>
      <w:r>
        <w:rPr>
          <w:rFonts w:cs="Times New Roman"/>
          <w:szCs w:val="24"/>
        </w:rPr>
        <w:t>natjecatelj</w:t>
      </w:r>
      <w:r w:rsidR="007C6DED">
        <w:rPr>
          <w:rFonts w:cs="Times New Roman"/>
          <w:szCs w:val="24"/>
        </w:rPr>
        <w:t>ske anksioznosti i samopouzdanjem sportaša</w:t>
      </w:r>
      <w:r>
        <w:rPr>
          <w:rFonts w:cs="Times New Roman"/>
          <w:szCs w:val="24"/>
        </w:rPr>
        <w:t xml:space="preserve"> za vrijeme natjecanja. U istraživanju je sudjelovalo 258 studenata i studentica 2</w:t>
      </w:r>
      <w:r w:rsidR="00461357">
        <w:rPr>
          <w:rFonts w:cs="Times New Roman"/>
          <w:szCs w:val="24"/>
        </w:rPr>
        <w:t>.</w:t>
      </w:r>
      <w:r>
        <w:rPr>
          <w:rFonts w:cs="Times New Roman"/>
          <w:szCs w:val="24"/>
        </w:rPr>
        <w:t xml:space="preserve"> godine Kineziološkog fakulteta Sveučilišta u Zagrebu</w:t>
      </w:r>
      <w:r w:rsidR="00461357">
        <w:rPr>
          <w:rFonts w:cs="Times New Roman"/>
          <w:szCs w:val="24"/>
        </w:rPr>
        <w:t xml:space="preserve"> koji </w:t>
      </w:r>
      <w:r w:rsidR="00461357" w:rsidRPr="00461357">
        <w:rPr>
          <w:rFonts w:cs="Times New Roman"/>
          <w:szCs w:val="24"/>
        </w:rPr>
        <w:t>posjeduju iskustvo sudjelovanja na sportskim natjecanjima</w:t>
      </w:r>
      <w:r w:rsidR="00461357">
        <w:rPr>
          <w:rFonts w:cs="Times New Roman"/>
          <w:szCs w:val="24"/>
        </w:rPr>
        <w:t xml:space="preserve">. </w:t>
      </w:r>
      <w:r>
        <w:rPr>
          <w:rFonts w:cs="Times New Roman"/>
          <w:szCs w:val="24"/>
        </w:rPr>
        <w:t>Ispitanici su ispunili Upitnik stanja kompetitivne anksioznosti - 2 i Upitnik percipirane motivacijske klime u sportu - 2, te</w:t>
      </w:r>
      <w:r w:rsidR="00461357">
        <w:rPr>
          <w:rFonts w:cs="Times New Roman"/>
          <w:szCs w:val="24"/>
        </w:rPr>
        <w:t xml:space="preserve"> </w:t>
      </w:r>
      <w:r w:rsidR="00461357" w:rsidRPr="00461357">
        <w:rPr>
          <w:rFonts w:cs="Times New Roman"/>
          <w:szCs w:val="24"/>
        </w:rPr>
        <w:t>opći upitnik kojim su prikupljene</w:t>
      </w:r>
      <w:r w:rsidR="00461357">
        <w:rPr>
          <w:rFonts w:cs="Times New Roman"/>
          <w:szCs w:val="24"/>
        </w:rPr>
        <w:t xml:space="preserve"> </w:t>
      </w:r>
      <w:r>
        <w:rPr>
          <w:rFonts w:cs="Times New Roman"/>
          <w:szCs w:val="24"/>
        </w:rPr>
        <w:t>informacije o obilježjima sportske aktivnosti</w:t>
      </w:r>
      <w:r w:rsidR="00461357" w:rsidRPr="00461357">
        <w:rPr>
          <w:rFonts w:cs="Times New Roman"/>
          <w:color w:val="FF0000"/>
          <w:szCs w:val="24"/>
        </w:rPr>
        <w:t xml:space="preserve"> </w:t>
      </w:r>
      <w:r w:rsidR="007C6DED">
        <w:rPr>
          <w:rFonts w:cs="Times New Roman"/>
          <w:szCs w:val="24"/>
        </w:rPr>
        <w:t xml:space="preserve">u kojima sudjeluju. </w:t>
      </w:r>
      <w:r>
        <w:rPr>
          <w:rFonts w:cs="Times New Roman"/>
          <w:szCs w:val="24"/>
        </w:rPr>
        <w:t>U skladu s očekivanim, dobiveni rezultati pokazuju da</w:t>
      </w:r>
      <w:r w:rsidR="007C6DED">
        <w:rPr>
          <w:rFonts w:cs="Times New Roman"/>
          <w:szCs w:val="24"/>
        </w:rPr>
        <w:t xml:space="preserve"> su</w:t>
      </w:r>
      <w:r>
        <w:rPr>
          <w:rFonts w:cs="Times New Roman"/>
          <w:szCs w:val="24"/>
        </w:rPr>
        <w:t xml:space="preserve"> različiti tipovi motivacijske klime na različit način </w:t>
      </w:r>
      <w:r w:rsidR="007C6DED">
        <w:rPr>
          <w:rFonts w:cs="Times New Roman"/>
          <w:szCs w:val="24"/>
        </w:rPr>
        <w:t>povezani s natjecateljskom anksioznosti i samopouzdanjem sportaša</w:t>
      </w:r>
      <w:r w:rsidRPr="0033419C">
        <w:rPr>
          <w:rFonts w:cs="Times New Roman"/>
          <w:szCs w:val="24"/>
        </w:rPr>
        <w:t xml:space="preserve">. </w:t>
      </w:r>
      <w:r w:rsidR="00461357" w:rsidRPr="0033419C">
        <w:rPr>
          <w:rFonts w:cs="Times New Roman"/>
          <w:szCs w:val="24"/>
        </w:rPr>
        <w:t>Motivacijska klima usmjerena na učenje i razvoj vještina</w:t>
      </w:r>
      <w:r w:rsidR="0033419C" w:rsidRPr="0033419C">
        <w:rPr>
          <w:rFonts w:cs="Times New Roman"/>
          <w:szCs w:val="24"/>
        </w:rPr>
        <w:t xml:space="preserve"> </w:t>
      </w:r>
      <w:r w:rsidR="007C6DED">
        <w:rPr>
          <w:rFonts w:cs="Times New Roman"/>
          <w:szCs w:val="24"/>
        </w:rPr>
        <w:t xml:space="preserve">u </w:t>
      </w:r>
      <w:r w:rsidR="0033419C" w:rsidRPr="0033419C">
        <w:rPr>
          <w:rFonts w:cs="Times New Roman"/>
          <w:szCs w:val="24"/>
        </w:rPr>
        <w:t xml:space="preserve">negativnoj je korelaciji sa sastavnicama </w:t>
      </w:r>
      <w:r w:rsidR="00461357" w:rsidRPr="0033419C">
        <w:rPr>
          <w:rFonts w:cs="Times New Roman"/>
          <w:szCs w:val="24"/>
        </w:rPr>
        <w:t>na</w:t>
      </w:r>
      <w:r w:rsidR="0033419C" w:rsidRPr="0033419C">
        <w:rPr>
          <w:rFonts w:cs="Times New Roman"/>
          <w:szCs w:val="24"/>
        </w:rPr>
        <w:t xml:space="preserve">tjecateljske </w:t>
      </w:r>
      <w:r w:rsidR="00B960F7" w:rsidRPr="0033419C">
        <w:rPr>
          <w:rFonts w:cs="Times New Roman"/>
          <w:szCs w:val="24"/>
        </w:rPr>
        <w:t>anksioznosti</w:t>
      </w:r>
      <w:r w:rsidR="0033419C" w:rsidRPr="0033419C">
        <w:rPr>
          <w:rFonts w:cs="Times New Roman"/>
          <w:szCs w:val="24"/>
        </w:rPr>
        <w:t xml:space="preserve"> te je pozitivno povezana sa samopouzdanjem</w:t>
      </w:r>
      <w:r w:rsidR="007C6DED">
        <w:rPr>
          <w:rFonts w:cs="Times New Roman"/>
          <w:szCs w:val="24"/>
        </w:rPr>
        <w:t xml:space="preserve">, dok je </w:t>
      </w:r>
      <w:r w:rsidR="00461357" w:rsidRPr="0033419C">
        <w:rPr>
          <w:rFonts w:cs="Times New Roman"/>
          <w:szCs w:val="24"/>
        </w:rPr>
        <w:t xml:space="preserve">Motivacijska klima usmjerena na rezultat </w:t>
      </w:r>
      <w:r w:rsidR="007C6DED">
        <w:rPr>
          <w:rFonts w:cs="Times New Roman"/>
          <w:szCs w:val="24"/>
        </w:rPr>
        <w:t>povezana s višom razinom sastavnica</w:t>
      </w:r>
      <w:r w:rsidR="007B470D">
        <w:rPr>
          <w:rFonts w:cs="Times New Roman"/>
          <w:szCs w:val="24"/>
        </w:rPr>
        <w:t xml:space="preserve"> </w:t>
      </w:r>
      <w:r w:rsidR="007C6DED">
        <w:rPr>
          <w:rFonts w:cs="Times New Roman"/>
          <w:szCs w:val="24"/>
        </w:rPr>
        <w:t>natjecateljske anksioznosti te</w:t>
      </w:r>
      <w:r w:rsidR="0033419C" w:rsidRPr="0033419C">
        <w:rPr>
          <w:rFonts w:cs="Times New Roman"/>
          <w:szCs w:val="24"/>
        </w:rPr>
        <w:t xml:space="preserve"> s nižom razinom samopouzdanja za vrijeme natjecanja</w:t>
      </w:r>
      <w:r w:rsidR="00461357" w:rsidRPr="0033419C">
        <w:rPr>
          <w:rFonts w:cs="Times New Roman"/>
          <w:szCs w:val="24"/>
        </w:rPr>
        <w:t xml:space="preserve">. </w:t>
      </w:r>
      <w:r w:rsidR="0033419C" w:rsidRPr="0033419C">
        <w:rPr>
          <w:rFonts w:cs="Times New Roman"/>
          <w:szCs w:val="24"/>
        </w:rPr>
        <w:t>Znanstveni doprinos provedenog istraživanja očituje se u boljem razumijevanju činitelja koji su povezani s anksioznošću i samopouzdanjem sportaša. Pored navedenog, dobiveni rezultati mogu imati važnu pri</w:t>
      </w:r>
      <w:r w:rsidR="007C6DED">
        <w:rPr>
          <w:rFonts w:cs="Times New Roman"/>
          <w:szCs w:val="24"/>
        </w:rPr>
        <w:t>mjenu u praksi. Naime, rezultate</w:t>
      </w:r>
      <w:r w:rsidR="0033419C" w:rsidRPr="0033419C">
        <w:rPr>
          <w:rFonts w:cs="Times New Roman"/>
          <w:szCs w:val="24"/>
        </w:rPr>
        <w:t xml:space="preserve"> ovog istraživanja potrebno je implementirati u edukaciju trenera s cilje</w:t>
      </w:r>
      <w:r w:rsidR="007C6DED">
        <w:rPr>
          <w:rFonts w:cs="Times New Roman"/>
          <w:szCs w:val="24"/>
        </w:rPr>
        <w:t>m postizanja bolje sportske izvedbe</w:t>
      </w:r>
      <w:r w:rsidR="0033419C" w:rsidRPr="0033419C">
        <w:rPr>
          <w:rFonts w:cs="Times New Roman"/>
          <w:szCs w:val="24"/>
        </w:rPr>
        <w:t>, ali i ciljem poboljšanja osobne dobrobiti sportaša što se očituje u smanjenoj anksioznosti i povećanoj razini samopouzdanja sportaša za vrijeme natjecanja.</w:t>
      </w:r>
    </w:p>
    <w:p w:rsidR="007B470D" w:rsidRDefault="00D42666" w:rsidP="00985B61">
      <w:pPr>
        <w:spacing w:line="360" w:lineRule="auto"/>
        <w:jc w:val="both"/>
        <w:rPr>
          <w:rFonts w:cs="Times New Roman"/>
          <w:b/>
          <w:szCs w:val="24"/>
        </w:rPr>
      </w:pPr>
      <w:r>
        <w:rPr>
          <w:rFonts w:cs="Times New Roman"/>
          <w:szCs w:val="24"/>
        </w:rPr>
        <w:t>Ključne riječi: sportaši, treneri, anksioznost, samopouzdanje, motivacijska klima.</w:t>
      </w:r>
    </w:p>
    <w:p w:rsidR="00D42666" w:rsidRPr="00294CAC" w:rsidRDefault="00D12742" w:rsidP="00294CAC">
      <w:pPr>
        <w:pStyle w:val="Naslov1"/>
        <w:pageBreakBefore/>
        <w:rPr>
          <w:sz w:val="24"/>
          <w:szCs w:val="24"/>
        </w:rPr>
      </w:pPr>
      <w:bookmarkStart w:id="54" w:name="_Toc386632174"/>
      <w:r w:rsidRPr="00294CAC">
        <w:rPr>
          <w:sz w:val="24"/>
          <w:szCs w:val="24"/>
        </w:rPr>
        <w:lastRenderedPageBreak/>
        <w:t xml:space="preserve">9. </w:t>
      </w:r>
      <w:r w:rsidR="00D42666" w:rsidRPr="00294CAC">
        <w:rPr>
          <w:sz w:val="24"/>
          <w:szCs w:val="24"/>
        </w:rPr>
        <w:t>SUMMARY</w:t>
      </w:r>
      <w:bookmarkEnd w:id="54"/>
    </w:p>
    <w:p w:rsidR="007B470D" w:rsidRPr="00FC5D06" w:rsidRDefault="007B470D" w:rsidP="007B470D">
      <w:pPr>
        <w:spacing w:line="360" w:lineRule="auto"/>
        <w:ind w:firstLine="708"/>
        <w:jc w:val="center"/>
        <w:rPr>
          <w:rFonts w:cs="Times New Roman"/>
          <w:szCs w:val="24"/>
        </w:rPr>
      </w:pPr>
      <w:r>
        <w:rPr>
          <w:rFonts w:cs="Times New Roman"/>
          <w:b/>
          <w:szCs w:val="24"/>
        </w:rPr>
        <w:t>RELATIONSHIP BETWEEN DIFFERENT ASPECTS OF MOTIVATIONAL CLIMATE WITH ANXIETY AND SELF-CONFIDENCE DURING COMPETITION</w:t>
      </w:r>
    </w:p>
    <w:p w:rsidR="00D42666" w:rsidRPr="00FC5D06" w:rsidRDefault="00F478A5" w:rsidP="00D42666">
      <w:pPr>
        <w:spacing w:line="360" w:lineRule="auto"/>
        <w:jc w:val="center"/>
        <w:rPr>
          <w:rFonts w:cs="Times New Roman"/>
          <w:b/>
          <w:szCs w:val="24"/>
        </w:rPr>
      </w:pPr>
      <w:r>
        <w:rPr>
          <w:rFonts w:cs="Times New Roman"/>
          <w:b/>
          <w:szCs w:val="24"/>
        </w:rPr>
        <w:t xml:space="preserve">Saša </w:t>
      </w:r>
      <w:proofErr w:type="spellStart"/>
      <w:r>
        <w:rPr>
          <w:rFonts w:cs="Times New Roman"/>
          <w:b/>
          <w:szCs w:val="24"/>
        </w:rPr>
        <w:t>Kurtanjek</w:t>
      </w:r>
      <w:proofErr w:type="spellEnd"/>
      <w:r>
        <w:rPr>
          <w:rFonts w:cs="Times New Roman"/>
          <w:b/>
          <w:szCs w:val="24"/>
        </w:rPr>
        <w:t xml:space="preserve"> </w:t>
      </w:r>
      <w:proofErr w:type="spellStart"/>
      <w:r>
        <w:rPr>
          <w:rFonts w:cs="Times New Roman"/>
          <w:b/>
          <w:szCs w:val="24"/>
        </w:rPr>
        <w:t>and</w:t>
      </w:r>
      <w:proofErr w:type="spellEnd"/>
      <w:r w:rsidR="007B470D">
        <w:rPr>
          <w:rFonts w:cs="Times New Roman"/>
          <w:b/>
          <w:szCs w:val="24"/>
        </w:rPr>
        <w:t xml:space="preserve"> Juraj </w:t>
      </w:r>
      <w:proofErr w:type="spellStart"/>
      <w:r w:rsidR="007B470D">
        <w:rPr>
          <w:rFonts w:cs="Times New Roman"/>
          <w:b/>
          <w:szCs w:val="24"/>
        </w:rPr>
        <w:t>Zagorc</w:t>
      </w:r>
      <w:proofErr w:type="spellEnd"/>
    </w:p>
    <w:p w:rsidR="00FC5D06" w:rsidRPr="0068719A" w:rsidRDefault="00D42666" w:rsidP="0068719A">
      <w:pPr>
        <w:spacing w:line="360" w:lineRule="auto"/>
        <w:ind w:firstLine="708"/>
        <w:jc w:val="both"/>
        <w:rPr>
          <w:rFonts w:cs="Times New Roman"/>
          <w:szCs w:val="24"/>
          <w:lang w:val="en-GB"/>
        </w:rPr>
      </w:pPr>
      <w:r w:rsidRPr="00FC5D06">
        <w:rPr>
          <w:rFonts w:cs="Times New Roman"/>
          <w:szCs w:val="24"/>
        </w:rPr>
        <w:t xml:space="preserve">Sport </w:t>
      </w:r>
      <w:proofErr w:type="spellStart"/>
      <w:r w:rsidRPr="00FC5D06">
        <w:rPr>
          <w:rFonts w:cs="Times New Roman"/>
          <w:szCs w:val="24"/>
        </w:rPr>
        <w:t>performance</w:t>
      </w:r>
      <w:proofErr w:type="spellEnd"/>
      <w:r w:rsidRPr="00FC5D06">
        <w:rPr>
          <w:rFonts w:cs="Times New Roman"/>
          <w:szCs w:val="24"/>
        </w:rPr>
        <w:t xml:space="preserve"> </w:t>
      </w:r>
      <w:proofErr w:type="spellStart"/>
      <w:r w:rsidRPr="00FC5D06">
        <w:rPr>
          <w:rFonts w:cs="Times New Roman"/>
          <w:szCs w:val="24"/>
        </w:rPr>
        <w:t>during</w:t>
      </w:r>
      <w:proofErr w:type="spellEnd"/>
      <w:r w:rsidRPr="00FC5D06">
        <w:rPr>
          <w:rFonts w:cs="Times New Roman"/>
          <w:szCs w:val="24"/>
        </w:rPr>
        <w:t xml:space="preserve"> </w:t>
      </w:r>
      <w:proofErr w:type="spellStart"/>
      <w:r w:rsidRPr="00FC5D06">
        <w:rPr>
          <w:rFonts w:cs="Times New Roman"/>
          <w:szCs w:val="24"/>
        </w:rPr>
        <w:t>competition</w:t>
      </w:r>
      <w:proofErr w:type="spellEnd"/>
      <w:r w:rsidRPr="00FC5D06">
        <w:rPr>
          <w:rFonts w:cs="Times New Roman"/>
          <w:szCs w:val="24"/>
        </w:rPr>
        <w:t xml:space="preserve"> </w:t>
      </w:r>
      <w:proofErr w:type="spellStart"/>
      <w:r w:rsidRPr="00FC5D06">
        <w:rPr>
          <w:rFonts w:cs="Times New Roman"/>
          <w:szCs w:val="24"/>
        </w:rPr>
        <w:t>often</w:t>
      </w:r>
      <w:proofErr w:type="spellEnd"/>
      <w:r w:rsidRPr="00FC5D06">
        <w:rPr>
          <w:rFonts w:cs="Times New Roman"/>
          <w:szCs w:val="24"/>
        </w:rPr>
        <w:t xml:space="preserve"> </w:t>
      </w:r>
      <w:proofErr w:type="spellStart"/>
      <w:r w:rsidRPr="00FC5D06">
        <w:rPr>
          <w:rFonts w:cs="Times New Roman"/>
          <w:szCs w:val="24"/>
        </w:rPr>
        <w:t>differs</w:t>
      </w:r>
      <w:proofErr w:type="spellEnd"/>
      <w:r w:rsidRPr="00FC5D06">
        <w:rPr>
          <w:rFonts w:cs="Times New Roman"/>
          <w:szCs w:val="24"/>
        </w:rPr>
        <w:t xml:space="preserve"> </w:t>
      </w:r>
      <w:proofErr w:type="spellStart"/>
      <w:r w:rsidRPr="00FC5D06">
        <w:rPr>
          <w:rFonts w:cs="Times New Roman"/>
          <w:szCs w:val="24"/>
        </w:rPr>
        <w:t>from</w:t>
      </w:r>
      <w:proofErr w:type="spellEnd"/>
      <w:r w:rsidRPr="00FC5D06">
        <w:rPr>
          <w:rFonts w:cs="Times New Roman"/>
          <w:szCs w:val="24"/>
        </w:rPr>
        <w:t xml:space="preserve"> </w:t>
      </w:r>
      <w:proofErr w:type="spellStart"/>
      <w:r w:rsidRPr="00FC5D06">
        <w:rPr>
          <w:rFonts w:cs="Times New Roman"/>
          <w:szCs w:val="24"/>
        </w:rPr>
        <w:t>athletes</w:t>
      </w:r>
      <w:proofErr w:type="spellEnd"/>
      <w:r w:rsidRPr="00FC5D06">
        <w:rPr>
          <w:rFonts w:cs="Times New Roman"/>
          <w:szCs w:val="24"/>
        </w:rPr>
        <w:t xml:space="preserve">' </w:t>
      </w:r>
      <w:proofErr w:type="spellStart"/>
      <w:r w:rsidRPr="00FC5D06">
        <w:rPr>
          <w:rFonts w:cs="Times New Roman"/>
          <w:szCs w:val="24"/>
        </w:rPr>
        <w:t>optimal</w:t>
      </w:r>
      <w:proofErr w:type="spellEnd"/>
      <w:r w:rsidRPr="00FC5D06">
        <w:rPr>
          <w:rFonts w:cs="Times New Roman"/>
          <w:szCs w:val="24"/>
        </w:rPr>
        <w:t xml:space="preserve"> </w:t>
      </w:r>
      <w:proofErr w:type="spellStart"/>
      <w:r w:rsidRPr="00FC5D06">
        <w:rPr>
          <w:rFonts w:cs="Times New Roman"/>
          <w:szCs w:val="24"/>
        </w:rPr>
        <w:t>performance</w:t>
      </w:r>
      <w:proofErr w:type="spellEnd"/>
      <w:r w:rsidRPr="00FC5D06">
        <w:rPr>
          <w:rFonts w:cs="Times New Roman"/>
          <w:szCs w:val="24"/>
        </w:rPr>
        <w:t xml:space="preserve"> </w:t>
      </w:r>
      <w:proofErr w:type="spellStart"/>
      <w:r w:rsidRPr="00FC5D06">
        <w:rPr>
          <w:rFonts w:cs="Times New Roman"/>
          <w:szCs w:val="24"/>
        </w:rPr>
        <w:t>which</w:t>
      </w:r>
      <w:proofErr w:type="spellEnd"/>
      <w:r w:rsidRPr="00FC5D06">
        <w:rPr>
          <w:rFonts w:cs="Times New Roman"/>
          <w:szCs w:val="24"/>
        </w:rPr>
        <w:t xml:space="preserve"> is </w:t>
      </w:r>
      <w:proofErr w:type="spellStart"/>
      <w:r w:rsidRPr="00FC5D06">
        <w:rPr>
          <w:rFonts w:cs="Times New Roman"/>
          <w:szCs w:val="24"/>
        </w:rPr>
        <w:t>demonstrated</w:t>
      </w:r>
      <w:proofErr w:type="spellEnd"/>
      <w:r w:rsidRPr="00FC5D06">
        <w:rPr>
          <w:rFonts w:cs="Times New Roman"/>
          <w:szCs w:val="24"/>
        </w:rPr>
        <w:t xml:space="preserve"> </w:t>
      </w:r>
      <w:proofErr w:type="spellStart"/>
      <w:r w:rsidRPr="00FC5D06">
        <w:rPr>
          <w:rFonts w:cs="Times New Roman"/>
          <w:szCs w:val="24"/>
        </w:rPr>
        <w:t>during</w:t>
      </w:r>
      <w:proofErr w:type="spellEnd"/>
      <w:r w:rsidRPr="00FC5D06">
        <w:rPr>
          <w:rFonts w:cs="Times New Roman"/>
          <w:szCs w:val="24"/>
        </w:rPr>
        <w:t xml:space="preserve"> </w:t>
      </w:r>
      <w:proofErr w:type="spellStart"/>
      <w:r w:rsidRPr="00FC5D06">
        <w:rPr>
          <w:rFonts w:cs="Times New Roman"/>
          <w:szCs w:val="24"/>
        </w:rPr>
        <w:t>practice</w:t>
      </w:r>
      <w:proofErr w:type="spellEnd"/>
      <w:r w:rsidR="0033419C" w:rsidRPr="00FC5D06">
        <w:rPr>
          <w:rFonts w:cs="Times New Roman"/>
          <w:szCs w:val="24"/>
        </w:rPr>
        <w:t xml:space="preserve">. </w:t>
      </w:r>
      <w:proofErr w:type="spellStart"/>
      <w:r w:rsidR="0033419C" w:rsidRPr="00FC5D06">
        <w:rPr>
          <w:rFonts w:cs="Times New Roman"/>
          <w:szCs w:val="24"/>
        </w:rPr>
        <w:t>T</w:t>
      </w:r>
      <w:r w:rsidRPr="00FC5D06">
        <w:rPr>
          <w:rFonts w:cs="Times New Roman"/>
          <w:szCs w:val="24"/>
        </w:rPr>
        <w:t>he</w:t>
      </w:r>
      <w:proofErr w:type="spellEnd"/>
      <w:r w:rsidRPr="00FC5D06">
        <w:rPr>
          <w:rFonts w:cs="Times New Roman"/>
          <w:szCs w:val="24"/>
        </w:rPr>
        <w:t xml:space="preserve"> </w:t>
      </w:r>
      <w:proofErr w:type="spellStart"/>
      <w:r w:rsidRPr="00FC5D06">
        <w:rPr>
          <w:rFonts w:cs="Times New Roman"/>
          <w:szCs w:val="24"/>
        </w:rPr>
        <w:t>reason</w:t>
      </w:r>
      <w:proofErr w:type="spellEnd"/>
      <w:r w:rsidRPr="00FC5D06">
        <w:rPr>
          <w:rFonts w:cs="Times New Roman"/>
          <w:szCs w:val="24"/>
        </w:rPr>
        <w:t xml:space="preserve"> for </w:t>
      </w:r>
      <w:proofErr w:type="spellStart"/>
      <w:r w:rsidRPr="00FC5D06">
        <w:rPr>
          <w:rFonts w:cs="Times New Roman"/>
          <w:szCs w:val="24"/>
        </w:rPr>
        <w:t>this</w:t>
      </w:r>
      <w:proofErr w:type="spellEnd"/>
      <w:r w:rsidR="0033419C" w:rsidRPr="00FC5D06">
        <w:rPr>
          <w:rFonts w:cs="Times New Roman"/>
          <w:szCs w:val="24"/>
          <w:lang w:val="en-GB"/>
        </w:rPr>
        <w:t xml:space="preserve"> difference may be found in environmental factors which can lead to higher levels of precompetitive anxiety and lack of self-confidence</w:t>
      </w:r>
      <w:r w:rsidR="0033419C" w:rsidRPr="00FC5D06">
        <w:rPr>
          <w:rFonts w:cs="Times New Roman"/>
          <w:szCs w:val="24"/>
        </w:rPr>
        <w:t xml:space="preserve">. </w:t>
      </w:r>
      <w:proofErr w:type="spellStart"/>
      <w:r w:rsidRPr="00FC5D06">
        <w:rPr>
          <w:rFonts w:cs="Times New Roman"/>
          <w:szCs w:val="24"/>
        </w:rPr>
        <w:t>Coach</w:t>
      </w:r>
      <w:proofErr w:type="spellEnd"/>
      <w:r w:rsidRPr="00FC5D06">
        <w:rPr>
          <w:rFonts w:cs="Times New Roman"/>
          <w:szCs w:val="24"/>
        </w:rPr>
        <w:t xml:space="preserve"> </w:t>
      </w:r>
      <w:proofErr w:type="spellStart"/>
      <w:r w:rsidRPr="00FC5D06">
        <w:rPr>
          <w:rFonts w:cs="Times New Roman"/>
          <w:szCs w:val="24"/>
        </w:rPr>
        <w:t>has</w:t>
      </w:r>
      <w:proofErr w:type="spellEnd"/>
      <w:r w:rsidRPr="00FC5D06">
        <w:rPr>
          <w:rFonts w:cs="Times New Roman"/>
          <w:szCs w:val="24"/>
        </w:rPr>
        <w:t xml:space="preserve"> a </w:t>
      </w:r>
      <w:proofErr w:type="spellStart"/>
      <w:r w:rsidRPr="00FC5D06">
        <w:rPr>
          <w:rFonts w:cs="Times New Roman"/>
          <w:szCs w:val="24"/>
        </w:rPr>
        <w:t>big</w:t>
      </w:r>
      <w:proofErr w:type="spellEnd"/>
      <w:r w:rsidRPr="00FC5D06">
        <w:rPr>
          <w:rFonts w:cs="Times New Roman"/>
          <w:szCs w:val="24"/>
        </w:rPr>
        <w:t xml:space="preserve"> </w:t>
      </w:r>
      <w:proofErr w:type="spellStart"/>
      <w:r w:rsidRPr="00FC5D06">
        <w:rPr>
          <w:rFonts w:cs="Times New Roman"/>
          <w:szCs w:val="24"/>
        </w:rPr>
        <w:t>impact</w:t>
      </w:r>
      <w:proofErr w:type="spellEnd"/>
      <w:r w:rsidRPr="00FC5D06">
        <w:rPr>
          <w:rFonts w:cs="Times New Roman"/>
          <w:szCs w:val="24"/>
        </w:rPr>
        <w:t xml:space="preserve"> on </w:t>
      </w:r>
      <w:proofErr w:type="spellStart"/>
      <w:r w:rsidRPr="00FC5D06">
        <w:rPr>
          <w:rFonts w:cs="Times New Roman"/>
          <w:szCs w:val="24"/>
        </w:rPr>
        <w:t>athletes</w:t>
      </w:r>
      <w:proofErr w:type="spellEnd"/>
      <w:r w:rsidRPr="00FC5D06">
        <w:rPr>
          <w:rFonts w:cs="Times New Roman"/>
          <w:szCs w:val="24"/>
        </w:rPr>
        <w:t xml:space="preserve">' </w:t>
      </w:r>
      <w:proofErr w:type="spellStart"/>
      <w:r w:rsidRPr="00FC5D06">
        <w:rPr>
          <w:rFonts w:cs="Times New Roman"/>
          <w:szCs w:val="24"/>
        </w:rPr>
        <w:t>optimal</w:t>
      </w:r>
      <w:proofErr w:type="spellEnd"/>
      <w:r w:rsidRPr="00FC5D06">
        <w:rPr>
          <w:rFonts w:cs="Times New Roman"/>
          <w:szCs w:val="24"/>
        </w:rPr>
        <w:t xml:space="preserve"> </w:t>
      </w:r>
      <w:proofErr w:type="spellStart"/>
      <w:r w:rsidRPr="00FC5D06">
        <w:rPr>
          <w:rFonts w:cs="Times New Roman"/>
          <w:szCs w:val="24"/>
        </w:rPr>
        <w:t>performance</w:t>
      </w:r>
      <w:proofErr w:type="spellEnd"/>
      <w:r w:rsidR="0033419C" w:rsidRPr="00FC5D06">
        <w:rPr>
          <w:rFonts w:cs="Times New Roman"/>
          <w:szCs w:val="24"/>
          <w:lang w:val="en-GB"/>
        </w:rPr>
        <w:t>, because his or her actions and methods of work create specific type of motivational climate within the team.</w:t>
      </w:r>
      <w:r w:rsidRPr="00FC5D06">
        <w:rPr>
          <w:rFonts w:cs="Times New Roman"/>
          <w:szCs w:val="24"/>
        </w:rPr>
        <w:t xml:space="preserve"> </w:t>
      </w:r>
      <w:proofErr w:type="spellStart"/>
      <w:r w:rsidRPr="00FC5D06">
        <w:rPr>
          <w:rFonts w:cs="Times New Roman"/>
          <w:szCs w:val="24"/>
        </w:rPr>
        <w:t>Results</w:t>
      </w:r>
      <w:proofErr w:type="spellEnd"/>
      <w:r w:rsidRPr="00FC5D06">
        <w:rPr>
          <w:rFonts w:cs="Times New Roman"/>
          <w:szCs w:val="24"/>
        </w:rPr>
        <w:t xml:space="preserve"> </w:t>
      </w:r>
      <w:proofErr w:type="spellStart"/>
      <w:r w:rsidRPr="00FC5D06">
        <w:rPr>
          <w:rFonts w:cs="Times New Roman"/>
          <w:szCs w:val="24"/>
        </w:rPr>
        <w:t>of</w:t>
      </w:r>
      <w:proofErr w:type="spellEnd"/>
      <w:r w:rsidRPr="00FC5D06">
        <w:rPr>
          <w:rFonts w:cs="Times New Roman"/>
          <w:szCs w:val="24"/>
        </w:rPr>
        <w:t xml:space="preserve"> </w:t>
      </w:r>
      <w:proofErr w:type="spellStart"/>
      <w:r w:rsidRPr="00FC5D06">
        <w:rPr>
          <w:rFonts w:cs="Times New Roman"/>
          <w:szCs w:val="24"/>
        </w:rPr>
        <w:t>previous</w:t>
      </w:r>
      <w:proofErr w:type="spellEnd"/>
      <w:r w:rsidRPr="00FC5D06">
        <w:rPr>
          <w:rFonts w:cs="Times New Roman"/>
          <w:szCs w:val="24"/>
        </w:rPr>
        <w:t xml:space="preserve"> </w:t>
      </w:r>
      <w:proofErr w:type="spellStart"/>
      <w:r w:rsidRPr="00FC5D06">
        <w:rPr>
          <w:rFonts w:cs="Times New Roman"/>
          <w:szCs w:val="24"/>
        </w:rPr>
        <w:t>research</w:t>
      </w:r>
      <w:proofErr w:type="spellEnd"/>
      <w:r w:rsidRPr="00FC5D06">
        <w:rPr>
          <w:rFonts w:cs="Times New Roman"/>
          <w:szCs w:val="24"/>
        </w:rPr>
        <w:t xml:space="preserve"> </w:t>
      </w:r>
      <w:proofErr w:type="spellStart"/>
      <w:r w:rsidRPr="00FC5D06">
        <w:rPr>
          <w:rFonts w:cs="Times New Roman"/>
          <w:szCs w:val="24"/>
        </w:rPr>
        <w:t>show</w:t>
      </w:r>
      <w:proofErr w:type="spellEnd"/>
      <w:r w:rsidRPr="00FC5D06">
        <w:rPr>
          <w:rFonts w:cs="Times New Roman"/>
          <w:szCs w:val="24"/>
        </w:rPr>
        <w:t xml:space="preserve"> </w:t>
      </w:r>
      <w:proofErr w:type="spellStart"/>
      <w:r w:rsidRPr="00FC5D06">
        <w:rPr>
          <w:rFonts w:cs="Times New Roman"/>
          <w:szCs w:val="24"/>
        </w:rPr>
        <w:t>that</w:t>
      </w:r>
      <w:proofErr w:type="spellEnd"/>
      <w:r w:rsidRPr="00FC5D06">
        <w:rPr>
          <w:rFonts w:cs="Times New Roman"/>
          <w:szCs w:val="24"/>
        </w:rPr>
        <w:t xml:space="preserve"> a </w:t>
      </w:r>
      <w:proofErr w:type="spellStart"/>
      <w:r w:rsidRPr="00FC5D06">
        <w:rPr>
          <w:rFonts w:cs="Times New Roman"/>
          <w:szCs w:val="24"/>
        </w:rPr>
        <w:t>specific</w:t>
      </w:r>
      <w:proofErr w:type="spellEnd"/>
      <w:r w:rsidRPr="00FC5D06">
        <w:rPr>
          <w:rFonts w:cs="Times New Roman"/>
          <w:szCs w:val="24"/>
        </w:rPr>
        <w:t xml:space="preserve"> </w:t>
      </w:r>
      <w:proofErr w:type="spellStart"/>
      <w:r w:rsidRPr="00FC5D06">
        <w:rPr>
          <w:rFonts w:cs="Times New Roman"/>
          <w:szCs w:val="24"/>
        </w:rPr>
        <w:t>type</w:t>
      </w:r>
      <w:proofErr w:type="spellEnd"/>
      <w:r w:rsidRPr="00FC5D06">
        <w:rPr>
          <w:rFonts w:cs="Times New Roman"/>
          <w:szCs w:val="24"/>
        </w:rPr>
        <w:t xml:space="preserve"> </w:t>
      </w:r>
      <w:proofErr w:type="spellStart"/>
      <w:r w:rsidRPr="00FC5D06">
        <w:rPr>
          <w:rFonts w:cs="Times New Roman"/>
          <w:szCs w:val="24"/>
        </w:rPr>
        <w:t>of</w:t>
      </w:r>
      <w:proofErr w:type="spellEnd"/>
      <w:r w:rsidRPr="00FC5D06">
        <w:rPr>
          <w:rFonts w:cs="Times New Roman"/>
          <w:szCs w:val="24"/>
        </w:rPr>
        <w:t xml:space="preserve"> </w:t>
      </w:r>
      <w:proofErr w:type="spellStart"/>
      <w:r w:rsidRPr="00FC5D06">
        <w:rPr>
          <w:rFonts w:cs="Times New Roman"/>
          <w:szCs w:val="24"/>
        </w:rPr>
        <w:t>motivational</w:t>
      </w:r>
      <w:proofErr w:type="spellEnd"/>
      <w:r w:rsidRPr="00FC5D06">
        <w:rPr>
          <w:rFonts w:cs="Times New Roman"/>
          <w:szCs w:val="24"/>
        </w:rPr>
        <w:t xml:space="preserve"> </w:t>
      </w:r>
      <w:proofErr w:type="spellStart"/>
      <w:r w:rsidRPr="00FC5D06">
        <w:rPr>
          <w:rFonts w:cs="Times New Roman"/>
          <w:szCs w:val="24"/>
        </w:rPr>
        <w:t>climate</w:t>
      </w:r>
      <w:proofErr w:type="spellEnd"/>
      <w:r w:rsidRPr="00FC5D06">
        <w:rPr>
          <w:rFonts w:cs="Times New Roman"/>
          <w:szCs w:val="24"/>
        </w:rPr>
        <w:t xml:space="preserve"> </w:t>
      </w:r>
      <w:proofErr w:type="spellStart"/>
      <w:r w:rsidRPr="00FC5D06">
        <w:rPr>
          <w:rFonts w:cs="Times New Roman"/>
          <w:szCs w:val="24"/>
        </w:rPr>
        <w:t>considerably</w:t>
      </w:r>
      <w:proofErr w:type="spellEnd"/>
      <w:r w:rsidRPr="00FC5D06">
        <w:rPr>
          <w:rFonts w:cs="Times New Roman"/>
          <w:szCs w:val="24"/>
        </w:rPr>
        <w:t xml:space="preserve"> </w:t>
      </w:r>
      <w:proofErr w:type="spellStart"/>
      <w:r w:rsidRPr="00FC5D06">
        <w:rPr>
          <w:rFonts w:cs="Times New Roman"/>
          <w:szCs w:val="24"/>
        </w:rPr>
        <w:t>affects</w:t>
      </w:r>
      <w:proofErr w:type="spellEnd"/>
      <w:r w:rsidRPr="00FC5D06">
        <w:rPr>
          <w:rFonts w:cs="Times New Roman"/>
          <w:szCs w:val="24"/>
        </w:rPr>
        <w:t xml:space="preserve"> </w:t>
      </w:r>
      <w:proofErr w:type="spellStart"/>
      <w:r w:rsidRPr="00FC5D06">
        <w:rPr>
          <w:rFonts w:cs="Times New Roman"/>
          <w:szCs w:val="24"/>
        </w:rPr>
        <w:t>levels</w:t>
      </w:r>
      <w:proofErr w:type="spellEnd"/>
      <w:r w:rsidR="0033419C" w:rsidRPr="00FC5D06">
        <w:rPr>
          <w:rFonts w:cs="Times New Roman"/>
          <w:szCs w:val="24"/>
        </w:rPr>
        <w:t xml:space="preserve"> </w:t>
      </w:r>
      <w:proofErr w:type="spellStart"/>
      <w:r w:rsidR="0033419C" w:rsidRPr="00FC5D06">
        <w:rPr>
          <w:rFonts w:cs="Times New Roman"/>
          <w:szCs w:val="24"/>
        </w:rPr>
        <w:t>of</w:t>
      </w:r>
      <w:proofErr w:type="spellEnd"/>
      <w:r w:rsidR="0033419C" w:rsidRPr="00FC5D06">
        <w:rPr>
          <w:rFonts w:cs="Times New Roman"/>
          <w:szCs w:val="24"/>
          <w:lang w:val="en-GB"/>
        </w:rPr>
        <w:t xml:space="preserve"> athletes’ precompetitive anxiety and self-confidence what is consequently reflected in outcome of sport performance</w:t>
      </w:r>
      <w:r w:rsidR="0033419C" w:rsidRPr="00FC5D06">
        <w:rPr>
          <w:rFonts w:cs="Times New Roman"/>
          <w:szCs w:val="24"/>
        </w:rPr>
        <w:t xml:space="preserve">. </w:t>
      </w:r>
      <w:proofErr w:type="spellStart"/>
      <w:r w:rsidR="0033419C" w:rsidRPr="00FC5D06">
        <w:rPr>
          <w:rFonts w:cs="Times New Roman"/>
          <w:szCs w:val="24"/>
        </w:rPr>
        <w:t>The</w:t>
      </w:r>
      <w:proofErr w:type="spellEnd"/>
      <w:r w:rsidR="0033419C" w:rsidRPr="00FC5D06">
        <w:rPr>
          <w:rFonts w:cs="Times New Roman"/>
          <w:szCs w:val="24"/>
        </w:rPr>
        <w:t xml:space="preserve"> </w:t>
      </w:r>
      <w:proofErr w:type="spellStart"/>
      <w:r w:rsidR="0033419C" w:rsidRPr="00FC5D06">
        <w:rPr>
          <w:rFonts w:cs="Times New Roman"/>
          <w:szCs w:val="24"/>
        </w:rPr>
        <w:t>a</w:t>
      </w:r>
      <w:r w:rsidRPr="00FC5D06">
        <w:rPr>
          <w:rFonts w:cs="Times New Roman"/>
          <w:szCs w:val="24"/>
        </w:rPr>
        <w:t>im</w:t>
      </w:r>
      <w:proofErr w:type="spellEnd"/>
      <w:r w:rsidRPr="00FC5D06">
        <w:rPr>
          <w:rFonts w:cs="Times New Roman"/>
          <w:szCs w:val="24"/>
        </w:rPr>
        <w:t xml:space="preserve"> </w:t>
      </w:r>
      <w:proofErr w:type="spellStart"/>
      <w:r w:rsidRPr="00FC5D06">
        <w:rPr>
          <w:rFonts w:cs="Times New Roman"/>
          <w:szCs w:val="24"/>
        </w:rPr>
        <w:t>of</w:t>
      </w:r>
      <w:proofErr w:type="spellEnd"/>
      <w:r w:rsidRPr="00FC5D06">
        <w:rPr>
          <w:rFonts w:cs="Times New Roman"/>
          <w:szCs w:val="24"/>
        </w:rPr>
        <w:t xml:space="preserve"> </w:t>
      </w:r>
      <w:proofErr w:type="spellStart"/>
      <w:r w:rsidRPr="00FC5D06">
        <w:rPr>
          <w:rFonts w:cs="Times New Roman"/>
          <w:szCs w:val="24"/>
        </w:rPr>
        <w:t>this</w:t>
      </w:r>
      <w:proofErr w:type="spellEnd"/>
      <w:r w:rsidRPr="00FC5D06">
        <w:rPr>
          <w:rFonts w:cs="Times New Roman"/>
          <w:szCs w:val="24"/>
        </w:rPr>
        <w:t xml:space="preserve"> </w:t>
      </w:r>
      <w:r w:rsidR="00FC5D06" w:rsidRPr="00FC5D06">
        <w:rPr>
          <w:rFonts w:cs="Times New Roman"/>
          <w:szCs w:val="24"/>
          <w:lang w:val="en-GB"/>
        </w:rPr>
        <w:t xml:space="preserve">study was to determine the relationship between different types of motivational climate and different aspects of competitive anxiety and self-confidence during sport competition. The study was conducted on a sample of 258 students from Faculty of Kinesiology University of Zagreb who had experience in sport participation. </w:t>
      </w:r>
      <w:r w:rsidRPr="00FC5D06">
        <w:rPr>
          <w:rFonts w:cs="Times New Roman"/>
          <w:szCs w:val="24"/>
          <w:lang w:val="en-GB"/>
        </w:rPr>
        <w:t xml:space="preserve">Students answered a number of questions about their sport activity, and completed the following questionnaires: </w:t>
      </w:r>
      <w:proofErr w:type="spellStart"/>
      <w:r w:rsidRPr="00FC5D06">
        <w:rPr>
          <w:rFonts w:cs="Times New Roman"/>
          <w:szCs w:val="24"/>
        </w:rPr>
        <w:t>Competitive</w:t>
      </w:r>
      <w:proofErr w:type="spellEnd"/>
      <w:r w:rsidRPr="00FC5D06">
        <w:rPr>
          <w:rFonts w:cs="Times New Roman"/>
          <w:szCs w:val="24"/>
        </w:rPr>
        <w:t xml:space="preserve"> State </w:t>
      </w:r>
      <w:proofErr w:type="spellStart"/>
      <w:r w:rsidRPr="00FC5D06">
        <w:rPr>
          <w:rFonts w:cs="Times New Roman"/>
          <w:szCs w:val="24"/>
        </w:rPr>
        <w:t>Anxiety</w:t>
      </w:r>
      <w:proofErr w:type="spellEnd"/>
      <w:r w:rsidRPr="00FC5D06">
        <w:rPr>
          <w:rFonts w:cs="Times New Roman"/>
          <w:szCs w:val="24"/>
        </w:rPr>
        <w:t xml:space="preserve"> </w:t>
      </w:r>
      <w:proofErr w:type="spellStart"/>
      <w:r w:rsidRPr="00FC5D06">
        <w:rPr>
          <w:rFonts w:cs="Times New Roman"/>
          <w:szCs w:val="24"/>
        </w:rPr>
        <w:t>Inventory</w:t>
      </w:r>
      <w:proofErr w:type="spellEnd"/>
      <w:r w:rsidRPr="00FC5D06">
        <w:rPr>
          <w:rFonts w:cs="Times New Roman"/>
          <w:szCs w:val="24"/>
        </w:rPr>
        <w:t xml:space="preserve"> – 2 </w:t>
      </w:r>
      <w:proofErr w:type="spellStart"/>
      <w:r w:rsidRPr="00FC5D06">
        <w:rPr>
          <w:rFonts w:cs="Times New Roman"/>
          <w:szCs w:val="24"/>
        </w:rPr>
        <w:t>and</w:t>
      </w:r>
      <w:proofErr w:type="spellEnd"/>
      <w:r w:rsidRPr="00FC5D06">
        <w:rPr>
          <w:rFonts w:cs="Times New Roman"/>
          <w:szCs w:val="24"/>
        </w:rPr>
        <w:t xml:space="preserve"> </w:t>
      </w:r>
      <w:proofErr w:type="spellStart"/>
      <w:r w:rsidRPr="00FC5D06">
        <w:rPr>
          <w:rFonts w:cs="Times New Roman"/>
          <w:szCs w:val="24"/>
        </w:rPr>
        <w:t>Perceived</w:t>
      </w:r>
      <w:proofErr w:type="spellEnd"/>
      <w:r w:rsidRPr="00FC5D06">
        <w:rPr>
          <w:rFonts w:cs="Times New Roman"/>
          <w:szCs w:val="24"/>
        </w:rPr>
        <w:t xml:space="preserve"> </w:t>
      </w:r>
      <w:proofErr w:type="spellStart"/>
      <w:r w:rsidRPr="00FC5D06">
        <w:rPr>
          <w:rFonts w:cs="Times New Roman"/>
          <w:szCs w:val="24"/>
        </w:rPr>
        <w:t>Motivational</w:t>
      </w:r>
      <w:proofErr w:type="spellEnd"/>
      <w:r w:rsidRPr="00FC5D06">
        <w:rPr>
          <w:rFonts w:cs="Times New Roman"/>
          <w:szCs w:val="24"/>
        </w:rPr>
        <w:t xml:space="preserve"> </w:t>
      </w:r>
      <w:proofErr w:type="spellStart"/>
      <w:r w:rsidRPr="00FC5D06">
        <w:rPr>
          <w:rFonts w:cs="Times New Roman"/>
          <w:szCs w:val="24"/>
        </w:rPr>
        <w:t>Climate</w:t>
      </w:r>
      <w:proofErr w:type="spellEnd"/>
      <w:r w:rsidRPr="00FC5D06">
        <w:rPr>
          <w:rFonts w:cs="Times New Roman"/>
          <w:szCs w:val="24"/>
        </w:rPr>
        <w:t xml:space="preserve"> </w:t>
      </w:r>
      <w:proofErr w:type="spellStart"/>
      <w:r w:rsidRPr="00FC5D06">
        <w:rPr>
          <w:rFonts w:cs="Times New Roman"/>
          <w:szCs w:val="24"/>
        </w:rPr>
        <w:t>in</w:t>
      </w:r>
      <w:proofErr w:type="spellEnd"/>
      <w:r w:rsidRPr="00FC5D06">
        <w:rPr>
          <w:rFonts w:cs="Times New Roman"/>
          <w:szCs w:val="24"/>
        </w:rPr>
        <w:t xml:space="preserve"> Sport </w:t>
      </w:r>
      <w:proofErr w:type="spellStart"/>
      <w:r w:rsidRPr="00FC5D06">
        <w:rPr>
          <w:rFonts w:cs="Times New Roman"/>
          <w:szCs w:val="24"/>
        </w:rPr>
        <w:t>Questionnaire</w:t>
      </w:r>
      <w:proofErr w:type="spellEnd"/>
      <w:r w:rsidRPr="00FC5D06">
        <w:rPr>
          <w:rFonts w:cs="Times New Roman"/>
          <w:szCs w:val="24"/>
        </w:rPr>
        <w:t xml:space="preserve"> – 2. </w:t>
      </w:r>
      <w:r w:rsidR="00FC5D06" w:rsidRPr="00FC5D06">
        <w:rPr>
          <w:rFonts w:cs="Times New Roman"/>
          <w:szCs w:val="24"/>
          <w:lang w:val="en-GB"/>
        </w:rPr>
        <w:t xml:space="preserve">In line with our expectations, results showed that different types of motivational climate are differently related to levels of athletes’ competitive anxiety and self-confidence. Mastery motivational climate was negatively related to components of precompetitive anxiety and positively related to self-confidence, while Performance motivational climate was positively associated with components of precompetitive anxiety and negatively associated with level of self-confidence. In light of our results, these findings should be included in the education of coaches with purpose of achieving better sports results in competition as well as in order to increase athletes’ personal </w:t>
      </w:r>
      <w:proofErr w:type="spellStart"/>
      <w:r w:rsidR="00FC5D06" w:rsidRPr="00FC5D06">
        <w:rPr>
          <w:rFonts w:cs="Times New Roman"/>
          <w:szCs w:val="24"/>
          <w:lang w:val="en-GB"/>
        </w:rPr>
        <w:t>well bein</w:t>
      </w:r>
      <w:bookmarkStart w:id="55" w:name="_GoBack"/>
      <w:bookmarkEnd w:id="55"/>
      <w:r w:rsidR="00FC5D06" w:rsidRPr="00FC5D06">
        <w:rPr>
          <w:rFonts w:cs="Times New Roman"/>
          <w:szCs w:val="24"/>
          <w:lang w:val="en-GB"/>
        </w:rPr>
        <w:t>g</w:t>
      </w:r>
      <w:proofErr w:type="spellEnd"/>
      <w:r w:rsidR="00FC5D06" w:rsidRPr="00FC5D06">
        <w:rPr>
          <w:rFonts w:cs="Times New Roman"/>
          <w:szCs w:val="24"/>
          <w:lang w:val="en-GB"/>
        </w:rPr>
        <w:t xml:space="preserve"> trough anxiety reduction of and self-confidence enhancement.</w:t>
      </w:r>
    </w:p>
    <w:p w:rsidR="00D42666" w:rsidRPr="00D42666" w:rsidRDefault="00D42666" w:rsidP="00D42666">
      <w:pPr>
        <w:spacing w:line="360" w:lineRule="auto"/>
        <w:jc w:val="both"/>
        <w:rPr>
          <w:rFonts w:cs="Times New Roman"/>
          <w:b/>
          <w:szCs w:val="24"/>
        </w:rPr>
      </w:pPr>
      <w:proofErr w:type="spellStart"/>
      <w:r>
        <w:rPr>
          <w:rFonts w:cs="Times New Roman"/>
          <w:szCs w:val="24"/>
        </w:rPr>
        <w:t>Key</w:t>
      </w:r>
      <w:proofErr w:type="spellEnd"/>
      <w:r>
        <w:rPr>
          <w:rFonts w:cs="Times New Roman"/>
          <w:szCs w:val="24"/>
        </w:rPr>
        <w:t xml:space="preserve"> </w:t>
      </w:r>
      <w:proofErr w:type="spellStart"/>
      <w:r>
        <w:rPr>
          <w:rFonts w:cs="Times New Roman"/>
          <w:szCs w:val="24"/>
        </w:rPr>
        <w:t>words</w:t>
      </w:r>
      <w:proofErr w:type="spellEnd"/>
      <w:r>
        <w:rPr>
          <w:rFonts w:cs="Times New Roman"/>
          <w:szCs w:val="24"/>
        </w:rPr>
        <w:t xml:space="preserve">: </w:t>
      </w:r>
      <w:proofErr w:type="spellStart"/>
      <w:r>
        <w:rPr>
          <w:rFonts w:cs="Times New Roman"/>
          <w:szCs w:val="24"/>
        </w:rPr>
        <w:t>athletes</w:t>
      </w:r>
      <w:proofErr w:type="spellEnd"/>
      <w:r>
        <w:rPr>
          <w:rFonts w:cs="Times New Roman"/>
          <w:szCs w:val="24"/>
        </w:rPr>
        <w:t xml:space="preserve">, </w:t>
      </w:r>
      <w:proofErr w:type="spellStart"/>
      <w:r>
        <w:rPr>
          <w:rFonts w:cs="Times New Roman"/>
          <w:szCs w:val="24"/>
        </w:rPr>
        <w:t>coaches</w:t>
      </w:r>
      <w:proofErr w:type="spellEnd"/>
      <w:r>
        <w:rPr>
          <w:rFonts w:cs="Times New Roman"/>
          <w:szCs w:val="24"/>
        </w:rPr>
        <w:t xml:space="preserve">, </w:t>
      </w:r>
      <w:proofErr w:type="spellStart"/>
      <w:r>
        <w:rPr>
          <w:rFonts w:cs="Times New Roman"/>
          <w:szCs w:val="24"/>
        </w:rPr>
        <w:t>anxiety</w:t>
      </w:r>
      <w:proofErr w:type="spellEnd"/>
      <w:r>
        <w:rPr>
          <w:rFonts w:cs="Times New Roman"/>
          <w:szCs w:val="24"/>
        </w:rPr>
        <w:t xml:space="preserve">, </w:t>
      </w:r>
      <w:proofErr w:type="spellStart"/>
      <w:r>
        <w:rPr>
          <w:rFonts w:cs="Times New Roman"/>
          <w:szCs w:val="24"/>
        </w:rPr>
        <w:t>self</w:t>
      </w:r>
      <w:proofErr w:type="spellEnd"/>
      <w:r>
        <w:rPr>
          <w:rFonts w:cs="Times New Roman"/>
          <w:szCs w:val="24"/>
        </w:rPr>
        <w:t>-</w:t>
      </w:r>
      <w:proofErr w:type="spellStart"/>
      <w:r>
        <w:rPr>
          <w:rFonts w:cs="Times New Roman"/>
          <w:szCs w:val="24"/>
        </w:rPr>
        <w:t>confidence</w:t>
      </w:r>
      <w:proofErr w:type="spellEnd"/>
      <w:r>
        <w:rPr>
          <w:rFonts w:cs="Times New Roman"/>
          <w:szCs w:val="24"/>
        </w:rPr>
        <w:t xml:space="preserve">, </w:t>
      </w:r>
      <w:proofErr w:type="spellStart"/>
      <w:r>
        <w:rPr>
          <w:rFonts w:cs="Times New Roman"/>
          <w:szCs w:val="24"/>
        </w:rPr>
        <w:t>motivational</w:t>
      </w:r>
      <w:proofErr w:type="spellEnd"/>
      <w:r>
        <w:rPr>
          <w:rFonts w:cs="Times New Roman"/>
          <w:szCs w:val="24"/>
        </w:rPr>
        <w:t xml:space="preserve"> </w:t>
      </w:r>
      <w:proofErr w:type="spellStart"/>
      <w:r>
        <w:rPr>
          <w:rFonts w:cs="Times New Roman"/>
          <w:szCs w:val="24"/>
        </w:rPr>
        <w:t>climate</w:t>
      </w:r>
      <w:proofErr w:type="spellEnd"/>
      <w:r>
        <w:rPr>
          <w:rFonts w:cs="Times New Roman"/>
          <w:szCs w:val="24"/>
        </w:rPr>
        <w:t>.</w:t>
      </w:r>
    </w:p>
    <w:sectPr w:rsidR="00D42666" w:rsidRPr="00D42666" w:rsidSect="00294CAC">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28" w:rsidRDefault="00AE5D28" w:rsidP="00B56EC9">
      <w:pPr>
        <w:spacing w:after="0" w:line="240" w:lineRule="auto"/>
      </w:pPr>
      <w:r>
        <w:separator/>
      </w:r>
    </w:p>
  </w:endnote>
  <w:endnote w:type="continuationSeparator" w:id="0">
    <w:p w:rsidR="00AE5D28" w:rsidRDefault="00AE5D28" w:rsidP="00B5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98"/>
      <w:docPartObj>
        <w:docPartGallery w:val="Page Numbers (Bottom of Page)"/>
        <w:docPartUnique/>
      </w:docPartObj>
    </w:sdtPr>
    <w:sdtEndPr/>
    <w:sdtContent>
      <w:p w:rsidR="00966F30" w:rsidRDefault="008E1197">
        <w:pPr>
          <w:pStyle w:val="Podnoje"/>
          <w:jc w:val="center"/>
        </w:pPr>
        <w:r>
          <w:fldChar w:fldCharType="begin"/>
        </w:r>
        <w:r>
          <w:instrText xml:space="preserve"> PAGE   \* MERGEFORMAT </w:instrText>
        </w:r>
        <w:r>
          <w:fldChar w:fldCharType="separate"/>
        </w:r>
        <w:r w:rsidR="00965B48">
          <w:rPr>
            <w:noProof/>
          </w:rPr>
          <w:t>21</w:t>
        </w:r>
        <w:r>
          <w:rPr>
            <w:noProof/>
          </w:rPr>
          <w:fldChar w:fldCharType="end"/>
        </w:r>
      </w:p>
    </w:sdtContent>
  </w:sdt>
  <w:p w:rsidR="00966F30" w:rsidRDefault="00966F3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28" w:rsidRDefault="00AE5D28" w:rsidP="00B56EC9">
      <w:pPr>
        <w:spacing w:after="0" w:line="240" w:lineRule="auto"/>
      </w:pPr>
      <w:r>
        <w:separator/>
      </w:r>
    </w:p>
  </w:footnote>
  <w:footnote w:type="continuationSeparator" w:id="0">
    <w:p w:rsidR="00AE5D28" w:rsidRDefault="00AE5D28" w:rsidP="00B56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30" w:rsidRDefault="00966F3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D1CA6"/>
    <w:multiLevelType w:val="hybridMultilevel"/>
    <w:tmpl w:val="E1109C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0C"/>
    <w:rsid w:val="00001752"/>
    <w:rsid w:val="00005D67"/>
    <w:rsid w:val="00013701"/>
    <w:rsid w:val="00015E51"/>
    <w:rsid w:val="00015F0B"/>
    <w:rsid w:val="00021A22"/>
    <w:rsid w:val="00022396"/>
    <w:rsid w:val="000344A2"/>
    <w:rsid w:val="00040889"/>
    <w:rsid w:val="00067BBA"/>
    <w:rsid w:val="00070564"/>
    <w:rsid w:val="00071C17"/>
    <w:rsid w:val="000727EC"/>
    <w:rsid w:val="00080DEA"/>
    <w:rsid w:val="000941CD"/>
    <w:rsid w:val="000A6BFF"/>
    <w:rsid w:val="000B0E0B"/>
    <w:rsid w:val="000C307F"/>
    <w:rsid w:val="000E367A"/>
    <w:rsid w:val="00106320"/>
    <w:rsid w:val="001126A9"/>
    <w:rsid w:val="00115EA4"/>
    <w:rsid w:val="001256E7"/>
    <w:rsid w:val="00126C6C"/>
    <w:rsid w:val="00131A46"/>
    <w:rsid w:val="001353D4"/>
    <w:rsid w:val="00142E72"/>
    <w:rsid w:val="00150E96"/>
    <w:rsid w:val="0016545B"/>
    <w:rsid w:val="00166152"/>
    <w:rsid w:val="00167EDB"/>
    <w:rsid w:val="00171E41"/>
    <w:rsid w:val="0017524C"/>
    <w:rsid w:val="0018278D"/>
    <w:rsid w:val="00191EB5"/>
    <w:rsid w:val="001A32A3"/>
    <w:rsid w:val="001A39BB"/>
    <w:rsid w:val="001A7168"/>
    <w:rsid w:val="001C4E97"/>
    <w:rsid w:val="001D2364"/>
    <w:rsid w:val="001D61B0"/>
    <w:rsid w:val="001D7108"/>
    <w:rsid w:val="001D7B5D"/>
    <w:rsid w:val="001E7E8F"/>
    <w:rsid w:val="001F54DC"/>
    <w:rsid w:val="00210A8E"/>
    <w:rsid w:val="002133CE"/>
    <w:rsid w:val="00217884"/>
    <w:rsid w:val="002240B4"/>
    <w:rsid w:val="0022768A"/>
    <w:rsid w:val="002340E8"/>
    <w:rsid w:val="00245F19"/>
    <w:rsid w:val="00294CAC"/>
    <w:rsid w:val="002B366E"/>
    <w:rsid w:val="002B72F2"/>
    <w:rsid w:val="002C09FB"/>
    <w:rsid w:val="002C0EC3"/>
    <w:rsid w:val="002D4E04"/>
    <w:rsid w:val="002D6A8D"/>
    <w:rsid w:val="002E77A5"/>
    <w:rsid w:val="002F5C27"/>
    <w:rsid w:val="0031237E"/>
    <w:rsid w:val="0031739A"/>
    <w:rsid w:val="0031755A"/>
    <w:rsid w:val="00327761"/>
    <w:rsid w:val="0033419C"/>
    <w:rsid w:val="00335170"/>
    <w:rsid w:val="0034633D"/>
    <w:rsid w:val="00357EC0"/>
    <w:rsid w:val="00366651"/>
    <w:rsid w:val="00371E34"/>
    <w:rsid w:val="00374B10"/>
    <w:rsid w:val="00393434"/>
    <w:rsid w:val="00395613"/>
    <w:rsid w:val="003A39A4"/>
    <w:rsid w:val="003A435A"/>
    <w:rsid w:val="003B33D8"/>
    <w:rsid w:val="003D6266"/>
    <w:rsid w:val="004009C3"/>
    <w:rsid w:val="00421B0C"/>
    <w:rsid w:val="004420DB"/>
    <w:rsid w:val="00447D5E"/>
    <w:rsid w:val="00455045"/>
    <w:rsid w:val="004551CD"/>
    <w:rsid w:val="00461357"/>
    <w:rsid w:val="00462BB8"/>
    <w:rsid w:val="00480988"/>
    <w:rsid w:val="0048572E"/>
    <w:rsid w:val="004B4933"/>
    <w:rsid w:val="004D4EFD"/>
    <w:rsid w:val="004D6B1B"/>
    <w:rsid w:val="004D6DAB"/>
    <w:rsid w:val="004D7A75"/>
    <w:rsid w:val="004E5F23"/>
    <w:rsid w:val="004E7025"/>
    <w:rsid w:val="004F3431"/>
    <w:rsid w:val="00507B76"/>
    <w:rsid w:val="005151FE"/>
    <w:rsid w:val="00524BC8"/>
    <w:rsid w:val="00537557"/>
    <w:rsid w:val="00540BFD"/>
    <w:rsid w:val="005431D0"/>
    <w:rsid w:val="00545379"/>
    <w:rsid w:val="005523D1"/>
    <w:rsid w:val="0056515F"/>
    <w:rsid w:val="00566F94"/>
    <w:rsid w:val="00570592"/>
    <w:rsid w:val="00591F1F"/>
    <w:rsid w:val="005A55E6"/>
    <w:rsid w:val="005A649A"/>
    <w:rsid w:val="005B527A"/>
    <w:rsid w:val="005C275B"/>
    <w:rsid w:val="005C3B2E"/>
    <w:rsid w:val="005C74FF"/>
    <w:rsid w:val="005D2591"/>
    <w:rsid w:val="005D6878"/>
    <w:rsid w:val="0062279D"/>
    <w:rsid w:val="00622C16"/>
    <w:rsid w:val="00624E33"/>
    <w:rsid w:val="00626AFB"/>
    <w:rsid w:val="0062736B"/>
    <w:rsid w:val="00650C41"/>
    <w:rsid w:val="00651B73"/>
    <w:rsid w:val="00660A5A"/>
    <w:rsid w:val="00662909"/>
    <w:rsid w:val="00681327"/>
    <w:rsid w:val="006865BA"/>
    <w:rsid w:val="0068719A"/>
    <w:rsid w:val="00690005"/>
    <w:rsid w:val="00690BEC"/>
    <w:rsid w:val="006B33DD"/>
    <w:rsid w:val="006B57C3"/>
    <w:rsid w:val="006C5F6E"/>
    <w:rsid w:val="006C7FD7"/>
    <w:rsid w:val="006D4C79"/>
    <w:rsid w:val="007014FB"/>
    <w:rsid w:val="00701B8C"/>
    <w:rsid w:val="0071782D"/>
    <w:rsid w:val="0072012D"/>
    <w:rsid w:val="00721348"/>
    <w:rsid w:val="00743864"/>
    <w:rsid w:val="00784A32"/>
    <w:rsid w:val="007860DF"/>
    <w:rsid w:val="0078637A"/>
    <w:rsid w:val="00794E1E"/>
    <w:rsid w:val="00797074"/>
    <w:rsid w:val="007A1184"/>
    <w:rsid w:val="007B1B9D"/>
    <w:rsid w:val="007B470D"/>
    <w:rsid w:val="007C4CF7"/>
    <w:rsid w:val="007C6DED"/>
    <w:rsid w:val="007E3C78"/>
    <w:rsid w:val="007F1D38"/>
    <w:rsid w:val="00823FCA"/>
    <w:rsid w:val="0086014A"/>
    <w:rsid w:val="0086155B"/>
    <w:rsid w:val="00871A57"/>
    <w:rsid w:val="008929F6"/>
    <w:rsid w:val="00893DB6"/>
    <w:rsid w:val="008A0FCC"/>
    <w:rsid w:val="008B3765"/>
    <w:rsid w:val="008C07FD"/>
    <w:rsid w:val="008D073D"/>
    <w:rsid w:val="008E1197"/>
    <w:rsid w:val="008E444B"/>
    <w:rsid w:val="008E53E7"/>
    <w:rsid w:val="008F47B7"/>
    <w:rsid w:val="008F627D"/>
    <w:rsid w:val="00901761"/>
    <w:rsid w:val="00924A58"/>
    <w:rsid w:val="00935513"/>
    <w:rsid w:val="00935C43"/>
    <w:rsid w:val="009441A0"/>
    <w:rsid w:val="00957038"/>
    <w:rsid w:val="009632E2"/>
    <w:rsid w:val="00964CDC"/>
    <w:rsid w:val="00965B48"/>
    <w:rsid w:val="00965DE4"/>
    <w:rsid w:val="00966DF9"/>
    <w:rsid w:val="00966F30"/>
    <w:rsid w:val="0096780C"/>
    <w:rsid w:val="00967B61"/>
    <w:rsid w:val="00971CEC"/>
    <w:rsid w:val="00974AAA"/>
    <w:rsid w:val="00982267"/>
    <w:rsid w:val="00985B61"/>
    <w:rsid w:val="00986882"/>
    <w:rsid w:val="00994A8B"/>
    <w:rsid w:val="009B0C03"/>
    <w:rsid w:val="009B7EA0"/>
    <w:rsid w:val="009C03F5"/>
    <w:rsid w:val="009C063A"/>
    <w:rsid w:val="009C237A"/>
    <w:rsid w:val="009C56A2"/>
    <w:rsid w:val="009E41C1"/>
    <w:rsid w:val="009F6B03"/>
    <w:rsid w:val="00A00C4E"/>
    <w:rsid w:val="00A14827"/>
    <w:rsid w:val="00A14DB0"/>
    <w:rsid w:val="00A21231"/>
    <w:rsid w:val="00A433C3"/>
    <w:rsid w:val="00A45AB1"/>
    <w:rsid w:val="00AA7F4A"/>
    <w:rsid w:val="00AC2FE6"/>
    <w:rsid w:val="00AC3FD3"/>
    <w:rsid w:val="00AD2A66"/>
    <w:rsid w:val="00AE1416"/>
    <w:rsid w:val="00AE5D28"/>
    <w:rsid w:val="00AE6488"/>
    <w:rsid w:val="00B0059D"/>
    <w:rsid w:val="00B01143"/>
    <w:rsid w:val="00B0197A"/>
    <w:rsid w:val="00B03683"/>
    <w:rsid w:val="00B039C4"/>
    <w:rsid w:val="00B162D8"/>
    <w:rsid w:val="00B336E6"/>
    <w:rsid w:val="00B56EC9"/>
    <w:rsid w:val="00B669F3"/>
    <w:rsid w:val="00B675BA"/>
    <w:rsid w:val="00B715DB"/>
    <w:rsid w:val="00B74317"/>
    <w:rsid w:val="00B8423F"/>
    <w:rsid w:val="00B91A99"/>
    <w:rsid w:val="00B9355E"/>
    <w:rsid w:val="00B95136"/>
    <w:rsid w:val="00B960F7"/>
    <w:rsid w:val="00BA0C7B"/>
    <w:rsid w:val="00BA4A98"/>
    <w:rsid w:val="00BC0F0A"/>
    <w:rsid w:val="00BC24D7"/>
    <w:rsid w:val="00BD0071"/>
    <w:rsid w:val="00BD6AA2"/>
    <w:rsid w:val="00BE06BD"/>
    <w:rsid w:val="00BE4E27"/>
    <w:rsid w:val="00C035A0"/>
    <w:rsid w:val="00C048D4"/>
    <w:rsid w:val="00C10AB3"/>
    <w:rsid w:val="00C11D96"/>
    <w:rsid w:val="00C12F50"/>
    <w:rsid w:val="00C16887"/>
    <w:rsid w:val="00C27104"/>
    <w:rsid w:val="00C36B25"/>
    <w:rsid w:val="00C403D9"/>
    <w:rsid w:val="00C50B32"/>
    <w:rsid w:val="00C51B59"/>
    <w:rsid w:val="00C600A9"/>
    <w:rsid w:val="00C713E7"/>
    <w:rsid w:val="00C73247"/>
    <w:rsid w:val="00C75874"/>
    <w:rsid w:val="00C77280"/>
    <w:rsid w:val="00C91BF1"/>
    <w:rsid w:val="00C9339C"/>
    <w:rsid w:val="00CC1DD6"/>
    <w:rsid w:val="00CF16D8"/>
    <w:rsid w:val="00CF1D0C"/>
    <w:rsid w:val="00CF3218"/>
    <w:rsid w:val="00CF3BC1"/>
    <w:rsid w:val="00D0784B"/>
    <w:rsid w:val="00D12742"/>
    <w:rsid w:val="00D134C3"/>
    <w:rsid w:val="00D16C1A"/>
    <w:rsid w:val="00D26405"/>
    <w:rsid w:val="00D32146"/>
    <w:rsid w:val="00D42666"/>
    <w:rsid w:val="00D55681"/>
    <w:rsid w:val="00D603FF"/>
    <w:rsid w:val="00D73A01"/>
    <w:rsid w:val="00D75070"/>
    <w:rsid w:val="00D75158"/>
    <w:rsid w:val="00DA50F5"/>
    <w:rsid w:val="00DA60A7"/>
    <w:rsid w:val="00DA7383"/>
    <w:rsid w:val="00DA738B"/>
    <w:rsid w:val="00DC7B60"/>
    <w:rsid w:val="00DD26B5"/>
    <w:rsid w:val="00DD58CF"/>
    <w:rsid w:val="00DE6650"/>
    <w:rsid w:val="00E01765"/>
    <w:rsid w:val="00E12403"/>
    <w:rsid w:val="00E2514B"/>
    <w:rsid w:val="00E42FEA"/>
    <w:rsid w:val="00E45431"/>
    <w:rsid w:val="00E543E9"/>
    <w:rsid w:val="00E57558"/>
    <w:rsid w:val="00E579E8"/>
    <w:rsid w:val="00E65E1C"/>
    <w:rsid w:val="00E664F1"/>
    <w:rsid w:val="00E74F29"/>
    <w:rsid w:val="00E916CD"/>
    <w:rsid w:val="00E92BA8"/>
    <w:rsid w:val="00E937C2"/>
    <w:rsid w:val="00EA2737"/>
    <w:rsid w:val="00EB5C74"/>
    <w:rsid w:val="00ED6EEC"/>
    <w:rsid w:val="00EF04FB"/>
    <w:rsid w:val="00EF52FA"/>
    <w:rsid w:val="00EF7848"/>
    <w:rsid w:val="00F03AE6"/>
    <w:rsid w:val="00F07402"/>
    <w:rsid w:val="00F32537"/>
    <w:rsid w:val="00F478A5"/>
    <w:rsid w:val="00F61A7E"/>
    <w:rsid w:val="00F62563"/>
    <w:rsid w:val="00F63ACF"/>
    <w:rsid w:val="00F72E7A"/>
    <w:rsid w:val="00F838F5"/>
    <w:rsid w:val="00F87B22"/>
    <w:rsid w:val="00FA0471"/>
    <w:rsid w:val="00FC5851"/>
    <w:rsid w:val="00FC5D06"/>
    <w:rsid w:val="00FD2A60"/>
    <w:rsid w:val="00FD71F2"/>
    <w:rsid w:val="00FE10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FD"/>
  </w:style>
  <w:style w:type="paragraph" w:styleId="Naslov1">
    <w:name w:val="heading 1"/>
    <w:basedOn w:val="Normal"/>
    <w:link w:val="Naslov1Char"/>
    <w:uiPriority w:val="9"/>
    <w:qFormat/>
    <w:rsid w:val="00CF3218"/>
    <w:pPr>
      <w:spacing w:before="100" w:beforeAutospacing="1" w:after="100" w:afterAutospacing="1" w:line="240" w:lineRule="auto"/>
      <w:outlineLvl w:val="0"/>
    </w:pPr>
    <w:rPr>
      <w:rFonts w:eastAsia="Times New Roman" w:cs="Times New Roman"/>
      <w:b/>
      <w:bCs/>
      <w:kern w:val="36"/>
      <w:sz w:val="48"/>
      <w:szCs w:val="48"/>
      <w:lang w:val="en-US" w:eastAsia="en-US"/>
    </w:rPr>
  </w:style>
  <w:style w:type="paragraph" w:styleId="Naslov2">
    <w:name w:val="heading 2"/>
    <w:basedOn w:val="Normal"/>
    <w:next w:val="Normal"/>
    <w:link w:val="Naslov2Char"/>
    <w:uiPriority w:val="9"/>
    <w:unhideWhenUsed/>
    <w:qFormat/>
    <w:rsid w:val="00224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F3218"/>
    <w:rPr>
      <w:rFonts w:ascii="Times New Roman" w:eastAsia="Times New Roman" w:hAnsi="Times New Roman" w:cs="Times New Roman"/>
      <w:b/>
      <w:bCs/>
      <w:kern w:val="36"/>
      <w:sz w:val="48"/>
      <w:szCs w:val="48"/>
      <w:lang w:val="en-US" w:eastAsia="en-US"/>
    </w:rPr>
  </w:style>
  <w:style w:type="character" w:customStyle="1" w:styleId="highlight">
    <w:name w:val="highlight"/>
    <w:basedOn w:val="Zadanifontodlomka"/>
    <w:rsid w:val="009B0C03"/>
  </w:style>
  <w:style w:type="character" w:styleId="Hiperveza">
    <w:name w:val="Hyperlink"/>
    <w:basedOn w:val="Zadanifontodlomka"/>
    <w:uiPriority w:val="99"/>
    <w:unhideWhenUsed/>
    <w:rsid w:val="00A433C3"/>
    <w:rPr>
      <w:color w:val="0000FF"/>
      <w:u w:val="single"/>
    </w:rPr>
  </w:style>
  <w:style w:type="paragraph" w:styleId="Odlomakpopisa">
    <w:name w:val="List Paragraph"/>
    <w:basedOn w:val="Normal"/>
    <w:uiPriority w:val="34"/>
    <w:qFormat/>
    <w:rsid w:val="0031237E"/>
    <w:pPr>
      <w:ind w:left="720"/>
      <w:contextualSpacing/>
    </w:pPr>
    <w:rPr>
      <w:rFonts w:eastAsiaTheme="minorHAnsi"/>
      <w:lang w:eastAsia="en-US"/>
    </w:rPr>
  </w:style>
  <w:style w:type="character" w:styleId="Istaknuto">
    <w:name w:val="Emphasis"/>
    <w:basedOn w:val="Zadanifontodlomka"/>
    <w:uiPriority w:val="20"/>
    <w:qFormat/>
    <w:rsid w:val="00FE10A1"/>
    <w:rPr>
      <w:i/>
      <w:iCs/>
    </w:rPr>
  </w:style>
  <w:style w:type="paragraph" w:styleId="Zaglavlje">
    <w:name w:val="header"/>
    <w:basedOn w:val="Normal"/>
    <w:link w:val="ZaglavljeChar"/>
    <w:uiPriority w:val="99"/>
    <w:semiHidden/>
    <w:unhideWhenUsed/>
    <w:rsid w:val="00B56EC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56EC9"/>
  </w:style>
  <w:style w:type="paragraph" w:styleId="Podnoje">
    <w:name w:val="footer"/>
    <w:basedOn w:val="Normal"/>
    <w:link w:val="PodnojeChar"/>
    <w:uiPriority w:val="99"/>
    <w:unhideWhenUsed/>
    <w:rsid w:val="00B56E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56EC9"/>
  </w:style>
  <w:style w:type="paragraph" w:styleId="TOCNaslov">
    <w:name w:val="TOC Heading"/>
    <w:basedOn w:val="Naslov1"/>
    <w:next w:val="Normal"/>
    <w:uiPriority w:val="39"/>
    <w:unhideWhenUsed/>
    <w:qFormat/>
    <w:rsid w:val="0096780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1">
    <w:name w:val="toc 1"/>
    <w:basedOn w:val="Normal"/>
    <w:next w:val="Normal"/>
    <w:autoRedefine/>
    <w:uiPriority w:val="39"/>
    <w:unhideWhenUsed/>
    <w:rsid w:val="0096780C"/>
    <w:pPr>
      <w:spacing w:after="100"/>
    </w:pPr>
  </w:style>
  <w:style w:type="paragraph" w:styleId="Sadraj2">
    <w:name w:val="toc 2"/>
    <w:basedOn w:val="Normal"/>
    <w:next w:val="Normal"/>
    <w:autoRedefine/>
    <w:uiPriority w:val="39"/>
    <w:unhideWhenUsed/>
    <w:rsid w:val="0096780C"/>
    <w:pPr>
      <w:spacing w:after="100"/>
      <w:ind w:left="220"/>
    </w:pPr>
  </w:style>
  <w:style w:type="paragraph" w:styleId="Tekstbalonia">
    <w:name w:val="Balloon Text"/>
    <w:basedOn w:val="Normal"/>
    <w:link w:val="TekstbaloniaChar"/>
    <w:uiPriority w:val="99"/>
    <w:semiHidden/>
    <w:unhideWhenUsed/>
    <w:rsid w:val="0096780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780C"/>
    <w:rPr>
      <w:rFonts w:ascii="Tahoma" w:hAnsi="Tahoma" w:cs="Tahoma"/>
      <w:sz w:val="16"/>
      <w:szCs w:val="16"/>
    </w:rPr>
  </w:style>
  <w:style w:type="character" w:customStyle="1" w:styleId="Naslov2Char">
    <w:name w:val="Naslov 2 Char"/>
    <w:basedOn w:val="Zadanifontodlomka"/>
    <w:link w:val="Naslov2"/>
    <w:uiPriority w:val="9"/>
    <w:rsid w:val="002240B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FD"/>
  </w:style>
  <w:style w:type="paragraph" w:styleId="Naslov1">
    <w:name w:val="heading 1"/>
    <w:basedOn w:val="Normal"/>
    <w:link w:val="Naslov1Char"/>
    <w:uiPriority w:val="9"/>
    <w:qFormat/>
    <w:rsid w:val="00CF3218"/>
    <w:pPr>
      <w:spacing w:before="100" w:beforeAutospacing="1" w:after="100" w:afterAutospacing="1" w:line="240" w:lineRule="auto"/>
      <w:outlineLvl w:val="0"/>
    </w:pPr>
    <w:rPr>
      <w:rFonts w:eastAsia="Times New Roman" w:cs="Times New Roman"/>
      <w:b/>
      <w:bCs/>
      <w:kern w:val="36"/>
      <w:sz w:val="48"/>
      <w:szCs w:val="48"/>
      <w:lang w:val="en-US" w:eastAsia="en-US"/>
    </w:rPr>
  </w:style>
  <w:style w:type="paragraph" w:styleId="Naslov2">
    <w:name w:val="heading 2"/>
    <w:basedOn w:val="Normal"/>
    <w:next w:val="Normal"/>
    <w:link w:val="Naslov2Char"/>
    <w:uiPriority w:val="9"/>
    <w:unhideWhenUsed/>
    <w:qFormat/>
    <w:rsid w:val="002240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F3218"/>
    <w:rPr>
      <w:rFonts w:ascii="Times New Roman" w:eastAsia="Times New Roman" w:hAnsi="Times New Roman" w:cs="Times New Roman"/>
      <w:b/>
      <w:bCs/>
      <w:kern w:val="36"/>
      <w:sz w:val="48"/>
      <w:szCs w:val="48"/>
      <w:lang w:val="en-US" w:eastAsia="en-US"/>
    </w:rPr>
  </w:style>
  <w:style w:type="character" w:customStyle="1" w:styleId="highlight">
    <w:name w:val="highlight"/>
    <w:basedOn w:val="Zadanifontodlomka"/>
    <w:rsid w:val="009B0C03"/>
  </w:style>
  <w:style w:type="character" w:styleId="Hiperveza">
    <w:name w:val="Hyperlink"/>
    <w:basedOn w:val="Zadanifontodlomka"/>
    <w:uiPriority w:val="99"/>
    <w:unhideWhenUsed/>
    <w:rsid w:val="00A433C3"/>
    <w:rPr>
      <w:color w:val="0000FF"/>
      <w:u w:val="single"/>
    </w:rPr>
  </w:style>
  <w:style w:type="paragraph" w:styleId="Odlomakpopisa">
    <w:name w:val="List Paragraph"/>
    <w:basedOn w:val="Normal"/>
    <w:uiPriority w:val="34"/>
    <w:qFormat/>
    <w:rsid w:val="0031237E"/>
    <w:pPr>
      <w:ind w:left="720"/>
      <w:contextualSpacing/>
    </w:pPr>
    <w:rPr>
      <w:rFonts w:eastAsiaTheme="minorHAnsi"/>
      <w:lang w:eastAsia="en-US"/>
    </w:rPr>
  </w:style>
  <w:style w:type="character" w:styleId="Istaknuto">
    <w:name w:val="Emphasis"/>
    <w:basedOn w:val="Zadanifontodlomka"/>
    <w:uiPriority w:val="20"/>
    <w:qFormat/>
    <w:rsid w:val="00FE10A1"/>
    <w:rPr>
      <w:i/>
      <w:iCs/>
    </w:rPr>
  </w:style>
  <w:style w:type="paragraph" w:styleId="Zaglavlje">
    <w:name w:val="header"/>
    <w:basedOn w:val="Normal"/>
    <w:link w:val="ZaglavljeChar"/>
    <w:uiPriority w:val="99"/>
    <w:semiHidden/>
    <w:unhideWhenUsed/>
    <w:rsid w:val="00B56EC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56EC9"/>
  </w:style>
  <w:style w:type="paragraph" w:styleId="Podnoje">
    <w:name w:val="footer"/>
    <w:basedOn w:val="Normal"/>
    <w:link w:val="PodnojeChar"/>
    <w:uiPriority w:val="99"/>
    <w:unhideWhenUsed/>
    <w:rsid w:val="00B56EC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56EC9"/>
  </w:style>
  <w:style w:type="paragraph" w:styleId="TOCNaslov">
    <w:name w:val="TOC Heading"/>
    <w:basedOn w:val="Naslov1"/>
    <w:next w:val="Normal"/>
    <w:uiPriority w:val="39"/>
    <w:unhideWhenUsed/>
    <w:qFormat/>
    <w:rsid w:val="0096780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adraj1">
    <w:name w:val="toc 1"/>
    <w:basedOn w:val="Normal"/>
    <w:next w:val="Normal"/>
    <w:autoRedefine/>
    <w:uiPriority w:val="39"/>
    <w:unhideWhenUsed/>
    <w:rsid w:val="0096780C"/>
    <w:pPr>
      <w:spacing w:after="100"/>
    </w:pPr>
  </w:style>
  <w:style w:type="paragraph" w:styleId="Sadraj2">
    <w:name w:val="toc 2"/>
    <w:basedOn w:val="Normal"/>
    <w:next w:val="Normal"/>
    <w:autoRedefine/>
    <w:uiPriority w:val="39"/>
    <w:unhideWhenUsed/>
    <w:rsid w:val="0096780C"/>
    <w:pPr>
      <w:spacing w:after="100"/>
      <w:ind w:left="220"/>
    </w:pPr>
  </w:style>
  <w:style w:type="paragraph" w:styleId="Tekstbalonia">
    <w:name w:val="Balloon Text"/>
    <w:basedOn w:val="Normal"/>
    <w:link w:val="TekstbaloniaChar"/>
    <w:uiPriority w:val="99"/>
    <w:semiHidden/>
    <w:unhideWhenUsed/>
    <w:rsid w:val="0096780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780C"/>
    <w:rPr>
      <w:rFonts w:ascii="Tahoma" w:hAnsi="Tahoma" w:cs="Tahoma"/>
      <w:sz w:val="16"/>
      <w:szCs w:val="16"/>
    </w:rPr>
  </w:style>
  <w:style w:type="character" w:customStyle="1" w:styleId="Naslov2Char">
    <w:name w:val="Naslov 2 Char"/>
    <w:basedOn w:val="Zadanifontodlomka"/>
    <w:link w:val="Naslov2"/>
    <w:uiPriority w:val="9"/>
    <w:rsid w:val="002240B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606">
      <w:bodyDiv w:val="1"/>
      <w:marLeft w:val="0"/>
      <w:marRight w:val="0"/>
      <w:marTop w:val="0"/>
      <w:marBottom w:val="0"/>
      <w:divBdr>
        <w:top w:val="none" w:sz="0" w:space="0" w:color="auto"/>
        <w:left w:val="none" w:sz="0" w:space="0" w:color="auto"/>
        <w:bottom w:val="none" w:sz="0" w:space="0" w:color="auto"/>
        <w:right w:val="none" w:sz="0" w:space="0" w:color="auto"/>
      </w:divBdr>
      <w:divsChild>
        <w:div w:id="666321644">
          <w:marLeft w:val="0"/>
          <w:marRight w:val="0"/>
          <w:marTop w:val="0"/>
          <w:marBottom w:val="0"/>
          <w:divBdr>
            <w:top w:val="none" w:sz="0" w:space="0" w:color="auto"/>
            <w:left w:val="none" w:sz="0" w:space="0" w:color="auto"/>
            <w:bottom w:val="none" w:sz="0" w:space="0" w:color="auto"/>
            <w:right w:val="none" w:sz="0" w:space="0" w:color="auto"/>
          </w:divBdr>
        </w:div>
        <w:div w:id="2013410207">
          <w:marLeft w:val="0"/>
          <w:marRight w:val="0"/>
          <w:marTop w:val="0"/>
          <w:marBottom w:val="0"/>
          <w:divBdr>
            <w:top w:val="none" w:sz="0" w:space="0" w:color="auto"/>
            <w:left w:val="none" w:sz="0" w:space="0" w:color="auto"/>
            <w:bottom w:val="none" w:sz="0" w:space="0" w:color="auto"/>
            <w:right w:val="none" w:sz="0" w:space="0" w:color="auto"/>
          </w:divBdr>
        </w:div>
        <w:div w:id="1654524768">
          <w:marLeft w:val="0"/>
          <w:marRight w:val="0"/>
          <w:marTop w:val="0"/>
          <w:marBottom w:val="0"/>
          <w:divBdr>
            <w:top w:val="none" w:sz="0" w:space="0" w:color="auto"/>
            <w:left w:val="none" w:sz="0" w:space="0" w:color="auto"/>
            <w:bottom w:val="none" w:sz="0" w:space="0" w:color="auto"/>
            <w:right w:val="none" w:sz="0" w:space="0" w:color="auto"/>
          </w:divBdr>
        </w:div>
        <w:div w:id="1975215964">
          <w:marLeft w:val="0"/>
          <w:marRight w:val="0"/>
          <w:marTop w:val="0"/>
          <w:marBottom w:val="0"/>
          <w:divBdr>
            <w:top w:val="none" w:sz="0" w:space="0" w:color="auto"/>
            <w:left w:val="none" w:sz="0" w:space="0" w:color="auto"/>
            <w:bottom w:val="none" w:sz="0" w:space="0" w:color="auto"/>
            <w:right w:val="none" w:sz="0" w:space="0" w:color="auto"/>
          </w:divBdr>
        </w:div>
        <w:div w:id="1349403768">
          <w:marLeft w:val="0"/>
          <w:marRight w:val="0"/>
          <w:marTop w:val="0"/>
          <w:marBottom w:val="0"/>
          <w:divBdr>
            <w:top w:val="none" w:sz="0" w:space="0" w:color="auto"/>
            <w:left w:val="none" w:sz="0" w:space="0" w:color="auto"/>
            <w:bottom w:val="none" w:sz="0" w:space="0" w:color="auto"/>
            <w:right w:val="none" w:sz="0" w:space="0" w:color="auto"/>
          </w:divBdr>
        </w:div>
        <w:div w:id="1521771658">
          <w:marLeft w:val="0"/>
          <w:marRight w:val="0"/>
          <w:marTop w:val="0"/>
          <w:marBottom w:val="0"/>
          <w:divBdr>
            <w:top w:val="none" w:sz="0" w:space="0" w:color="auto"/>
            <w:left w:val="none" w:sz="0" w:space="0" w:color="auto"/>
            <w:bottom w:val="none" w:sz="0" w:space="0" w:color="auto"/>
            <w:right w:val="none" w:sz="0" w:space="0" w:color="auto"/>
          </w:divBdr>
        </w:div>
        <w:div w:id="774053967">
          <w:marLeft w:val="0"/>
          <w:marRight w:val="0"/>
          <w:marTop w:val="0"/>
          <w:marBottom w:val="0"/>
          <w:divBdr>
            <w:top w:val="none" w:sz="0" w:space="0" w:color="auto"/>
            <w:left w:val="none" w:sz="0" w:space="0" w:color="auto"/>
            <w:bottom w:val="none" w:sz="0" w:space="0" w:color="auto"/>
            <w:right w:val="none" w:sz="0" w:space="0" w:color="auto"/>
          </w:divBdr>
        </w:div>
      </w:divsChild>
    </w:div>
    <w:div w:id="134763220">
      <w:bodyDiv w:val="1"/>
      <w:marLeft w:val="0"/>
      <w:marRight w:val="0"/>
      <w:marTop w:val="0"/>
      <w:marBottom w:val="0"/>
      <w:divBdr>
        <w:top w:val="none" w:sz="0" w:space="0" w:color="auto"/>
        <w:left w:val="none" w:sz="0" w:space="0" w:color="auto"/>
        <w:bottom w:val="none" w:sz="0" w:space="0" w:color="auto"/>
        <w:right w:val="none" w:sz="0" w:space="0" w:color="auto"/>
      </w:divBdr>
    </w:div>
    <w:div w:id="150291732">
      <w:bodyDiv w:val="1"/>
      <w:marLeft w:val="0"/>
      <w:marRight w:val="0"/>
      <w:marTop w:val="0"/>
      <w:marBottom w:val="0"/>
      <w:divBdr>
        <w:top w:val="none" w:sz="0" w:space="0" w:color="auto"/>
        <w:left w:val="none" w:sz="0" w:space="0" w:color="auto"/>
        <w:bottom w:val="none" w:sz="0" w:space="0" w:color="auto"/>
        <w:right w:val="none" w:sz="0" w:space="0" w:color="auto"/>
      </w:divBdr>
      <w:divsChild>
        <w:div w:id="775901878">
          <w:marLeft w:val="0"/>
          <w:marRight w:val="0"/>
          <w:marTop w:val="0"/>
          <w:marBottom w:val="0"/>
          <w:divBdr>
            <w:top w:val="none" w:sz="0" w:space="0" w:color="auto"/>
            <w:left w:val="none" w:sz="0" w:space="0" w:color="auto"/>
            <w:bottom w:val="none" w:sz="0" w:space="0" w:color="auto"/>
            <w:right w:val="none" w:sz="0" w:space="0" w:color="auto"/>
          </w:divBdr>
        </w:div>
        <w:div w:id="1106576312">
          <w:marLeft w:val="0"/>
          <w:marRight w:val="0"/>
          <w:marTop w:val="0"/>
          <w:marBottom w:val="0"/>
          <w:divBdr>
            <w:top w:val="none" w:sz="0" w:space="0" w:color="auto"/>
            <w:left w:val="none" w:sz="0" w:space="0" w:color="auto"/>
            <w:bottom w:val="none" w:sz="0" w:space="0" w:color="auto"/>
            <w:right w:val="none" w:sz="0" w:space="0" w:color="auto"/>
          </w:divBdr>
        </w:div>
        <w:div w:id="979842846">
          <w:marLeft w:val="0"/>
          <w:marRight w:val="0"/>
          <w:marTop w:val="0"/>
          <w:marBottom w:val="0"/>
          <w:divBdr>
            <w:top w:val="none" w:sz="0" w:space="0" w:color="auto"/>
            <w:left w:val="none" w:sz="0" w:space="0" w:color="auto"/>
            <w:bottom w:val="none" w:sz="0" w:space="0" w:color="auto"/>
            <w:right w:val="none" w:sz="0" w:space="0" w:color="auto"/>
          </w:divBdr>
        </w:div>
      </w:divsChild>
    </w:div>
    <w:div w:id="373047590">
      <w:bodyDiv w:val="1"/>
      <w:marLeft w:val="0"/>
      <w:marRight w:val="0"/>
      <w:marTop w:val="0"/>
      <w:marBottom w:val="0"/>
      <w:divBdr>
        <w:top w:val="none" w:sz="0" w:space="0" w:color="auto"/>
        <w:left w:val="none" w:sz="0" w:space="0" w:color="auto"/>
        <w:bottom w:val="none" w:sz="0" w:space="0" w:color="auto"/>
        <w:right w:val="none" w:sz="0" w:space="0" w:color="auto"/>
      </w:divBdr>
    </w:div>
    <w:div w:id="990257857">
      <w:bodyDiv w:val="1"/>
      <w:marLeft w:val="0"/>
      <w:marRight w:val="0"/>
      <w:marTop w:val="0"/>
      <w:marBottom w:val="0"/>
      <w:divBdr>
        <w:top w:val="none" w:sz="0" w:space="0" w:color="auto"/>
        <w:left w:val="none" w:sz="0" w:space="0" w:color="auto"/>
        <w:bottom w:val="none" w:sz="0" w:space="0" w:color="auto"/>
        <w:right w:val="none" w:sz="0" w:space="0" w:color="auto"/>
      </w:divBdr>
      <w:divsChild>
        <w:div w:id="278612699">
          <w:marLeft w:val="0"/>
          <w:marRight w:val="0"/>
          <w:marTop w:val="0"/>
          <w:marBottom w:val="0"/>
          <w:divBdr>
            <w:top w:val="none" w:sz="0" w:space="0" w:color="auto"/>
            <w:left w:val="none" w:sz="0" w:space="0" w:color="auto"/>
            <w:bottom w:val="none" w:sz="0" w:space="0" w:color="auto"/>
            <w:right w:val="none" w:sz="0" w:space="0" w:color="auto"/>
          </w:divBdr>
        </w:div>
        <w:div w:id="1094402008">
          <w:marLeft w:val="0"/>
          <w:marRight w:val="0"/>
          <w:marTop w:val="0"/>
          <w:marBottom w:val="0"/>
          <w:divBdr>
            <w:top w:val="none" w:sz="0" w:space="0" w:color="auto"/>
            <w:left w:val="none" w:sz="0" w:space="0" w:color="auto"/>
            <w:bottom w:val="none" w:sz="0" w:space="0" w:color="auto"/>
            <w:right w:val="none" w:sz="0" w:space="0" w:color="auto"/>
          </w:divBdr>
        </w:div>
        <w:div w:id="1533573135">
          <w:marLeft w:val="0"/>
          <w:marRight w:val="0"/>
          <w:marTop w:val="0"/>
          <w:marBottom w:val="0"/>
          <w:divBdr>
            <w:top w:val="none" w:sz="0" w:space="0" w:color="auto"/>
            <w:left w:val="none" w:sz="0" w:space="0" w:color="auto"/>
            <w:bottom w:val="none" w:sz="0" w:space="0" w:color="auto"/>
            <w:right w:val="none" w:sz="0" w:space="0" w:color="auto"/>
          </w:divBdr>
        </w:div>
        <w:div w:id="250895804">
          <w:marLeft w:val="0"/>
          <w:marRight w:val="0"/>
          <w:marTop w:val="0"/>
          <w:marBottom w:val="0"/>
          <w:divBdr>
            <w:top w:val="none" w:sz="0" w:space="0" w:color="auto"/>
            <w:left w:val="none" w:sz="0" w:space="0" w:color="auto"/>
            <w:bottom w:val="none" w:sz="0" w:space="0" w:color="auto"/>
            <w:right w:val="none" w:sz="0" w:space="0" w:color="auto"/>
          </w:divBdr>
        </w:div>
        <w:div w:id="725758082">
          <w:marLeft w:val="0"/>
          <w:marRight w:val="0"/>
          <w:marTop w:val="0"/>
          <w:marBottom w:val="0"/>
          <w:divBdr>
            <w:top w:val="none" w:sz="0" w:space="0" w:color="auto"/>
            <w:left w:val="none" w:sz="0" w:space="0" w:color="auto"/>
            <w:bottom w:val="none" w:sz="0" w:space="0" w:color="auto"/>
            <w:right w:val="none" w:sz="0" w:space="0" w:color="auto"/>
          </w:divBdr>
        </w:div>
        <w:div w:id="121194796">
          <w:marLeft w:val="0"/>
          <w:marRight w:val="0"/>
          <w:marTop w:val="0"/>
          <w:marBottom w:val="0"/>
          <w:divBdr>
            <w:top w:val="none" w:sz="0" w:space="0" w:color="auto"/>
            <w:left w:val="none" w:sz="0" w:space="0" w:color="auto"/>
            <w:bottom w:val="none" w:sz="0" w:space="0" w:color="auto"/>
            <w:right w:val="none" w:sz="0" w:space="0" w:color="auto"/>
          </w:divBdr>
        </w:div>
        <w:div w:id="1067847733">
          <w:marLeft w:val="0"/>
          <w:marRight w:val="0"/>
          <w:marTop w:val="0"/>
          <w:marBottom w:val="0"/>
          <w:divBdr>
            <w:top w:val="none" w:sz="0" w:space="0" w:color="auto"/>
            <w:left w:val="none" w:sz="0" w:space="0" w:color="auto"/>
            <w:bottom w:val="none" w:sz="0" w:space="0" w:color="auto"/>
            <w:right w:val="none" w:sz="0" w:space="0" w:color="auto"/>
          </w:divBdr>
        </w:div>
        <w:div w:id="1246190390">
          <w:marLeft w:val="0"/>
          <w:marRight w:val="0"/>
          <w:marTop w:val="0"/>
          <w:marBottom w:val="0"/>
          <w:divBdr>
            <w:top w:val="none" w:sz="0" w:space="0" w:color="auto"/>
            <w:left w:val="none" w:sz="0" w:space="0" w:color="auto"/>
            <w:bottom w:val="none" w:sz="0" w:space="0" w:color="auto"/>
            <w:right w:val="none" w:sz="0" w:space="0" w:color="auto"/>
          </w:divBdr>
        </w:div>
        <w:div w:id="1314217156">
          <w:marLeft w:val="0"/>
          <w:marRight w:val="0"/>
          <w:marTop w:val="0"/>
          <w:marBottom w:val="0"/>
          <w:divBdr>
            <w:top w:val="none" w:sz="0" w:space="0" w:color="auto"/>
            <w:left w:val="none" w:sz="0" w:space="0" w:color="auto"/>
            <w:bottom w:val="none" w:sz="0" w:space="0" w:color="auto"/>
            <w:right w:val="none" w:sz="0" w:space="0" w:color="auto"/>
          </w:divBdr>
        </w:div>
        <w:div w:id="2007518159">
          <w:marLeft w:val="0"/>
          <w:marRight w:val="0"/>
          <w:marTop w:val="0"/>
          <w:marBottom w:val="0"/>
          <w:divBdr>
            <w:top w:val="none" w:sz="0" w:space="0" w:color="auto"/>
            <w:left w:val="none" w:sz="0" w:space="0" w:color="auto"/>
            <w:bottom w:val="none" w:sz="0" w:space="0" w:color="auto"/>
            <w:right w:val="none" w:sz="0" w:space="0" w:color="auto"/>
          </w:divBdr>
        </w:div>
        <w:div w:id="1859663294">
          <w:marLeft w:val="0"/>
          <w:marRight w:val="0"/>
          <w:marTop w:val="0"/>
          <w:marBottom w:val="0"/>
          <w:divBdr>
            <w:top w:val="none" w:sz="0" w:space="0" w:color="auto"/>
            <w:left w:val="none" w:sz="0" w:space="0" w:color="auto"/>
            <w:bottom w:val="none" w:sz="0" w:space="0" w:color="auto"/>
            <w:right w:val="none" w:sz="0" w:space="0" w:color="auto"/>
          </w:divBdr>
        </w:div>
        <w:div w:id="1607543538">
          <w:marLeft w:val="0"/>
          <w:marRight w:val="0"/>
          <w:marTop w:val="0"/>
          <w:marBottom w:val="0"/>
          <w:divBdr>
            <w:top w:val="none" w:sz="0" w:space="0" w:color="auto"/>
            <w:left w:val="none" w:sz="0" w:space="0" w:color="auto"/>
            <w:bottom w:val="none" w:sz="0" w:space="0" w:color="auto"/>
            <w:right w:val="none" w:sz="0" w:space="0" w:color="auto"/>
          </w:divBdr>
        </w:div>
        <w:div w:id="535436172">
          <w:marLeft w:val="0"/>
          <w:marRight w:val="0"/>
          <w:marTop w:val="0"/>
          <w:marBottom w:val="0"/>
          <w:divBdr>
            <w:top w:val="none" w:sz="0" w:space="0" w:color="auto"/>
            <w:left w:val="none" w:sz="0" w:space="0" w:color="auto"/>
            <w:bottom w:val="none" w:sz="0" w:space="0" w:color="auto"/>
            <w:right w:val="none" w:sz="0" w:space="0" w:color="auto"/>
          </w:divBdr>
        </w:div>
        <w:div w:id="1792086022">
          <w:marLeft w:val="0"/>
          <w:marRight w:val="0"/>
          <w:marTop w:val="0"/>
          <w:marBottom w:val="0"/>
          <w:divBdr>
            <w:top w:val="none" w:sz="0" w:space="0" w:color="auto"/>
            <w:left w:val="none" w:sz="0" w:space="0" w:color="auto"/>
            <w:bottom w:val="none" w:sz="0" w:space="0" w:color="auto"/>
            <w:right w:val="none" w:sz="0" w:space="0" w:color="auto"/>
          </w:divBdr>
        </w:div>
      </w:divsChild>
    </w:div>
    <w:div w:id="1207372479">
      <w:bodyDiv w:val="1"/>
      <w:marLeft w:val="0"/>
      <w:marRight w:val="0"/>
      <w:marTop w:val="0"/>
      <w:marBottom w:val="0"/>
      <w:divBdr>
        <w:top w:val="none" w:sz="0" w:space="0" w:color="auto"/>
        <w:left w:val="none" w:sz="0" w:space="0" w:color="auto"/>
        <w:bottom w:val="none" w:sz="0" w:space="0" w:color="auto"/>
        <w:right w:val="none" w:sz="0" w:space="0" w:color="auto"/>
      </w:divBdr>
      <w:divsChild>
        <w:div w:id="523635448">
          <w:marLeft w:val="0"/>
          <w:marRight w:val="0"/>
          <w:marTop w:val="0"/>
          <w:marBottom w:val="0"/>
          <w:divBdr>
            <w:top w:val="none" w:sz="0" w:space="0" w:color="auto"/>
            <w:left w:val="none" w:sz="0" w:space="0" w:color="auto"/>
            <w:bottom w:val="none" w:sz="0" w:space="0" w:color="auto"/>
            <w:right w:val="none" w:sz="0" w:space="0" w:color="auto"/>
          </w:divBdr>
        </w:div>
        <w:div w:id="1483812622">
          <w:marLeft w:val="0"/>
          <w:marRight w:val="0"/>
          <w:marTop w:val="0"/>
          <w:marBottom w:val="0"/>
          <w:divBdr>
            <w:top w:val="none" w:sz="0" w:space="0" w:color="auto"/>
            <w:left w:val="none" w:sz="0" w:space="0" w:color="auto"/>
            <w:bottom w:val="none" w:sz="0" w:space="0" w:color="auto"/>
            <w:right w:val="none" w:sz="0" w:space="0" w:color="auto"/>
          </w:divBdr>
        </w:div>
        <w:div w:id="943613194">
          <w:marLeft w:val="0"/>
          <w:marRight w:val="0"/>
          <w:marTop w:val="0"/>
          <w:marBottom w:val="0"/>
          <w:divBdr>
            <w:top w:val="none" w:sz="0" w:space="0" w:color="auto"/>
            <w:left w:val="none" w:sz="0" w:space="0" w:color="auto"/>
            <w:bottom w:val="none" w:sz="0" w:space="0" w:color="auto"/>
            <w:right w:val="none" w:sz="0" w:space="0" w:color="auto"/>
          </w:divBdr>
        </w:div>
        <w:div w:id="1387141022">
          <w:marLeft w:val="0"/>
          <w:marRight w:val="0"/>
          <w:marTop w:val="0"/>
          <w:marBottom w:val="0"/>
          <w:divBdr>
            <w:top w:val="none" w:sz="0" w:space="0" w:color="auto"/>
            <w:left w:val="none" w:sz="0" w:space="0" w:color="auto"/>
            <w:bottom w:val="none" w:sz="0" w:space="0" w:color="auto"/>
            <w:right w:val="none" w:sz="0" w:space="0" w:color="auto"/>
          </w:divBdr>
        </w:div>
        <w:div w:id="478613478">
          <w:marLeft w:val="0"/>
          <w:marRight w:val="0"/>
          <w:marTop w:val="0"/>
          <w:marBottom w:val="0"/>
          <w:divBdr>
            <w:top w:val="none" w:sz="0" w:space="0" w:color="auto"/>
            <w:left w:val="none" w:sz="0" w:space="0" w:color="auto"/>
            <w:bottom w:val="none" w:sz="0" w:space="0" w:color="auto"/>
            <w:right w:val="none" w:sz="0" w:space="0" w:color="auto"/>
          </w:divBdr>
        </w:div>
        <w:div w:id="145825460">
          <w:marLeft w:val="0"/>
          <w:marRight w:val="0"/>
          <w:marTop w:val="0"/>
          <w:marBottom w:val="0"/>
          <w:divBdr>
            <w:top w:val="none" w:sz="0" w:space="0" w:color="auto"/>
            <w:left w:val="none" w:sz="0" w:space="0" w:color="auto"/>
            <w:bottom w:val="none" w:sz="0" w:space="0" w:color="auto"/>
            <w:right w:val="none" w:sz="0" w:space="0" w:color="auto"/>
          </w:divBdr>
        </w:div>
        <w:div w:id="1726567667">
          <w:marLeft w:val="0"/>
          <w:marRight w:val="0"/>
          <w:marTop w:val="0"/>
          <w:marBottom w:val="0"/>
          <w:divBdr>
            <w:top w:val="none" w:sz="0" w:space="0" w:color="auto"/>
            <w:left w:val="none" w:sz="0" w:space="0" w:color="auto"/>
            <w:bottom w:val="none" w:sz="0" w:space="0" w:color="auto"/>
            <w:right w:val="none" w:sz="0" w:space="0" w:color="auto"/>
          </w:divBdr>
        </w:div>
        <w:div w:id="14041014">
          <w:marLeft w:val="0"/>
          <w:marRight w:val="0"/>
          <w:marTop w:val="0"/>
          <w:marBottom w:val="0"/>
          <w:divBdr>
            <w:top w:val="none" w:sz="0" w:space="0" w:color="auto"/>
            <w:left w:val="none" w:sz="0" w:space="0" w:color="auto"/>
            <w:bottom w:val="none" w:sz="0" w:space="0" w:color="auto"/>
            <w:right w:val="none" w:sz="0" w:space="0" w:color="auto"/>
          </w:divBdr>
        </w:div>
        <w:div w:id="1111820053">
          <w:marLeft w:val="0"/>
          <w:marRight w:val="0"/>
          <w:marTop w:val="0"/>
          <w:marBottom w:val="0"/>
          <w:divBdr>
            <w:top w:val="none" w:sz="0" w:space="0" w:color="auto"/>
            <w:left w:val="none" w:sz="0" w:space="0" w:color="auto"/>
            <w:bottom w:val="none" w:sz="0" w:space="0" w:color="auto"/>
            <w:right w:val="none" w:sz="0" w:space="0" w:color="auto"/>
          </w:divBdr>
        </w:div>
      </w:divsChild>
    </w:div>
    <w:div w:id="1284116736">
      <w:bodyDiv w:val="1"/>
      <w:marLeft w:val="0"/>
      <w:marRight w:val="0"/>
      <w:marTop w:val="0"/>
      <w:marBottom w:val="0"/>
      <w:divBdr>
        <w:top w:val="none" w:sz="0" w:space="0" w:color="auto"/>
        <w:left w:val="none" w:sz="0" w:space="0" w:color="auto"/>
        <w:bottom w:val="none" w:sz="0" w:space="0" w:color="auto"/>
        <w:right w:val="none" w:sz="0" w:space="0" w:color="auto"/>
      </w:divBdr>
      <w:divsChild>
        <w:div w:id="397630676">
          <w:marLeft w:val="0"/>
          <w:marRight w:val="0"/>
          <w:marTop w:val="0"/>
          <w:marBottom w:val="0"/>
          <w:divBdr>
            <w:top w:val="none" w:sz="0" w:space="0" w:color="auto"/>
            <w:left w:val="none" w:sz="0" w:space="0" w:color="auto"/>
            <w:bottom w:val="none" w:sz="0" w:space="0" w:color="auto"/>
            <w:right w:val="none" w:sz="0" w:space="0" w:color="auto"/>
          </w:divBdr>
        </w:div>
        <w:div w:id="1715882500">
          <w:marLeft w:val="0"/>
          <w:marRight w:val="0"/>
          <w:marTop w:val="0"/>
          <w:marBottom w:val="0"/>
          <w:divBdr>
            <w:top w:val="none" w:sz="0" w:space="0" w:color="auto"/>
            <w:left w:val="none" w:sz="0" w:space="0" w:color="auto"/>
            <w:bottom w:val="none" w:sz="0" w:space="0" w:color="auto"/>
            <w:right w:val="none" w:sz="0" w:space="0" w:color="auto"/>
          </w:divBdr>
        </w:div>
        <w:div w:id="738869861">
          <w:marLeft w:val="0"/>
          <w:marRight w:val="0"/>
          <w:marTop w:val="0"/>
          <w:marBottom w:val="0"/>
          <w:divBdr>
            <w:top w:val="none" w:sz="0" w:space="0" w:color="auto"/>
            <w:left w:val="none" w:sz="0" w:space="0" w:color="auto"/>
            <w:bottom w:val="none" w:sz="0" w:space="0" w:color="auto"/>
            <w:right w:val="none" w:sz="0" w:space="0" w:color="auto"/>
          </w:divBdr>
        </w:div>
        <w:div w:id="1085805107">
          <w:marLeft w:val="0"/>
          <w:marRight w:val="0"/>
          <w:marTop w:val="0"/>
          <w:marBottom w:val="0"/>
          <w:divBdr>
            <w:top w:val="none" w:sz="0" w:space="0" w:color="auto"/>
            <w:left w:val="none" w:sz="0" w:space="0" w:color="auto"/>
            <w:bottom w:val="none" w:sz="0" w:space="0" w:color="auto"/>
            <w:right w:val="none" w:sz="0" w:space="0" w:color="auto"/>
          </w:divBdr>
        </w:div>
        <w:div w:id="843320873">
          <w:marLeft w:val="0"/>
          <w:marRight w:val="0"/>
          <w:marTop w:val="0"/>
          <w:marBottom w:val="0"/>
          <w:divBdr>
            <w:top w:val="none" w:sz="0" w:space="0" w:color="auto"/>
            <w:left w:val="none" w:sz="0" w:space="0" w:color="auto"/>
            <w:bottom w:val="none" w:sz="0" w:space="0" w:color="auto"/>
            <w:right w:val="none" w:sz="0" w:space="0" w:color="auto"/>
          </w:divBdr>
        </w:div>
      </w:divsChild>
    </w:div>
    <w:div w:id="1347053765">
      <w:bodyDiv w:val="1"/>
      <w:marLeft w:val="0"/>
      <w:marRight w:val="0"/>
      <w:marTop w:val="0"/>
      <w:marBottom w:val="0"/>
      <w:divBdr>
        <w:top w:val="none" w:sz="0" w:space="0" w:color="auto"/>
        <w:left w:val="none" w:sz="0" w:space="0" w:color="auto"/>
        <w:bottom w:val="none" w:sz="0" w:space="0" w:color="auto"/>
        <w:right w:val="none" w:sz="0" w:space="0" w:color="auto"/>
      </w:divBdr>
      <w:divsChild>
        <w:div w:id="977806056">
          <w:marLeft w:val="0"/>
          <w:marRight w:val="0"/>
          <w:marTop w:val="0"/>
          <w:marBottom w:val="0"/>
          <w:divBdr>
            <w:top w:val="none" w:sz="0" w:space="0" w:color="auto"/>
            <w:left w:val="none" w:sz="0" w:space="0" w:color="auto"/>
            <w:bottom w:val="none" w:sz="0" w:space="0" w:color="auto"/>
            <w:right w:val="none" w:sz="0" w:space="0" w:color="auto"/>
          </w:divBdr>
        </w:div>
        <w:div w:id="1062556473">
          <w:marLeft w:val="0"/>
          <w:marRight w:val="0"/>
          <w:marTop w:val="0"/>
          <w:marBottom w:val="0"/>
          <w:divBdr>
            <w:top w:val="none" w:sz="0" w:space="0" w:color="auto"/>
            <w:left w:val="none" w:sz="0" w:space="0" w:color="auto"/>
            <w:bottom w:val="none" w:sz="0" w:space="0" w:color="auto"/>
            <w:right w:val="none" w:sz="0" w:space="0" w:color="auto"/>
          </w:divBdr>
        </w:div>
        <w:div w:id="1298072865">
          <w:marLeft w:val="0"/>
          <w:marRight w:val="0"/>
          <w:marTop w:val="0"/>
          <w:marBottom w:val="0"/>
          <w:divBdr>
            <w:top w:val="none" w:sz="0" w:space="0" w:color="auto"/>
            <w:left w:val="none" w:sz="0" w:space="0" w:color="auto"/>
            <w:bottom w:val="none" w:sz="0" w:space="0" w:color="auto"/>
            <w:right w:val="none" w:sz="0" w:space="0" w:color="auto"/>
          </w:divBdr>
        </w:div>
      </w:divsChild>
    </w:div>
    <w:div w:id="1475292650">
      <w:bodyDiv w:val="1"/>
      <w:marLeft w:val="0"/>
      <w:marRight w:val="0"/>
      <w:marTop w:val="0"/>
      <w:marBottom w:val="0"/>
      <w:divBdr>
        <w:top w:val="none" w:sz="0" w:space="0" w:color="auto"/>
        <w:left w:val="none" w:sz="0" w:space="0" w:color="auto"/>
        <w:bottom w:val="none" w:sz="0" w:space="0" w:color="auto"/>
        <w:right w:val="none" w:sz="0" w:space="0" w:color="auto"/>
      </w:divBdr>
      <w:divsChild>
        <w:div w:id="994454098">
          <w:marLeft w:val="0"/>
          <w:marRight w:val="0"/>
          <w:marTop w:val="0"/>
          <w:marBottom w:val="0"/>
          <w:divBdr>
            <w:top w:val="none" w:sz="0" w:space="0" w:color="auto"/>
            <w:left w:val="none" w:sz="0" w:space="0" w:color="auto"/>
            <w:bottom w:val="none" w:sz="0" w:space="0" w:color="auto"/>
            <w:right w:val="none" w:sz="0" w:space="0" w:color="auto"/>
          </w:divBdr>
        </w:div>
        <w:div w:id="715855519">
          <w:marLeft w:val="0"/>
          <w:marRight w:val="0"/>
          <w:marTop w:val="0"/>
          <w:marBottom w:val="0"/>
          <w:divBdr>
            <w:top w:val="none" w:sz="0" w:space="0" w:color="auto"/>
            <w:left w:val="none" w:sz="0" w:space="0" w:color="auto"/>
            <w:bottom w:val="none" w:sz="0" w:space="0" w:color="auto"/>
            <w:right w:val="none" w:sz="0" w:space="0" w:color="auto"/>
          </w:divBdr>
        </w:div>
        <w:div w:id="1498954996">
          <w:marLeft w:val="0"/>
          <w:marRight w:val="0"/>
          <w:marTop w:val="0"/>
          <w:marBottom w:val="0"/>
          <w:divBdr>
            <w:top w:val="none" w:sz="0" w:space="0" w:color="auto"/>
            <w:left w:val="none" w:sz="0" w:space="0" w:color="auto"/>
            <w:bottom w:val="none" w:sz="0" w:space="0" w:color="auto"/>
            <w:right w:val="none" w:sz="0" w:space="0" w:color="auto"/>
          </w:divBdr>
        </w:div>
        <w:div w:id="1957710870">
          <w:marLeft w:val="0"/>
          <w:marRight w:val="0"/>
          <w:marTop w:val="0"/>
          <w:marBottom w:val="0"/>
          <w:divBdr>
            <w:top w:val="none" w:sz="0" w:space="0" w:color="auto"/>
            <w:left w:val="none" w:sz="0" w:space="0" w:color="auto"/>
            <w:bottom w:val="none" w:sz="0" w:space="0" w:color="auto"/>
            <w:right w:val="none" w:sz="0" w:space="0" w:color="auto"/>
          </w:divBdr>
        </w:div>
        <w:div w:id="2117559705">
          <w:marLeft w:val="0"/>
          <w:marRight w:val="0"/>
          <w:marTop w:val="0"/>
          <w:marBottom w:val="0"/>
          <w:divBdr>
            <w:top w:val="none" w:sz="0" w:space="0" w:color="auto"/>
            <w:left w:val="none" w:sz="0" w:space="0" w:color="auto"/>
            <w:bottom w:val="none" w:sz="0" w:space="0" w:color="auto"/>
            <w:right w:val="none" w:sz="0" w:space="0" w:color="auto"/>
          </w:divBdr>
        </w:div>
        <w:div w:id="1139496528">
          <w:marLeft w:val="0"/>
          <w:marRight w:val="0"/>
          <w:marTop w:val="0"/>
          <w:marBottom w:val="0"/>
          <w:divBdr>
            <w:top w:val="none" w:sz="0" w:space="0" w:color="auto"/>
            <w:left w:val="none" w:sz="0" w:space="0" w:color="auto"/>
            <w:bottom w:val="none" w:sz="0" w:space="0" w:color="auto"/>
            <w:right w:val="none" w:sz="0" w:space="0" w:color="auto"/>
          </w:divBdr>
        </w:div>
      </w:divsChild>
    </w:div>
    <w:div w:id="1564413637">
      <w:bodyDiv w:val="1"/>
      <w:marLeft w:val="0"/>
      <w:marRight w:val="0"/>
      <w:marTop w:val="0"/>
      <w:marBottom w:val="0"/>
      <w:divBdr>
        <w:top w:val="none" w:sz="0" w:space="0" w:color="auto"/>
        <w:left w:val="none" w:sz="0" w:space="0" w:color="auto"/>
        <w:bottom w:val="none" w:sz="0" w:space="0" w:color="auto"/>
        <w:right w:val="none" w:sz="0" w:space="0" w:color="auto"/>
      </w:divBdr>
      <w:divsChild>
        <w:div w:id="1059403129">
          <w:marLeft w:val="0"/>
          <w:marRight w:val="0"/>
          <w:marTop w:val="0"/>
          <w:marBottom w:val="0"/>
          <w:divBdr>
            <w:top w:val="none" w:sz="0" w:space="0" w:color="auto"/>
            <w:left w:val="none" w:sz="0" w:space="0" w:color="auto"/>
            <w:bottom w:val="none" w:sz="0" w:space="0" w:color="auto"/>
            <w:right w:val="none" w:sz="0" w:space="0" w:color="auto"/>
          </w:divBdr>
        </w:div>
        <w:div w:id="87965062">
          <w:marLeft w:val="0"/>
          <w:marRight w:val="0"/>
          <w:marTop w:val="0"/>
          <w:marBottom w:val="0"/>
          <w:divBdr>
            <w:top w:val="none" w:sz="0" w:space="0" w:color="auto"/>
            <w:left w:val="none" w:sz="0" w:space="0" w:color="auto"/>
            <w:bottom w:val="none" w:sz="0" w:space="0" w:color="auto"/>
            <w:right w:val="none" w:sz="0" w:space="0" w:color="auto"/>
          </w:divBdr>
        </w:div>
        <w:div w:id="1332176926">
          <w:marLeft w:val="0"/>
          <w:marRight w:val="0"/>
          <w:marTop w:val="0"/>
          <w:marBottom w:val="0"/>
          <w:divBdr>
            <w:top w:val="none" w:sz="0" w:space="0" w:color="auto"/>
            <w:left w:val="none" w:sz="0" w:space="0" w:color="auto"/>
            <w:bottom w:val="none" w:sz="0" w:space="0" w:color="auto"/>
            <w:right w:val="none" w:sz="0" w:space="0" w:color="auto"/>
          </w:divBdr>
        </w:div>
        <w:div w:id="1721053554">
          <w:marLeft w:val="0"/>
          <w:marRight w:val="0"/>
          <w:marTop w:val="0"/>
          <w:marBottom w:val="0"/>
          <w:divBdr>
            <w:top w:val="none" w:sz="0" w:space="0" w:color="auto"/>
            <w:left w:val="none" w:sz="0" w:space="0" w:color="auto"/>
            <w:bottom w:val="none" w:sz="0" w:space="0" w:color="auto"/>
            <w:right w:val="none" w:sz="0" w:space="0" w:color="auto"/>
          </w:divBdr>
        </w:div>
        <w:div w:id="1931770945">
          <w:marLeft w:val="0"/>
          <w:marRight w:val="0"/>
          <w:marTop w:val="0"/>
          <w:marBottom w:val="0"/>
          <w:divBdr>
            <w:top w:val="none" w:sz="0" w:space="0" w:color="auto"/>
            <w:left w:val="none" w:sz="0" w:space="0" w:color="auto"/>
            <w:bottom w:val="none" w:sz="0" w:space="0" w:color="auto"/>
            <w:right w:val="none" w:sz="0" w:space="0" w:color="auto"/>
          </w:divBdr>
        </w:div>
        <w:div w:id="1867909564">
          <w:marLeft w:val="0"/>
          <w:marRight w:val="0"/>
          <w:marTop w:val="0"/>
          <w:marBottom w:val="0"/>
          <w:divBdr>
            <w:top w:val="none" w:sz="0" w:space="0" w:color="auto"/>
            <w:left w:val="none" w:sz="0" w:space="0" w:color="auto"/>
            <w:bottom w:val="none" w:sz="0" w:space="0" w:color="auto"/>
            <w:right w:val="none" w:sz="0" w:space="0" w:color="auto"/>
          </w:divBdr>
        </w:div>
        <w:div w:id="2132286447">
          <w:marLeft w:val="0"/>
          <w:marRight w:val="0"/>
          <w:marTop w:val="0"/>
          <w:marBottom w:val="0"/>
          <w:divBdr>
            <w:top w:val="none" w:sz="0" w:space="0" w:color="auto"/>
            <w:left w:val="none" w:sz="0" w:space="0" w:color="auto"/>
            <w:bottom w:val="none" w:sz="0" w:space="0" w:color="auto"/>
            <w:right w:val="none" w:sz="0" w:space="0" w:color="auto"/>
          </w:divBdr>
        </w:div>
        <w:div w:id="861093016">
          <w:marLeft w:val="0"/>
          <w:marRight w:val="0"/>
          <w:marTop w:val="0"/>
          <w:marBottom w:val="0"/>
          <w:divBdr>
            <w:top w:val="none" w:sz="0" w:space="0" w:color="auto"/>
            <w:left w:val="none" w:sz="0" w:space="0" w:color="auto"/>
            <w:bottom w:val="none" w:sz="0" w:space="0" w:color="auto"/>
            <w:right w:val="none" w:sz="0" w:space="0" w:color="auto"/>
          </w:divBdr>
        </w:div>
        <w:div w:id="489641392">
          <w:marLeft w:val="0"/>
          <w:marRight w:val="0"/>
          <w:marTop w:val="0"/>
          <w:marBottom w:val="0"/>
          <w:divBdr>
            <w:top w:val="none" w:sz="0" w:space="0" w:color="auto"/>
            <w:left w:val="none" w:sz="0" w:space="0" w:color="auto"/>
            <w:bottom w:val="none" w:sz="0" w:space="0" w:color="auto"/>
            <w:right w:val="none" w:sz="0" w:space="0" w:color="auto"/>
          </w:divBdr>
        </w:div>
        <w:div w:id="1949580952">
          <w:marLeft w:val="0"/>
          <w:marRight w:val="0"/>
          <w:marTop w:val="0"/>
          <w:marBottom w:val="0"/>
          <w:divBdr>
            <w:top w:val="none" w:sz="0" w:space="0" w:color="auto"/>
            <w:left w:val="none" w:sz="0" w:space="0" w:color="auto"/>
            <w:bottom w:val="none" w:sz="0" w:space="0" w:color="auto"/>
            <w:right w:val="none" w:sz="0" w:space="0" w:color="auto"/>
          </w:divBdr>
        </w:div>
        <w:div w:id="1619987280">
          <w:marLeft w:val="0"/>
          <w:marRight w:val="0"/>
          <w:marTop w:val="0"/>
          <w:marBottom w:val="0"/>
          <w:divBdr>
            <w:top w:val="none" w:sz="0" w:space="0" w:color="auto"/>
            <w:left w:val="none" w:sz="0" w:space="0" w:color="auto"/>
            <w:bottom w:val="none" w:sz="0" w:space="0" w:color="auto"/>
            <w:right w:val="none" w:sz="0" w:space="0" w:color="auto"/>
          </w:divBdr>
        </w:div>
        <w:div w:id="184364122">
          <w:marLeft w:val="0"/>
          <w:marRight w:val="0"/>
          <w:marTop w:val="0"/>
          <w:marBottom w:val="0"/>
          <w:divBdr>
            <w:top w:val="none" w:sz="0" w:space="0" w:color="auto"/>
            <w:left w:val="none" w:sz="0" w:space="0" w:color="auto"/>
            <w:bottom w:val="none" w:sz="0" w:space="0" w:color="auto"/>
            <w:right w:val="none" w:sz="0" w:space="0" w:color="auto"/>
          </w:divBdr>
        </w:div>
        <w:div w:id="401947994">
          <w:marLeft w:val="0"/>
          <w:marRight w:val="0"/>
          <w:marTop w:val="0"/>
          <w:marBottom w:val="0"/>
          <w:divBdr>
            <w:top w:val="none" w:sz="0" w:space="0" w:color="auto"/>
            <w:left w:val="none" w:sz="0" w:space="0" w:color="auto"/>
            <w:bottom w:val="none" w:sz="0" w:space="0" w:color="auto"/>
            <w:right w:val="none" w:sz="0" w:space="0" w:color="auto"/>
          </w:divBdr>
        </w:div>
        <w:div w:id="1251426831">
          <w:marLeft w:val="0"/>
          <w:marRight w:val="0"/>
          <w:marTop w:val="0"/>
          <w:marBottom w:val="0"/>
          <w:divBdr>
            <w:top w:val="none" w:sz="0" w:space="0" w:color="auto"/>
            <w:left w:val="none" w:sz="0" w:space="0" w:color="auto"/>
            <w:bottom w:val="none" w:sz="0" w:space="0" w:color="auto"/>
            <w:right w:val="none" w:sz="0" w:space="0" w:color="auto"/>
          </w:divBdr>
        </w:div>
      </w:divsChild>
    </w:div>
    <w:div w:id="1619799904">
      <w:bodyDiv w:val="1"/>
      <w:marLeft w:val="0"/>
      <w:marRight w:val="0"/>
      <w:marTop w:val="0"/>
      <w:marBottom w:val="0"/>
      <w:divBdr>
        <w:top w:val="none" w:sz="0" w:space="0" w:color="auto"/>
        <w:left w:val="none" w:sz="0" w:space="0" w:color="auto"/>
        <w:bottom w:val="none" w:sz="0" w:space="0" w:color="auto"/>
        <w:right w:val="none" w:sz="0" w:space="0" w:color="auto"/>
      </w:divBdr>
      <w:divsChild>
        <w:div w:id="1129592301">
          <w:marLeft w:val="0"/>
          <w:marRight w:val="0"/>
          <w:marTop w:val="0"/>
          <w:marBottom w:val="0"/>
          <w:divBdr>
            <w:top w:val="none" w:sz="0" w:space="0" w:color="auto"/>
            <w:left w:val="none" w:sz="0" w:space="0" w:color="auto"/>
            <w:bottom w:val="none" w:sz="0" w:space="0" w:color="auto"/>
            <w:right w:val="none" w:sz="0" w:space="0" w:color="auto"/>
          </w:divBdr>
        </w:div>
        <w:div w:id="1398360700">
          <w:marLeft w:val="0"/>
          <w:marRight w:val="0"/>
          <w:marTop w:val="0"/>
          <w:marBottom w:val="0"/>
          <w:divBdr>
            <w:top w:val="none" w:sz="0" w:space="0" w:color="auto"/>
            <w:left w:val="none" w:sz="0" w:space="0" w:color="auto"/>
            <w:bottom w:val="none" w:sz="0" w:space="0" w:color="auto"/>
            <w:right w:val="none" w:sz="0" w:space="0" w:color="auto"/>
          </w:divBdr>
        </w:div>
        <w:div w:id="268507573">
          <w:marLeft w:val="0"/>
          <w:marRight w:val="0"/>
          <w:marTop w:val="0"/>
          <w:marBottom w:val="0"/>
          <w:divBdr>
            <w:top w:val="none" w:sz="0" w:space="0" w:color="auto"/>
            <w:left w:val="none" w:sz="0" w:space="0" w:color="auto"/>
            <w:bottom w:val="none" w:sz="0" w:space="0" w:color="auto"/>
            <w:right w:val="none" w:sz="0" w:space="0" w:color="auto"/>
          </w:divBdr>
        </w:div>
        <w:div w:id="1096439130">
          <w:marLeft w:val="0"/>
          <w:marRight w:val="0"/>
          <w:marTop w:val="0"/>
          <w:marBottom w:val="0"/>
          <w:divBdr>
            <w:top w:val="none" w:sz="0" w:space="0" w:color="auto"/>
            <w:left w:val="none" w:sz="0" w:space="0" w:color="auto"/>
            <w:bottom w:val="none" w:sz="0" w:space="0" w:color="auto"/>
            <w:right w:val="none" w:sz="0" w:space="0" w:color="auto"/>
          </w:divBdr>
        </w:div>
        <w:div w:id="89743516">
          <w:marLeft w:val="0"/>
          <w:marRight w:val="0"/>
          <w:marTop w:val="0"/>
          <w:marBottom w:val="0"/>
          <w:divBdr>
            <w:top w:val="none" w:sz="0" w:space="0" w:color="auto"/>
            <w:left w:val="none" w:sz="0" w:space="0" w:color="auto"/>
            <w:bottom w:val="none" w:sz="0" w:space="0" w:color="auto"/>
            <w:right w:val="none" w:sz="0" w:space="0" w:color="auto"/>
          </w:divBdr>
        </w:div>
        <w:div w:id="1501506418">
          <w:marLeft w:val="0"/>
          <w:marRight w:val="0"/>
          <w:marTop w:val="0"/>
          <w:marBottom w:val="0"/>
          <w:divBdr>
            <w:top w:val="none" w:sz="0" w:space="0" w:color="auto"/>
            <w:left w:val="none" w:sz="0" w:space="0" w:color="auto"/>
            <w:bottom w:val="none" w:sz="0" w:space="0" w:color="auto"/>
            <w:right w:val="none" w:sz="0" w:space="0" w:color="auto"/>
          </w:divBdr>
        </w:div>
        <w:div w:id="1091272615">
          <w:marLeft w:val="0"/>
          <w:marRight w:val="0"/>
          <w:marTop w:val="0"/>
          <w:marBottom w:val="0"/>
          <w:divBdr>
            <w:top w:val="none" w:sz="0" w:space="0" w:color="auto"/>
            <w:left w:val="none" w:sz="0" w:space="0" w:color="auto"/>
            <w:bottom w:val="none" w:sz="0" w:space="0" w:color="auto"/>
            <w:right w:val="none" w:sz="0" w:space="0" w:color="auto"/>
          </w:divBdr>
        </w:div>
      </w:divsChild>
    </w:div>
    <w:div w:id="1789472936">
      <w:bodyDiv w:val="1"/>
      <w:marLeft w:val="0"/>
      <w:marRight w:val="0"/>
      <w:marTop w:val="0"/>
      <w:marBottom w:val="0"/>
      <w:divBdr>
        <w:top w:val="none" w:sz="0" w:space="0" w:color="auto"/>
        <w:left w:val="none" w:sz="0" w:space="0" w:color="auto"/>
        <w:bottom w:val="none" w:sz="0" w:space="0" w:color="auto"/>
        <w:right w:val="none" w:sz="0" w:space="0" w:color="auto"/>
      </w:divBdr>
      <w:divsChild>
        <w:div w:id="1401296347">
          <w:marLeft w:val="0"/>
          <w:marRight w:val="0"/>
          <w:marTop w:val="0"/>
          <w:marBottom w:val="0"/>
          <w:divBdr>
            <w:top w:val="none" w:sz="0" w:space="0" w:color="auto"/>
            <w:left w:val="none" w:sz="0" w:space="0" w:color="auto"/>
            <w:bottom w:val="none" w:sz="0" w:space="0" w:color="auto"/>
            <w:right w:val="none" w:sz="0" w:space="0" w:color="auto"/>
          </w:divBdr>
        </w:div>
        <w:div w:id="269970790">
          <w:marLeft w:val="0"/>
          <w:marRight w:val="0"/>
          <w:marTop w:val="0"/>
          <w:marBottom w:val="0"/>
          <w:divBdr>
            <w:top w:val="none" w:sz="0" w:space="0" w:color="auto"/>
            <w:left w:val="none" w:sz="0" w:space="0" w:color="auto"/>
            <w:bottom w:val="none" w:sz="0" w:space="0" w:color="auto"/>
            <w:right w:val="none" w:sz="0" w:space="0" w:color="auto"/>
          </w:divBdr>
        </w:div>
        <w:div w:id="280496052">
          <w:marLeft w:val="0"/>
          <w:marRight w:val="0"/>
          <w:marTop w:val="0"/>
          <w:marBottom w:val="0"/>
          <w:divBdr>
            <w:top w:val="none" w:sz="0" w:space="0" w:color="auto"/>
            <w:left w:val="none" w:sz="0" w:space="0" w:color="auto"/>
            <w:bottom w:val="none" w:sz="0" w:space="0" w:color="auto"/>
            <w:right w:val="none" w:sz="0" w:space="0" w:color="auto"/>
          </w:divBdr>
        </w:div>
        <w:div w:id="92553141">
          <w:marLeft w:val="0"/>
          <w:marRight w:val="0"/>
          <w:marTop w:val="0"/>
          <w:marBottom w:val="0"/>
          <w:divBdr>
            <w:top w:val="none" w:sz="0" w:space="0" w:color="auto"/>
            <w:left w:val="none" w:sz="0" w:space="0" w:color="auto"/>
            <w:bottom w:val="none" w:sz="0" w:space="0" w:color="auto"/>
            <w:right w:val="none" w:sz="0" w:space="0" w:color="auto"/>
          </w:divBdr>
        </w:div>
        <w:div w:id="269819893">
          <w:marLeft w:val="0"/>
          <w:marRight w:val="0"/>
          <w:marTop w:val="0"/>
          <w:marBottom w:val="0"/>
          <w:divBdr>
            <w:top w:val="none" w:sz="0" w:space="0" w:color="auto"/>
            <w:left w:val="none" w:sz="0" w:space="0" w:color="auto"/>
            <w:bottom w:val="none" w:sz="0" w:space="0" w:color="auto"/>
            <w:right w:val="none" w:sz="0" w:space="0" w:color="auto"/>
          </w:divBdr>
        </w:div>
        <w:div w:id="496117288">
          <w:marLeft w:val="0"/>
          <w:marRight w:val="0"/>
          <w:marTop w:val="0"/>
          <w:marBottom w:val="0"/>
          <w:divBdr>
            <w:top w:val="none" w:sz="0" w:space="0" w:color="auto"/>
            <w:left w:val="none" w:sz="0" w:space="0" w:color="auto"/>
            <w:bottom w:val="none" w:sz="0" w:space="0" w:color="auto"/>
            <w:right w:val="none" w:sz="0" w:space="0" w:color="auto"/>
          </w:divBdr>
        </w:div>
      </w:divsChild>
    </w:div>
    <w:div w:id="2122410133">
      <w:bodyDiv w:val="1"/>
      <w:marLeft w:val="0"/>
      <w:marRight w:val="0"/>
      <w:marTop w:val="0"/>
      <w:marBottom w:val="0"/>
      <w:divBdr>
        <w:top w:val="none" w:sz="0" w:space="0" w:color="auto"/>
        <w:left w:val="none" w:sz="0" w:space="0" w:color="auto"/>
        <w:bottom w:val="none" w:sz="0" w:space="0" w:color="auto"/>
        <w:right w:val="none" w:sz="0" w:space="0" w:color="auto"/>
      </w:divBdr>
      <w:divsChild>
        <w:div w:id="959146546">
          <w:marLeft w:val="0"/>
          <w:marRight w:val="0"/>
          <w:marTop w:val="0"/>
          <w:marBottom w:val="0"/>
          <w:divBdr>
            <w:top w:val="none" w:sz="0" w:space="0" w:color="auto"/>
            <w:left w:val="none" w:sz="0" w:space="0" w:color="auto"/>
            <w:bottom w:val="none" w:sz="0" w:space="0" w:color="auto"/>
            <w:right w:val="none" w:sz="0" w:space="0" w:color="auto"/>
          </w:divBdr>
        </w:div>
        <w:div w:id="854921701">
          <w:marLeft w:val="0"/>
          <w:marRight w:val="0"/>
          <w:marTop w:val="0"/>
          <w:marBottom w:val="0"/>
          <w:divBdr>
            <w:top w:val="none" w:sz="0" w:space="0" w:color="auto"/>
            <w:left w:val="none" w:sz="0" w:space="0" w:color="auto"/>
            <w:bottom w:val="none" w:sz="0" w:space="0" w:color="auto"/>
            <w:right w:val="none" w:sz="0" w:space="0" w:color="auto"/>
          </w:divBdr>
        </w:div>
        <w:div w:id="2027632055">
          <w:marLeft w:val="0"/>
          <w:marRight w:val="0"/>
          <w:marTop w:val="0"/>
          <w:marBottom w:val="0"/>
          <w:divBdr>
            <w:top w:val="none" w:sz="0" w:space="0" w:color="auto"/>
            <w:left w:val="none" w:sz="0" w:space="0" w:color="auto"/>
            <w:bottom w:val="none" w:sz="0" w:space="0" w:color="auto"/>
            <w:right w:val="none" w:sz="0" w:space="0" w:color="auto"/>
          </w:divBdr>
        </w:div>
        <w:div w:id="898785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811B4E-8604-41C4-B860-AED8D6CF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8734</Words>
  <Characters>49789</Characters>
  <Application>Microsoft Office Word</Application>
  <DocSecurity>0</DocSecurity>
  <Lines>414</Lines>
  <Paragraphs>116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Home</Company>
  <LinksUpToDate>false</LinksUpToDate>
  <CharactersWithSpaces>58407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Zagorc</dc:creator>
  <cp:lastModifiedBy>predavac</cp:lastModifiedBy>
  <cp:revision>2</cp:revision>
  <dcterms:created xsi:type="dcterms:W3CDTF">2014-04-30T12:46:00Z</dcterms:created>
  <dcterms:modified xsi:type="dcterms:W3CDTF">2014-04-30T12:46:00Z</dcterms:modified>
</cp:coreProperties>
</file>