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1F3B" w:rsidRPr="001204FB" w:rsidRDefault="00BE1F3B" w:rsidP="001204FB">
      <w:pPr>
        <w:pStyle w:val="NoSpacing"/>
        <w:tabs>
          <w:tab w:val="left" w:pos="567"/>
        </w:tabs>
        <w:jc w:val="center"/>
        <w:rPr>
          <w:rFonts w:ascii="Times New Roman" w:hAnsi="Times New Roman" w:cs="Times New Roman"/>
          <w:smallCaps/>
          <w:sz w:val="24"/>
          <w:szCs w:val="24"/>
          <w:lang w:val="hr-HR"/>
        </w:rPr>
      </w:pPr>
      <w:r w:rsidRPr="001204FB">
        <w:rPr>
          <w:rFonts w:ascii="Times New Roman" w:hAnsi="Times New Roman" w:cs="Times New Roman"/>
          <w:smallCaps/>
          <w:sz w:val="24"/>
          <w:szCs w:val="24"/>
          <w:lang w:val="hr-HR"/>
        </w:rPr>
        <w:t>Sveučilište u Zagrebu</w:t>
      </w:r>
    </w:p>
    <w:p w:rsidR="00BE1F3B" w:rsidRPr="001204FB" w:rsidRDefault="00BE1F3B" w:rsidP="001204FB">
      <w:pPr>
        <w:pStyle w:val="NoSpacing"/>
        <w:tabs>
          <w:tab w:val="left" w:pos="567"/>
        </w:tabs>
        <w:jc w:val="center"/>
        <w:rPr>
          <w:rFonts w:ascii="Times New Roman" w:hAnsi="Times New Roman" w:cs="Times New Roman"/>
          <w:smallCaps/>
          <w:sz w:val="24"/>
          <w:szCs w:val="24"/>
          <w:lang w:val="hr-HR"/>
        </w:rPr>
      </w:pPr>
      <w:r w:rsidRPr="001204FB">
        <w:rPr>
          <w:rFonts w:ascii="Times New Roman" w:hAnsi="Times New Roman" w:cs="Times New Roman"/>
          <w:smallCaps/>
          <w:sz w:val="24"/>
          <w:szCs w:val="24"/>
          <w:lang w:val="hr-HR"/>
        </w:rPr>
        <w:t>Filozofski fakultet</w:t>
      </w:r>
    </w:p>
    <w:p w:rsidR="00BE1F3B" w:rsidRPr="001204FB" w:rsidRDefault="00BE1F3B" w:rsidP="001204FB">
      <w:pPr>
        <w:tabs>
          <w:tab w:val="left" w:pos="567"/>
        </w:tabs>
        <w:jc w:val="center"/>
        <w:rPr>
          <w:rFonts w:cs="Times New Roman"/>
          <w:szCs w:val="24"/>
          <w:lang w:val="hr-HR"/>
        </w:rPr>
      </w:pPr>
    </w:p>
    <w:p w:rsidR="00BE1F3B" w:rsidRPr="001204FB" w:rsidRDefault="00BE1F3B" w:rsidP="001204FB">
      <w:pPr>
        <w:tabs>
          <w:tab w:val="left" w:pos="567"/>
        </w:tabs>
        <w:jc w:val="center"/>
        <w:rPr>
          <w:rFonts w:cs="Times New Roman"/>
          <w:szCs w:val="24"/>
          <w:lang w:val="hr-HR"/>
        </w:rPr>
      </w:pPr>
    </w:p>
    <w:p w:rsidR="00BE1F3B" w:rsidRPr="001204FB" w:rsidRDefault="00BE1F3B" w:rsidP="001204FB">
      <w:pPr>
        <w:tabs>
          <w:tab w:val="left" w:pos="567"/>
        </w:tabs>
        <w:jc w:val="center"/>
        <w:rPr>
          <w:rFonts w:cs="Times New Roman"/>
          <w:szCs w:val="24"/>
          <w:lang w:val="hr-HR"/>
        </w:rPr>
      </w:pPr>
    </w:p>
    <w:p w:rsidR="00BE1F3B" w:rsidRPr="001204FB" w:rsidRDefault="00BE1F3B" w:rsidP="001204FB">
      <w:pPr>
        <w:tabs>
          <w:tab w:val="left" w:pos="567"/>
        </w:tabs>
        <w:jc w:val="center"/>
        <w:rPr>
          <w:rFonts w:cs="Times New Roman"/>
          <w:szCs w:val="24"/>
          <w:lang w:val="hr-HR"/>
        </w:rPr>
      </w:pPr>
    </w:p>
    <w:p w:rsidR="00BE1F3B" w:rsidRPr="001204FB" w:rsidRDefault="00BE1F3B" w:rsidP="001204FB">
      <w:pPr>
        <w:tabs>
          <w:tab w:val="left" w:pos="567"/>
        </w:tabs>
        <w:jc w:val="center"/>
        <w:rPr>
          <w:rFonts w:cs="Times New Roman"/>
          <w:szCs w:val="24"/>
          <w:lang w:val="hr-HR"/>
        </w:rPr>
      </w:pPr>
    </w:p>
    <w:p w:rsidR="00BE1F3B" w:rsidRPr="001204FB" w:rsidRDefault="00BE1F3B" w:rsidP="001204FB">
      <w:pPr>
        <w:tabs>
          <w:tab w:val="left" w:pos="567"/>
        </w:tabs>
        <w:jc w:val="center"/>
        <w:rPr>
          <w:rFonts w:cs="Times New Roman"/>
          <w:szCs w:val="24"/>
          <w:lang w:val="hr-HR"/>
        </w:rPr>
      </w:pPr>
    </w:p>
    <w:p w:rsidR="00BE1F3B" w:rsidRPr="001204FB" w:rsidRDefault="00BE1F3B" w:rsidP="001204FB">
      <w:pPr>
        <w:tabs>
          <w:tab w:val="left" w:pos="567"/>
        </w:tabs>
        <w:jc w:val="center"/>
        <w:rPr>
          <w:rFonts w:cs="Times New Roman"/>
          <w:szCs w:val="24"/>
          <w:lang w:val="hr-HR"/>
        </w:rPr>
      </w:pPr>
    </w:p>
    <w:p w:rsidR="00BE1F3B" w:rsidRPr="001204FB" w:rsidRDefault="00BE1F3B" w:rsidP="001204FB">
      <w:pPr>
        <w:tabs>
          <w:tab w:val="left" w:pos="567"/>
        </w:tabs>
        <w:jc w:val="center"/>
        <w:rPr>
          <w:rFonts w:cs="Times New Roman"/>
          <w:szCs w:val="24"/>
          <w:lang w:val="hr-HR"/>
        </w:rPr>
      </w:pPr>
    </w:p>
    <w:p w:rsidR="00BE1F3B" w:rsidRPr="001204FB" w:rsidRDefault="00BE1F3B" w:rsidP="001204FB">
      <w:pPr>
        <w:tabs>
          <w:tab w:val="left" w:pos="567"/>
        </w:tabs>
        <w:jc w:val="center"/>
        <w:rPr>
          <w:rFonts w:cs="Times New Roman"/>
          <w:szCs w:val="24"/>
          <w:lang w:val="hr-HR"/>
        </w:rPr>
      </w:pPr>
      <w:r w:rsidRPr="001204FB">
        <w:rPr>
          <w:rFonts w:cs="Times New Roman"/>
          <w:szCs w:val="24"/>
          <w:lang w:val="hr-HR"/>
        </w:rPr>
        <w:t>Dinko Duančić, Pia Sopta</w:t>
      </w:r>
    </w:p>
    <w:p w:rsidR="00BE1F3B" w:rsidRDefault="00BE1F3B" w:rsidP="00F941B8">
      <w:pPr>
        <w:tabs>
          <w:tab w:val="left" w:pos="567"/>
        </w:tabs>
        <w:spacing w:line="240" w:lineRule="auto"/>
        <w:jc w:val="center"/>
        <w:rPr>
          <w:rFonts w:cs="Times New Roman"/>
          <w:b/>
          <w:sz w:val="44"/>
          <w:szCs w:val="24"/>
          <w:lang w:val="hr-HR"/>
        </w:rPr>
      </w:pPr>
      <w:r w:rsidRPr="001204FB">
        <w:rPr>
          <w:rFonts w:cs="Times New Roman"/>
          <w:b/>
          <w:sz w:val="44"/>
          <w:szCs w:val="24"/>
          <w:lang w:val="hr-HR"/>
        </w:rPr>
        <w:t>Bubara</w:t>
      </w:r>
    </w:p>
    <w:p w:rsidR="00F941B8" w:rsidRPr="00F941B8" w:rsidRDefault="00F941B8" w:rsidP="00F941B8">
      <w:pPr>
        <w:tabs>
          <w:tab w:val="left" w:pos="567"/>
        </w:tabs>
        <w:spacing w:line="240" w:lineRule="auto"/>
        <w:jc w:val="center"/>
        <w:rPr>
          <w:rFonts w:cs="Times New Roman"/>
          <w:b/>
          <w:sz w:val="28"/>
          <w:szCs w:val="24"/>
          <w:lang w:val="hr-HR"/>
        </w:rPr>
      </w:pPr>
      <w:r w:rsidRPr="00F941B8">
        <w:rPr>
          <w:rFonts w:cs="Times New Roman"/>
          <w:b/>
          <w:sz w:val="28"/>
          <w:szCs w:val="24"/>
          <w:lang w:val="hr-HR"/>
        </w:rPr>
        <w:t>Prošlost, sadašnjost i budućnost zagrebačke tvornice svile</w:t>
      </w:r>
    </w:p>
    <w:p w:rsidR="00BE1F3B" w:rsidRPr="001204FB" w:rsidRDefault="00BE1F3B" w:rsidP="001204FB">
      <w:pPr>
        <w:tabs>
          <w:tab w:val="left" w:pos="567"/>
        </w:tabs>
        <w:jc w:val="center"/>
        <w:rPr>
          <w:rFonts w:cs="Times New Roman"/>
          <w:szCs w:val="24"/>
          <w:lang w:val="hr-HR"/>
        </w:rPr>
      </w:pPr>
    </w:p>
    <w:p w:rsidR="00DD173E" w:rsidRPr="001204FB" w:rsidRDefault="00DD173E" w:rsidP="001204FB">
      <w:pPr>
        <w:tabs>
          <w:tab w:val="left" w:pos="567"/>
        </w:tabs>
        <w:jc w:val="center"/>
        <w:rPr>
          <w:rFonts w:cs="Times New Roman"/>
          <w:szCs w:val="24"/>
          <w:lang w:val="hr-HR"/>
        </w:rPr>
      </w:pPr>
    </w:p>
    <w:p w:rsidR="00BE1F3B" w:rsidRPr="001204FB" w:rsidRDefault="00BE1F3B" w:rsidP="001204FB">
      <w:pPr>
        <w:tabs>
          <w:tab w:val="left" w:pos="567"/>
        </w:tabs>
        <w:jc w:val="center"/>
        <w:rPr>
          <w:rFonts w:cs="Times New Roman"/>
          <w:szCs w:val="24"/>
          <w:lang w:val="hr-HR"/>
        </w:rPr>
      </w:pPr>
    </w:p>
    <w:p w:rsidR="007D73E0" w:rsidRPr="001204FB" w:rsidRDefault="007D73E0" w:rsidP="001204FB">
      <w:pPr>
        <w:tabs>
          <w:tab w:val="left" w:pos="567"/>
        </w:tabs>
        <w:jc w:val="center"/>
        <w:rPr>
          <w:rFonts w:cs="Times New Roman"/>
          <w:szCs w:val="24"/>
          <w:lang w:val="hr-HR"/>
        </w:rPr>
      </w:pPr>
    </w:p>
    <w:p w:rsidR="00BE1F3B" w:rsidRPr="001204FB" w:rsidRDefault="00BE1F3B" w:rsidP="001204FB">
      <w:pPr>
        <w:tabs>
          <w:tab w:val="left" w:pos="567"/>
        </w:tabs>
        <w:jc w:val="center"/>
        <w:rPr>
          <w:rFonts w:cs="Times New Roman"/>
          <w:szCs w:val="24"/>
          <w:lang w:val="hr-HR"/>
        </w:rPr>
      </w:pPr>
    </w:p>
    <w:p w:rsidR="00BE1F3B" w:rsidRPr="001204FB" w:rsidRDefault="00BE1F3B" w:rsidP="001204FB">
      <w:pPr>
        <w:tabs>
          <w:tab w:val="left" w:pos="567"/>
        </w:tabs>
        <w:jc w:val="center"/>
        <w:rPr>
          <w:rFonts w:cs="Times New Roman"/>
          <w:szCs w:val="24"/>
          <w:lang w:val="hr-HR"/>
        </w:rPr>
      </w:pPr>
    </w:p>
    <w:p w:rsidR="00BE1F3B" w:rsidRPr="001204FB" w:rsidRDefault="00BE1F3B" w:rsidP="001204FB">
      <w:pPr>
        <w:tabs>
          <w:tab w:val="left" w:pos="567"/>
        </w:tabs>
        <w:jc w:val="center"/>
        <w:rPr>
          <w:rFonts w:cs="Times New Roman"/>
          <w:szCs w:val="24"/>
          <w:lang w:val="hr-HR"/>
        </w:rPr>
      </w:pPr>
    </w:p>
    <w:p w:rsidR="00BE1F3B" w:rsidRPr="001204FB" w:rsidRDefault="00BE1F3B" w:rsidP="001204FB">
      <w:pPr>
        <w:tabs>
          <w:tab w:val="left" w:pos="567"/>
        </w:tabs>
        <w:jc w:val="center"/>
        <w:rPr>
          <w:rFonts w:cs="Times New Roman"/>
          <w:szCs w:val="24"/>
          <w:lang w:val="hr-HR"/>
        </w:rPr>
      </w:pPr>
    </w:p>
    <w:p w:rsidR="00BE1F3B" w:rsidRPr="001204FB" w:rsidRDefault="00BE1F3B" w:rsidP="001204FB">
      <w:pPr>
        <w:tabs>
          <w:tab w:val="left" w:pos="567"/>
        </w:tabs>
        <w:jc w:val="center"/>
        <w:rPr>
          <w:rFonts w:cs="Times New Roman"/>
          <w:szCs w:val="24"/>
          <w:lang w:val="hr-HR"/>
        </w:rPr>
      </w:pPr>
    </w:p>
    <w:p w:rsidR="00BE1F3B" w:rsidRPr="001204FB" w:rsidRDefault="00BE1F3B" w:rsidP="001204FB">
      <w:pPr>
        <w:pStyle w:val="NoSpacing"/>
        <w:tabs>
          <w:tab w:val="left" w:pos="567"/>
        </w:tabs>
        <w:jc w:val="center"/>
        <w:rPr>
          <w:rFonts w:ascii="Times New Roman" w:hAnsi="Times New Roman" w:cs="Times New Roman"/>
          <w:sz w:val="24"/>
          <w:szCs w:val="24"/>
          <w:lang w:val="hr-HR"/>
        </w:rPr>
      </w:pPr>
      <w:r w:rsidRPr="001204FB">
        <w:rPr>
          <w:rFonts w:ascii="Times New Roman" w:hAnsi="Times New Roman" w:cs="Times New Roman"/>
          <w:sz w:val="24"/>
          <w:szCs w:val="24"/>
          <w:lang w:val="hr-HR"/>
        </w:rPr>
        <w:t>Zagreb</w:t>
      </w:r>
    </w:p>
    <w:p w:rsidR="00BE1F3B" w:rsidRPr="001204FB" w:rsidRDefault="00BE1F3B" w:rsidP="001204FB">
      <w:pPr>
        <w:pStyle w:val="NoSpacing"/>
        <w:tabs>
          <w:tab w:val="left" w:pos="567"/>
        </w:tabs>
        <w:jc w:val="center"/>
        <w:rPr>
          <w:rFonts w:ascii="Times New Roman" w:hAnsi="Times New Roman" w:cs="Times New Roman"/>
          <w:sz w:val="24"/>
          <w:szCs w:val="24"/>
          <w:lang w:val="hr-HR"/>
        </w:rPr>
      </w:pPr>
      <w:r w:rsidRPr="001204FB">
        <w:rPr>
          <w:rFonts w:ascii="Times New Roman" w:hAnsi="Times New Roman" w:cs="Times New Roman"/>
          <w:sz w:val="24"/>
          <w:szCs w:val="24"/>
          <w:lang w:val="hr-HR"/>
        </w:rPr>
        <w:t>2014.</w:t>
      </w:r>
    </w:p>
    <w:p w:rsidR="00DD173E" w:rsidRPr="001204FB" w:rsidRDefault="00DD173E" w:rsidP="001204FB">
      <w:pPr>
        <w:tabs>
          <w:tab w:val="left" w:pos="567"/>
        </w:tabs>
        <w:rPr>
          <w:rFonts w:eastAsia="Calibri" w:cs="Times New Roman"/>
          <w:lang w:val="hr-HR"/>
        </w:rPr>
      </w:pPr>
    </w:p>
    <w:p w:rsidR="00DD173E" w:rsidRPr="001204FB" w:rsidRDefault="00DD173E" w:rsidP="001204FB">
      <w:pPr>
        <w:tabs>
          <w:tab w:val="left" w:pos="567"/>
        </w:tabs>
        <w:rPr>
          <w:rFonts w:eastAsia="Calibri" w:cs="Times New Roman"/>
          <w:lang w:val="hr-HR"/>
        </w:rPr>
      </w:pPr>
    </w:p>
    <w:p w:rsidR="00DD173E" w:rsidRPr="001204FB" w:rsidRDefault="00DD173E" w:rsidP="001204FB">
      <w:pPr>
        <w:tabs>
          <w:tab w:val="left" w:pos="567"/>
        </w:tabs>
        <w:rPr>
          <w:rFonts w:eastAsia="Calibri" w:cs="Times New Roman"/>
          <w:lang w:val="hr-HR"/>
        </w:rPr>
      </w:pPr>
    </w:p>
    <w:p w:rsidR="00DD173E" w:rsidRPr="001204FB" w:rsidRDefault="00DD173E" w:rsidP="001204FB">
      <w:pPr>
        <w:tabs>
          <w:tab w:val="left" w:pos="567"/>
        </w:tabs>
        <w:rPr>
          <w:rFonts w:eastAsia="Calibri" w:cs="Times New Roman"/>
          <w:lang w:val="hr-HR"/>
        </w:rPr>
      </w:pPr>
    </w:p>
    <w:p w:rsidR="00FE6657" w:rsidRPr="001204FB" w:rsidRDefault="0035248A" w:rsidP="001204FB">
      <w:pPr>
        <w:tabs>
          <w:tab w:val="left" w:pos="567"/>
        </w:tabs>
        <w:jc w:val="center"/>
        <w:rPr>
          <w:rFonts w:cs="Times New Roman"/>
          <w:i/>
          <w:lang w:val="hr-HR"/>
        </w:rPr>
      </w:pPr>
      <w:r w:rsidRPr="001204FB">
        <w:rPr>
          <w:rFonts w:cs="Times New Roman"/>
          <w:i/>
          <w:lang w:val="hr-HR"/>
        </w:rPr>
        <w:t xml:space="preserve">Ovaj rad izrađen je na Odsjeku za povijest umjetnosti Filozofskog fakulteta Sveučilišta u Zagrebu pod vodstvom dr. sc. Marka Špikića, </w:t>
      </w:r>
      <w:r w:rsidR="00833147" w:rsidRPr="001204FB">
        <w:rPr>
          <w:rFonts w:cs="Times New Roman"/>
          <w:i/>
          <w:lang w:val="hr-HR"/>
        </w:rPr>
        <w:t>izv</w:t>
      </w:r>
      <w:r w:rsidRPr="001204FB">
        <w:rPr>
          <w:rFonts w:cs="Times New Roman"/>
          <w:i/>
          <w:lang w:val="hr-HR"/>
        </w:rPr>
        <w:t>. prof. te je predan na natječaj za dodjelu Rektorove nagrade u akademskoj godini 2013./2014</w:t>
      </w:r>
      <w:bookmarkStart w:id="0" w:name="_Toc386058815"/>
      <w:r w:rsidR="00FE6657" w:rsidRPr="001204FB">
        <w:rPr>
          <w:rFonts w:cs="Times New Roman"/>
          <w:i/>
          <w:lang w:val="hr-HR"/>
        </w:rPr>
        <w:t>.</w:t>
      </w:r>
    </w:p>
    <w:p w:rsidR="00FE6657" w:rsidRPr="001204FB" w:rsidRDefault="00FE6657" w:rsidP="001204FB">
      <w:pPr>
        <w:pStyle w:val="Heading1"/>
        <w:tabs>
          <w:tab w:val="left" w:pos="567"/>
        </w:tabs>
        <w:rPr>
          <w:rFonts w:cs="Times New Roman"/>
          <w:lang w:val="hr-HR"/>
        </w:rPr>
        <w:sectPr w:rsidR="00FE6657" w:rsidRPr="001204FB" w:rsidSect="00FE6657">
          <w:headerReference w:type="default" r:id="rId8"/>
          <w:headerReference w:type="first" r:id="rId9"/>
          <w:pgSz w:w="11907" w:h="16839" w:code="9"/>
          <w:pgMar w:top="1440" w:right="1440" w:bottom="1440" w:left="1440" w:header="709" w:footer="709" w:gutter="0"/>
          <w:pgNumType w:start="1"/>
          <w:cols w:space="708"/>
          <w:docGrid w:linePitch="360"/>
        </w:sectPr>
      </w:pPr>
    </w:p>
    <w:p w:rsidR="00BE1F3B" w:rsidRPr="001204FB" w:rsidRDefault="00BE1F3B" w:rsidP="001204FB">
      <w:pPr>
        <w:tabs>
          <w:tab w:val="left" w:pos="567"/>
        </w:tabs>
        <w:rPr>
          <w:rFonts w:cs="Times New Roman"/>
          <w:b/>
          <w:sz w:val="28"/>
          <w:lang w:val="hr-HR"/>
        </w:rPr>
      </w:pPr>
      <w:bookmarkStart w:id="1" w:name="_Toc386133097"/>
      <w:bookmarkStart w:id="2" w:name="_Toc386146529"/>
      <w:bookmarkStart w:id="3" w:name="_Toc386222482"/>
      <w:bookmarkStart w:id="4" w:name="_Toc386223571"/>
      <w:r w:rsidRPr="001204FB">
        <w:rPr>
          <w:rFonts w:cs="Times New Roman"/>
          <w:b/>
          <w:sz w:val="28"/>
          <w:lang w:val="hr-HR"/>
        </w:rPr>
        <w:lastRenderedPageBreak/>
        <w:t>Sadržaj</w:t>
      </w:r>
      <w:bookmarkEnd w:id="0"/>
      <w:bookmarkEnd w:id="1"/>
      <w:bookmarkEnd w:id="2"/>
      <w:bookmarkEnd w:id="3"/>
      <w:bookmarkEnd w:id="4"/>
    </w:p>
    <w:p w:rsidR="0038658C" w:rsidRPr="001204FB" w:rsidRDefault="00FD2401" w:rsidP="001204FB">
      <w:pPr>
        <w:pStyle w:val="TOC1"/>
        <w:tabs>
          <w:tab w:val="left" w:pos="567"/>
        </w:tabs>
        <w:rPr>
          <w:rFonts w:asciiTheme="minorHAnsi" w:eastAsiaTheme="minorEastAsia" w:hAnsiTheme="minorHAnsi"/>
          <w:noProof/>
          <w:sz w:val="22"/>
          <w:lang w:val="hr-HR"/>
        </w:rPr>
      </w:pPr>
      <w:r w:rsidRPr="001204FB">
        <w:rPr>
          <w:rFonts w:cs="Times New Roman"/>
          <w:lang w:val="hr-HR"/>
        </w:rPr>
        <w:fldChar w:fldCharType="begin"/>
      </w:r>
      <w:r w:rsidR="007625FF" w:rsidRPr="001204FB">
        <w:rPr>
          <w:rFonts w:cs="Times New Roman"/>
          <w:lang w:val="hr-HR"/>
        </w:rPr>
        <w:instrText xml:space="preserve"> TOC \o "1-3" \h \z \u </w:instrText>
      </w:r>
      <w:r w:rsidRPr="001204FB">
        <w:rPr>
          <w:rFonts w:cs="Times New Roman"/>
          <w:lang w:val="hr-HR"/>
        </w:rPr>
        <w:fldChar w:fldCharType="separate"/>
      </w:r>
      <w:hyperlink w:anchor="_Toc386586508" w:history="1">
        <w:r w:rsidR="0038658C" w:rsidRPr="001204FB">
          <w:rPr>
            <w:rStyle w:val="Hyperlink"/>
            <w:noProof/>
            <w:lang w:val="hr-HR"/>
          </w:rPr>
          <w:t>1.</w:t>
        </w:r>
        <w:r w:rsidR="0038658C" w:rsidRPr="001204FB">
          <w:rPr>
            <w:rFonts w:asciiTheme="minorHAnsi" w:eastAsiaTheme="minorEastAsia" w:hAnsiTheme="minorHAnsi"/>
            <w:noProof/>
            <w:sz w:val="22"/>
            <w:lang w:val="hr-HR"/>
          </w:rPr>
          <w:tab/>
        </w:r>
        <w:r w:rsidR="0038658C" w:rsidRPr="001204FB">
          <w:rPr>
            <w:rStyle w:val="Hyperlink"/>
            <w:noProof/>
            <w:lang w:val="hr-HR"/>
          </w:rPr>
          <w:t>Uvod</w:t>
        </w:r>
        <w:r w:rsidR="0038658C" w:rsidRPr="001204FB">
          <w:rPr>
            <w:noProof/>
            <w:webHidden/>
            <w:lang w:val="hr-HR"/>
          </w:rPr>
          <w:tab/>
        </w:r>
        <w:r w:rsidRPr="001204FB">
          <w:rPr>
            <w:noProof/>
            <w:webHidden/>
            <w:lang w:val="hr-HR"/>
          </w:rPr>
          <w:fldChar w:fldCharType="begin"/>
        </w:r>
        <w:r w:rsidR="0038658C" w:rsidRPr="001204FB">
          <w:rPr>
            <w:noProof/>
            <w:webHidden/>
            <w:lang w:val="hr-HR"/>
          </w:rPr>
          <w:instrText xml:space="preserve"> PAGEREF _Toc386586508 \h </w:instrText>
        </w:r>
        <w:r w:rsidRPr="001204FB">
          <w:rPr>
            <w:noProof/>
            <w:webHidden/>
            <w:lang w:val="hr-HR"/>
          </w:rPr>
        </w:r>
        <w:r w:rsidRPr="001204FB">
          <w:rPr>
            <w:noProof/>
            <w:webHidden/>
            <w:lang w:val="hr-HR"/>
          </w:rPr>
          <w:fldChar w:fldCharType="separate"/>
        </w:r>
        <w:r w:rsidR="0038658C" w:rsidRPr="001204FB">
          <w:rPr>
            <w:noProof/>
            <w:webHidden/>
            <w:lang w:val="hr-HR"/>
          </w:rPr>
          <w:t>2</w:t>
        </w:r>
        <w:r w:rsidRPr="001204FB">
          <w:rPr>
            <w:noProof/>
            <w:webHidden/>
            <w:lang w:val="hr-HR"/>
          </w:rPr>
          <w:fldChar w:fldCharType="end"/>
        </w:r>
      </w:hyperlink>
    </w:p>
    <w:p w:rsidR="0038658C" w:rsidRPr="001204FB" w:rsidRDefault="00FD2401" w:rsidP="001204FB">
      <w:pPr>
        <w:pStyle w:val="TOC2"/>
        <w:tabs>
          <w:tab w:val="left" w:pos="567"/>
          <w:tab w:val="left" w:pos="880"/>
          <w:tab w:val="right" w:leader="dot" w:pos="9017"/>
        </w:tabs>
        <w:rPr>
          <w:rFonts w:asciiTheme="minorHAnsi" w:eastAsiaTheme="minorEastAsia" w:hAnsiTheme="minorHAnsi"/>
          <w:noProof/>
          <w:sz w:val="22"/>
          <w:lang w:val="hr-HR"/>
        </w:rPr>
      </w:pPr>
      <w:hyperlink w:anchor="_Toc386586509" w:history="1">
        <w:r w:rsidR="0038658C" w:rsidRPr="001204FB">
          <w:rPr>
            <w:rStyle w:val="Hyperlink"/>
            <w:rFonts w:cs="Times New Roman"/>
            <w:noProof/>
            <w:lang w:val="hr-HR"/>
          </w:rPr>
          <w:t>1.1</w:t>
        </w:r>
        <w:r w:rsidR="0038658C" w:rsidRPr="001204FB">
          <w:rPr>
            <w:rFonts w:asciiTheme="minorHAnsi" w:eastAsiaTheme="minorEastAsia" w:hAnsiTheme="minorHAnsi"/>
            <w:noProof/>
            <w:sz w:val="22"/>
            <w:lang w:val="hr-HR"/>
          </w:rPr>
          <w:tab/>
        </w:r>
        <w:r w:rsidR="0038658C" w:rsidRPr="001204FB">
          <w:rPr>
            <w:rStyle w:val="Hyperlink"/>
            <w:rFonts w:cs="Times New Roman"/>
            <w:noProof/>
            <w:lang w:val="hr-HR"/>
          </w:rPr>
          <w:t>Povijest interesa za zagrebačku industrijsku baštinu</w:t>
        </w:r>
        <w:r w:rsidR="0038658C" w:rsidRPr="001204FB">
          <w:rPr>
            <w:noProof/>
            <w:webHidden/>
            <w:lang w:val="hr-HR"/>
          </w:rPr>
          <w:tab/>
        </w:r>
        <w:r w:rsidRPr="001204FB">
          <w:rPr>
            <w:noProof/>
            <w:webHidden/>
            <w:lang w:val="hr-HR"/>
          </w:rPr>
          <w:fldChar w:fldCharType="begin"/>
        </w:r>
        <w:r w:rsidR="0038658C" w:rsidRPr="001204FB">
          <w:rPr>
            <w:noProof/>
            <w:webHidden/>
            <w:lang w:val="hr-HR"/>
          </w:rPr>
          <w:instrText xml:space="preserve"> PAGEREF _Toc386586509 \h </w:instrText>
        </w:r>
        <w:r w:rsidRPr="001204FB">
          <w:rPr>
            <w:noProof/>
            <w:webHidden/>
            <w:lang w:val="hr-HR"/>
          </w:rPr>
        </w:r>
        <w:r w:rsidRPr="001204FB">
          <w:rPr>
            <w:noProof/>
            <w:webHidden/>
            <w:lang w:val="hr-HR"/>
          </w:rPr>
          <w:fldChar w:fldCharType="separate"/>
        </w:r>
        <w:r w:rsidR="0038658C" w:rsidRPr="001204FB">
          <w:rPr>
            <w:noProof/>
            <w:webHidden/>
            <w:lang w:val="hr-HR"/>
          </w:rPr>
          <w:t>4</w:t>
        </w:r>
        <w:r w:rsidRPr="001204FB">
          <w:rPr>
            <w:noProof/>
            <w:webHidden/>
            <w:lang w:val="hr-HR"/>
          </w:rPr>
          <w:fldChar w:fldCharType="end"/>
        </w:r>
      </w:hyperlink>
    </w:p>
    <w:p w:rsidR="0038658C" w:rsidRPr="001204FB" w:rsidRDefault="00FD2401" w:rsidP="001204FB">
      <w:pPr>
        <w:pStyle w:val="TOC1"/>
        <w:tabs>
          <w:tab w:val="left" w:pos="567"/>
        </w:tabs>
        <w:rPr>
          <w:rFonts w:asciiTheme="minorHAnsi" w:eastAsiaTheme="minorEastAsia" w:hAnsiTheme="minorHAnsi"/>
          <w:noProof/>
          <w:sz w:val="22"/>
          <w:lang w:val="hr-HR"/>
        </w:rPr>
      </w:pPr>
      <w:hyperlink w:anchor="_Toc386586510" w:history="1">
        <w:r w:rsidR="0038658C" w:rsidRPr="001204FB">
          <w:rPr>
            <w:rStyle w:val="Hyperlink"/>
            <w:rFonts w:cs="Times New Roman"/>
            <w:noProof/>
            <w:lang w:val="hr-HR"/>
          </w:rPr>
          <w:t>2.</w:t>
        </w:r>
        <w:r w:rsidR="0038658C" w:rsidRPr="001204FB">
          <w:rPr>
            <w:rFonts w:asciiTheme="minorHAnsi" w:eastAsiaTheme="minorEastAsia" w:hAnsiTheme="minorHAnsi"/>
            <w:noProof/>
            <w:sz w:val="22"/>
            <w:lang w:val="hr-HR"/>
          </w:rPr>
          <w:tab/>
        </w:r>
        <w:r w:rsidR="0038658C" w:rsidRPr="001204FB">
          <w:rPr>
            <w:rStyle w:val="Hyperlink"/>
            <w:rFonts w:cs="Times New Roman"/>
            <w:noProof/>
            <w:lang w:val="hr-HR"/>
          </w:rPr>
          <w:t>Razvoj industrije u Zagrebu</w:t>
        </w:r>
        <w:r w:rsidR="0038658C" w:rsidRPr="001204FB">
          <w:rPr>
            <w:noProof/>
            <w:webHidden/>
            <w:lang w:val="hr-HR"/>
          </w:rPr>
          <w:tab/>
        </w:r>
        <w:r w:rsidRPr="001204FB">
          <w:rPr>
            <w:noProof/>
            <w:webHidden/>
            <w:lang w:val="hr-HR"/>
          </w:rPr>
          <w:fldChar w:fldCharType="begin"/>
        </w:r>
        <w:r w:rsidR="0038658C" w:rsidRPr="001204FB">
          <w:rPr>
            <w:noProof/>
            <w:webHidden/>
            <w:lang w:val="hr-HR"/>
          </w:rPr>
          <w:instrText xml:space="preserve"> PAGEREF _Toc386586510 \h </w:instrText>
        </w:r>
        <w:r w:rsidRPr="001204FB">
          <w:rPr>
            <w:noProof/>
            <w:webHidden/>
            <w:lang w:val="hr-HR"/>
          </w:rPr>
        </w:r>
        <w:r w:rsidRPr="001204FB">
          <w:rPr>
            <w:noProof/>
            <w:webHidden/>
            <w:lang w:val="hr-HR"/>
          </w:rPr>
          <w:fldChar w:fldCharType="separate"/>
        </w:r>
        <w:r w:rsidR="0038658C" w:rsidRPr="001204FB">
          <w:rPr>
            <w:noProof/>
            <w:webHidden/>
            <w:lang w:val="hr-HR"/>
          </w:rPr>
          <w:t>6</w:t>
        </w:r>
        <w:r w:rsidRPr="001204FB">
          <w:rPr>
            <w:noProof/>
            <w:webHidden/>
            <w:lang w:val="hr-HR"/>
          </w:rPr>
          <w:fldChar w:fldCharType="end"/>
        </w:r>
      </w:hyperlink>
    </w:p>
    <w:p w:rsidR="0038658C" w:rsidRPr="001204FB" w:rsidRDefault="00FD2401" w:rsidP="001204FB">
      <w:pPr>
        <w:pStyle w:val="TOC2"/>
        <w:tabs>
          <w:tab w:val="left" w:pos="567"/>
          <w:tab w:val="left" w:pos="880"/>
          <w:tab w:val="right" w:leader="dot" w:pos="9017"/>
        </w:tabs>
        <w:rPr>
          <w:rFonts w:asciiTheme="minorHAnsi" w:eastAsiaTheme="minorEastAsia" w:hAnsiTheme="minorHAnsi"/>
          <w:noProof/>
          <w:sz w:val="22"/>
          <w:lang w:val="hr-HR"/>
        </w:rPr>
      </w:pPr>
      <w:hyperlink w:anchor="_Toc386586511" w:history="1">
        <w:r w:rsidR="0038658C" w:rsidRPr="001204FB">
          <w:rPr>
            <w:rStyle w:val="Hyperlink"/>
            <w:rFonts w:cs="Times New Roman"/>
            <w:noProof/>
            <w:lang w:val="hr-HR"/>
          </w:rPr>
          <w:t>2.1</w:t>
        </w:r>
        <w:r w:rsidR="0038658C" w:rsidRPr="001204FB">
          <w:rPr>
            <w:rFonts w:asciiTheme="minorHAnsi" w:eastAsiaTheme="minorEastAsia" w:hAnsiTheme="minorHAnsi"/>
            <w:noProof/>
            <w:sz w:val="22"/>
            <w:lang w:val="hr-HR"/>
          </w:rPr>
          <w:tab/>
        </w:r>
        <w:r w:rsidR="0038658C" w:rsidRPr="001204FB">
          <w:rPr>
            <w:rStyle w:val="Hyperlink"/>
            <w:rFonts w:cs="Times New Roman"/>
            <w:noProof/>
            <w:lang w:val="hr-HR"/>
          </w:rPr>
          <w:t>Manufaktorno razdoblje</w:t>
        </w:r>
        <w:r w:rsidR="0038658C" w:rsidRPr="001204FB">
          <w:rPr>
            <w:noProof/>
            <w:webHidden/>
            <w:lang w:val="hr-HR"/>
          </w:rPr>
          <w:tab/>
        </w:r>
        <w:r w:rsidRPr="001204FB">
          <w:rPr>
            <w:noProof/>
            <w:webHidden/>
            <w:lang w:val="hr-HR"/>
          </w:rPr>
          <w:fldChar w:fldCharType="begin"/>
        </w:r>
        <w:r w:rsidR="0038658C" w:rsidRPr="001204FB">
          <w:rPr>
            <w:noProof/>
            <w:webHidden/>
            <w:lang w:val="hr-HR"/>
          </w:rPr>
          <w:instrText xml:space="preserve"> PAGEREF _Toc386586511 \h </w:instrText>
        </w:r>
        <w:r w:rsidRPr="001204FB">
          <w:rPr>
            <w:noProof/>
            <w:webHidden/>
            <w:lang w:val="hr-HR"/>
          </w:rPr>
        </w:r>
        <w:r w:rsidRPr="001204FB">
          <w:rPr>
            <w:noProof/>
            <w:webHidden/>
            <w:lang w:val="hr-HR"/>
          </w:rPr>
          <w:fldChar w:fldCharType="separate"/>
        </w:r>
        <w:r w:rsidR="0038658C" w:rsidRPr="001204FB">
          <w:rPr>
            <w:noProof/>
            <w:webHidden/>
            <w:lang w:val="hr-HR"/>
          </w:rPr>
          <w:t>6</w:t>
        </w:r>
        <w:r w:rsidRPr="001204FB">
          <w:rPr>
            <w:noProof/>
            <w:webHidden/>
            <w:lang w:val="hr-HR"/>
          </w:rPr>
          <w:fldChar w:fldCharType="end"/>
        </w:r>
      </w:hyperlink>
    </w:p>
    <w:p w:rsidR="0038658C" w:rsidRPr="001204FB" w:rsidRDefault="00FD2401" w:rsidP="001204FB">
      <w:pPr>
        <w:pStyle w:val="TOC2"/>
        <w:tabs>
          <w:tab w:val="left" w:pos="567"/>
          <w:tab w:val="left" w:pos="880"/>
          <w:tab w:val="right" w:leader="dot" w:pos="9017"/>
        </w:tabs>
        <w:rPr>
          <w:rFonts w:asciiTheme="minorHAnsi" w:eastAsiaTheme="minorEastAsia" w:hAnsiTheme="minorHAnsi"/>
          <w:noProof/>
          <w:sz w:val="22"/>
          <w:lang w:val="hr-HR"/>
        </w:rPr>
      </w:pPr>
      <w:hyperlink w:anchor="_Toc386586512" w:history="1">
        <w:r w:rsidR="0038658C" w:rsidRPr="001204FB">
          <w:rPr>
            <w:rStyle w:val="Hyperlink"/>
            <w:rFonts w:cs="Times New Roman"/>
            <w:noProof/>
            <w:lang w:val="hr-HR"/>
          </w:rPr>
          <w:t>2.2</w:t>
        </w:r>
        <w:r w:rsidR="0038658C" w:rsidRPr="001204FB">
          <w:rPr>
            <w:rFonts w:asciiTheme="minorHAnsi" w:eastAsiaTheme="minorEastAsia" w:hAnsiTheme="minorHAnsi"/>
            <w:noProof/>
            <w:sz w:val="22"/>
            <w:lang w:val="hr-HR"/>
          </w:rPr>
          <w:tab/>
        </w:r>
        <w:r w:rsidR="0038658C" w:rsidRPr="001204FB">
          <w:rPr>
            <w:rStyle w:val="Hyperlink"/>
            <w:rFonts w:cs="Times New Roman"/>
            <w:noProof/>
            <w:lang w:val="hr-HR"/>
          </w:rPr>
          <w:t>Željeznička pruga Sisak-Zagreb-Zidani Most</w:t>
        </w:r>
        <w:r w:rsidR="0038658C" w:rsidRPr="001204FB">
          <w:rPr>
            <w:noProof/>
            <w:webHidden/>
            <w:lang w:val="hr-HR"/>
          </w:rPr>
          <w:tab/>
        </w:r>
        <w:r w:rsidRPr="001204FB">
          <w:rPr>
            <w:noProof/>
            <w:webHidden/>
            <w:lang w:val="hr-HR"/>
          </w:rPr>
          <w:fldChar w:fldCharType="begin"/>
        </w:r>
        <w:r w:rsidR="0038658C" w:rsidRPr="001204FB">
          <w:rPr>
            <w:noProof/>
            <w:webHidden/>
            <w:lang w:val="hr-HR"/>
          </w:rPr>
          <w:instrText xml:space="preserve"> PAGEREF _Toc386586512 \h </w:instrText>
        </w:r>
        <w:r w:rsidRPr="001204FB">
          <w:rPr>
            <w:noProof/>
            <w:webHidden/>
            <w:lang w:val="hr-HR"/>
          </w:rPr>
        </w:r>
        <w:r w:rsidRPr="001204FB">
          <w:rPr>
            <w:noProof/>
            <w:webHidden/>
            <w:lang w:val="hr-HR"/>
          </w:rPr>
          <w:fldChar w:fldCharType="separate"/>
        </w:r>
        <w:r w:rsidR="0038658C" w:rsidRPr="001204FB">
          <w:rPr>
            <w:noProof/>
            <w:webHidden/>
            <w:lang w:val="hr-HR"/>
          </w:rPr>
          <w:t>7</w:t>
        </w:r>
        <w:r w:rsidRPr="001204FB">
          <w:rPr>
            <w:noProof/>
            <w:webHidden/>
            <w:lang w:val="hr-HR"/>
          </w:rPr>
          <w:fldChar w:fldCharType="end"/>
        </w:r>
      </w:hyperlink>
    </w:p>
    <w:p w:rsidR="0038658C" w:rsidRPr="001204FB" w:rsidRDefault="00FD2401" w:rsidP="001204FB">
      <w:pPr>
        <w:pStyle w:val="TOC2"/>
        <w:tabs>
          <w:tab w:val="left" w:pos="567"/>
          <w:tab w:val="left" w:pos="880"/>
          <w:tab w:val="right" w:leader="dot" w:pos="9017"/>
        </w:tabs>
        <w:rPr>
          <w:rFonts w:asciiTheme="minorHAnsi" w:eastAsiaTheme="minorEastAsia" w:hAnsiTheme="minorHAnsi"/>
          <w:noProof/>
          <w:sz w:val="22"/>
          <w:lang w:val="hr-HR"/>
        </w:rPr>
      </w:pPr>
      <w:hyperlink w:anchor="_Toc386586513" w:history="1">
        <w:r w:rsidR="0038658C" w:rsidRPr="001204FB">
          <w:rPr>
            <w:rStyle w:val="Hyperlink"/>
            <w:rFonts w:cs="Times New Roman"/>
            <w:noProof/>
            <w:lang w:val="hr-HR"/>
          </w:rPr>
          <w:t>2.3</w:t>
        </w:r>
        <w:r w:rsidR="0038658C" w:rsidRPr="001204FB">
          <w:rPr>
            <w:rFonts w:asciiTheme="minorHAnsi" w:eastAsiaTheme="minorEastAsia" w:hAnsiTheme="minorHAnsi"/>
            <w:noProof/>
            <w:sz w:val="22"/>
            <w:lang w:val="hr-HR"/>
          </w:rPr>
          <w:tab/>
        </w:r>
        <w:r w:rsidR="0038658C" w:rsidRPr="001204FB">
          <w:rPr>
            <w:rStyle w:val="Hyperlink"/>
            <w:rFonts w:cs="Times New Roman"/>
            <w:noProof/>
            <w:lang w:val="hr-HR"/>
          </w:rPr>
          <w:t>Željeznička faza industrije Zagreba</w:t>
        </w:r>
        <w:r w:rsidR="0038658C" w:rsidRPr="001204FB">
          <w:rPr>
            <w:noProof/>
            <w:webHidden/>
            <w:lang w:val="hr-HR"/>
          </w:rPr>
          <w:tab/>
        </w:r>
        <w:r w:rsidRPr="001204FB">
          <w:rPr>
            <w:noProof/>
            <w:webHidden/>
            <w:lang w:val="hr-HR"/>
          </w:rPr>
          <w:fldChar w:fldCharType="begin"/>
        </w:r>
        <w:r w:rsidR="0038658C" w:rsidRPr="001204FB">
          <w:rPr>
            <w:noProof/>
            <w:webHidden/>
            <w:lang w:val="hr-HR"/>
          </w:rPr>
          <w:instrText xml:space="preserve"> PAGEREF _Toc386586513 \h </w:instrText>
        </w:r>
        <w:r w:rsidRPr="001204FB">
          <w:rPr>
            <w:noProof/>
            <w:webHidden/>
            <w:lang w:val="hr-HR"/>
          </w:rPr>
        </w:r>
        <w:r w:rsidRPr="001204FB">
          <w:rPr>
            <w:noProof/>
            <w:webHidden/>
            <w:lang w:val="hr-HR"/>
          </w:rPr>
          <w:fldChar w:fldCharType="separate"/>
        </w:r>
        <w:r w:rsidR="0038658C" w:rsidRPr="001204FB">
          <w:rPr>
            <w:noProof/>
            <w:webHidden/>
            <w:lang w:val="hr-HR"/>
          </w:rPr>
          <w:t>7</w:t>
        </w:r>
        <w:r w:rsidRPr="001204FB">
          <w:rPr>
            <w:noProof/>
            <w:webHidden/>
            <w:lang w:val="hr-HR"/>
          </w:rPr>
          <w:fldChar w:fldCharType="end"/>
        </w:r>
      </w:hyperlink>
    </w:p>
    <w:p w:rsidR="0038658C" w:rsidRPr="001204FB" w:rsidRDefault="00FD2401" w:rsidP="001204FB">
      <w:pPr>
        <w:pStyle w:val="TOC1"/>
        <w:tabs>
          <w:tab w:val="left" w:pos="567"/>
        </w:tabs>
        <w:rPr>
          <w:rFonts w:asciiTheme="minorHAnsi" w:eastAsiaTheme="minorEastAsia" w:hAnsiTheme="minorHAnsi"/>
          <w:noProof/>
          <w:sz w:val="22"/>
          <w:lang w:val="hr-HR"/>
        </w:rPr>
      </w:pPr>
      <w:hyperlink w:anchor="_Toc386586514" w:history="1">
        <w:r w:rsidR="0038658C" w:rsidRPr="001204FB">
          <w:rPr>
            <w:rStyle w:val="Hyperlink"/>
            <w:rFonts w:cs="Times New Roman"/>
            <w:noProof/>
            <w:lang w:val="hr-HR"/>
          </w:rPr>
          <w:t>3.</w:t>
        </w:r>
        <w:r w:rsidR="0038658C" w:rsidRPr="001204FB">
          <w:rPr>
            <w:rFonts w:asciiTheme="minorHAnsi" w:eastAsiaTheme="minorEastAsia" w:hAnsiTheme="minorHAnsi"/>
            <w:noProof/>
            <w:sz w:val="22"/>
            <w:lang w:val="hr-HR"/>
          </w:rPr>
          <w:tab/>
        </w:r>
        <w:r w:rsidR="0038658C" w:rsidRPr="001204FB">
          <w:rPr>
            <w:rStyle w:val="Hyperlink"/>
            <w:rFonts w:cs="Times New Roman"/>
            <w:noProof/>
            <w:lang w:val="hr-HR"/>
          </w:rPr>
          <w:t>Tvornica svile u Zagrebu</w:t>
        </w:r>
        <w:r w:rsidR="0038658C" w:rsidRPr="001204FB">
          <w:rPr>
            <w:noProof/>
            <w:webHidden/>
            <w:lang w:val="hr-HR"/>
          </w:rPr>
          <w:tab/>
        </w:r>
        <w:r w:rsidRPr="001204FB">
          <w:rPr>
            <w:noProof/>
            <w:webHidden/>
            <w:lang w:val="hr-HR"/>
          </w:rPr>
          <w:fldChar w:fldCharType="begin"/>
        </w:r>
        <w:r w:rsidR="0038658C" w:rsidRPr="001204FB">
          <w:rPr>
            <w:noProof/>
            <w:webHidden/>
            <w:lang w:val="hr-HR"/>
          </w:rPr>
          <w:instrText xml:space="preserve"> PAGEREF _Toc386586514 \h </w:instrText>
        </w:r>
        <w:r w:rsidRPr="001204FB">
          <w:rPr>
            <w:noProof/>
            <w:webHidden/>
            <w:lang w:val="hr-HR"/>
          </w:rPr>
        </w:r>
        <w:r w:rsidRPr="001204FB">
          <w:rPr>
            <w:noProof/>
            <w:webHidden/>
            <w:lang w:val="hr-HR"/>
          </w:rPr>
          <w:fldChar w:fldCharType="separate"/>
        </w:r>
        <w:r w:rsidR="0038658C" w:rsidRPr="001204FB">
          <w:rPr>
            <w:noProof/>
            <w:webHidden/>
            <w:lang w:val="hr-HR"/>
          </w:rPr>
          <w:t>10</w:t>
        </w:r>
        <w:r w:rsidRPr="001204FB">
          <w:rPr>
            <w:noProof/>
            <w:webHidden/>
            <w:lang w:val="hr-HR"/>
          </w:rPr>
          <w:fldChar w:fldCharType="end"/>
        </w:r>
      </w:hyperlink>
    </w:p>
    <w:p w:rsidR="0038658C" w:rsidRPr="001204FB" w:rsidRDefault="00FD2401" w:rsidP="001204FB">
      <w:pPr>
        <w:pStyle w:val="TOC2"/>
        <w:tabs>
          <w:tab w:val="left" w:pos="567"/>
          <w:tab w:val="left" w:pos="880"/>
          <w:tab w:val="right" w:leader="dot" w:pos="9017"/>
        </w:tabs>
        <w:rPr>
          <w:rFonts w:asciiTheme="minorHAnsi" w:eastAsiaTheme="minorEastAsia" w:hAnsiTheme="minorHAnsi"/>
          <w:noProof/>
          <w:sz w:val="22"/>
          <w:lang w:val="hr-HR"/>
        </w:rPr>
      </w:pPr>
      <w:hyperlink w:anchor="_Toc386586515" w:history="1">
        <w:r w:rsidR="0038658C" w:rsidRPr="001204FB">
          <w:rPr>
            <w:rStyle w:val="Hyperlink"/>
            <w:rFonts w:cs="Times New Roman"/>
            <w:noProof/>
            <w:lang w:val="hr-HR"/>
          </w:rPr>
          <w:t>3.1</w:t>
        </w:r>
        <w:r w:rsidR="0038658C" w:rsidRPr="001204FB">
          <w:rPr>
            <w:rFonts w:asciiTheme="minorHAnsi" w:eastAsiaTheme="minorEastAsia" w:hAnsiTheme="minorHAnsi"/>
            <w:noProof/>
            <w:sz w:val="22"/>
            <w:lang w:val="hr-HR"/>
          </w:rPr>
          <w:tab/>
        </w:r>
        <w:r w:rsidR="0038658C" w:rsidRPr="001204FB">
          <w:rPr>
            <w:rStyle w:val="Hyperlink"/>
            <w:rFonts w:cs="Times New Roman"/>
            <w:noProof/>
            <w:lang w:val="hr-HR"/>
          </w:rPr>
          <w:t>Svilarstvo u Hrvatskoj</w:t>
        </w:r>
        <w:r w:rsidR="0038658C" w:rsidRPr="001204FB">
          <w:rPr>
            <w:noProof/>
            <w:webHidden/>
            <w:lang w:val="hr-HR"/>
          </w:rPr>
          <w:tab/>
        </w:r>
        <w:r w:rsidRPr="001204FB">
          <w:rPr>
            <w:noProof/>
            <w:webHidden/>
            <w:lang w:val="hr-HR"/>
          </w:rPr>
          <w:fldChar w:fldCharType="begin"/>
        </w:r>
        <w:r w:rsidR="0038658C" w:rsidRPr="001204FB">
          <w:rPr>
            <w:noProof/>
            <w:webHidden/>
            <w:lang w:val="hr-HR"/>
          </w:rPr>
          <w:instrText xml:space="preserve"> PAGEREF _Toc386586515 \h </w:instrText>
        </w:r>
        <w:r w:rsidRPr="001204FB">
          <w:rPr>
            <w:noProof/>
            <w:webHidden/>
            <w:lang w:val="hr-HR"/>
          </w:rPr>
        </w:r>
        <w:r w:rsidRPr="001204FB">
          <w:rPr>
            <w:noProof/>
            <w:webHidden/>
            <w:lang w:val="hr-HR"/>
          </w:rPr>
          <w:fldChar w:fldCharType="separate"/>
        </w:r>
        <w:r w:rsidR="0038658C" w:rsidRPr="001204FB">
          <w:rPr>
            <w:noProof/>
            <w:webHidden/>
            <w:lang w:val="hr-HR"/>
          </w:rPr>
          <w:t>10</w:t>
        </w:r>
        <w:r w:rsidRPr="001204FB">
          <w:rPr>
            <w:noProof/>
            <w:webHidden/>
            <w:lang w:val="hr-HR"/>
          </w:rPr>
          <w:fldChar w:fldCharType="end"/>
        </w:r>
      </w:hyperlink>
    </w:p>
    <w:p w:rsidR="0038658C" w:rsidRPr="001204FB" w:rsidRDefault="00FD2401" w:rsidP="001204FB">
      <w:pPr>
        <w:pStyle w:val="TOC2"/>
        <w:tabs>
          <w:tab w:val="left" w:pos="567"/>
          <w:tab w:val="left" w:pos="880"/>
          <w:tab w:val="right" w:leader="dot" w:pos="9017"/>
        </w:tabs>
        <w:rPr>
          <w:rFonts w:asciiTheme="minorHAnsi" w:eastAsiaTheme="minorEastAsia" w:hAnsiTheme="minorHAnsi"/>
          <w:noProof/>
          <w:sz w:val="22"/>
          <w:lang w:val="hr-HR"/>
        </w:rPr>
      </w:pPr>
      <w:hyperlink w:anchor="_Toc386586516" w:history="1">
        <w:r w:rsidR="0038658C" w:rsidRPr="001204FB">
          <w:rPr>
            <w:rStyle w:val="Hyperlink"/>
            <w:rFonts w:cs="Times New Roman"/>
            <w:noProof/>
            <w:lang w:val="hr-HR"/>
          </w:rPr>
          <w:t>3.2</w:t>
        </w:r>
        <w:r w:rsidR="0038658C" w:rsidRPr="001204FB">
          <w:rPr>
            <w:rFonts w:asciiTheme="minorHAnsi" w:eastAsiaTheme="minorEastAsia" w:hAnsiTheme="minorHAnsi"/>
            <w:noProof/>
            <w:sz w:val="22"/>
            <w:lang w:val="hr-HR"/>
          </w:rPr>
          <w:tab/>
        </w:r>
        <w:r w:rsidR="0038658C" w:rsidRPr="001204FB">
          <w:rPr>
            <w:rStyle w:val="Hyperlink"/>
            <w:rFonts w:cs="Times New Roman"/>
            <w:noProof/>
            <w:lang w:val="hr-HR"/>
          </w:rPr>
          <w:t>Predio oko tvornice</w:t>
        </w:r>
        <w:r w:rsidR="0038658C" w:rsidRPr="001204FB">
          <w:rPr>
            <w:noProof/>
            <w:webHidden/>
            <w:lang w:val="hr-HR"/>
          </w:rPr>
          <w:tab/>
        </w:r>
        <w:r w:rsidRPr="001204FB">
          <w:rPr>
            <w:noProof/>
            <w:webHidden/>
            <w:lang w:val="hr-HR"/>
          </w:rPr>
          <w:fldChar w:fldCharType="begin"/>
        </w:r>
        <w:r w:rsidR="0038658C" w:rsidRPr="001204FB">
          <w:rPr>
            <w:noProof/>
            <w:webHidden/>
            <w:lang w:val="hr-HR"/>
          </w:rPr>
          <w:instrText xml:space="preserve"> PAGEREF _Toc386586516 \h </w:instrText>
        </w:r>
        <w:r w:rsidRPr="001204FB">
          <w:rPr>
            <w:noProof/>
            <w:webHidden/>
            <w:lang w:val="hr-HR"/>
          </w:rPr>
        </w:r>
        <w:r w:rsidRPr="001204FB">
          <w:rPr>
            <w:noProof/>
            <w:webHidden/>
            <w:lang w:val="hr-HR"/>
          </w:rPr>
          <w:fldChar w:fldCharType="separate"/>
        </w:r>
        <w:r w:rsidR="0038658C" w:rsidRPr="001204FB">
          <w:rPr>
            <w:noProof/>
            <w:webHidden/>
            <w:lang w:val="hr-HR"/>
          </w:rPr>
          <w:t>12</w:t>
        </w:r>
        <w:r w:rsidRPr="001204FB">
          <w:rPr>
            <w:noProof/>
            <w:webHidden/>
            <w:lang w:val="hr-HR"/>
          </w:rPr>
          <w:fldChar w:fldCharType="end"/>
        </w:r>
      </w:hyperlink>
    </w:p>
    <w:p w:rsidR="0038658C" w:rsidRPr="001204FB" w:rsidRDefault="00FD2401" w:rsidP="001204FB">
      <w:pPr>
        <w:pStyle w:val="TOC3"/>
        <w:tabs>
          <w:tab w:val="left" w:pos="567"/>
          <w:tab w:val="left" w:pos="1540"/>
          <w:tab w:val="right" w:leader="dot" w:pos="9017"/>
        </w:tabs>
        <w:rPr>
          <w:rFonts w:asciiTheme="minorHAnsi" w:eastAsiaTheme="minorEastAsia" w:hAnsiTheme="minorHAnsi"/>
          <w:noProof/>
          <w:sz w:val="22"/>
          <w:lang w:val="hr-HR"/>
        </w:rPr>
      </w:pPr>
      <w:hyperlink w:anchor="_Toc386586517" w:history="1">
        <w:r w:rsidR="0038658C" w:rsidRPr="001204FB">
          <w:rPr>
            <w:rStyle w:val="Hyperlink"/>
            <w:rFonts w:cs="Times New Roman"/>
            <w:noProof/>
            <w:lang w:val="hr-HR"/>
          </w:rPr>
          <w:t>3.2.1</w:t>
        </w:r>
        <w:r w:rsidR="0038658C" w:rsidRPr="001204FB">
          <w:rPr>
            <w:rFonts w:asciiTheme="minorHAnsi" w:eastAsiaTheme="minorEastAsia" w:hAnsiTheme="minorHAnsi"/>
            <w:noProof/>
            <w:sz w:val="22"/>
            <w:lang w:val="hr-HR"/>
          </w:rPr>
          <w:tab/>
        </w:r>
        <w:r w:rsidR="0038658C" w:rsidRPr="001204FB">
          <w:rPr>
            <w:rStyle w:val="Hyperlink"/>
            <w:rFonts w:cs="Times New Roman"/>
            <w:noProof/>
            <w:lang w:val="hr-HR"/>
          </w:rPr>
          <w:t>Radnički stanovi</w:t>
        </w:r>
        <w:r w:rsidR="0038658C" w:rsidRPr="001204FB">
          <w:rPr>
            <w:noProof/>
            <w:webHidden/>
            <w:lang w:val="hr-HR"/>
          </w:rPr>
          <w:tab/>
        </w:r>
        <w:r w:rsidRPr="001204FB">
          <w:rPr>
            <w:noProof/>
            <w:webHidden/>
            <w:lang w:val="hr-HR"/>
          </w:rPr>
          <w:fldChar w:fldCharType="begin"/>
        </w:r>
        <w:r w:rsidR="0038658C" w:rsidRPr="001204FB">
          <w:rPr>
            <w:noProof/>
            <w:webHidden/>
            <w:lang w:val="hr-HR"/>
          </w:rPr>
          <w:instrText xml:space="preserve"> PAGEREF _Toc386586517 \h </w:instrText>
        </w:r>
        <w:r w:rsidRPr="001204FB">
          <w:rPr>
            <w:noProof/>
            <w:webHidden/>
            <w:lang w:val="hr-HR"/>
          </w:rPr>
        </w:r>
        <w:r w:rsidRPr="001204FB">
          <w:rPr>
            <w:noProof/>
            <w:webHidden/>
            <w:lang w:val="hr-HR"/>
          </w:rPr>
          <w:fldChar w:fldCharType="separate"/>
        </w:r>
        <w:r w:rsidR="0038658C" w:rsidRPr="001204FB">
          <w:rPr>
            <w:noProof/>
            <w:webHidden/>
            <w:lang w:val="hr-HR"/>
          </w:rPr>
          <w:t>16</w:t>
        </w:r>
        <w:r w:rsidRPr="001204FB">
          <w:rPr>
            <w:noProof/>
            <w:webHidden/>
            <w:lang w:val="hr-HR"/>
          </w:rPr>
          <w:fldChar w:fldCharType="end"/>
        </w:r>
      </w:hyperlink>
    </w:p>
    <w:p w:rsidR="0038658C" w:rsidRPr="001204FB" w:rsidRDefault="00FD2401" w:rsidP="001204FB">
      <w:pPr>
        <w:pStyle w:val="TOC2"/>
        <w:tabs>
          <w:tab w:val="left" w:pos="567"/>
          <w:tab w:val="left" w:pos="880"/>
          <w:tab w:val="right" w:leader="dot" w:pos="9017"/>
        </w:tabs>
        <w:rPr>
          <w:rFonts w:asciiTheme="minorHAnsi" w:eastAsiaTheme="minorEastAsia" w:hAnsiTheme="minorHAnsi"/>
          <w:noProof/>
          <w:sz w:val="22"/>
          <w:lang w:val="hr-HR"/>
        </w:rPr>
      </w:pPr>
      <w:hyperlink w:anchor="_Toc386586518" w:history="1">
        <w:r w:rsidR="0038658C" w:rsidRPr="001204FB">
          <w:rPr>
            <w:rStyle w:val="Hyperlink"/>
            <w:rFonts w:cs="Times New Roman"/>
            <w:noProof/>
            <w:lang w:val="hr-HR"/>
          </w:rPr>
          <w:t>3.3</w:t>
        </w:r>
        <w:r w:rsidR="0038658C" w:rsidRPr="001204FB">
          <w:rPr>
            <w:rFonts w:asciiTheme="minorHAnsi" w:eastAsiaTheme="minorEastAsia" w:hAnsiTheme="minorHAnsi"/>
            <w:noProof/>
            <w:sz w:val="22"/>
            <w:lang w:val="hr-HR"/>
          </w:rPr>
          <w:tab/>
        </w:r>
        <w:r w:rsidR="0038658C" w:rsidRPr="001204FB">
          <w:rPr>
            <w:rStyle w:val="Hyperlink"/>
            <w:rFonts w:cs="Times New Roman"/>
            <w:noProof/>
            <w:lang w:val="hr-HR"/>
          </w:rPr>
          <w:t>Osnutak i izgradnja tvornice</w:t>
        </w:r>
        <w:r w:rsidR="0038658C" w:rsidRPr="001204FB">
          <w:rPr>
            <w:noProof/>
            <w:webHidden/>
            <w:lang w:val="hr-HR"/>
          </w:rPr>
          <w:tab/>
        </w:r>
        <w:r w:rsidRPr="001204FB">
          <w:rPr>
            <w:noProof/>
            <w:webHidden/>
            <w:lang w:val="hr-HR"/>
          </w:rPr>
          <w:fldChar w:fldCharType="begin"/>
        </w:r>
        <w:r w:rsidR="0038658C" w:rsidRPr="001204FB">
          <w:rPr>
            <w:noProof/>
            <w:webHidden/>
            <w:lang w:val="hr-HR"/>
          </w:rPr>
          <w:instrText xml:space="preserve"> PAGEREF _Toc386586518 \h </w:instrText>
        </w:r>
        <w:r w:rsidRPr="001204FB">
          <w:rPr>
            <w:noProof/>
            <w:webHidden/>
            <w:lang w:val="hr-HR"/>
          </w:rPr>
        </w:r>
        <w:r w:rsidRPr="001204FB">
          <w:rPr>
            <w:noProof/>
            <w:webHidden/>
            <w:lang w:val="hr-HR"/>
          </w:rPr>
          <w:fldChar w:fldCharType="separate"/>
        </w:r>
        <w:r w:rsidR="0038658C" w:rsidRPr="001204FB">
          <w:rPr>
            <w:noProof/>
            <w:webHidden/>
            <w:lang w:val="hr-HR"/>
          </w:rPr>
          <w:t>18</w:t>
        </w:r>
        <w:r w:rsidRPr="001204FB">
          <w:rPr>
            <w:noProof/>
            <w:webHidden/>
            <w:lang w:val="hr-HR"/>
          </w:rPr>
          <w:fldChar w:fldCharType="end"/>
        </w:r>
      </w:hyperlink>
    </w:p>
    <w:p w:rsidR="0038658C" w:rsidRPr="001204FB" w:rsidRDefault="00FD2401" w:rsidP="001204FB">
      <w:pPr>
        <w:pStyle w:val="TOC3"/>
        <w:tabs>
          <w:tab w:val="left" w:pos="567"/>
          <w:tab w:val="left" w:pos="1540"/>
          <w:tab w:val="right" w:leader="dot" w:pos="9017"/>
        </w:tabs>
        <w:rPr>
          <w:rFonts w:asciiTheme="minorHAnsi" w:eastAsiaTheme="minorEastAsia" w:hAnsiTheme="minorHAnsi"/>
          <w:noProof/>
          <w:sz w:val="22"/>
          <w:lang w:val="hr-HR"/>
        </w:rPr>
      </w:pPr>
      <w:hyperlink w:anchor="_Toc386586519" w:history="1">
        <w:r w:rsidR="0038658C" w:rsidRPr="001204FB">
          <w:rPr>
            <w:rStyle w:val="Hyperlink"/>
            <w:rFonts w:cs="Times New Roman"/>
            <w:noProof/>
            <w:lang w:val="hr-HR"/>
          </w:rPr>
          <w:t>3.3.1</w:t>
        </w:r>
        <w:r w:rsidR="0038658C" w:rsidRPr="001204FB">
          <w:rPr>
            <w:rFonts w:asciiTheme="minorHAnsi" w:eastAsiaTheme="minorEastAsia" w:hAnsiTheme="minorHAnsi"/>
            <w:noProof/>
            <w:sz w:val="22"/>
            <w:lang w:val="hr-HR"/>
          </w:rPr>
          <w:tab/>
        </w:r>
        <w:r w:rsidR="0038658C" w:rsidRPr="001204FB">
          <w:rPr>
            <w:rStyle w:val="Hyperlink"/>
            <w:rFonts w:cs="Times New Roman"/>
            <w:noProof/>
            <w:lang w:val="hr-HR"/>
          </w:rPr>
          <w:t>Arhitektonska analiza</w:t>
        </w:r>
        <w:r w:rsidR="0038658C" w:rsidRPr="001204FB">
          <w:rPr>
            <w:noProof/>
            <w:webHidden/>
            <w:lang w:val="hr-HR"/>
          </w:rPr>
          <w:tab/>
        </w:r>
        <w:r w:rsidRPr="001204FB">
          <w:rPr>
            <w:noProof/>
            <w:webHidden/>
            <w:lang w:val="hr-HR"/>
          </w:rPr>
          <w:fldChar w:fldCharType="begin"/>
        </w:r>
        <w:r w:rsidR="0038658C" w:rsidRPr="001204FB">
          <w:rPr>
            <w:noProof/>
            <w:webHidden/>
            <w:lang w:val="hr-HR"/>
          </w:rPr>
          <w:instrText xml:space="preserve"> PAGEREF _Toc386586519 \h </w:instrText>
        </w:r>
        <w:r w:rsidRPr="001204FB">
          <w:rPr>
            <w:noProof/>
            <w:webHidden/>
            <w:lang w:val="hr-HR"/>
          </w:rPr>
        </w:r>
        <w:r w:rsidRPr="001204FB">
          <w:rPr>
            <w:noProof/>
            <w:webHidden/>
            <w:lang w:val="hr-HR"/>
          </w:rPr>
          <w:fldChar w:fldCharType="separate"/>
        </w:r>
        <w:r w:rsidR="0038658C" w:rsidRPr="001204FB">
          <w:rPr>
            <w:noProof/>
            <w:webHidden/>
            <w:lang w:val="hr-HR"/>
          </w:rPr>
          <w:t>19</w:t>
        </w:r>
        <w:r w:rsidRPr="001204FB">
          <w:rPr>
            <w:noProof/>
            <w:webHidden/>
            <w:lang w:val="hr-HR"/>
          </w:rPr>
          <w:fldChar w:fldCharType="end"/>
        </w:r>
      </w:hyperlink>
    </w:p>
    <w:p w:rsidR="0038658C" w:rsidRPr="001204FB" w:rsidRDefault="00FD2401" w:rsidP="001204FB">
      <w:pPr>
        <w:pStyle w:val="TOC2"/>
        <w:tabs>
          <w:tab w:val="left" w:pos="567"/>
          <w:tab w:val="left" w:pos="880"/>
          <w:tab w:val="right" w:leader="dot" w:pos="9017"/>
        </w:tabs>
        <w:rPr>
          <w:rFonts w:asciiTheme="minorHAnsi" w:eastAsiaTheme="minorEastAsia" w:hAnsiTheme="minorHAnsi"/>
          <w:noProof/>
          <w:sz w:val="22"/>
          <w:lang w:val="hr-HR"/>
        </w:rPr>
      </w:pPr>
      <w:hyperlink w:anchor="_Toc386586520" w:history="1">
        <w:r w:rsidR="0038658C" w:rsidRPr="001204FB">
          <w:rPr>
            <w:rStyle w:val="Hyperlink"/>
            <w:rFonts w:cs="Times New Roman"/>
            <w:noProof/>
            <w:lang w:val="hr-HR"/>
          </w:rPr>
          <w:t>3.4</w:t>
        </w:r>
        <w:r w:rsidR="0038658C" w:rsidRPr="001204FB">
          <w:rPr>
            <w:rFonts w:asciiTheme="minorHAnsi" w:eastAsiaTheme="minorEastAsia" w:hAnsiTheme="minorHAnsi"/>
            <w:noProof/>
            <w:sz w:val="22"/>
            <w:lang w:val="hr-HR"/>
          </w:rPr>
          <w:tab/>
        </w:r>
        <w:r w:rsidR="0038658C" w:rsidRPr="001204FB">
          <w:rPr>
            <w:rStyle w:val="Hyperlink"/>
            <w:rFonts w:cs="Times New Roman"/>
            <w:noProof/>
            <w:lang w:val="hr-HR"/>
          </w:rPr>
          <w:t>Letačka škola i radionica zrakoplova</w:t>
        </w:r>
        <w:r w:rsidR="0038658C" w:rsidRPr="001204FB">
          <w:rPr>
            <w:noProof/>
            <w:webHidden/>
            <w:lang w:val="hr-HR"/>
          </w:rPr>
          <w:tab/>
        </w:r>
        <w:r w:rsidRPr="001204FB">
          <w:rPr>
            <w:noProof/>
            <w:webHidden/>
            <w:lang w:val="hr-HR"/>
          </w:rPr>
          <w:fldChar w:fldCharType="begin"/>
        </w:r>
        <w:r w:rsidR="0038658C" w:rsidRPr="001204FB">
          <w:rPr>
            <w:noProof/>
            <w:webHidden/>
            <w:lang w:val="hr-HR"/>
          </w:rPr>
          <w:instrText xml:space="preserve"> PAGEREF _Toc386586520 \h </w:instrText>
        </w:r>
        <w:r w:rsidRPr="001204FB">
          <w:rPr>
            <w:noProof/>
            <w:webHidden/>
            <w:lang w:val="hr-HR"/>
          </w:rPr>
        </w:r>
        <w:r w:rsidRPr="001204FB">
          <w:rPr>
            <w:noProof/>
            <w:webHidden/>
            <w:lang w:val="hr-HR"/>
          </w:rPr>
          <w:fldChar w:fldCharType="separate"/>
        </w:r>
        <w:r w:rsidR="0038658C" w:rsidRPr="001204FB">
          <w:rPr>
            <w:noProof/>
            <w:webHidden/>
            <w:lang w:val="hr-HR"/>
          </w:rPr>
          <w:t>23</w:t>
        </w:r>
        <w:r w:rsidRPr="001204FB">
          <w:rPr>
            <w:noProof/>
            <w:webHidden/>
            <w:lang w:val="hr-HR"/>
          </w:rPr>
          <w:fldChar w:fldCharType="end"/>
        </w:r>
      </w:hyperlink>
    </w:p>
    <w:p w:rsidR="0038658C" w:rsidRPr="001204FB" w:rsidRDefault="00FD2401" w:rsidP="001204FB">
      <w:pPr>
        <w:pStyle w:val="TOC2"/>
        <w:tabs>
          <w:tab w:val="left" w:pos="567"/>
          <w:tab w:val="left" w:pos="880"/>
          <w:tab w:val="right" w:leader="dot" w:pos="9017"/>
        </w:tabs>
        <w:rPr>
          <w:rFonts w:asciiTheme="minorHAnsi" w:eastAsiaTheme="minorEastAsia" w:hAnsiTheme="minorHAnsi"/>
          <w:noProof/>
          <w:sz w:val="22"/>
          <w:lang w:val="hr-HR"/>
        </w:rPr>
      </w:pPr>
      <w:hyperlink w:anchor="_Toc386586521" w:history="1">
        <w:r w:rsidR="0038658C" w:rsidRPr="001204FB">
          <w:rPr>
            <w:rStyle w:val="Hyperlink"/>
            <w:noProof/>
            <w:lang w:val="hr-HR"/>
          </w:rPr>
          <w:t>3.5</w:t>
        </w:r>
        <w:r w:rsidR="0038658C" w:rsidRPr="001204FB">
          <w:rPr>
            <w:rFonts w:asciiTheme="minorHAnsi" w:eastAsiaTheme="minorEastAsia" w:hAnsiTheme="minorHAnsi"/>
            <w:noProof/>
            <w:sz w:val="22"/>
            <w:lang w:val="hr-HR"/>
          </w:rPr>
          <w:tab/>
        </w:r>
        <w:r w:rsidR="0038658C" w:rsidRPr="001204FB">
          <w:rPr>
            <w:rStyle w:val="Hyperlink"/>
            <w:noProof/>
            <w:lang w:val="hr-HR"/>
          </w:rPr>
          <w:t>Tvornica u razdoblju nakon Drugog svjetskog rata</w:t>
        </w:r>
        <w:r w:rsidR="0038658C" w:rsidRPr="001204FB">
          <w:rPr>
            <w:noProof/>
            <w:webHidden/>
            <w:lang w:val="hr-HR"/>
          </w:rPr>
          <w:tab/>
        </w:r>
        <w:r w:rsidRPr="001204FB">
          <w:rPr>
            <w:noProof/>
            <w:webHidden/>
            <w:lang w:val="hr-HR"/>
          </w:rPr>
          <w:fldChar w:fldCharType="begin"/>
        </w:r>
        <w:r w:rsidR="0038658C" w:rsidRPr="001204FB">
          <w:rPr>
            <w:noProof/>
            <w:webHidden/>
            <w:lang w:val="hr-HR"/>
          </w:rPr>
          <w:instrText xml:space="preserve"> PAGEREF _Toc386586521 \h </w:instrText>
        </w:r>
        <w:r w:rsidRPr="001204FB">
          <w:rPr>
            <w:noProof/>
            <w:webHidden/>
            <w:lang w:val="hr-HR"/>
          </w:rPr>
        </w:r>
        <w:r w:rsidRPr="001204FB">
          <w:rPr>
            <w:noProof/>
            <w:webHidden/>
            <w:lang w:val="hr-HR"/>
          </w:rPr>
          <w:fldChar w:fldCharType="separate"/>
        </w:r>
        <w:r w:rsidR="0038658C" w:rsidRPr="001204FB">
          <w:rPr>
            <w:noProof/>
            <w:webHidden/>
            <w:lang w:val="hr-HR"/>
          </w:rPr>
          <w:t>26</w:t>
        </w:r>
        <w:r w:rsidRPr="001204FB">
          <w:rPr>
            <w:noProof/>
            <w:webHidden/>
            <w:lang w:val="hr-HR"/>
          </w:rPr>
          <w:fldChar w:fldCharType="end"/>
        </w:r>
      </w:hyperlink>
    </w:p>
    <w:p w:rsidR="0038658C" w:rsidRPr="001204FB" w:rsidRDefault="00FD2401" w:rsidP="001204FB">
      <w:pPr>
        <w:pStyle w:val="TOC1"/>
        <w:tabs>
          <w:tab w:val="left" w:pos="567"/>
        </w:tabs>
        <w:rPr>
          <w:rFonts w:asciiTheme="minorHAnsi" w:eastAsiaTheme="minorEastAsia" w:hAnsiTheme="minorHAnsi"/>
          <w:noProof/>
          <w:sz w:val="22"/>
          <w:lang w:val="hr-HR"/>
        </w:rPr>
      </w:pPr>
      <w:hyperlink w:anchor="_Toc386586522" w:history="1">
        <w:r w:rsidR="0038658C" w:rsidRPr="001204FB">
          <w:rPr>
            <w:rStyle w:val="Hyperlink"/>
            <w:rFonts w:cs="Times New Roman"/>
            <w:noProof/>
            <w:lang w:val="hr-HR"/>
          </w:rPr>
          <w:t>4.</w:t>
        </w:r>
        <w:r w:rsidR="0038658C" w:rsidRPr="001204FB">
          <w:rPr>
            <w:rFonts w:asciiTheme="minorHAnsi" w:eastAsiaTheme="minorEastAsia" w:hAnsiTheme="minorHAnsi"/>
            <w:noProof/>
            <w:sz w:val="22"/>
            <w:lang w:val="hr-HR"/>
          </w:rPr>
          <w:tab/>
        </w:r>
        <w:r w:rsidR="0038658C" w:rsidRPr="001204FB">
          <w:rPr>
            <w:rStyle w:val="Hyperlink"/>
            <w:rFonts w:cs="Times New Roman"/>
            <w:noProof/>
            <w:lang w:val="hr-HR"/>
          </w:rPr>
          <w:t>Valorizacija i perspektive</w:t>
        </w:r>
        <w:r w:rsidR="0038658C" w:rsidRPr="001204FB">
          <w:rPr>
            <w:noProof/>
            <w:webHidden/>
            <w:lang w:val="hr-HR"/>
          </w:rPr>
          <w:tab/>
        </w:r>
        <w:r w:rsidRPr="001204FB">
          <w:rPr>
            <w:noProof/>
            <w:webHidden/>
            <w:lang w:val="hr-HR"/>
          </w:rPr>
          <w:fldChar w:fldCharType="begin"/>
        </w:r>
        <w:r w:rsidR="0038658C" w:rsidRPr="001204FB">
          <w:rPr>
            <w:noProof/>
            <w:webHidden/>
            <w:lang w:val="hr-HR"/>
          </w:rPr>
          <w:instrText xml:space="preserve"> PAGEREF _Toc386586522 \h </w:instrText>
        </w:r>
        <w:r w:rsidRPr="001204FB">
          <w:rPr>
            <w:noProof/>
            <w:webHidden/>
            <w:lang w:val="hr-HR"/>
          </w:rPr>
        </w:r>
        <w:r w:rsidRPr="001204FB">
          <w:rPr>
            <w:noProof/>
            <w:webHidden/>
            <w:lang w:val="hr-HR"/>
          </w:rPr>
          <w:fldChar w:fldCharType="separate"/>
        </w:r>
        <w:r w:rsidR="0038658C" w:rsidRPr="001204FB">
          <w:rPr>
            <w:noProof/>
            <w:webHidden/>
            <w:lang w:val="hr-HR"/>
          </w:rPr>
          <w:t>26</w:t>
        </w:r>
        <w:r w:rsidRPr="001204FB">
          <w:rPr>
            <w:noProof/>
            <w:webHidden/>
            <w:lang w:val="hr-HR"/>
          </w:rPr>
          <w:fldChar w:fldCharType="end"/>
        </w:r>
      </w:hyperlink>
    </w:p>
    <w:p w:rsidR="0038658C" w:rsidRPr="001204FB" w:rsidRDefault="00FD2401" w:rsidP="001204FB">
      <w:pPr>
        <w:pStyle w:val="TOC2"/>
        <w:tabs>
          <w:tab w:val="left" w:pos="567"/>
          <w:tab w:val="left" w:pos="880"/>
          <w:tab w:val="right" w:leader="dot" w:pos="9017"/>
        </w:tabs>
        <w:rPr>
          <w:rFonts w:asciiTheme="minorHAnsi" w:eastAsiaTheme="minorEastAsia" w:hAnsiTheme="minorHAnsi"/>
          <w:noProof/>
          <w:sz w:val="22"/>
          <w:lang w:val="hr-HR"/>
        </w:rPr>
      </w:pPr>
      <w:hyperlink w:anchor="_Toc386586523" w:history="1">
        <w:r w:rsidR="0038658C" w:rsidRPr="001204FB">
          <w:rPr>
            <w:rStyle w:val="Hyperlink"/>
            <w:noProof/>
            <w:lang w:val="hr-HR"/>
          </w:rPr>
          <w:t>4.1</w:t>
        </w:r>
        <w:r w:rsidR="0038658C" w:rsidRPr="001204FB">
          <w:rPr>
            <w:rFonts w:asciiTheme="minorHAnsi" w:eastAsiaTheme="minorEastAsia" w:hAnsiTheme="minorHAnsi"/>
            <w:noProof/>
            <w:sz w:val="22"/>
            <w:lang w:val="hr-HR"/>
          </w:rPr>
          <w:tab/>
        </w:r>
        <w:r w:rsidR="0038658C" w:rsidRPr="001204FB">
          <w:rPr>
            <w:rStyle w:val="Hyperlink"/>
            <w:noProof/>
            <w:lang w:val="hr-HR"/>
          </w:rPr>
          <w:t>Komparativni primjeri</w:t>
        </w:r>
        <w:r w:rsidR="0038658C" w:rsidRPr="001204FB">
          <w:rPr>
            <w:noProof/>
            <w:webHidden/>
            <w:lang w:val="hr-HR"/>
          </w:rPr>
          <w:tab/>
        </w:r>
        <w:r w:rsidRPr="001204FB">
          <w:rPr>
            <w:noProof/>
            <w:webHidden/>
            <w:lang w:val="hr-HR"/>
          </w:rPr>
          <w:fldChar w:fldCharType="begin"/>
        </w:r>
        <w:r w:rsidR="0038658C" w:rsidRPr="001204FB">
          <w:rPr>
            <w:noProof/>
            <w:webHidden/>
            <w:lang w:val="hr-HR"/>
          </w:rPr>
          <w:instrText xml:space="preserve"> PAGEREF _Toc386586523 \h </w:instrText>
        </w:r>
        <w:r w:rsidRPr="001204FB">
          <w:rPr>
            <w:noProof/>
            <w:webHidden/>
            <w:lang w:val="hr-HR"/>
          </w:rPr>
        </w:r>
        <w:r w:rsidRPr="001204FB">
          <w:rPr>
            <w:noProof/>
            <w:webHidden/>
            <w:lang w:val="hr-HR"/>
          </w:rPr>
          <w:fldChar w:fldCharType="separate"/>
        </w:r>
        <w:r w:rsidR="0038658C" w:rsidRPr="001204FB">
          <w:rPr>
            <w:noProof/>
            <w:webHidden/>
            <w:lang w:val="hr-HR"/>
          </w:rPr>
          <w:t>27</w:t>
        </w:r>
        <w:r w:rsidRPr="001204FB">
          <w:rPr>
            <w:noProof/>
            <w:webHidden/>
            <w:lang w:val="hr-HR"/>
          </w:rPr>
          <w:fldChar w:fldCharType="end"/>
        </w:r>
      </w:hyperlink>
    </w:p>
    <w:p w:rsidR="0038658C" w:rsidRPr="001204FB" w:rsidRDefault="00FD2401" w:rsidP="001204FB">
      <w:pPr>
        <w:pStyle w:val="TOC3"/>
        <w:tabs>
          <w:tab w:val="left" w:pos="567"/>
          <w:tab w:val="left" w:pos="1540"/>
          <w:tab w:val="right" w:leader="dot" w:pos="9017"/>
        </w:tabs>
        <w:rPr>
          <w:rFonts w:asciiTheme="minorHAnsi" w:eastAsiaTheme="minorEastAsia" w:hAnsiTheme="minorHAnsi"/>
          <w:noProof/>
          <w:sz w:val="22"/>
          <w:lang w:val="hr-HR"/>
        </w:rPr>
      </w:pPr>
      <w:hyperlink w:anchor="_Toc386586524" w:history="1">
        <w:r w:rsidR="0038658C" w:rsidRPr="001204FB">
          <w:rPr>
            <w:rStyle w:val="Hyperlink"/>
            <w:noProof/>
            <w:lang w:val="hr-HR"/>
          </w:rPr>
          <w:t>4.1.1</w:t>
        </w:r>
        <w:r w:rsidR="0038658C" w:rsidRPr="001204FB">
          <w:rPr>
            <w:rFonts w:asciiTheme="minorHAnsi" w:eastAsiaTheme="minorEastAsia" w:hAnsiTheme="minorHAnsi"/>
            <w:noProof/>
            <w:sz w:val="22"/>
            <w:lang w:val="hr-HR"/>
          </w:rPr>
          <w:tab/>
        </w:r>
        <w:r w:rsidR="0038658C" w:rsidRPr="001204FB">
          <w:rPr>
            <w:rStyle w:val="Hyperlink"/>
            <w:noProof/>
            <w:lang w:val="hr-HR"/>
          </w:rPr>
          <w:t>Predionica svile Whitchurch, Velika Britanija</w:t>
        </w:r>
        <w:r w:rsidR="0038658C" w:rsidRPr="001204FB">
          <w:rPr>
            <w:noProof/>
            <w:webHidden/>
            <w:lang w:val="hr-HR"/>
          </w:rPr>
          <w:tab/>
        </w:r>
        <w:r w:rsidRPr="001204FB">
          <w:rPr>
            <w:noProof/>
            <w:webHidden/>
            <w:lang w:val="hr-HR"/>
          </w:rPr>
          <w:fldChar w:fldCharType="begin"/>
        </w:r>
        <w:r w:rsidR="0038658C" w:rsidRPr="001204FB">
          <w:rPr>
            <w:noProof/>
            <w:webHidden/>
            <w:lang w:val="hr-HR"/>
          </w:rPr>
          <w:instrText xml:space="preserve"> PAGEREF _Toc386586524 \h </w:instrText>
        </w:r>
        <w:r w:rsidRPr="001204FB">
          <w:rPr>
            <w:noProof/>
            <w:webHidden/>
            <w:lang w:val="hr-HR"/>
          </w:rPr>
        </w:r>
        <w:r w:rsidRPr="001204FB">
          <w:rPr>
            <w:noProof/>
            <w:webHidden/>
            <w:lang w:val="hr-HR"/>
          </w:rPr>
          <w:fldChar w:fldCharType="separate"/>
        </w:r>
        <w:r w:rsidR="0038658C" w:rsidRPr="001204FB">
          <w:rPr>
            <w:noProof/>
            <w:webHidden/>
            <w:lang w:val="hr-HR"/>
          </w:rPr>
          <w:t>27</w:t>
        </w:r>
        <w:r w:rsidRPr="001204FB">
          <w:rPr>
            <w:noProof/>
            <w:webHidden/>
            <w:lang w:val="hr-HR"/>
          </w:rPr>
          <w:fldChar w:fldCharType="end"/>
        </w:r>
      </w:hyperlink>
    </w:p>
    <w:p w:rsidR="0038658C" w:rsidRPr="001204FB" w:rsidRDefault="00FD2401" w:rsidP="001204FB">
      <w:pPr>
        <w:pStyle w:val="TOC3"/>
        <w:tabs>
          <w:tab w:val="left" w:pos="567"/>
          <w:tab w:val="left" w:pos="1540"/>
          <w:tab w:val="right" w:leader="dot" w:pos="9017"/>
        </w:tabs>
        <w:rPr>
          <w:rFonts w:asciiTheme="minorHAnsi" w:eastAsiaTheme="minorEastAsia" w:hAnsiTheme="minorHAnsi"/>
          <w:noProof/>
          <w:sz w:val="22"/>
          <w:lang w:val="hr-HR"/>
        </w:rPr>
      </w:pPr>
      <w:hyperlink w:anchor="_Toc386586525" w:history="1">
        <w:r w:rsidR="0038658C" w:rsidRPr="001204FB">
          <w:rPr>
            <w:rStyle w:val="Hyperlink"/>
            <w:noProof/>
            <w:lang w:val="hr-HR"/>
          </w:rPr>
          <w:t>4.1.2</w:t>
        </w:r>
        <w:r w:rsidR="0038658C" w:rsidRPr="001204FB">
          <w:rPr>
            <w:rFonts w:asciiTheme="minorHAnsi" w:eastAsiaTheme="minorEastAsia" w:hAnsiTheme="minorHAnsi"/>
            <w:noProof/>
            <w:sz w:val="22"/>
            <w:lang w:val="hr-HR"/>
          </w:rPr>
          <w:tab/>
        </w:r>
        <w:r w:rsidR="0038658C" w:rsidRPr="001204FB">
          <w:rPr>
            <w:rStyle w:val="Hyperlink"/>
            <w:noProof/>
            <w:lang w:val="hr-HR"/>
          </w:rPr>
          <w:t>Predionica Moulinet, Francuska</w:t>
        </w:r>
        <w:r w:rsidR="0038658C" w:rsidRPr="001204FB">
          <w:rPr>
            <w:noProof/>
            <w:webHidden/>
            <w:lang w:val="hr-HR"/>
          </w:rPr>
          <w:tab/>
        </w:r>
        <w:r w:rsidRPr="001204FB">
          <w:rPr>
            <w:noProof/>
            <w:webHidden/>
            <w:lang w:val="hr-HR"/>
          </w:rPr>
          <w:fldChar w:fldCharType="begin"/>
        </w:r>
        <w:r w:rsidR="0038658C" w:rsidRPr="001204FB">
          <w:rPr>
            <w:noProof/>
            <w:webHidden/>
            <w:lang w:val="hr-HR"/>
          </w:rPr>
          <w:instrText xml:space="preserve"> PAGEREF _Toc386586525 \h </w:instrText>
        </w:r>
        <w:r w:rsidRPr="001204FB">
          <w:rPr>
            <w:noProof/>
            <w:webHidden/>
            <w:lang w:val="hr-HR"/>
          </w:rPr>
        </w:r>
        <w:r w:rsidRPr="001204FB">
          <w:rPr>
            <w:noProof/>
            <w:webHidden/>
            <w:lang w:val="hr-HR"/>
          </w:rPr>
          <w:fldChar w:fldCharType="separate"/>
        </w:r>
        <w:r w:rsidR="0038658C" w:rsidRPr="001204FB">
          <w:rPr>
            <w:noProof/>
            <w:webHidden/>
            <w:lang w:val="hr-HR"/>
          </w:rPr>
          <w:t>27</w:t>
        </w:r>
        <w:r w:rsidRPr="001204FB">
          <w:rPr>
            <w:noProof/>
            <w:webHidden/>
            <w:lang w:val="hr-HR"/>
          </w:rPr>
          <w:fldChar w:fldCharType="end"/>
        </w:r>
      </w:hyperlink>
    </w:p>
    <w:p w:rsidR="0038658C" w:rsidRPr="001204FB" w:rsidRDefault="00FD2401" w:rsidP="001204FB">
      <w:pPr>
        <w:pStyle w:val="TOC1"/>
        <w:tabs>
          <w:tab w:val="left" w:pos="567"/>
        </w:tabs>
        <w:rPr>
          <w:rFonts w:asciiTheme="minorHAnsi" w:eastAsiaTheme="minorEastAsia" w:hAnsiTheme="minorHAnsi"/>
          <w:noProof/>
          <w:sz w:val="22"/>
          <w:lang w:val="hr-HR"/>
        </w:rPr>
      </w:pPr>
      <w:hyperlink w:anchor="_Toc386586526" w:history="1">
        <w:r w:rsidR="0038658C" w:rsidRPr="001204FB">
          <w:rPr>
            <w:rStyle w:val="Hyperlink"/>
            <w:rFonts w:cs="Times New Roman"/>
            <w:noProof/>
            <w:lang w:val="hr-HR"/>
          </w:rPr>
          <w:t>5.</w:t>
        </w:r>
        <w:r w:rsidR="0038658C" w:rsidRPr="001204FB">
          <w:rPr>
            <w:rFonts w:asciiTheme="minorHAnsi" w:eastAsiaTheme="minorEastAsia" w:hAnsiTheme="minorHAnsi"/>
            <w:noProof/>
            <w:sz w:val="22"/>
            <w:lang w:val="hr-HR"/>
          </w:rPr>
          <w:tab/>
        </w:r>
        <w:r w:rsidR="0038658C" w:rsidRPr="001204FB">
          <w:rPr>
            <w:rStyle w:val="Hyperlink"/>
            <w:rFonts w:cs="Times New Roman"/>
            <w:noProof/>
            <w:lang w:val="hr-HR"/>
          </w:rPr>
          <w:t>Zaključak</w:t>
        </w:r>
        <w:r w:rsidR="0038658C" w:rsidRPr="001204FB">
          <w:rPr>
            <w:noProof/>
            <w:webHidden/>
            <w:lang w:val="hr-HR"/>
          </w:rPr>
          <w:tab/>
        </w:r>
        <w:r w:rsidRPr="001204FB">
          <w:rPr>
            <w:noProof/>
            <w:webHidden/>
            <w:lang w:val="hr-HR"/>
          </w:rPr>
          <w:fldChar w:fldCharType="begin"/>
        </w:r>
        <w:r w:rsidR="0038658C" w:rsidRPr="001204FB">
          <w:rPr>
            <w:noProof/>
            <w:webHidden/>
            <w:lang w:val="hr-HR"/>
          </w:rPr>
          <w:instrText xml:space="preserve"> PAGEREF _Toc386586526 \h </w:instrText>
        </w:r>
        <w:r w:rsidRPr="001204FB">
          <w:rPr>
            <w:noProof/>
            <w:webHidden/>
            <w:lang w:val="hr-HR"/>
          </w:rPr>
        </w:r>
        <w:r w:rsidRPr="001204FB">
          <w:rPr>
            <w:noProof/>
            <w:webHidden/>
            <w:lang w:val="hr-HR"/>
          </w:rPr>
          <w:fldChar w:fldCharType="separate"/>
        </w:r>
        <w:r w:rsidR="0038658C" w:rsidRPr="001204FB">
          <w:rPr>
            <w:noProof/>
            <w:webHidden/>
            <w:lang w:val="hr-HR"/>
          </w:rPr>
          <w:t>29</w:t>
        </w:r>
        <w:r w:rsidRPr="001204FB">
          <w:rPr>
            <w:noProof/>
            <w:webHidden/>
            <w:lang w:val="hr-HR"/>
          </w:rPr>
          <w:fldChar w:fldCharType="end"/>
        </w:r>
      </w:hyperlink>
    </w:p>
    <w:p w:rsidR="0038658C" w:rsidRPr="001204FB" w:rsidRDefault="00FD2401" w:rsidP="001204FB">
      <w:pPr>
        <w:pStyle w:val="TOC1"/>
        <w:tabs>
          <w:tab w:val="left" w:pos="567"/>
        </w:tabs>
        <w:rPr>
          <w:rFonts w:asciiTheme="minorHAnsi" w:eastAsiaTheme="minorEastAsia" w:hAnsiTheme="minorHAnsi"/>
          <w:noProof/>
          <w:sz w:val="22"/>
          <w:lang w:val="hr-HR"/>
        </w:rPr>
      </w:pPr>
      <w:hyperlink w:anchor="_Toc386586527" w:history="1">
        <w:r w:rsidR="0038658C" w:rsidRPr="001204FB">
          <w:rPr>
            <w:rStyle w:val="Hyperlink"/>
            <w:rFonts w:cs="Times New Roman"/>
            <w:noProof/>
            <w:lang w:val="hr-HR"/>
          </w:rPr>
          <w:t>6.</w:t>
        </w:r>
        <w:r w:rsidR="0038658C" w:rsidRPr="001204FB">
          <w:rPr>
            <w:rFonts w:asciiTheme="minorHAnsi" w:eastAsiaTheme="minorEastAsia" w:hAnsiTheme="minorHAnsi"/>
            <w:noProof/>
            <w:sz w:val="22"/>
            <w:lang w:val="hr-HR"/>
          </w:rPr>
          <w:tab/>
        </w:r>
        <w:r w:rsidR="0038658C" w:rsidRPr="001204FB">
          <w:rPr>
            <w:rStyle w:val="Hyperlink"/>
            <w:rFonts w:cs="Times New Roman"/>
            <w:noProof/>
            <w:lang w:val="hr-HR"/>
          </w:rPr>
          <w:t>Popis ilustracija</w:t>
        </w:r>
        <w:r w:rsidR="0038658C" w:rsidRPr="001204FB">
          <w:rPr>
            <w:noProof/>
            <w:webHidden/>
            <w:lang w:val="hr-HR"/>
          </w:rPr>
          <w:tab/>
        </w:r>
        <w:r w:rsidRPr="001204FB">
          <w:rPr>
            <w:noProof/>
            <w:webHidden/>
            <w:lang w:val="hr-HR"/>
          </w:rPr>
          <w:fldChar w:fldCharType="begin"/>
        </w:r>
        <w:r w:rsidR="0038658C" w:rsidRPr="001204FB">
          <w:rPr>
            <w:noProof/>
            <w:webHidden/>
            <w:lang w:val="hr-HR"/>
          </w:rPr>
          <w:instrText xml:space="preserve"> PAGEREF _Toc386586527 \h </w:instrText>
        </w:r>
        <w:r w:rsidRPr="001204FB">
          <w:rPr>
            <w:noProof/>
            <w:webHidden/>
            <w:lang w:val="hr-HR"/>
          </w:rPr>
        </w:r>
        <w:r w:rsidRPr="001204FB">
          <w:rPr>
            <w:noProof/>
            <w:webHidden/>
            <w:lang w:val="hr-HR"/>
          </w:rPr>
          <w:fldChar w:fldCharType="separate"/>
        </w:r>
        <w:r w:rsidR="0038658C" w:rsidRPr="001204FB">
          <w:rPr>
            <w:noProof/>
            <w:webHidden/>
            <w:lang w:val="hr-HR"/>
          </w:rPr>
          <w:t>30</w:t>
        </w:r>
        <w:r w:rsidRPr="001204FB">
          <w:rPr>
            <w:noProof/>
            <w:webHidden/>
            <w:lang w:val="hr-HR"/>
          </w:rPr>
          <w:fldChar w:fldCharType="end"/>
        </w:r>
      </w:hyperlink>
    </w:p>
    <w:p w:rsidR="0038658C" w:rsidRPr="001204FB" w:rsidRDefault="00FD2401" w:rsidP="001204FB">
      <w:pPr>
        <w:pStyle w:val="TOC1"/>
        <w:tabs>
          <w:tab w:val="left" w:pos="567"/>
        </w:tabs>
        <w:rPr>
          <w:rFonts w:asciiTheme="minorHAnsi" w:eastAsiaTheme="minorEastAsia" w:hAnsiTheme="minorHAnsi"/>
          <w:noProof/>
          <w:sz w:val="22"/>
          <w:lang w:val="hr-HR"/>
        </w:rPr>
      </w:pPr>
      <w:hyperlink w:anchor="_Toc386586528" w:history="1">
        <w:r w:rsidR="0038658C" w:rsidRPr="001204FB">
          <w:rPr>
            <w:rStyle w:val="Hyperlink"/>
            <w:rFonts w:cs="Times New Roman"/>
            <w:noProof/>
            <w:lang w:val="hr-HR"/>
          </w:rPr>
          <w:t>7.</w:t>
        </w:r>
        <w:r w:rsidR="0038658C" w:rsidRPr="001204FB">
          <w:rPr>
            <w:rFonts w:asciiTheme="minorHAnsi" w:eastAsiaTheme="minorEastAsia" w:hAnsiTheme="minorHAnsi"/>
            <w:noProof/>
            <w:sz w:val="22"/>
            <w:lang w:val="hr-HR"/>
          </w:rPr>
          <w:tab/>
        </w:r>
        <w:r w:rsidR="0038658C" w:rsidRPr="001204FB">
          <w:rPr>
            <w:rStyle w:val="Hyperlink"/>
            <w:rFonts w:cs="Times New Roman"/>
            <w:noProof/>
            <w:lang w:val="hr-HR"/>
          </w:rPr>
          <w:t>Literatura</w:t>
        </w:r>
        <w:r w:rsidR="0038658C" w:rsidRPr="001204FB">
          <w:rPr>
            <w:noProof/>
            <w:webHidden/>
            <w:lang w:val="hr-HR"/>
          </w:rPr>
          <w:tab/>
        </w:r>
        <w:r w:rsidRPr="001204FB">
          <w:rPr>
            <w:noProof/>
            <w:webHidden/>
            <w:lang w:val="hr-HR"/>
          </w:rPr>
          <w:fldChar w:fldCharType="begin"/>
        </w:r>
        <w:r w:rsidR="0038658C" w:rsidRPr="001204FB">
          <w:rPr>
            <w:noProof/>
            <w:webHidden/>
            <w:lang w:val="hr-HR"/>
          </w:rPr>
          <w:instrText xml:space="preserve"> PAGEREF _Toc386586528 \h </w:instrText>
        </w:r>
        <w:r w:rsidRPr="001204FB">
          <w:rPr>
            <w:noProof/>
            <w:webHidden/>
            <w:lang w:val="hr-HR"/>
          </w:rPr>
        </w:r>
        <w:r w:rsidRPr="001204FB">
          <w:rPr>
            <w:noProof/>
            <w:webHidden/>
            <w:lang w:val="hr-HR"/>
          </w:rPr>
          <w:fldChar w:fldCharType="separate"/>
        </w:r>
        <w:r w:rsidR="0038658C" w:rsidRPr="001204FB">
          <w:rPr>
            <w:noProof/>
            <w:webHidden/>
            <w:lang w:val="hr-HR"/>
          </w:rPr>
          <w:t>31</w:t>
        </w:r>
        <w:r w:rsidRPr="001204FB">
          <w:rPr>
            <w:noProof/>
            <w:webHidden/>
            <w:lang w:val="hr-HR"/>
          </w:rPr>
          <w:fldChar w:fldCharType="end"/>
        </w:r>
      </w:hyperlink>
    </w:p>
    <w:p w:rsidR="0038658C" w:rsidRPr="001204FB" w:rsidRDefault="00FD2401" w:rsidP="001204FB">
      <w:pPr>
        <w:pStyle w:val="TOC2"/>
        <w:tabs>
          <w:tab w:val="left" w:pos="567"/>
          <w:tab w:val="left" w:pos="880"/>
          <w:tab w:val="right" w:leader="dot" w:pos="9017"/>
        </w:tabs>
        <w:rPr>
          <w:rFonts w:asciiTheme="minorHAnsi" w:eastAsiaTheme="minorEastAsia" w:hAnsiTheme="minorHAnsi"/>
          <w:noProof/>
          <w:sz w:val="22"/>
          <w:lang w:val="hr-HR"/>
        </w:rPr>
      </w:pPr>
      <w:hyperlink w:anchor="_Toc386586529" w:history="1">
        <w:r w:rsidR="0038658C" w:rsidRPr="001204FB">
          <w:rPr>
            <w:rStyle w:val="Hyperlink"/>
            <w:rFonts w:cs="Times New Roman"/>
            <w:noProof/>
            <w:lang w:val="hr-HR"/>
          </w:rPr>
          <w:t>7.1</w:t>
        </w:r>
        <w:r w:rsidR="0038658C" w:rsidRPr="001204FB">
          <w:rPr>
            <w:rFonts w:asciiTheme="minorHAnsi" w:eastAsiaTheme="minorEastAsia" w:hAnsiTheme="minorHAnsi"/>
            <w:noProof/>
            <w:sz w:val="22"/>
            <w:lang w:val="hr-HR"/>
          </w:rPr>
          <w:tab/>
        </w:r>
        <w:r w:rsidR="0038658C" w:rsidRPr="001204FB">
          <w:rPr>
            <w:rStyle w:val="Hyperlink"/>
            <w:rFonts w:cs="Times New Roman"/>
            <w:noProof/>
            <w:lang w:val="hr-HR"/>
          </w:rPr>
          <w:t>Arhivski izvori</w:t>
        </w:r>
        <w:r w:rsidR="0038658C" w:rsidRPr="001204FB">
          <w:rPr>
            <w:noProof/>
            <w:webHidden/>
            <w:lang w:val="hr-HR"/>
          </w:rPr>
          <w:tab/>
        </w:r>
        <w:r w:rsidRPr="001204FB">
          <w:rPr>
            <w:noProof/>
            <w:webHidden/>
            <w:lang w:val="hr-HR"/>
          </w:rPr>
          <w:fldChar w:fldCharType="begin"/>
        </w:r>
        <w:r w:rsidR="0038658C" w:rsidRPr="001204FB">
          <w:rPr>
            <w:noProof/>
            <w:webHidden/>
            <w:lang w:val="hr-HR"/>
          </w:rPr>
          <w:instrText xml:space="preserve"> PAGEREF _Toc386586529 \h </w:instrText>
        </w:r>
        <w:r w:rsidRPr="001204FB">
          <w:rPr>
            <w:noProof/>
            <w:webHidden/>
            <w:lang w:val="hr-HR"/>
          </w:rPr>
        </w:r>
        <w:r w:rsidRPr="001204FB">
          <w:rPr>
            <w:noProof/>
            <w:webHidden/>
            <w:lang w:val="hr-HR"/>
          </w:rPr>
          <w:fldChar w:fldCharType="separate"/>
        </w:r>
        <w:r w:rsidR="0038658C" w:rsidRPr="001204FB">
          <w:rPr>
            <w:noProof/>
            <w:webHidden/>
            <w:lang w:val="hr-HR"/>
          </w:rPr>
          <w:t>33</w:t>
        </w:r>
        <w:r w:rsidRPr="001204FB">
          <w:rPr>
            <w:noProof/>
            <w:webHidden/>
            <w:lang w:val="hr-HR"/>
          </w:rPr>
          <w:fldChar w:fldCharType="end"/>
        </w:r>
      </w:hyperlink>
    </w:p>
    <w:p w:rsidR="0038658C" w:rsidRPr="001204FB" w:rsidRDefault="00FD2401" w:rsidP="001204FB">
      <w:pPr>
        <w:pStyle w:val="TOC2"/>
        <w:tabs>
          <w:tab w:val="left" w:pos="567"/>
          <w:tab w:val="left" w:pos="880"/>
          <w:tab w:val="right" w:leader="dot" w:pos="9017"/>
        </w:tabs>
        <w:rPr>
          <w:rFonts w:asciiTheme="minorHAnsi" w:eastAsiaTheme="minorEastAsia" w:hAnsiTheme="minorHAnsi"/>
          <w:noProof/>
          <w:sz w:val="22"/>
          <w:lang w:val="hr-HR"/>
        </w:rPr>
      </w:pPr>
      <w:hyperlink w:anchor="_Toc386586530" w:history="1">
        <w:r w:rsidR="0038658C" w:rsidRPr="001204FB">
          <w:rPr>
            <w:rStyle w:val="Hyperlink"/>
            <w:rFonts w:cs="Times New Roman"/>
            <w:noProof/>
            <w:lang w:val="hr-HR"/>
          </w:rPr>
          <w:t>7.2</w:t>
        </w:r>
        <w:r w:rsidR="0038658C" w:rsidRPr="001204FB">
          <w:rPr>
            <w:rFonts w:asciiTheme="minorHAnsi" w:eastAsiaTheme="minorEastAsia" w:hAnsiTheme="minorHAnsi"/>
            <w:noProof/>
            <w:sz w:val="22"/>
            <w:lang w:val="hr-HR"/>
          </w:rPr>
          <w:tab/>
        </w:r>
        <w:r w:rsidR="0038658C" w:rsidRPr="001204FB">
          <w:rPr>
            <w:rStyle w:val="Hyperlink"/>
            <w:rFonts w:cs="Times New Roman"/>
            <w:noProof/>
            <w:lang w:val="hr-HR"/>
          </w:rPr>
          <w:t>Internetski izvori</w:t>
        </w:r>
        <w:r w:rsidR="0038658C" w:rsidRPr="001204FB">
          <w:rPr>
            <w:noProof/>
            <w:webHidden/>
            <w:lang w:val="hr-HR"/>
          </w:rPr>
          <w:tab/>
        </w:r>
        <w:r w:rsidRPr="001204FB">
          <w:rPr>
            <w:noProof/>
            <w:webHidden/>
            <w:lang w:val="hr-HR"/>
          </w:rPr>
          <w:fldChar w:fldCharType="begin"/>
        </w:r>
        <w:r w:rsidR="0038658C" w:rsidRPr="001204FB">
          <w:rPr>
            <w:noProof/>
            <w:webHidden/>
            <w:lang w:val="hr-HR"/>
          </w:rPr>
          <w:instrText xml:space="preserve"> PAGEREF _Toc386586530 \h </w:instrText>
        </w:r>
        <w:r w:rsidRPr="001204FB">
          <w:rPr>
            <w:noProof/>
            <w:webHidden/>
            <w:lang w:val="hr-HR"/>
          </w:rPr>
        </w:r>
        <w:r w:rsidRPr="001204FB">
          <w:rPr>
            <w:noProof/>
            <w:webHidden/>
            <w:lang w:val="hr-HR"/>
          </w:rPr>
          <w:fldChar w:fldCharType="separate"/>
        </w:r>
        <w:r w:rsidR="0038658C" w:rsidRPr="001204FB">
          <w:rPr>
            <w:noProof/>
            <w:webHidden/>
            <w:lang w:val="hr-HR"/>
          </w:rPr>
          <w:t>34</w:t>
        </w:r>
        <w:r w:rsidRPr="001204FB">
          <w:rPr>
            <w:noProof/>
            <w:webHidden/>
            <w:lang w:val="hr-HR"/>
          </w:rPr>
          <w:fldChar w:fldCharType="end"/>
        </w:r>
      </w:hyperlink>
    </w:p>
    <w:p w:rsidR="0038658C" w:rsidRPr="001204FB" w:rsidRDefault="00FD2401" w:rsidP="001204FB">
      <w:pPr>
        <w:pStyle w:val="TOC1"/>
        <w:tabs>
          <w:tab w:val="left" w:pos="567"/>
        </w:tabs>
        <w:rPr>
          <w:rFonts w:asciiTheme="minorHAnsi" w:eastAsiaTheme="minorEastAsia" w:hAnsiTheme="minorHAnsi"/>
          <w:noProof/>
          <w:sz w:val="22"/>
          <w:lang w:val="hr-HR"/>
        </w:rPr>
      </w:pPr>
      <w:hyperlink w:anchor="_Toc386586531" w:history="1">
        <w:r w:rsidR="0038658C" w:rsidRPr="001204FB">
          <w:rPr>
            <w:rStyle w:val="Hyperlink"/>
            <w:rFonts w:cs="Times New Roman"/>
            <w:noProof/>
            <w:lang w:val="hr-HR"/>
          </w:rPr>
          <w:t>8.</w:t>
        </w:r>
        <w:r w:rsidR="0038658C" w:rsidRPr="001204FB">
          <w:rPr>
            <w:rFonts w:asciiTheme="minorHAnsi" w:eastAsiaTheme="minorEastAsia" w:hAnsiTheme="minorHAnsi"/>
            <w:noProof/>
            <w:sz w:val="22"/>
            <w:lang w:val="hr-HR"/>
          </w:rPr>
          <w:tab/>
        </w:r>
        <w:r w:rsidR="0038658C" w:rsidRPr="001204FB">
          <w:rPr>
            <w:rStyle w:val="Hyperlink"/>
            <w:rFonts w:cs="Times New Roman"/>
            <w:noProof/>
            <w:lang w:val="hr-HR"/>
          </w:rPr>
          <w:t>Sažetak</w:t>
        </w:r>
        <w:r w:rsidR="0038658C" w:rsidRPr="001204FB">
          <w:rPr>
            <w:noProof/>
            <w:webHidden/>
            <w:lang w:val="hr-HR"/>
          </w:rPr>
          <w:tab/>
        </w:r>
        <w:r w:rsidRPr="001204FB">
          <w:rPr>
            <w:noProof/>
            <w:webHidden/>
            <w:lang w:val="hr-HR"/>
          </w:rPr>
          <w:fldChar w:fldCharType="begin"/>
        </w:r>
        <w:r w:rsidR="0038658C" w:rsidRPr="001204FB">
          <w:rPr>
            <w:noProof/>
            <w:webHidden/>
            <w:lang w:val="hr-HR"/>
          </w:rPr>
          <w:instrText xml:space="preserve"> PAGEREF _Toc386586531 \h </w:instrText>
        </w:r>
        <w:r w:rsidRPr="001204FB">
          <w:rPr>
            <w:noProof/>
            <w:webHidden/>
            <w:lang w:val="hr-HR"/>
          </w:rPr>
        </w:r>
        <w:r w:rsidRPr="001204FB">
          <w:rPr>
            <w:noProof/>
            <w:webHidden/>
            <w:lang w:val="hr-HR"/>
          </w:rPr>
          <w:fldChar w:fldCharType="separate"/>
        </w:r>
        <w:r w:rsidR="0038658C" w:rsidRPr="001204FB">
          <w:rPr>
            <w:noProof/>
            <w:webHidden/>
            <w:lang w:val="hr-HR"/>
          </w:rPr>
          <w:t>35</w:t>
        </w:r>
        <w:r w:rsidRPr="001204FB">
          <w:rPr>
            <w:noProof/>
            <w:webHidden/>
            <w:lang w:val="hr-HR"/>
          </w:rPr>
          <w:fldChar w:fldCharType="end"/>
        </w:r>
      </w:hyperlink>
    </w:p>
    <w:p w:rsidR="0038658C" w:rsidRPr="001204FB" w:rsidRDefault="00FD2401" w:rsidP="001204FB">
      <w:pPr>
        <w:pStyle w:val="TOC1"/>
        <w:tabs>
          <w:tab w:val="left" w:pos="567"/>
        </w:tabs>
        <w:rPr>
          <w:rFonts w:asciiTheme="minorHAnsi" w:eastAsiaTheme="minorEastAsia" w:hAnsiTheme="minorHAnsi"/>
          <w:noProof/>
          <w:sz w:val="22"/>
          <w:lang w:val="hr-HR"/>
        </w:rPr>
      </w:pPr>
      <w:hyperlink w:anchor="_Toc386586532" w:history="1">
        <w:r w:rsidR="0038658C" w:rsidRPr="001204FB">
          <w:rPr>
            <w:rStyle w:val="Hyperlink"/>
            <w:noProof/>
            <w:lang w:val="hr-HR"/>
          </w:rPr>
          <w:t>9.</w:t>
        </w:r>
        <w:r w:rsidR="0038658C" w:rsidRPr="001204FB">
          <w:rPr>
            <w:rFonts w:asciiTheme="minorHAnsi" w:eastAsiaTheme="minorEastAsia" w:hAnsiTheme="minorHAnsi"/>
            <w:noProof/>
            <w:sz w:val="22"/>
            <w:lang w:val="hr-HR"/>
          </w:rPr>
          <w:tab/>
        </w:r>
        <w:r w:rsidR="0038658C" w:rsidRPr="001204FB">
          <w:rPr>
            <w:rStyle w:val="Hyperlink"/>
            <w:noProof/>
            <w:lang w:val="hr-HR"/>
          </w:rPr>
          <w:t>Summary</w:t>
        </w:r>
        <w:r w:rsidR="0038658C" w:rsidRPr="001204FB">
          <w:rPr>
            <w:noProof/>
            <w:webHidden/>
            <w:lang w:val="hr-HR"/>
          </w:rPr>
          <w:tab/>
        </w:r>
        <w:r w:rsidRPr="001204FB">
          <w:rPr>
            <w:noProof/>
            <w:webHidden/>
            <w:lang w:val="hr-HR"/>
          </w:rPr>
          <w:fldChar w:fldCharType="begin"/>
        </w:r>
        <w:r w:rsidR="0038658C" w:rsidRPr="001204FB">
          <w:rPr>
            <w:noProof/>
            <w:webHidden/>
            <w:lang w:val="hr-HR"/>
          </w:rPr>
          <w:instrText xml:space="preserve"> PAGEREF _Toc386586532 \h </w:instrText>
        </w:r>
        <w:r w:rsidRPr="001204FB">
          <w:rPr>
            <w:noProof/>
            <w:webHidden/>
            <w:lang w:val="hr-HR"/>
          </w:rPr>
        </w:r>
        <w:r w:rsidRPr="001204FB">
          <w:rPr>
            <w:noProof/>
            <w:webHidden/>
            <w:lang w:val="hr-HR"/>
          </w:rPr>
          <w:fldChar w:fldCharType="separate"/>
        </w:r>
        <w:r w:rsidR="0038658C" w:rsidRPr="001204FB">
          <w:rPr>
            <w:noProof/>
            <w:webHidden/>
            <w:lang w:val="hr-HR"/>
          </w:rPr>
          <w:t>36</w:t>
        </w:r>
        <w:r w:rsidRPr="001204FB">
          <w:rPr>
            <w:noProof/>
            <w:webHidden/>
            <w:lang w:val="hr-HR"/>
          </w:rPr>
          <w:fldChar w:fldCharType="end"/>
        </w:r>
      </w:hyperlink>
    </w:p>
    <w:p w:rsidR="0038658C" w:rsidRPr="001204FB" w:rsidRDefault="00FD2401" w:rsidP="001204FB">
      <w:pPr>
        <w:pStyle w:val="TOC1"/>
        <w:tabs>
          <w:tab w:val="left" w:pos="567"/>
        </w:tabs>
        <w:rPr>
          <w:rFonts w:asciiTheme="minorHAnsi" w:eastAsiaTheme="minorEastAsia" w:hAnsiTheme="minorHAnsi"/>
          <w:noProof/>
          <w:sz w:val="22"/>
          <w:lang w:val="hr-HR"/>
        </w:rPr>
      </w:pPr>
      <w:hyperlink w:anchor="_Toc386586533" w:history="1">
        <w:r w:rsidR="0038658C" w:rsidRPr="001204FB">
          <w:rPr>
            <w:rStyle w:val="Hyperlink"/>
            <w:noProof/>
            <w:lang w:val="hr-HR"/>
          </w:rPr>
          <w:t>10.</w:t>
        </w:r>
        <w:r w:rsidR="0038658C" w:rsidRPr="001204FB">
          <w:rPr>
            <w:rFonts w:asciiTheme="minorHAnsi" w:eastAsiaTheme="minorEastAsia" w:hAnsiTheme="minorHAnsi"/>
            <w:noProof/>
            <w:sz w:val="22"/>
            <w:lang w:val="hr-HR"/>
          </w:rPr>
          <w:tab/>
        </w:r>
        <w:r w:rsidR="0038658C" w:rsidRPr="001204FB">
          <w:rPr>
            <w:rStyle w:val="Hyperlink"/>
            <w:noProof/>
            <w:lang w:val="hr-HR"/>
          </w:rPr>
          <w:t>Zahvale</w:t>
        </w:r>
        <w:r w:rsidR="0038658C" w:rsidRPr="001204FB">
          <w:rPr>
            <w:noProof/>
            <w:webHidden/>
            <w:lang w:val="hr-HR"/>
          </w:rPr>
          <w:tab/>
        </w:r>
        <w:r w:rsidRPr="001204FB">
          <w:rPr>
            <w:noProof/>
            <w:webHidden/>
            <w:lang w:val="hr-HR"/>
          </w:rPr>
          <w:fldChar w:fldCharType="begin"/>
        </w:r>
        <w:r w:rsidR="0038658C" w:rsidRPr="001204FB">
          <w:rPr>
            <w:noProof/>
            <w:webHidden/>
            <w:lang w:val="hr-HR"/>
          </w:rPr>
          <w:instrText xml:space="preserve"> PAGEREF _Toc386586533 \h </w:instrText>
        </w:r>
        <w:r w:rsidRPr="001204FB">
          <w:rPr>
            <w:noProof/>
            <w:webHidden/>
            <w:lang w:val="hr-HR"/>
          </w:rPr>
        </w:r>
        <w:r w:rsidRPr="001204FB">
          <w:rPr>
            <w:noProof/>
            <w:webHidden/>
            <w:lang w:val="hr-HR"/>
          </w:rPr>
          <w:fldChar w:fldCharType="separate"/>
        </w:r>
        <w:r w:rsidR="0038658C" w:rsidRPr="001204FB">
          <w:rPr>
            <w:noProof/>
            <w:webHidden/>
            <w:lang w:val="hr-HR"/>
          </w:rPr>
          <w:t>37</w:t>
        </w:r>
        <w:r w:rsidRPr="001204FB">
          <w:rPr>
            <w:noProof/>
            <w:webHidden/>
            <w:lang w:val="hr-HR"/>
          </w:rPr>
          <w:fldChar w:fldCharType="end"/>
        </w:r>
      </w:hyperlink>
    </w:p>
    <w:p w:rsidR="0038658C" w:rsidRPr="001204FB" w:rsidRDefault="00FD2401" w:rsidP="001204FB">
      <w:pPr>
        <w:pStyle w:val="TOC1"/>
        <w:tabs>
          <w:tab w:val="left" w:pos="567"/>
        </w:tabs>
        <w:rPr>
          <w:rFonts w:asciiTheme="minorHAnsi" w:eastAsiaTheme="minorEastAsia" w:hAnsiTheme="minorHAnsi"/>
          <w:noProof/>
          <w:sz w:val="22"/>
          <w:lang w:val="hr-HR"/>
        </w:rPr>
      </w:pPr>
      <w:hyperlink w:anchor="_Toc386586534" w:history="1">
        <w:r w:rsidR="0038658C" w:rsidRPr="001204FB">
          <w:rPr>
            <w:rStyle w:val="Hyperlink"/>
            <w:noProof/>
            <w:lang w:val="hr-HR"/>
          </w:rPr>
          <w:t>11.</w:t>
        </w:r>
        <w:r w:rsidR="0038658C" w:rsidRPr="001204FB">
          <w:rPr>
            <w:rFonts w:asciiTheme="minorHAnsi" w:eastAsiaTheme="minorEastAsia" w:hAnsiTheme="minorHAnsi"/>
            <w:noProof/>
            <w:sz w:val="22"/>
            <w:lang w:val="hr-HR"/>
          </w:rPr>
          <w:tab/>
        </w:r>
        <w:r w:rsidR="0038658C" w:rsidRPr="001204FB">
          <w:rPr>
            <w:rStyle w:val="Hyperlink"/>
            <w:noProof/>
            <w:lang w:val="hr-HR"/>
          </w:rPr>
          <w:t>Životopisi</w:t>
        </w:r>
        <w:r w:rsidR="0038658C" w:rsidRPr="001204FB">
          <w:rPr>
            <w:noProof/>
            <w:webHidden/>
            <w:lang w:val="hr-HR"/>
          </w:rPr>
          <w:tab/>
        </w:r>
        <w:r w:rsidRPr="001204FB">
          <w:rPr>
            <w:noProof/>
            <w:webHidden/>
            <w:lang w:val="hr-HR"/>
          </w:rPr>
          <w:fldChar w:fldCharType="begin"/>
        </w:r>
        <w:r w:rsidR="0038658C" w:rsidRPr="001204FB">
          <w:rPr>
            <w:noProof/>
            <w:webHidden/>
            <w:lang w:val="hr-HR"/>
          </w:rPr>
          <w:instrText xml:space="preserve"> PAGEREF _Toc386586534 \h </w:instrText>
        </w:r>
        <w:r w:rsidRPr="001204FB">
          <w:rPr>
            <w:noProof/>
            <w:webHidden/>
            <w:lang w:val="hr-HR"/>
          </w:rPr>
        </w:r>
        <w:r w:rsidRPr="001204FB">
          <w:rPr>
            <w:noProof/>
            <w:webHidden/>
            <w:lang w:val="hr-HR"/>
          </w:rPr>
          <w:fldChar w:fldCharType="separate"/>
        </w:r>
        <w:r w:rsidR="0038658C" w:rsidRPr="001204FB">
          <w:rPr>
            <w:noProof/>
            <w:webHidden/>
            <w:lang w:val="hr-HR"/>
          </w:rPr>
          <w:t>38</w:t>
        </w:r>
        <w:r w:rsidRPr="001204FB">
          <w:rPr>
            <w:noProof/>
            <w:webHidden/>
            <w:lang w:val="hr-HR"/>
          </w:rPr>
          <w:fldChar w:fldCharType="end"/>
        </w:r>
      </w:hyperlink>
    </w:p>
    <w:p w:rsidR="00112A46" w:rsidRPr="001204FB" w:rsidRDefault="00FD2401" w:rsidP="001204FB">
      <w:pPr>
        <w:tabs>
          <w:tab w:val="left" w:pos="567"/>
        </w:tabs>
        <w:rPr>
          <w:rFonts w:cs="Times New Roman"/>
          <w:lang w:val="hr-HR"/>
        </w:rPr>
      </w:pPr>
      <w:r w:rsidRPr="001204FB">
        <w:rPr>
          <w:rFonts w:cs="Times New Roman"/>
          <w:lang w:val="hr-HR"/>
        </w:rPr>
        <w:fldChar w:fldCharType="end"/>
      </w:r>
    </w:p>
    <w:p w:rsidR="007625FF" w:rsidRPr="001204FB" w:rsidRDefault="007625FF" w:rsidP="001204FB">
      <w:pPr>
        <w:tabs>
          <w:tab w:val="left" w:pos="567"/>
        </w:tabs>
        <w:spacing w:line="276" w:lineRule="auto"/>
        <w:jc w:val="left"/>
        <w:rPr>
          <w:rFonts w:eastAsiaTheme="majorEastAsia" w:cstheme="majorBidi"/>
          <w:b/>
          <w:bCs/>
          <w:sz w:val="28"/>
          <w:szCs w:val="28"/>
          <w:lang w:val="hr-HR"/>
        </w:rPr>
      </w:pPr>
      <w:r w:rsidRPr="001204FB">
        <w:rPr>
          <w:lang w:val="hr-HR"/>
        </w:rPr>
        <w:br w:type="page"/>
      </w:r>
    </w:p>
    <w:p w:rsidR="004F6760" w:rsidRPr="001204FB" w:rsidRDefault="00112A46" w:rsidP="001204FB">
      <w:pPr>
        <w:pStyle w:val="Heading1"/>
        <w:tabs>
          <w:tab w:val="left" w:pos="567"/>
        </w:tabs>
        <w:rPr>
          <w:lang w:val="hr-HR"/>
        </w:rPr>
      </w:pPr>
      <w:bookmarkStart w:id="5" w:name="_Toc386586508"/>
      <w:r w:rsidRPr="001204FB">
        <w:rPr>
          <w:lang w:val="hr-HR"/>
        </w:rPr>
        <w:lastRenderedPageBreak/>
        <w:t>Uvod</w:t>
      </w:r>
      <w:bookmarkEnd w:id="5"/>
    </w:p>
    <w:p w:rsidR="004F6760" w:rsidRPr="001204FB" w:rsidRDefault="004F6760" w:rsidP="001204FB">
      <w:pPr>
        <w:tabs>
          <w:tab w:val="left" w:pos="567"/>
        </w:tabs>
        <w:jc w:val="center"/>
        <w:rPr>
          <w:rFonts w:eastAsia="Calibri" w:cs="Times New Roman"/>
          <w:i/>
          <w:lang w:val="hr-HR"/>
        </w:rPr>
      </w:pPr>
      <w:r w:rsidRPr="001204FB">
        <w:rPr>
          <w:rFonts w:eastAsia="Calibri" w:cs="Times New Roman"/>
          <w:i/>
          <w:lang w:val="hr-HR"/>
        </w:rPr>
        <w:t>„Ljudi su počeli shvaćati da su devetnaestostoljetne tvornice danas veća rijetkost od srednjovjekovnih crkava te se počinju više zanimati za industrijsku prošlost.“</w:t>
      </w:r>
    </w:p>
    <w:p w:rsidR="00781392" w:rsidRPr="001204FB" w:rsidRDefault="001204FB" w:rsidP="001204FB">
      <w:pPr>
        <w:tabs>
          <w:tab w:val="left" w:pos="0"/>
          <w:tab w:val="left" w:pos="567"/>
        </w:tabs>
        <w:rPr>
          <w:rFonts w:cs="Times New Roman"/>
          <w:lang w:val="hr-HR"/>
        </w:rPr>
      </w:pPr>
      <w:r w:rsidRPr="001204FB">
        <w:rPr>
          <w:rFonts w:cs="Times New Roman"/>
          <w:lang w:val="hr-HR"/>
        </w:rPr>
        <w:tab/>
      </w:r>
      <w:r w:rsidR="00781392" w:rsidRPr="001204FB">
        <w:rPr>
          <w:rFonts w:cs="Times New Roman"/>
          <w:lang w:val="hr-HR"/>
        </w:rPr>
        <w:t>Ova izjava nizozemskog arhitekta Petera Nijhofa</w:t>
      </w:r>
      <w:r w:rsidR="001C16EA" w:rsidRPr="001204FB">
        <w:rPr>
          <w:rStyle w:val="FootnoteReference"/>
          <w:rFonts w:cs="Times New Roman"/>
          <w:lang w:val="hr-HR"/>
        </w:rPr>
        <w:footnoteReference w:id="1"/>
      </w:r>
      <w:r w:rsidR="00781392" w:rsidRPr="001204FB">
        <w:rPr>
          <w:rFonts w:cs="Times New Roman"/>
          <w:lang w:val="hr-HR"/>
        </w:rPr>
        <w:t xml:space="preserve"> odjekuje s posebnim značenjem u </w:t>
      </w:r>
      <w:r w:rsidR="001C16EA" w:rsidRPr="001204FB">
        <w:rPr>
          <w:rFonts w:cs="Times New Roman"/>
          <w:lang w:val="hr-HR"/>
        </w:rPr>
        <w:t>suvremenosti</w:t>
      </w:r>
      <w:r w:rsidR="00781392" w:rsidRPr="001204FB">
        <w:rPr>
          <w:rFonts w:cs="Times New Roman"/>
          <w:lang w:val="hr-HR"/>
        </w:rPr>
        <w:t xml:space="preserve">, kada očuvanje industrijskoga naslijeđa u europskim zemljama i u Sjedinjenim Američkim Državama postaje imperativ </w:t>
      </w:r>
      <w:r w:rsidR="00C212A6" w:rsidRPr="001204FB">
        <w:rPr>
          <w:rFonts w:cs="Times New Roman"/>
          <w:lang w:val="hr-HR"/>
        </w:rPr>
        <w:t>konzervatorima, arhitektima i ostalim stručnjacima uključenima u proces zaštite kulturne baštine</w:t>
      </w:r>
      <w:r w:rsidR="00781392" w:rsidRPr="001204FB">
        <w:rPr>
          <w:rFonts w:cs="Times New Roman"/>
          <w:lang w:val="hr-HR"/>
        </w:rPr>
        <w:t xml:space="preserve">, ali i samim građanima i njihovim udruženjima. Industrijska nas arhitektura svakodnevno podsjeća na jednu od ključnih </w:t>
      </w:r>
      <w:r w:rsidR="00945597">
        <w:rPr>
          <w:rFonts w:cs="Times New Roman"/>
          <w:lang w:val="hr-HR"/>
        </w:rPr>
        <w:t>prekretnica</w:t>
      </w:r>
      <w:r w:rsidR="00781392" w:rsidRPr="001204FB">
        <w:rPr>
          <w:rFonts w:cs="Times New Roman"/>
          <w:lang w:val="hr-HR"/>
        </w:rPr>
        <w:t xml:space="preserve"> u razvoju ljudske civilizacije: industrijsku revoluciju. Nov način proizvodnje i pronalazak novih materijala omogućio je prelazak s manufakturne na industrijsku proizvodnju, iz obrta u tvornice. Ne samo da su tvornički pogoni, zbog potrebe za funkcionalnošću, potaknuli pojavu novih arhitektonskih formi, već su u široku upotrebu uveli i materijale poput lijevanog željeza, stakla, čelika i armiranog betona. Usto, oni su simboli radničke klase, monumentalne vizure duboko usađene u svijesti svakoga stanovnika zemalja-kolijevki industrije, koji su u tamošnjim tvornicama radili, zarađivali kruh za svoje obitelji, borili se za radnička prava, koji su u njima i od njih živjeli. Industrijske su građevine, nekada smještane na rubne dijelove grada, već odavno postale dio urbanoga tkiva te ih se od 1970ih godina počinje promatrati u drugačijem svjetlu. Dok ih se ranije, u procesu deindustrijalizacije nakon Drugog svjetskog  rata, odbacivalo kao simbole zagađenja, neprivlačne estetike i teškoga rada, sada dolazi do preispitivanja odnosa te ih se počinje valorizirati i otkrivati njihov značaj u arhitektonskom, urbanističkom, tehničkom i društvenom smislu. Odraz novoga poimanja industrijske arhitekture vidljiv je i u povelji Međunarodnog odbora za očuvanje industrijskoga naslijeđa (The International Committee for the Conservation of the Industrial Heritage, TICCIH), sastavljene 2003. godine u ruskome gradu Nižnji Tagilu, u kojoj su donesene smjernice za njezinu valorizaciju, zakonsku zaštitu, očuvanje i prezentaciju. Industrijska baština, kao što je navedeno u povelji, </w:t>
      </w:r>
      <w:r w:rsidR="00781392" w:rsidRPr="001204FB">
        <w:rPr>
          <w:rFonts w:cs="Times New Roman"/>
          <w:i/>
          <w:lang w:val="hr-HR"/>
        </w:rPr>
        <w:t>obuhvaća ostatke industrijske kulture koji su od povijesnog, tehnološkog, društvenog, arhitektonskog i znanstvenog značaja</w:t>
      </w:r>
      <w:r w:rsidR="00781392" w:rsidRPr="001204FB">
        <w:rPr>
          <w:rFonts w:cs="Times New Roman"/>
          <w:lang w:val="hr-HR"/>
        </w:rPr>
        <w:t xml:space="preserve">. </w:t>
      </w:r>
      <w:r w:rsidR="00781392" w:rsidRPr="001204FB">
        <w:rPr>
          <w:rFonts w:cs="Times New Roman"/>
          <w:i/>
          <w:lang w:val="hr-HR"/>
        </w:rPr>
        <w:t xml:space="preserve">Ovi se ostaci sastoje od građevina i strojeva, radionica, mlinova i tvornica, rudnika i mjesta za obradu i preradu, skladišta i odlagališta, mjesta gdje se proizvodi, prenosi i koristi energija, prijevoza i cijele njegove infrastrukture kao i mjesta koja se koriste za društvene aktivnosti vezane uz industriju kao što </w:t>
      </w:r>
      <w:r w:rsidR="00781392" w:rsidRPr="001204FB">
        <w:rPr>
          <w:rFonts w:cs="Times New Roman"/>
          <w:i/>
          <w:lang w:val="hr-HR"/>
        </w:rPr>
        <w:lastRenderedPageBreak/>
        <w:t>su kuće, mjesta vjerskog štovanja ili obrazovanja.</w:t>
      </w:r>
      <w:r w:rsidR="004F6C05" w:rsidRPr="001204FB">
        <w:rPr>
          <w:rStyle w:val="FootnoteReference"/>
          <w:rFonts w:cs="Times New Roman"/>
          <w:i/>
          <w:lang w:val="hr-HR"/>
        </w:rPr>
        <w:footnoteReference w:id="2"/>
      </w:r>
      <w:r w:rsidR="00781392" w:rsidRPr="001204FB">
        <w:rPr>
          <w:rFonts w:cs="Times New Roman"/>
          <w:i/>
          <w:lang w:val="hr-HR"/>
        </w:rPr>
        <w:t xml:space="preserve"> </w:t>
      </w:r>
      <w:r w:rsidR="00781392" w:rsidRPr="001204FB">
        <w:rPr>
          <w:rFonts w:cs="Times New Roman"/>
          <w:lang w:val="hr-HR"/>
        </w:rPr>
        <w:t xml:space="preserve">Uz </w:t>
      </w:r>
      <w:r w:rsidR="00F07467" w:rsidRPr="001204FB">
        <w:rPr>
          <w:rFonts w:cs="Times New Roman"/>
          <w:lang w:val="hr-HR"/>
        </w:rPr>
        <w:t>industrijsko naslijeđe</w:t>
      </w:r>
      <w:r w:rsidR="00781392" w:rsidRPr="001204FB">
        <w:rPr>
          <w:rFonts w:cs="Times New Roman"/>
          <w:lang w:val="hr-HR"/>
        </w:rPr>
        <w:t xml:space="preserve"> vezuje se i pojam industrijske arheologije</w:t>
      </w:r>
      <w:r w:rsidR="00F07467" w:rsidRPr="001204FB">
        <w:rPr>
          <w:rStyle w:val="FootnoteReference"/>
          <w:rFonts w:cs="Times New Roman"/>
          <w:lang w:val="hr-HR"/>
        </w:rPr>
        <w:footnoteReference w:id="3"/>
      </w:r>
      <w:r w:rsidR="004F6C05" w:rsidRPr="001204FB">
        <w:rPr>
          <w:rFonts w:cs="Times New Roman"/>
          <w:lang w:val="hr-HR"/>
        </w:rPr>
        <w:t xml:space="preserve"> </w:t>
      </w:r>
      <w:r w:rsidR="00F07467" w:rsidRPr="001204FB">
        <w:rPr>
          <w:rFonts w:cs="Times New Roman"/>
          <w:lang w:val="hr-HR"/>
        </w:rPr>
        <w:t xml:space="preserve">koji obuhvaća </w:t>
      </w:r>
      <w:r w:rsidR="00781392" w:rsidRPr="001204FB">
        <w:rPr>
          <w:rFonts w:cs="Times New Roman"/>
          <w:i/>
          <w:lang w:val="hr-HR"/>
        </w:rPr>
        <w:t>interdisciplinarne metode proučavanja svih dokaza, materijalnih i nematerijalnih, dokumenata, artefakata, stratigrafije i struktura, ljudskih naseobina te prirodnih i urbanih krajolika, stvorenih za ili povodom industrijskoga razvoja</w:t>
      </w:r>
      <w:r w:rsidR="00781392" w:rsidRPr="001204FB">
        <w:rPr>
          <w:rFonts w:cs="Times New Roman"/>
          <w:lang w:val="hr-HR"/>
        </w:rPr>
        <w:t>.</w:t>
      </w:r>
      <w:r w:rsidR="00F07467" w:rsidRPr="001204FB">
        <w:rPr>
          <w:rStyle w:val="FootnoteReference"/>
          <w:rFonts w:cs="Times New Roman"/>
          <w:lang w:val="hr-HR"/>
        </w:rPr>
        <w:footnoteReference w:id="4"/>
      </w:r>
    </w:p>
    <w:p w:rsidR="00781392" w:rsidRPr="001204FB" w:rsidRDefault="001204FB" w:rsidP="001204FB">
      <w:pPr>
        <w:tabs>
          <w:tab w:val="left" w:pos="567"/>
        </w:tabs>
        <w:rPr>
          <w:rFonts w:cs="Times New Roman"/>
          <w:color w:val="000000"/>
          <w:lang w:val="hr-HR" w:eastAsia="hr-HR"/>
        </w:rPr>
      </w:pPr>
      <w:r w:rsidRPr="001204FB">
        <w:rPr>
          <w:rFonts w:cs="Times New Roman"/>
          <w:color w:val="000000"/>
          <w:lang w:val="hr-HR" w:eastAsia="hr-HR"/>
        </w:rPr>
        <w:tab/>
      </w:r>
      <w:r w:rsidR="00781392" w:rsidRPr="001204FB">
        <w:rPr>
          <w:rFonts w:cs="Times New Roman"/>
          <w:color w:val="000000"/>
          <w:lang w:val="hr-HR" w:eastAsia="hr-HR"/>
        </w:rPr>
        <w:t xml:space="preserve">Unatoč </w:t>
      </w:r>
      <w:r w:rsidR="00E40AC5" w:rsidRPr="001204FB">
        <w:rPr>
          <w:rFonts w:cs="Times New Roman"/>
          <w:color w:val="000000"/>
          <w:lang w:val="hr-HR" w:eastAsia="hr-HR"/>
        </w:rPr>
        <w:t>tim</w:t>
      </w:r>
      <w:r w:rsidR="00781392" w:rsidRPr="001204FB">
        <w:rPr>
          <w:rFonts w:cs="Times New Roman"/>
          <w:color w:val="000000"/>
          <w:lang w:val="hr-HR" w:eastAsia="hr-HR"/>
        </w:rPr>
        <w:t xml:space="preserve"> smjernicama, nebrojene su industrijske građevine uništene, ali ih je jednako mnogo i prenamijenjeno. Najpoznatiji i najuspjeliji takav primjer je galerija Tate Modern u Londonu, nekadašnja elektrana koju je 1952. godine projektirao Giles Gilbert Scott. Nakon gašenja pogona 1981. i višegodišnjih prijetnji rušenjem, 1994. je najavljeno da će </w:t>
      </w:r>
      <w:r w:rsidR="00213BAB" w:rsidRPr="001204FB">
        <w:rPr>
          <w:rFonts w:cs="Times New Roman"/>
          <w:color w:val="000000"/>
          <w:lang w:val="hr-HR" w:eastAsia="hr-HR"/>
        </w:rPr>
        <w:t>sklop</w:t>
      </w:r>
      <w:r w:rsidR="00781392" w:rsidRPr="001204FB">
        <w:rPr>
          <w:rFonts w:cs="Times New Roman"/>
          <w:color w:val="000000"/>
          <w:lang w:val="hr-HR" w:eastAsia="hr-HR"/>
        </w:rPr>
        <w:t xml:space="preserve"> biti preuređen za potrebe galerije moderne i suvremene umjetnosti, a zadatak je povjeren arhitektonskom dvojcu Herzogu i De Meuronu.</w:t>
      </w:r>
    </w:p>
    <w:p w:rsidR="00781392" w:rsidRPr="001204FB" w:rsidRDefault="001204FB" w:rsidP="001204FB">
      <w:pPr>
        <w:tabs>
          <w:tab w:val="left" w:pos="567"/>
        </w:tabs>
        <w:rPr>
          <w:rFonts w:cs="Times New Roman"/>
          <w:color w:val="000000"/>
          <w:lang w:val="hr-HR" w:eastAsia="hr-HR"/>
        </w:rPr>
      </w:pPr>
      <w:r w:rsidRPr="001204FB">
        <w:rPr>
          <w:rFonts w:cs="Times New Roman"/>
          <w:color w:val="000000"/>
          <w:lang w:val="hr-HR" w:eastAsia="hr-HR"/>
        </w:rPr>
        <w:tab/>
      </w:r>
      <w:r w:rsidR="00781392" w:rsidRPr="001204FB">
        <w:rPr>
          <w:rFonts w:cs="Times New Roman"/>
          <w:color w:val="000000"/>
          <w:lang w:val="hr-HR" w:eastAsia="hr-HR"/>
        </w:rPr>
        <w:t xml:space="preserve">Sličnih primjera je </w:t>
      </w:r>
      <w:r w:rsidR="00213BAB" w:rsidRPr="001204FB">
        <w:rPr>
          <w:rFonts w:cs="Times New Roman"/>
          <w:color w:val="000000"/>
          <w:lang w:val="hr-HR" w:eastAsia="hr-HR"/>
        </w:rPr>
        <w:t xml:space="preserve">vrlo malo </w:t>
      </w:r>
      <w:r w:rsidR="00781392" w:rsidRPr="001204FB">
        <w:rPr>
          <w:rFonts w:cs="Times New Roman"/>
          <w:color w:val="000000"/>
          <w:lang w:val="hr-HR" w:eastAsia="hr-HR"/>
        </w:rPr>
        <w:t>u Hrvatskoj, odnosno u Zagrebu, na čije ćemo se</w:t>
      </w:r>
      <w:r w:rsidR="00213BAB" w:rsidRPr="001204FB">
        <w:rPr>
          <w:rFonts w:cs="Times New Roman"/>
          <w:color w:val="000000"/>
          <w:lang w:val="hr-HR" w:eastAsia="hr-HR"/>
        </w:rPr>
        <w:t xml:space="preserve"> prilike usmjeriti u ovome radu</w:t>
      </w:r>
      <w:r w:rsidR="00781392" w:rsidRPr="001204FB">
        <w:rPr>
          <w:rFonts w:cs="Times New Roman"/>
          <w:color w:val="000000"/>
          <w:lang w:val="hr-HR" w:eastAsia="hr-HR"/>
        </w:rPr>
        <w:t>. Industrija se u glavnome gradu počela razvijati u drugoj polovici 19. stoljeća, a jedna od prvih tvornica koje se u to doba grade je tvornica svile, poznatija pod imenom Bubara. Podignuta je 1892. godine, na tada potpuno neizgrađenomu području grada uz željezničku prugu, a nakon prestanka rada 1920ih godina postupno počinje propadati. Od 1980ih godina i požara koji je uvelike oštetio njezinu konstrukciju te uslijed nebrige investitora i gradskih vlasti, tvornica postaje rugl</w:t>
      </w:r>
      <w:r w:rsidR="00213BAB" w:rsidRPr="001204FB">
        <w:rPr>
          <w:rFonts w:cs="Times New Roman"/>
          <w:color w:val="000000"/>
          <w:lang w:val="hr-HR" w:eastAsia="hr-HR"/>
        </w:rPr>
        <w:t>o</w:t>
      </w:r>
      <w:r w:rsidR="00781392" w:rsidRPr="001204FB">
        <w:rPr>
          <w:rFonts w:cs="Times New Roman"/>
          <w:color w:val="000000"/>
          <w:lang w:val="hr-HR" w:eastAsia="hr-HR"/>
        </w:rPr>
        <w:t xml:space="preserve"> u središtu grada, u potpunome kontrastu s novogradnjama koje ju okružuju. Budući da je Bubara, usprkos izuzetno lošem stanju, jedna od najpoznatijih industrijskih građevina Zagreba, cilj ovoga rada je predstaviti genezu </w:t>
      </w:r>
      <w:r w:rsidR="00213BAB" w:rsidRPr="001204FB">
        <w:rPr>
          <w:rFonts w:cs="Times New Roman"/>
          <w:color w:val="000000"/>
          <w:lang w:val="hr-HR" w:eastAsia="hr-HR"/>
        </w:rPr>
        <w:t>sklopa</w:t>
      </w:r>
      <w:r w:rsidR="00781392" w:rsidRPr="001204FB">
        <w:rPr>
          <w:rFonts w:cs="Times New Roman"/>
          <w:color w:val="000000"/>
          <w:lang w:val="hr-HR" w:eastAsia="hr-HR"/>
        </w:rPr>
        <w:t xml:space="preserve"> i njegovog urbanog okruženja područja Stare Trešnjevke, sistematizirati i prezentirati dosadašnja saznanja o građevini, te postaviti neka od ključnih pitanja: može li se Bubara spasiti i ako da, pod koju cijenu? Koje konzervatorske metode </w:t>
      </w:r>
      <w:r w:rsidR="00213BAB" w:rsidRPr="001204FB">
        <w:rPr>
          <w:rFonts w:cs="Times New Roman"/>
          <w:color w:val="000000"/>
          <w:lang w:val="hr-HR" w:eastAsia="hr-HR"/>
        </w:rPr>
        <w:t xml:space="preserve">pritom </w:t>
      </w:r>
      <w:r w:rsidR="00781392" w:rsidRPr="001204FB">
        <w:rPr>
          <w:rFonts w:cs="Times New Roman"/>
          <w:color w:val="000000"/>
          <w:lang w:val="hr-HR" w:eastAsia="hr-HR"/>
        </w:rPr>
        <w:t xml:space="preserve">upotrijebiti? Koja se nova funkcija može dati tom prostoru? Što učiniti s okolnim krajolikom i koji se odnosi mogu uspostaviti prema obližnjem </w:t>
      </w:r>
      <w:r w:rsidR="000006FC" w:rsidRPr="001204FB">
        <w:rPr>
          <w:rFonts w:cs="Times New Roman"/>
          <w:color w:val="000000"/>
          <w:lang w:val="hr-HR" w:eastAsia="hr-HR"/>
        </w:rPr>
        <w:t>sklopu</w:t>
      </w:r>
      <w:r w:rsidR="00781392" w:rsidRPr="001204FB">
        <w:rPr>
          <w:rFonts w:cs="Times New Roman"/>
          <w:color w:val="000000"/>
          <w:lang w:val="hr-HR" w:eastAsia="hr-HR"/>
        </w:rPr>
        <w:t xml:space="preserve"> stadiona u Kranjčevićevoj ulici na jugu i tvornice duhana i nove zgrade Adris Grupe na sjeverozapadu? Na kraju, kakav je naš odnos prema industrijskoj baštini, ali i prema baštini općenito?</w:t>
      </w:r>
    </w:p>
    <w:p w:rsidR="00781392" w:rsidRPr="001204FB" w:rsidRDefault="00781392" w:rsidP="001204FB">
      <w:pPr>
        <w:tabs>
          <w:tab w:val="left" w:pos="567"/>
        </w:tabs>
        <w:rPr>
          <w:rFonts w:eastAsia="Calibri" w:cs="Times New Roman"/>
          <w:color w:val="000000"/>
          <w:lang w:val="hr-HR" w:eastAsia="hr-HR"/>
        </w:rPr>
      </w:pPr>
    </w:p>
    <w:p w:rsidR="004623C6" w:rsidRPr="001204FB" w:rsidRDefault="004623C6" w:rsidP="001204FB">
      <w:pPr>
        <w:pStyle w:val="Heading2"/>
        <w:tabs>
          <w:tab w:val="left" w:pos="567"/>
        </w:tabs>
        <w:rPr>
          <w:lang w:val="hr-HR"/>
        </w:rPr>
      </w:pPr>
      <w:bookmarkStart w:id="6" w:name="_Toc386586509"/>
      <w:r w:rsidRPr="001204FB">
        <w:rPr>
          <w:lang w:val="hr-HR"/>
        </w:rPr>
        <w:lastRenderedPageBreak/>
        <w:t>Povijest int</w:t>
      </w:r>
      <w:r w:rsidR="00206C35" w:rsidRPr="001204FB">
        <w:rPr>
          <w:lang w:val="hr-HR"/>
        </w:rPr>
        <w:t>eresa za zagrebačku industrijsku baštinu</w:t>
      </w:r>
      <w:bookmarkEnd w:id="6"/>
    </w:p>
    <w:p w:rsidR="0044371B" w:rsidRPr="001204FB" w:rsidRDefault="001204FB" w:rsidP="001204FB">
      <w:pPr>
        <w:tabs>
          <w:tab w:val="left" w:pos="567"/>
        </w:tabs>
        <w:rPr>
          <w:rFonts w:cs="Times New Roman"/>
          <w:lang w:val="hr-HR"/>
        </w:rPr>
      </w:pPr>
      <w:r w:rsidRPr="001204FB">
        <w:rPr>
          <w:rFonts w:cs="Times New Roman"/>
          <w:lang w:val="hr-HR"/>
        </w:rPr>
        <w:tab/>
      </w:r>
      <w:r w:rsidR="0044371B" w:rsidRPr="001204FB">
        <w:rPr>
          <w:rFonts w:cs="Times New Roman"/>
          <w:lang w:val="hr-HR"/>
        </w:rPr>
        <w:t>Rađanje interesa za proučavanjem, šrirenjem znanja i brigom o industrijskom nas</w:t>
      </w:r>
      <w:r w:rsidR="000006FC" w:rsidRPr="001204FB">
        <w:rPr>
          <w:rFonts w:cs="Times New Roman"/>
          <w:lang w:val="hr-HR"/>
        </w:rPr>
        <w:t>lijeđu u Hrvatskoj moglo bi se otprilike</w:t>
      </w:r>
      <w:r w:rsidR="0044371B" w:rsidRPr="001204FB">
        <w:rPr>
          <w:rFonts w:cs="Times New Roman"/>
          <w:lang w:val="hr-HR"/>
        </w:rPr>
        <w:t xml:space="preserve"> datirati u </w:t>
      </w:r>
      <w:r w:rsidR="008541CA" w:rsidRPr="001204FB">
        <w:rPr>
          <w:rFonts w:cs="Times New Roman"/>
          <w:lang w:val="hr-HR"/>
        </w:rPr>
        <w:t xml:space="preserve">pedesete godine prošloga stoljeća. </w:t>
      </w:r>
      <w:r w:rsidR="00BA78D6" w:rsidRPr="001204FB">
        <w:rPr>
          <w:rFonts w:cs="Times New Roman"/>
          <w:lang w:val="hr-HR"/>
        </w:rPr>
        <w:t xml:space="preserve">Naravno, interes za industriju na području Hrvatske, a time dakako i Zagreba, postojao je i ranije, </w:t>
      </w:r>
      <w:r w:rsidR="000006FC" w:rsidRPr="001204FB">
        <w:rPr>
          <w:rFonts w:cs="Times New Roman"/>
          <w:lang w:val="hr-HR"/>
        </w:rPr>
        <w:t>no</w:t>
      </w:r>
      <w:r w:rsidR="00BA78D6" w:rsidRPr="001204FB">
        <w:rPr>
          <w:rFonts w:cs="Times New Roman"/>
          <w:lang w:val="hr-HR"/>
        </w:rPr>
        <w:t xml:space="preserve"> ta su se djela svojom temom, pristupom i diskursom uglavnom ograničavala na ekonomsko-povijesni aspekt industrijalizacije. </w:t>
      </w:r>
      <w:r w:rsidR="00BC056F" w:rsidRPr="001204FB">
        <w:rPr>
          <w:rFonts w:cs="Times New Roman"/>
          <w:lang w:val="hr-HR"/>
        </w:rPr>
        <w:t xml:space="preserve">Razlog tome vjerojatno leži u činjenici da </w:t>
      </w:r>
      <w:r w:rsidR="00F213D5" w:rsidRPr="001204FB">
        <w:rPr>
          <w:rFonts w:cs="Times New Roman"/>
          <w:lang w:val="hr-HR"/>
        </w:rPr>
        <w:t xml:space="preserve">je većina </w:t>
      </w:r>
      <w:r w:rsidR="00BC056F" w:rsidRPr="001204FB">
        <w:rPr>
          <w:rFonts w:cs="Times New Roman"/>
          <w:lang w:val="hr-HR"/>
        </w:rPr>
        <w:t>tvornic</w:t>
      </w:r>
      <w:r w:rsidR="00F213D5" w:rsidRPr="001204FB">
        <w:rPr>
          <w:rFonts w:cs="Times New Roman"/>
          <w:lang w:val="hr-HR"/>
        </w:rPr>
        <w:t>a</w:t>
      </w:r>
      <w:r w:rsidR="00BC056F" w:rsidRPr="001204FB">
        <w:rPr>
          <w:rFonts w:cs="Times New Roman"/>
          <w:lang w:val="hr-HR"/>
        </w:rPr>
        <w:t xml:space="preserve"> prve faze industrijalizacije u to vrijeme</w:t>
      </w:r>
      <w:r w:rsidR="00BA78D6" w:rsidRPr="001204FB">
        <w:rPr>
          <w:rFonts w:cs="Times New Roman"/>
          <w:lang w:val="hr-HR"/>
        </w:rPr>
        <w:t xml:space="preserve"> </w:t>
      </w:r>
      <w:r w:rsidR="00BC056F" w:rsidRPr="001204FB">
        <w:rPr>
          <w:rFonts w:cs="Times New Roman"/>
          <w:lang w:val="hr-HR"/>
        </w:rPr>
        <w:t xml:space="preserve">još uvijek </w:t>
      </w:r>
      <w:r w:rsidR="00F213D5" w:rsidRPr="001204FB">
        <w:rPr>
          <w:rFonts w:cs="Times New Roman"/>
          <w:lang w:val="hr-HR"/>
        </w:rPr>
        <w:t>bila namijenjena svojoj izvornoj</w:t>
      </w:r>
      <w:r w:rsidR="00123CEC" w:rsidRPr="001204FB">
        <w:rPr>
          <w:rFonts w:cs="Times New Roman"/>
          <w:lang w:val="hr-HR"/>
        </w:rPr>
        <w:t xml:space="preserve">, proizvodnoj </w:t>
      </w:r>
      <w:r w:rsidR="00F213D5" w:rsidRPr="001204FB">
        <w:rPr>
          <w:rFonts w:cs="Times New Roman"/>
          <w:lang w:val="hr-HR"/>
        </w:rPr>
        <w:t>funkciji</w:t>
      </w:r>
      <w:r w:rsidR="006F2B8E" w:rsidRPr="001204FB">
        <w:rPr>
          <w:rFonts w:cs="Times New Roman"/>
          <w:lang w:val="hr-HR"/>
        </w:rPr>
        <w:t xml:space="preserve">. </w:t>
      </w:r>
      <w:r w:rsidR="001D2E41" w:rsidRPr="001204FB">
        <w:rPr>
          <w:rFonts w:cs="Times New Roman"/>
          <w:lang w:val="hr-HR"/>
        </w:rPr>
        <w:t>Tek n</w:t>
      </w:r>
      <w:r w:rsidR="00F44AC3" w:rsidRPr="001204FB">
        <w:rPr>
          <w:rFonts w:cs="Times New Roman"/>
          <w:lang w:val="hr-HR"/>
        </w:rPr>
        <w:t>akon što je većina devetnaestostoljetnih pogona</w:t>
      </w:r>
      <w:r w:rsidR="001D2E41" w:rsidRPr="001204FB">
        <w:rPr>
          <w:rFonts w:cs="Times New Roman"/>
          <w:lang w:val="hr-HR"/>
        </w:rPr>
        <w:t>,</w:t>
      </w:r>
      <w:r w:rsidR="00F44AC3" w:rsidRPr="001204FB">
        <w:rPr>
          <w:rFonts w:cs="Times New Roman"/>
          <w:lang w:val="hr-HR"/>
        </w:rPr>
        <w:t xml:space="preserve"> </w:t>
      </w:r>
      <w:r w:rsidR="001D2E41" w:rsidRPr="001204FB">
        <w:rPr>
          <w:rFonts w:cs="Times New Roman"/>
          <w:lang w:val="hr-HR"/>
        </w:rPr>
        <w:t xml:space="preserve">po završetku Drugog svjetskog rata, </w:t>
      </w:r>
      <w:r w:rsidR="00F44AC3" w:rsidRPr="001204FB">
        <w:rPr>
          <w:rFonts w:cs="Times New Roman"/>
          <w:lang w:val="hr-HR"/>
        </w:rPr>
        <w:t>zatvorena ili preseljena u adekvatnije prostore na periferiji grada</w:t>
      </w:r>
      <w:r w:rsidR="001D2E41" w:rsidRPr="001204FB">
        <w:rPr>
          <w:rFonts w:cs="Times New Roman"/>
          <w:lang w:val="hr-HR"/>
        </w:rPr>
        <w:t xml:space="preserve">, </w:t>
      </w:r>
      <w:r w:rsidR="0047268A" w:rsidRPr="001204FB">
        <w:rPr>
          <w:rFonts w:cs="Times New Roman"/>
          <w:lang w:val="hr-HR"/>
        </w:rPr>
        <w:t>dolazi do otkrivanja plodnog tla za proučavanje baštinske vrijednosti tih prostora.</w:t>
      </w:r>
    </w:p>
    <w:p w:rsidR="00242994" w:rsidRPr="001204FB" w:rsidRDefault="001204FB" w:rsidP="001204FB">
      <w:pPr>
        <w:tabs>
          <w:tab w:val="left" w:pos="567"/>
        </w:tabs>
        <w:rPr>
          <w:rFonts w:cs="Times New Roman"/>
          <w:lang w:val="hr-HR"/>
        </w:rPr>
      </w:pPr>
      <w:r w:rsidRPr="001204FB">
        <w:rPr>
          <w:rFonts w:cs="Times New Roman"/>
          <w:lang w:val="hr-HR"/>
        </w:rPr>
        <w:tab/>
      </w:r>
      <w:r w:rsidR="000E7258" w:rsidRPr="001204FB">
        <w:rPr>
          <w:rFonts w:cs="Times New Roman"/>
          <w:lang w:val="hr-HR"/>
        </w:rPr>
        <w:t xml:space="preserve">Jedan od prvih stupova za poznavanje povijesti zagrebačke industrijske baštine postavio je Rudolf Bičanić svojim poglavljem pod nazivom </w:t>
      </w:r>
      <w:r w:rsidR="000E7258" w:rsidRPr="001204FB">
        <w:rPr>
          <w:rFonts w:cs="Times New Roman"/>
          <w:i/>
          <w:lang w:val="hr-HR"/>
        </w:rPr>
        <w:t>Razvoj industrije u Zagrebu</w:t>
      </w:r>
      <w:r w:rsidR="000E7258" w:rsidRPr="001204FB">
        <w:rPr>
          <w:rFonts w:cs="Times New Roman"/>
          <w:lang w:val="hr-HR"/>
        </w:rPr>
        <w:t xml:space="preserve"> u knjizi </w:t>
      </w:r>
      <w:r w:rsidR="000E7258" w:rsidRPr="001204FB">
        <w:rPr>
          <w:rFonts w:cs="Times New Roman"/>
          <w:i/>
          <w:lang w:val="hr-HR"/>
        </w:rPr>
        <w:t>Iz starog i novog Zagreba</w:t>
      </w:r>
      <w:r w:rsidR="000E7258" w:rsidRPr="001204FB">
        <w:rPr>
          <w:rFonts w:cs="Times New Roman"/>
          <w:lang w:val="hr-HR"/>
        </w:rPr>
        <w:t xml:space="preserve">. Navedena knjiga, u izdanju Muzeja grada Zagreba, i u narednim nastavcima, koji izlaze tijekom </w:t>
      </w:r>
      <w:r w:rsidR="000006FC" w:rsidRPr="001204FB">
        <w:rPr>
          <w:rFonts w:cs="Times New Roman"/>
          <w:lang w:val="hr-HR"/>
        </w:rPr>
        <w:t>19</w:t>
      </w:r>
      <w:r w:rsidR="000E7258" w:rsidRPr="001204FB">
        <w:rPr>
          <w:rFonts w:cs="Times New Roman"/>
          <w:lang w:val="hr-HR"/>
        </w:rPr>
        <w:t xml:space="preserve">60-ih i </w:t>
      </w:r>
      <w:r w:rsidR="000006FC" w:rsidRPr="001204FB">
        <w:rPr>
          <w:rFonts w:cs="Times New Roman"/>
          <w:lang w:val="hr-HR"/>
        </w:rPr>
        <w:t>19</w:t>
      </w:r>
      <w:r w:rsidR="000E7258" w:rsidRPr="001204FB">
        <w:rPr>
          <w:rFonts w:cs="Times New Roman"/>
          <w:lang w:val="hr-HR"/>
        </w:rPr>
        <w:t xml:space="preserve">70-ih godina, okuplja neke od najpoznatijih zagrebačkih kroničara toga vremena, a neki od njih poput Lelje Dobronić i Miroslave Despot dale su veliki doprinos i </w:t>
      </w:r>
      <w:r w:rsidR="000006FC" w:rsidRPr="001204FB">
        <w:rPr>
          <w:rFonts w:cs="Times New Roman"/>
          <w:lang w:val="hr-HR"/>
        </w:rPr>
        <w:t xml:space="preserve">istraživanju </w:t>
      </w:r>
      <w:r w:rsidR="000E7258" w:rsidRPr="001204FB">
        <w:rPr>
          <w:rFonts w:cs="Times New Roman"/>
          <w:lang w:val="hr-HR"/>
        </w:rPr>
        <w:t>industrijske baštine te povijesti radništva na tlu Zag</w:t>
      </w:r>
      <w:r w:rsidR="00123CEC" w:rsidRPr="001204FB">
        <w:rPr>
          <w:rFonts w:cs="Times New Roman"/>
          <w:lang w:val="hr-HR"/>
        </w:rPr>
        <w:t>r</w:t>
      </w:r>
      <w:r w:rsidR="000E7258" w:rsidRPr="001204FB">
        <w:rPr>
          <w:rFonts w:cs="Times New Roman"/>
          <w:lang w:val="hr-HR"/>
        </w:rPr>
        <w:t>eba.</w:t>
      </w:r>
    </w:p>
    <w:p w:rsidR="00531224" w:rsidRPr="001204FB" w:rsidRDefault="001204FB" w:rsidP="001204FB">
      <w:pPr>
        <w:tabs>
          <w:tab w:val="left" w:pos="567"/>
        </w:tabs>
        <w:rPr>
          <w:rFonts w:cs="Times New Roman"/>
          <w:lang w:val="hr-HR"/>
        </w:rPr>
      </w:pPr>
      <w:r w:rsidRPr="001204FB">
        <w:rPr>
          <w:rFonts w:cs="Times New Roman"/>
          <w:lang w:val="hr-HR"/>
        </w:rPr>
        <w:tab/>
      </w:r>
      <w:r w:rsidR="00EA2D72" w:rsidRPr="001204FB">
        <w:rPr>
          <w:rFonts w:cs="Times New Roman"/>
          <w:lang w:val="hr-HR"/>
        </w:rPr>
        <w:t>Povijesno-umjetnička i urbanistička vrijednost tih tvornica sve više dolazi do izražaja počevši od kraja sedamdesetih godina, kada Ljiljana Šepić, kao jedna od predvodnica</w:t>
      </w:r>
      <w:r w:rsidR="000006FC" w:rsidRPr="001204FB">
        <w:rPr>
          <w:rFonts w:cs="Times New Roman"/>
          <w:lang w:val="hr-HR"/>
        </w:rPr>
        <w:t xml:space="preserve"> istraživanja</w:t>
      </w:r>
      <w:r w:rsidR="00B434E5" w:rsidRPr="001204FB">
        <w:rPr>
          <w:rFonts w:cs="Times New Roman"/>
          <w:lang w:val="hr-HR"/>
        </w:rPr>
        <w:t xml:space="preserve"> svojim magistarskim radom s temom </w:t>
      </w:r>
      <w:r w:rsidR="00B434E5" w:rsidRPr="001204FB">
        <w:rPr>
          <w:rFonts w:cs="Times New Roman"/>
          <w:i/>
          <w:lang w:val="hr-HR"/>
        </w:rPr>
        <w:t>Počeci razvoja industrijske arhitekture u Zagrebu</w:t>
      </w:r>
      <w:r w:rsidR="00EA2D72" w:rsidRPr="001204FB">
        <w:rPr>
          <w:rFonts w:cs="Times New Roman"/>
          <w:lang w:val="hr-HR"/>
        </w:rPr>
        <w:t xml:space="preserve"> utire put daljnjim </w:t>
      </w:r>
      <w:r w:rsidR="000006FC" w:rsidRPr="001204FB">
        <w:rPr>
          <w:rFonts w:cs="Times New Roman"/>
          <w:lang w:val="hr-HR"/>
        </w:rPr>
        <w:t>istraživačima</w:t>
      </w:r>
      <w:r w:rsidR="00B434E5" w:rsidRPr="001204FB">
        <w:rPr>
          <w:rFonts w:cs="Times New Roman"/>
          <w:lang w:val="hr-HR"/>
        </w:rPr>
        <w:t xml:space="preserve">. </w:t>
      </w:r>
      <w:r w:rsidR="00C13DBB" w:rsidRPr="001204FB">
        <w:rPr>
          <w:rFonts w:cs="Times New Roman"/>
          <w:lang w:val="hr-HR"/>
        </w:rPr>
        <w:t>U narednim godinama tekstovi o zagrebačkoj industrijskoj arhitekturi pojavljuju se tek sporadično, a među njima se ističu autori poput Tomislava Premerla i Aleksandera Lasla.</w:t>
      </w:r>
      <w:r w:rsidR="00DA160A" w:rsidRPr="001204FB">
        <w:rPr>
          <w:rFonts w:cs="Times New Roman"/>
          <w:lang w:val="hr-HR"/>
        </w:rPr>
        <w:t xml:space="preserve"> </w:t>
      </w:r>
    </w:p>
    <w:p w:rsidR="004113E2" w:rsidRPr="001204FB" w:rsidRDefault="001204FB" w:rsidP="001204FB">
      <w:pPr>
        <w:tabs>
          <w:tab w:val="left" w:pos="567"/>
        </w:tabs>
        <w:rPr>
          <w:rFonts w:cs="Times New Roman"/>
          <w:lang w:val="hr-HR"/>
        </w:rPr>
      </w:pPr>
      <w:r w:rsidRPr="001204FB">
        <w:rPr>
          <w:rFonts w:cs="Times New Roman"/>
          <w:lang w:val="hr-HR"/>
        </w:rPr>
        <w:tab/>
      </w:r>
      <w:r w:rsidR="004113E2" w:rsidRPr="001204FB">
        <w:rPr>
          <w:rFonts w:cs="Times New Roman"/>
          <w:lang w:val="hr-HR"/>
        </w:rPr>
        <w:t>U novome mileniju interes za industr</w:t>
      </w:r>
      <w:r w:rsidR="000006FC" w:rsidRPr="001204FB">
        <w:rPr>
          <w:rFonts w:cs="Times New Roman"/>
          <w:lang w:val="hr-HR"/>
        </w:rPr>
        <w:t>ijsku baštinu dobiva znatno veće značenje</w:t>
      </w:r>
      <w:r w:rsidR="004113E2" w:rsidRPr="001204FB">
        <w:rPr>
          <w:rFonts w:cs="Times New Roman"/>
          <w:lang w:val="hr-HR"/>
        </w:rPr>
        <w:t xml:space="preserve">. </w:t>
      </w:r>
      <w:r w:rsidR="00D42EB0" w:rsidRPr="001204FB">
        <w:rPr>
          <w:rFonts w:cs="Times New Roman"/>
          <w:lang w:val="hr-HR"/>
        </w:rPr>
        <w:t>U K</w:t>
      </w:r>
      <w:r w:rsidR="00CC524D">
        <w:rPr>
          <w:rFonts w:cs="Times New Roman"/>
          <w:lang w:val="hr-HR"/>
        </w:rPr>
        <w:t xml:space="preserve">arlovcu je 2001. godine održan </w:t>
      </w:r>
      <w:r w:rsidR="00D42EB0" w:rsidRPr="00CC524D">
        <w:rPr>
          <w:rFonts w:cs="Times New Roman"/>
          <w:i/>
          <w:lang w:val="hr-HR"/>
        </w:rPr>
        <w:t>Prvi hrvatski simpozij o preobrazbi industrijskog naslijeđa u novu urbano-pejzažnu scenografiju</w:t>
      </w:r>
      <w:r w:rsidR="00D42EB0" w:rsidRPr="001204FB">
        <w:rPr>
          <w:rFonts w:cs="Times New Roman"/>
          <w:lang w:val="hr-HR"/>
        </w:rPr>
        <w:t xml:space="preserve"> koji je okupio veliki broj stručnjaka u tome, relativno novome, interdisciplinarnom području koje okuplja povjesničare, povjesničare umjetnosti, arhitekte</w:t>
      </w:r>
      <w:r w:rsidR="00B2158D" w:rsidRPr="001204FB">
        <w:rPr>
          <w:rFonts w:cs="Times New Roman"/>
          <w:lang w:val="hr-HR"/>
        </w:rPr>
        <w:t>, urbaniste</w:t>
      </w:r>
      <w:r w:rsidR="00D42EB0" w:rsidRPr="001204FB">
        <w:rPr>
          <w:rFonts w:cs="Times New Roman"/>
          <w:lang w:val="hr-HR"/>
        </w:rPr>
        <w:t xml:space="preserve"> itd. </w:t>
      </w:r>
      <w:r w:rsidR="004769D5" w:rsidRPr="001204FB">
        <w:rPr>
          <w:rFonts w:cs="Times New Roman"/>
          <w:lang w:val="hr-HR"/>
        </w:rPr>
        <w:t>Industrijska arhitektura prihva</w:t>
      </w:r>
      <w:r w:rsidR="006C25FE" w:rsidRPr="001204FB">
        <w:rPr>
          <w:rFonts w:cs="Times New Roman"/>
          <w:lang w:val="hr-HR"/>
        </w:rPr>
        <w:t xml:space="preserve">ćena je u novijim publikacijama </w:t>
      </w:r>
      <w:r w:rsidR="004769D5" w:rsidRPr="001204FB">
        <w:rPr>
          <w:rFonts w:cs="Times New Roman"/>
          <w:lang w:val="hr-HR"/>
        </w:rPr>
        <w:lastRenderedPageBreak/>
        <w:t xml:space="preserve">Snješke Knežević ili pak </w:t>
      </w:r>
      <w:r w:rsidR="006C25FE" w:rsidRPr="001204FB">
        <w:rPr>
          <w:rFonts w:cs="Times New Roman"/>
          <w:lang w:val="hr-HR"/>
        </w:rPr>
        <w:t>kataloga izložbe</w:t>
      </w:r>
      <w:r w:rsidR="00F6738C" w:rsidRPr="001204FB">
        <w:rPr>
          <w:rFonts w:cs="Times New Roman"/>
          <w:lang w:val="hr-HR"/>
        </w:rPr>
        <w:t xml:space="preserve"> </w:t>
      </w:r>
      <w:r w:rsidR="00F6738C" w:rsidRPr="001204FB">
        <w:rPr>
          <w:rFonts w:cs="Times New Roman"/>
          <w:i/>
          <w:lang w:val="hr-HR"/>
        </w:rPr>
        <w:t>Historicizam u Hrvatskoj</w:t>
      </w:r>
      <w:r w:rsidR="004769D5" w:rsidRPr="001204FB">
        <w:rPr>
          <w:rFonts w:cs="Times New Roman"/>
          <w:lang w:val="hr-HR"/>
        </w:rPr>
        <w:t xml:space="preserve"> u izdanju Muzeja za umjetnost i obrt, kao nezaobilazan i vrijedan segment u kolažu gradske povijesti.</w:t>
      </w:r>
      <w:r w:rsidR="006C25FE" w:rsidRPr="001204FB">
        <w:rPr>
          <w:rStyle w:val="FootnoteReference"/>
          <w:rFonts w:cs="Times New Roman"/>
          <w:lang w:val="hr-HR"/>
        </w:rPr>
        <w:footnoteReference w:id="5"/>
      </w:r>
    </w:p>
    <w:p w:rsidR="004769D5" w:rsidRPr="001204FB" w:rsidRDefault="001204FB" w:rsidP="001204FB">
      <w:pPr>
        <w:tabs>
          <w:tab w:val="left" w:pos="567"/>
        </w:tabs>
        <w:rPr>
          <w:rFonts w:cs="Times New Roman"/>
          <w:lang w:val="hr-HR"/>
        </w:rPr>
      </w:pPr>
      <w:r w:rsidRPr="001204FB">
        <w:rPr>
          <w:rFonts w:cs="Times New Roman"/>
          <w:lang w:val="hr-HR"/>
        </w:rPr>
        <w:tab/>
      </w:r>
      <w:r w:rsidR="002648EB" w:rsidRPr="001204FB">
        <w:rPr>
          <w:rFonts w:cs="Times New Roman"/>
          <w:lang w:val="hr-HR"/>
        </w:rPr>
        <w:t>Trenutno najznačajniji i najopsežniji angažman na području istraživanja, vrednovanja i popularizacije odvija se u sklopu istraživačkog i izložbenog projekta Mu</w:t>
      </w:r>
      <w:r w:rsidR="002A254A" w:rsidRPr="001204FB">
        <w:rPr>
          <w:rFonts w:cs="Times New Roman"/>
          <w:lang w:val="hr-HR"/>
        </w:rPr>
        <w:t xml:space="preserve">zeja grada Zagreba pod nazivom </w:t>
      </w:r>
      <w:r w:rsidR="002648EB" w:rsidRPr="001204FB">
        <w:rPr>
          <w:rFonts w:cs="Times New Roman"/>
          <w:i/>
          <w:lang w:val="hr-HR"/>
        </w:rPr>
        <w:t>Zagrebačka industrijska baština: povijest, stanje, perspektive</w:t>
      </w:r>
      <w:r w:rsidR="005B31AD" w:rsidRPr="001204FB">
        <w:rPr>
          <w:rFonts w:cs="Times New Roman"/>
          <w:lang w:val="hr-HR"/>
        </w:rPr>
        <w:t xml:space="preserve">. </w:t>
      </w:r>
      <w:r w:rsidR="007E54BF" w:rsidRPr="001204FB">
        <w:rPr>
          <w:rFonts w:cs="Times New Roman"/>
          <w:lang w:val="hr-HR"/>
        </w:rPr>
        <w:t>Taj projekt, pod vodstvom povjesničara Gorana Arčabića, kao cilj ima istražiti, vrednovati, dokumentirati i prezentirati industrijsku baštinu Zagreba s gospodarsko-povijesnog, socijalnog, urbanističkog, arhitektonskog i tehnološkog aspekta</w:t>
      </w:r>
      <w:r w:rsidR="008411A6" w:rsidRPr="001204FB">
        <w:rPr>
          <w:rFonts w:cs="Times New Roman"/>
          <w:lang w:val="hr-HR"/>
        </w:rPr>
        <w:t xml:space="preserve">, a izvodi se </w:t>
      </w:r>
      <w:r w:rsidR="006C25FE" w:rsidRPr="001204FB">
        <w:rPr>
          <w:rFonts w:cs="Times New Roman"/>
          <w:lang w:val="hr-HR"/>
        </w:rPr>
        <w:t>u</w:t>
      </w:r>
      <w:r w:rsidR="008411A6" w:rsidRPr="001204FB">
        <w:rPr>
          <w:rFonts w:cs="Times New Roman"/>
          <w:lang w:val="hr-HR"/>
        </w:rPr>
        <w:t xml:space="preserve"> niz</w:t>
      </w:r>
      <w:r w:rsidR="006C25FE" w:rsidRPr="001204FB">
        <w:rPr>
          <w:rFonts w:cs="Times New Roman"/>
          <w:lang w:val="hr-HR"/>
        </w:rPr>
        <w:t>u</w:t>
      </w:r>
      <w:r w:rsidR="008411A6" w:rsidRPr="001204FB">
        <w:rPr>
          <w:rFonts w:cs="Times New Roman"/>
          <w:lang w:val="hr-HR"/>
        </w:rPr>
        <w:t xml:space="preserve"> od tri izložbe koje obuhvaćaju tri faze industrijskog razvoja grada Zagreba</w:t>
      </w:r>
      <w:r w:rsidR="006C25FE" w:rsidRPr="001204FB">
        <w:rPr>
          <w:rFonts w:cs="Times New Roman"/>
          <w:lang w:val="hr-HR"/>
        </w:rPr>
        <w:t xml:space="preserve"> od 1862. do 1990. godine</w:t>
      </w:r>
      <w:r w:rsidR="008411A6" w:rsidRPr="001204FB">
        <w:rPr>
          <w:rFonts w:cs="Times New Roman"/>
          <w:lang w:val="hr-HR"/>
        </w:rPr>
        <w:t xml:space="preserve">. </w:t>
      </w:r>
      <w:r w:rsidR="002A194C" w:rsidRPr="001204FB">
        <w:rPr>
          <w:rFonts w:cs="Times New Roman"/>
          <w:lang w:val="hr-HR"/>
        </w:rPr>
        <w:t>Krajnji cilj projekta je utjecati na formiranje pozitivnog mišljenja javnosti o industrijskom naslijeđu kao dijelu nacionalne ali i univerzalne baštine.</w:t>
      </w:r>
      <w:r w:rsidR="008411A6" w:rsidRPr="001204FB">
        <w:rPr>
          <w:rStyle w:val="FootnoteReference"/>
          <w:rFonts w:cs="Times New Roman"/>
          <w:lang w:val="hr-HR"/>
        </w:rPr>
        <w:footnoteReference w:id="6"/>
      </w:r>
    </w:p>
    <w:p w:rsidR="00BE1F3B" w:rsidRPr="001204FB" w:rsidRDefault="00BE1F3B" w:rsidP="001204FB">
      <w:pPr>
        <w:tabs>
          <w:tab w:val="left" w:pos="567"/>
        </w:tabs>
        <w:rPr>
          <w:rFonts w:eastAsia="Calibri" w:cs="Times New Roman"/>
          <w:color w:val="000000"/>
          <w:lang w:val="hr-HR" w:eastAsia="hr-HR"/>
        </w:rPr>
      </w:pPr>
      <w:r w:rsidRPr="001204FB">
        <w:rPr>
          <w:rFonts w:cs="Times New Roman"/>
          <w:lang w:val="hr-HR"/>
        </w:rPr>
        <w:br w:type="page"/>
      </w:r>
    </w:p>
    <w:p w:rsidR="00DD173E" w:rsidRPr="001204FB" w:rsidRDefault="00DD173E" w:rsidP="001204FB">
      <w:pPr>
        <w:pStyle w:val="Heading1"/>
        <w:tabs>
          <w:tab w:val="left" w:pos="567"/>
        </w:tabs>
        <w:rPr>
          <w:rFonts w:cs="Times New Roman"/>
          <w:lang w:val="hr-HR"/>
        </w:rPr>
      </w:pPr>
      <w:bookmarkStart w:id="7" w:name="_Toc386586510"/>
      <w:r w:rsidRPr="001204FB">
        <w:rPr>
          <w:rFonts w:cs="Times New Roman"/>
          <w:lang w:val="hr-HR"/>
        </w:rPr>
        <w:lastRenderedPageBreak/>
        <w:t>Razvoj industrije u Zagrebu</w:t>
      </w:r>
      <w:bookmarkEnd w:id="7"/>
    </w:p>
    <w:p w:rsidR="001248E3" w:rsidRPr="001204FB" w:rsidRDefault="001248E3" w:rsidP="001204FB">
      <w:pPr>
        <w:pStyle w:val="Heading2"/>
        <w:tabs>
          <w:tab w:val="left" w:pos="567"/>
        </w:tabs>
        <w:rPr>
          <w:rFonts w:cs="Times New Roman"/>
          <w:lang w:val="hr-HR"/>
        </w:rPr>
      </w:pPr>
      <w:bookmarkStart w:id="8" w:name="_Toc386586511"/>
      <w:r w:rsidRPr="001204FB">
        <w:rPr>
          <w:rFonts w:cs="Times New Roman"/>
          <w:lang w:val="hr-HR"/>
        </w:rPr>
        <w:t>Manufaktorno razdoblje</w:t>
      </w:r>
      <w:bookmarkEnd w:id="8"/>
    </w:p>
    <w:p w:rsidR="00DD173E" w:rsidRPr="001204FB" w:rsidRDefault="001204FB" w:rsidP="001204FB">
      <w:pPr>
        <w:tabs>
          <w:tab w:val="left" w:pos="567"/>
        </w:tabs>
        <w:rPr>
          <w:rFonts w:cs="Times New Roman"/>
          <w:lang w:val="hr-HR"/>
        </w:rPr>
      </w:pPr>
      <w:r w:rsidRPr="001204FB">
        <w:rPr>
          <w:rFonts w:cs="Times New Roman"/>
          <w:lang w:val="hr-HR"/>
        </w:rPr>
        <w:tab/>
      </w:r>
      <w:r w:rsidR="00DD173E" w:rsidRPr="001204FB">
        <w:rPr>
          <w:rFonts w:cs="Times New Roman"/>
          <w:lang w:val="hr-HR"/>
        </w:rPr>
        <w:t>Počeci razvoja industrije u Zagrebu sežu u 18. stoljeće kada se osnivaju prve manufakturne radionice. U njima su se proizvodila pretežno sredstva za potrošnju, uglavnom za opskrbu viših slojeva, plemstva i činovnika. Prvi takav pogon je manufaktura papira u Novoj Vesi osnovana 1771. godine, a nešto kasnije iste godine osnovana je Kušićeva manufaktura sukna na Ksaveru. U narednom stoljeću, u relativno kratkom periodu od 1810. do 1814. godine, u Novoj Vesi je djelovao još jedan pogon, manufaktura likera koju je vodio trgovac</w:t>
      </w:r>
      <w:r w:rsidR="000D39EE" w:rsidRPr="001204FB">
        <w:rPr>
          <w:rFonts w:cs="Times New Roman"/>
          <w:lang w:val="hr-HR"/>
        </w:rPr>
        <w:t xml:space="preserve"> Josip</w:t>
      </w:r>
      <w:r w:rsidR="00DD173E" w:rsidRPr="001204FB">
        <w:rPr>
          <w:rFonts w:cs="Times New Roman"/>
          <w:lang w:val="hr-HR"/>
        </w:rPr>
        <w:t xml:space="preserve"> Weiss. Na mjestu nekadašnje manufakture papira u Novoj Vesi otvorena je 1828. godine tvornica kamenine, a u to vrijeme djelovali su još i pogoni svilare na tadašnjoj južnoj periferiji grada, u današnjoj Preradovićevoj ulici te uljni mlin veleposjednika Franje Rempfla na Ksaveru. Sredinom 19. stoljeća, zagrebački biskup </w:t>
      </w:r>
      <w:r w:rsidR="000D39EE" w:rsidRPr="001204FB">
        <w:rPr>
          <w:rFonts w:cs="Times New Roman"/>
          <w:lang w:val="hr-HR"/>
        </w:rPr>
        <w:t xml:space="preserve">Juraj </w:t>
      </w:r>
      <w:r w:rsidR="00DD173E" w:rsidRPr="001204FB">
        <w:rPr>
          <w:rFonts w:cs="Times New Roman"/>
          <w:lang w:val="hr-HR"/>
        </w:rPr>
        <w:t>Haulik podignuo je, u sklopu maksimirskog parka istočno od Vlaške ulice, svilaru s predionicom, a oko nje dao je zasaditi više stotina dudovih stabala radi uzgoja dudova svilca.</w:t>
      </w:r>
      <w:r w:rsidR="00DD173E" w:rsidRPr="001204FB">
        <w:rPr>
          <w:rStyle w:val="FootnoteReference"/>
          <w:rFonts w:cs="Times New Roman"/>
          <w:lang w:val="hr-HR"/>
        </w:rPr>
        <w:footnoteReference w:id="7"/>
      </w:r>
    </w:p>
    <w:p w:rsidR="00DD173E" w:rsidRPr="001204FB" w:rsidRDefault="001204FB" w:rsidP="001204FB">
      <w:pPr>
        <w:tabs>
          <w:tab w:val="left" w:pos="567"/>
        </w:tabs>
        <w:rPr>
          <w:rFonts w:cs="Times New Roman"/>
          <w:lang w:val="hr-HR"/>
        </w:rPr>
      </w:pPr>
      <w:r w:rsidRPr="001204FB">
        <w:rPr>
          <w:rFonts w:cs="Times New Roman"/>
          <w:lang w:val="hr-HR"/>
        </w:rPr>
        <w:tab/>
      </w:r>
      <w:r w:rsidR="00DD173E" w:rsidRPr="001204FB">
        <w:rPr>
          <w:rFonts w:cs="Times New Roman"/>
          <w:lang w:val="hr-HR"/>
        </w:rPr>
        <w:t xml:space="preserve">U ovom predindustrijskom razdoblju, proizvodnja je bila koncentrirana uz vodene tokove, u zagrebačkom slučaju uz potok Medveščak, koji se s obronaka Medvednice spuštao prema savskoj nizini. Takav smještaj bio je uvjetovan, s jedne strane, potrebom za vodenom energijom koja je pokretala strojeve i s druge strane, vodom kao osnovnom sirovinom za proizvodnju. </w:t>
      </w:r>
    </w:p>
    <w:p w:rsidR="00DD173E" w:rsidRPr="001204FB" w:rsidRDefault="001204FB" w:rsidP="001204FB">
      <w:pPr>
        <w:tabs>
          <w:tab w:val="left" w:pos="567"/>
        </w:tabs>
        <w:rPr>
          <w:rFonts w:cs="Times New Roman"/>
          <w:lang w:val="hr-HR"/>
        </w:rPr>
      </w:pPr>
      <w:r w:rsidRPr="001204FB">
        <w:rPr>
          <w:rFonts w:cs="Times New Roman"/>
          <w:lang w:val="hr-HR"/>
        </w:rPr>
        <w:tab/>
      </w:r>
      <w:r w:rsidR="00DD173E" w:rsidRPr="001204FB">
        <w:rPr>
          <w:rFonts w:cs="Times New Roman"/>
          <w:lang w:val="hr-HR"/>
        </w:rPr>
        <w:t xml:space="preserve">U sljedećih je pedesetak godina Zagreb stagnirao u pogledu razvoja industrije budući da nije imao mogućnosti za masovnijom proizvodnjom gotovih proizvoda i njihov plasman na šira tržišta. Središnja i sjeverna Hrvatska bila su većim dijelom agrarna područja s tradicionalnim načinom života u kojemu su se gotovo sve potrepštine proizvodile unutar domaćinstva, stoga je zagrebačka obrtnička proizvodnja bila ograničena na potražnju i potrošnju unutar gradova. Tomu je pogodovala i centralistička politika Monarhije koja je hrvatske zemlje vidjela kao izvor sirovina spremnih za obradu u nekom od razvijenijih dijelova Carstva. Jedine grane privrede u koje se ulagalo bile su one s mogućnošću brzog i velikog profita, a koje istovremeno ne bi činile konkurenciju razvijenim dijelovima zemlje poput Austrije i Češke. Neki drugi hrvatski gradovi, poput Rijeke i Osijeka, bili su pogodni za raniju uspostavu industrijskih pogona budući da su raspolagali sirovinama koje Zagreb nije </w:t>
      </w:r>
      <w:r w:rsidR="00DD173E" w:rsidRPr="001204FB">
        <w:rPr>
          <w:rFonts w:cs="Times New Roman"/>
          <w:lang w:val="hr-HR"/>
        </w:rPr>
        <w:lastRenderedPageBreak/>
        <w:t xml:space="preserve">mogao ponuditi ili su zbog svojeg položaja bili pogodni za uspostavu transportnih pravaca. Uzmemo li, prema uvriježenoj definiciji, da početak procesa industrijalizacije započinje uvođenjem parnoga stroja onda je kolijevka industrijalizacije na području Hrvatske </w:t>
      </w:r>
      <w:r w:rsidR="000D39EE" w:rsidRPr="001204FB">
        <w:rPr>
          <w:rFonts w:cs="Times New Roman"/>
          <w:lang w:val="hr-HR"/>
        </w:rPr>
        <w:t xml:space="preserve">bio </w:t>
      </w:r>
      <w:r w:rsidR="00DD173E" w:rsidRPr="001204FB">
        <w:rPr>
          <w:rFonts w:cs="Times New Roman"/>
          <w:lang w:val="hr-HR"/>
        </w:rPr>
        <w:t>grad Rijeka. Tamo je, naime, 1835. godine, u sklopu tvornce papira, pušten u pogon prvi hrvatski parni stroj, dok je u Zagrebu parni stroj proradio tek 1862. godine u sklopu Paromlina.</w:t>
      </w:r>
      <w:r w:rsidR="00DD173E" w:rsidRPr="001204FB">
        <w:rPr>
          <w:rStyle w:val="FootnoteReference"/>
          <w:rFonts w:cs="Times New Roman"/>
          <w:lang w:val="hr-HR"/>
        </w:rPr>
        <w:footnoteReference w:id="8"/>
      </w:r>
      <w:r w:rsidR="00DD173E" w:rsidRPr="001204FB">
        <w:rPr>
          <w:rFonts w:cs="Times New Roman"/>
          <w:lang w:val="hr-HR"/>
        </w:rPr>
        <w:t xml:space="preserve"> </w:t>
      </w:r>
    </w:p>
    <w:p w:rsidR="00DD173E" w:rsidRPr="001204FB" w:rsidRDefault="001204FB" w:rsidP="001204FB">
      <w:pPr>
        <w:tabs>
          <w:tab w:val="left" w:pos="567"/>
        </w:tabs>
        <w:rPr>
          <w:rFonts w:cs="Times New Roman"/>
          <w:lang w:val="hr-HR"/>
        </w:rPr>
      </w:pPr>
      <w:r w:rsidRPr="001204FB">
        <w:rPr>
          <w:rFonts w:cs="Times New Roman"/>
          <w:lang w:val="hr-HR"/>
        </w:rPr>
        <w:tab/>
      </w:r>
      <w:r w:rsidR="00DD173E" w:rsidRPr="001204FB">
        <w:rPr>
          <w:rFonts w:cs="Times New Roman"/>
          <w:lang w:val="hr-HR"/>
        </w:rPr>
        <w:t>Jedna od kočnica razvoja zagrebačke industrije bilo je nepostojanje organiziranog novčanog poslovanja, a to se je moglo postići jedino osnivanjem štedionica ili banaka. Te su ustanove mogle omogućiti okupljanje domaćeg kapitala, potaknuti strane investicije te na taj način potaknuti nužne industrijske i prometne inve</w:t>
      </w:r>
      <w:r w:rsidR="001D4519">
        <w:rPr>
          <w:rFonts w:cs="Times New Roman"/>
          <w:lang w:val="hr-HR"/>
        </w:rPr>
        <w:t xml:space="preserve">sticije. Takvih ustanova, osim </w:t>
      </w:r>
      <w:r w:rsidR="00DD173E" w:rsidRPr="001D4519">
        <w:rPr>
          <w:rFonts w:cs="Times New Roman"/>
          <w:i/>
          <w:lang w:val="hr-HR"/>
        </w:rPr>
        <w:t>Prve hrvatske štedionice</w:t>
      </w:r>
      <w:r w:rsidR="00DD173E" w:rsidRPr="001204FB">
        <w:rPr>
          <w:rFonts w:cs="Times New Roman"/>
          <w:lang w:val="hr-HR"/>
        </w:rPr>
        <w:t xml:space="preserve"> koja je, međutim, imala ograničen kapital i skromne ciljeve, na području hrvatske nije bilo sve do šezdesetih godina 19. stoljeća kada se pokreće nekoliko štedionica ili banaka (Hrvatska eskomptna banka, 1868; Hrvatska komercijalna banka, 1872; Zagrebačka štedionica, 1873.).</w:t>
      </w:r>
      <w:r w:rsidR="00DD173E" w:rsidRPr="001204FB">
        <w:rPr>
          <w:rStyle w:val="FootnoteReference"/>
          <w:rFonts w:cs="Times New Roman"/>
          <w:lang w:val="hr-HR"/>
        </w:rPr>
        <w:footnoteReference w:id="9"/>
      </w:r>
    </w:p>
    <w:p w:rsidR="005211F6" w:rsidRPr="001204FB" w:rsidRDefault="005211F6" w:rsidP="001204FB">
      <w:pPr>
        <w:tabs>
          <w:tab w:val="left" w:pos="567"/>
        </w:tabs>
        <w:rPr>
          <w:rFonts w:cs="Times New Roman"/>
          <w:lang w:val="hr-HR"/>
        </w:rPr>
      </w:pPr>
    </w:p>
    <w:p w:rsidR="00DD173E" w:rsidRPr="001204FB" w:rsidRDefault="00DD173E" w:rsidP="001204FB">
      <w:pPr>
        <w:pStyle w:val="Heading2"/>
        <w:tabs>
          <w:tab w:val="left" w:pos="567"/>
        </w:tabs>
        <w:rPr>
          <w:rFonts w:cs="Times New Roman"/>
          <w:lang w:val="hr-HR"/>
        </w:rPr>
      </w:pPr>
      <w:bookmarkStart w:id="9" w:name="_Toc386586512"/>
      <w:r w:rsidRPr="001204FB">
        <w:rPr>
          <w:rFonts w:cs="Times New Roman"/>
          <w:lang w:val="hr-HR"/>
        </w:rPr>
        <w:t>Željeznička pruga Sisak-Zagreb-Zidani Most</w:t>
      </w:r>
      <w:bookmarkEnd w:id="9"/>
    </w:p>
    <w:p w:rsidR="00DD173E" w:rsidRPr="001204FB" w:rsidRDefault="001204FB" w:rsidP="001204FB">
      <w:pPr>
        <w:tabs>
          <w:tab w:val="left" w:pos="567"/>
        </w:tabs>
        <w:rPr>
          <w:rFonts w:cs="Times New Roman"/>
          <w:lang w:val="hr-HR"/>
        </w:rPr>
      </w:pPr>
      <w:r w:rsidRPr="001204FB">
        <w:rPr>
          <w:rFonts w:cs="Times New Roman"/>
          <w:lang w:val="hr-HR"/>
        </w:rPr>
        <w:tab/>
      </w:r>
      <w:r w:rsidR="00DD173E" w:rsidRPr="001204FB">
        <w:rPr>
          <w:rFonts w:cs="Times New Roman"/>
          <w:lang w:val="hr-HR"/>
        </w:rPr>
        <w:t>Značajna se prekretnica u industrijskome razvoju Zagreba dogodila 1862. godine izgradnjom željezničke pruge Zidani Most-Zagreb-Sisak</w:t>
      </w:r>
      <w:r w:rsidR="003C1233" w:rsidRPr="001204FB">
        <w:rPr>
          <w:rFonts w:cs="Times New Roman"/>
          <w:lang w:val="hr-HR"/>
        </w:rPr>
        <w:t xml:space="preserve"> i Južnog (danas Z</w:t>
      </w:r>
      <w:r w:rsidR="00923A85" w:rsidRPr="001204FB">
        <w:rPr>
          <w:rFonts w:cs="Times New Roman"/>
          <w:lang w:val="hr-HR"/>
        </w:rPr>
        <w:t>apadnog) kolodvora. Novoizgrađena priključna pruga povezala je Zagreb s magistralnom željezničkom linijom</w:t>
      </w:r>
      <w:r w:rsidR="00DD173E" w:rsidRPr="001204FB">
        <w:rPr>
          <w:rFonts w:cs="Times New Roman"/>
          <w:lang w:val="hr-HR"/>
        </w:rPr>
        <w:t xml:space="preserve"> koja je povezivala glavni grad Monarhije, Beč, s najvažnijom austrijskom lukom na Jadranu, Trstom. U narednim desetljećima željeznička mreža  u </w:t>
      </w:r>
      <w:r w:rsidR="000D39EE" w:rsidRPr="001204FB">
        <w:rPr>
          <w:rFonts w:cs="Times New Roman"/>
          <w:lang w:val="hr-HR"/>
        </w:rPr>
        <w:t>središnjoj</w:t>
      </w:r>
      <w:r w:rsidR="00DD173E" w:rsidRPr="001204FB">
        <w:rPr>
          <w:rFonts w:cs="Times New Roman"/>
          <w:lang w:val="hr-HR"/>
        </w:rPr>
        <w:t xml:space="preserve"> </w:t>
      </w:r>
      <w:r w:rsidR="000D39EE" w:rsidRPr="001204FB">
        <w:rPr>
          <w:rFonts w:cs="Times New Roman"/>
          <w:lang w:val="hr-HR"/>
        </w:rPr>
        <w:t>H</w:t>
      </w:r>
      <w:r w:rsidR="00DD173E" w:rsidRPr="001204FB">
        <w:rPr>
          <w:rFonts w:cs="Times New Roman"/>
          <w:lang w:val="hr-HR"/>
        </w:rPr>
        <w:t>rvatskoj je proširena, tako da je Zagreb bio povezan s Karlovcem (1865.), Budimpeštom (1870.), Rijekom (1873.) i Čakovcem (1886.). Od naročite je važnosti bila pruga do Rijeke budući da je nakon Austro-Ugarske nagodbe 1867. godine Rijeka postal</w:t>
      </w:r>
      <w:r w:rsidR="000D39EE" w:rsidRPr="001204FB">
        <w:rPr>
          <w:rFonts w:cs="Times New Roman"/>
          <w:lang w:val="hr-HR"/>
        </w:rPr>
        <w:t>a glavna luka mađarskog dijela M</w:t>
      </w:r>
      <w:r w:rsidR="00DD173E" w:rsidRPr="001204FB">
        <w:rPr>
          <w:rFonts w:cs="Times New Roman"/>
          <w:lang w:val="hr-HR"/>
        </w:rPr>
        <w:t xml:space="preserve">onarhije. </w:t>
      </w:r>
    </w:p>
    <w:p w:rsidR="005211F6" w:rsidRPr="001204FB" w:rsidRDefault="005211F6" w:rsidP="001204FB">
      <w:pPr>
        <w:tabs>
          <w:tab w:val="left" w:pos="567"/>
        </w:tabs>
        <w:rPr>
          <w:rFonts w:cs="Times New Roman"/>
          <w:lang w:val="hr-HR"/>
        </w:rPr>
      </w:pPr>
    </w:p>
    <w:p w:rsidR="00DD173E" w:rsidRPr="001204FB" w:rsidRDefault="00DD173E" w:rsidP="001204FB">
      <w:pPr>
        <w:pStyle w:val="Heading2"/>
        <w:tabs>
          <w:tab w:val="left" w:pos="567"/>
        </w:tabs>
        <w:rPr>
          <w:rFonts w:cs="Times New Roman"/>
          <w:lang w:val="hr-HR"/>
        </w:rPr>
      </w:pPr>
      <w:bookmarkStart w:id="10" w:name="_Toc386586513"/>
      <w:r w:rsidRPr="001204FB">
        <w:rPr>
          <w:rFonts w:cs="Times New Roman"/>
          <w:lang w:val="hr-HR"/>
        </w:rPr>
        <w:t>Željeznička faza industrije Zagreba</w:t>
      </w:r>
      <w:bookmarkEnd w:id="10"/>
    </w:p>
    <w:p w:rsidR="00DB23C5" w:rsidRPr="001204FB" w:rsidRDefault="001204FB" w:rsidP="001204FB">
      <w:pPr>
        <w:tabs>
          <w:tab w:val="left" w:pos="567"/>
        </w:tabs>
        <w:rPr>
          <w:rFonts w:cs="Times New Roman"/>
          <w:lang w:val="hr-HR"/>
        </w:rPr>
      </w:pPr>
      <w:r w:rsidRPr="001204FB">
        <w:rPr>
          <w:rFonts w:cs="Times New Roman"/>
          <w:lang w:val="hr-HR"/>
        </w:rPr>
        <w:tab/>
      </w:r>
      <w:r w:rsidR="00DB23C5" w:rsidRPr="001204FB">
        <w:rPr>
          <w:rFonts w:cs="Times New Roman"/>
          <w:lang w:val="hr-HR"/>
        </w:rPr>
        <w:t xml:space="preserve">Željeznička pruga zbog svojeg velikog kapaciteta za transport sirovina i otpremu gotove robe postaje glavni faktor u industrijalizaciji te </w:t>
      </w:r>
      <w:r w:rsidR="003C1233" w:rsidRPr="001204FB">
        <w:rPr>
          <w:rFonts w:cs="Times New Roman"/>
          <w:lang w:val="hr-HR"/>
        </w:rPr>
        <w:t xml:space="preserve">zbog toga </w:t>
      </w:r>
      <w:r w:rsidR="00DB23C5" w:rsidRPr="001204FB">
        <w:rPr>
          <w:rFonts w:cs="Times New Roman"/>
          <w:lang w:val="hr-HR"/>
        </w:rPr>
        <w:t xml:space="preserve">pri odabiru lokacije za osnivanje industrijskih postrojenja zamjenjuje važnost blizine vodenih puteva. Kao rezultat, </w:t>
      </w:r>
      <w:r w:rsidR="00DB23C5" w:rsidRPr="001204FB">
        <w:rPr>
          <w:rFonts w:cs="Times New Roman"/>
          <w:lang w:val="hr-HR"/>
        </w:rPr>
        <w:lastRenderedPageBreak/>
        <w:t>pruga je omogućila industrijskim proizvodima znatno lakše plasiranje i veći krug potrošača, a dugoročno gledajući, potaknula je dramatične promjene u široj društvenoj, ekonomskoj i povijesnoj slici grada. Ti procesi su potvrdili vitalan značaj željeznice kao pokretačke snage za osnivanje tvornica, stoga se ovo razdoblje od 1862. do 1918. godine naziva „željeznička faza industr</w:t>
      </w:r>
      <w:r w:rsidR="000D39EE" w:rsidRPr="001204FB">
        <w:rPr>
          <w:rFonts w:cs="Times New Roman"/>
          <w:lang w:val="hr-HR"/>
        </w:rPr>
        <w:t>ije“.</w:t>
      </w:r>
      <w:r w:rsidR="000D39EE" w:rsidRPr="001204FB">
        <w:rPr>
          <w:rStyle w:val="FootnoteReference"/>
          <w:rFonts w:cs="Times New Roman"/>
          <w:lang w:val="hr-HR"/>
        </w:rPr>
        <w:footnoteReference w:id="10"/>
      </w:r>
    </w:p>
    <w:p w:rsidR="00414654" w:rsidRPr="001204FB" w:rsidRDefault="001204FB" w:rsidP="001204FB">
      <w:pPr>
        <w:tabs>
          <w:tab w:val="left" w:pos="567"/>
        </w:tabs>
        <w:rPr>
          <w:rFonts w:cs="Times New Roman"/>
          <w:lang w:val="hr-HR"/>
        </w:rPr>
      </w:pPr>
      <w:r w:rsidRPr="001204FB">
        <w:rPr>
          <w:rFonts w:cs="Times New Roman"/>
          <w:lang w:val="hr-HR"/>
        </w:rPr>
        <w:tab/>
      </w:r>
      <w:r w:rsidR="00DD173E" w:rsidRPr="001204FB">
        <w:rPr>
          <w:rFonts w:cs="Times New Roman"/>
          <w:lang w:val="hr-HR"/>
        </w:rPr>
        <w:t xml:space="preserve">Sve tvornica koje se osnivaju u Zagrebu tijekom prvog razdoblja industrijalizacije bile su vezane uz </w:t>
      </w:r>
      <w:r w:rsidR="00945597">
        <w:rPr>
          <w:rFonts w:cs="Times New Roman"/>
          <w:lang w:val="hr-HR"/>
        </w:rPr>
        <w:t>blisku okolicu</w:t>
      </w:r>
      <w:r w:rsidR="00DD173E" w:rsidRPr="001204FB">
        <w:rPr>
          <w:rFonts w:cs="Times New Roman"/>
          <w:lang w:val="hr-HR"/>
        </w:rPr>
        <w:t xml:space="preserve"> željezničke pruge, a većinom su</w:t>
      </w:r>
      <w:r w:rsidR="00D2624C" w:rsidRPr="001204FB">
        <w:rPr>
          <w:rFonts w:cs="Times New Roman"/>
          <w:lang w:val="hr-HR"/>
        </w:rPr>
        <w:t xml:space="preserve"> bile</w:t>
      </w:r>
      <w:r w:rsidR="00DD173E" w:rsidRPr="001204FB">
        <w:rPr>
          <w:rFonts w:cs="Times New Roman"/>
          <w:lang w:val="hr-HR"/>
        </w:rPr>
        <w:t xml:space="preserve"> koncentrirane u zoni oko kolodvora Južne željeznice, odnosno današnjeg Zapadnog kolodvora. </w:t>
      </w:r>
      <w:r w:rsidR="00414654" w:rsidRPr="001204FB">
        <w:rPr>
          <w:rFonts w:cs="Times New Roman"/>
          <w:lang w:val="hr-HR"/>
        </w:rPr>
        <w:t>S obzirom na to da regulatorn</w:t>
      </w:r>
      <w:r w:rsidR="000C72BC" w:rsidRPr="001204FB">
        <w:rPr>
          <w:rFonts w:cs="Times New Roman"/>
          <w:lang w:val="hr-HR"/>
        </w:rPr>
        <w:t>e</w:t>
      </w:r>
      <w:r w:rsidR="00414654" w:rsidRPr="001204FB">
        <w:rPr>
          <w:rFonts w:cs="Times New Roman"/>
          <w:lang w:val="hr-HR"/>
        </w:rPr>
        <w:t xml:space="preserve"> osnov</w:t>
      </w:r>
      <w:r w:rsidR="000C72BC" w:rsidRPr="001204FB">
        <w:rPr>
          <w:rFonts w:cs="Times New Roman"/>
          <w:lang w:val="hr-HR"/>
        </w:rPr>
        <w:t>e</w:t>
      </w:r>
      <w:r w:rsidR="00414654" w:rsidRPr="001204FB">
        <w:rPr>
          <w:rFonts w:cs="Times New Roman"/>
          <w:lang w:val="hr-HR"/>
        </w:rPr>
        <w:t xml:space="preserve"> iz 1865.</w:t>
      </w:r>
      <w:r w:rsidR="000C72BC" w:rsidRPr="001204FB">
        <w:rPr>
          <w:rFonts w:cs="Times New Roman"/>
          <w:lang w:val="hr-HR"/>
        </w:rPr>
        <w:t xml:space="preserve"> i 1889.</w:t>
      </w:r>
      <w:r w:rsidR="00414654" w:rsidRPr="001204FB">
        <w:rPr>
          <w:rFonts w:cs="Times New Roman"/>
          <w:lang w:val="hr-HR"/>
        </w:rPr>
        <w:t xml:space="preserve"> godine n</w:t>
      </w:r>
      <w:r w:rsidR="000C72BC" w:rsidRPr="001204FB">
        <w:rPr>
          <w:rFonts w:cs="Times New Roman"/>
          <w:lang w:val="hr-HR"/>
        </w:rPr>
        <w:t>isu</w:t>
      </w:r>
      <w:r w:rsidR="00414654" w:rsidRPr="001204FB">
        <w:rPr>
          <w:rFonts w:cs="Times New Roman"/>
          <w:lang w:val="hr-HR"/>
        </w:rPr>
        <w:t xml:space="preserve"> predviđal</w:t>
      </w:r>
      <w:r w:rsidR="000C72BC" w:rsidRPr="001204FB">
        <w:rPr>
          <w:rFonts w:cs="Times New Roman"/>
          <w:lang w:val="hr-HR"/>
        </w:rPr>
        <w:t>e</w:t>
      </w:r>
      <w:r w:rsidR="00414654" w:rsidRPr="001204FB">
        <w:rPr>
          <w:rFonts w:cs="Times New Roman"/>
          <w:lang w:val="hr-HR"/>
        </w:rPr>
        <w:t xml:space="preserve"> niti propisival</w:t>
      </w:r>
      <w:r w:rsidR="000C72BC" w:rsidRPr="001204FB">
        <w:rPr>
          <w:rFonts w:cs="Times New Roman"/>
          <w:lang w:val="hr-HR"/>
        </w:rPr>
        <w:t>e</w:t>
      </w:r>
      <w:r w:rsidR="00414654" w:rsidRPr="001204FB">
        <w:rPr>
          <w:rFonts w:cs="Times New Roman"/>
          <w:lang w:val="hr-HR"/>
        </w:rPr>
        <w:t xml:space="preserve"> </w:t>
      </w:r>
      <w:r w:rsidR="00D2624C" w:rsidRPr="001204FB">
        <w:rPr>
          <w:rFonts w:cs="Times New Roman"/>
          <w:lang w:val="hr-HR"/>
        </w:rPr>
        <w:t>„</w:t>
      </w:r>
      <w:r w:rsidR="00414654" w:rsidRPr="001204FB">
        <w:rPr>
          <w:rFonts w:cs="Times New Roman"/>
          <w:lang w:val="hr-HR"/>
        </w:rPr>
        <w:t>zoniranje</w:t>
      </w:r>
      <w:r w:rsidR="00D2624C" w:rsidRPr="001204FB">
        <w:rPr>
          <w:rFonts w:cs="Times New Roman"/>
          <w:lang w:val="hr-HR"/>
        </w:rPr>
        <w:t>“</w:t>
      </w:r>
      <w:r w:rsidR="00414654" w:rsidRPr="001204FB">
        <w:rPr>
          <w:rFonts w:cs="Times New Roman"/>
          <w:lang w:val="hr-HR"/>
        </w:rPr>
        <w:t xml:space="preserve"> industrijskih zona, pogoni su nastajali spontano i neplanirano. </w:t>
      </w:r>
      <w:r w:rsidR="00DD173E" w:rsidRPr="001204FB">
        <w:rPr>
          <w:rFonts w:cs="Times New Roman"/>
          <w:lang w:val="hr-HR"/>
        </w:rPr>
        <w:t>Bile su to tvornic</w:t>
      </w:r>
      <w:r w:rsidR="00414654" w:rsidRPr="001204FB">
        <w:rPr>
          <w:rFonts w:cs="Times New Roman"/>
          <w:lang w:val="hr-HR"/>
        </w:rPr>
        <w:t>a</w:t>
      </w:r>
      <w:r w:rsidR="00DD173E" w:rsidRPr="001204FB">
        <w:rPr>
          <w:rFonts w:cs="Times New Roman"/>
          <w:lang w:val="hr-HR"/>
        </w:rPr>
        <w:t xml:space="preserve"> parketa (1873.), strojeva (1874.), </w:t>
      </w:r>
      <w:r w:rsidR="00414654" w:rsidRPr="001204FB">
        <w:rPr>
          <w:rFonts w:cs="Times New Roman"/>
          <w:lang w:val="hr-HR"/>
        </w:rPr>
        <w:t xml:space="preserve">carinska skladišta, vodovod (1878.), tvornica </w:t>
      </w:r>
      <w:r w:rsidR="00DD173E" w:rsidRPr="001204FB">
        <w:rPr>
          <w:rFonts w:cs="Times New Roman"/>
          <w:lang w:val="hr-HR"/>
        </w:rPr>
        <w:t>duhana (1882.), tvornic</w:t>
      </w:r>
      <w:r w:rsidR="00414654" w:rsidRPr="001204FB">
        <w:rPr>
          <w:rFonts w:cs="Times New Roman"/>
          <w:lang w:val="hr-HR"/>
        </w:rPr>
        <w:t>a</w:t>
      </w:r>
      <w:r w:rsidR="00DD173E" w:rsidRPr="001204FB">
        <w:rPr>
          <w:rFonts w:cs="Times New Roman"/>
          <w:lang w:val="hr-HR"/>
        </w:rPr>
        <w:t xml:space="preserve"> za preradu krpa (1890.), tvornica cikorije (1893.), pivovara (1893.), </w:t>
      </w:r>
      <w:r w:rsidR="00414654" w:rsidRPr="001204FB">
        <w:rPr>
          <w:rFonts w:cs="Times New Roman"/>
          <w:lang w:val="hr-HR"/>
        </w:rPr>
        <w:t>B</w:t>
      </w:r>
      <w:r w:rsidR="00DD173E" w:rsidRPr="001204FB">
        <w:rPr>
          <w:rFonts w:cs="Times New Roman"/>
          <w:lang w:val="hr-HR"/>
        </w:rPr>
        <w:t>ubara (1893.), te tvornica sapuna</w:t>
      </w:r>
      <w:r w:rsidR="00414654" w:rsidRPr="001204FB">
        <w:rPr>
          <w:rFonts w:cs="Times New Roman"/>
          <w:lang w:val="hr-HR"/>
        </w:rPr>
        <w:t xml:space="preserve"> i kemijskih proizvoda</w:t>
      </w:r>
      <w:r w:rsidR="00D2624C" w:rsidRPr="001204FB">
        <w:rPr>
          <w:rFonts w:cs="Times New Roman"/>
          <w:lang w:val="hr-HR"/>
        </w:rPr>
        <w:t xml:space="preserve"> (1895.).</w:t>
      </w:r>
      <w:r w:rsidR="00D2624C" w:rsidRPr="001204FB">
        <w:rPr>
          <w:rStyle w:val="FootnoteReference"/>
          <w:rFonts w:cs="Times New Roman"/>
          <w:lang w:val="hr-HR"/>
        </w:rPr>
        <w:footnoteReference w:id="11"/>
      </w:r>
    </w:p>
    <w:p w:rsidR="006447DD" w:rsidRPr="001204FB" w:rsidRDefault="001204FB" w:rsidP="001204FB">
      <w:pPr>
        <w:tabs>
          <w:tab w:val="left" w:pos="567"/>
        </w:tabs>
        <w:rPr>
          <w:rFonts w:cs="Times New Roman"/>
          <w:lang w:val="hr-HR"/>
        </w:rPr>
      </w:pPr>
      <w:r w:rsidRPr="001204FB">
        <w:rPr>
          <w:rFonts w:cs="Times New Roman"/>
          <w:lang w:val="hr-HR"/>
        </w:rPr>
        <w:tab/>
      </w:r>
      <w:r w:rsidR="00DD173E" w:rsidRPr="001204FB">
        <w:rPr>
          <w:rFonts w:cs="Times New Roman"/>
          <w:lang w:val="hr-HR"/>
        </w:rPr>
        <w:t xml:space="preserve">Nakon izgradnje željezničke </w:t>
      </w:r>
      <w:r w:rsidR="00414654" w:rsidRPr="001204FB">
        <w:rPr>
          <w:rFonts w:cs="Times New Roman"/>
          <w:lang w:val="hr-HR"/>
        </w:rPr>
        <w:t>pruge</w:t>
      </w:r>
      <w:r w:rsidR="00DD173E" w:rsidRPr="001204FB">
        <w:rPr>
          <w:rFonts w:cs="Times New Roman"/>
          <w:lang w:val="hr-HR"/>
        </w:rPr>
        <w:t xml:space="preserve"> između Zagreba i Budimpešte, nova pruga postala je centar </w:t>
      </w:r>
      <w:r w:rsidR="00556F27" w:rsidRPr="001204FB">
        <w:rPr>
          <w:rFonts w:cs="Times New Roman"/>
          <w:lang w:val="hr-HR"/>
        </w:rPr>
        <w:t>drugog vala industrijalizacije</w:t>
      </w:r>
      <w:r w:rsidR="00DD173E" w:rsidRPr="001204FB">
        <w:rPr>
          <w:rFonts w:cs="Times New Roman"/>
          <w:lang w:val="hr-HR"/>
        </w:rPr>
        <w:t>. U blizini današnjeg Glavnog kolodvora osnovane su Strojarnica ugarske državne željeznice (1893.), tvornica Penkala (1910.</w:t>
      </w:r>
      <w:r w:rsidR="00ED4111" w:rsidRPr="001204FB">
        <w:rPr>
          <w:rFonts w:cs="Times New Roman"/>
          <w:lang w:val="hr-HR"/>
        </w:rPr>
        <w:t xml:space="preserve">), tvornica kandita (1911.). U </w:t>
      </w:r>
      <w:r w:rsidR="00DD173E" w:rsidRPr="001204FB">
        <w:rPr>
          <w:rFonts w:cs="Times New Roman"/>
          <w:lang w:val="hr-HR"/>
        </w:rPr>
        <w:t>produžetku prema istoku</w:t>
      </w:r>
      <w:r w:rsidR="00556F27" w:rsidRPr="001204FB">
        <w:rPr>
          <w:rFonts w:cs="Times New Roman"/>
          <w:lang w:val="hr-HR"/>
        </w:rPr>
        <w:t xml:space="preserve"> smjestio se </w:t>
      </w:r>
      <w:r w:rsidR="00DD173E" w:rsidRPr="001204FB">
        <w:rPr>
          <w:rFonts w:cs="Times New Roman"/>
          <w:lang w:val="hr-HR"/>
        </w:rPr>
        <w:t>i treći tvornički predio s tvornicama papira (1895.), tekstila (1896.), asfalta (1910.), katrana (1910.) te pogonom gradske plinare (1911.)</w:t>
      </w:r>
      <w:r w:rsidR="00ED4111" w:rsidRPr="001204FB">
        <w:rPr>
          <w:rFonts w:cs="Times New Roman"/>
          <w:lang w:val="hr-HR"/>
        </w:rPr>
        <w:t>.</w:t>
      </w:r>
      <w:r w:rsidR="00DD173E" w:rsidRPr="001204FB">
        <w:rPr>
          <w:rStyle w:val="FootnoteReference"/>
          <w:rFonts w:cs="Times New Roman"/>
          <w:lang w:val="hr-HR"/>
        </w:rPr>
        <w:footnoteReference w:id="12"/>
      </w:r>
      <w:r w:rsidR="00DD173E" w:rsidRPr="001204FB">
        <w:rPr>
          <w:rFonts w:cs="Times New Roman"/>
          <w:lang w:val="hr-HR"/>
        </w:rPr>
        <w:t xml:space="preserve"> </w:t>
      </w:r>
      <w:r w:rsidR="00556F27" w:rsidRPr="001204FB">
        <w:rPr>
          <w:rFonts w:cs="Times New Roman"/>
          <w:lang w:val="hr-HR"/>
        </w:rPr>
        <w:t xml:space="preserve">Južno od pruge, na staroj cesti koja prati tok današnje Petrinjske ulice i </w:t>
      </w:r>
      <w:r w:rsidR="004A2FC5" w:rsidRPr="001204FB">
        <w:rPr>
          <w:rFonts w:cs="Times New Roman"/>
          <w:lang w:val="hr-HR"/>
        </w:rPr>
        <w:t>Trnjanske ceste</w:t>
      </w:r>
      <w:r w:rsidR="00556F27" w:rsidRPr="001204FB">
        <w:rPr>
          <w:rFonts w:cs="Times New Roman"/>
          <w:lang w:val="hr-HR"/>
        </w:rPr>
        <w:t xml:space="preserve">, već je 1862. godine podignut prvi veliki industrijski objekt u Zagebu – zagrebački parni i umjetni mlin, koji je nastao još za vremena kada nije </w:t>
      </w:r>
      <w:r w:rsidR="000C72BC" w:rsidRPr="001204FB">
        <w:rPr>
          <w:rFonts w:cs="Times New Roman"/>
          <w:lang w:val="hr-HR"/>
        </w:rPr>
        <w:t>mogao biti</w:t>
      </w:r>
      <w:r w:rsidR="00556F27" w:rsidRPr="001204FB">
        <w:rPr>
          <w:rFonts w:cs="Times New Roman"/>
          <w:lang w:val="hr-HR"/>
        </w:rPr>
        <w:t xml:space="preserve"> izravno povezan sa željezničkom prugom.</w:t>
      </w:r>
      <w:r w:rsidR="00D2624C" w:rsidRPr="001204FB">
        <w:rPr>
          <w:rStyle w:val="FootnoteReference"/>
          <w:rFonts w:cs="Times New Roman"/>
          <w:lang w:val="hr-HR"/>
        </w:rPr>
        <w:footnoteReference w:id="13"/>
      </w:r>
      <w:r w:rsidR="00556F27" w:rsidRPr="001204FB">
        <w:rPr>
          <w:rFonts w:cs="Times New Roman"/>
          <w:lang w:val="hr-HR"/>
        </w:rPr>
        <w:t xml:space="preserve"> </w:t>
      </w:r>
      <w:r w:rsidR="00DD173E" w:rsidRPr="001204FB">
        <w:rPr>
          <w:rFonts w:cs="Times New Roman"/>
          <w:lang w:val="hr-HR"/>
        </w:rPr>
        <w:t>Iz te kronologije može se iščitati jedna zanimljivost geneze industrije u Zagrebu. Naime, za razliku od industrijaliziranih centara zapadne Europe, u kojima se generalno gledajući prvo razvija tekstilna industrija, u Zagrebu su prve tvornice vezane uz prehrambenu industriju.</w:t>
      </w:r>
    </w:p>
    <w:p w:rsidR="00F757B5" w:rsidRPr="001204FB" w:rsidRDefault="001204FB" w:rsidP="001204FB">
      <w:pPr>
        <w:tabs>
          <w:tab w:val="left" w:pos="567"/>
        </w:tabs>
        <w:rPr>
          <w:rFonts w:cs="Times New Roman"/>
          <w:noProof/>
          <w:lang w:val="hr-HR"/>
        </w:rPr>
      </w:pPr>
      <w:r w:rsidRPr="001204FB">
        <w:rPr>
          <w:rFonts w:cs="Times New Roman"/>
          <w:lang w:val="hr-HR"/>
        </w:rPr>
        <w:tab/>
      </w:r>
      <w:r w:rsidR="00DD173E" w:rsidRPr="001204FB">
        <w:rPr>
          <w:rFonts w:cs="Times New Roman"/>
          <w:lang w:val="hr-HR"/>
        </w:rPr>
        <w:t xml:space="preserve">Prva faza industrijskog razvoja završava 1918. godine sa završetkom Prvoga svjetskog rata, odnosno raspadom Austro-ugarske monarhije, kada dolazi do cezure u društvenoj i ekonomskoj situaciji. U novonastaloj državnoj tvorevini u koju Hrvatska nakon rata ulazi kao jedinstvena zemlja Zagreb je pronašao poticajnu klimu za osnivanje novih poduzeća i </w:t>
      </w:r>
      <w:r w:rsidR="00DD173E" w:rsidRPr="001204FB">
        <w:rPr>
          <w:rFonts w:cs="Times New Roman"/>
          <w:lang w:val="hr-HR"/>
        </w:rPr>
        <w:lastRenderedPageBreak/>
        <w:t>ekspanziju industrije. Tome u prilog govori činjenica da se broj industrijskih poduzeća u razdoblju između 1910. i 1928. godine udeseterostručio.</w:t>
      </w:r>
      <w:r w:rsidR="00DD173E" w:rsidRPr="001204FB">
        <w:rPr>
          <w:rStyle w:val="FootnoteReference"/>
          <w:rFonts w:cs="Times New Roman"/>
          <w:lang w:val="hr-HR"/>
        </w:rPr>
        <w:footnoteReference w:id="14"/>
      </w:r>
      <w:r w:rsidR="00DD173E" w:rsidRPr="001204FB">
        <w:rPr>
          <w:rFonts w:cs="Times New Roman"/>
          <w:lang w:val="hr-HR"/>
        </w:rPr>
        <w:t xml:space="preserve"> Unatoč nekim nepovoljnim faktorima, na kraju prve faze razvoja, zagrebačka industrija okupljala je više od četvrtine ukupnog broja tvornica u sjevernoj Hrvatskoj, a radništvo koje je u tim pogonima radilo bilo je brojnije nego u svim ostalim hrvatsko-slavonskim gradovima zajedno, što govori o značenju Zagreba kao industrijskog središta.</w:t>
      </w:r>
      <w:r w:rsidR="00DD173E" w:rsidRPr="001204FB">
        <w:rPr>
          <w:rStyle w:val="FootnoteReference"/>
          <w:rFonts w:cs="Times New Roman"/>
          <w:lang w:val="hr-HR"/>
        </w:rPr>
        <w:footnoteReference w:id="15"/>
      </w:r>
      <w:r w:rsidR="00F757B5" w:rsidRPr="001204FB">
        <w:rPr>
          <w:rFonts w:cs="Times New Roman"/>
          <w:noProof/>
          <w:lang w:val="hr-HR"/>
        </w:rPr>
        <w:t xml:space="preserve"> </w:t>
      </w:r>
    </w:p>
    <w:p w:rsidR="004B59C9" w:rsidRPr="001204FB" w:rsidRDefault="00F757B5" w:rsidP="001204FB">
      <w:pPr>
        <w:keepNext/>
        <w:tabs>
          <w:tab w:val="left" w:pos="567"/>
        </w:tabs>
        <w:rPr>
          <w:lang w:val="hr-HR"/>
        </w:rPr>
      </w:pPr>
      <w:r w:rsidRPr="001204FB">
        <w:rPr>
          <w:rFonts w:cs="Times New Roman"/>
          <w:noProof/>
          <w:lang w:val="hr-HR" w:eastAsia="hr-HR"/>
        </w:rPr>
        <w:drawing>
          <wp:inline distT="0" distB="0" distL="0" distR="0">
            <wp:extent cx="5724000" cy="3201823"/>
            <wp:effectExtent l="19050" t="0" r="0" b="0"/>
            <wp:docPr id="1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Duancic\Desktop\Bubara\Ilustracije\karta 1923-300.jpg"/>
                    <pic:cNvPicPr>
                      <a:picLocks noChangeAspect="1" noChangeArrowheads="1"/>
                    </pic:cNvPicPr>
                  </pic:nvPicPr>
                  <pic:blipFill>
                    <a:blip r:embed="rId10" cstate="print"/>
                    <a:srcRect/>
                    <a:stretch>
                      <a:fillRect/>
                    </a:stretch>
                  </pic:blipFill>
                  <pic:spPr bwMode="auto">
                    <a:xfrm>
                      <a:off x="0" y="0"/>
                      <a:ext cx="5724000" cy="3201823"/>
                    </a:xfrm>
                    <a:prstGeom prst="rect">
                      <a:avLst/>
                    </a:prstGeom>
                    <a:noFill/>
                    <a:ln w="9525">
                      <a:noFill/>
                      <a:miter lim="800000"/>
                      <a:headEnd/>
                      <a:tailEnd/>
                    </a:ln>
                  </pic:spPr>
                </pic:pic>
              </a:graphicData>
            </a:graphic>
          </wp:inline>
        </w:drawing>
      </w:r>
    </w:p>
    <w:p w:rsidR="00DD173E" w:rsidRPr="001204FB" w:rsidRDefault="004B59C9" w:rsidP="001204FB">
      <w:pPr>
        <w:pStyle w:val="Caption"/>
        <w:tabs>
          <w:tab w:val="left" w:pos="567"/>
        </w:tabs>
        <w:jc w:val="center"/>
        <w:rPr>
          <w:rFonts w:cs="Times New Roman"/>
          <w:lang w:val="hr-HR"/>
        </w:rPr>
      </w:pPr>
      <w:bookmarkStart w:id="11" w:name="_Toc386626134"/>
      <w:r w:rsidRPr="001204FB">
        <w:rPr>
          <w:lang w:val="hr-HR"/>
        </w:rPr>
        <w:t xml:space="preserve">Slika </w:t>
      </w:r>
      <w:r w:rsidR="00FD2401" w:rsidRPr="001204FB">
        <w:rPr>
          <w:lang w:val="hr-HR"/>
        </w:rPr>
        <w:fldChar w:fldCharType="begin"/>
      </w:r>
      <w:r w:rsidR="00B05B97" w:rsidRPr="001204FB">
        <w:rPr>
          <w:lang w:val="hr-HR"/>
        </w:rPr>
        <w:instrText xml:space="preserve"> SEQ Slika \* ARABIC </w:instrText>
      </w:r>
      <w:r w:rsidR="00FD2401" w:rsidRPr="001204FB">
        <w:rPr>
          <w:lang w:val="hr-HR"/>
        </w:rPr>
        <w:fldChar w:fldCharType="separate"/>
      </w:r>
      <w:r w:rsidR="00F64E65" w:rsidRPr="001204FB">
        <w:rPr>
          <w:noProof/>
          <w:lang w:val="hr-HR"/>
        </w:rPr>
        <w:t>1</w:t>
      </w:r>
      <w:r w:rsidR="00FD2401" w:rsidRPr="001204FB">
        <w:rPr>
          <w:lang w:val="hr-HR"/>
        </w:rPr>
        <w:fldChar w:fldCharType="end"/>
      </w:r>
      <w:r w:rsidR="003D0486" w:rsidRPr="001204FB">
        <w:rPr>
          <w:lang w:val="hr-HR"/>
        </w:rPr>
        <w:t>: l</w:t>
      </w:r>
      <w:r w:rsidRPr="001204FB">
        <w:rPr>
          <w:lang w:val="hr-HR"/>
        </w:rPr>
        <w:t xml:space="preserve">okacije zagrebačkih industrijskih </w:t>
      </w:r>
      <w:r w:rsidR="00276C62" w:rsidRPr="001204FB">
        <w:rPr>
          <w:lang w:val="hr-HR"/>
        </w:rPr>
        <w:t>zona</w:t>
      </w:r>
      <w:r w:rsidRPr="001204FB">
        <w:rPr>
          <w:lang w:val="hr-HR"/>
        </w:rPr>
        <w:t xml:space="preserve"> 1923. godine</w:t>
      </w:r>
      <w:bookmarkEnd w:id="11"/>
    </w:p>
    <w:p w:rsidR="00424587" w:rsidRPr="001204FB" w:rsidRDefault="00424587" w:rsidP="001204FB">
      <w:pPr>
        <w:tabs>
          <w:tab w:val="left" w:pos="567"/>
        </w:tabs>
        <w:rPr>
          <w:rFonts w:cs="Times New Roman"/>
          <w:lang w:val="hr-HR"/>
        </w:rPr>
      </w:pPr>
    </w:p>
    <w:p w:rsidR="00FA4CAF" w:rsidRPr="001204FB" w:rsidRDefault="00FA4CAF" w:rsidP="001204FB">
      <w:pPr>
        <w:tabs>
          <w:tab w:val="left" w:pos="567"/>
        </w:tabs>
        <w:spacing w:line="276" w:lineRule="auto"/>
        <w:jc w:val="left"/>
        <w:rPr>
          <w:rFonts w:eastAsiaTheme="majorEastAsia" w:cs="Times New Roman"/>
          <w:b/>
          <w:bCs/>
          <w:sz w:val="28"/>
          <w:szCs w:val="28"/>
          <w:lang w:val="hr-HR"/>
        </w:rPr>
      </w:pPr>
      <w:r w:rsidRPr="001204FB">
        <w:rPr>
          <w:rFonts w:cs="Times New Roman"/>
          <w:lang w:val="hr-HR"/>
        </w:rPr>
        <w:br w:type="page"/>
      </w:r>
    </w:p>
    <w:p w:rsidR="0000331A" w:rsidRPr="001204FB" w:rsidRDefault="00FA4CAF" w:rsidP="001204FB">
      <w:pPr>
        <w:pStyle w:val="Heading1"/>
        <w:tabs>
          <w:tab w:val="left" w:pos="567"/>
        </w:tabs>
        <w:rPr>
          <w:rFonts w:cs="Times New Roman"/>
          <w:lang w:val="hr-HR"/>
        </w:rPr>
      </w:pPr>
      <w:bookmarkStart w:id="12" w:name="_Toc386586514"/>
      <w:r w:rsidRPr="001204FB">
        <w:rPr>
          <w:rFonts w:cs="Times New Roman"/>
          <w:lang w:val="hr-HR"/>
        </w:rPr>
        <w:lastRenderedPageBreak/>
        <w:t>Tvornica svile u Zagrebu</w:t>
      </w:r>
      <w:bookmarkEnd w:id="12"/>
    </w:p>
    <w:p w:rsidR="00F10D3A" w:rsidRPr="001204FB" w:rsidRDefault="001204FB" w:rsidP="001204FB">
      <w:pPr>
        <w:tabs>
          <w:tab w:val="left" w:pos="567"/>
        </w:tabs>
        <w:rPr>
          <w:rFonts w:cs="Times New Roman"/>
          <w:lang w:val="hr-HR"/>
        </w:rPr>
      </w:pPr>
      <w:r w:rsidRPr="001204FB">
        <w:rPr>
          <w:rFonts w:cs="Times New Roman"/>
          <w:lang w:val="hr-HR"/>
        </w:rPr>
        <w:tab/>
      </w:r>
      <w:r w:rsidR="00F10D3A" w:rsidRPr="001204FB">
        <w:rPr>
          <w:rFonts w:cs="Times New Roman"/>
          <w:lang w:val="hr-HR"/>
        </w:rPr>
        <w:t xml:space="preserve">U Zagrebu su u prvoj polovici </w:t>
      </w:r>
      <w:r w:rsidR="003C1233" w:rsidRPr="001204FB">
        <w:rPr>
          <w:rFonts w:cs="Times New Roman"/>
          <w:lang w:val="hr-HR"/>
        </w:rPr>
        <w:t>19</w:t>
      </w:r>
      <w:r w:rsidR="00F10D3A" w:rsidRPr="001204FB">
        <w:rPr>
          <w:rFonts w:cs="Times New Roman"/>
          <w:lang w:val="hr-HR"/>
        </w:rPr>
        <w:t>. stoljeća djelovale dvije tvornice svile. Jedna je bila u Maksimiru, koju je prilikom gradnje parka osnovao biskup (kasnije nadbiskup) Juraj Haulik. Nije poznato točno vrijeme izgradnje, no znamo zasigurno da je podignuta prije 1853. godine, najvjerojatnije već u razdoblju glavne izgradnje parka, između 1831. i 1843. godine. Oblikovno se radi o vrlo jednostavnoj građevini, pravokutnog tlocrta s visokim prizemljem, jednim katom i dvostrešnim krovom. Ova je svilara očuvana do današnjih dana budući da se nalazi izvan glavnih pravaca urbanizacije Zagreba te je prenamijenjena u skladišne prostore za potrebe Agronomskog fakulteta. Godine 2002. registrirana je kao javna građevina te kao povijesni i građevinski sklop, a Park Maksimir, unutar kojega se svilara nalazi, upisan je u Registar kulturnih dobara Republike Hrvatske te u Upisnik zaštićenih prirodnih vrijednosti.</w:t>
      </w:r>
      <w:r w:rsidR="008D2922" w:rsidRPr="001204FB">
        <w:rPr>
          <w:rStyle w:val="FootnoteReference"/>
          <w:rFonts w:cs="Times New Roman"/>
          <w:lang w:val="hr-HR"/>
        </w:rPr>
        <w:footnoteReference w:id="16"/>
      </w:r>
    </w:p>
    <w:p w:rsidR="00F10D3A" w:rsidRPr="001204FB" w:rsidRDefault="001204FB" w:rsidP="001204FB">
      <w:pPr>
        <w:tabs>
          <w:tab w:val="left" w:pos="567"/>
        </w:tabs>
        <w:rPr>
          <w:rFonts w:cs="Times New Roman"/>
          <w:lang w:val="hr-HR"/>
        </w:rPr>
      </w:pPr>
      <w:r w:rsidRPr="001204FB">
        <w:rPr>
          <w:rFonts w:cs="Times New Roman"/>
          <w:lang w:val="hr-HR"/>
        </w:rPr>
        <w:tab/>
      </w:r>
      <w:r w:rsidR="00F10D3A" w:rsidRPr="001204FB">
        <w:rPr>
          <w:rFonts w:cs="Times New Roman"/>
          <w:lang w:val="hr-HR"/>
        </w:rPr>
        <w:t xml:space="preserve">Druga se svilara nalazila u Svilarskoj, današnjoj Preradovićevoj ulici, a osnovana je krajem </w:t>
      </w:r>
      <w:r w:rsidR="00784390" w:rsidRPr="001204FB">
        <w:rPr>
          <w:rFonts w:cs="Times New Roman"/>
          <w:lang w:val="hr-HR"/>
        </w:rPr>
        <w:t>18</w:t>
      </w:r>
      <w:r w:rsidR="00F10D3A" w:rsidRPr="001204FB">
        <w:rPr>
          <w:rFonts w:cs="Times New Roman"/>
          <w:lang w:val="hr-HR"/>
        </w:rPr>
        <w:t>. stoljeća kao županijska svilara. Poznato nam je relativno malo podataka o toj građevini i njezinoj okolici, no posebno je zanimljivo napomenuti da su duž cijele ulice bili uređeni nasadi duda.</w:t>
      </w:r>
      <w:r w:rsidR="008D2922" w:rsidRPr="001204FB">
        <w:rPr>
          <w:rStyle w:val="FootnoteReference"/>
          <w:rFonts w:cs="Times New Roman"/>
          <w:lang w:val="hr-HR"/>
        </w:rPr>
        <w:footnoteReference w:id="17"/>
      </w:r>
    </w:p>
    <w:p w:rsidR="00B87F53" w:rsidRPr="001204FB" w:rsidRDefault="001204FB" w:rsidP="001204FB">
      <w:pPr>
        <w:tabs>
          <w:tab w:val="left" w:pos="567"/>
        </w:tabs>
        <w:rPr>
          <w:rFonts w:cs="Times New Roman"/>
          <w:lang w:val="hr-HR"/>
        </w:rPr>
      </w:pPr>
      <w:r w:rsidRPr="001204FB">
        <w:rPr>
          <w:rFonts w:cs="Times New Roman"/>
          <w:lang w:val="hr-HR"/>
        </w:rPr>
        <w:tab/>
      </w:r>
      <w:r w:rsidR="002F59C4" w:rsidRPr="001204FB">
        <w:rPr>
          <w:rFonts w:cs="Times New Roman"/>
          <w:lang w:val="hr-HR"/>
        </w:rPr>
        <w:t xml:space="preserve">Iako je bečki dvor na čelu s Marijom Terezijom </w:t>
      </w:r>
      <w:r w:rsidR="007A675E" w:rsidRPr="001204FB">
        <w:rPr>
          <w:rFonts w:cs="Times New Roman"/>
          <w:lang w:val="hr-HR"/>
        </w:rPr>
        <w:t xml:space="preserve">u svim hrvatskim zemljama poticao razvoj manufakture svile, ona u Zagrebu nikada nije zaživjela u onome opsegu u kojemu se to dogodilo u Slavoniji ili Dalmaciji. Nevolje su naročito bile vidljive nakon potpisivanja Austro-ugarske nagodbe kada Mađarska nastoji političkim vezama ojačati svoj utjecaj u Slavoniji i Srijemu, u područjima u kojima je vlast oduvijek izdašno podupirala </w:t>
      </w:r>
      <w:r w:rsidR="00F10D3A" w:rsidRPr="001204FB">
        <w:rPr>
          <w:rFonts w:cs="Times New Roman"/>
          <w:lang w:val="hr-HR"/>
        </w:rPr>
        <w:t xml:space="preserve">proizvodnju svile. U sljedećem ćemo poglavlju pobliže promotriti okolnosti takvoga nesrazmjera i donijeti kratki pregled povijesnih i političkih prilika povezanih s industrijom svile do početka </w:t>
      </w:r>
      <w:r w:rsidR="00784390" w:rsidRPr="001204FB">
        <w:rPr>
          <w:rFonts w:cs="Times New Roman"/>
          <w:lang w:val="hr-HR"/>
        </w:rPr>
        <w:t>20</w:t>
      </w:r>
      <w:r w:rsidR="00F10D3A" w:rsidRPr="001204FB">
        <w:rPr>
          <w:rFonts w:cs="Times New Roman"/>
          <w:lang w:val="hr-HR"/>
        </w:rPr>
        <w:t>. stoljeća.</w:t>
      </w:r>
    </w:p>
    <w:p w:rsidR="00FA4CAF" w:rsidRPr="001204FB" w:rsidRDefault="00FA4CAF" w:rsidP="001204FB">
      <w:pPr>
        <w:pStyle w:val="Heading2"/>
        <w:tabs>
          <w:tab w:val="left" w:pos="567"/>
          <w:tab w:val="center" w:pos="4513"/>
        </w:tabs>
        <w:rPr>
          <w:rFonts w:cs="Times New Roman"/>
          <w:lang w:val="hr-HR"/>
        </w:rPr>
      </w:pPr>
      <w:bookmarkStart w:id="13" w:name="_Toc386586515"/>
      <w:r w:rsidRPr="001204FB">
        <w:rPr>
          <w:rFonts w:cs="Times New Roman"/>
          <w:lang w:val="hr-HR"/>
        </w:rPr>
        <w:t>Svilarstvo u Hrvatskoj</w:t>
      </w:r>
      <w:bookmarkEnd w:id="13"/>
      <w:r w:rsidR="00167DA5" w:rsidRPr="001204FB">
        <w:rPr>
          <w:rFonts w:cs="Times New Roman"/>
          <w:lang w:val="hr-HR"/>
        </w:rPr>
        <w:tab/>
      </w:r>
    </w:p>
    <w:p w:rsidR="00014410" w:rsidRPr="001204FB" w:rsidRDefault="001204FB" w:rsidP="001204FB">
      <w:pPr>
        <w:tabs>
          <w:tab w:val="left" w:pos="567"/>
        </w:tabs>
        <w:rPr>
          <w:rFonts w:cs="Times New Roman"/>
          <w:lang w:val="hr-HR"/>
        </w:rPr>
      </w:pPr>
      <w:r w:rsidRPr="001204FB">
        <w:rPr>
          <w:rFonts w:cs="Times New Roman"/>
          <w:lang w:val="hr-HR"/>
        </w:rPr>
        <w:tab/>
      </w:r>
      <w:r w:rsidR="00014410" w:rsidRPr="001204FB">
        <w:rPr>
          <w:rFonts w:cs="Times New Roman"/>
          <w:lang w:val="hr-HR"/>
        </w:rPr>
        <w:t xml:space="preserve">Uzgoj dudova svilca i proizvodnju svile uvela je u Hrvatsku kraljica Marija Terezija u drugoj polovici 18. stoljeća. Bečki dvor je u toj manufakturi prepoznao značajan izvor zarade koji je pak proizlazio iz vrlo jeftine proizvodnje. Prednost je bila i u tome što je Monarhija </w:t>
      </w:r>
      <w:r w:rsidR="00014410" w:rsidRPr="001204FB">
        <w:rPr>
          <w:rFonts w:cs="Times New Roman"/>
          <w:lang w:val="hr-HR"/>
        </w:rPr>
        <w:lastRenderedPageBreak/>
        <w:t>time izašla na europsko, vrlo lukrativno tržište svile, budući da se hrvatska svila proizvodila isključivo s ciljem izvoza u druge zemlje Monarhije.</w:t>
      </w:r>
      <w:r w:rsidR="008A5389" w:rsidRPr="001204FB">
        <w:rPr>
          <w:rStyle w:val="FootnoteReference"/>
          <w:rFonts w:cs="Times New Roman"/>
          <w:lang w:val="hr-HR"/>
        </w:rPr>
        <w:footnoteReference w:id="18"/>
      </w:r>
    </w:p>
    <w:p w:rsidR="00014410" w:rsidRPr="001204FB" w:rsidRDefault="001204FB" w:rsidP="001204FB">
      <w:pPr>
        <w:tabs>
          <w:tab w:val="left" w:pos="567"/>
        </w:tabs>
        <w:rPr>
          <w:rFonts w:cs="Times New Roman"/>
          <w:lang w:val="hr-HR"/>
        </w:rPr>
      </w:pPr>
      <w:r w:rsidRPr="001204FB">
        <w:rPr>
          <w:rFonts w:cs="Times New Roman"/>
          <w:lang w:val="hr-HR"/>
        </w:rPr>
        <w:tab/>
      </w:r>
      <w:r w:rsidR="00014410" w:rsidRPr="001204FB">
        <w:rPr>
          <w:rFonts w:cs="Times New Roman"/>
          <w:lang w:val="hr-HR"/>
        </w:rPr>
        <w:t>Uzgoj dudova svilca uveden je u Banskoj Hrvatskoj između 1772. i 1774. godine.  Proizvodnju je do 1800. godine nadgledala vojska da bi zatim tu ulogu preuzela Ugarska sudska komora. Iako je Beč predstavljao proces uzgoja svilca, prerade čahura u sirovu svilu, a potom i u svileni konac ili predivo kao nezahtjevan posao, sam proces brige za svilce, održavanje kontroliranih uvjeta za njihov uzgoj te pravilan uzgoj stabala duda iziskivao je velik trud za male nadnice. Važno je stoga naglasiti da se stanovništvo bavilo manufakturom svile isključivo iz nužde.</w:t>
      </w:r>
      <w:r w:rsidR="008A5389" w:rsidRPr="001204FB">
        <w:rPr>
          <w:rStyle w:val="FootnoteReference"/>
          <w:rFonts w:cs="Times New Roman"/>
          <w:lang w:val="hr-HR"/>
        </w:rPr>
        <w:footnoteReference w:id="19"/>
      </w:r>
    </w:p>
    <w:p w:rsidR="00014410" w:rsidRPr="001204FB" w:rsidRDefault="001204FB" w:rsidP="001204FB">
      <w:pPr>
        <w:tabs>
          <w:tab w:val="left" w:pos="567"/>
        </w:tabs>
        <w:rPr>
          <w:rFonts w:cs="Times New Roman"/>
          <w:lang w:val="hr-HR"/>
        </w:rPr>
      </w:pPr>
      <w:r w:rsidRPr="001204FB">
        <w:rPr>
          <w:rFonts w:cs="Times New Roman"/>
          <w:lang w:val="hr-HR"/>
        </w:rPr>
        <w:tab/>
      </w:r>
      <w:r w:rsidR="00014410" w:rsidRPr="001204FB">
        <w:rPr>
          <w:rFonts w:cs="Times New Roman"/>
          <w:lang w:val="hr-HR"/>
        </w:rPr>
        <w:t>Zbog neravnomjernih cijena svilca na tržištu, Ugarska je sudska komora 1827. godine pokušala tome doskočiti tako što je povlaštenim bečkim veletrgovcima Hoffmannu i Goldschmidtu prepustila kupnju dudova svilca, a time i kontrolu cijena. Oni su na početku 19. stoljeća investirali u razvoj serikulture renoviravši i proširivši tvornice, moderniziravši proizvodnju te pojačavši sađenje stabala duda. Većina se hrvatske sirove svile izvozila u Lombardiju te zatim prodavala na najznačajnijim europskim tržištima pod oznakom ugarske svile. Ona možda nije imala finoću i sjaj talijanske ili francuske, ali je zato bila jača, teža i dugotrajnija.</w:t>
      </w:r>
      <w:r w:rsidR="008A5389" w:rsidRPr="001204FB">
        <w:rPr>
          <w:rStyle w:val="FootnoteReference"/>
          <w:rFonts w:cs="Times New Roman"/>
          <w:lang w:val="hr-HR"/>
        </w:rPr>
        <w:footnoteReference w:id="20"/>
      </w:r>
    </w:p>
    <w:p w:rsidR="00014410" w:rsidRPr="001204FB" w:rsidRDefault="001204FB" w:rsidP="001204FB">
      <w:pPr>
        <w:tabs>
          <w:tab w:val="left" w:pos="567"/>
        </w:tabs>
        <w:rPr>
          <w:rFonts w:cs="Times New Roman"/>
          <w:lang w:val="hr-HR"/>
        </w:rPr>
      </w:pPr>
      <w:r w:rsidRPr="001204FB">
        <w:rPr>
          <w:rFonts w:cs="Times New Roman"/>
          <w:lang w:val="hr-HR"/>
        </w:rPr>
        <w:tab/>
      </w:r>
      <w:r w:rsidR="00014410" w:rsidRPr="001204FB">
        <w:rPr>
          <w:rFonts w:cs="Times New Roman"/>
          <w:lang w:val="hr-HR"/>
        </w:rPr>
        <w:t>Budući da građans</w:t>
      </w:r>
      <w:r w:rsidR="00784390" w:rsidRPr="001204FB">
        <w:rPr>
          <w:rFonts w:cs="Times New Roman"/>
          <w:lang w:val="hr-HR"/>
        </w:rPr>
        <w:t>ka klasa</w:t>
      </w:r>
      <w:r w:rsidR="00014410" w:rsidRPr="001204FB">
        <w:rPr>
          <w:rFonts w:cs="Times New Roman"/>
          <w:lang w:val="hr-HR"/>
        </w:rPr>
        <w:t xml:space="preserve"> postaje prevladavajući društveni sloj 1848. godine, bavljenje svilarstvom počinje nazadovati jer se </w:t>
      </w:r>
      <w:r w:rsidR="00D2624C" w:rsidRPr="001204FB">
        <w:rPr>
          <w:rFonts w:cs="Times New Roman"/>
          <w:lang w:val="hr-HR"/>
        </w:rPr>
        <w:t>držalo</w:t>
      </w:r>
      <w:r w:rsidR="00014410" w:rsidRPr="001204FB">
        <w:rPr>
          <w:rFonts w:cs="Times New Roman"/>
          <w:lang w:val="hr-HR"/>
        </w:rPr>
        <w:t xml:space="preserve"> elitističkim i „gospodskom robom“ plemstva, koju seljaci nisu htjeli proizvoditi. Međutim, potražnja svile je ipak porasla s pojavom više građanske klase. Zazor seljaka prema uzgoju svile posljedica je i lošeg sjemena svilca kojeg su prodavali trgovci te seljaci vide izvor bolje zarade u granama pčelarstva, vinogradarstva i stočarstva. Usto, pojavom industrijske revolucije i razvojem brodarstva, svila se lako dopremala iz zemalja Dalekog Istoka. Sve je </w:t>
      </w:r>
      <w:r w:rsidR="00D2624C" w:rsidRPr="001204FB">
        <w:rPr>
          <w:rFonts w:cs="Times New Roman"/>
          <w:lang w:val="hr-HR"/>
        </w:rPr>
        <w:t>to</w:t>
      </w:r>
      <w:r w:rsidR="00014410" w:rsidRPr="001204FB">
        <w:rPr>
          <w:rFonts w:cs="Times New Roman"/>
          <w:lang w:val="hr-HR"/>
        </w:rPr>
        <w:t xml:space="preserve"> utjecalo na krizu proizvodnje svile u hrvatskim krajevima, uz bolest dudova svilca koja ipak, suprotno dosadašnjem mišljenju, nije bila presudan faktor. Kako bi pokušali oživjeti umiruću poljoprivrednu granu, Hrvatsko-slavonsko gospodarsko društvo je 1851. godine uputilo svim županijama poziv na iznošenje prijedloga o obnovi svilarstva u Hrvatskoj. Najveći zagovornici su bili </w:t>
      </w:r>
      <w:r w:rsidR="00D2624C" w:rsidRPr="001204FB">
        <w:rPr>
          <w:rFonts w:cs="Times New Roman"/>
          <w:lang w:val="hr-HR"/>
        </w:rPr>
        <w:t>C</w:t>
      </w:r>
      <w:r w:rsidR="00014410" w:rsidRPr="001204FB">
        <w:rPr>
          <w:rFonts w:cs="Times New Roman"/>
          <w:lang w:val="hr-HR"/>
        </w:rPr>
        <w:t xml:space="preserve">rkva (nadbiskup J. </w:t>
      </w:r>
      <w:r w:rsidR="00014410" w:rsidRPr="001204FB">
        <w:rPr>
          <w:rFonts w:cs="Times New Roman"/>
          <w:lang w:val="hr-HR"/>
        </w:rPr>
        <w:lastRenderedPageBreak/>
        <w:t>Haulik, biskup J. J. Strossmayer), Gospodarsko društvo, ban Josip Jelačić te drugi plemići i veleposjednici koji se nisu htjeli odreći tradicije svilogojstva.</w:t>
      </w:r>
      <w:r w:rsidR="00E21F48" w:rsidRPr="001204FB">
        <w:rPr>
          <w:rStyle w:val="FootnoteReference"/>
          <w:rFonts w:cs="Times New Roman"/>
          <w:lang w:val="hr-HR"/>
        </w:rPr>
        <w:footnoteReference w:id="21"/>
      </w:r>
    </w:p>
    <w:p w:rsidR="00014410" w:rsidRPr="001204FB" w:rsidRDefault="001204FB" w:rsidP="001204FB">
      <w:pPr>
        <w:tabs>
          <w:tab w:val="left" w:pos="567"/>
        </w:tabs>
        <w:rPr>
          <w:rFonts w:cs="Times New Roman"/>
          <w:lang w:val="hr-HR"/>
        </w:rPr>
      </w:pPr>
      <w:r w:rsidRPr="001204FB">
        <w:rPr>
          <w:rFonts w:cs="Times New Roman"/>
          <w:lang w:val="hr-HR"/>
        </w:rPr>
        <w:tab/>
      </w:r>
      <w:r w:rsidR="00014410" w:rsidRPr="001204FB">
        <w:rPr>
          <w:rFonts w:cs="Times New Roman"/>
          <w:lang w:val="hr-HR"/>
        </w:rPr>
        <w:t>Sedam godina kasnije osnovan je drugi odsjek Hrvatsko-slavonskog gospodarskog društva za unapređenje svilarstva. Nekoliko mjeseci ranije, krajem 1857. godine, izdana su pravila i upute za unapređenje uzgoja duda i svilarstva čime je uzgoj svile definiran i stavljen pod upravu Cesarskog i kraljevskog Namjesništva, a kasnije Zemaljske vlade. Pravilnik j</w:t>
      </w:r>
      <w:r w:rsidR="00D2624C" w:rsidRPr="001204FB">
        <w:rPr>
          <w:rFonts w:cs="Times New Roman"/>
          <w:lang w:val="hr-HR"/>
        </w:rPr>
        <w:t>e do 1887. godine vrijedio kao S</w:t>
      </w:r>
      <w:r w:rsidR="00014410" w:rsidRPr="001204FB">
        <w:rPr>
          <w:rFonts w:cs="Times New Roman"/>
          <w:lang w:val="hr-HR"/>
        </w:rPr>
        <w:t xml:space="preserve">vilarski zakon, no nije se mogao u potpunosti primjenjivati zbog bolesti dudova svilca. </w:t>
      </w:r>
      <w:r w:rsidR="00E21F48" w:rsidRPr="001204FB">
        <w:rPr>
          <w:rStyle w:val="FootnoteReference"/>
          <w:rFonts w:cs="Times New Roman"/>
          <w:lang w:val="hr-HR"/>
        </w:rPr>
        <w:footnoteReference w:id="22"/>
      </w:r>
    </w:p>
    <w:p w:rsidR="00014410" w:rsidRPr="001204FB" w:rsidRDefault="001204FB" w:rsidP="001204FB">
      <w:pPr>
        <w:tabs>
          <w:tab w:val="left" w:pos="567"/>
        </w:tabs>
        <w:rPr>
          <w:rFonts w:cs="Times New Roman"/>
          <w:lang w:val="hr-HR"/>
        </w:rPr>
      </w:pPr>
      <w:r w:rsidRPr="001204FB">
        <w:rPr>
          <w:rFonts w:cs="Times New Roman"/>
          <w:lang w:val="hr-HR"/>
        </w:rPr>
        <w:tab/>
      </w:r>
      <w:r w:rsidR="00014410" w:rsidRPr="001204FB">
        <w:rPr>
          <w:rFonts w:cs="Times New Roman"/>
          <w:lang w:val="hr-HR"/>
        </w:rPr>
        <w:t xml:space="preserve">Industrija svilarstva u Hrvatskoj obilježena je neprestanim usponima i padovima: službena politika, prvo bečka, a zatim mađarska, nametala je uzgoj dudova svilca i stabala, ne održavajući poštene uvjete i cijene sjemena i čahurica, zbog čega je stanovništvo odbijalo raditi taj, za njih neunosan, posao. Ipak, bili su na to </w:t>
      </w:r>
      <w:r w:rsidR="00D2624C" w:rsidRPr="001204FB">
        <w:rPr>
          <w:rFonts w:cs="Times New Roman"/>
          <w:lang w:val="hr-HR"/>
        </w:rPr>
        <w:t>prisiljeni</w:t>
      </w:r>
      <w:r w:rsidR="00014410" w:rsidRPr="001204FB">
        <w:rPr>
          <w:rFonts w:cs="Times New Roman"/>
          <w:lang w:val="hr-HR"/>
        </w:rPr>
        <w:t xml:space="preserve"> i 1862. je predsjednik Trgovačko-obrtničke komore Andrija Jakčin zatražio od Namjesničkog vijeća kredit za oživljavanje svilarstva u zagrebačkoj svilari. Sljedeće godine na vlast dolazi ban Josip Šokčević pod čijom upravom svilarstvo ponovno napreduje. Povoljne prilike nisu bile dugotrajne te već do 1876. svilarstvo biva ozbiljno ugroženo. Posebno se to odrazilo na prilike u Hrvatskoj gdje Mađari sustavno zanemaruju industriju u korist Slavonije s kojom im je bilo važno učvrstiti političke veze. Dolaskom bana Khuena H</w:t>
      </w:r>
      <w:r w:rsidR="00D2624C" w:rsidRPr="001204FB">
        <w:rPr>
          <w:rFonts w:cs="Times New Roman"/>
          <w:lang w:val="hr-HR"/>
        </w:rPr>
        <w:t>é</w:t>
      </w:r>
      <w:r w:rsidR="00014410" w:rsidRPr="001204FB">
        <w:rPr>
          <w:rFonts w:cs="Times New Roman"/>
          <w:lang w:val="hr-HR"/>
        </w:rPr>
        <w:t>derv</w:t>
      </w:r>
      <w:r w:rsidR="00D2624C" w:rsidRPr="001204FB">
        <w:rPr>
          <w:rFonts w:cs="Times New Roman"/>
          <w:lang w:val="hr-HR"/>
        </w:rPr>
        <w:t>á</w:t>
      </w:r>
      <w:r w:rsidR="00014410" w:rsidRPr="001204FB">
        <w:rPr>
          <w:rFonts w:cs="Times New Roman"/>
          <w:lang w:val="hr-HR"/>
        </w:rPr>
        <w:t>rya na vlast industrija svile, nad kojom su Mađari htjeli imati monopol, se ponovno potiče: ban povjerava 1894. godine mađarskom ministru poljoprivrede Paulu Beszeredyju čitavo hrvatsko svilarstvo. U to se doba, dvije godine ranije, gradi i nova svilara u središtu hrvatske industrije, Zagrebu.</w:t>
      </w:r>
      <w:r w:rsidR="00A228EE" w:rsidRPr="001204FB">
        <w:rPr>
          <w:rStyle w:val="FootnoteReference"/>
          <w:rFonts w:cs="Times New Roman"/>
          <w:lang w:val="hr-HR"/>
        </w:rPr>
        <w:footnoteReference w:id="23"/>
      </w:r>
    </w:p>
    <w:p w:rsidR="008731FB" w:rsidRPr="001204FB" w:rsidRDefault="008731FB" w:rsidP="001204FB">
      <w:pPr>
        <w:tabs>
          <w:tab w:val="left" w:pos="567"/>
        </w:tabs>
        <w:rPr>
          <w:lang w:val="hr-HR"/>
        </w:rPr>
      </w:pPr>
    </w:p>
    <w:p w:rsidR="005211F6" w:rsidRPr="001204FB" w:rsidRDefault="00991AFF" w:rsidP="001204FB">
      <w:pPr>
        <w:pStyle w:val="Heading2"/>
        <w:tabs>
          <w:tab w:val="left" w:pos="567"/>
        </w:tabs>
        <w:rPr>
          <w:rFonts w:cs="Times New Roman"/>
          <w:lang w:val="hr-HR"/>
        </w:rPr>
      </w:pPr>
      <w:bookmarkStart w:id="14" w:name="_Toc386586516"/>
      <w:r w:rsidRPr="001204FB">
        <w:rPr>
          <w:rFonts w:cs="Times New Roman"/>
          <w:lang w:val="hr-HR"/>
        </w:rPr>
        <w:t>Predio oko tvornice</w:t>
      </w:r>
      <w:bookmarkEnd w:id="14"/>
    </w:p>
    <w:p w:rsidR="00C07822" w:rsidRPr="001204FB" w:rsidRDefault="001204FB" w:rsidP="001204FB">
      <w:pPr>
        <w:tabs>
          <w:tab w:val="left" w:pos="567"/>
        </w:tabs>
        <w:rPr>
          <w:rFonts w:cs="Times New Roman"/>
          <w:lang w:val="hr-HR"/>
        </w:rPr>
      </w:pPr>
      <w:r w:rsidRPr="001204FB">
        <w:rPr>
          <w:rFonts w:cs="Times New Roman"/>
          <w:lang w:val="hr-HR"/>
        </w:rPr>
        <w:tab/>
      </w:r>
      <w:r w:rsidR="00D12856" w:rsidRPr="001204FB">
        <w:rPr>
          <w:rFonts w:cs="Times New Roman"/>
          <w:lang w:val="hr-HR"/>
        </w:rPr>
        <w:t>Kao i ostali tvornički objekti rane faze</w:t>
      </w:r>
      <w:r w:rsidR="005F0B3E" w:rsidRPr="001204FB">
        <w:rPr>
          <w:rFonts w:cs="Times New Roman"/>
          <w:lang w:val="hr-HR"/>
        </w:rPr>
        <w:t xml:space="preserve"> industrijalizacije Zagreba,</w:t>
      </w:r>
      <w:r w:rsidR="00D2624C" w:rsidRPr="001204FB">
        <w:rPr>
          <w:rFonts w:cs="Times New Roman"/>
          <w:lang w:val="hr-HR"/>
        </w:rPr>
        <w:t xml:space="preserve"> B</w:t>
      </w:r>
      <w:r w:rsidR="00D12856" w:rsidRPr="001204FB">
        <w:rPr>
          <w:rFonts w:cs="Times New Roman"/>
          <w:lang w:val="hr-HR"/>
        </w:rPr>
        <w:t xml:space="preserve">ubara je podignuta u neposrednoj blizini željezničke pruge i Južnoga </w:t>
      </w:r>
      <w:r w:rsidR="00984257" w:rsidRPr="001204FB">
        <w:rPr>
          <w:rFonts w:cs="Times New Roman"/>
          <w:lang w:val="hr-HR"/>
        </w:rPr>
        <w:t xml:space="preserve">(Zapadnog) </w:t>
      </w:r>
      <w:r w:rsidR="00D12856" w:rsidRPr="001204FB">
        <w:rPr>
          <w:rFonts w:cs="Times New Roman"/>
          <w:lang w:val="hr-HR"/>
        </w:rPr>
        <w:t>kolodvora</w:t>
      </w:r>
      <w:r w:rsidR="004A403E" w:rsidRPr="001204FB">
        <w:rPr>
          <w:rFonts w:cs="Times New Roman"/>
          <w:lang w:val="hr-HR"/>
        </w:rPr>
        <w:t>, na području gdje se Trešnjevka najviše približav</w:t>
      </w:r>
      <w:r w:rsidR="00D2624C" w:rsidRPr="001204FB">
        <w:rPr>
          <w:rFonts w:cs="Times New Roman"/>
          <w:lang w:val="hr-HR"/>
        </w:rPr>
        <w:t>a Donjem gradu koji leži sa sjeverne</w:t>
      </w:r>
      <w:r w:rsidR="004A403E" w:rsidRPr="001204FB">
        <w:rPr>
          <w:rFonts w:cs="Times New Roman"/>
          <w:lang w:val="hr-HR"/>
        </w:rPr>
        <w:t xml:space="preserve"> strane</w:t>
      </w:r>
      <w:r w:rsidR="00DD5CAB" w:rsidRPr="001204FB">
        <w:rPr>
          <w:rFonts w:cs="Times New Roman"/>
          <w:lang w:val="hr-HR"/>
        </w:rPr>
        <w:t xml:space="preserve"> željezničkog nasipa</w:t>
      </w:r>
      <w:r w:rsidR="008965A0" w:rsidRPr="001204FB">
        <w:rPr>
          <w:rFonts w:cs="Times New Roman"/>
          <w:lang w:val="hr-HR"/>
        </w:rPr>
        <w:t xml:space="preserve">. </w:t>
      </w:r>
      <w:r w:rsidR="00A96694" w:rsidRPr="001204FB">
        <w:rPr>
          <w:rFonts w:cs="Times New Roman"/>
          <w:lang w:val="hr-HR"/>
        </w:rPr>
        <w:t>Genezu tog prostora možemo pratiti proučavajući regulatorne osnove od sredine 19. stoljeća pa nadalje.</w:t>
      </w:r>
    </w:p>
    <w:p w:rsidR="00E67D7F" w:rsidRPr="001204FB" w:rsidRDefault="001204FB" w:rsidP="001204FB">
      <w:pPr>
        <w:tabs>
          <w:tab w:val="left" w:pos="567"/>
        </w:tabs>
        <w:rPr>
          <w:rFonts w:cs="Times New Roman"/>
          <w:lang w:val="hr-HR"/>
        </w:rPr>
      </w:pPr>
      <w:r w:rsidRPr="001204FB">
        <w:rPr>
          <w:rFonts w:cs="Times New Roman"/>
          <w:lang w:val="hr-HR"/>
        </w:rPr>
        <w:lastRenderedPageBreak/>
        <w:tab/>
      </w:r>
      <w:r w:rsidR="007D4949" w:rsidRPr="001204FB">
        <w:rPr>
          <w:rFonts w:cs="Times New Roman"/>
          <w:lang w:val="hr-HR"/>
        </w:rPr>
        <w:t>Prvi regulacijski plan grada nastao je 1865. godine</w:t>
      </w:r>
      <w:r w:rsidR="00532964" w:rsidRPr="001204FB">
        <w:rPr>
          <w:rStyle w:val="FootnoteReference"/>
          <w:rFonts w:cs="Times New Roman"/>
          <w:lang w:val="hr-HR"/>
        </w:rPr>
        <w:footnoteReference w:id="24"/>
      </w:r>
      <w:r w:rsidR="007D4949" w:rsidRPr="001204FB">
        <w:rPr>
          <w:rFonts w:cs="Times New Roman"/>
          <w:lang w:val="hr-HR"/>
        </w:rPr>
        <w:t xml:space="preserve">, a obuhvaćao je područje </w:t>
      </w:r>
      <w:r w:rsidR="00984257" w:rsidRPr="001204FB">
        <w:rPr>
          <w:rFonts w:cs="Times New Roman"/>
          <w:lang w:val="hr-HR"/>
        </w:rPr>
        <w:t xml:space="preserve">do rijeke Save na jugu te područje od tadašnjeg Južnog kolodvora i Savske ulice na zapadu do Draškovićeve ulice na istoku. </w:t>
      </w:r>
      <w:r w:rsidR="008960C3" w:rsidRPr="001204FB">
        <w:rPr>
          <w:rFonts w:cs="Times New Roman"/>
          <w:lang w:val="hr-HR"/>
        </w:rPr>
        <w:t>U sklopu provedbe plana „poljepšanja i rasprostranjenja Zagreba“ grad je imao pravnu mogućnost da, u svrhu oblikovanja nove strukture, do vlasništva nad zemljištem dolazi otkupom, zamjenom ili čak razvlašćivanjem u slučaju spor</w:t>
      </w:r>
      <w:r w:rsidR="00845B74" w:rsidRPr="001204FB">
        <w:rPr>
          <w:rFonts w:cs="Times New Roman"/>
          <w:lang w:val="hr-HR"/>
        </w:rPr>
        <w:t xml:space="preserve">ova. </w:t>
      </w:r>
      <w:r w:rsidR="00B80C16" w:rsidRPr="001204FB">
        <w:rPr>
          <w:rFonts w:cs="Times New Roman"/>
          <w:lang w:val="hr-HR"/>
        </w:rPr>
        <w:t>Izrada</w:t>
      </w:r>
      <w:r w:rsidR="005F0B3E" w:rsidRPr="001204FB">
        <w:rPr>
          <w:rFonts w:cs="Times New Roman"/>
          <w:lang w:val="hr-HR"/>
        </w:rPr>
        <w:t xml:space="preserve"> tog</w:t>
      </w:r>
      <w:r w:rsidR="00B80C16" w:rsidRPr="001204FB">
        <w:rPr>
          <w:rFonts w:cs="Times New Roman"/>
          <w:lang w:val="hr-HR"/>
        </w:rPr>
        <w:t xml:space="preserve"> plana jamačno se temeljila na rezultatima grupe češki</w:t>
      </w:r>
      <w:r w:rsidR="00532964" w:rsidRPr="001204FB">
        <w:rPr>
          <w:rFonts w:cs="Times New Roman"/>
          <w:lang w:val="hr-HR"/>
        </w:rPr>
        <w:t>h</w:t>
      </w:r>
      <w:r w:rsidR="00B80C16" w:rsidRPr="001204FB">
        <w:rPr>
          <w:rFonts w:cs="Times New Roman"/>
          <w:lang w:val="hr-HR"/>
        </w:rPr>
        <w:t xml:space="preserve"> mjernika koji su godinu dana ranije napravili prve točne katastarske izmjere i karte Zagreba.</w:t>
      </w:r>
      <w:r w:rsidR="00532964" w:rsidRPr="001204FB">
        <w:rPr>
          <w:rFonts w:cs="Times New Roman"/>
          <w:lang w:val="hr-HR"/>
        </w:rPr>
        <w:t xml:space="preserve"> </w:t>
      </w:r>
      <w:r w:rsidR="00E67D7F" w:rsidRPr="001204FB">
        <w:rPr>
          <w:rFonts w:cs="Times New Roman"/>
          <w:lang w:val="hr-HR"/>
        </w:rPr>
        <w:t>Teritorijalno područje obuhvaćeno ovom regulacijskom osnovom nije obuhvaćao područje južno i zapadno od pruge ali ipak je prikazano na karti kao potpuno nenaseljen</w:t>
      </w:r>
      <w:r w:rsidR="00D2624C" w:rsidRPr="001204FB">
        <w:rPr>
          <w:rFonts w:cs="Times New Roman"/>
          <w:lang w:val="hr-HR"/>
        </w:rPr>
        <w:t>i predio.</w:t>
      </w:r>
      <w:r w:rsidR="00D2624C" w:rsidRPr="001204FB">
        <w:rPr>
          <w:rStyle w:val="FootnoteReference"/>
          <w:rFonts w:cs="Times New Roman"/>
          <w:lang w:val="hr-HR"/>
        </w:rPr>
        <w:footnoteReference w:id="25"/>
      </w:r>
    </w:p>
    <w:p w:rsidR="004B59C9" w:rsidRPr="001204FB" w:rsidRDefault="00616132" w:rsidP="001204FB">
      <w:pPr>
        <w:keepNext/>
        <w:tabs>
          <w:tab w:val="left" w:pos="567"/>
        </w:tabs>
        <w:rPr>
          <w:lang w:val="hr-HR"/>
        </w:rPr>
      </w:pPr>
      <w:r w:rsidRPr="001204FB">
        <w:rPr>
          <w:rFonts w:cs="Times New Roman"/>
          <w:noProof/>
          <w:lang w:val="hr-HR" w:eastAsia="hr-HR"/>
        </w:rPr>
        <w:drawing>
          <wp:inline distT="0" distB="0" distL="0" distR="0">
            <wp:extent cx="5722620" cy="3941445"/>
            <wp:effectExtent l="19050" t="0" r="0" b="0"/>
            <wp:docPr id="10" name="Picture 2" descr="C:\Documents and Settings\Duancic\Desktop\Bubara\Karte\New Folder\DSC04508 - Nacrt Zagreba D. Albrechta izdan (pomoćju gradskog mjernika) 1864. godine u mjerilu 1-5760. MGZ.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Duancic\Desktop\Bubara\Karte\New Folder\DSC04508 - Nacrt Zagreba D. Albrechta izdan (pomoćju gradskog mjernika) 1864. godine u mjerilu 1-5760. MGZ.JPG"/>
                    <pic:cNvPicPr>
                      <a:picLocks noChangeAspect="1" noChangeArrowheads="1"/>
                    </pic:cNvPicPr>
                  </pic:nvPicPr>
                  <pic:blipFill>
                    <a:blip r:embed="rId11" cstate="print">
                      <a:grayscl/>
                      <a:lum bright="10000" contrast="20000"/>
                    </a:blip>
                    <a:srcRect/>
                    <a:stretch>
                      <a:fillRect/>
                    </a:stretch>
                  </pic:blipFill>
                  <pic:spPr bwMode="auto">
                    <a:xfrm>
                      <a:off x="0" y="0"/>
                      <a:ext cx="5722620" cy="3941445"/>
                    </a:xfrm>
                    <a:prstGeom prst="rect">
                      <a:avLst/>
                    </a:prstGeom>
                    <a:noFill/>
                    <a:ln w="9525">
                      <a:noFill/>
                      <a:miter lim="800000"/>
                      <a:headEnd/>
                      <a:tailEnd/>
                    </a:ln>
                  </pic:spPr>
                </pic:pic>
              </a:graphicData>
            </a:graphic>
          </wp:inline>
        </w:drawing>
      </w:r>
    </w:p>
    <w:p w:rsidR="00616132" w:rsidRPr="001204FB" w:rsidRDefault="004B59C9" w:rsidP="001204FB">
      <w:pPr>
        <w:pStyle w:val="Caption"/>
        <w:tabs>
          <w:tab w:val="left" w:pos="567"/>
        </w:tabs>
        <w:jc w:val="center"/>
        <w:rPr>
          <w:lang w:val="hr-HR"/>
        </w:rPr>
      </w:pPr>
      <w:bookmarkStart w:id="15" w:name="_Toc386626135"/>
      <w:r w:rsidRPr="001204FB">
        <w:rPr>
          <w:lang w:val="hr-HR"/>
        </w:rPr>
        <w:t xml:space="preserve">Slika </w:t>
      </w:r>
      <w:r w:rsidR="00FD2401" w:rsidRPr="001204FB">
        <w:rPr>
          <w:lang w:val="hr-HR"/>
        </w:rPr>
        <w:fldChar w:fldCharType="begin"/>
      </w:r>
      <w:r w:rsidR="00B05B97" w:rsidRPr="001204FB">
        <w:rPr>
          <w:lang w:val="hr-HR"/>
        </w:rPr>
        <w:instrText xml:space="preserve"> SEQ Slika \* ARABIC </w:instrText>
      </w:r>
      <w:r w:rsidR="00FD2401" w:rsidRPr="001204FB">
        <w:rPr>
          <w:lang w:val="hr-HR"/>
        </w:rPr>
        <w:fldChar w:fldCharType="separate"/>
      </w:r>
      <w:r w:rsidR="00F64E65" w:rsidRPr="001204FB">
        <w:rPr>
          <w:noProof/>
          <w:lang w:val="hr-HR"/>
        </w:rPr>
        <w:t>2</w:t>
      </w:r>
      <w:r w:rsidR="00FD2401" w:rsidRPr="001204FB">
        <w:rPr>
          <w:lang w:val="hr-HR"/>
        </w:rPr>
        <w:fldChar w:fldCharType="end"/>
      </w:r>
      <w:r w:rsidRPr="001204FB">
        <w:rPr>
          <w:lang w:val="hr-HR"/>
        </w:rPr>
        <w:t xml:space="preserve">: </w:t>
      </w:r>
      <w:r w:rsidR="003D0486" w:rsidRPr="001204FB">
        <w:rPr>
          <w:lang w:val="hr-HR"/>
        </w:rPr>
        <w:t>n</w:t>
      </w:r>
      <w:r w:rsidRPr="001204FB">
        <w:rPr>
          <w:lang w:val="hr-HR"/>
        </w:rPr>
        <w:t>acrt grada Zagreba iz 1864. godine</w:t>
      </w:r>
      <w:bookmarkEnd w:id="15"/>
    </w:p>
    <w:p w:rsidR="005F0B3E" w:rsidRPr="001204FB" w:rsidRDefault="005F0B3E" w:rsidP="001204FB">
      <w:pPr>
        <w:tabs>
          <w:tab w:val="left" w:pos="567"/>
        </w:tabs>
        <w:rPr>
          <w:lang w:val="hr-HR"/>
        </w:rPr>
      </w:pPr>
    </w:p>
    <w:p w:rsidR="001204FB" w:rsidRDefault="001204FB" w:rsidP="001204FB">
      <w:pPr>
        <w:tabs>
          <w:tab w:val="left" w:pos="567"/>
        </w:tabs>
        <w:rPr>
          <w:rFonts w:cs="Times New Roman"/>
          <w:lang w:val="hr-HR"/>
        </w:rPr>
      </w:pPr>
      <w:r w:rsidRPr="001204FB">
        <w:rPr>
          <w:rFonts w:cs="Times New Roman"/>
          <w:lang w:val="hr-HR"/>
        </w:rPr>
        <w:tab/>
      </w:r>
      <w:r w:rsidR="00E67D7F" w:rsidRPr="001204FB">
        <w:rPr>
          <w:rFonts w:cs="Times New Roman"/>
          <w:lang w:val="hr-HR"/>
        </w:rPr>
        <w:t>Na izradu nove regulatorne osnove Zagreb je čekao sve do 1887. godine kada je, nakon četiri godine izrade</w:t>
      </w:r>
      <w:r w:rsidR="00603240" w:rsidRPr="001204FB">
        <w:rPr>
          <w:rFonts w:cs="Times New Roman"/>
          <w:lang w:val="hr-HR"/>
        </w:rPr>
        <w:t xml:space="preserve"> i pregovora</w:t>
      </w:r>
      <w:r w:rsidR="00E67D7F" w:rsidRPr="001204FB">
        <w:rPr>
          <w:rFonts w:cs="Times New Roman"/>
          <w:lang w:val="hr-HR"/>
        </w:rPr>
        <w:t>, Gradsko zastupstvo prihvatilo novi plan za razvoj grada.</w:t>
      </w:r>
      <w:r w:rsidR="00F16F28" w:rsidRPr="001204FB">
        <w:rPr>
          <w:rFonts w:cs="Times New Roman"/>
          <w:lang w:val="hr-HR"/>
        </w:rPr>
        <w:t xml:space="preserve"> Izrada novih smjernica bila je, uz ostalo, odgovor na potrebe </w:t>
      </w:r>
      <w:r w:rsidR="00B90B6D" w:rsidRPr="001204FB">
        <w:rPr>
          <w:rFonts w:cs="Times New Roman"/>
          <w:lang w:val="hr-HR"/>
        </w:rPr>
        <w:t xml:space="preserve">modernizacije, industrijalizacije i sve bržeg rasta grada koji je u </w:t>
      </w:r>
      <w:r w:rsidR="00D2624C" w:rsidRPr="001204FB">
        <w:rPr>
          <w:rFonts w:cs="Times New Roman"/>
          <w:lang w:val="hr-HR"/>
        </w:rPr>
        <w:t>posljednja</w:t>
      </w:r>
      <w:r w:rsidR="00B90B6D" w:rsidRPr="001204FB">
        <w:rPr>
          <w:rFonts w:cs="Times New Roman"/>
          <w:lang w:val="hr-HR"/>
        </w:rPr>
        <w:t xml:space="preserve"> dva desetljeća </w:t>
      </w:r>
      <w:r w:rsidR="005F0B3E" w:rsidRPr="001204FB">
        <w:rPr>
          <w:rFonts w:cs="Times New Roman"/>
          <w:lang w:val="hr-HR"/>
        </w:rPr>
        <w:t>19.</w:t>
      </w:r>
      <w:r w:rsidR="00B90B6D" w:rsidRPr="001204FB">
        <w:rPr>
          <w:rFonts w:cs="Times New Roman"/>
          <w:lang w:val="hr-HR"/>
        </w:rPr>
        <w:t xml:space="preserve"> </w:t>
      </w:r>
      <w:r w:rsidR="005F0B3E" w:rsidRPr="001204FB">
        <w:rPr>
          <w:rFonts w:cs="Times New Roman"/>
          <w:lang w:val="hr-HR"/>
        </w:rPr>
        <w:t>s</w:t>
      </w:r>
      <w:r w:rsidR="00B90B6D" w:rsidRPr="001204FB">
        <w:rPr>
          <w:rFonts w:cs="Times New Roman"/>
          <w:lang w:val="hr-HR"/>
        </w:rPr>
        <w:t xml:space="preserve">toljeća udvostručio broj </w:t>
      </w:r>
      <w:r w:rsidR="00B90B6D" w:rsidRPr="001204FB">
        <w:rPr>
          <w:rFonts w:cs="Times New Roman"/>
          <w:lang w:val="hr-HR"/>
        </w:rPr>
        <w:lastRenderedPageBreak/>
        <w:t xml:space="preserve">stanovnika. </w:t>
      </w:r>
      <w:r w:rsidR="00EF7853" w:rsidRPr="001204FB">
        <w:rPr>
          <w:rFonts w:cs="Times New Roman"/>
          <w:lang w:val="hr-HR"/>
        </w:rPr>
        <w:t>Za razliku od prve Osn</w:t>
      </w:r>
      <w:r w:rsidR="0074544E" w:rsidRPr="001204FB">
        <w:rPr>
          <w:rFonts w:cs="Times New Roman"/>
          <w:lang w:val="hr-HR"/>
        </w:rPr>
        <w:t>o</w:t>
      </w:r>
      <w:r w:rsidR="00EF7853" w:rsidRPr="001204FB">
        <w:rPr>
          <w:rFonts w:cs="Times New Roman"/>
          <w:lang w:val="hr-HR"/>
        </w:rPr>
        <w:t xml:space="preserve">ve iz 1865. godine, ovaj plan ne prikazuje samo izgrađene pojaseve ulica nego predviđa izgradnju novih blokova i naselja na do tada nenastanjenim predjelima. </w:t>
      </w:r>
      <w:r w:rsidR="00CE0922" w:rsidRPr="001204FB">
        <w:rPr>
          <w:rFonts w:cs="Times New Roman"/>
          <w:lang w:val="hr-HR"/>
        </w:rPr>
        <w:t xml:space="preserve">Jedno od takvih područja je i Trešnjevka koja je na karti omeđena potokom Ljubljanicom, Savom i željezničkom prugom koja je okružuje sa sjeverne i istočne strane. </w:t>
      </w:r>
      <w:r w:rsidR="00414547" w:rsidRPr="001204FB">
        <w:rPr>
          <w:rFonts w:cs="Times New Roman"/>
          <w:lang w:val="hr-HR"/>
        </w:rPr>
        <w:t xml:space="preserve">Na planiranom području predviđa se osnivanje novih prometnica koje čine </w:t>
      </w:r>
      <w:r w:rsidR="00EF15B7" w:rsidRPr="001204FB">
        <w:rPr>
          <w:rFonts w:cs="Times New Roman"/>
          <w:lang w:val="hr-HR"/>
        </w:rPr>
        <w:t xml:space="preserve">gotovo pravokutnu </w:t>
      </w:r>
      <w:r w:rsidR="00414547" w:rsidRPr="001204FB">
        <w:rPr>
          <w:rFonts w:cs="Times New Roman"/>
          <w:lang w:val="hr-HR"/>
        </w:rPr>
        <w:t>mrežu blokova čije su dimenzije različite i kreću se od vrlo velikih (desetak puta veće od prosječnog donjogradskog bloka), pa do manjih blokova u sjevero-istočnom dijelu</w:t>
      </w:r>
      <w:r w:rsidR="00EF15B7" w:rsidRPr="001204FB">
        <w:rPr>
          <w:rFonts w:cs="Times New Roman"/>
          <w:lang w:val="hr-HR"/>
        </w:rPr>
        <w:t xml:space="preserve">. </w:t>
      </w:r>
      <w:r w:rsidR="00BF44C5" w:rsidRPr="001204FB">
        <w:rPr>
          <w:rFonts w:cs="Times New Roman"/>
          <w:lang w:val="hr-HR"/>
        </w:rPr>
        <w:t xml:space="preserve">Međutim, unatoč znatno širem opsegu planiranja budućeg izgleda grada nego što je to bio slučaj s planom iz 1865. godine, </w:t>
      </w:r>
      <w:r w:rsidR="00663011" w:rsidRPr="001204FB">
        <w:rPr>
          <w:rFonts w:cs="Times New Roman"/>
          <w:lang w:val="hr-HR"/>
        </w:rPr>
        <w:t xml:space="preserve">niti nova Osnovane </w:t>
      </w:r>
      <w:r w:rsidR="00BF44C5" w:rsidRPr="001204FB">
        <w:rPr>
          <w:rFonts w:cs="Times New Roman"/>
          <w:lang w:val="hr-HR"/>
        </w:rPr>
        <w:t>regulira</w:t>
      </w:r>
      <w:r w:rsidR="00663011" w:rsidRPr="001204FB">
        <w:rPr>
          <w:rFonts w:cs="Times New Roman"/>
          <w:lang w:val="hr-HR"/>
        </w:rPr>
        <w:t xml:space="preserve"> </w:t>
      </w:r>
      <w:r w:rsidR="00BF44C5" w:rsidRPr="001204FB">
        <w:rPr>
          <w:rFonts w:cs="Times New Roman"/>
          <w:lang w:val="hr-HR"/>
        </w:rPr>
        <w:t xml:space="preserve">točno određene zone po namjenama, pa tako ni zonu za rad i industriju. </w:t>
      </w:r>
      <w:r w:rsidR="00663011" w:rsidRPr="001204FB">
        <w:rPr>
          <w:rFonts w:cs="Times New Roman"/>
          <w:lang w:val="hr-HR"/>
        </w:rPr>
        <w:t>Druga regulatorna osnova u tom pogledu daje samo nejasnu podjelu na predjele u ko</w:t>
      </w:r>
      <w:r w:rsidR="005F0B3E" w:rsidRPr="001204FB">
        <w:rPr>
          <w:rFonts w:cs="Times New Roman"/>
          <w:lang w:val="hr-HR"/>
        </w:rPr>
        <w:t>jima smiju djelovati tvornice</w:t>
      </w:r>
      <w:r w:rsidR="00663011" w:rsidRPr="001204FB">
        <w:rPr>
          <w:rFonts w:cs="Times New Roman"/>
          <w:lang w:val="hr-HR"/>
        </w:rPr>
        <w:t>.</w:t>
      </w:r>
      <w:r w:rsidR="00663011" w:rsidRPr="001204FB">
        <w:rPr>
          <w:rStyle w:val="FootnoteReference"/>
          <w:rFonts w:cs="Times New Roman"/>
          <w:lang w:val="hr-HR"/>
        </w:rPr>
        <w:footnoteReference w:id="26"/>
      </w:r>
      <w:r w:rsidR="00991AFF" w:rsidRPr="001204FB">
        <w:rPr>
          <w:rFonts w:cs="Times New Roman"/>
          <w:lang w:val="hr-HR"/>
        </w:rPr>
        <w:t xml:space="preserve"> </w:t>
      </w:r>
      <w:r w:rsidR="009168DA" w:rsidRPr="001204FB">
        <w:rPr>
          <w:rFonts w:cs="Times New Roman"/>
          <w:lang w:val="hr-HR"/>
        </w:rPr>
        <w:t xml:space="preserve">Jedini detaljnije planirani dio Trešnjevke obuhvaćen Osnovom iz 1887. godine je takozvana Radnička četvrt, na mjestu gdje je </w:t>
      </w:r>
      <w:r w:rsidR="0087012A" w:rsidRPr="001204FB">
        <w:rPr>
          <w:rFonts w:cs="Times New Roman"/>
          <w:lang w:val="hr-HR"/>
        </w:rPr>
        <w:t>prijelaz preko pruge omogućavao najlakšu komunikaciju s Vojničkom ulicom (danas Izidora Kršnjavoga) te Donjim gradom.</w:t>
      </w:r>
      <w:r w:rsidR="00EB3CD2" w:rsidRPr="001204FB">
        <w:rPr>
          <w:rFonts w:cs="Times New Roman"/>
          <w:lang w:val="hr-HR"/>
        </w:rPr>
        <w:t xml:space="preserve"> S obzirom na to da je planiranje radničkog naselja kronološki prethodilo gradnji Bubare u narednom će poglavlju najprije biti objašnjeno koji su to razlozi potaknuli ideju za gradnju i smještaj radničke četvrti na tom mjestu te zašto se od gradnje odustalo.</w:t>
      </w:r>
      <w:r w:rsidR="00D02525" w:rsidRPr="001204FB">
        <w:rPr>
          <w:rFonts w:cs="Times New Roman"/>
          <w:lang w:val="hr-HR"/>
        </w:rPr>
        <w:t xml:space="preserve"> </w:t>
      </w:r>
    </w:p>
    <w:p w:rsidR="004B59C9" w:rsidRPr="001204FB" w:rsidRDefault="001773FF" w:rsidP="001204FB">
      <w:pPr>
        <w:tabs>
          <w:tab w:val="left" w:pos="567"/>
        </w:tabs>
        <w:jc w:val="center"/>
        <w:rPr>
          <w:lang w:val="hr-HR"/>
        </w:rPr>
      </w:pPr>
      <w:r w:rsidRPr="001204FB">
        <w:rPr>
          <w:rFonts w:cs="Times New Roman"/>
          <w:noProof/>
          <w:lang w:val="hr-HR" w:eastAsia="hr-HR"/>
        </w:rPr>
        <w:drawing>
          <wp:inline distT="0" distB="0" distL="0" distR="0">
            <wp:extent cx="2964823" cy="2988000"/>
            <wp:effectExtent l="19050" t="0" r="6977" b="0"/>
            <wp:docPr id="2" name="Picture 2" descr="F:\Bubara\Ilustracije\DSC044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Bubara\Ilustracije\DSC04496-.jpg"/>
                    <pic:cNvPicPr>
                      <a:picLocks noChangeAspect="1" noChangeArrowheads="1"/>
                    </pic:cNvPicPr>
                  </pic:nvPicPr>
                  <pic:blipFill>
                    <a:blip r:embed="rId12" cstate="print"/>
                    <a:srcRect/>
                    <a:stretch>
                      <a:fillRect/>
                    </a:stretch>
                  </pic:blipFill>
                  <pic:spPr bwMode="auto">
                    <a:xfrm>
                      <a:off x="0" y="0"/>
                      <a:ext cx="2964823" cy="2988000"/>
                    </a:xfrm>
                    <a:prstGeom prst="rect">
                      <a:avLst/>
                    </a:prstGeom>
                    <a:noFill/>
                    <a:ln w="9525">
                      <a:noFill/>
                      <a:miter lim="800000"/>
                      <a:headEnd/>
                      <a:tailEnd/>
                    </a:ln>
                  </pic:spPr>
                </pic:pic>
              </a:graphicData>
            </a:graphic>
          </wp:inline>
        </w:drawing>
      </w:r>
    </w:p>
    <w:p w:rsidR="001773FF" w:rsidRPr="001204FB" w:rsidRDefault="004B59C9" w:rsidP="001204FB">
      <w:pPr>
        <w:pStyle w:val="Caption"/>
        <w:tabs>
          <w:tab w:val="left" w:pos="567"/>
        </w:tabs>
        <w:jc w:val="center"/>
        <w:rPr>
          <w:rFonts w:cs="Times New Roman"/>
          <w:lang w:val="hr-HR"/>
        </w:rPr>
      </w:pPr>
      <w:bookmarkStart w:id="16" w:name="_Toc386626136"/>
      <w:r w:rsidRPr="001204FB">
        <w:rPr>
          <w:lang w:val="hr-HR"/>
        </w:rPr>
        <w:t xml:space="preserve">Slika </w:t>
      </w:r>
      <w:r w:rsidR="00FD2401" w:rsidRPr="001204FB">
        <w:rPr>
          <w:lang w:val="hr-HR"/>
        </w:rPr>
        <w:fldChar w:fldCharType="begin"/>
      </w:r>
      <w:r w:rsidR="00B05B97" w:rsidRPr="001204FB">
        <w:rPr>
          <w:lang w:val="hr-HR"/>
        </w:rPr>
        <w:instrText xml:space="preserve"> SEQ Slika \* ARABIC </w:instrText>
      </w:r>
      <w:r w:rsidR="00FD2401" w:rsidRPr="001204FB">
        <w:rPr>
          <w:lang w:val="hr-HR"/>
        </w:rPr>
        <w:fldChar w:fldCharType="separate"/>
      </w:r>
      <w:r w:rsidR="00F64E65" w:rsidRPr="001204FB">
        <w:rPr>
          <w:noProof/>
          <w:lang w:val="hr-HR"/>
        </w:rPr>
        <w:t>3</w:t>
      </w:r>
      <w:r w:rsidR="00FD2401" w:rsidRPr="001204FB">
        <w:rPr>
          <w:lang w:val="hr-HR"/>
        </w:rPr>
        <w:fldChar w:fldCharType="end"/>
      </w:r>
      <w:r w:rsidRPr="001204FB">
        <w:rPr>
          <w:lang w:val="hr-HR"/>
        </w:rPr>
        <w:t>: detalj Regulatorne osnove iz 1</w:t>
      </w:r>
      <w:r w:rsidR="00643B0D" w:rsidRPr="001204FB">
        <w:rPr>
          <w:lang w:val="hr-HR"/>
        </w:rPr>
        <w:t>8</w:t>
      </w:r>
      <w:r w:rsidRPr="001204FB">
        <w:rPr>
          <w:lang w:val="hr-HR"/>
        </w:rPr>
        <w:t>87. godine</w:t>
      </w:r>
      <w:bookmarkEnd w:id="16"/>
    </w:p>
    <w:p w:rsidR="004B59C9" w:rsidRPr="001204FB" w:rsidRDefault="00CF1CD0" w:rsidP="001204FB">
      <w:pPr>
        <w:keepNext/>
        <w:tabs>
          <w:tab w:val="left" w:pos="567"/>
        </w:tabs>
        <w:jc w:val="center"/>
        <w:rPr>
          <w:lang w:val="hr-HR"/>
        </w:rPr>
      </w:pPr>
      <w:r w:rsidRPr="001204FB">
        <w:rPr>
          <w:rFonts w:cs="Times New Roman"/>
          <w:noProof/>
          <w:lang w:val="hr-HR" w:eastAsia="hr-HR"/>
        </w:rPr>
        <w:lastRenderedPageBreak/>
        <w:drawing>
          <wp:inline distT="0" distB="0" distL="0" distR="0">
            <wp:extent cx="3960000" cy="4369710"/>
            <wp:effectExtent l="19050" t="0" r="2400" b="0"/>
            <wp:docPr id="8" name="Picture 8" descr="F:\Bubara\Ilustracije\HDA A IV 98 mapa br IX-9-283, zgrada buba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Bubara\Ilustracije\HDA A IV 98 mapa br IX-9-283, zgrada bubare.jpg"/>
                    <pic:cNvPicPr>
                      <a:picLocks noChangeAspect="1" noChangeArrowheads="1"/>
                    </pic:cNvPicPr>
                  </pic:nvPicPr>
                  <pic:blipFill>
                    <a:blip r:embed="rId13" cstate="print"/>
                    <a:srcRect b="1568"/>
                    <a:stretch>
                      <a:fillRect/>
                    </a:stretch>
                  </pic:blipFill>
                  <pic:spPr bwMode="auto">
                    <a:xfrm>
                      <a:off x="0" y="0"/>
                      <a:ext cx="3960000" cy="4369710"/>
                    </a:xfrm>
                    <a:prstGeom prst="rect">
                      <a:avLst/>
                    </a:prstGeom>
                    <a:noFill/>
                    <a:ln w="9525">
                      <a:noFill/>
                      <a:miter lim="800000"/>
                      <a:headEnd/>
                      <a:tailEnd/>
                    </a:ln>
                  </pic:spPr>
                </pic:pic>
              </a:graphicData>
            </a:graphic>
          </wp:inline>
        </w:drawing>
      </w:r>
    </w:p>
    <w:p w:rsidR="00CF1CD0" w:rsidRPr="001204FB" w:rsidRDefault="004B59C9" w:rsidP="001204FB">
      <w:pPr>
        <w:pStyle w:val="Caption"/>
        <w:tabs>
          <w:tab w:val="left" w:pos="567"/>
        </w:tabs>
        <w:jc w:val="center"/>
        <w:rPr>
          <w:lang w:val="hr-HR"/>
        </w:rPr>
      </w:pPr>
      <w:bookmarkStart w:id="17" w:name="_Toc386626137"/>
      <w:r w:rsidRPr="001204FB">
        <w:rPr>
          <w:lang w:val="hr-HR"/>
        </w:rPr>
        <w:t xml:space="preserve">Slika </w:t>
      </w:r>
      <w:r w:rsidR="00FD2401" w:rsidRPr="001204FB">
        <w:rPr>
          <w:lang w:val="hr-HR"/>
        </w:rPr>
        <w:fldChar w:fldCharType="begin"/>
      </w:r>
      <w:r w:rsidR="00B05B97" w:rsidRPr="001204FB">
        <w:rPr>
          <w:lang w:val="hr-HR"/>
        </w:rPr>
        <w:instrText xml:space="preserve"> SEQ Slika \* ARABIC </w:instrText>
      </w:r>
      <w:r w:rsidR="00FD2401" w:rsidRPr="001204FB">
        <w:rPr>
          <w:lang w:val="hr-HR"/>
        </w:rPr>
        <w:fldChar w:fldCharType="separate"/>
      </w:r>
      <w:r w:rsidR="00F64E65" w:rsidRPr="001204FB">
        <w:rPr>
          <w:noProof/>
          <w:lang w:val="hr-HR"/>
        </w:rPr>
        <w:t>4</w:t>
      </w:r>
      <w:r w:rsidR="00FD2401" w:rsidRPr="001204FB">
        <w:rPr>
          <w:lang w:val="hr-HR"/>
        </w:rPr>
        <w:fldChar w:fldCharType="end"/>
      </w:r>
      <w:r w:rsidR="003D0486" w:rsidRPr="001204FB">
        <w:rPr>
          <w:lang w:val="hr-HR"/>
        </w:rPr>
        <w:t>: p</w:t>
      </w:r>
      <w:r w:rsidRPr="001204FB">
        <w:rPr>
          <w:lang w:val="hr-HR"/>
        </w:rPr>
        <w:t>oložajni nacrt Bubare</w:t>
      </w:r>
      <w:r w:rsidR="00517729" w:rsidRPr="001204FB">
        <w:rPr>
          <w:lang w:val="hr-HR"/>
        </w:rPr>
        <w:t>, 1892. godina</w:t>
      </w:r>
      <w:bookmarkEnd w:id="17"/>
    </w:p>
    <w:p w:rsidR="005F0B3E" w:rsidRPr="001204FB" w:rsidRDefault="005F0B3E" w:rsidP="001204FB">
      <w:pPr>
        <w:tabs>
          <w:tab w:val="left" w:pos="567"/>
        </w:tabs>
        <w:rPr>
          <w:lang w:val="hr-HR"/>
        </w:rPr>
      </w:pPr>
    </w:p>
    <w:p w:rsidR="00E23496" w:rsidRPr="001204FB" w:rsidRDefault="001204FB" w:rsidP="001204FB">
      <w:pPr>
        <w:tabs>
          <w:tab w:val="left" w:pos="567"/>
        </w:tabs>
        <w:rPr>
          <w:rFonts w:cs="Times New Roman"/>
          <w:lang w:val="hr-HR"/>
        </w:rPr>
      </w:pPr>
      <w:r w:rsidRPr="001204FB">
        <w:rPr>
          <w:rFonts w:cs="Times New Roman"/>
          <w:lang w:val="hr-HR"/>
        </w:rPr>
        <w:tab/>
      </w:r>
      <w:r w:rsidR="00350DC5" w:rsidRPr="001204FB">
        <w:rPr>
          <w:rFonts w:cs="Times New Roman"/>
          <w:lang w:val="hr-HR"/>
        </w:rPr>
        <w:t xml:space="preserve">U periodu od 1891. do 1912. godine Milan Lenuci je, kao šef Građevnog ureda grada Zagreba, napravio nekoliko desetaka parcijalnih regulacijskih osnova za neke dijelove grada. Lenucijevo uvjerenje bilo je da je područje južno od pruge nepovoljno za izgradnju zbog čestih plavljenja Save i nepostojanja infrastrukture, ali, unatoč tome, </w:t>
      </w:r>
      <w:r w:rsidR="00353F38" w:rsidRPr="001204FB">
        <w:rPr>
          <w:rFonts w:cs="Times New Roman"/>
          <w:lang w:val="hr-HR"/>
        </w:rPr>
        <w:t>popustio je pod pritiscima i napravio nekoliko prijedloga regulacije prostora uz prugu. Lenucijev pristup uvelike se razlikuje od pristupa njegovih pr</w:t>
      </w:r>
      <w:r w:rsidR="00534EF8" w:rsidRPr="001204FB">
        <w:rPr>
          <w:rFonts w:cs="Times New Roman"/>
          <w:lang w:val="hr-HR"/>
        </w:rPr>
        <w:t>ethodnika te on na području Trešnjevke ne stvara ortogonalnu mrežu ulica kao analogiju ili proširenje donjogradske mreže blokova. Štoviše, idući prema periferiji, Lenuci pravokutne ulice postupno pretvara u dijagonale, a često koristi i zakrivljene linije</w:t>
      </w:r>
      <w:r w:rsidR="005C6C0F" w:rsidRPr="001204FB">
        <w:rPr>
          <w:rFonts w:cs="Times New Roman"/>
          <w:lang w:val="hr-HR"/>
        </w:rPr>
        <w:t xml:space="preserve"> u svrhu stvaranja osjećaja organizirane nepravilnosti.</w:t>
      </w:r>
    </w:p>
    <w:p w:rsidR="00B13A98" w:rsidRPr="001204FB" w:rsidRDefault="00B13A98" w:rsidP="001204FB">
      <w:pPr>
        <w:keepNext/>
        <w:tabs>
          <w:tab w:val="left" w:pos="567"/>
        </w:tabs>
        <w:jc w:val="left"/>
        <w:rPr>
          <w:lang w:val="hr-HR"/>
        </w:rPr>
      </w:pPr>
      <w:r w:rsidRPr="001204FB">
        <w:rPr>
          <w:rFonts w:cs="Times New Roman"/>
          <w:noProof/>
          <w:lang w:val="hr-HR" w:eastAsia="hr-HR"/>
        </w:rPr>
        <w:lastRenderedPageBreak/>
        <w:drawing>
          <wp:inline distT="0" distB="0" distL="0" distR="0">
            <wp:extent cx="5688330" cy="3858139"/>
            <wp:effectExtent l="19050" t="0" r="7620" b="0"/>
            <wp:docPr id="16" name="Picture 4" descr="C:\Documents and Settings\Duancic\Desktop\Bubara\Ilustracije\lenuc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Duancic\Desktop\Bubara\Ilustracije\lenuci.jpg"/>
                    <pic:cNvPicPr>
                      <a:picLocks noChangeAspect="1" noChangeArrowheads="1"/>
                    </pic:cNvPicPr>
                  </pic:nvPicPr>
                  <pic:blipFill>
                    <a:blip r:embed="rId14" cstate="print"/>
                    <a:srcRect b="15614"/>
                    <a:stretch>
                      <a:fillRect/>
                    </a:stretch>
                  </pic:blipFill>
                  <pic:spPr bwMode="auto">
                    <a:xfrm>
                      <a:off x="0" y="0"/>
                      <a:ext cx="5688330" cy="3858139"/>
                    </a:xfrm>
                    <a:prstGeom prst="rect">
                      <a:avLst/>
                    </a:prstGeom>
                    <a:noFill/>
                    <a:ln w="9525">
                      <a:noFill/>
                      <a:miter lim="800000"/>
                      <a:headEnd/>
                      <a:tailEnd/>
                    </a:ln>
                  </pic:spPr>
                </pic:pic>
              </a:graphicData>
            </a:graphic>
          </wp:inline>
        </w:drawing>
      </w:r>
    </w:p>
    <w:p w:rsidR="00976783" w:rsidRPr="001204FB" w:rsidRDefault="00B13A98" w:rsidP="001204FB">
      <w:pPr>
        <w:pStyle w:val="Caption"/>
        <w:tabs>
          <w:tab w:val="left" w:pos="567"/>
        </w:tabs>
        <w:jc w:val="center"/>
        <w:rPr>
          <w:lang w:val="hr-HR"/>
        </w:rPr>
      </w:pPr>
      <w:bookmarkStart w:id="18" w:name="_Toc386626138"/>
      <w:r w:rsidRPr="001204FB">
        <w:rPr>
          <w:lang w:val="hr-HR"/>
        </w:rPr>
        <w:t xml:space="preserve">Slika </w:t>
      </w:r>
      <w:r w:rsidR="00FD2401" w:rsidRPr="001204FB">
        <w:rPr>
          <w:lang w:val="hr-HR"/>
        </w:rPr>
        <w:fldChar w:fldCharType="begin"/>
      </w:r>
      <w:r w:rsidRPr="001204FB">
        <w:rPr>
          <w:lang w:val="hr-HR"/>
        </w:rPr>
        <w:instrText xml:space="preserve"> SEQ Slika \* ARABIC </w:instrText>
      </w:r>
      <w:r w:rsidR="00FD2401" w:rsidRPr="001204FB">
        <w:rPr>
          <w:lang w:val="hr-HR"/>
        </w:rPr>
        <w:fldChar w:fldCharType="separate"/>
      </w:r>
      <w:r w:rsidR="00F64E65" w:rsidRPr="001204FB">
        <w:rPr>
          <w:noProof/>
          <w:lang w:val="hr-HR"/>
        </w:rPr>
        <w:t>5</w:t>
      </w:r>
      <w:r w:rsidR="00FD2401" w:rsidRPr="001204FB">
        <w:rPr>
          <w:lang w:val="hr-HR"/>
        </w:rPr>
        <w:fldChar w:fldCharType="end"/>
      </w:r>
      <w:r w:rsidRPr="001204FB">
        <w:rPr>
          <w:lang w:val="hr-HR"/>
        </w:rPr>
        <w:t>: detalj Lenucijeve regulatorne osnove za područje južno od pruge, 1900.</w:t>
      </w:r>
      <w:r w:rsidR="00517729" w:rsidRPr="001204FB">
        <w:rPr>
          <w:lang w:val="hr-HR"/>
        </w:rPr>
        <w:t xml:space="preserve"> godina</w:t>
      </w:r>
      <w:bookmarkEnd w:id="18"/>
    </w:p>
    <w:p w:rsidR="00B13A98" w:rsidRPr="001204FB" w:rsidRDefault="00B13A98" w:rsidP="001204FB">
      <w:pPr>
        <w:tabs>
          <w:tab w:val="left" w:pos="567"/>
        </w:tabs>
        <w:rPr>
          <w:lang w:val="hr-HR"/>
        </w:rPr>
      </w:pPr>
    </w:p>
    <w:p w:rsidR="00014410" w:rsidRPr="001204FB" w:rsidRDefault="00014410" w:rsidP="001204FB">
      <w:pPr>
        <w:pStyle w:val="Heading3"/>
        <w:tabs>
          <w:tab w:val="left" w:pos="567"/>
        </w:tabs>
        <w:rPr>
          <w:rFonts w:cs="Times New Roman"/>
          <w:lang w:val="hr-HR"/>
        </w:rPr>
      </w:pPr>
      <w:bookmarkStart w:id="19" w:name="_Toc386586517"/>
      <w:r w:rsidRPr="001204FB">
        <w:rPr>
          <w:rFonts w:cs="Times New Roman"/>
          <w:lang w:val="hr-HR"/>
        </w:rPr>
        <w:t>Radnički stanovi</w:t>
      </w:r>
      <w:bookmarkEnd w:id="19"/>
    </w:p>
    <w:p w:rsidR="00014410" w:rsidRPr="001204FB" w:rsidRDefault="001204FB" w:rsidP="001204FB">
      <w:pPr>
        <w:tabs>
          <w:tab w:val="left" w:pos="567"/>
        </w:tabs>
        <w:rPr>
          <w:rFonts w:cs="Times New Roman"/>
          <w:i/>
          <w:lang w:val="hr-HR"/>
        </w:rPr>
      </w:pPr>
      <w:r w:rsidRPr="001204FB">
        <w:rPr>
          <w:rFonts w:cs="Times New Roman"/>
          <w:lang w:val="hr-HR"/>
        </w:rPr>
        <w:tab/>
      </w:r>
      <w:r w:rsidR="00014410" w:rsidRPr="001204FB">
        <w:rPr>
          <w:rFonts w:cs="Times New Roman"/>
          <w:lang w:val="hr-HR"/>
        </w:rPr>
        <w:t xml:space="preserve">Privlačni faktori industrije koja se počela razvijati u Zagrebu nakon otvaranja željezničke pruge uvelike su utjecali na demografsku sliku grada. Korijen prestrukturiranja stanovništva nalazi se u procesu deagrarizacije koji je uslijedio nakon ukidanja feudalnog sustava 1848. godine, a koji je kao rezultat stvorio </w:t>
      </w:r>
      <w:r w:rsidR="00D2624C" w:rsidRPr="001204FB">
        <w:rPr>
          <w:rFonts w:cs="Times New Roman"/>
          <w:lang w:val="hr-HR"/>
        </w:rPr>
        <w:t xml:space="preserve">veću koncentraciju stanovništva. Ono </w:t>
      </w:r>
      <w:r w:rsidR="00014410" w:rsidRPr="001204FB">
        <w:rPr>
          <w:rFonts w:cs="Times New Roman"/>
          <w:lang w:val="hr-HR"/>
        </w:rPr>
        <w:t>se kao višak radne</w:t>
      </w:r>
      <w:r w:rsidR="00D2624C" w:rsidRPr="001204FB">
        <w:rPr>
          <w:rFonts w:cs="Times New Roman"/>
          <w:lang w:val="hr-HR"/>
        </w:rPr>
        <w:t xml:space="preserve"> snage našlo</w:t>
      </w:r>
      <w:r w:rsidR="00014410" w:rsidRPr="001204FB">
        <w:rPr>
          <w:rFonts w:cs="Times New Roman"/>
          <w:lang w:val="hr-HR"/>
        </w:rPr>
        <w:t xml:space="preserve"> u potrazi za novim poslom. Uspostavljanje željezničkih linija potaknulo je mobilnost društva i širenje gravitacijskog područja zbog čega velik broj radnika dolazi u Zagreb u potrazi za zaposlenjem u nekom od novootvorenih industrijskih pogona. Povećanje broja radnika i potreba za njihovim stanovanjem </w:t>
      </w:r>
      <w:r w:rsidR="00D2624C" w:rsidRPr="001204FB">
        <w:rPr>
          <w:rFonts w:cs="Times New Roman"/>
          <w:lang w:val="hr-HR"/>
        </w:rPr>
        <w:t>predstavljali su</w:t>
      </w:r>
      <w:r w:rsidR="00014410" w:rsidRPr="001204FB">
        <w:rPr>
          <w:rFonts w:cs="Times New Roman"/>
          <w:lang w:val="hr-HR"/>
        </w:rPr>
        <w:t xml:space="preserve"> problem kojim su se bavile kako gradska tako i zemaljska vlada.</w:t>
      </w:r>
      <w:r w:rsidR="00014410" w:rsidRPr="001204FB">
        <w:rPr>
          <w:rStyle w:val="FootnoteReference"/>
          <w:rFonts w:cs="Times New Roman"/>
          <w:lang w:val="hr-HR"/>
        </w:rPr>
        <w:footnoteReference w:id="27"/>
      </w:r>
      <w:r w:rsidR="00014410" w:rsidRPr="001204FB">
        <w:rPr>
          <w:rFonts w:cs="Times New Roman"/>
          <w:lang w:val="hr-HR"/>
        </w:rPr>
        <w:t xml:space="preserve"> Prva radnička naselja u Zagrebu osnivana su spontano i bez plana, uglavnom u relativnoj blizini nekog od industrijskih pogona u okolici grada. Među njima su na primjer „predgrad Sava“</w:t>
      </w:r>
      <w:r w:rsidR="00B13A98" w:rsidRPr="001204FB">
        <w:rPr>
          <w:rFonts w:cs="Times New Roman"/>
          <w:lang w:val="hr-HR"/>
        </w:rPr>
        <w:t>,</w:t>
      </w:r>
      <w:r w:rsidR="00014410" w:rsidRPr="001204FB">
        <w:rPr>
          <w:rFonts w:cs="Times New Roman"/>
          <w:lang w:val="hr-HR"/>
        </w:rPr>
        <w:t xml:space="preserve"> ucrtan već na </w:t>
      </w:r>
      <w:r w:rsidR="00B13A98" w:rsidRPr="001204FB">
        <w:rPr>
          <w:rFonts w:cs="Times New Roman"/>
          <w:lang w:val="hr-HR"/>
        </w:rPr>
        <w:t>nacrtu</w:t>
      </w:r>
      <w:r w:rsidR="00014410" w:rsidRPr="001204FB">
        <w:rPr>
          <w:rFonts w:cs="Times New Roman"/>
          <w:lang w:val="hr-HR"/>
        </w:rPr>
        <w:t xml:space="preserve"> grada iz 1853. </w:t>
      </w:r>
      <w:r w:rsidR="00B13A98" w:rsidRPr="001204FB">
        <w:rPr>
          <w:rFonts w:cs="Times New Roman"/>
          <w:lang w:val="hr-HR"/>
        </w:rPr>
        <w:t>g</w:t>
      </w:r>
      <w:r w:rsidR="00014410" w:rsidRPr="001204FB">
        <w:rPr>
          <w:rFonts w:cs="Times New Roman"/>
          <w:lang w:val="hr-HR"/>
        </w:rPr>
        <w:t>odine</w:t>
      </w:r>
      <w:r w:rsidR="00B13A98" w:rsidRPr="001204FB">
        <w:rPr>
          <w:rFonts w:cs="Times New Roman"/>
          <w:lang w:val="hr-HR"/>
        </w:rPr>
        <w:t>,</w:t>
      </w:r>
      <w:r w:rsidR="00014410" w:rsidRPr="001204FB">
        <w:rPr>
          <w:rFonts w:cs="Times New Roman"/>
          <w:lang w:val="hr-HR"/>
        </w:rPr>
        <w:t xml:space="preserve"> te naselje Radnički Dol koje nastaje tijekom sedamdesetih godina 19. stoljeća.</w:t>
      </w:r>
      <w:r w:rsidR="00014410" w:rsidRPr="001204FB">
        <w:rPr>
          <w:rStyle w:val="FootnoteReference"/>
          <w:rFonts w:cs="Times New Roman"/>
          <w:lang w:val="hr-HR"/>
        </w:rPr>
        <w:footnoteReference w:id="28"/>
      </w:r>
      <w:r w:rsidR="00014410" w:rsidRPr="001204FB">
        <w:rPr>
          <w:rFonts w:cs="Times New Roman"/>
          <w:lang w:val="hr-HR"/>
        </w:rPr>
        <w:t xml:space="preserve"> Daljnja industrijalizacija stvorila je sve veću potrebu za urbanističkim promišljanjem grada i </w:t>
      </w:r>
      <w:r w:rsidR="00014410" w:rsidRPr="001204FB">
        <w:rPr>
          <w:rFonts w:cs="Times New Roman"/>
          <w:lang w:val="hr-HR"/>
        </w:rPr>
        <w:lastRenderedPageBreak/>
        <w:t>diferencijacijom prostora prema namjeni. Takva praksa se u Zagrebu po prvi puta pojavljuje osamdesetih godina 19. stoljeća izradom regulatorne osnove koja je napokon objavljena  1889. godine. Taj plan grada Zagreba značajan je po tome što za razliku od prethodnog plana iz 1878. godine ne prikazuje samo postojeće stanje izgrađenosti nego kreira i buduće pravce urbanizacije. Prema odredbama Osnove jedno od mnogobrojnih planiranih dijelova grada bilo je i naselje za radnike koje se trebalo nalaziti na području omeđenom željezničkom prugom sa sjeverne i istočne strane, na mjestu gdje ona zavija i počinje teći paralelno sa Savskom cestom.</w:t>
      </w:r>
      <w:r w:rsidR="00014410" w:rsidRPr="001204FB">
        <w:rPr>
          <w:rStyle w:val="FootnoteReference"/>
          <w:rFonts w:cs="Times New Roman"/>
          <w:lang w:val="hr-HR"/>
        </w:rPr>
        <w:footnoteReference w:id="29"/>
      </w:r>
    </w:p>
    <w:p w:rsidR="004B59C9" w:rsidRPr="001204FB" w:rsidRDefault="001773FF" w:rsidP="001204FB">
      <w:pPr>
        <w:keepNext/>
        <w:tabs>
          <w:tab w:val="left" w:pos="567"/>
        </w:tabs>
        <w:jc w:val="center"/>
        <w:rPr>
          <w:lang w:val="hr-HR"/>
        </w:rPr>
      </w:pPr>
      <w:r w:rsidRPr="001204FB">
        <w:rPr>
          <w:rFonts w:cs="Times New Roman"/>
          <w:i/>
          <w:noProof/>
          <w:lang w:val="hr-HR" w:eastAsia="hr-HR"/>
        </w:rPr>
        <w:drawing>
          <wp:inline distT="0" distB="0" distL="0" distR="0">
            <wp:extent cx="5732229" cy="1984075"/>
            <wp:effectExtent l="19050" t="0" r="1821" b="0"/>
            <wp:docPr id="1" name="Picture 1" descr="F:\Bubara\Ilustracije\radnički stanov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Bubara\Ilustracije\radnički stanovi.jpg"/>
                    <pic:cNvPicPr>
                      <a:picLocks noChangeAspect="1" noChangeArrowheads="1"/>
                    </pic:cNvPicPr>
                  </pic:nvPicPr>
                  <pic:blipFill>
                    <a:blip r:embed="rId15" cstate="print"/>
                    <a:srcRect t="22423" b="18299"/>
                    <a:stretch>
                      <a:fillRect/>
                    </a:stretch>
                  </pic:blipFill>
                  <pic:spPr bwMode="auto">
                    <a:xfrm>
                      <a:off x="0" y="0"/>
                      <a:ext cx="5732229" cy="1984075"/>
                    </a:xfrm>
                    <a:prstGeom prst="rect">
                      <a:avLst/>
                    </a:prstGeom>
                    <a:noFill/>
                    <a:ln w="9525">
                      <a:noFill/>
                      <a:miter lim="800000"/>
                      <a:headEnd/>
                      <a:tailEnd/>
                    </a:ln>
                  </pic:spPr>
                </pic:pic>
              </a:graphicData>
            </a:graphic>
          </wp:inline>
        </w:drawing>
      </w:r>
    </w:p>
    <w:p w:rsidR="001773FF" w:rsidRPr="001204FB" w:rsidRDefault="004B59C9" w:rsidP="001204FB">
      <w:pPr>
        <w:pStyle w:val="Caption"/>
        <w:tabs>
          <w:tab w:val="left" w:pos="567"/>
        </w:tabs>
        <w:jc w:val="center"/>
        <w:rPr>
          <w:noProof/>
          <w:lang w:val="hr-HR"/>
        </w:rPr>
      </w:pPr>
      <w:bookmarkStart w:id="20" w:name="_Toc386626139"/>
      <w:r w:rsidRPr="001204FB">
        <w:rPr>
          <w:lang w:val="hr-HR"/>
        </w:rPr>
        <w:t xml:space="preserve">Slika </w:t>
      </w:r>
      <w:r w:rsidR="00FD2401" w:rsidRPr="001204FB">
        <w:rPr>
          <w:lang w:val="hr-HR"/>
        </w:rPr>
        <w:fldChar w:fldCharType="begin"/>
      </w:r>
      <w:r w:rsidR="00B05B97" w:rsidRPr="001204FB">
        <w:rPr>
          <w:lang w:val="hr-HR"/>
        </w:rPr>
        <w:instrText xml:space="preserve"> SEQ Slika \* ARABIC </w:instrText>
      </w:r>
      <w:r w:rsidR="00FD2401" w:rsidRPr="001204FB">
        <w:rPr>
          <w:lang w:val="hr-HR"/>
        </w:rPr>
        <w:fldChar w:fldCharType="separate"/>
      </w:r>
      <w:r w:rsidR="00F64E65" w:rsidRPr="001204FB">
        <w:rPr>
          <w:noProof/>
          <w:lang w:val="hr-HR"/>
        </w:rPr>
        <w:t>6</w:t>
      </w:r>
      <w:r w:rsidR="00FD2401" w:rsidRPr="001204FB">
        <w:rPr>
          <w:lang w:val="hr-HR"/>
        </w:rPr>
        <w:fldChar w:fldCharType="end"/>
      </w:r>
      <w:r w:rsidRPr="001204FB">
        <w:rPr>
          <w:lang w:val="hr-HR"/>
        </w:rPr>
        <w:t xml:space="preserve">: </w:t>
      </w:r>
      <w:r w:rsidR="003D0486" w:rsidRPr="001204FB">
        <w:rPr>
          <w:noProof/>
          <w:lang w:val="hr-HR"/>
        </w:rPr>
        <w:t>j</w:t>
      </w:r>
      <w:r w:rsidRPr="001204FB">
        <w:rPr>
          <w:noProof/>
          <w:lang w:val="hr-HR"/>
        </w:rPr>
        <w:t xml:space="preserve">edna od 4 varijante radničkih kuća prema Edmundu Kolmaru, 1889. </w:t>
      </w:r>
      <w:r w:rsidR="00B13A98" w:rsidRPr="001204FB">
        <w:rPr>
          <w:noProof/>
          <w:lang w:val="hr-HR"/>
        </w:rPr>
        <w:t>g</w:t>
      </w:r>
      <w:r w:rsidRPr="001204FB">
        <w:rPr>
          <w:noProof/>
          <w:lang w:val="hr-HR"/>
        </w:rPr>
        <w:t>odina</w:t>
      </w:r>
      <w:bookmarkEnd w:id="20"/>
    </w:p>
    <w:p w:rsidR="00B13A98" w:rsidRPr="001204FB" w:rsidRDefault="00B13A98" w:rsidP="001204FB">
      <w:pPr>
        <w:tabs>
          <w:tab w:val="left" w:pos="567"/>
        </w:tabs>
        <w:rPr>
          <w:lang w:val="hr-HR"/>
        </w:rPr>
      </w:pPr>
    </w:p>
    <w:p w:rsidR="00014410" w:rsidRPr="001204FB" w:rsidRDefault="001204FB" w:rsidP="001204FB">
      <w:pPr>
        <w:tabs>
          <w:tab w:val="left" w:pos="567"/>
        </w:tabs>
        <w:rPr>
          <w:rFonts w:cs="Times New Roman"/>
          <w:lang w:val="hr-HR"/>
        </w:rPr>
      </w:pPr>
      <w:r w:rsidRPr="001204FB">
        <w:rPr>
          <w:rFonts w:cs="Times New Roman"/>
          <w:lang w:val="hr-HR"/>
        </w:rPr>
        <w:tab/>
      </w:r>
      <w:r w:rsidR="00014410" w:rsidRPr="001204FB">
        <w:rPr>
          <w:rFonts w:cs="Times New Roman"/>
          <w:lang w:val="hr-HR"/>
        </w:rPr>
        <w:t>Radničko naselje je, u duhu tadašnjeg vremena i pristupa urbanizmu, svojom blokovskom organizacijom zamišljeno kao nastavak donjogradskog pravokut</w:t>
      </w:r>
      <w:r w:rsidR="004F6050" w:rsidRPr="001204FB">
        <w:rPr>
          <w:rFonts w:cs="Times New Roman"/>
          <w:lang w:val="hr-HR"/>
        </w:rPr>
        <w:t xml:space="preserve">nog rastera ulica, a u njegovomu središtu </w:t>
      </w:r>
      <w:r w:rsidR="00014410" w:rsidRPr="001204FB">
        <w:rPr>
          <w:rFonts w:cs="Times New Roman"/>
          <w:lang w:val="hr-HR"/>
        </w:rPr>
        <w:t xml:space="preserve">zamišljen je Trg R. Predviđeni blokovi stambenih kuća pravokutnog su oblika, s dužom frontom u orijentaciji sjever-jug, a gabaritima su manji od tipičnih blokova građanskih kuća Donjega grada. U vrijeme gradnje </w:t>
      </w:r>
      <w:r w:rsidR="004F6050" w:rsidRPr="001204FB">
        <w:rPr>
          <w:rFonts w:cs="Times New Roman"/>
          <w:lang w:val="hr-HR"/>
        </w:rPr>
        <w:t>B</w:t>
      </w:r>
      <w:r w:rsidR="00014410" w:rsidRPr="001204FB">
        <w:rPr>
          <w:rFonts w:cs="Times New Roman"/>
          <w:lang w:val="hr-HR"/>
        </w:rPr>
        <w:t xml:space="preserve">ubare, četiri godine nakon donošenja </w:t>
      </w:r>
      <w:r w:rsidR="004F6050" w:rsidRPr="001204FB">
        <w:rPr>
          <w:rFonts w:cs="Times New Roman"/>
          <w:lang w:val="hr-HR"/>
        </w:rPr>
        <w:t>R</w:t>
      </w:r>
      <w:r w:rsidR="00014410" w:rsidRPr="001204FB">
        <w:rPr>
          <w:rFonts w:cs="Times New Roman"/>
          <w:lang w:val="hr-HR"/>
        </w:rPr>
        <w:t xml:space="preserve">egulatorne osnove, radničko naselje i dalje nije postojalo, iako se to područje i dalje nazivalo Radnička četvrt. Sudeći prema novinskim člancima </w:t>
      </w:r>
      <w:r w:rsidR="004F6050" w:rsidRPr="001204FB">
        <w:rPr>
          <w:rFonts w:cs="Times New Roman"/>
          <w:lang w:val="hr-HR"/>
        </w:rPr>
        <w:t xml:space="preserve">iz </w:t>
      </w:r>
      <w:r w:rsidR="00014410" w:rsidRPr="001204FB">
        <w:rPr>
          <w:rFonts w:cs="Times New Roman"/>
          <w:lang w:val="hr-HR"/>
        </w:rPr>
        <w:t xml:space="preserve">toga vremena, izgleda da je presudan faktor za odustajanje od gradnje bila previsoka cijena zemljišta koje se prodavalo za 2 forinte po četvornome metru. Protivnici osnivanja radničkog naselja na tom mjestu kao argument navode i visoku cijenu komunalne infrastrukture koju bi morala platiti gradska blagajna, dok već postoje odgovarajuće lokacije u gradu koje su komunalno </w:t>
      </w:r>
      <w:r w:rsidR="00014410" w:rsidRPr="001204FB">
        <w:rPr>
          <w:rFonts w:cs="Times New Roman"/>
          <w:lang w:val="hr-HR"/>
        </w:rPr>
        <w:lastRenderedPageBreak/>
        <w:t>opskrbljene.</w:t>
      </w:r>
      <w:r w:rsidR="004A76AF" w:rsidRPr="001204FB">
        <w:rPr>
          <w:rStyle w:val="FootnoteReference"/>
          <w:rFonts w:cs="Times New Roman"/>
          <w:lang w:val="hr-HR"/>
        </w:rPr>
        <w:footnoteReference w:id="30"/>
      </w:r>
      <w:r w:rsidR="00014410" w:rsidRPr="001204FB">
        <w:rPr>
          <w:rFonts w:cs="Times New Roman"/>
          <w:lang w:val="hr-HR"/>
        </w:rPr>
        <w:t xml:space="preserve"> Unatoč tome, gradska uprava ustraje na toj lokaciji, a razlog je vjerojatno </w:t>
      </w:r>
      <w:r w:rsidR="004F6050" w:rsidRPr="001204FB">
        <w:rPr>
          <w:rFonts w:cs="Times New Roman"/>
          <w:lang w:val="hr-HR"/>
        </w:rPr>
        <w:t xml:space="preserve">bio </w:t>
      </w:r>
      <w:r w:rsidR="00014410" w:rsidRPr="001204FB">
        <w:rPr>
          <w:rFonts w:cs="Times New Roman"/>
          <w:lang w:val="hr-HR"/>
        </w:rPr>
        <w:t>u tome što bi se između radničkog naselja na toj lokaciji i građanskog središta ispriječio željeznički nasip i, još važnije, vojarna.</w:t>
      </w:r>
      <w:r w:rsidR="00014410" w:rsidRPr="001204FB">
        <w:rPr>
          <w:rStyle w:val="FootnoteReference"/>
          <w:rFonts w:cs="Times New Roman"/>
          <w:lang w:val="hr-HR"/>
        </w:rPr>
        <w:footnoteReference w:id="31"/>
      </w:r>
      <w:r w:rsidR="00014410" w:rsidRPr="001204FB">
        <w:rPr>
          <w:rFonts w:cs="Times New Roman"/>
          <w:lang w:val="hr-HR"/>
        </w:rPr>
        <w:t xml:space="preserve"> Do listopada 1889. godine odaziv zainteresiranih za gradilišta u Radničkoj četvrti bio je manji od očekivanoga te se prijavilo svega 350 kandidata.</w:t>
      </w:r>
      <w:r w:rsidR="00014410" w:rsidRPr="001204FB">
        <w:rPr>
          <w:rStyle w:val="FootnoteReference"/>
          <w:rFonts w:cs="Times New Roman"/>
          <w:lang w:val="hr-HR"/>
        </w:rPr>
        <w:footnoteReference w:id="32"/>
      </w:r>
      <w:r w:rsidR="00014410" w:rsidRPr="001204FB">
        <w:rPr>
          <w:rFonts w:cs="Times New Roman"/>
          <w:lang w:val="hr-HR"/>
        </w:rPr>
        <w:t xml:space="preserve"> Iste godine zagrebački poduzetnik Edmund Kolmar izdao je dvojezičnu brošuru na hrvatskom i njemačkom jeziku u kojoj predstavlja četiri varijante kuća površine oko 200 četvornih hvati za „neimućne slojeve gradskog stanovničtva“.</w:t>
      </w:r>
      <w:r w:rsidR="00014410" w:rsidRPr="001204FB">
        <w:rPr>
          <w:rStyle w:val="FootnoteReference"/>
          <w:rFonts w:cs="Times New Roman"/>
          <w:lang w:val="hr-HR"/>
        </w:rPr>
        <w:footnoteReference w:id="33"/>
      </w:r>
      <w:r w:rsidR="00014410" w:rsidRPr="001204FB">
        <w:rPr>
          <w:rFonts w:cs="Times New Roman"/>
          <w:lang w:val="hr-HR"/>
        </w:rPr>
        <w:t xml:space="preserve"> Te bi prizemne kuće imale u prosjeku dva stana, a bile bi grupirane po dvije (naslonjene jedna na drugu) s vrtom i dvorištem oko njih. Društveni život naselja bio bi koncentriran u samome centru, oko trga označenog slovom R, gdje je bila planirana crkva sa župnim stanom, kupalište i ostali javni sadržaji. Međutim, dvije godine kasnije, kada je ideja o gradnji naselja za radnike pomalo zamrla, Kolmer zaključuje kako „ne možebit što nema unas glavnice, jer mi držimo, da bi to bilo dovoljno, ali energije i odlučnosti manjka nam, bez česa nema takovih poduzećah“.</w:t>
      </w:r>
      <w:r w:rsidR="00014410" w:rsidRPr="001204FB">
        <w:rPr>
          <w:rStyle w:val="FootnoteReference"/>
          <w:rFonts w:cs="Times New Roman"/>
          <w:lang w:val="hr-HR"/>
        </w:rPr>
        <w:footnoteReference w:id="34"/>
      </w:r>
    </w:p>
    <w:p w:rsidR="00E67D7F" w:rsidRPr="001204FB" w:rsidRDefault="00E67D7F" w:rsidP="001204FB">
      <w:pPr>
        <w:tabs>
          <w:tab w:val="left" w:pos="567"/>
        </w:tabs>
        <w:rPr>
          <w:rFonts w:cs="Times New Roman"/>
          <w:lang w:val="hr-HR"/>
        </w:rPr>
      </w:pPr>
    </w:p>
    <w:p w:rsidR="00FA4CAF" w:rsidRPr="001204FB" w:rsidRDefault="00FA4CAF" w:rsidP="001204FB">
      <w:pPr>
        <w:pStyle w:val="Heading2"/>
        <w:tabs>
          <w:tab w:val="left" w:pos="567"/>
        </w:tabs>
        <w:rPr>
          <w:rFonts w:cs="Times New Roman"/>
          <w:lang w:val="hr-HR"/>
        </w:rPr>
      </w:pPr>
      <w:bookmarkStart w:id="21" w:name="_Toc386586518"/>
      <w:r w:rsidRPr="001204FB">
        <w:rPr>
          <w:rFonts w:cs="Times New Roman"/>
          <w:lang w:val="hr-HR"/>
        </w:rPr>
        <w:t>Osnutak i izgradnja tvornice</w:t>
      </w:r>
      <w:bookmarkEnd w:id="21"/>
    </w:p>
    <w:p w:rsidR="00224D40" w:rsidRPr="001204FB" w:rsidRDefault="001204FB" w:rsidP="001204FB">
      <w:pPr>
        <w:tabs>
          <w:tab w:val="left" w:pos="567"/>
        </w:tabs>
        <w:rPr>
          <w:rFonts w:cs="Times New Roman"/>
          <w:lang w:val="hr-HR"/>
        </w:rPr>
      </w:pPr>
      <w:r w:rsidRPr="001204FB">
        <w:rPr>
          <w:rFonts w:cs="Times New Roman"/>
          <w:lang w:val="hr-HR"/>
        </w:rPr>
        <w:tab/>
      </w:r>
      <w:r w:rsidR="00224D40" w:rsidRPr="001204FB">
        <w:rPr>
          <w:rFonts w:cs="Times New Roman"/>
          <w:lang w:val="hr-HR"/>
        </w:rPr>
        <w:t xml:space="preserve">Tvornicu </w:t>
      </w:r>
      <w:r w:rsidR="005C6275" w:rsidRPr="001204FB">
        <w:rPr>
          <w:rFonts w:cs="Times New Roman"/>
          <w:lang w:val="hr-HR"/>
        </w:rPr>
        <w:t xml:space="preserve">svile </w:t>
      </w:r>
      <w:r w:rsidR="00224D40" w:rsidRPr="001204FB">
        <w:rPr>
          <w:rFonts w:cs="Times New Roman"/>
          <w:lang w:val="hr-HR"/>
        </w:rPr>
        <w:t xml:space="preserve">je projektiralo i izvelo građevinsko poduzeće Hönigsberg &amp; Deutsch koje u Zagrebu djeluje od 1889. do 1911. godine. Izbor tog arhitektonskog dvojca za izgradnju tvorničkog </w:t>
      </w:r>
      <w:r w:rsidR="003E687A" w:rsidRPr="001204FB">
        <w:rPr>
          <w:rFonts w:cs="Times New Roman"/>
          <w:lang w:val="hr-HR"/>
        </w:rPr>
        <w:t>sklopa</w:t>
      </w:r>
      <w:r w:rsidR="00224D40" w:rsidRPr="001204FB">
        <w:rPr>
          <w:rFonts w:cs="Times New Roman"/>
          <w:lang w:val="hr-HR"/>
        </w:rPr>
        <w:t xml:space="preserve"> </w:t>
      </w:r>
      <w:r w:rsidR="00435DA6" w:rsidRPr="001204FB">
        <w:rPr>
          <w:rFonts w:cs="Times New Roman"/>
          <w:lang w:val="hr-HR"/>
        </w:rPr>
        <w:t>mogao bi se okarakterizirati kao neuobičajen, imajući na umu da se radi o arhitektima koji su najveći dio svog opusa ostvarili gradeći reprezentativne građanske palače u historijskim stilovima</w:t>
      </w:r>
      <w:r w:rsidR="007558B8" w:rsidRPr="001204FB">
        <w:rPr>
          <w:rFonts w:cs="Times New Roman"/>
          <w:lang w:val="hr-HR"/>
        </w:rPr>
        <w:t xml:space="preserve">. </w:t>
      </w:r>
      <w:r w:rsidR="00E16C83" w:rsidRPr="001204FB">
        <w:rPr>
          <w:rFonts w:cs="Times New Roman"/>
          <w:lang w:val="hr-HR"/>
        </w:rPr>
        <w:t xml:space="preserve">Nakon </w:t>
      </w:r>
      <w:r w:rsidR="003E687A" w:rsidRPr="001204FB">
        <w:rPr>
          <w:rFonts w:cs="Times New Roman"/>
          <w:lang w:val="hr-HR"/>
        </w:rPr>
        <w:t>B</w:t>
      </w:r>
      <w:r w:rsidR="00E16C83" w:rsidRPr="001204FB">
        <w:rPr>
          <w:rFonts w:cs="Times New Roman"/>
          <w:lang w:val="hr-HR"/>
        </w:rPr>
        <w:t>ubare kao prvijenca na polju industrijske arhitekture, Hönigsberg i Deutsch oblikovali su tijekom zajedničkog djelovanja još nekoliko značajnih industrijskih postrojenja na podr</w:t>
      </w:r>
      <w:r w:rsidR="003E687A" w:rsidRPr="001204FB">
        <w:rPr>
          <w:rFonts w:cs="Times New Roman"/>
          <w:lang w:val="hr-HR"/>
        </w:rPr>
        <w:t>učju Zagreba: Paromlin</w:t>
      </w:r>
      <w:r w:rsidR="004A76AF" w:rsidRPr="001204FB">
        <w:rPr>
          <w:rFonts w:cs="Times New Roman"/>
          <w:lang w:val="hr-HR"/>
        </w:rPr>
        <w:t xml:space="preserve"> (obnova nakon požara)</w:t>
      </w:r>
      <w:r w:rsidR="003E687A" w:rsidRPr="001204FB">
        <w:rPr>
          <w:rFonts w:cs="Times New Roman"/>
          <w:lang w:val="hr-HR"/>
        </w:rPr>
        <w:t>, tvornicu „Penkala“, i tvornicu</w:t>
      </w:r>
      <w:r w:rsidR="00E16C83" w:rsidRPr="001204FB">
        <w:rPr>
          <w:rFonts w:cs="Times New Roman"/>
          <w:lang w:val="hr-HR"/>
        </w:rPr>
        <w:t xml:space="preserve"> papira.</w:t>
      </w:r>
      <w:r w:rsidR="00AA736B" w:rsidRPr="001204FB">
        <w:rPr>
          <w:rStyle w:val="FootnoteReference"/>
          <w:rFonts w:cs="Times New Roman"/>
          <w:lang w:val="hr-HR"/>
        </w:rPr>
        <w:footnoteReference w:id="35"/>
      </w:r>
    </w:p>
    <w:p w:rsidR="00F757B5" w:rsidRPr="001204FB" w:rsidRDefault="001204FB" w:rsidP="001204FB">
      <w:pPr>
        <w:tabs>
          <w:tab w:val="left" w:pos="567"/>
        </w:tabs>
        <w:rPr>
          <w:rFonts w:cs="Times New Roman"/>
          <w:lang w:val="hr-HR"/>
        </w:rPr>
      </w:pPr>
      <w:r w:rsidRPr="001204FB">
        <w:rPr>
          <w:rFonts w:cs="Times New Roman"/>
          <w:lang w:val="hr-HR"/>
        </w:rPr>
        <w:tab/>
      </w:r>
      <w:r w:rsidR="0000331A" w:rsidRPr="001204FB">
        <w:rPr>
          <w:rFonts w:cs="Times New Roman"/>
          <w:lang w:val="hr-HR"/>
        </w:rPr>
        <w:t>Izvorna arhivska građa koja prati gradnju tvornice čuva se u Državnom arhivu u Zagrebu unutar Zbrke građevne dokumentacije i obuhvaća samo nekoliko dokumenata vezanih uz tvorničku adresu.</w:t>
      </w:r>
      <w:r w:rsidR="0000331A" w:rsidRPr="001204FB">
        <w:rPr>
          <w:rStyle w:val="FootnoteReference"/>
          <w:rFonts w:cs="Times New Roman"/>
          <w:lang w:val="hr-HR"/>
        </w:rPr>
        <w:footnoteReference w:id="36"/>
      </w:r>
      <w:r w:rsidR="0000331A" w:rsidRPr="001204FB">
        <w:rPr>
          <w:rFonts w:cs="Times New Roman"/>
          <w:lang w:val="hr-HR"/>
        </w:rPr>
        <w:t xml:space="preserve"> Međutim, iako količinom oskudni, arhivski materijali ipak daju značajan doprinos istraživanju tvornice i njezine okoline.</w:t>
      </w:r>
      <w:r w:rsidR="00F757B5" w:rsidRPr="001204FB">
        <w:rPr>
          <w:rFonts w:cs="Times New Roman"/>
          <w:lang w:val="hr-HR"/>
        </w:rPr>
        <w:t xml:space="preserve"> </w:t>
      </w:r>
    </w:p>
    <w:p w:rsidR="0000331A" w:rsidRPr="001204FB" w:rsidRDefault="001204FB" w:rsidP="001204FB">
      <w:pPr>
        <w:tabs>
          <w:tab w:val="left" w:pos="567"/>
        </w:tabs>
        <w:rPr>
          <w:rFonts w:cs="Times New Roman"/>
          <w:lang w:val="hr-HR"/>
        </w:rPr>
      </w:pPr>
      <w:r w:rsidRPr="001204FB">
        <w:rPr>
          <w:rFonts w:cs="Times New Roman"/>
          <w:lang w:val="hr-HR"/>
        </w:rPr>
        <w:lastRenderedPageBreak/>
        <w:tab/>
      </w:r>
      <w:r w:rsidR="0000331A" w:rsidRPr="001204FB">
        <w:rPr>
          <w:rFonts w:cs="Times New Roman"/>
          <w:lang w:val="hr-HR"/>
        </w:rPr>
        <w:t xml:space="preserve">Najstariji dokument je građevinska dozvola br. 6201-1892 izdana </w:t>
      </w:r>
      <w:r w:rsidR="003E687A" w:rsidRPr="001204FB">
        <w:rPr>
          <w:rFonts w:cs="Times New Roman"/>
          <w:lang w:val="hr-HR"/>
        </w:rPr>
        <w:t>G</w:t>
      </w:r>
      <w:r w:rsidR="0000331A" w:rsidRPr="001204FB">
        <w:rPr>
          <w:rFonts w:cs="Times New Roman"/>
          <w:lang w:val="hr-HR"/>
        </w:rPr>
        <w:t xml:space="preserve">rađevnom odsjeku </w:t>
      </w:r>
      <w:r w:rsidR="003E687A" w:rsidRPr="001204FB">
        <w:rPr>
          <w:rFonts w:cs="Times New Roman"/>
          <w:lang w:val="hr-HR"/>
        </w:rPr>
        <w:t>K</w:t>
      </w:r>
      <w:r w:rsidR="0000331A" w:rsidRPr="001204FB">
        <w:rPr>
          <w:rFonts w:cs="Times New Roman"/>
          <w:lang w:val="hr-HR"/>
        </w:rPr>
        <w:t>raljevske zemaljske vlade u Zag</w:t>
      </w:r>
      <w:r w:rsidR="003E687A" w:rsidRPr="001204FB">
        <w:rPr>
          <w:rFonts w:cs="Times New Roman"/>
          <w:lang w:val="hr-HR"/>
        </w:rPr>
        <w:t xml:space="preserve">rebu 15. ožujka </w:t>
      </w:r>
      <w:r w:rsidR="0000331A" w:rsidRPr="001204FB">
        <w:rPr>
          <w:rFonts w:cs="Times New Roman"/>
          <w:lang w:val="hr-HR"/>
        </w:rPr>
        <w:t xml:space="preserve">1892. kojom se dopušta „gradnja bubare u projektiranom radničkom četvrtu iza pruge Sisak-Zagreb uz Magazinsku cestu“. Kao što je slučaj i s brojnim drugim tvorničkim objektima podignutima u to vrijeme, </w:t>
      </w:r>
      <w:r w:rsidR="003E687A" w:rsidRPr="001204FB">
        <w:rPr>
          <w:rFonts w:cs="Times New Roman"/>
          <w:lang w:val="hr-HR"/>
        </w:rPr>
        <w:t>jedan od uvjeta za izgradnju bio je</w:t>
      </w:r>
      <w:r w:rsidR="0000331A" w:rsidRPr="001204FB">
        <w:rPr>
          <w:rFonts w:cs="Times New Roman"/>
          <w:lang w:val="hr-HR"/>
        </w:rPr>
        <w:t xml:space="preserve"> da se krov umjesto šindrom pokrije vatrostalnim materijalom. Uz građevinsku dozvolu priložen </w:t>
      </w:r>
      <w:r w:rsidR="003E687A" w:rsidRPr="001204FB">
        <w:rPr>
          <w:rFonts w:cs="Times New Roman"/>
          <w:lang w:val="hr-HR"/>
        </w:rPr>
        <w:t>je komplet odobrenih nacrta koj</w:t>
      </w:r>
      <w:r w:rsidR="004A76AF" w:rsidRPr="001204FB">
        <w:rPr>
          <w:rFonts w:cs="Times New Roman"/>
          <w:lang w:val="hr-HR"/>
        </w:rPr>
        <w:t>ega</w:t>
      </w:r>
      <w:r w:rsidR="0000331A" w:rsidRPr="001204FB">
        <w:rPr>
          <w:rFonts w:cs="Times New Roman"/>
          <w:lang w:val="hr-HR"/>
        </w:rPr>
        <w:t xml:space="preserve"> čine nacrt položaja zgrada, tlocrt temelja, prizemlja, kata i tavana te presjek i detalj pročelja spremišta, tlocrt i presjeci suše te pročelje, presjek i tlocrti zgrade nadzornika. Svi nacrti na sebi nose pečat s natpisom „Bauunternehmung Hönigsberg &amp; Deutsch und PE Erfort in Agram“, p</w:t>
      </w:r>
      <w:r w:rsidR="003E687A" w:rsidRPr="001204FB">
        <w:rPr>
          <w:rFonts w:cs="Times New Roman"/>
          <w:lang w:val="hr-HR"/>
        </w:rPr>
        <w:t xml:space="preserve">otpise arhitekata i datum, 10. ožujka </w:t>
      </w:r>
      <w:r w:rsidR="0000331A" w:rsidRPr="001204FB">
        <w:rPr>
          <w:rFonts w:cs="Times New Roman"/>
          <w:lang w:val="hr-HR"/>
        </w:rPr>
        <w:t xml:space="preserve">1892. </w:t>
      </w:r>
    </w:p>
    <w:p w:rsidR="004F6760" w:rsidRPr="001204FB" w:rsidRDefault="001204FB" w:rsidP="001204FB">
      <w:pPr>
        <w:tabs>
          <w:tab w:val="left" w:pos="567"/>
        </w:tabs>
        <w:rPr>
          <w:rFonts w:cs="Times New Roman"/>
          <w:noProof/>
          <w:lang w:val="hr-HR"/>
        </w:rPr>
      </w:pPr>
      <w:r w:rsidRPr="001204FB">
        <w:rPr>
          <w:rFonts w:cs="Times New Roman"/>
          <w:lang w:val="hr-HR"/>
        </w:rPr>
        <w:tab/>
      </w:r>
      <w:r w:rsidR="0000331A" w:rsidRPr="001204FB">
        <w:rPr>
          <w:rFonts w:cs="Times New Roman"/>
          <w:lang w:val="hr-HR"/>
        </w:rPr>
        <w:t>Gradnja zgrada morala je t</w:t>
      </w:r>
      <w:r w:rsidR="006D242C" w:rsidRPr="001204FB">
        <w:rPr>
          <w:rFonts w:cs="Times New Roman"/>
          <w:lang w:val="hr-HR"/>
        </w:rPr>
        <w:t xml:space="preserve">eći izuzetno brzo jer je već 31. svibnja </w:t>
      </w:r>
      <w:r w:rsidR="0000331A" w:rsidRPr="001204FB">
        <w:rPr>
          <w:rFonts w:cs="Times New Roman"/>
          <w:lang w:val="hr-HR"/>
        </w:rPr>
        <w:t>1892. izdana stambena, odnosno uporabna dozvola, pod brojem 12501-1892, za „novosagradjenu bubaru sa nuzgrednim sgradama u projektiranom 'Radničkom četvrtu'“.</w:t>
      </w:r>
      <w:r w:rsidR="004F6760" w:rsidRPr="001204FB">
        <w:rPr>
          <w:rFonts w:cs="Times New Roman"/>
          <w:noProof/>
          <w:lang w:val="hr-HR"/>
        </w:rPr>
        <w:t xml:space="preserve"> </w:t>
      </w:r>
    </w:p>
    <w:p w:rsidR="00F757B5" w:rsidRPr="001204FB" w:rsidRDefault="001204FB" w:rsidP="001204FB">
      <w:pPr>
        <w:tabs>
          <w:tab w:val="left" w:pos="567"/>
        </w:tabs>
        <w:rPr>
          <w:rFonts w:cs="Times New Roman"/>
          <w:lang w:val="hr-HR"/>
        </w:rPr>
      </w:pPr>
      <w:r w:rsidRPr="001204FB">
        <w:rPr>
          <w:rFonts w:cs="Times New Roman"/>
          <w:lang w:val="hr-HR"/>
        </w:rPr>
        <w:tab/>
      </w:r>
      <w:r w:rsidR="0000331A" w:rsidRPr="001204FB">
        <w:rPr>
          <w:rFonts w:cs="Times New Roman"/>
          <w:lang w:val="hr-HR"/>
        </w:rPr>
        <w:t>Arhiv ne bilježi nikakve dokumente vezane uz pogone tvornice svile sve do 1934. kada je Direkcija svilarstva i državnih fabrika svile u dva navrata tražila izdavanje građevinske dozvole za podizanje ulične ograde na Samoborskoj cesti.</w:t>
      </w:r>
      <w:r w:rsidR="0000331A" w:rsidRPr="001204FB">
        <w:rPr>
          <w:rStyle w:val="FootnoteReference"/>
          <w:rFonts w:cs="Times New Roman"/>
          <w:lang w:val="hr-HR"/>
        </w:rPr>
        <w:footnoteReference w:id="37"/>
      </w:r>
      <w:r w:rsidR="0000331A" w:rsidRPr="001204FB">
        <w:rPr>
          <w:rFonts w:cs="Times New Roman"/>
          <w:lang w:val="hr-HR"/>
        </w:rPr>
        <w:t xml:space="preserve"> Prvotni nacrti nisu sačuvani, iako iz teksta molbe saznajemo da ih je pet bilo priloženo, no izgradnja </w:t>
      </w:r>
      <w:r w:rsidR="00432A32" w:rsidRPr="001204FB">
        <w:rPr>
          <w:rFonts w:cs="Times New Roman"/>
          <w:lang w:val="hr-HR"/>
        </w:rPr>
        <w:t xml:space="preserve">prema njima </w:t>
      </w:r>
      <w:r w:rsidR="0000331A" w:rsidRPr="001204FB">
        <w:rPr>
          <w:rFonts w:cs="Times New Roman"/>
          <w:lang w:val="hr-HR"/>
        </w:rPr>
        <w:t>u svakom slučaju nije izvedena.</w:t>
      </w:r>
      <w:r w:rsidR="0000331A" w:rsidRPr="001204FB">
        <w:rPr>
          <w:rStyle w:val="FootnoteReference"/>
          <w:rFonts w:cs="Times New Roman"/>
          <w:lang w:val="hr-HR"/>
        </w:rPr>
        <w:footnoteReference w:id="38"/>
      </w:r>
      <w:r w:rsidR="0000331A" w:rsidRPr="001204FB">
        <w:rPr>
          <w:rFonts w:cs="Times New Roman"/>
          <w:lang w:val="hr-HR"/>
        </w:rPr>
        <w:t xml:space="preserve"> Tek nakon ponovljene molbe odobreni su nacrti i izdana je građevinska dozvola kojom se dopušta podizanje ulične ograde.</w:t>
      </w:r>
      <w:r w:rsidR="0000331A" w:rsidRPr="001204FB">
        <w:rPr>
          <w:rStyle w:val="FootnoteReference"/>
          <w:rFonts w:cs="Times New Roman"/>
          <w:lang w:val="hr-HR"/>
        </w:rPr>
        <w:footnoteReference w:id="39"/>
      </w:r>
      <w:r w:rsidR="0000331A" w:rsidRPr="001204FB">
        <w:rPr>
          <w:rFonts w:cs="Times New Roman"/>
          <w:lang w:val="hr-HR"/>
        </w:rPr>
        <w:t xml:space="preserve">  Pripadajući nacrti, s potpisom ovlaštenog graditelja Gustava Bregeša, sačuvani </w:t>
      </w:r>
      <w:r w:rsidR="006D242C" w:rsidRPr="001204FB">
        <w:rPr>
          <w:rFonts w:cs="Times New Roman"/>
          <w:lang w:val="hr-HR"/>
        </w:rPr>
        <w:t xml:space="preserve">su </w:t>
      </w:r>
      <w:r w:rsidR="0000331A" w:rsidRPr="001204FB">
        <w:rPr>
          <w:rFonts w:cs="Times New Roman"/>
          <w:lang w:val="hr-HR"/>
        </w:rPr>
        <w:t>i sadrže crteže ograde u mjerilu 1:200 i detalj u mjerilu 1:50.</w:t>
      </w:r>
    </w:p>
    <w:p w:rsidR="00F757B5" w:rsidRPr="001204FB" w:rsidRDefault="00F757B5" w:rsidP="001204FB">
      <w:pPr>
        <w:tabs>
          <w:tab w:val="left" w:pos="567"/>
        </w:tabs>
        <w:rPr>
          <w:rFonts w:cs="Times New Roman"/>
          <w:lang w:val="hr-HR"/>
        </w:rPr>
      </w:pPr>
    </w:p>
    <w:p w:rsidR="00F757B5" w:rsidRPr="001204FB" w:rsidRDefault="00F757B5" w:rsidP="001204FB">
      <w:pPr>
        <w:pStyle w:val="Heading3"/>
        <w:tabs>
          <w:tab w:val="left" w:pos="567"/>
        </w:tabs>
        <w:rPr>
          <w:rFonts w:cs="Times New Roman"/>
          <w:lang w:val="hr-HR"/>
        </w:rPr>
      </w:pPr>
      <w:bookmarkStart w:id="22" w:name="_Toc386586519"/>
      <w:r w:rsidRPr="001204FB">
        <w:rPr>
          <w:rFonts w:cs="Times New Roman"/>
          <w:lang w:val="hr-HR"/>
        </w:rPr>
        <w:t>Arhitektonska analiza</w:t>
      </w:r>
      <w:bookmarkEnd w:id="22"/>
    </w:p>
    <w:p w:rsidR="00B54B60" w:rsidRPr="001204FB" w:rsidRDefault="001204FB" w:rsidP="001204FB">
      <w:pPr>
        <w:tabs>
          <w:tab w:val="left" w:pos="567"/>
        </w:tabs>
        <w:rPr>
          <w:rFonts w:cs="Times New Roman"/>
          <w:lang w:val="hr-HR"/>
        </w:rPr>
      </w:pPr>
      <w:r w:rsidRPr="001204FB">
        <w:rPr>
          <w:rFonts w:cs="Times New Roman"/>
          <w:lang w:val="hr-HR"/>
        </w:rPr>
        <w:tab/>
      </w:r>
      <w:r w:rsidR="00B54B60" w:rsidRPr="001204FB">
        <w:rPr>
          <w:rFonts w:cs="Times New Roman"/>
          <w:lang w:val="hr-HR"/>
        </w:rPr>
        <w:t xml:space="preserve">Zbog stanja u kojemu se zgrade tvornice danas nalaze, arhitektonsku analizu moguće je, većim dijelom, napraviti samo pomoću sačuvanih nacrta i rijetkih fotografija. </w:t>
      </w:r>
    </w:p>
    <w:p w:rsidR="00616F5C" w:rsidRPr="001204FB" w:rsidRDefault="001204FB" w:rsidP="001204FB">
      <w:pPr>
        <w:tabs>
          <w:tab w:val="left" w:pos="567"/>
        </w:tabs>
        <w:rPr>
          <w:rFonts w:cs="Times New Roman"/>
          <w:lang w:val="hr-HR"/>
        </w:rPr>
      </w:pPr>
      <w:r w:rsidRPr="001204FB">
        <w:rPr>
          <w:rFonts w:cs="Times New Roman"/>
          <w:lang w:val="hr-HR"/>
        </w:rPr>
        <w:tab/>
      </w:r>
      <w:r w:rsidR="00B54B60" w:rsidRPr="001204FB">
        <w:rPr>
          <w:rFonts w:cs="Times New Roman"/>
          <w:lang w:val="hr-HR"/>
        </w:rPr>
        <w:t>Zgrada za ured i stan nadzorništva je pravokutna prizemnica ukupne površine 175,35 m</w:t>
      </w:r>
      <w:r w:rsidR="00B54B60" w:rsidRPr="001204FB">
        <w:rPr>
          <w:rFonts w:cs="Times New Roman"/>
          <w:vertAlign w:val="superscript"/>
          <w:lang w:val="hr-HR"/>
        </w:rPr>
        <w:t>2</w:t>
      </w:r>
      <w:r w:rsidR="00B54B60" w:rsidRPr="001204FB">
        <w:rPr>
          <w:rFonts w:cs="Times New Roman"/>
          <w:lang w:val="hr-HR"/>
        </w:rPr>
        <w:t xml:space="preserve">, položena duljom stranom u pravcu sjever-jug. Na duljem pročelju centralno su smještena </w:t>
      </w:r>
      <w:r w:rsidR="00B54B60" w:rsidRPr="001204FB">
        <w:rPr>
          <w:rFonts w:cs="Times New Roman"/>
          <w:lang w:val="hr-HR"/>
        </w:rPr>
        <w:lastRenderedPageBreak/>
        <w:t>vrata kroz koja se ulazi u prostrani hodnik koji dijeli zgradu na dvije funkcionalne cjeline. Na lijevo se ulazi u dvije prostorije koje čine ured nadzorništva, s time da jedna od njih, širine polovine zgrade, nije dio jedinstvenog volumena s ostatkom građevine nego je centralno izbočena, što je dodatno naglašeno visinom krova koji je nad tim dijelom upola niži nego drugdje. Veći dio zgrade čini stan nadzorništva s ulazom na nasuprotnoj strani hodnika. Stan čine tri sobe u nizu</w:t>
      </w:r>
      <w:r w:rsidR="00710083" w:rsidRPr="001204FB">
        <w:rPr>
          <w:rFonts w:cs="Times New Roman"/>
          <w:lang w:val="hr-HR"/>
        </w:rPr>
        <w:t xml:space="preserve"> </w:t>
      </w:r>
      <w:r w:rsidR="00B54B60" w:rsidRPr="001204FB">
        <w:rPr>
          <w:rFonts w:cs="Times New Roman"/>
          <w:lang w:val="hr-HR"/>
        </w:rPr>
        <w:t>kojima prozori gledaju prema zapadu, kuhinja s izbom, te mali hodnik iz kojega se ulazi u mali toalet s jedne strane, a u prostor za ostavu ispod stubišta s druge strane. Zgrada ima i neosvijetljeni  tavan kojemu se pristupa trokrakim stubištem na desnoj strani ulaznog hodnika. U zidu centralne osi koji prati orijentaciju kuće i dijeli zgradu na dva dijela nalaze se tri dimnjaka od kojih dva opskrbljuju po dvije prostorije, a jedan je rezerviran za manju prostoriju istaknutu s južne strane zgrade. Glavno pročelje okrenuto je prema istoku i podijeljeno je na tri dijela. U centralnoj osi smještena su ulazna vrata do kojih vode tri nisk</w:t>
      </w:r>
      <w:r w:rsidR="006D242C" w:rsidRPr="001204FB">
        <w:rPr>
          <w:rFonts w:cs="Times New Roman"/>
          <w:lang w:val="hr-HR"/>
        </w:rPr>
        <w:t>o stubište</w:t>
      </w:r>
      <w:r w:rsidR="00B54B60" w:rsidRPr="001204FB">
        <w:rPr>
          <w:rFonts w:cs="Times New Roman"/>
          <w:lang w:val="hr-HR"/>
        </w:rPr>
        <w:t>, a lateralno su postavljeni dvostruki prozori, simetrično u odnosu na ulaz. Nasuprotno pročelje, ono koje gleda prema zapadu, također je podijeljeno u tri prozorske osi, međutim njihov ritam je inverzan u odnosu na glavno pročelje, drugim riječima, dvostruki prozor je u središtu dok su lateralni prozori s jednim oknom. Kraća pročelja ne pokazuju toliku simetriju, međutim i tu se očituje pokušaj stvaranja „lažne simetrije“ plitkom nišom na mjestu na kojemu nedostaje prozorsko okno. Zgrada je izvedena u cigli, bez žbuke odnosno skrivanja konstruktivnih elemenata, a jedini dekorativni elementi su cigleni nadprozornici i nadvratnik, jednostavan profilirani vijenac te naglašeni zaključci dimnjaka.</w:t>
      </w:r>
    </w:p>
    <w:p w:rsidR="001E6EF7" w:rsidRPr="001204FB" w:rsidRDefault="007F4BF5" w:rsidP="001204FB">
      <w:pPr>
        <w:keepNext/>
        <w:tabs>
          <w:tab w:val="left" w:pos="567"/>
        </w:tabs>
        <w:jc w:val="center"/>
        <w:rPr>
          <w:lang w:val="hr-HR"/>
        </w:rPr>
      </w:pPr>
      <w:r w:rsidRPr="001204FB">
        <w:rPr>
          <w:rFonts w:cs="Times New Roman"/>
          <w:noProof/>
          <w:lang w:val="hr-HR" w:eastAsia="hr-HR"/>
        </w:rPr>
        <w:lastRenderedPageBreak/>
        <w:drawing>
          <wp:inline distT="0" distB="0" distL="0" distR="0">
            <wp:extent cx="3580644" cy="5004000"/>
            <wp:effectExtent l="19050" t="0" r="756" b="0"/>
            <wp:docPr id="3" name="Picture 3" descr="F:\Bubara\Ilustracije\IMG_45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Bubara\Ilustracije\IMG_4553.JPG"/>
                    <pic:cNvPicPr>
                      <a:picLocks noChangeAspect="1" noChangeArrowheads="1"/>
                    </pic:cNvPicPr>
                  </pic:nvPicPr>
                  <pic:blipFill>
                    <a:blip r:embed="rId16" cstate="print"/>
                    <a:srcRect/>
                    <a:stretch>
                      <a:fillRect/>
                    </a:stretch>
                  </pic:blipFill>
                  <pic:spPr bwMode="auto">
                    <a:xfrm>
                      <a:off x="0" y="0"/>
                      <a:ext cx="3580644" cy="5004000"/>
                    </a:xfrm>
                    <a:prstGeom prst="rect">
                      <a:avLst/>
                    </a:prstGeom>
                    <a:noFill/>
                    <a:ln w="9525">
                      <a:noFill/>
                      <a:miter lim="800000"/>
                      <a:headEnd/>
                      <a:tailEnd/>
                    </a:ln>
                  </pic:spPr>
                </pic:pic>
              </a:graphicData>
            </a:graphic>
          </wp:inline>
        </w:drawing>
      </w:r>
    </w:p>
    <w:p w:rsidR="007F4BF5" w:rsidRPr="001204FB" w:rsidRDefault="001E6EF7" w:rsidP="001204FB">
      <w:pPr>
        <w:pStyle w:val="Caption"/>
        <w:tabs>
          <w:tab w:val="left" w:pos="567"/>
        </w:tabs>
        <w:jc w:val="center"/>
        <w:rPr>
          <w:noProof/>
          <w:lang w:val="hr-HR"/>
        </w:rPr>
      </w:pPr>
      <w:bookmarkStart w:id="23" w:name="_Toc386626140"/>
      <w:r w:rsidRPr="001204FB">
        <w:rPr>
          <w:lang w:val="hr-HR"/>
        </w:rPr>
        <w:t xml:space="preserve">Slika </w:t>
      </w:r>
      <w:r w:rsidR="00FD2401" w:rsidRPr="001204FB">
        <w:rPr>
          <w:lang w:val="hr-HR"/>
        </w:rPr>
        <w:fldChar w:fldCharType="begin"/>
      </w:r>
      <w:r w:rsidR="00B05B97" w:rsidRPr="001204FB">
        <w:rPr>
          <w:lang w:val="hr-HR"/>
        </w:rPr>
        <w:instrText xml:space="preserve"> SEQ Slika \* ARABIC </w:instrText>
      </w:r>
      <w:r w:rsidR="00FD2401" w:rsidRPr="001204FB">
        <w:rPr>
          <w:lang w:val="hr-HR"/>
        </w:rPr>
        <w:fldChar w:fldCharType="separate"/>
      </w:r>
      <w:r w:rsidR="00F64E65" w:rsidRPr="001204FB">
        <w:rPr>
          <w:noProof/>
          <w:lang w:val="hr-HR"/>
        </w:rPr>
        <w:t>7</w:t>
      </w:r>
      <w:r w:rsidR="00FD2401" w:rsidRPr="001204FB">
        <w:rPr>
          <w:lang w:val="hr-HR"/>
        </w:rPr>
        <w:fldChar w:fldCharType="end"/>
      </w:r>
      <w:r w:rsidR="003D0486" w:rsidRPr="001204FB">
        <w:rPr>
          <w:lang w:val="hr-HR"/>
        </w:rPr>
        <w:t>: o</w:t>
      </w:r>
      <w:r w:rsidRPr="001204FB">
        <w:rPr>
          <w:lang w:val="hr-HR"/>
        </w:rPr>
        <w:t>dobreni nacrt</w:t>
      </w:r>
      <w:r w:rsidRPr="001204FB">
        <w:rPr>
          <w:noProof/>
          <w:lang w:val="hr-HR"/>
        </w:rPr>
        <w:t xml:space="preserve"> za izgradnju uredske zgrade sa stanom nadzorništva</w:t>
      </w:r>
      <w:bookmarkEnd w:id="23"/>
    </w:p>
    <w:p w:rsidR="003D0486" w:rsidRPr="001204FB" w:rsidRDefault="003D0486" w:rsidP="001204FB">
      <w:pPr>
        <w:tabs>
          <w:tab w:val="left" w:pos="567"/>
        </w:tabs>
        <w:rPr>
          <w:lang w:val="hr-HR"/>
        </w:rPr>
      </w:pPr>
    </w:p>
    <w:p w:rsidR="00616F5C" w:rsidRPr="001204FB" w:rsidRDefault="001204FB" w:rsidP="001204FB">
      <w:pPr>
        <w:tabs>
          <w:tab w:val="left" w:pos="567"/>
        </w:tabs>
        <w:rPr>
          <w:rFonts w:cs="Times New Roman"/>
          <w:noProof/>
          <w:lang w:val="hr-HR"/>
        </w:rPr>
      </w:pPr>
      <w:r w:rsidRPr="001204FB">
        <w:rPr>
          <w:rFonts w:cs="Times New Roman"/>
          <w:lang w:val="hr-HR"/>
        </w:rPr>
        <w:tab/>
      </w:r>
      <w:r w:rsidR="00B54B60" w:rsidRPr="001204FB">
        <w:rPr>
          <w:rFonts w:cs="Times New Roman"/>
          <w:lang w:val="hr-HR"/>
        </w:rPr>
        <w:t xml:space="preserve">Suša je izvedena kao duga </w:t>
      </w:r>
      <w:r w:rsidR="00A3155F" w:rsidRPr="001204FB">
        <w:rPr>
          <w:rFonts w:cs="Times New Roman"/>
          <w:lang w:val="hr-HR"/>
        </w:rPr>
        <w:t xml:space="preserve"> p</w:t>
      </w:r>
      <w:r w:rsidR="00B54B60" w:rsidRPr="001204FB">
        <w:rPr>
          <w:rFonts w:cs="Times New Roman"/>
          <w:lang w:val="hr-HR"/>
        </w:rPr>
        <w:t>rizemna građevina podijeljena u dvije logičke cjeline. Veći dio, s ukupno sedam osi, namijenjen je za sušenje tvorničkog materijala, dok su dva traveja na južnome kraju predviđena za potrebe radnika te uključuju sobu za radnice, sobu za pazitelja i kuhinju. Nosivi elementi reducirani su na stupove koji nose cijelu težinu dvostrešnog krova, dok su obodni prostori između stupova zatvoreni laganom ispunom. Od toga odudara velika prostorija namijenjena sušenju materijala čije je zapad</w:t>
      </w:r>
      <w:r w:rsidR="006D1A5E" w:rsidRPr="001204FB">
        <w:rPr>
          <w:rFonts w:cs="Times New Roman"/>
          <w:lang w:val="hr-HR"/>
        </w:rPr>
        <w:t xml:space="preserve">no pročelje potpuno rastvoreno, </w:t>
      </w:r>
      <w:r w:rsidR="00B54B60" w:rsidRPr="001204FB">
        <w:rPr>
          <w:rFonts w:cs="Times New Roman"/>
          <w:lang w:val="hr-HR"/>
        </w:rPr>
        <w:t>odnosno čiji interkolumniji nisu ispunjeni zidom. Sukladno funkcionalističkoj namjeni zgrade, na njoj nisu prisutni dekorativni elementi osim profiliranog zaključka dimnjaka i blago izrezbarene strehe.</w:t>
      </w:r>
      <w:r w:rsidR="00710083" w:rsidRPr="001204FB">
        <w:rPr>
          <w:rFonts w:cs="Times New Roman"/>
          <w:noProof/>
          <w:lang w:val="hr-HR"/>
        </w:rPr>
        <w:t xml:space="preserve"> </w:t>
      </w:r>
    </w:p>
    <w:p w:rsidR="001E6EF7" w:rsidRPr="001204FB" w:rsidRDefault="007F4BF5" w:rsidP="001204FB">
      <w:pPr>
        <w:keepNext/>
        <w:tabs>
          <w:tab w:val="left" w:pos="567"/>
        </w:tabs>
        <w:jc w:val="center"/>
        <w:rPr>
          <w:lang w:val="hr-HR"/>
        </w:rPr>
      </w:pPr>
      <w:r w:rsidRPr="001204FB">
        <w:rPr>
          <w:rFonts w:cs="Times New Roman"/>
          <w:noProof/>
          <w:lang w:val="hr-HR" w:eastAsia="hr-HR"/>
        </w:rPr>
        <w:lastRenderedPageBreak/>
        <w:drawing>
          <wp:inline distT="0" distB="0" distL="0" distR="0">
            <wp:extent cx="4680000" cy="3756372"/>
            <wp:effectExtent l="19050" t="0" r="6300" b="0"/>
            <wp:docPr id="4" name="Picture 4" descr="F:\Bubara\Ilustracije\IMG_45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Bubara\Ilustracije\IMG_4552.JPG"/>
                    <pic:cNvPicPr>
                      <a:picLocks noChangeAspect="1" noChangeArrowheads="1"/>
                    </pic:cNvPicPr>
                  </pic:nvPicPr>
                  <pic:blipFill>
                    <a:blip r:embed="rId17" cstate="print"/>
                    <a:srcRect/>
                    <a:stretch>
                      <a:fillRect/>
                    </a:stretch>
                  </pic:blipFill>
                  <pic:spPr bwMode="auto">
                    <a:xfrm>
                      <a:off x="0" y="0"/>
                      <a:ext cx="4680000" cy="3756372"/>
                    </a:xfrm>
                    <a:prstGeom prst="rect">
                      <a:avLst/>
                    </a:prstGeom>
                    <a:noFill/>
                    <a:ln w="9525">
                      <a:noFill/>
                      <a:miter lim="800000"/>
                      <a:headEnd/>
                      <a:tailEnd/>
                    </a:ln>
                  </pic:spPr>
                </pic:pic>
              </a:graphicData>
            </a:graphic>
          </wp:inline>
        </w:drawing>
      </w:r>
    </w:p>
    <w:p w:rsidR="007F4BF5" w:rsidRPr="001204FB" w:rsidRDefault="001E6EF7" w:rsidP="001204FB">
      <w:pPr>
        <w:pStyle w:val="Caption"/>
        <w:tabs>
          <w:tab w:val="left" w:pos="567"/>
        </w:tabs>
        <w:jc w:val="center"/>
        <w:rPr>
          <w:lang w:val="hr-HR"/>
        </w:rPr>
      </w:pPr>
      <w:bookmarkStart w:id="24" w:name="_Toc386626141"/>
      <w:r w:rsidRPr="001204FB">
        <w:rPr>
          <w:lang w:val="hr-HR"/>
        </w:rPr>
        <w:t xml:space="preserve">Slika </w:t>
      </w:r>
      <w:r w:rsidR="00FD2401" w:rsidRPr="001204FB">
        <w:rPr>
          <w:lang w:val="hr-HR"/>
        </w:rPr>
        <w:fldChar w:fldCharType="begin"/>
      </w:r>
      <w:r w:rsidR="00B05B97" w:rsidRPr="001204FB">
        <w:rPr>
          <w:lang w:val="hr-HR"/>
        </w:rPr>
        <w:instrText xml:space="preserve"> SEQ Slika \* ARABIC </w:instrText>
      </w:r>
      <w:r w:rsidR="00FD2401" w:rsidRPr="001204FB">
        <w:rPr>
          <w:lang w:val="hr-HR"/>
        </w:rPr>
        <w:fldChar w:fldCharType="separate"/>
      </w:r>
      <w:r w:rsidR="00F64E65" w:rsidRPr="001204FB">
        <w:rPr>
          <w:noProof/>
          <w:lang w:val="hr-HR"/>
        </w:rPr>
        <w:t>8</w:t>
      </w:r>
      <w:r w:rsidR="00FD2401" w:rsidRPr="001204FB">
        <w:rPr>
          <w:lang w:val="hr-HR"/>
        </w:rPr>
        <w:fldChar w:fldCharType="end"/>
      </w:r>
      <w:r w:rsidR="003D0486" w:rsidRPr="001204FB">
        <w:rPr>
          <w:lang w:val="hr-HR"/>
        </w:rPr>
        <w:t>: n</w:t>
      </w:r>
      <w:r w:rsidRPr="001204FB">
        <w:rPr>
          <w:lang w:val="hr-HR"/>
        </w:rPr>
        <w:t>acrt prizemne zgrade suše</w:t>
      </w:r>
      <w:bookmarkEnd w:id="24"/>
    </w:p>
    <w:p w:rsidR="003D0486" w:rsidRPr="001204FB" w:rsidRDefault="003D0486" w:rsidP="001204FB">
      <w:pPr>
        <w:tabs>
          <w:tab w:val="left" w:pos="567"/>
        </w:tabs>
        <w:rPr>
          <w:lang w:val="hr-HR"/>
        </w:rPr>
      </w:pPr>
    </w:p>
    <w:p w:rsidR="006D1A5E" w:rsidRPr="001204FB" w:rsidRDefault="001204FB" w:rsidP="001204FB">
      <w:pPr>
        <w:tabs>
          <w:tab w:val="left" w:pos="567"/>
        </w:tabs>
        <w:rPr>
          <w:rFonts w:cs="Times New Roman"/>
          <w:lang w:val="hr-HR"/>
        </w:rPr>
      </w:pPr>
      <w:r w:rsidRPr="001204FB">
        <w:rPr>
          <w:rFonts w:cs="Times New Roman"/>
          <w:lang w:val="hr-HR"/>
        </w:rPr>
        <w:tab/>
      </w:r>
      <w:r w:rsidR="00B846A9" w:rsidRPr="001204FB">
        <w:rPr>
          <w:rFonts w:cs="Times New Roman"/>
          <w:lang w:val="hr-HR"/>
        </w:rPr>
        <w:t xml:space="preserve">Zgrada koja dominira </w:t>
      </w:r>
      <w:r w:rsidR="006D242C" w:rsidRPr="001204FB">
        <w:rPr>
          <w:rFonts w:cs="Times New Roman"/>
          <w:lang w:val="hr-HR"/>
        </w:rPr>
        <w:t>sklopom</w:t>
      </w:r>
      <w:r w:rsidR="00B846A9" w:rsidRPr="001204FB">
        <w:rPr>
          <w:rFonts w:cs="Times New Roman"/>
          <w:lang w:val="hr-HR"/>
        </w:rPr>
        <w:t xml:space="preserve"> </w:t>
      </w:r>
      <w:r w:rsidR="006D242C" w:rsidRPr="001204FB">
        <w:rPr>
          <w:rFonts w:cs="Times New Roman"/>
          <w:lang w:val="hr-HR"/>
        </w:rPr>
        <w:t>B</w:t>
      </w:r>
      <w:r w:rsidR="00B846A9" w:rsidRPr="001204FB">
        <w:rPr>
          <w:rFonts w:cs="Times New Roman"/>
          <w:lang w:val="hr-HR"/>
        </w:rPr>
        <w:t xml:space="preserve">ubare je dvokatno spremište u kojemu su se uzgajale gusjenice dudova svilca. Pravokutnog je tlocrta dimenzija 52,7 x 13 metara. </w:t>
      </w:r>
      <w:r w:rsidR="008A66CB" w:rsidRPr="001204FB">
        <w:rPr>
          <w:rFonts w:cs="Times New Roman"/>
          <w:lang w:val="hr-HR"/>
        </w:rPr>
        <w:t xml:space="preserve">Prizemlje nadvisuju jedan kat i tavan pokriven dvostrešnim krovom. Dvjema prostorijama prizemne etaže različite veličine pristupa se kroz tri ulaza. Manja prostorija ima jedan ulaz i nema komunikaciju prema većoj prostoriji u koja ima dva ulaza. Iz veće prostorije dva stubišta, na nasuprotnim krajevima, vode na prvi kat. </w:t>
      </w:r>
      <w:r w:rsidR="00A31839" w:rsidRPr="001204FB">
        <w:rPr>
          <w:rFonts w:cs="Times New Roman"/>
          <w:lang w:val="hr-HR"/>
        </w:rPr>
        <w:t xml:space="preserve">Prvi kat ima istovjetnu prostornu podjelu kao prizemlje s tom razlikom što je zid koji odjeljuje dvije prostorije raščlanjen otvorima. </w:t>
      </w:r>
      <w:r w:rsidR="008D5D0A" w:rsidRPr="001204FB">
        <w:rPr>
          <w:rFonts w:cs="Times New Roman"/>
          <w:lang w:val="hr-HR"/>
        </w:rPr>
        <w:t xml:space="preserve">Nacrt presjeka spremišta pokazuje planirani konstruktivni sustav. </w:t>
      </w:r>
      <w:r w:rsidR="0066762F" w:rsidRPr="001204FB">
        <w:rPr>
          <w:rFonts w:cs="Times New Roman"/>
          <w:lang w:val="hr-HR"/>
        </w:rPr>
        <w:t>Glavni nosivi elementi su zidovi izvedeni u opeci, a raspon zgrade podijeljen je centralnim nizom drvenih stupova</w:t>
      </w:r>
      <w:r w:rsidR="006D242C" w:rsidRPr="001204FB">
        <w:rPr>
          <w:rFonts w:cs="Times New Roman"/>
          <w:lang w:val="hr-HR"/>
        </w:rPr>
        <w:t xml:space="preserve"> s dodatnim „</w:t>
      </w:r>
      <w:r w:rsidR="002B6120" w:rsidRPr="001204FB">
        <w:rPr>
          <w:rFonts w:cs="Times New Roman"/>
          <w:lang w:val="hr-HR"/>
        </w:rPr>
        <w:t>podupiračima</w:t>
      </w:r>
      <w:r w:rsidR="006D242C" w:rsidRPr="001204FB">
        <w:rPr>
          <w:rFonts w:cs="Times New Roman"/>
          <w:lang w:val="hr-HR"/>
        </w:rPr>
        <w:t>“</w:t>
      </w:r>
      <w:r w:rsidR="006D1A5E" w:rsidRPr="001204FB">
        <w:rPr>
          <w:rFonts w:cs="Times New Roman"/>
          <w:lang w:val="hr-HR"/>
        </w:rPr>
        <w:t xml:space="preserve">. </w:t>
      </w:r>
      <w:r w:rsidR="000D4B5A" w:rsidRPr="001204FB">
        <w:rPr>
          <w:rFonts w:cs="Times New Roman"/>
          <w:lang w:val="hr-HR"/>
        </w:rPr>
        <w:t xml:space="preserve">Tretman </w:t>
      </w:r>
      <w:r w:rsidR="00834D11" w:rsidRPr="001204FB">
        <w:rPr>
          <w:rFonts w:cs="Times New Roman"/>
          <w:lang w:val="hr-HR"/>
        </w:rPr>
        <w:t xml:space="preserve">zidova ne skriva </w:t>
      </w:r>
      <w:r w:rsidR="006D242C" w:rsidRPr="001204FB">
        <w:rPr>
          <w:rFonts w:cs="Times New Roman"/>
          <w:lang w:val="hr-HR"/>
        </w:rPr>
        <w:t>opeku</w:t>
      </w:r>
      <w:r w:rsidR="00834D11" w:rsidRPr="001204FB">
        <w:rPr>
          <w:rFonts w:cs="Times New Roman"/>
          <w:lang w:val="hr-HR"/>
        </w:rPr>
        <w:t xml:space="preserve"> kao konstruktivni materijal.</w:t>
      </w:r>
      <w:r w:rsidR="000D4B5A" w:rsidRPr="001204FB">
        <w:rPr>
          <w:rFonts w:cs="Times New Roman"/>
          <w:lang w:val="hr-HR"/>
        </w:rPr>
        <w:t xml:space="preserve"> </w:t>
      </w:r>
    </w:p>
    <w:p w:rsidR="001E6EF7" w:rsidRPr="001204FB" w:rsidRDefault="007F4BF5" w:rsidP="001204FB">
      <w:pPr>
        <w:keepNext/>
        <w:tabs>
          <w:tab w:val="left" w:pos="567"/>
        </w:tabs>
        <w:jc w:val="center"/>
        <w:rPr>
          <w:lang w:val="hr-HR"/>
        </w:rPr>
      </w:pPr>
      <w:r w:rsidRPr="001204FB">
        <w:rPr>
          <w:rFonts w:cs="Times New Roman"/>
          <w:noProof/>
          <w:lang w:val="hr-HR" w:eastAsia="hr-HR"/>
        </w:rPr>
        <w:lastRenderedPageBreak/>
        <w:drawing>
          <wp:inline distT="0" distB="0" distL="0" distR="0">
            <wp:extent cx="4680000" cy="3304518"/>
            <wp:effectExtent l="19050" t="0" r="6300" b="0"/>
            <wp:docPr id="5" name="Picture 5" descr="F:\Bubara\Ilustracije\IMG_45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Bubara\Ilustracije\IMG_4550.JPG"/>
                    <pic:cNvPicPr>
                      <a:picLocks noChangeAspect="1" noChangeArrowheads="1"/>
                    </pic:cNvPicPr>
                  </pic:nvPicPr>
                  <pic:blipFill>
                    <a:blip r:embed="rId18" cstate="print"/>
                    <a:srcRect/>
                    <a:stretch>
                      <a:fillRect/>
                    </a:stretch>
                  </pic:blipFill>
                  <pic:spPr bwMode="auto">
                    <a:xfrm>
                      <a:off x="0" y="0"/>
                      <a:ext cx="4680000" cy="3304518"/>
                    </a:xfrm>
                    <a:prstGeom prst="rect">
                      <a:avLst/>
                    </a:prstGeom>
                    <a:noFill/>
                    <a:ln w="9525">
                      <a:noFill/>
                      <a:miter lim="800000"/>
                      <a:headEnd/>
                      <a:tailEnd/>
                    </a:ln>
                  </pic:spPr>
                </pic:pic>
              </a:graphicData>
            </a:graphic>
          </wp:inline>
        </w:drawing>
      </w:r>
    </w:p>
    <w:p w:rsidR="007F4BF5" w:rsidRPr="001204FB" w:rsidRDefault="001E6EF7" w:rsidP="001204FB">
      <w:pPr>
        <w:pStyle w:val="Caption"/>
        <w:tabs>
          <w:tab w:val="left" w:pos="567"/>
        </w:tabs>
        <w:jc w:val="center"/>
        <w:rPr>
          <w:lang w:val="hr-HR"/>
        </w:rPr>
      </w:pPr>
      <w:bookmarkStart w:id="25" w:name="_Toc386626142"/>
      <w:r w:rsidRPr="001204FB">
        <w:rPr>
          <w:lang w:val="hr-HR"/>
        </w:rPr>
        <w:t xml:space="preserve">Slika </w:t>
      </w:r>
      <w:r w:rsidR="00FD2401" w:rsidRPr="001204FB">
        <w:rPr>
          <w:lang w:val="hr-HR"/>
        </w:rPr>
        <w:fldChar w:fldCharType="begin"/>
      </w:r>
      <w:r w:rsidR="00B05B97" w:rsidRPr="001204FB">
        <w:rPr>
          <w:lang w:val="hr-HR"/>
        </w:rPr>
        <w:instrText xml:space="preserve"> SEQ Slika \* ARABIC </w:instrText>
      </w:r>
      <w:r w:rsidR="00FD2401" w:rsidRPr="001204FB">
        <w:rPr>
          <w:lang w:val="hr-HR"/>
        </w:rPr>
        <w:fldChar w:fldCharType="separate"/>
      </w:r>
      <w:r w:rsidR="00F64E65" w:rsidRPr="001204FB">
        <w:rPr>
          <w:noProof/>
          <w:lang w:val="hr-HR"/>
        </w:rPr>
        <w:t>9</w:t>
      </w:r>
      <w:r w:rsidR="00FD2401" w:rsidRPr="001204FB">
        <w:rPr>
          <w:lang w:val="hr-HR"/>
        </w:rPr>
        <w:fldChar w:fldCharType="end"/>
      </w:r>
      <w:r w:rsidRPr="001204FB">
        <w:rPr>
          <w:lang w:val="hr-HR"/>
        </w:rPr>
        <w:t xml:space="preserve">: </w:t>
      </w:r>
      <w:r w:rsidR="003D0486" w:rsidRPr="001204FB">
        <w:rPr>
          <w:lang w:val="hr-HR"/>
        </w:rPr>
        <w:t>p</w:t>
      </w:r>
      <w:r w:rsidRPr="001204FB">
        <w:rPr>
          <w:lang w:val="hr-HR"/>
        </w:rPr>
        <w:t>resjek i pogled na fasadu zgrade spremišta</w:t>
      </w:r>
      <w:bookmarkEnd w:id="25"/>
    </w:p>
    <w:p w:rsidR="003D0486" w:rsidRPr="001204FB" w:rsidRDefault="003D0486" w:rsidP="001204FB">
      <w:pPr>
        <w:tabs>
          <w:tab w:val="left" w:pos="567"/>
        </w:tabs>
        <w:rPr>
          <w:lang w:val="hr-HR"/>
        </w:rPr>
      </w:pPr>
    </w:p>
    <w:p w:rsidR="001E6EF7" w:rsidRPr="001204FB" w:rsidRDefault="007F4BF5" w:rsidP="001204FB">
      <w:pPr>
        <w:keepNext/>
        <w:tabs>
          <w:tab w:val="left" w:pos="567"/>
        </w:tabs>
        <w:jc w:val="center"/>
        <w:rPr>
          <w:lang w:val="hr-HR"/>
        </w:rPr>
      </w:pPr>
      <w:r w:rsidRPr="001204FB">
        <w:rPr>
          <w:rFonts w:cs="Times New Roman"/>
          <w:noProof/>
          <w:lang w:val="hr-HR" w:eastAsia="hr-HR"/>
        </w:rPr>
        <w:drawing>
          <wp:inline distT="0" distB="0" distL="0" distR="0">
            <wp:extent cx="4680000" cy="1867615"/>
            <wp:effectExtent l="19050" t="0" r="6300" b="0"/>
            <wp:docPr id="6" name="Picture 6" descr="F:\Bubara\Ilustracije\IMG_45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Bubara\Ilustracije\IMG_4551.JPG"/>
                    <pic:cNvPicPr>
                      <a:picLocks noChangeAspect="1" noChangeArrowheads="1"/>
                    </pic:cNvPicPr>
                  </pic:nvPicPr>
                  <pic:blipFill>
                    <a:blip r:embed="rId19" cstate="print"/>
                    <a:srcRect/>
                    <a:stretch>
                      <a:fillRect/>
                    </a:stretch>
                  </pic:blipFill>
                  <pic:spPr bwMode="auto">
                    <a:xfrm>
                      <a:off x="0" y="0"/>
                      <a:ext cx="4680000" cy="1867615"/>
                    </a:xfrm>
                    <a:prstGeom prst="rect">
                      <a:avLst/>
                    </a:prstGeom>
                    <a:noFill/>
                    <a:ln w="9525">
                      <a:noFill/>
                      <a:miter lim="800000"/>
                      <a:headEnd/>
                      <a:tailEnd/>
                    </a:ln>
                  </pic:spPr>
                </pic:pic>
              </a:graphicData>
            </a:graphic>
          </wp:inline>
        </w:drawing>
      </w:r>
    </w:p>
    <w:p w:rsidR="007F4BF5" w:rsidRPr="001204FB" w:rsidRDefault="001E6EF7" w:rsidP="001204FB">
      <w:pPr>
        <w:pStyle w:val="Caption"/>
        <w:tabs>
          <w:tab w:val="left" w:pos="567"/>
        </w:tabs>
        <w:jc w:val="center"/>
        <w:rPr>
          <w:lang w:val="hr-HR"/>
        </w:rPr>
      </w:pPr>
      <w:bookmarkStart w:id="26" w:name="_Toc386626143"/>
      <w:r w:rsidRPr="001204FB">
        <w:rPr>
          <w:lang w:val="hr-HR"/>
        </w:rPr>
        <w:t xml:space="preserve">Slika </w:t>
      </w:r>
      <w:r w:rsidR="00FD2401" w:rsidRPr="001204FB">
        <w:rPr>
          <w:lang w:val="hr-HR"/>
        </w:rPr>
        <w:fldChar w:fldCharType="begin"/>
      </w:r>
      <w:r w:rsidR="00B05B97" w:rsidRPr="001204FB">
        <w:rPr>
          <w:lang w:val="hr-HR"/>
        </w:rPr>
        <w:instrText xml:space="preserve"> SEQ Slika \* ARABIC </w:instrText>
      </w:r>
      <w:r w:rsidR="00FD2401" w:rsidRPr="001204FB">
        <w:rPr>
          <w:lang w:val="hr-HR"/>
        </w:rPr>
        <w:fldChar w:fldCharType="separate"/>
      </w:r>
      <w:r w:rsidR="00F64E65" w:rsidRPr="001204FB">
        <w:rPr>
          <w:noProof/>
          <w:lang w:val="hr-HR"/>
        </w:rPr>
        <w:t>10</w:t>
      </w:r>
      <w:r w:rsidR="00FD2401" w:rsidRPr="001204FB">
        <w:rPr>
          <w:lang w:val="hr-HR"/>
        </w:rPr>
        <w:fldChar w:fldCharType="end"/>
      </w:r>
      <w:r w:rsidR="003D0486" w:rsidRPr="001204FB">
        <w:rPr>
          <w:lang w:val="hr-HR"/>
        </w:rPr>
        <w:t>: t</w:t>
      </w:r>
      <w:r w:rsidRPr="001204FB">
        <w:rPr>
          <w:lang w:val="hr-HR"/>
        </w:rPr>
        <w:t>locrti prizemlja i kata spremišta te presjek dogradnje</w:t>
      </w:r>
      <w:bookmarkEnd w:id="26"/>
    </w:p>
    <w:p w:rsidR="003D0486" w:rsidRPr="001204FB" w:rsidRDefault="003D0486" w:rsidP="001204FB">
      <w:pPr>
        <w:tabs>
          <w:tab w:val="left" w:pos="567"/>
        </w:tabs>
        <w:rPr>
          <w:lang w:val="hr-HR"/>
        </w:rPr>
      </w:pPr>
    </w:p>
    <w:p w:rsidR="004D6BBB" w:rsidRPr="001204FB" w:rsidRDefault="001204FB" w:rsidP="001204FB">
      <w:pPr>
        <w:tabs>
          <w:tab w:val="left" w:pos="567"/>
        </w:tabs>
        <w:rPr>
          <w:rFonts w:cs="Times New Roman"/>
          <w:lang w:val="hr-HR"/>
        </w:rPr>
      </w:pPr>
      <w:r w:rsidRPr="001204FB">
        <w:rPr>
          <w:rFonts w:cs="Times New Roman"/>
          <w:lang w:val="hr-HR"/>
        </w:rPr>
        <w:tab/>
      </w:r>
      <w:r w:rsidR="004D6BBB" w:rsidRPr="001204FB">
        <w:rPr>
          <w:rFonts w:cs="Times New Roman"/>
          <w:lang w:val="hr-HR"/>
        </w:rPr>
        <w:t xml:space="preserve">Popratna dokumentacija, poput fotografija iz vremena nedugo nakon izgradnje tvornice, izuzetno je rijetka. Međutim, u fotografskoj zbirci Muzeja grada Zagreba postoji jedna fotografija koja prikazuje upravo </w:t>
      </w:r>
      <w:r w:rsidR="006D242C" w:rsidRPr="001204FB">
        <w:rPr>
          <w:rFonts w:cs="Times New Roman"/>
          <w:lang w:val="hr-HR"/>
        </w:rPr>
        <w:t>sklop B</w:t>
      </w:r>
      <w:r w:rsidR="004D6BBB" w:rsidRPr="001204FB">
        <w:rPr>
          <w:rFonts w:cs="Times New Roman"/>
          <w:lang w:val="hr-HR"/>
        </w:rPr>
        <w:t xml:space="preserve">ubare. </w:t>
      </w:r>
      <w:r w:rsidR="00306934" w:rsidRPr="001204FB">
        <w:rPr>
          <w:rFonts w:cs="Times New Roman"/>
          <w:lang w:val="hr-HR"/>
        </w:rPr>
        <w:t>F</w:t>
      </w:r>
      <w:r w:rsidR="006D242C" w:rsidRPr="001204FB">
        <w:rPr>
          <w:rFonts w:cs="Times New Roman"/>
          <w:lang w:val="hr-HR"/>
        </w:rPr>
        <w:t xml:space="preserve">otografija je jamačno nastala </w:t>
      </w:r>
      <w:r w:rsidR="00306934" w:rsidRPr="001204FB">
        <w:rPr>
          <w:rFonts w:cs="Times New Roman"/>
          <w:lang w:val="hr-HR"/>
        </w:rPr>
        <w:t>nedugo nakon izgradnje tvornice</w:t>
      </w:r>
      <w:r w:rsidR="00074A18" w:rsidRPr="001204FB">
        <w:rPr>
          <w:rFonts w:cs="Times New Roman"/>
          <w:lang w:val="hr-HR"/>
        </w:rPr>
        <w:t xml:space="preserve">, a prema kutu snimanja </w:t>
      </w:r>
      <w:r w:rsidR="006D242C" w:rsidRPr="001204FB">
        <w:rPr>
          <w:rFonts w:cs="Times New Roman"/>
          <w:lang w:val="hr-HR"/>
        </w:rPr>
        <w:t>može</w:t>
      </w:r>
      <w:r w:rsidR="00074A18" w:rsidRPr="001204FB">
        <w:rPr>
          <w:rFonts w:cs="Times New Roman"/>
          <w:lang w:val="hr-HR"/>
        </w:rPr>
        <w:t xml:space="preserve"> se </w:t>
      </w:r>
      <w:r w:rsidR="006D242C" w:rsidRPr="001204FB">
        <w:rPr>
          <w:rFonts w:cs="Times New Roman"/>
          <w:lang w:val="hr-HR"/>
        </w:rPr>
        <w:t xml:space="preserve">zaključiti </w:t>
      </w:r>
      <w:r w:rsidR="00074A18" w:rsidRPr="001204FB">
        <w:rPr>
          <w:rFonts w:cs="Times New Roman"/>
          <w:lang w:val="hr-HR"/>
        </w:rPr>
        <w:t>da je fotografirana s pozicije Samoborskog kolodvora, danas pivnice u Adžijinoj ulici.</w:t>
      </w:r>
    </w:p>
    <w:p w:rsidR="001E6EF7" w:rsidRPr="001204FB" w:rsidRDefault="007F4BF5" w:rsidP="001204FB">
      <w:pPr>
        <w:keepNext/>
        <w:tabs>
          <w:tab w:val="left" w:pos="567"/>
        </w:tabs>
        <w:jc w:val="center"/>
        <w:rPr>
          <w:lang w:val="hr-HR"/>
        </w:rPr>
      </w:pPr>
      <w:r w:rsidRPr="001204FB">
        <w:rPr>
          <w:rFonts w:cs="Times New Roman"/>
          <w:noProof/>
          <w:lang w:val="hr-HR" w:eastAsia="hr-HR"/>
        </w:rPr>
        <w:lastRenderedPageBreak/>
        <w:drawing>
          <wp:inline distT="0" distB="0" distL="0" distR="0">
            <wp:extent cx="4680000" cy="3356260"/>
            <wp:effectExtent l="19050" t="0" r="6300" b="0"/>
            <wp:docPr id="7" name="Picture 7" descr="F:\Bubara\Ilustracije\T 2.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Bubara\Ilustracije\T 2.12.jpg"/>
                    <pic:cNvPicPr>
                      <a:picLocks noChangeAspect="1" noChangeArrowheads="1"/>
                    </pic:cNvPicPr>
                  </pic:nvPicPr>
                  <pic:blipFill>
                    <a:blip r:embed="rId20" cstate="print">
                      <a:grayscl/>
                    </a:blip>
                    <a:srcRect/>
                    <a:stretch>
                      <a:fillRect/>
                    </a:stretch>
                  </pic:blipFill>
                  <pic:spPr bwMode="auto">
                    <a:xfrm>
                      <a:off x="0" y="0"/>
                      <a:ext cx="4680000" cy="3356260"/>
                    </a:xfrm>
                    <a:prstGeom prst="rect">
                      <a:avLst/>
                    </a:prstGeom>
                    <a:noFill/>
                    <a:ln w="9525">
                      <a:noFill/>
                      <a:miter lim="800000"/>
                      <a:headEnd/>
                      <a:tailEnd/>
                    </a:ln>
                  </pic:spPr>
                </pic:pic>
              </a:graphicData>
            </a:graphic>
          </wp:inline>
        </w:drawing>
      </w:r>
    </w:p>
    <w:p w:rsidR="007F4BF5" w:rsidRPr="001204FB" w:rsidRDefault="001E6EF7" w:rsidP="001204FB">
      <w:pPr>
        <w:pStyle w:val="Caption"/>
        <w:tabs>
          <w:tab w:val="left" w:pos="567"/>
        </w:tabs>
        <w:jc w:val="center"/>
        <w:rPr>
          <w:noProof/>
          <w:lang w:val="hr-HR"/>
        </w:rPr>
      </w:pPr>
      <w:bookmarkStart w:id="27" w:name="_Toc386626144"/>
      <w:r w:rsidRPr="001204FB">
        <w:rPr>
          <w:lang w:val="hr-HR"/>
        </w:rPr>
        <w:t xml:space="preserve">Slika </w:t>
      </w:r>
      <w:r w:rsidR="00FD2401" w:rsidRPr="001204FB">
        <w:rPr>
          <w:lang w:val="hr-HR"/>
        </w:rPr>
        <w:fldChar w:fldCharType="begin"/>
      </w:r>
      <w:r w:rsidR="00B05B97" w:rsidRPr="001204FB">
        <w:rPr>
          <w:lang w:val="hr-HR"/>
        </w:rPr>
        <w:instrText xml:space="preserve"> SEQ Slika \* ARABIC </w:instrText>
      </w:r>
      <w:r w:rsidR="00FD2401" w:rsidRPr="001204FB">
        <w:rPr>
          <w:lang w:val="hr-HR"/>
        </w:rPr>
        <w:fldChar w:fldCharType="separate"/>
      </w:r>
      <w:r w:rsidR="00F64E65" w:rsidRPr="001204FB">
        <w:rPr>
          <w:noProof/>
          <w:lang w:val="hr-HR"/>
        </w:rPr>
        <w:t>11</w:t>
      </w:r>
      <w:r w:rsidR="00FD2401" w:rsidRPr="001204FB">
        <w:rPr>
          <w:lang w:val="hr-HR"/>
        </w:rPr>
        <w:fldChar w:fldCharType="end"/>
      </w:r>
      <w:r w:rsidR="003D0486" w:rsidRPr="001204FB">
        <w:rPr>
          <w:lang w:val="hr-HR"/>
        </w:rPr>
        <w:t>: f</w:t>
      </w:r>
      <w:r w:rsidRPr="001204FB">
        <w:rPr>
          <w:lang w:val="hr-HR"/>
        </w:rPr>
        <w:t xml:space="preserve">otografija nastala </w:t>
      </w:r>
      <w:r w:rsidR="003D0486" w:rsidRPr="001204FB">
        <w:rPr>
          <w:lang w:val="hr-HR"/>
        </w:rPr>
        <w:t xml:space="preserve">neposredno </w:t>
      </w:r>
      <w:r w:rsidRPr="001204FB">
        <w:rPr>
          <w:lang w:val="hr-HR"/>
        </w:rPr>
        <w:t>nakon</w:t>
      </w:r>
      <w:r w:rsidRPr="001204FB">
        <w:rPr>
          <w:noProof/>
          <w:lang w:val="hr-HR"/>
        </w:rPr>
        <w:t xml:space="preserve"> izgradnje tvornice</w:t>
      </w:r>
      <w:bookmarkEnd w:id="27"/>
    </w:p>
    <w:p w:rsidR="003D0486" w:rsidRPr="001204FB" w:rsidRDefault="003D0486" w:rsidP="001204FB">
      <w:pPr>
        <w:tabs>
          <w:tab w:val="left" w:pos="567"/>
        </w:tabs>
        <w:rPr>
          <w:lang w:val="hr-HR"/>
        </w:rPr>
      </w:pPr>
    </w:p>
    <w:p w:rsidR="00B54B60" w:rsidRPr="001204FB" w:rsidRDefault="001204FB" w:rsidP="001204FB">
      <w:pPr>
        <w:tabs>
          <w:tab w:val="left" w:pos="567"/>
        </w:tabs>
        <w:rPr>
          <w:rFonts w:cs="Times New Roman"/>
          <w:lang w:val="hr-HR"/>
        </w:rPr>
      </w:pPr>
      <w:r w:rsidRPr="001204FB">
        <w:rPr>
          <w:rFonts w:cs="Times New Roman"/>
          <w:lang w:val="hr-HR"/>
        </w:rPr>
        <w:tab/>
      </w:r>
      <w:r w:rsidR="00B54B60" w:rsidRPr="001204FB">
        <w:rPr>
          <w:rFonts w:cs="Times New Roman"/>
          <w:lang w:val="hr-HR"/>
        </w:rPr>
        <w:t>Promatrajući</w:t>
      </w:r>
      <w:r w:rsidR="00531AAC" w:rsidRPr="001204FB">
        <w:rPr>
          <w:rFonts w:cs="Times New Roman"/>
          <w:lang w:val="hr-HR"/>
        </w:rPr>
        <w:t xml:space="preserve"> fotografiju tvorničke cjeline</w:t>
      </w:r>
      <w:r w:rsidR="00B54B60" w:rsidRPr="001204FB">
        <w:rPr>
          <w:rFonts w:cs="Times New Roman"/>
          <w:lang w:val="hr-HR"/>
        </w:rPr>
        <w:t>, uočavamo jednu</w:t>
      </w:r>
      <w:r w:rsidR="00FA3B7E" w:rsidRPr="001204FB">
        <w:rPr>
          <w:rFonts w:cs="Times New Roman"/>
          <w:lang w:val="hr-HR"/>
        </w:rPr>
        <w:t xml:space="preserve"> </w:t>
      </w:r>
      <w:r w:rsidR="00B54B60" w:rsidRPr="001204FB">
        <w:rPr>
          <w:rFonts w:cs="Times New Roman"/>
          <w:lang w:val="hr-HR"/>
        </w:rPr>
        <w:t xml:space="preserve"> nepodudarnost </w:t>
      </w:r>
      <w:r w:rsidR="006D242C" w:rsidRPr="001204FB">
        <w:rPr>
          <w:rFonts w:cs="Times New Roman"/>
          <w:lang w:val="hr-HR"/>
        </w:rPr>
        <w:t>u odnosu na odobrene građevinske nacrte.</w:t>
      </w:r>
      <w:r w:rsidR="00B54B60" w:rsidRPr="001204FB">
        <w:rPr>
          <w:rFonts w:cs="Times New Roman"/>
          <w:lang w:val="hr-HR"/>
        </w:rPr>
        <w:t xml:space="preserve"> Naime, glavna tvornička zgrada – skladište, očito je izvedena kao dvokatnica umjesto kao jednokatnica s tavanom kao što je predviđeno. Na prizemlje se nastavljaju još dva kata, a zgrada je pokrivena izuzetno plitkim krovom. Duže pročelje podijeljeno je u trinaest prozorskih osi koje su vizualno odvojene  jednostavnim pilastrima širine jedne trećine razmaka među prozorkim oknima. Pilastri se protežu čitavom visinom zgrade, do krovišta koje nije naglašeno nikakvim elementom. Prozorska okna prizemlja i prvoga kata naglašena su suptilno istaknutim doprozornicima, nadprozornicima i prozorskim klupčicama, a sami prozori su četverodijelni. Drugi kat u elevaciji je odvojen od donjih etaža tankim vijencem koji se proteže cijelim opsegom zgrade. Prozori drugoga kata istih su dimenzija kao ostali te su također četverodjelni ali, koliko se iz fotografije može iščitati, prozorska okna nisu naglašena arhitektonskom plastikom. Promjena u morfologiji krova </w:t>
      </w:r>
      <w:r w:rsidR="006D242C" w:rsidRPr="001204FB">
        <w:rPr>
          <w:rFonts w:cs="Times New Roman"/>
          <w:lang w:val="hr-HR"/>
        </w:rPr>
        <w:t xml:space="preserve">upućuje </w:t>
      </w:r>
      <w:r w:rsidR="00B54B60" w:rsidRPr="001204FB">
        <w:rPr>
          <w:rFonts w:cs="Times New Roman"/>
          <w:lang w:val="hr-HR"/>
        </w:rPr>
        <w:t>na to da je i u unutrašnjosti moralo doći do određenih promjena u prostornoj organizaciji jer je raspon krova vjerojatno bio podijeljen stupovima.</w:t>
      </w:r>
      <w:r w:rsidR="00E179EB" w:rsidRPr="001204FB">
        <w:rPr>
          <w:rFonts w:cs="Times New Roman"/>
          <w:lang w:val="hr-HR"/>
        </w:rPr>
        <w:t xml:space="preserve"> </w:t>
      </w:r>
    </w:p>
    <w:p w:rsidR="003F193C" w:rsidRPr="001204FB" w:rsidRDefault="003F193C" w:rsidP="001204FB">
      <w:pPr>
        <w:tabs>
          <w:tab w:val="left" w:pos="567"/>
        </w:tabs>
        <w:rPr>
          <w:lang w:val="hr-HR"/>
        </w:rPr>
      </w:pPr>
    </w:p>
    <w:p w:rsidR="00816D3F" w:rsidRPr="001204FB" w:rsidRDefault="00816D3F" w:rsidP="001204FB">
      <w:pPr>
        <w:pStyle w:val="Heading2"/>
        <w:tabs>
          <w:tab w:val="left" w:pos="567"/>
        </w:tabs>
        <w:rPr>
          <w:rFonts w:cs="Times New Roman"/>
          <w:lang w:val="hr-HR"/>
        </w:rPr>
      </w:pPr>
      <w:bookmarkStart w:id="28" w:name="_Toc386586520"/>
      <w:r w:rsidRPr="001204FB">
        <w:rPr>
          <w:rFonts w:cs="Times New Roman"/>
          <w:lang w:val="hr-HR"/>
        </w:rPr>
        <w:lastRenderedPageBreak/>
        <w:t>Letačka škola i radionica zrakoplova</w:t>
      </w:r>
      <w:bookmarkEnd w:id="28"/>
    </w:p>
    <w:p w:rsidR="00D12ABD" w:rsidRPr="001204FB" w:rsidRDefault="001204FB" w:rsidP="001204FB">
      <w:pPr>
        <w:tabs>
          <w:tab w:val="left" w:pos="567"/>
        </w:tabs>
        <w:rPr>
          <w:rFonts w:cs="Times New Roman"/>
          <w:lang w:val="hr-HR"/>
        </w:rPr>
      </w:pPr>
      <w:r w:rsidRPr="001204FB">
        <w:rPr>
          <w:rFonts w:cs="Times New Roman"/>
          <w:lang w:val="hr-HR"/>
        </w:rPr>
        <w:tab/>
      </w:r>
      <w:r w:rsidR="00E01C4A" w:rsidRPr="001204FB">
        <w:rPr>
          <w:rFonts w:cs="Times New Roman"/>
          <w:lang w:val="hr-HR"/>
        </w:rPr>
        <w:t xml:space="preserve">Nakon što je Bubara uslijed nepovoljnih ekonomskih uvjeta i neisplative proizvodnje prestala s radom, </w:t>
      </w:r>
      <w:r w:rsidR="002F7FA9" w:rsidRPr="001204FB">
        <w:rPr>
          <w:rFonts w:cs="Times New Roman"/>
          <w:lang w:val="hr-HR"/>
        </w:rPr>
        <w:t>Direkcija svilarstva i državnih fab</w:t>
      </w:r>
      <w:r w:rsidR="00E01C4A" w:rsidRPr="001204FB">
        <w:rPr>
          <w:rFonts w:cs="Times New Roman"/>
          <w:lang w:val="hr-HR"/>
        </w:rPr>
        <w:t>rika svile u Novome Sadu cijeli je sklop</w:t>
      </w:r>
      <w:r w:rsidR="002F7FA9" w:rsidRPr="001204FB">
        <w:rPr>
          <w:rFonts w:cs="Times New Roman"/>
          <w:lang w:val="hr-HR"/>
        </w:rPr>
        <w:t xml:space="preserve"> iznajmila </w:t>
      </w:r>
      <w:r w:rsidR="00B76220" w:rsidRPr="001204FB">
        <w:rPr>
          <w:rFonts w:cs="Times New Roman"/>
          <w:lang w:val="hr-HR"/>
        </w:rPr>
        <w:t>Aero</w:t>
      </w:r>
      <w:r w:rsidR="006C79B3">
        <w:rPr>
          <w:rFonts w:cs="Times New Roman"/>
          <w:lang w:val="hr-HR"/>
        </w:rPr>
        <w:t>-</w:t>
      </w:r>
      <w:r w:rsidR="00B76220" w:rsidRPr="001204FB">
        <w:rPr>
          <w:rFonts w:cs="Times New Roman"/>
          <w:lang w:val="hr-HR"/>
        </w:rPr>
        <w:t>klubu Zagreb</w:t>
      </w:r>
      <w:r w:rsidR="00626947" w:rsidRPr="001204FB">
        <w:rPr>
          <w:rFonts w:cs="Times New Roman"/>
          <w:lang w:val="hr-HR"/>
        </w:rPr>
        <w:t xml:space="preserve"> koji je, prema ugovoru, trebao plaćati godišnju najamninu od 2500 dinara</w:t>
      </w:r>
      <w:r w:rsidR="00DC4B77" w:rsidRPr="001204FB">
        <w:rPr>
          <w:rFonts w:cs="Times New Roman"/>
          <w:lang w:val="hr-HR"/>
        </w:rPr>
        <w:t>. Čini se da u je u vrijeme useljenja tvornica već dulje vrijeme bila napuštena</w:t>
      </w:r>
      <w:r w:rsidR="001E46C4" w:rsidRPr="001204FB">
        <w:rPr>
          <w:rFonts w:cs="Times New Roman"/>
          <w:lang w:val="hr-HR"/>
        </w:rPr>
        <w:t xml:space="preserve"> stoga su se zgrade, u svega</w:t>
      </w:r>
      <w:r w:rsidR="00EC05C4" w:rsidRPr="001204FB">
        <w:rPr>
          <w:rFonts w:cs="Times New Roman"/>
          <w:lang w:val="hr-HR"/>
        </w:rPr>
        <w:t xml:space="preserve"> nekoliko mjeseci, preuredile kako bi odgovarale novoj namjeni.</w:t>
      </w:r>
      <w:r w:rsidR="001E46C4" w:rsidRPr="001204FB">
        <w:rPr>
          <w:rStyle w:val="FootnoteReference"/>
          <w:rFonts w:cs="Times New Roman"/>
          <w:lang w:val="hr-HR"/>
        </w:rPr>
        <w:footnoteReference w:id="40"/>
      </w:r>
      <w:r w:rsidR="001E46C4" w:rsidRPr="001204FB">
        <w:rPr>
          <w:rFonts w:cs="Times New Roman"/>
          <w:lang w:val="hr-HR"/>
        </w:rPr>
        <w:t xml:space="preserve"> </w:t>
      </w:r>
      <w:r w:rsidR="00CA68EA" w:rsidRPr="001204FB">
        <w:rPr>
          <w:rFonts w:cs="Times New Roman"/>
          <w:lang w:val="hr-HR"/>
        </w:rPr>
        <w:t>Detaljan p</w:t>
      </w:r>
      <w:r w:rsidR="001E46C4" w:rsidRPr="001204FB">
        <w:rPr>
          <w:rFonts w:cs="Times New Roman"/>
          <w:lang w:val="hr-HR"/>
        </w:rPr>
        <w:t>opis obavljenih radova uistinu ukazuju na vrlo loše zatečeno stanje.</w:t>
      </w:r>
      <w:r w:rsidR="00804490" w:rsidRPr="001204FB">
        <w:rPr>
          <w:rStyle w:val="FootnoteReference"/>
          <w:rFonts w:cs="Times New Roman"/>
          <w:lang w:val="hr-HR"/>
        </w:rPr>
        <w:footnoteReference w:id="41"/>
      </w:r>
      <w:r w:rsidR="00CA68EA" w:rsidRPr="001204FB">
        <w:rPr>
          <w:rFonts w:cs="Times New Roman"/>
          <w:lang w:val="hr-HR"/>
        </w:rPr>
        <w:t xml:space="preserve"> Oko sklopa je izgrađena ograda od drvenih hrastovih stupova i pletene žice s ulaznim vratima sa stupovima od betona i opeke, izvedene su staze oko zgrada i nivelacija zemljišta, a u </w:t>
      </w:r>
      <w:r w:rsidR="001E46C4" w:rsidRPr="001204FB">
        <w:rPr>
          <w:rFonts w:cs="Times New Roman"/>
          <w:lang w:val="hr-HR"/>
        </w:rPr>
        <w:t>sve zgrade uvedena je električna struja koje prethodno nije bilo</w:t>
      </w:r>
      <w:r w:rsidR="00CA68EA" w:rsidRPr="001204FB">
        <w:rPr>
          <w:rFonts w:cs="Times New Roman"/>
          <w:lang w:val="hr-HR"/>
        </w:rPr>
        <w:t xml:space="preserve">. Na upravnoj zgradi je popravljen krov, </w:t>
      </w:r>
      <w:r w:rsidR="003A1E84" w:rsidRPr="001204FB">
        <w:rPr>
          <w:rFonts w:cs="Times New Roman"/>
          <w:lang w:val="hr-HR"/>
        </w:rPr>
        <w:t>popravljena su postojeća vrata a bilo je potrebno ugraditi deset novih prozora s doprozornicima.</w:t>
      </w:r>
      <w:r w:rsidR="00A46608" w:rsidRPr="001204FB">
        <w:rPr>
          <w:rFonts w:cs="Times New Roman"/>
          <w:lang w:val="hr-HR"/>
        </w:rPr>
        <w:t xml:space="preserve"> Glavna zgrada je zahtijevala najviše popravaka te je na njoj ugrađeno 25 novih prozora i doprozornika, </w:t>
      </w:r>
      <w:r w:rsidR="00B76621" w:rsidRPr="001204FB">
        <w:rPr>
          <w:rFonts w:cs="Times New Roman"/>
          <w:lang w:val="hr-HR"/>
        </w:rPr>
        <w:t>a potpuno je obnovljen i vraćen na mjesto još 51 prozor. Sagrađena su još tri ulaza u radionice, a nad glavnim ulazom postavljen je betonski strop.</w:t>
      </w:r>
      <w:r w:rsidR="00D12ABD" w:rsidRPr="001204FB">
        <w:rPr>
          <w:rFonts w:cs="Times New Roman"/>
          <w:lang w:val="hr-HR"/>
        </w:rPr>
        <w:t xml:space="preserve"> </w:t>
      </w:r>
      <w:r w:rsidR="00393F42" w:rsidRPr="001204FB">
        <w:rPr>
          <w:rFonts w:cs="Times New Roman"/>
          <w:lang w:val="hr-HR"/>
        </w:rPr>
        <w:t>Najveće arhitektonske preinake čine visoki prozor iznad glavnog ulaza s visinom od dvije etaže te gradnja armirano-betonskog balkona na prvome katu koji je služio lakšem prijenosu dijelova letjelica nastalih u radionicama.</w:t>
      </w:r>
    </w:p>
    <w:p w:rsidR="001E46C4" w:rsidRPr="001204FB" w:rsidRDefault="00D12ABD" w:rsidP="001204FB">
      <w:pPr>
        <w:tabs>
          <w:tab w:val="left" w:pos="567"/>
        </w:tabs>
        <w:jc w:val="center"/>
        <w:rPr>
          <w:rFonts w:cs="Times New Roman"/>
          <w:lang w:val="hr-HR"/>
        </w:rPr>
      </w:pPr>
      <w:r w:rsidRPr="001204FB">
        <w:rPr>
          <w:rFonts w:cs="Times New Roman"/>
          <w:noProof/>
          <w:lang w:val="hr-HR" w:eastAsia="hr-HR"/>
        </w:rPr>
        <w:drawing>
          <wp:inline distT="0" distB="0" distL="0" distR="0">
            <wp:extent cx="3960000" cy="2807619"/>
            <wp:effectExtent l="19050" t="0" r="2400" b="0"/>
            <wp:docPr id="15" name="Picture 2" descr="C:\Documents and Settings\Duancic\Desktop\Bubara\Ilustracije\naša krila, spremiš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Duancic\Desktop\Bubara\Ilustracije\naša krila, spremište.jpg"/>
                    <pic:cNvPicPr>
                      <a:picLocks noChangeAspect="1" noChangeArrowheads="1"/>
                    </pic:cNvPicPr>
                  </pic:nvPicPr>
                  <pic:blipFill>
                    <a:blip r:embed="rId21" cstate="print"/>
                    <a:srcRect/>
                    <a:stretch>
                      <a:fillRect/>
                    </a:stretch>
                  </pic:blipFill>
                  <pic:spPr bwMode="auto">
                    <a:xfrm>
                      <a:off x="0" y="0"/>
                      <a:ext cx="3960000" cy="2807619"/>
                    </a:xfrm>
                    <a:prstGeom prst="rect">
                      <a:avLst/>
                    </a:prstGeom>
                    <a:noFill/>
                    <a:ln w="9525">
                      <a:noFill/>
                      <a:miter lim="800000"/>
                      <a:headEnd/>
                      <a:tailEnd/>
                    </a:ln>
                  </pic:spPr>
                </pic:pic>
              </a:graphicData>
            </a:graphic>
          </wp:inline>
        </w:drawing>
      </w:r>
    </w:p>
    <w:p w:rsidR="00C40A32" w:rsidRPr="001204FB" w:rsidRDefault="00C40A32" w:rsidP="001204FB">
      <w:pPr>
        <w:pStyle w:val="Caption"/>
        <w:tabs>
          <w:tab w:val="left" w:pos="567"/>
        </w:tabs>
        <w:jc w:val="center"/>
        <w:rPr>
          <w:rFonts w:cs="Times New Roman"/>
          <w:lang w:val="hr-HR"/>
        </w:rPr>
      </w:pPr>
      <w:bookmarkStart w:id="29" w:name="_Toc386626145"/>
      <w:r w:rsidRPr="001204FB">
        <w:rPr>
          <w:lang w:val="hr-HR"/>
        </w:rPr>
        <w:t xml:space="preserve">Slika </w:t>
      </w:r>
      <w:r w:rsidR="00FD2401" w:rsidRPr="001204FB">
        <w:rPr>
          <w:lang w:val="hr-HR"/>
        </w:rPr>
        <w:fldChar w:fldCharType="begin"/>
      </w:r>
      <w:r w:rsidRPr="001204FB">
        <w:rPr>
          <w:lang w:val="hr-HR"/>
        </w:rPr>
        <w:instrText xml:space="preserve"> SEQ Slika \* ARABIC </w:instrText>
      </w:r>
      <w:r w:rsidR="00FD2401" w:rsidRPr="001204FB">
        <w:rPr>
          <w:lang w:val="hr-HR"/>
        </w:rPr>
        <w:fldChar w:fldCharType="separate"/>
      </w:r>
      <w:r w:rsidR="00F64E65" w:rsidRPr="001204FB">
        <w:rPr>
          <w:noProof/>
          <w:lang w:val="hr-HR"/>
        </w:rPr>
        <w:t>12</w:t>
      </w:r>
      <w:r w:rsidR="00FD2401" w:rsidRPr="001204FB">
        <w:rPr>
          <w:lang w:val="hr-HR"/>
        </w:rPr>
        <w:fldChar w:fldCharType="end"/>
      </w:r>
      <w:r w:rsidRPr="001204FB">
        <w:rPr>
          <w:lang w:val="hr-HR"/>
        </w:rPr>
        <w:t xml:space="preserve">: </w:t>
      </w:r>
      <w:r w:rsidR="003D0486" w:rsidRPr="001204FB">
        <w:rPr>
          <w:lang w:val="hr-HR"/>
        </w:rPr>
        <w:t>pogled na zgradu skladišta sa sjeveroistoka</w:t>
      </w:r>
      <w:r w:rsidR="00517729" w:rsidRPr="001204FB">
        <w:rPr>
          <w:lang w:val="hr-HR"/>
        </w:rPr>
        <w:t>, 1938. godina</w:t>
      </w:r>
      <w:bookmarkEnd w:id="29"/>
    </w:p>
    <w:p w:rsidR="00C40A32" w:rsidRPr="001204FB" w:rsidRDefault="00C40A32" w:rsidP="001204FB">
      <w:pPr>
        <w:keepNext/>
        <w:tabs>
          <w:tab w:val="left" w:pos="567"/>
        </w:tabs>
        <w:jc w:val="center"/>
        <w:rPr>
          <w:lang w:val="hr-HR"/>
        </w:rPr>
      </w:pPr>
      <w:r w:rsidRPr="001204FB">
        <w:rPr>
          <w:rFonts w:cs="Times New Roman"/>
          <w:noProof/>
          <w:lang w:val="hr-HR" w:eastAsia="hr-HR"/>
        </w:rPr>
        <w:lastRenderedPageBreak/>
        <w:drawing>
          <wp:inline distT="0" distB="0" distL="0" distR="0">
            <wp:extent cx="3960000" cy="2208059"/>
            <wp:effectExtent l="19050" t="0" r="2400" b="0"/>
            <wp:docPr id="12" name="Picture 1" descr="C:\Documents and Settings\Duancic\Desktop\Bubara\Ilustracije\naša krila interij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Duancic\Desktop\Bubara\Ilustracije\naša krila interijer.jpg"/>
                    <pic:cNvPicPr>
                      <a:picLocks noChangeAspect="1" noChangeArrowheads="1"/>
                    </pic:cNvPicPr>
                  </pic:nvPicPr>
                  <pic:blipFill>
                    <a:blip r:embed="rId22" cstate="print"/>
                    <a:srcRect/>
                    <a:stretch>
                      <a:fillRect/>
                    </a:stretch>
                  </pic:blipFill>
                  <pic:spPr bwMode="auto">
                    <a:xfrm>
                      <a:off x="0" y="0"/>
                      <a:ext cx="3960000" cy="2208059"/>
                    </a:xfrm>
                    <a:prstGeom prst="rect">
                      <a:avLst/>
                    </a:prstGeom>
                    <a:noFill/>
                    <a:ln w="9525">
                      <a:noFill/>
                      <a:miter lim="800000"/>
                      <a:headEnd/>
                      <a:tailEnd/>
                    </a:ln>
                  </pic:spPr>
                </pic:pic>
              </a:graphicData>
            </a:graphic>
          </wp:inline>
        </w:drawing>
      </w:r>
    </w:p>
    <w:p w:rsidR="00C40A32" w:rsidRPr="001204FB" w:rsidRDefault="00C40A32" w:rsidP="001204FB">
      <w:pPr>
        <w:pStyle w:val="Caption"/>
        <w:tabs>
          <w:tab w:val="left" w:pos="567"/>
        </w:tabs>
        <w:jc w:val="center"/>
        <w:rPr>
          <w:lang w:val="hr-HR"/>
        </w:rPr>
      </w:pPr>
      <w:bookmarkStart w:id="30" w:name="_Toc386626146"/>
      <w:r w:rsidRPr="001204FB">
        <w:rPr>
          <w:lang w:val="hr-HR"/>
        </w:rPr>
        <w:t xml:space="preserve">Slika </w:t>
      </w:r>
      <w:r w:rsidR="00FD2401" w:rsidRPr="001204FB">
        <w:rPr>
          <w:lang w:val="hr-HR"/>
        </w:rPr>
        <w:fldChar w:fldCharType="begin"/>
      </w:r>
      <w:r w:rsidRPr="001204FB">
        <w:rPr>
          <w:lang w:val="hr-HR"/>
        </w:rPr>
        <w:instrText xml:space="preserve"> SEQ Slika \* ARABIC </w:instrText>
      </w:r>
      <w:r w:rsidR="00FD2401" w:rsidRPr="001204FB">
        <w:rPr>
          <w:lang w:val="hr-HR"/>
        </w:rPr>
        <w:fldChar w:fldCharType="separate"/>
      </w:r>
      <w:r w:rsidR="00F64E65" w:rsidRPr="001204FB">
        <w:rPr>
          <w:noProof/>
          <w:lang w:val="hr-HR"/>
        </w:rPr>
        <w:t>13</w:t>
      </w:r>
      <w:r w:rsidR="00FD2401" w:rsidRPr="001204FB">
        <w:rPr>
          <w:lang w:val="hr-HR"/>
        </w:rPr>
        <w:fldChar w:fldCharType="end"/>
      </w:r>
      <w:r w:rsidRPr="001204FB">
        <w:rPr>
          <w:lang w:val="hr-HR"/>
        </w:rPr>
        <w:t xml:space="preserve">: </w:t>
      </w:r>
      <w:r w:rsidR="003D0486" w:rsidRPr="001204FB">
        <w:rPr>
          <w:lang w:val="hr-HR"/>
        </w:rPr>
        <w:t>interijer radionice jedrilica, 1938.</w:t>
      </w:r>
      <w:r w:rsidR="00517729" w:rsidRPr="001204FB">
        <w:rPr>
          <w:lang w:val="hr-HR"/>
        </w:rPr>
        <w:t xml:space="preserve"> godina</w:t>
      </w:r>
      <w:bookmarkEnd w:id="30"/>
    </w:p>
    <w:p w:rsidR="003D0486" w:rsidRPr="001204FB" w:rsidRDefault="003D0486" w:rsidP="001204FB">
      <w:pPr>
        <w:tabs>
          <w:tab w:val="left" w:pos="567"/>
        </w:tabs>
        <w:rPr>
          <w:lang w:val="hr-HR"/>
        </w:rPr>
      </w:pPr>
    </w:p>
    <w:p w:rsidR="00C40A32" w:rsidRPr="001204FB" w:rsidRDefault="00C40A32" w:rsidP="001204FB">
      <w:pPr>
        <w:keepNext/>
        <w:tabs>
          <w:tab w:val="left" w:pos="567"/>
        </w:tabs>
        <w:jc w:val="center"/>
        <w:rPr>
          <w:lang w:val="hr-HR"/>
        </w:rPr>
      </w:pPr>
      <w:r w:rsidRPr="001204FB">
        <w:rPr>
          <w:rFonts w:cs="Times New Roman"/>
          <w:noProof/>
          <w:lang w:val="hr-HR" w:eastAsia="hr-HR"/>
        </w:rPr>
        <w:drawing>
          <wp:inline distT="0" distB="0" distL="0" distR="0">
            <wp:extent cx="3960000" cy="2127473"/>
            <wp:effectExtent l="19050" t="0" r="2400" b="0"/>
            <wp:docPr id="13" name="Picture 3" descr="C:\Documents and Settings\Duancic\Desktop\Bubara\Ilustracije\naša krila, ograd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Duancic\Desktop\Bubara\Ilustracije\naša krila, ograda.jpg"/>
                    <pic:cNvPicPr>
                      <a:picLocks noChangeAspect="1" noChangeArrowheads="1"/>
                    </pic:cNvPicPr>
                  </pic:nvPicPr>
                  <pic:blipFill>
                    <a:blip r:embed="rId23" cstate="print"/>
                    <a:srcRect/>
                    <a:stretch>
                      <a:fillRect/>
                    </a:stretch>
                  </pic:blipFill>
                  <pic:spPr bwMode="auto">
                    <a:xfrm>
                      <a:off x="0" y="0"/>
                      <a:ext cx="3960000" cy="2127473"/>
                    </a:xfrm>
                    <a:prstGeom prst="rect">
                      <a:avLst/>
                    </a:prstGeom>
                    <a:noFill/>
                    <a:ln w="9525">
                      <a:noFill/>
                      <a:miter lim="800000"/>
                      <a:headEnd/>
                      <a:tailEnd/>
                    </a:ln>
                  </pic:spPr>
                </pic:pic>
              </a:graphicData>
            </a:graphic>
          </wp:inline>
        </w:drawing>
      </w:r>
    </w:p>
    <w:p w:rsidR="00C40A32" w:rsidRPr="001204FB" w:rsidRDefault="00C40A32" w:rsidP="001204FB">
      <w:pPr>
        <w:pStyle w:val="Caption"/>
        <w:tabs>
          <w:tab w:val="left" w:pos="567"/>
        </w:tabs>
        <w:jc w:val="center"/>
        <w:rPr>
          <w:lang w:val="hr-HR"/>
        </w:rPr>
      </w:pPr>
      <w:bookmarkStart w:id="31" w:name="_Toc386626147"/>
      <w:r w:rsidRPr="001204FB">
        <w:rPr>
          <w:lang w:val="hr-HR"/>
        </w:rPr>
        <w:t xml:space="preserve">Slika </w:t>
      </w:r>
      <w:r w:rsidR="00FD2401" w:rsidRPr="001204FB">
        <w:rPr>
          <w:lang w:val="hr-HR"/>
        </w:rPr>
        <w:fldChar w:fldCharType="begin"/>
      </w:r>
      <w:r w:rsidRPr="001204FB">
        <w:rPr>
          <w:lang w:val="hr-HR"/>
        </w:rPr>
        <w:instrText xml:space="preserve"> SEQ Slika \* ARABIC </w:instrText>
      </w:r>
      <w:r w:rsidR="00FD2401" w:rsidRPr="001204FB">
        <w:rPr>
          <w:lang w:val="hr-HR"/>
        </w:rPr>
        <w:fldChar w:fldCharType="separate"/>
      </w:r>
      <w:r w:rsidR="00F64E65" w:rsidRPr="001204FB">
        <w:rPr>
          <w:noProof/>
          <w:lang w:val="hr-HR"/>
        </w:rPr>
        <w:t>14</w:t>
      </w:r>
      <w:r w:rsidR="00FD2401" w:rsidRPr="001204FB">
        <w:rPr>
          <w:lang w:val="hr-HR"/>
        </w:rPr>
        <w:fldChar w:fldCharType="end"/>
      </w:r>
      <w:r w:rsidRPr="001204FB">
        <w:rPr>
          <w:lang w:val="hr-HR"/>
        </w:rPr>
        <w:t xml:space="preserve">: </w:t>
      </w:r>
      <w:r w:rsidR="003D0486" w:rsidRPr="001204FB">
        <w:rPr>
          <w:lang w:val="hr-HR"/>
        </w:rPr>
        <w:t>pogled prema ulazu i tvorničkom sklopu, 1938</w:t>
      </w:r>
      <w:r w:rsidR="00517729" w:rsidRPr="001204FB">
        <w:rPr>
          <w:lang w:val="hr-HR"/>
        </w:rPr>
        <w:t>. godina</w:t>
      </w:r>
      <w:bookmarkEnd w:id="31"/>
    </w:p>
    <w:p w:rsidR="003D0486" w:rsidRPr="001204FB" w:rsidRDefault="003D0486" w:rsidP="001204FB">
      <w:pPr>
        <w:tabs>
          <w:tab w:val="left" w:pos="567"/>
        </w:tabs>
        <w:rPr>
          <w:lang w:val="hr-HR"/>
        </w:rPr>
      </w:pPr>
    </w:p>
    <w:p w:rsidR="00A123E8" w:rsidRPr="001204FB" w:rsidRDefault="001204FB" w:rsidP="001204FB">
      <w:pPr>
        <w:tabs>
          <w:tab w:val="left" w:pos="567"/>
        </w:tabs>
        <w:rPr>
          <w:rFonts w:cs="Times New Roman"/>
          <w:lang w:val="hr-HR"/>
        </w:rPr>
      </w:pPr>
      <w:r w:rsidRPr="001204FB">
        <w:rPr>
          <w:rFonts w:cs="Times New Roman"/>
          <w:lang w:val="hr-HR"/>
        </w:rPr>
        <w:tab/>
      </w:r>
      <w:r w:rsidR="008902B4" w:rsidRPr="001204FB">
        <w:rPr>
          <w:rFonts w:cs="Times New Roman"/>
          <w:lang w:val="hr-HR"/>
        </w:rPr>
        <w:t>Aero</w:t>
      </w:r>
      <w:r w:rsidRPr="001204FB">
        <w:rPr>
          <w:rFonts w:cs="Times New Roman"/>
          <w:lang w:val="hr-HR"/>
        </w:rPr>
        <w:t>-</w:t>
      </w:r>
      <w:r w:rsidR="008902B4" w:rsidRPr="001204FB">
        <w:rPr>
          <w:rFonts w:cs="Times New Roman"/>
          <w:lang w:val="hr-HR"/>
        </w:rPr>
        <w:t>klub je bio svjet</w:t>
      </w:r>
      <w:r w:rsidR="00A340E3" w:rsidRPr="001204FB">
        <w:rPr>
          <w:rFonts w:cs="Times New Roman"/>
          <w:lang w:val="hr-HR"/>
        </w:rPr>
        <w:t xml:space="preserve">ovna ustanova, no, unatoč tome, dijelom je bio sponzoriran iz vojnoga proračuna jer je osposobljavanje pilota u mirnodopskim vremenima </w:t>
      </w:r>
      <w:r w:rsidR="0062732A" w:rsidRPr="001204FB">
        <w:rPr>
          <w:rFonts w:cs="Times New Roman"/>
          <w:lang w:val="hr-HR"/>
        </w:rPr>
        <w:t xml:space="preserve">ujedno </w:t>
      </w:r>
      <w:r w:rsidR="00A340E3" w:rsidRPr="001204FB">
        <w:rPr>
          <w:rFonts w:cs="Times New Roman"/>
          <w:lang w:val="hr-HR"/>
        </w:rPr>
        <w:t xml:space="preserve">bilo prepoznato </w:t>
      </w:r>
      <w:r w:rsidR="0062732A" w:rsidRPr="001204FB">
        <w:rPr>
          <w:rFonts w:cs="Times New Roman"/>
          <w:lang w:val="hr-HR"/>
        </w:rPr>
        <w:t xml:space="preserve">i </w:t>
      </w:r>
      <w:r w:rsidR="00A340E3" w:rsidRPr="001204FB">
        <w:rPr>
          <w:rFonts w:cs="Times New Roman"/>
          <w:lang w:val="hr-HR"/>
        </w:rPr>
        <w:t>kao platforma za ojačanje ratnog</w:t>
      </w:r>
      <w:r w:rsidR="0056647E" w:rsidRPr="001204FB">
        <w:rPr>
          <w:rFonts w:cs="Times New Roman"/>
          <w:lang w:val="hr-HR"/>
        </w:rPr>
        <w:t>a</w:t>
      </w:r>
      <w:r w:rsidR="00A340E3" w:rsidRPr="001204FB">
        <w:rPr>
          <w:rFonts w:cs="Times New Roman"/>
          <w:lang w:val="hr-HR"/>
        </w:rPr>
        <w:t xml:space="preserve"> zrakoplovstva. </w:t>
      </w:r>
      <w:r w:rsidR="00103C25" w:rsidRPr="001204FB">
        <w:rPr>
          <w:rFonts w:cs="Times New Roman"/>
          <w:lang w:val="hr-HR"/>
        </w:rPr>
        <w:t xml:space="preserve">Već nekoliko godina nakon useljenja u prostore bivše tvornice, nakon početka Drugog svjetskog rata, djelovanje kluba uistinu je i preusmjereno u vojne potrebe. </w:t>
      </w:r>
      <w:r w:rsidR="00977EBC" w:rsidRPr="001204FB">
        <w:rPr>
          <w:rFonts w:cs="Times New Roman"/>
          <w:lang w:val="hr-HR"/>
        </w:rPr>
        <w:t xml:space="preserve">Tijekom rata i vlasti Nezavisne Države Hrvatske </w:t>
      </w:r>
      <w:r w:rsidR="008C0D79" w:rsidRPr="001204FB">
        <w:rPr>
          <w:rFonts w:cs="Times New Roman"/>
          <w:lang w:val="hr-HR"/>
        </w:rPr>
        <w:t xml:space="preserve">sve aktivnosti kluba su posvećene osposobljavanju vojnih pilota, a </w:t>
      </w:r>
      <w:r w:rsidR="00977EBC" w:rsidRPr="001204FB">
        <w:rPr>
          <w:rFonts w:cs="Times New Roman"/>
          <w:lang w:val="hr-HR"/>
        </w:rPr>
        <w:t xml:space="preserve">radionica u bivšoj Bubari proizvela </w:t>
      </w:r>
      <w:r w:rsidR="008C0D79" w:rsidRPr="001204FB">
        <w:rPr>
          <w:rFonts w:cs="Times New Roman"/>
          <w:lang w:val="hr-HR"/>
        </w:rPr>
        <w:t>je u to vrijeme o</w:t>
      </w:r>
      <w:r w:rsidR="00977EBC" w:rsidRPr="001204FB">
        <w:rPr>
          <w:rFonts w:cs="Times New Roman"/>
          <w:lang w:val="hr-HR"/>
        </w:rPr>
        <w:t>samdesetak jedrilica</w:t>
      </w:r>
      <w:r w:rsidR="008C0D79" w:rsidRPr="001204FB">
        <w:rPr>
          <w:rFonts w:cs="Times New Roman"/>
          <w:lang w:val="hr-HR"/>
        </w:rPr>
        <w:t>.</w:t>
      </w:r>
      <w:r w:rsidR="00C44EFB" w:rsidRPr="001204FB">
        <w:rPr>
          <w:rStyle w:val="FootnoteReference"/>
          <w:rFonts w:cs="Times New Roman"/>
          <w:lang w:val="hr-HR"/>
        </w:rPr>
        <w:footnoteReference w:id="42"/>
      </w:r>
      <w:r w:rsidR="00A123E8" w:rsidRPr="001204FB">
        <w:rPr>
          <w:highlight w:val="lightGray"/>
          <w:lang w:val="hr-HR"/>
        </w:rPr>
        <w:br w:type="page"/>
      </w:r>
    </w:p>
    <w:p w:rsidR="00FA4CAF" w:rsidRPr="001204FB" w:rsidRDefault="006F63FE" w:rsidP="001204FB">
      <w:pPr>
        <w:pStyle w:val="Heading2"/>
        <w:tabs>
          <w:tab w:val="left" w:pos="567"/>
        </w:tabs>
        <w:rPr>
          <w:lang w:val="hr-HR"/>
        </w:rPr>
      </w:pPr>
      <w:bookmarkStart w:id="32" w:name="_Toc386586521"/>
      <w:r w:rsidRPr="001204FB">
        <w:rPr>
          <w:lang w:val="hr-HR"/>
        </w:rPr>
        <w:lastRenderedPageBreak/>
        <w:t>Tvornica u razdoblju nakon Drugog svjetskog rata</w:t>
      </w:r>
      <w:bookmarkEnd w:id="32"/>
    </w:p>
    <w:p w:rsidR="002B6C21" w:rsidRPr="001204FB" w:rsidRDefault="001204FB" w:rsidP="001204FB">
      <w:pPr>
        <w:tabs>
          <w:tab w:val="left" w:pos="567"/>
        </w:tabs>
        <w:rPr>
          <w:rFonts w:cs="Times New Roman"/>
          <w:lang w:val="hr-HR"/>
        </w:rPr>
      </w:pPr>
      <w:r w:rsidRPr="001204FB">
        <w:rPr>
          <w:rFonts w:cs="Times New Roman"/>
          <w:lang w:val="hr-HR"/>
        </w:rPr>
        <w:tab/>
      </w:r>
      <w:r w:rsidR="002B6C21" w:rsidRPr="001204FB">
        <w:rPr>
          <w:rFonts w:cs="Times New Roman"/>
          <w:lang w:val="hr-HR"/>
        </w:rPr>
        <w:t>Nakon Drugog svjetskog rata, točnije 1951. godine, u tvorničke zgrade u tadašnjoj ulici Kate Dumbović useljava poduzeće „Taksi-remont“. Osnovna djelatnost poduzeća bila je prijevoz, prodaja, remont i servisiranje motornih vozila, a bilo je i ovlašteni koncesionar za inozemna osobna vozila.</w:t>
      </w:r>
      <w:r w:rsidR="002B6C21" w:rsidRPr="001204FB">
        <w:rPr>
          <w:rStyle w:val="FootnoteReference"/>
          <w:rFonts w:cs="Times New Roman"/>
          <w:lang w:val="hr-HR"/>
        </w:rPr>
        <w:footnoteReference w:id="43"/>
      </w:r>
      <w:r w:rsidR="002B6C21" w:rsidRPr="001204FB">
        <w:rPr>
          <w:rFonts w:cs="Times New Roman"/>
          <w:lang w:val="hr-HR"/>
        </w:rPr>
        <w:t xml:space="preserve"> „Taksi-remont“ je i danas upisan kao vlasnik sklopa.</w:t>
      </w:r>
    </w:p>
    <w:p w:rsidR="002B6C21" w:rsidRPr="001204FB" w:rsidRDefault="001204FB" w:rsidP="001204FB">
      <w:pPr>
        <w:tabs>
          <w:tab w:val="left" w:pos="567"/>
        </w:tabs>
        <w:rPr>
          <w:rFonts w:cs="Times New Roman"/>
          <w:lang w:val="hr-HR"/>
        </w:rPr>
      </w:pPr>
      <w:r w:rsidRPr="001204FB">
        <w:rPr>
          <w:rFonts w:cs="Times New Roman"/>
          <w:lang w:val="hr-HR"/>
        </w:rPr>
        <w:tab/>
      </w:r>
      <w:r w:rsidR="002B6C21" w:rsidRPr="001204FB">
        <w:rPr>
          <w:rFonts w:cs="Times New Roman"/>
          <w:lang w:val="hr-HR"/>
        </w:rPr>
        <w:t>Sklop je nakon rata pretrpio velika oštećenja, uglavnom kao posljedica požara koji je zahvatio tvornicu 1980ih godina. Poznato je i da je tvornica upravo tih godina služila i kao kulisa za snimanje filmova te skladišni prostor Hrvatskog narodnog kazališta, no pouzdane informacije o sudbini tvornice nakon rata nisu poznate.</w:t>
      </w:r>
    </w:p>
    <w:p w:rsidR="002B6C21" w:rsidRDefault="001204FB" w:rsidP="001204FB">
      <w:pPr>
        <w:tabs>
          <w:tab w:val="left" w:pos="567"/>
        </w:tabs>
        <w:rPr>
          <w:rFonts w:cs="Times New Roman"/>
          <w:lang w:val="hr-HR"/>
        </w:rPr>
      </w:pPr>
      <w:r w:rsidRPr="001204FB">
        <w:rPr>
          <w:rFonts w:cs="Times New Roman"/>
          <w:lang w:val="hr-HR"/>
        </w:rPr>
        <w:tab/>
      </w:r>
      <w:r w:rsidR="002B6C21" w:rsidRPr="001204FB">
        <w:rPr>
          <w:rFonts w:cs="Times New Roman"/>
          <w:lang w:val="hr-HR"/>
        </w:rPr>
        <w:t>Devedesetih su godina, točnije 1993., arhitekti Nenad Fabijanić i Marijan Hržić izradili urbanističko-arhitektonsku studiju rekonstrukcije Bub</w:t>
      </w:r>
      <w:r w:rsidR="009F5E48" w:rsidRPr="001204FB">
        <w:rPr>
          <w:rFonts w:cs="Times New Roman"/>
          <w:lang w:val="hr-HR"/>
        </w:rPr>
        <w:t>are na razini idejnog rješenja.</w:t>
      </w:r>
      <w:r w:rsidR="009F5E48" w:rsidRPr="001204FB">
        <w:rPr>
          <w:rStyle w:val="FootnoteReference"/>
          <w:rFonts w:cs="Times New Roman"/>
          <w:lang w:val="hr-HR"/>
        </w:rPr>
        <w:footnoteReference w:id="44"/>
      </w:r>
      <w:r w:rsidR="00C60197">
        <w:rPr>
          <w:rFonts w:cs="Times New Roman"/>
          <w:lang w:val="hr-HR"/>
        </w:rPr>
        <w:t xml:space="preserve"> U sklopu idejnog arhitektonskog rješenja Sportsko-poslovnog kompleksa „Zagreb“, koji bi se sastojao od stadiona, </w:t>
      </w:r>
      <w:r w:rsidR="00C60197">
        <w:rPr>
          <w:rFonts w:cs="Times New Roman"/>
          <w:i/>
          <w:lang w:val="hr-HR"/>
        </w:rPr>
        <w:t>malla</w:t>
      </w:r>
      <w:r w:rsidR="00C60197">
        <w:rPr>
          <w:rFonts w:cs="Times New Roman"/>
          <w:lang w:val="hr-HR"/>
        </w:rPr>
        <w:t xml:space="preserve"> i poslovne podcjeline napravljena je i koncepcija rekonstruirane Bubare </w:t>
      </w:r>
      <w:r w:rsidR="007D6238">
        <w:rPr>
          <w:rFonts w:cs="Times New Roman"/>
          <w:lang w:val="hr-HR"/>
        </w:rPr>
        <w:t xml:space="preserve">sukladna urbanističkoj i arhitektonskoj organizaciji istočne Trešnjevke. </w:t>
      </w:r>
      <w:r w:rsidR="004162A5">
        <w:rPr>
          <w:rFonts w:cs="Times New Roman"/>
          <w:lang w:val="hr-HR"/>
        </w:rPr>
        <w:t xml:space="preserve">Bubara bi se prenamijenila u ateliere arhitekata, slikara i kipara i njihovih izložbenih prostora, no </w:t>
      </w:r>
      <w:r w:rsidR="000149B9">
        <w:rPr>
          <w:rFonts w:cs="Times New Roman"/>
          <w:lang w:val="hr-HR"/>
        </w:rPr>
        <w:t>i u tom je radu bilo naglašeno iznimno teško stanje i zapuštenost sklopa koje bi zahtijevalo opširnu urbanističku i graditeljsku intervenciju.</w:t>
      </w:r>
      <w:r w:rsidR="004C2379">
        <w:rPr>
          <w:rStyle w:val="FootnoteReference"/>
          <w:rFonts w:cs="Times New Roman"/>
          <w:lang w:val="hr-HR"/>
        </w:rPr>
        <w:footnoteReference w:id="45"/>
      </w:r>
      <w:r w:rsidR="004C2379">
        <w:rPr>
          <w:rFonts w:cs="Times New Roman"/>
          <w:lang w:val="hr-HR"/>
        </w:rPr>
        <w:t xml:space="preserve"> </w:t>
      </w:r>
    </w:p>
    <w:p w:rsidR="004C2379" w:rsidRPr="00C60197" w:rsidRDefault="004C2379" w:rsidP="001204FB">
      <w:pPr>
        <w:tabs>
          <w:tab w:val="left" w:pos="567"/>
        </w:tabs>
        <w:rPr>
          <w:rFonts w:cs="Times New Roman"/>
          <w:lang w:val="hr-HR"/>
        </w:rPr>
      </w:pPr>
      <w:r>
        <w:rPr>
          <w:rFonts w:cs="Times New Roman"/>
          <w:lang w:val="hr-HR"/>
        </w:rPr>
        <w:tab/>
        <w:t>Budući da se u tome slučaj radilo o idejnom rješenju, navedeni plan nije ostvaren te do danas nije došlo do daljnjih pomaka u pogledu obnove i revitalizacije sklopa.</w:t>
      </w:r>
    </w:p>
    <w:p w:rsidR="005211F6" w:rsidRPr="001204FB" w:rsidRDefault="005211F6" w:rsidP="001204FB">
      <w:pPr>
        <w:tabs>
          <w:tab w:val="left" w:pos="567"/>
        </w:tabs>
        <w:rPr>
          <w:rFonts w:cs="Times New Roman"/>
          <w:lang w:val="hr-HR"/>
        </w:rPr>
      </w:pPr>
    </w:p>
    <w:p w:rsidR="003D0486" w:rsidRPr="001204FB" w:rsidRDefault="003D0486" w:rsidP="001204FB">
      <w:pPr>
        <w:tabs>
          <w:tab w:val="left" w:pos="567"/>
        </w:tabs>
        <w:spacing w:line="276" w:lineRule="auto"/>
        <w:jc w:val="left"/>
        <w:rPr>
          <w:rFonts w:eastAsiaTheme="majorEastAsia" w:cs="Times New Roman"/>
          <w:b/>
          <w:bCs/>
          <w:sz w:val="28"/>
          <w:szCs w:val="28"/>
          <w:lang w:val="hr-HR"/>
        </w:rPr>
      </w:pPr>
      <w:bookmarkStart w:id="33" w:name="_Toc386586522"/>
      <w:r w:rsidRPr="001204FB">
        <w:rPr>
          <w:rFonts w:cs="Times New Roman"/>
          <w:lang w:val="hr-HR"/>
        </w:rPr>
        <w:br w:type="page"/>
      </w:r>
    </w:p>
    <w:p w:rsidR="00B470EF" w:rsidRPr="001204FB" w:rsidRDefault="006022FA" w:rsidP="001204FB">
      <w:pPr>
        <w:pStyle w:val="Heading1"/>
        <w:tabs>
          <w:tab w:val="left" w:pos="567"/>
        </w:tabs>
        <w:rPr>
          <w:rFonts w:cs="Times New Roman"/>
          <w:lang w:val="hr-HR"/>
        </w:rPr>
      </w:pPr>
      <w:r w:rsidRPr="001204FB">
        <w:rPr>
          <w:rFonts w:cs="Times New Roman"/>
          <w:lang w:val="hr-HR"/>
        </w:rPr>
        <w:lastRenderedPageBreak/>
        <w:t xml:space="preserve">Valorizacija </w:t>
      </w:r>
      <w:r w:rsidR="00020EB3" w:rsidRPr="001204FB">
        <w:rPr>
          <w:rFonts w:cs="Times New Roman"/>
          <w:lang w:val="hr-HR"/>
        </w:rPr>
        <w:t>i perspektive</w:t>
      </w:r>
      <w:bookmarkEnd w:id="33"/>
    </w:p>
    <w:p w:rsidR="00E86454" w:rsidRPr="001204FB" w:rsidRDefault="001204FB" w:rsidP="001204FB">
      <w:pPr>
        <w:tabs>
          <w:tab w:val="left" w:pos="567"/>
        </w:tabs>
        <w:rPr>
          <w:rFonts w:cs="Times New Roman"/>
          <w:lang w:val="hr-HR"/>
        </w:rPr>
      </w:pPr>
      <w:r w:rsidRPr="001204FB">
        <w:rPr>
          <w:rFonts w:cs="Times New Roman"/>
          <w:lang w:val="hr-HR"/>
        </w:rPr>
        <w:tab/>
      </w:r>
      <w:r w:rsidR="00E86454" w:rsidRPr="001204FB">
        <w:rPr>
          <w:rFonts w:cs="Times New Roman"/>
          <w:lang w:val="hr-HR"/>
        </w:rPr>
        <w:t>Zgrada Bubare nije upisana u Registar kulturnih dobara Republike Hrvatske niti je dijelom zaštićene povijesne urbane cjeline Grad Zagreb, a ne nalazi se niti na popisima zaštićenih objekata ili sklopova Gradskog zavoda za zaštitu spomenika kulture i prirode. Razlog tomu najvjerojatnije leži u njezinu dugogodišnjemu ruševnome stanju, nedostatku izvorne opreme i inventara te u sve manjoj prepoznatljivosti izvornih oblikovnih karakteristika sklopa. Ipak, zbog svojega smještaja u neposrednoj blizini živoga i prometnoga dijela grada, Bubara već dugi niz godina privlači pažnju javnosti koja se pita hoće li doći do kakvih pomaka u pogledu njezine obnove. Konzervatorske intervencije na nepokretnome kulturnome naslijeđu zahtijevaju multidisciplinaran pristup te sagledavanje niza aspekata prije interveniranja u samu građevinu. U ovome će poglavlju biti izdvojene ključne vrijednosti koje određuju pristup pojedinome objektu i prirodu konzervatorskoga postupka. Usto, bit će predstavljeni primjeri prenamjena srodnih objekata u Europi kao komparativnih modela za potencijalnu prenamjenu zagrebačke Bubare.</w:t>
      </w:r>
    </w:p>
    <w:p w:rsidR="00F64E65" w:rsidRPr="001204FB" w:rsidRDefault="00381113" w:rsidP="001204FB">
      <w:pPr>
        <w:keepNext/>
        <w:tabs>
          <w:tab w:val="left" w:pos="567"/>
        </w:tabs>
        <w:rPr>
          <w:lang w:val="hr-HR"/>
        </w:rPr>
      </w:pPr>
      <w:r w:rsidRPr="001204FB">
        <w:rPr>
          <w:rFonts w:cs="Times New Roman"/>
          <w:noProof/>
          <w:lang w:val="hr-HR" w:eastAsia="hr-HR"/>
        </w:rPr>
        <w:drawing>
          <wp:inline distT="0" distB="0" distL="0" distR="0">
            <wp:extent cx="5040000" cy="3774579"/>
            <wp:effectExtent l="19050" t="0" r="8250" b="0"/>
            <wp:docPr id="17" name="Picture 5" descr="C:\Documents and Settings\Duancic\Desktop\Bubara\Ilustracije\Blog\IMG_47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Documents and Settings\Duancic\Desktop\Bubara\Ilustracije\Blog\IMG_4779.jpg"/>
                    <pic:cNvPicPr>
                      <a:picLocks noChangeAspect="1" noChangeArrowheads="1"/>
                    </pic:cNvPicPr>
                  </pic:nvPicPr>
                  <pic:blipFill>
                    <a:blip r:embed="rId24" cstate="print"/>
                    <a:srcRect/>
                    <a:stretch>
                      <a:fillRect/>
                    </a:stretch>
                  </pic:blipFill>
                  <pic:spPr bwMode="auto">
                    <a:xfrm>
                      <a:off x="0" y="0"/>
                      <a:ext cx="5040000" cy="3774579"/>
                    </a:xfrm>
                    <a:prstGeom prst="rect">
                      <a:avLst/>
                    </a:prstGeom>
                    <a:noFill/>
                    <a:ln w="9525">
                      <a:noFill/>
                      <a:miter lim="800000"/>
                      <a:headEnd/>
                      <a:tailEnd/>
                    </a:ln>
                  </pic:spPr>
                </pic:pic>
              </a:graphicData>
            </a:graphic>
          </wp:inline>
        </w:drawing>
      </w:r>
    </w:p>
    <w:p w:rsidR="00B470EF" w:rsidRPr="001204FB" w:rsidRDefault="00F64E65" w:rsidP="001204FB">
      <w:pPr>
        <w:pStyle w:val="Caption"/>
        <w:tabs>
          <w:tab w:val="left" w:pos="567"/>
        </w:tabs>
        <w:jc w:val="center"/>
        <w:rPr>
          <w:lang w:val="hr-HR"/>
        </w:rPr>
      </w:pPr>
      <w:bookmarkStart w:id="34" w:name="_Toc386626148"/>
      <w:r w:rsidRPr="001204FB">
        <w:rPr>
          <w:lang w:val="hr-HR"/>
        </w:rPr>
        <w:t xml:space="preserve">Slika </w:t>
      </w:r>
      <w:r w:rsidR="00FD2401" w:rsidRPr="001204FB">
        <w:rPr>
          <w:lang w:val="hr-HR"/>
        </w:rPr>
        <w:fldChar w:fldCharType="begin"/>
      </w:r>
      <w:r w:rsidR="000C3F40" w:rsidRPr="001204FB">
        <w:rPr>
          <w:lang w:val="hr-HR"/>
        </w:rPr>
        <w:instrText xml:space="preserve"> SEQ Slika \* ARABIC </w:instrText>
      </w:r>
      <w:r w:rsidR="00FD2401" w:rsidRPr="001204FB">
        <w:rPr>
          <w:lang w:val="hr-HR"/>
        </w:rPr>
        <w:fldChar w:fldCharType="separate"/>
      </w:r>
      <w:r w:rsidRPr="001204FB">
        <w:rPr>
          <w:noProof/>
          <w:lang w:val="hr-HR"/>
        </w:rPr>
        <w:t>15</w:t>
      </w:r>
      <w:r w:rsidR="00FD2401" w:rsidRPr="001204FB">
        <w:rPr>
          <w:lang w:val="hr-HR"/>
        </w:rPr>
        <w:fldChar w:fldCharType="end"/>
      </w:r>
      <w:r w:rsidRPr="001204FB">
        <w:rPr>
          <w:lang w:val="hr-HR"/>
        </w:rPr>
        <w:t>: pogled na istočno pročelje skladišta</w:t>
      </w:r>
      <w:bookmarkEnd w:id="34"/>
    </w:p>
    <w:p w:rsidR="00F64E65" w:rsidRPr="001204FB" w:rsidRDefault="00F64E65" w:rsidP="001204FB">
      <w:pPr>
        <w:keepNext/>
        <w:tabs>
          <w:tab w:val="left" w:pos="567"/>
        </w:tabs>
        <w:rPr>
          <w:lang w:val="hr-HR"/>
        </w:rPr>
      </w:pPr>
      <w:r w:rsidRPr="001204FB">
        <w:rPr>
          <w:noProof/>
          <w:lang w:val="hr-HR" w:eastAsia="hr-HR"/>
        </w:rPr>
        <w:lastRenderedPageBreak/>
        <w:drawing>
          <wp:inline distT="0" distB="0" distL="0" distR="0">
            <wp:extent cx="5040000" cy="3372143"/>
            <wp:effectExtent l="19050" t="0" r="8250" b="0"/>
            <wp:docPr id="18" name="Picture 6" descr="C:\Documents and Settings\Duancic\Desktop\Bubara\Ilustracije\T portal\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Documents and Settings\Duancic\Desktop\Bubara\Ilustracije\T portal\2.jpg"/>
                    <pic:cNvPicPr>
                      <a:picLocks noChangeAspect="1" noChangeArrowheads="1"/>
                    </pic:cNvPicPr>
                  </pic:nvPicPr>
                  <pic:blipFill>
                    <a:blip r:embed="rId25" cstate="print"/>
                    <a:srcRect/>
                    <a:stretch>
                      <a:fillRect/>
                    </a:stretch>
                  </pic:blipFill>
                  <pic:spPr bwMode="auto">
                    <a:xfrm>
                      <a:off x="0" y="0"/>
                      <a:ext cx="5040000" cy="3372143"/>
                    </a:xfrm>
                    <a:prstGeom prst="rect">
                      <a:avLst/>
                    </a:prstGeom>
                    <a:noFill/>
                    <a:ln w="9525">
                      <a:noFill/>
                      <a:miter lim="800000"/>
                      <a:headEnd/>
                      <a:tailEnd/>
                    </a:ln>
                  </pic:spPr>
                </pic:pic>
              </a:graphicData>
            </a:graphic>
          </wp:inline>
        </w:drawing>
      </w:r>
    </w:p>
    <w:p w:rsidR="00F64E65" w:rsidRPr="001204FB" w:rsidRDefault="00F64E65" w:rsidP="001204FB">
      <w:pPr>
        <w:pStyle w:val="Caption"/>
        <w:tabs>
          <w:tab w:val="left" w:pos="567"/>
        </w:tabs>
        <w:jc w:val="center"/>
        <w:rPr>
          <w:lang w:val="hr-HR"/>
        </w:rPr>
      </w:pPr>
      <w:bookmarkStart w:id="35" w:name="_Toc386626149"/>
      <w:r w:rsidRPr="001204FB">
        <w:rPr>
          <w:lang w:val="hr-HR"/>
        </w:rPr>
        <w:t xml:space="preserve">Slika </w:t>
      </w:r>
      <w:r w:rsidR="00FD2401" w:rsidRPr="001204FB">
        <w:rPr>
          <w:lang w:val="hr-HR"/>
        </w:rPr>
        <w:fldChar w:fldCharType="begin"/>
      </w:r>
      <w:r w:rsidR="000C3F40" w:rsidRPr="001204FB">
        <w:rPr>
          <w:lang w:val="hr-HR"/>
        </w:rPr>
        <w:instrText xml:space="preserve"> SEQ Slika \* ARABIC </w:instrText>
      </w:r>
      <w:r w:rsidR="00FD2401" w:rsidRPr="001204FB">
        <w:rPr>
          <w:lang w:val="hr-HR"/>
        </w:rPr>
        <w:fldChar w:fldCharType="separate"/>
      </w:r>
      <w:r w:rsidRPr="001204FB">
        <w:rPr>
          <w:noProof/>
          <w:lang w:val="hr-HR"/>
        </w:rPr>
        <w:t>16</w:t>
      </w:r>
      <w:r w:rsidR="00FD2401" w:rsidRPr="001204FB">
        <w:rPr>
          <w:lang w:val="hr-HR"/>
        </w:rPr>
        <w:fldChar w:fldCharType="end"/>
      </w:r>
      <w:r w:rsidRPr="001204FB">
        <w:rPr>
          <w:lang w:val="hr-HR"/>
        </w:rPr>
        <w:t>: suša</w:t>
      </w:r>
      <w:bookmarkEnd w:id="35"/>
    </w:p>
    <w:p w:rsidR="00F64E65" w:rsidRPr="001204FB" w:rsidRDefault="00F64E65" w:rsidP="001204FB">
      <w:pPr>
        <w:tabs>
          <w:tab w:val="left" w:pos="567"/>
        </w:tabs>
        <w:rPr>
          <w:lang w:val="hr-HR"/>
        </w:rPr>
      </w:pPr>
    </w:p>
    <w:p w:rsidR="00F64E65" w:rsidRPr="001204FB" w:rsidRDefault="00F64E65" w:rsidP="001204FB">
      <w:pPr>
        <w:keepNext/>
        <w:tabs>
          <w:tab w:val="left" w:pos="567"/>
        </w:tabs>
        <w:rPr>
          <w:lang w:val="hr-HR"/>
        </w:rPr>
      </w:pPr>
      <w:r w:rsidRPr="001204FB">
        <w:rPr>
          <w:noProof/>
          <w:lang w:val="hr-HR" w:eastAsia="hr-HR"/>
        </w:rPr>
        <w:drawing>
          <wp:inline distT="0" distB="0" distL="0" distR="0">
            <wp:extent cx="5040000" cy="3774579"/>
            <wp:effectExtent l="19050" t="0" r="8250" b="0"/>
            <wp:docPr id="19" name="Picture 7" descr="C:\Documents and Settings\Duancic\Desktop\Bubara\Ilustracije\Blog\IMG_47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Documents and Settings\Duancic\Desktop\Bubara\Ilustracije\Blog\IMG_4783.jpg"/>
                    <pic:cNvPicPr>
                      <a:picLocks noChangeAspect="1" noChangeArrowheads="1"/>
                    </pic:cNvPicPr>
                  </pic:nvPicPr>
                  <pic:blipFill>
                    <a:blip r:embed="rId26" cstate="print"/>
                    <a:srcRect/>
                    <a:stretch>
                      <a:fillRect/>
                    </a:stretch>
                  </pic:blipFill>
                  <pic:spPr bwMode="auto">
                    <a:xfrm>
                      <a:off x="0" y="0"/>
                      <a:ext cx="5040000" cy="3774579"/>
                    </a:xfrm>
                    <a:prstGeom prst="rect">
                      <a:avLst/>
                    </a:prstGeom>
                    <a:noFill/>
                    <a:ln w="9525">
                      <a:noFill/>
                      <a:miter lim="800000"/>
                      <a:headEnd/>
                      <a:tailEnd/>
                    </a:ln>
                  </pic:spPr>
                </pic:pic>
              </a:graphicData>
            </a:graphic>
          </wp:inline>
        </w:drawing>
      </w:r>
    </w:p>
    <w:p w:rsidR="00F64E65" w:rsidRPr="001204FB" w:rsidRDefault="00F64E65" w:rsidP="001204FB">
      <w:pPr>
        <w:pStyle w:val="Caption"/>
        <w:tabs>
          <w:tab w:val="left" w:pos="567"/>
        </w:tabs>
        <w:jc w:val="center"/>
        <w:rPr>
          <w:lang w:val="hr-HR"/>
        </w:rPr>
      </w:pPr>
      <w:bookmarkStart w:id="36" w:name="_Toc386626150"/>
      <w:r w:rsidRPr="001204FB">
        <w:rPr>
          <w:lang w:val="hr-HR"/>
        </w:rPr>
        <w:t xml:space="preserve">Slika </w:t>
      </w:r>
      <w:r w:rsidR="00FD2401" w:rsidRPr="001204FB">
        <w:rPr>
          <w:lang w:val="hr-HR"/>
        </w:rPr>
        <w:fldChar w:fldCharType="begin"/>
      </w:r>
      <w:r w:rsidR="000C3F40" w:rsidRPr="001204FB">
        <w:rPr>
          <w:lang w:val="hr-HR"/>
        </w:rPr>
        <w:instrText xml:space="preserve"> SEQ Slika \* ARABIC </w:instrText>
      </w:r>
      <w:r w:rsidR="00FD2401" w:rsidRPr="001204FB">
        <w:rPr>
          <w:lang w:val="hr-HR"/>
        </w:rPr>
        <w:fldChar w:fldCharType="separate"/>
      </w:r>
      <w:r w:rsidRPr="001204FB">
        <w:rPr>
          <w:noProof/>
          <w:lang w:val="hr-HR"/>
        </w:rPr>
        <w:t>17</w:t>
      </w:r>
      <w:r w:rsidR="00FD2401" w:rsidRPr="001204FB">
        <w:rPr>
          <w:lang w:val="hr-HR"/>
        </w:rPr>
        <w:fldChar w:fldCharType="end"/>
      </w:r>
      <w:r w:rsidRPr="001204FB">
        <w:rPr>
          <w:lang w:val="hr-HR"/>
        </w:rPr>
        <w:t>: ured i stan nadzorništva</w:t>
      </w:r>
      <w:bookmarkEnd w:id="36"/>
    </w:p>
    <w:p w:rsidR="00F64E65" w:rsidRPr="001204FB" w:rsidRDefault="00F64E65" w:rsidP="001204FB">
      <w:pPr>
        <w:tabs>
          <w:tab w:val="left" w:pos="567"/>
        </w:tabs>
        <w:rPr>
          <w:lang w:val="hr-HR"/>
        </w:rPr>
      </w:pPr>
    </w:p>
    <w:p w:rsidR="00B470EF" w:rsidRPr="001204FB" w:rsidRDefault="00860385" w:rsidP="001204FB">
      <w:pPr>
        <w:pStyle w:val="Heading2"/>
        <w:tabs>
          <w:tab w:val="left" w:pos="567"/>
        </w:tabs>
        <w:rPr>
          <w:lang w:val="hr-HR"/>
        </w:rPr>
      </w:pPr>
      <w:bookmarkStart w:id="37" w:name="_Toc386586523"/>
      <w:r w:rsidRPr="001204FB">
        <w:rPr>
          <w:lang w:val="hr-HR"/>
        </w:rPr>
        <w:lastRenderedPageBreak/>
        <w:t>Komparativni primjeri</w:t>
      </w:r>
      <w:bookmarkEnd w:id="37"/>
    </w:p>
    <w:p w:rsidR="00E86454" w:rsidRPr="001204FB" w:rsidRDefault="00E86454" w:rsidP="001204FB">
      <w:pPr>
        <w:tabs>
          <w:tab w:val="left" w:pos="567"/>
        </w:tabs>
        <w:rPr>
          <w:lang w:val="hr-HR"/>
        </w:rPr>
      </w:pPr>
    </w:p>
    <w:p w:rsidR="00E86454" w:rsidRPr="001204FB" w:rsidRDefault="00E86454" w:rsidP="001204FB">
      <w:pPr>
        <w:pStyle w:val="Heading3"/>
        <w:tabs>
          <w:tab w:val="left" w:pos="567"/>
        </w:tabs>
        <w:rPr>
          <w:lang w:val="hr-HR"/>
        </w:rPr>
      </w:pPr>
      <w:bookmarkStart w:id="38" w:name="_Toc386567186"/>
      <w:r w:rsidRPr="001204FB">
        <w:rPr>
          <w:lang w:val="hr-HR"/>
        </w:rPr>
        <w:t>Predionica svile Whitchurch, Velika Britanija</w:t>
      </w:r>
      <w:bookmarkEnd w:id="38"/>
    </w:p>
    <w:p w:rsidR="00E86454" w:rsidRPr="001204FB" w:rsidRDefault="001204FB" w:rsidP="001204FB">
      <w:pPr>
        <w:tabs>
          <w:tab w:val="left" w:pos="567"/>
        </w:tabs>
        <w:rPr>
          <w:rFonts w:cs="Times New Roman"/>
          <w:lang w:val="hr-HR"/>
        </w:rPr>
      </w:pPr>
      <w:r w:rsidRPr="001204FB">
        <w:rPr>
          <w:rFonts w:cs="Times New Roman"/>
          <w:lang w:val="hr-HR"/>
        </w:rPr>
        <w:tab/>
      </w:r>
      <w:r w:rsidR="00E86454" w:rsidRPr="001204FB">
        <w:rPr>
          <w:rFonts w:cs="Times New Roman"/>
          <w:lang w:val="hr-HR"/>
        </w:rPr>
        <w:t>Predionicu svile Whitchurch u pokrajini Hampshire u Engleskoj projektirao je arhitekt Henry Hayter 1815. godine. Dvije godine kasnije ona postaje vlasništvo Williama Maddicka, proizvođača svile iz Spitalfieldsa, pod čijom upravom poprima današnji oblik. Narednih su godina promjene vlasnika bile česte, no u doba Jamesa Hidea (1911. – 1955.), tvornica je tkala svilu za Burberry, sudske halje i sl. Tijekom Prvoga svjetskoga rata tvornica nije prestala s proizvodnjom, a u vrijeme Drugoga svjetskoga rata se ondje tkala svila za izolaciju električnih kablova. Nakon Hideove smrti, tvornicu preuzimaju Stephen Walters i Company of Suffolk koji su i dalje proizvodili za Burberry, ali i Ede&amp;Ravenscroft, najstarijeg londonskog krojača. Šesnaest godina kasnije, Ede&amp;Ravenscroft postaju vlasnici, a 1985., kada Hampshire Buildings Preservation Trust saznaje da vlasnici planiraju novu gradnju ispred tvornice, otkupljuju ju i započinju njezino restauriranje. Godine 1990. predionica je otvorena za javnost i stavljena pod upravu Whitchurch Silk Mill Trust. Danas se u njoj i dalje proizvodi visokokvalitetna svila, ali djeluje i kao muzejski i edukativni prostor.</w:t>
      </w:r>
    </w:p>
    <w:p w:rsidR="00E86454" w:rsidRPr="001204FB" w:rsidRDefault="001204FB" w:rsidP="001204FB">
      <w:pPr>
        <w:tabs>
          <w:tab w:val="left" w:pos="567"/>
        </w:tabs>
        <w:rPr>
          <w:rFonts w:cs="Times New Roman"/>
          <w:lang w:val="hr-HR"/>
        </w:rPr>
      </w:pPr>
      <w:r w:rsidRPr="001204FB">
        <w:rPr>
          <w:rFonts w:cs="Times New Roman"/>
          <w:lang w:val="hr-HR"/>
        </w:rPr>
        <w:tab/>
      </w:r>
      <w:r w:rsidR="00E86454" w:rsidRPr="001204FB">
        <w:rPr>
          <w:rFonts w:cs="Times New Roman"/>
          <w:lang w:val="hr-HR"/>
        </w:rPr>
        <w:t>Predionica svile Whitchurch dvokatna je građevina sa središnjim prilazom, a uz glavnu zgradu, cjelinu sklopa činile su još i gospodarske zgrade te škola budući da su u tvornici bila zaposlena i djeca. Vrhunac proizvodnje bio je 1860ih godina kada počinje nagli pad zbog bolesti dudova svilca i ukidanja carina na uvoz francuske svile. Naporom vlasnika i građana, tvornica se, usprkos nevoljama koje su zahvatile europska svilarska središta, pa tako i Hrvatsku, uspjela održati te danas progovara novim naraštajima o povijesti svilarstva, proizvodnje i društvenim okolnostima industrijskoga razdoblja.</w:t>
      </w:r>
      <w:r w:rsidR="00E86454" w:rsidRPr="001204FB">
        <w:rPr>
          <w:rStyle w:val="FootnoteReference"/>
          <w:rFonts w:cs="Times New Roman"/>
          <w:lang w:val="hr-HR"/>
        </w:rPr>
        <w:footnoteReference w:id="46"/>
      </w:r>
    </w:p>
    <w:p w:rsidR="00E86454" w:rsidRPr="001204FB" w:rsidRDefault="00E86454" w:rsidP="001204FB">
      <w:pPr>
        <w:pStyle w:val="Heading3"/>
        <w:tabs>
          <w:tab w:val="left" w:pos="567"/>
        </w:tabs>
        <w:rPr>
          <w:lang w:val="hr-HR"/>
        </w:rPr>
      </w:pPr>
      <w:r w:rsidRPr="001204FB">
        <w:rPr>
          <w:lang w:val="hr-HR"/>
        </w:rPr>
        <w:t>Tvornica svile Moulinet, Francuska</w:t>
      </w:r>
    </w:p>
    <w:p w:rsidR="00E86454" w:rsidRPr="001204FB" w:rsidRDefault="001204FB" w:rsidP="001204FB">
      <w:pPr>
        <w:tabs>
          <w:tab w:val="left" w:pos="567"/>
        </w:tabs>
        <w:rPr>
          <w:rFonts w:cs="Times New Roman"/>
          <w:lang w:val="hr-HR"/>
        </w:rPr>
      </w:pPr>
      <w:r w:rsidRPr="001204FB">
        <w:rPr>
          <w:rFonts w:cs="Times New Roman"/>
          <w:lang w:val="hr-HR"/>
        </w:rPr>
        <w:tab/>
      </w:r>
      <w:r w:rsidR="00E86454" w:rsidRPr="001204FB">
        <w:rPr>
          <w:rFonts w:cs="Times New Roman"/>
          <w:lang w:val="hr-HR"/>
        </w:rPr>
        <w:t>Tvornica M</w:t>
      </w:r>
      <w:r w:rsidR="00F74027">
        <w:rPr>
          <w:rFonts w:cs="Times New Roman"/>
          <w:lang w:val="hr-HR"/>
        </w:rPr>
        <w:t>oulinet, u gradiću Largentiè</w:t>
      </w:r>
      <w:r w:rsidR="00E86454" w:rsidRPr="001204FB">
        <w:rPr>
          <w:rFonts w:cs="Times New Roman"/>
          <w:lang w:val="hr-HR"/>
        </w:rPr>
        <w:t>re na jugu Francuske, sagrađena je 1795. godine na mjestu nekadašnjeg mli</w:t>
      </w:r>
      <w:r w:rsidR="00F74027">
        <w:rPr>
          <w:rFonts w:cs="Times New Roman"/>
          <w:lang w:val="hr-HR"/>
        </w:rPr>
        <w:t>na za pšenicu. U departmanu Ardèche, gdje se nalazi Largentiè</w:t>
      </w:r>
      <w:r w:rsidR="00E86454" w:rsidRPr="001204FB">
        <w:rPr>
          <w:rFonts w:cs="Times New Roman"/>
          <w:lang w:val="hr-HR"/>
        </w:rPr>
        <w:t xml:space="preserve">re, tradicionalno su se uzgajali dudovi svilci, a dobivene niti su se tkale u obližnjem Lyonu. Proizvodnja je ugašena nakon Prvoga svjetskoga rata kada je započelo njezino restauriranje koje je trajalo više od dvadeset godina. Danas je tvornica prenamijenjena u muzejski prostor, prezentirajući putem fotografija, crteža i raznih dokumenata prošlost radnika i žitelja koji su živjeli od svile i kojima je rad u tvornici i bavljenje svilarstvom bio jedini izvor prihoda. Na </w:t>
      </w:r>
      <w:r w:rsidR="00E86454" w:rsidRPr="001204FB">
        <w:rPr>
          <w:rFonts w:cs="Times New Roman"/>
          <w:lang w:val="hr-HR"/>
        </w:rPr>
        <w:lastRenderedPageBreak/>
        <w:t>ovaj se način očuvao ne samo fizički oblik tvornice već i njegova simbolička komponenta, u</w:t>
      </w:r>
      <w:r w:rsidR="00F74027">
        <w:rPr>
          <w:rFonts w:cs="Times New Roman"/>
          <w:lang w:val="hr-HR"/>
        </w:rPr>
        <w:t>tjelovljujući povijest Largentiè</w:t>
      </w:r>
      <w:r w:rsidR="00E86454" w:rsidRPr="001204FB">
        <w:rPr>
          <w:rFonts w:cs="Times New Roman"/>
          <w:lang w:val="hr-HR"/>
        </w:rPr>
        <w:t>rea i njegovih stanovnika.</w:t>
      </w:r>
      <w:r w:rsidR="006A2FB9" w:rsidRPr="001204FB">
        <w:rPr>
          <w:rStyle w:val="FootnoteReference"/>
          <w:rFonts w:cs="Times New Roman"/>
          <w:lang w:val="hr-HR"/>
        </w:rPr>
        <w:footnoteReference w:id="47"/>
      </w:r>
    </w:p>
    <w:p w:rsidR="00E86454" w:rsidRPr="001204FB" w:rsidRDefault="00E86454" w:rsidP="001204FB">
      <w:pPr>
        <w:pStyle w:val="Heading3"/>
        <w:tabs>
          <w:tab w:val="left" w:pos="567"/>
        </w:tabs>
        <w:rPr>
          <w:lang w:val="hr-HR"/>
        </w:rPr>
      </w:pPr>
      <w:r w:rsidRPr="001204FB">
        <w:rPr>
          <w:lang w:val="hr-HR"/>
        </w:rPr>
        <w:t>Svilana Seillans, Francuska</w:t>
      </w:r>
    </w:p>
    <w:p w:rsidR="00E86454" w:rsidRPr="001204FB" w:rsidRDefault="001204FB" w:rsidP="001204FB">
      <w:pPr>
        <w:tabs>
          <w:tab w:val="left" w:pos="567"/>
        </w:tabs>
        <w:rPr>
          <w:rFonts w:cs="Times New Roman"/>
          <w:lang w:val="hr-HR"/>
        </w:rPr>
      </w:pPr>
      <w:r w:rsidRPr="001204FB">
        <w:rPr>
          <w:rFonts w:cs="Times New Roman"/>
          <w:lang w:val="hr-HR"/>
        </w:rPr>
        <w:tab/>
      </w:r>
      <w:r w:rsidR="00E86454" w:rsidRPr="001204FB">
        <w:rPr>
          <w:rFonts w:cs="Times New Roman"/>
          <w:lang w:val="hr-HR"/>
        </w:rPr>
        <w:t xml:space="preserve">Mjesto Seillans, na samome jugu Francuske nedaleko Cannesa, od dvadesetih je godina </w:t>
      </w:r>
      <w:r w:rsidR="001C0B1D">
        <w:rPr>
          <w:rFonts w:cs="Times New Roman"/>
          <w:lang w:val="hr-HR"/>
        </w:rPr>
        <w:t>19</w:t>
      </w:r>
      <w:r w:rsidR="00E86454" w:rsidRPr="001204FB">
        <w:rPr>
          <w:rFonts w:cs="Times New Roman"/>
          <w:lang w:val="hr-HR"/>
        </w:rPr>
        <w:t xml:space="preserve">. stoljeća poznato po tekstilnoj industriji. Ondje je 1822. bila izgrađena tvornica pamuka čiji vlasnik je bio poznati trgovac i bankar, barun Antoine Charles Baron de Clavier. Nakon sloma burze 1825. godine, tekstilna je proizvodnja zapala u nevolje te 1832. godine pogon biva zatvoren. Nakon višestrukih pokušaja oživljavanja proizvodnje, 1874. godine trgovac Denove iz mjesta </w:t>
      </w:r>
      <w:r w:rsidR="00F74027">
        <w:rPr>
          <w:rFonts w:cs="Times New Roman"/>
          <w:lang w:val="hr-HR"/>
        </w:rPr>
        <w:t>Fré</w:t>
      </w:r>
      <w:r w:rsidR="00E86454" w:rsidRPr="001204FB">
        <w:rPr>
          <w:rFonts w:cs="Times New Roman"/>
          <w:lang w:val="hr-HR"/>
        </w:rPr>
        <w:t>jus otkupljuje tvornicu te u njoj uspostavlja manufakturu svile, tada vrlo popularnu i nadasve isplativu aktivnost. Četiri godine kasnije predaje tvornicu u ruke sinu baruna de Claviera, Henriju Baronu. Svilana je na međunarodnoj izložbi u Nici 1884. godine osvojila zlatnu medalju, no zbog bolesti dudova svilca, zastarjelosti načina proizvodnje te ekonomske krize, tvornica je zatvorila svoja vrata 1930. godine. Građevina je kasnije služila za proizvodnju parfema, djelatnost po kojoj je obližnje mjesto Grasse svjetski poznato. Danas je svilana pretvorena u hotel, sa sobama i apartmanima koji svojim nazivima (Barun, Svila, Pamuk, Seillans) svjedoče o povijesti mjesta.</w:t>
      </w:r>
      <w:r w:rsidR="00C97BEC" w:rsidRPr="001204FB">
        <w:rPr>
          <w:rStyle w:val="FootnoteReference"/>
          <w:rFonts w:cs="Times New Roman"/>
          <w:lang w:val="hr-HR"/>
        </w:rPr>
        <w:footnoteReference w:id="48"/>
      </w:r>
    </w:p>
    <w:p w:rsidR="00E86454" w:rsidRPr="001204FB" w:rsidRDefault="00E86454" w:rsidP="001204FB">
      <w:pPr>
        <w:tabs>
          <w:tab w:val="left" w:pos="567"/>
        </w:tabs>
        <w:rPr>
          <w:lang w:val="hr-HR"/>
        </w:rPr>
      </w:pPr>
    </w:p>
    <w:p w:rsidR="00E86454" w:rsidRPr="001204FB" w:rsidRDefault="00E86454" w:rsidP="001204FB">
      <w:pPr>
        <w:pStyle w:val="Heading2"/>
        <w:tabs>
          <w:tab w:val="left" w:pos="567"/>
        </w:tabs>
        <w:rPr>
          <w:sz w:val="24"/>
          <w:lang w:val="hr-HR"/>
        </w:rPr>
      </w:pPr>
      <w:bookmarkStart w:id="39" w:name="_Toc386586526"/>
      <w:r w:rsidRPr="001204FB">
        <w:rPr>
          <w:lang w:val="hr-HR"/>
        </w:rPr>
        <w:t>Valorizacija i perspektive</w:t>
      </w:r>
    </w:p>
    <w:p w:rsidR="00E86454" w:rsidRPr="001204FB" w:rsidRDefault="001204FB" w:rsidP="001204FB">
      <w:pPr>
        <w:tabs>
          <w:tab w:val="left" w:pos="567"/>
        </w:tabs>
        <w:rPr>
          <w:rFonts w:cs="Times New Roman"/>
          <w:lang w:val="hr-HR"/>
        </w:rPr>
      </w:pPr>
      <w:r w:rsidRPr="001204FB">
        <w:rPr>
          <w:rFonts w:cs="Times New Roman"/>
          <w:lang w:val="hr-HR"/>
        </w:rPr>
        <w:tab/>
      </w:r>
      <w:r w:rsidR="00E86454" w:rsidRPr="001204FB">
        <w:rPr>
          <w:rFonts w:cs="Times New Roman"/>
          <w:lang w:val="hr-HR"/>
        </w:rPr>
        <w:t xml:space="preserve">Razvoj konzervatorske teorije od druge je polovine 19. stoljeća do danas reflektirao kulturne, političke i društvene promjene, prilagođavajući im se i učeći od njih. Suvremena razmišljanja na polju očuvanja kulturne baštine stavljaju naglasak na multidisciplinarnost i interdisciplinarnost djelovanja stručnjaka uključenih u proces zaštite, od konzervatora, arhitekata, povjesničara umjetnosti i arheologa do sociologa, urbanista, etnologa, kulturnih antropologa, ekonomista i ekologa. Suradnja znanstvenika navedenih disciplina te reevaluiranje postojećih konzervatorskih principa ključne su postavke mnogih od recentnih povelja, izvješća i članaka, među kojima se ističu sljedeći: </w:t>
      </w:r>
      <w:r w:rsidR="00E86454" w:rsidRPr="001204FB">
        <w:rPr>
          <w:rFonts w:cs="Times New Roman"/>
          <w:i/>
          <w:lang w:val="hr-HR"/>
        </w:rPr>
        <w:t>Povelja iz Burre</w:t>
      </w:r>
      <w:r w:rsidR="00E86454" w:rsidRPr="001204FB">
        <w:rPr>
          <w:rFonts w:cs="Times New Roman"/>
          <w:lang w:val="hr-HR"/>
        </w:rPr>
        <w:t xml:space="preserve"> australskog ogranka ICOMOS-a iz 2013. godine (izvorno sastavljena 1979. godine)</w:t>
      </w:r>
      <w:r w:rsidR="00A74235" w:rsidRPr="001204FB">
        <w:rPr>
          <w:rStyle w:val="FootnoteReference"/>
          <w:rFonts w:cs="Times New Roman"/>
          <w:lang w:val="hr-HR"/>
        </w:rPr>
        <w:footnoteReference w:id="49"/>
      </w:r>
      <w:r w:rsidR="00E86454" w:rsidRPr="001204FB">
        <w:rPr>
          <w:rFonts w:cs="Times New Roman"/>
          <w:lang w:val="hr-HR"/>
        </w:rPr>
        <w:t>, izvješće Konzervatorskog instituta Getty iz Los Angelesa o vrijednostima o konzerviranju baštine iz 2000. godine</w:t>
      </w:r>
      <w:r w:rsidR="00A74235" w:rsidRPr="001204FB">
        <w:rPr>
          <w:rStyle w:val="FootnoteReference"/>
          <w:rFonts w:cs="Times New Roman"/>
          <w:lang w:val="hr-HR"/>
        </w:rPr>
        <w:footnoteReference w:id="50"/>
      </w:r>
      <w:r w:rsidR="00E86454" w:rsidRPr="001204FB">
        <w:rPr>
          <w:rFonts w:cs="Times New Roman"/>
          <w:lang w:val="hr-HR"/>
        </w:rPr>
        <w:t xml:space="preserve"> te članak </w:t>
      </w:r>
      <w:r w:rsidR="00E86454" w:rsidRPr="001204FB">
        <w:rPr>
          <w:rFonts w:cs="Times New Roman"/>
          <w:i/>
          <w:lang w:val="hr-HR"/>
        </w:rPr>
        <w:t>Teorijski i praktični argumenti za vrijednosno očuvanje</w:t>
      </w:r>
      <w:r w:rsidR="00E86454" w:rsidRPr="001204FB">
        <w:rPr>
          <w:rFonts w:cs="Times New Roman"/>
          <w:lang w:val="hr-HR"/>
        </w:rPr>
        <w:t xml:space="preserve"> Randalla </w:t>
      </w:r>
      <w:r w:rsidR="00E86454" w:rsidRPr="001204FB">
        <w:rPr>
          <w:rFonts w:cs="Times New Roman"/>
          <w:lang w:val="hr-HR"/>
        </w:rPr>
        <w:lastRenderedPageBreak/>
        <w:t>Masona, profesora iz zaštite kulturne baštine na studiju dizajna Sveučilišta u Pennsylvaniji, iz 2006. godine.</w:t>
      </w:r>
      <w:r w:rsidR="00423339" w:rsidRPr="001204FB">
        <w:rPr>
          <w:rStyle w:val="FootnoteReference"/>
          <w:rFonts w:cs="Times New Roman"/>
          <w:lang w:val="hr-HR"/>
        </w:rPr>
        <w:footnoteReference w:id="51"/>
      </w:r>
      <w:r w:rsidR="00E86454" w:rsidRPr="001204FB">
        <w:rPr>
          <w:rFonts w:cs="Times New Roman"/>
          <w:lang w:val="hr-HR"/>
        </w:rPr>
        <w:t xml:space="preserve"> Zajedničko navedenim radovima je konstituiranje načela vrijednosti, prilagođenoga suvremenim teorijskim i praktičnim izazovima konzervatorske discipline.</w:t>
      </w:r>
    </w:p>
    <w:p w:rsidR="00E86454" w:rsidRPr="001204FB" w:rsidRDefault="001204FB" w:rsidP="001204FB">
      <w:pPr>
        <w:tabs>
          <w:tab w:val="left" w:pos="567"/>
        </w:tabs>
        <w:rPr>
          <w:rFonts w:cs="Times New Roman"/>
          <w:i/>
          <w:lang w:val="hr-HR"/>
        </w:rPr>
      </w:pPr>
      <w:r w:rsidRPr="001204FB">
        <w:rPr>
          <w:rFonts w:cs="Times New Roman"/>
          <w:lang w:val="hr-HR"/>
        </w:rPr>
        <w:tab/>
      </w:r>
      <w:r w:rsidR="00E86454" w:rsidRPr="001204FB">
        <w:rPr>
          <w:rFonts w:cs="Times New Roman"/>
          <w:lang w:val="hr-HR"/>
        </w:rPr>
        <w:t xml:space="preserve">Pri pokušaju određenja vrijednosti zagrebačke Bubare, poslužit ćemo se definicijom kulturnog značaja iz Povelje iz Burre: </w:t>
      </w:r>
      <w:r w:rsidR="00E86454" w:rsidRPr="001204FB">
        <w:rPr>
          <w:rFonts w:cs="Times New Roman"/>
          <w:i/>
          <w:lang w:val="hr-HR"/>
        </w:rPr>
        <w:t>Kulturni značaj označava estetsku, povijesnu, znanstvenu, društvenu ili duhovnu vrijednost za prošle, sadašnje ili buduće generacije. Kulturni značaj utjelovljen je u samome mjestu, njegovoj pojavnosti, smještaju, upotrebi, poveznicama, značenjima, dokumentima, srodnim mjestima i predmetima. Različite osobe ili skupine mogu različito vrednovati pojedina mjesta.</w:t>
      </w:r>
      <w:r w:rsidR="00D8104D" w:rsidRPr="001204FB">
        <w:rPr>
          <w:rStyle w:val="FootnoteReference"/>
          <w:rFonts w:cs="Times New Roman"/>
          <w:i/>
          <w:lang w:val="hr-HR"/>
        </w:rPr>
        <w:footnoteReference w:id="52"/>
      </w:r>
    </w:p>
    <w:p w:rsidR="00E86454" w:rsidRPr="001204FB" w:rsidRDefault="00E86454" w:rsidP="001204FB">
      <w:pPr>
        <w:tabs>
          <w:tab w:val="left" w:pos="567"/>
        </w:tabs>
        <w:rPr>
          <w:rFonts w:cs="Times New Roman"/>
          <w:b/>
          <w:lang w:val="hr-HR"/>
        </w:rPr>
      </w:pPr>
      <w:r w:rsidRPr="001204FB">
        <w:rPr>
          <w:rFonts w:cs="Times New Roman"/>
          <w:b/>
          <w:lang w:val="hr-HR"/>
        </w:rPr>
        <w:t>Estetska vrijednost</w:t>
      </w:r>
    </w:p>
    <w:p w:rsidR="00E86454" w:rsidRPr="001204FB" w:rsidRDefault="001204FB" w:rsidP="001204FB">
      <w:pPr>
        <w:tabs>
          <w:tab w:val="left" w:pos="567"/>
        </w:tabs>
        <w:rPr>
          <w:rFonts w:cs="Times New Roman"/>
          <w:lang w:val="hr-HR"/>
        </w:rPr>
      </w:pPr>
      <w:r w:rsidRPr="001204FB">
        <w:rPr>
          <w:rFonts w:cs="Times New Roman"/>
          <w:lang w:val="hr-HR"/>
        </w:rPr>
        <w:tab/>
      </w:r>
      <w:r w:rsidR="00E86454" w:rsidRPr="001204FB">
        <w:rPr>
          <w:rFonts w:cs="Times New Roman"/>
          <w:lang w:val="hr-HR"/>
        </w:rPr>
        <w:t>Zbog dugogodišnjeg zanemarivanja te nekoliko požara, Bubara danas posjeduje minimalnu estetsku vrijednost. Neke naznake nekadašnjeg izgleda sklopa vidljive su na pojedinim dijelovima glavne zgrade, no kada bi se krenulo u njezinu obnovu, bila bi potrebno konsolidirati građevinu te ju zatim temeljito rekonstruirati.</w:t>
      </w:r>
    </w:p>
    <w:p w:rsidR="00E86454" w:rsidRPr="001204FB" w:rsidRDefault="00E86454" w:rsidP="001204FB">
      <w:pPr>
        <w:tabs>
          <w:tab w:val="left" w:pos="567"/>
        </w:tabs>
        <w:rPr>
          <w:rFonts w:cs="Times New Roman"/>
          <w:b/>
          <w:lang w:val="hr-HR"/>
        </w:rPr>
      </w:pPr>
      <w:r w:rsidRPr="001204FB">
        <w:rPr>
          <w:rFonts w:cs="Times New Roman"/>
          <w:b/>
          <w:lang w:val="hr-HR"/>
        </w:rPr>
        <w:t>Povijesna vrijednost</w:t>
      </w:r>
    </w:p>
    <w:p w:rsidR="00E86454" w:rsidRPr="001204FB" w:rsidRDefault="001204FB" w:rsidP="001204FB">
      <w:pPr>
        <w:tabs>
          <w:tab w:val="left" w:pos="567"/>
        </w:tabs>
        <w:rPr>
          <w:rFonts w:cs="Times New Roman"/>
          <w:lang w:val="hr-HR"/>
        </w:rPr>
      </w:pPr>
      <w:r w:rsidRPr="001204FB">
        <w:rPr>
          <w:rFonts w:cs="Times New Roman"/>
          <w:lang w:val="hr-HR"/>
        </w:rPr>
        <w:tab/>
      </w:r>
      <w:r w:rsidR="00E86454" w:rsidRPr="001204FB">
        <w:rPr>
          <w:rFonts w:cs="Times New Roman"/>
          <w:lang w:val="hr-HR"/>
        </w:rPr>
        <w:t>Kao jedna od prvih tvornica nastalih uz željezničku prugu koja je 1862. godine inicirala razvoj industrije Zagreba te sagrađena kako bi preuzela položaj vodeće svilane Zagreba i Zagrebačke županije, Bubara ima nezanemariv značaj u povijesti razvoja grada i predjela Stare Trešnjevke. O tome dovoljno svjedoči činjenica da, unatoč njezinoj devastaciji, u svijesti je građana ostala kao jedna od najznačajnijih tvornica iz prve faze industrijalizacije Zagreba.</w:t>
      </w:r>
    </w:p>
    <w:p w:rsidR="00E86454" w:rsidRPr="001204FB" w:rsidRDefault="00E86454" w:rsidP="001204FB">
      <w:pPr>
        <w:tabs>
          <w:tab w:val="left" w:pos="567"/>
        </w:tabs>
        <w:rPr>
          <w:rFonts w:cs="Times New Roman"/>
          <w:b/>
          <w:lang w:val="hr-HR"/>
        </w:rPr>
      </w:pPr>
      <w:r w:rsidRPr="001204FB">
        <w:rPr>
          <w:rFonts w:cs="Times New Roman"/>
          <w:b/>
          <w:lang w:val="hr-HR"/>
        </w:rPr>
        <w:t>Znanstvena vrijednost</w:t>
      </w:r>
    </w:p>
    <w:p w:rsidR="00E86454" w:rsidRPr="001204FB" w:rsidRDefault="001204FB" w:rsidP="001204FB">
      <w:pPr>
        <w:tabs>
          <w:tab w:val="left" w:pos="567"/>
        </w:tabs>
        <w:rPr>
          <w:rFonts w:cs="Times New Roman"/>
          <w:lang w:val="hr-HR"/>
        </w:rPr>
      </w:pPr>
      <w:r w:rsidRPr="001204FB">
        <w:rPr>
          <w:rFonts w:cs="Times New Roman"/>
          <w:lang w:val="hr-HR"/>
        </w:rPr>
        <w:tab/>
      </w:r>
      <w:r w:rsidR="00E86454" w:rsidRPr="001204FB">
        <w:rPr>
          <w:rFonts w:cs="Times New Roman"/>
          <w:lang w:val="hr-HR"/>
        </w:rPr>
        <w:t>O sklopu Bubare sačuvano je iznimno malo dokumentacije i arhivskih podataka. Osim građevinske i uporabne dozvol</w:t>
      </w:r>
      <w:r w:rsidR="004D56BF" w:rsidRPr="001204FB">
        <w:rPr>
          <w:rFonts w:cs="Times New Roman"/>
          <w:lang w:val="hr-HR"/>
        </w:rPr>
        <w:t>e te osnovnih nacrta poduzeća Hö</w:t>
      </w:r>
      <w:r w:rsidR="00E86454" w:rsidRPr="001204FB">
        <w:rPr>
          <w:rFonts w:cs="Times New Roman"/>
          <w:lang w:val="hr-HR"/>
        </w:rPr>
        <w:t>nigsberg i Deutsch, u arhivima je teško dostupna građa koja bi pružila cjelovitiji uvid u genezu sklopa. U ostaloj se literaturi mogu pronaći neki dodatni podaci, a istraživanje otežava i činjenica da sklop nije zaštićen te dosada nije objavljena publikacija koja bi sus</w:t>
      </w:r>
      <w:r w:rsidR="000C3BC9" w:rsidRPr="001204FB">
        <w:rPr>
          <w:rFonts w:cs="Times New Roman"/>
          <w:lang w:val="hr-HR"/>
        </w:rPr>
        <w:t>tavno obradila temu zagrebačke B</w:t>
      </w:r>
      <w:r w:rsidR="00E86454" w:rsidRPr="001204FB">
        <w:rPr>
          <w:rFonts w:cs="Times New Roman"/>
          <w:lang w:val="hr-HR"/>
        </w:rPr>
        <w:t>ubare.</w:t>
      </w:r>
    </w:p>
    <w:p w:rsidR="00E86454" w:rsidRPr="001204FB" w:rsidRDefault="00E86454" w:rsidP="001204FB">
      <w:pPr>
        <w:tabs>
          <w:tab w:val="left" w:pos="567"/>
        </w:tabs>
        <w:rPr>
          <w:rFonts w:cs="Times New Roman"/>
          <w:b/>
          <w:lang w:val="hr-HR"/>
        </w:rPr>
      </w:pPr>
      <w:r w:rsidRPr="001204FB">
        <w:rPr>
          <w:rFonts w:cs="Times New Roman"/>
          <w:b/>
          <w:lang w:val="hr-HR"/>
        </w:rPr>
        <w:lastRenderedPageBreak/>
        <w:t>Društvena vrijednost</w:t>
      </w:r>
    </w:p>
    <w:p w:rsidR="00E86454" w:rsidRPr="001204FB" w:rsidRDefault="001204FB" w:rsidP="001204FB">
      <w:pPr>
        <w:tabs>
          <w:tab w:val="left" w:pos="567"/>
        </w:tabs>
        <w:rPr>
          <w:rFonts w:cs="Times New Roman"/>
          <w:lang w:val="hr-HR"/>
        </w:rPr>
      </w:pPr>
      <w:r w:rsidRPr="001204FB">
        <w:rPr>
          <w:rFonts w:cs="Times New Roman"/>
          <w:lang w:val="hr-HR"/>
        </w:rPr>
        <w:tab/>
      </w:r>
      <w:r w:rsidR="00E86454" w:rsidRPr="001204FB">
        <w:rPr>
          <w:rFonts w:cs="Times New Roman"/>
          <w:lang w:val="hr-HR"/>
        </w:rPr>
        <w:t>Gotovo svaka industrijska građevina posjeduje izniman značaj za zajednicu, za ljude koji su u tvornicama radili i od njih živjeli. Ova je komponenta nezanemariva budući da su u svijetu industrijski sklopovi često spašavani upravo zbog inicijative građana koji nisu željeli da bude uništeno nešto što ih je svakodnevno podsjećalo na jedno razdoblje u njihovim životima. Tako i Bubara posjeduje društvenu vrijednost i mnogi bi zasigurno voljeli vidjeti nekadašnju tvornicu obnovljenu i prenamijenjenu.</w:t>
      </w:r>
    </w:p>
    <w:p w:rsidR="00E86454" w:rsidRPr="001204FB" w:rsidRDefault="001204FB" w:rsidP="001204FB">
      <w:pPr>
        <w:tabs>
          <w:tab w:val="left" w:pos="567"/>
        </w:tabs>
        <w:rPr>
          <w:rFonts w:cs="Times New Roman"/>
          <w:lang w:val="hr-HR"/>
        </w:rPr>
      </w:pPr>
      <w:r w:rsidRPr="001204FB">
        <w:rPr>
          <w:rFonts w:cs="Times New Roman"/>
          <w:lang w:val="hr-HR"/>
        </w:rPr>
        <w:tab/>
      </w:r>
      <w:r w:rsidR="00E86454" w:rsidRPr="001204FB">
        <w:rPr>
          <w:rFonts w:cs="Times New Roman"/>
          <w:lang w:val="hr-HR"/>
        </w:rPr>
        <w:t>Umjesto duhovne vrijednosti, ovdje bismo trebali spomenuti tehničku i ekonomsku vrijednost. Naime, vrijednost industrijskih građevina ogleda se i u postojanju izvorne opreme i inventara iz vremena rada pogona. Nažalost, koliko je poznato, strojevi i ostali inventar iz Bubare nisu sačuvani te su najvjerojatnije stradali u jednom od požara koji je nakon Drugog svjetskog rata zahvatio sklop. Jednako tako, iznimno je važno naglasiti ekonomsku vrijednost industrijskih građevina jer danas konzervatori vrlo često moraju doći u kontakt s investitorima, pogotovo kada se radi o atraktivnome zemljištu. Budući da se Bubara nalazi u neposrednoj blizini središta Zagreba, okružena željezničkom prugom i stadionom u Kranjčevićevoj ulici te nedaleko Savske ulice, muzeja Mimara i novosagrađene poslovne zgrade Adris grupe, nesumnjivo se radi o iznimno privlačnoj parceli i vrlo vrijednome zemljištu.</w:t>
      </w:r>
    </w:p>
    <w:p w:rsidR="00E86454" w:rsidRPr="001204FB" w:rsidRDefault="001204FB" w:rsidP="001204FB">
      <w:pPr>
        <w:tabs>
          <w:tab w:val="left" w:pos="567"/>
        </w:tabs>
        <w:rPr>
          <w:rFonts w:cs="Times New Roman"/>
          <w:lang w:val="hr-HR"/>
        </w:rPr>
      </w:pPr>
      <w:r w:rsidRPr="001204FB">
        <w:rPr>
          <w:rFonts w:cs="Times New Roman"/>
          <w:lang w:val="hr-HR"/>
        </w:rPr>
        <w:tab/>
      </w:r>
      <w:r w:rsidR="00E86454" w:rsidRPr="001204FB">
        <w:rPr>
          <w:rFonts w:cs="Times New Roman"/>
          <w:lang w:val="hr-HR"/>
        </w:rPr>
        <w:t xml:space="preserve">Nakon svega, postavlja se neizbježno pitanje: što će biti s Bubarom? S obzirom na to da se radi o jednom od najdevastiranijih industrijskih objektata u Zagrebu, teško je bez volje i želje investitora s jasnom vizijom budućnosti sklopa, zamisliti da bi tvornica u skoroj budućnosti mogla biti obnovljena. Intervenciji u pojedini objekt prethodi interes stručnjaka, zaštita objekta i planiranje postupka, iz čega je jasno vidljivo da se radi o složenom postupku koji zahtijeva različite pristupe. Također se postavlja i pitanje odnosa Bubare prema okolnoj arhitekturi, prvenstveno već spomenutima stadionu u Kranjčevićevoj ulici te poslovnoj zgradi Adris grupe izgrađenoj u sklopu tvornice duhana u Klaićevoj ulici. Hoće li Bubara biti srušena da ustupi mjesto sličnoj poslovnoj građevini ili će biti obnovljena i prenamijenjena, kao što je slučaj s tvornicom duhana u kojoj će biti smješten Povijesni muzej? Hoće li potencijalnim rušenjem Bubare biti ostvareni planovi povezivanja Kranjčevićevog stadiona s Jukićevom ulicom ili će oživljena tvornica naglašavati arhitekturu i funkciju stadiona? Naposlijetku, hoće li zajednica, potaknuta rastućim interesom za industrijsko naslijeđe </w:t>
      </w:r>
      <w:r w:rsidR="00E86454" w:rsidRPr="001204FB">
        <w:rPr>
          <w:rFonts w:cs="Times New Roman"/>
          <w:lang w:val="hr-HR"/>
        </w:rPr>
        <w:lastRenderedPageBreak/>
        <w:t>svojega grada, pokrenuti promjene i progovoriti o potrebi revitaliziranja tvornice svile, a time i dijela Stare Trešnjevke? Pitanja postavljena u uvodu ovoga rada i dalje ostaju otvorena.</w:t>
      </w:r>
    </w:p>
    <w:p w:rsidR="006C79B3" w:rsidRDefault="006C79B3">
      <w:pPr>
        <w:spacing w:line="276" w:lineRule="auto"/>
        <w:jc w:val="left"/>
        <w:rPr>
          <w:rFonts w:eastAsiaTheme="majorEastAsia" w:cs="Times New Roman"/>
          <w:b/>
          <w:bCs/>
          <w:sz w:val="28"/>
          <w:szCs w:val="28"/>
          <w:lang w:val="hr-HR"/>
        </w:rPr>
      </w:pPr>
      <w:r>
        <w:rPr>
          <w:rFonts w:cs="Times New Roman"/>
          <w:lang w:val="hr-HR"/>
        </w:rPr>
        <w:br w:type="page"/>
      </w:r>
    </w:p>
    <w:p w:rsidR="00112A46" w:rsidRPr="001204FB" w:rsidRDefault="00112A46" w:rsidP="001204FB">
      <w:pPr>
        <w:pStyle w:val="Heading1"/>
        <w:tabs>
          <w:tab w:val="left" w:pos="567"/>
        </w:tabs>
        <w:rPr>
          <w:rFonts w:cs="Times New Roman"/>
          <w:lang w:val="hr-HR"/>
        </w:rPr>
      </w:pPr>
      <w:r w:rsidRPr="001204FB">
        <w:rPr>
          <w:rFonts w:cs="Times New Roman"/>
          <w:lang w:val="hr-HR"/>
        </w:rPr>
        <w:lastRenderedPageBreak/>
        <w:t>Zaklj</w:t>
      </w:r>
      <w:r w:rsidR="00544673" w:rsidRPr="001204FB">
        <w:rPr>
          <w:rFonts w:cs="Times New Roman"/>
          <w:lang w:val="hr-HR"/>
        </w:rPr>
        <w:t>učak</w:t>
      </w:r>
      <w:bookmarkEnd w:id="39"/>
    </w:p>
    <w:p w:rsidR="00725BF5" w:rsidRDefault="005408F4" w:rsidP="005408F4">
      <w:pPr>
        <w:tabs>
          <w:tab w:val="left" w:pos="567"/>
        </w:tabs>
        <w:rPr>
          <w:rFonts w:cs="Times New Roman"/>
          <w:lang w:val="hr-HR"/>
        </w:rPr>
      </w:pPr>
      <w:r>
        <w:rPr>
          <w:rFonts w:cs="Times New Roman"/>
          <w:lang w:val="hr-HR"/>
        </w:rPr>
        <w:tab/>
      </w:r>
      <w:r w:rsidR="00725BF5">
        <w:rPr>
          <w:rFonts w:cs="Times New Roman"/>
          <w:lang w:val="hr-HR"/>
        </w:rPr>
        <w:t>Industrijska baština u posljednjih nekoliko desetljeća doživljava pravu renesansu. Stari se industrijski sklopovi ponovno otkrivaju kako bi se u njih udahnuo nov život koji bi obogatio ne samo fizičku pojavnost građevina koje se prenamjenjuju nego i sliku četvrti i grada u kojima se te građevine nalaze. Sustavno istraživanje i promoviranje vrijednosti industrijske arhitekture potiče i struku da na nju obrati pažnju, kao i građane da se aktiviraju u svojim lokalnim zajednicama i spriječe rušenje potencijalno vrijednih sklopova, što se pokazalo</w:t>
      </w:r>
      <w:r w:rsidR="0033489A">
        <w:rPr>
          <w:rFonts w:cs="Times New Roman"/>
          <w:lang w:val="hr-HR"/>
        </w:rPr>
        <w:t xml:space="preserve"> kao spasonosno rješenje za neke</w:t>
      </w:r>
      <w:r w:rsidR="00725BF5">
        <w:rPr>
          <w:rFonts w:cs="Times New Roman"/>
          <w:lang w:val="hr-HR"/>
        </w:rPr>
        <w:t xml:space="preserve"> od najpopularnijih i najznačajnijih</w:t>
      </w:r>
      <w:r w:rsidR="0033489A">
        <w:rPr>
          <w:rFonts w:cs="Times New Roman"/>
          <w:lang w:val="hr-HR"/>
        </w:rPr>
        <w:t xml:space="preserve"> prenamjena u svijetu</w:t>
      </w:r>
      <w:r w:rsidR="00DB4304">
        <w:rPr>
          <w:rFonts w:cs="Times New Roman"/>
          <w:lang w:val="hr-HR"/>
        </w:rPr>
        <w:t>,</w:t>
      </w:r>
      <w:r w:rsidR="0033489A">
        <w:rPr>
          <w:rFonts w:cs="Times New Roman"/>
          <w:lang w:val="hr-HR"/>
        </w:rPr>
        <w:t xml:space="preserve"> poput njujorškog The High Linea, londonske galerije Tate Modern ili pak pariškog La Vil</w:t>
      </w:r>
      <w:r w:rsidR="005F52D6">
        <w:rPr>
          <w:rFonts w:cs="Times New Roman"/>
          <w:lang w:val="hr-HR"/>
        </w:rPr>
        <w:t>l</w:t>
      </w:r>
      <w:r w:rsidR="0033489A">
        <w:rPr>
          <w:rFonts w:cs="Times New Roman"/>
          <w:lang w:val="hr-HR"/>
        </w:rPr>
        <w:t>ettea.</w:t>
      </w:r>
    </w:p>
    <w:p w:rsidR="003C2A02" w:rsidRDefault="005408F4" w:rsidP="005408F4">
      <w:pPr>
        <w:tabs>
          <w:tab w:val="left" w:pos="567"/>
        </w:tabs>
        <w:rPr>
          <w:rFonts w:cs="Times New Roman"/>
          <w:lang w:val="hr-HR"/>
        </w:rPr>
      </w:pPr>
      <w:r>
        <w:rPr>
          <w:rFonts w:cs="Times New Roman"/>
          <w:lang w:val="hr-HR"/>
        </w:rPr>
        <w:tab/>
      </w:r>
      <w:r w:rsidR="003C2A02">
        <w:rPr>
          <w:rFonts w:cs="Times New Roman"/>
          <w:lang w:val="hr-HR"/>
        </w:rPr>
        <w:t>U Hrvatskoj, odnosno u Zagrebu, industrijsko naslijeđe još uvijek nije u potpunosti prepoznato kao vrijedno očuvanja što predstavlja potencijalni gubitak velikog dijela baštine budući da Zagreb obiluje iznimnim ostvarenjima na polju industrijske arhitekture, a samo su dva objekta dosada dobila novu namjenu. Radi se o Gliptoteci HAZU, nekadašnjoj tvornici koža i</w:t>
      </w:r>
      <w:r w:rsidR="00934932">
        <w:rPr>
          <w:rFonts w:cs="Times New Roman"/>
          <w:lang w:val="hr-HR"/>
        </w:rPr>
        <w:t xml:space="preserve"> Laubi, umjetničkoj gal</w:t>
      </w:r>
      <w:r w:rsidR="00DB4304">
        <w:rPr>
          <w:rFonts w:cs="Times New Roman"/>
          <w:lang w:val="hr-HR"/>
        </w:rPr>
        <w:t>eriji, nekadašnjoj jahaonici</w:t>
      </w:r>
      <w:r w:rsidR="00934932">
        <w:rPr>
          <w:rFonts w:cs="Times New Roman"/>
          <w:lang w:val="hr-HR"/>
        </w:rPr>
        <w:t xml:space="preserve"> ugarske vojske. Tvornica duhana čeka svoju prenamjenu u nove prostore Povijesnoga muzeja, no do konkretne realizacije još nije došlo.</w:t>
      </w:r>
    </w:p>
    <w:p w:rsidR="00934932" w:rsidRDefault="005408F4" w:rsidP="005408F4">
      <w:pPr>
        <w:tabs>
          <w:tab w:val="left" w:pos="567"/>
        </w:tabs>
        <w:rPr>
          <w:rFonts w:cs="Times New Roman"/>
          <w:lang w:val="hr-HR"/>
        </w:rPr>
      </w:pPr>
      <w:r>
        <w:rPr>
          <w:rFonts w:cs="Times New Roman"/>
          <w:lang w:val="hr-HR"/>
        </w:rPr>
        <w:tab/>
      </w:r>
      <w:r w:rsidR="00934932">
        <w:rPr>
          <w:rFonts w:cs="Times New Roman"/>
          <w:lang w:val="hr-HR"/>
        </w:rPr>
        <w:t>Jedna od tvornica koja čeka svoju obnovu i moguću prenamjenu je i Bubara. Njezino stanje je akutno te, ako se nešto planira napraviti, treba djelovati brzo prije negoli se sklop potpuno uruši i nestane i zadnji fizički spomen na samu tvornicu, rijetko industrijsko oblikovanje historicističkih arhitekata Hönigsberga i Deutscha, kao i na proizvodnju svile, manufakturu koja je bila toliko važna i za čiji uspjeh se zalagao toliki broj pojedinaca. Pregledom geneze sklopa Bubare, njezine povijesti, pov</w:t>
      </w:r>
      <w:r w:rsidR="00DB4304">
        <w:rPr>
          <w:rFonts w:cs="Times New Roman"/>
          <w:lang w:val="hr-HR"/>
        </w:rPr>
        <w:t>ijesti svilarstva, urbanističkoga smještaja</w:t>
      </w:r>
      <w:r w:rsidR="00934932">
        <w:rPr>
          <w:rFonts w:cs="Times New Roman"/>
          <w:lang w:val="hr-HR"/>
        </w:rPr>
        <w:t>, nikada izgrađenih radničkih stanov</w:t>
      </w:r>
      <w:r w:rsidR="000F1965">
        <w:rPr>
          <w:rFonts w:cs="Times New Roman"/>
          <w:lang w:val="hr-HR"/>
        </w:rPr>
        <w:t xml:space="preserve">a, sudbine tvornice nakon prestanka rada, neostvarenih pokušaja oživljavanja građevine i prezentacije europskih komparativnih primjera, pokušali smo valorizirati ovu tvornicu u nadi </w:t>
      </w:r>
      <w:r w:rsidR="00327901">
        <w:rPr>
          <w:rFonts w:cs="Times New Roman"/>
          <w:lang w:val="hr-HR"/>
        </w:rPr>
        <w:t>da će i ona, poput Gliptoteke i Laube, oživjeti u novome svjetlu.</w:t>
      </w:r>
    </w:p>
    <w:p w:rsidR="00725BF5" w:rsidRDefault="00725BF5" w:rsidP="00725BF5">
      <w:pPr>
        <w:tabs>
          <w:tab w:val="left" w:pos="567"/>
        </w:tabs>
        <w:ind w:left="432"/>
        <w:rPr>
          <w:rFonts w:cs="Times New Roman"/>
          <w:lang w:val="hr-HR"/>
        </w:rPr>
      </w:pPr>
    </w:p>
    <w:p w:rsidR="00327901" w:rsidRDefault="00327901">
      <w:pPr>
        <w:spacing w:line="276" w:lineRule="auto"/>
        <w:jc w:val="left"/>
        <w:rPr>
          <w:rFonts w:eastAsiaTheme="majorEastAsia" w:cs="Times New Roman"/>
          <w:b/>
          <w:bCs/>
          <w:sz w:val="28"/>
          <w:szCs w:val="28"/>
          <w:lang w:val="hr-HR"/>
        </w:rPr>
      </w:pPr>
      <w:bookmarkStart w:id="40" w:name="_Toc386586527"/>
      <w:r>
        <w:rPr>
          <w:rFonts w:cs="Times New Roman"/>
          <w:lang w:val="hr-HR"/>
        </w:rPr>
        <w:br w:type="page"/>
      </w:r>
    </w:p>
    <w:p w:rsidR="007F4BF5" w:rsidRPr="001204FB" w:rsidRDefault="00BE1F3B" w:rsidP="001204FB">
      <w:pPr>
        <w:pStyle w:val="Heading1"/>
        <w:tabs>
          <w:tab w:val="left" w:pos="567"/>
        </w:tabs>
        <w:rPr>
          <w:rFonts w:cs="Times New Roman"/>
          <w:lang w:val="hr-HR"/>
        </w:rPr>
      </w:pPr>
      <w:r w:rsidRPr="001204FB">
        <w:rPr>
          <w:rFonts w:cs="Times New Roman"/>
          <w:lang w:val="hr-HR"/>
        </w:rPr>
        <w:lastRenderedPageBreak/>
        <w:t>Popis ilustracija</w:t>
      </w:r>
      <w:bookmarkEnd w:id="40"/>
    </w:p>
    <w:p w:rsidR="0025186B" w:rsidRDefault="00FD2401" w:rsidP="0025186B">
      <w:pPr>
        <w:pStyle w:val="TableofFigures"/>
        <w:tabs>
          <w:tab w:val="right" w:leader="dot" w:pos="9017"/>
        </w:tabs>
        <w:spacing w:after="120"/>
        <w:rPr>
          <w:rFonts w:asciiTheme="minorHAnsi" w:eastAsiaTheme="minorEastAsia" w:hAnsiTheme="minorHAnsi"/>
          <w:noProof/>
          <w:sz w:val="22"/>
          <w:lang w:val="hr-HR" w:eastAsia="hr-HR"/>
        </w:rPr>
      </w:pPr>
      <w:r w:rsidRPr="001204FB">
        <w:rPr>
          <w:lang w:val="hr-HR"/>
        </w:rPr>
        <w:fldChar w:fldCharType="begin"/>
      </w:r>
      <w:r w:rsidR="00DE6802" w:rsidRPr="001204FB">
        <w:rPr>
          <w:lang w:val="hr-HR"/>
        </w:rPr>
        <w:instrText xml:space="preserve"> TOC \h \z \c "Slika" </w:instrText>
      </w:r>
      <w:r w:rsidRPr="001204FB">
        <w:rPr>
          <w:lang w:val="hr-HR"/>
        </w:rPr>
        <w:fldChar w:fldCharType="separate"/>
      </w:r>
      <w:hyperlink w:anchor="_Toc386626134" w:history="1">
        <w:r w:rsidR="0025186B" w:rsidRPr="00456968">
          <w:rPr>
            <w:rStyle w:val="Hyperlink"/>
            <w:noProof/>
            <w:lang w:val="hr-HR"/>
          </w:rPr>
          <w:t xml:space="preserve">Slika 1: lokacije zagrebačkih industrijskih zona 1923. </w:t>
        </w:r>
        <w:r w:rsidR="0025186B">
          <w:rPr>
            <w:rStyle w:val="Hyperlink"/>
            <w:noProof/>
            <w:lang w:val="hr-HR"/>
          </w:rPr>
          <w:t>g</w:t>
        </w:r>
        <w:r w:rsidR="0025186B" w:rsidRPr="00456968">
          <w:rPr>
            <w:rStyle w:val="Hyperlink"/>
            <w:noProof/>
            <w:lang w:val="hr-HR"/>
          </w:rPr>
          <w:t>odine</w:t>
        </w:r>
        <w:r w:rsidR="0025186B">
          <w:rPr>
            <w:rStyle w:val="Hyperlink"/>
            <w:noProof/>
            <w:lang w:val="hr-HR"/>
          </w:rPr>
          <w:t xml:space="preserve">: </w:t>
        </w:r>
        <w:r w:rsidR="0025186B" w:rsidRPr="0025186B">
          <w:rPr>
            <w:lang w:val="hr-HR"/>
          </w:rPr>
          <w:t>Arčabić, 2009</w:t>
        </w:r>
        <w:r w:rsidR="0025186B">
          <w:rPr>
            <w:noProof/>
            <w:webHidden/>
          </w:rPr>
          <w:tab/>
        </w:r>
        <w:r>
          <w:rPr>
            <w:noProof/>
            <w:webHidden/>
          </w:rPr>
          <w:fldChar w:fldCharType="begin"/>
        </w:r>
        <w:r w:rsidR="0025186B">
          <w:rPr>
            <w:noProof/>
            <w:webHidden/>
          </w:rPr>
          <w:instrText xml:space="preserve"> PAGEREF _Toc386626134 \h </w:instrText>
        </w:r>
        <w:r>
          <w:rPr>
            <w:noProof/>
            <w:webHidden/>
          </w:rPr>
        </w:r>
        <w:r>
          <w:rPr>
            <w:noProof/>
            <w:webHidden/>
          </w:rPr>
          <w:fldChar w:fldCharType="separate"/>
        </w:r>
        <w:r w:rsidR="0025186B">
          <w:rPr>
            <w:noProof/>
            <w:webHidden/>
          </w:rPr>
          <w:t>9</w:t>
        </w:r>
        <w:r>
          <w:rPr>
            <w:noProof/>
            <w:webHidden/>
          </w:rPr>
          <w:fldChar w:fldCharType="end"/>
        </w:r>
      </w:hyperlink>
    </w:p>
    <w:p w:rsidR="0025186B" w:rsidRDefault="00FD2401" w:rsidP="0025186B">
      <w:pPr>
        <w:pStyle w:val="TableofFigures"/>
        <w:tabs>
          <w:tab w:val="right" w:leader="dot" w:pos="9017"/>
        </w:tabs>
        <w:spacing w:after="120"/>
        <w:rPr>
          <w:rFonts w:asciiTheme="minorHAnsi" w:eastAsiaTheme="minorEastAsia" w:hAnsiTheme="minorHAnsi"/>
          <w:noProof/>
          <w:sz w:val="22"/>
          <w:lang w:val="hr-HR" w:eastAsia="hr-HR"/>
        </w:rPr>
      </w:pPr>
      <w:hyperlink w:anchor="_Toc386626135" w:history="1">
        <w:r w:rsidR="0025186B" w:rsidRPr="00456968">
          <w:rPr>
            <w:rStyle w:val="Hyperlink"/>
            <w:noProof/>
            <w:lang w:val="hr-HR"/>
          </w:rPr>
          <w:t xml:space="preserve">Slika 2: nacrt grada Zagreba iz 1864. </w:t>
        </w:r>
        <w:r w:rsidR="0025186B">
          <w:rPr>
            <w:rStyle w:val="Hyperlink"/>
            <w:noProof/>
            <w:lang w:val="hr-HR"/>
          </w:rPr>
          <w:t>g</w:t>
        </w:r>
        <w:r w:rsidR="0025186B" w:rsidRPr="00456968">
          <w:rPr>
            <w:rStyle w:val="Hyperlink"/>
            <w:noProof/>
            <w:lang w:val="hr-HR"/>
          </w:rPr>
          <w:t>odine</w:t>
        </w:r>
        <w:r w:rsidR="0025186B">
          <w:rPr>
            <w:rStyle w:val="Hyperlink"/>
            <w:noProof/>
            <w:lang w:val="hr-HR"/>
          </w:rPr>
          <w:t xml:space="preserve">: </w:t>
        </w:r>
        <w:r w:rsidR="0025186B" w:rsidRPr="0025186B">
          <w:rPr>
            <w:lang w:val="hr-HR"/>
          </w:rPr>
          <w:t>Škalamera 1994:88-89</w:t>
        </w:r>
        <w:r w:rsidR="0025186B">
          <w:rPr>
            <w:noProof/>
            <w:webHidden/>
          </w:rPr>
          <w:tab/>
        </w:r>
        <w:r>
          <w:rPr>
            <w:noProof/>
            <w:webHidden/>
          </w:rPr>
          <w:fldChar w:fldCharType="begin"/>
        </w:r>
        <w:r w:rsidR="0025186B">
          <w:rPr>
            <w:noProof/>
            <w:webHidden/>
          </w:rPr>
          <w:instrText xml:space="preserve"> PAGEREF _Toc386626135 \h </w:instrText>
        </w:r>
        <w:r>
          <w:rPr>
            <w:noProof/>
            <w:webHidden/>
          </w:rPr>
        </w:r>
        <w:r>
          <w:rPr>
            <w:noProof/>
            <w:webHidden/>
          </w:rPr>
          <w:fldChar w:fldCharType="separate"/>
        </w:r>
        <w:r w:rsidR="0025186B">
          <w:rPr>
            <w:noProof/>
            <w:webHidden/>
          </w:rPr>
          <w:t>13</w:t>
        </w:r>
        <w:r>
          <w:rPr>
            <w:noProof/>
            <w:webHidden/>
          </w:rPr>
          <w:fldChar w:fldCharType="end"/>
        </w:r>
      </w:hyperlink>
    </w:p>
    <w:p w:rsidR="0025186B" w:rsidRDefault="00FD2401" w:rsidP="0025186B">
      <w:pPr>
        <w:pStyle w:val="TableofFigures"/>
        <w:tabs>
          <w:tab w:val="right" w:leader="dot" w:pos="9017"/>
        </w:tabs>
        <w:spacing w:after="120"/>
        <w:rPr>
          <w:rFonts w:asciiTheme="minorHAnsi" w:eastAsiaTheme="minorEastAsia" w:hAnsiTheme="minorHAnsi"/>
          <w:noProof/>
          <w:sz w:val="22"/>
          <w:lang w:val="hr-HR" w:eastAsia="hr-HR"/>
        </w:rPr>
      </w:pPr>
      <w:hyperlink w:anchor="_Toc386626136" w:history="1">
        <w:r w:rsidR="0025186B" w:rsidRPr="00456968">
          <w:rPr>
            <w:rStyle w:val="Hyperlink"/>
            <w:noProof/>
            <w:lang w:val="hr-HR"/>
          </w:rPr>
          <w:t xml:space="preserve">Slika 3: detalj Regulatorne osnove iz 1887. </w:t>
        </w:r>
        <w:r w:rsidR="0025186B">
          <w:rPr>
            <w:rStyle w:val="Hyperlink"/>
            <w:noProof/>
            <w:lang w:val="hr-HR"/>
          </w:rPr>
          <w:t>g</w:t>
        </w:r>
        <w:r w:rsidR="0025186B" w:rsidRPr="00456968">
          <w:rPr>
            <w:rStyle w:val="Hyperlink"/>
            <w:noProof/>
            <w:lang w:val="hr-HR"/>
          </w:rPr>
          <w:t>odine</w:t>
        </w:r>
        <w:r w:rsidR="0025186B">
          <w:rPr>
            <w:rStyle w:val="Hyperlink"/>
            <w:noProof/>
            <w:lang w:val="hr-HR"/>
          </w:rPr>
          <w:t xml:space="preserve">: </w:t>
        </w:r>
        <w:r w:rsidR="0025186B" w:rsidRPr="0025186B">
          <w:rPr>
            <w:lang w:val="hr-HR"/>
          </w:rPr>
          <w:t>Dobronić, 1963:125</w:t>
        </w:r>
        <w:r w:rsidR="0025186B">
          <w:rPr>
            <w:noProof/>
            <w:webHidden/>
          </w:rPr>
          <w:tab/>
        </w:r>
        <w:r>
          <w:rPr>
            <w:noProof/>
            <w:webHidden/>
          </w:rPr>
          <w:fldChar w:fldCharType="begin"/>
        </w:r>
        <w:r w:rsidR="0025186B">
          <w:rPr>
            <w:noProof/>
            <w:webHidden/>
          </w:rPr>
          <w:instrText xml:space="preserve"> PAGEREF _Toc386626136 \h </w:instrText>
        </w:r>
        <w:r>
          <w:rPr>
            <w:noProof/>
            <w:webHidden/>
          </w:rPr>
        </w:r>
        <w:r>
          <w:rPr>
            <w:noProof/>
            <w:webHidden/>
          </w:rPr>
          <w:fldChar w:fldCharType="separate"/>
        </w:r>
        <w:r w:rsidR="0025186B">
          <w:rPr>
            <w:noProof/>
            <w:webHidden/>
          </w:rPr>
          <w:t>14</w:t>
        </w:r>
        <w:r>
          <w:rPr>
            <w:noProof/>
            <w:webHidden/>
          </w:rPr>
          <w:fldChar w:fldCharType="end"/>
        </w:r>
      </w:hyperlink>
    </w:p>
    <w:p w:rsidR="0025186B" w:rsidRDefault="00FD2401" w:rsidP="0025186B">
      <w:pPr>
        <w:pStyle w:val="TableofFigures"/>
        <w:tabs>
          <w:tab w:val="right" w:leader="dot" w:pos="9017"/>
        </w:tabs>
        <w:spacing w:after="120"/>
        <w:rPr>
          <w:rFonts w:asciiTheme="minorHAnsi" w:eastAsiaTheme="minorEastAsia" w:hAnsiTheme="minorHAnsi"/>
          <w:noProof/>
          <w:sz w:val="22"/>
          <w:lang w:val="hr-HR" w:eastAsia="hr-HR"/>
        </w:rPr>
      </w:pPr>
      <w:hyperlink w:anchor="_Toc386626137" w:history="1">
        <w:r w:rsidR="0025186B" w:rsidRPr="00456968">
          <w:rPr>
            <w:rStyle w:val="Hyperlink"/>
            <w:noProof/>
            <w:lang w:val="hr-HR"/>
          </w:rPr>
          <w:t xml:space="preserve">Slika 4: položajni nacrt Bubare, 1892. </w:t>
        </w:r>
        <w:r w:rsidR="0025186B">
          <w:rPr>
            <w:rStyle w:val="Hyperlink"/>
            <w:noProof/>
            <w:lang w:val="hr-HR"/>
          </w:rPr>
          <w:t>g</w:t>
        </w:r>
        <w:r w:rsidR="0025186B" w:rsidRPr="00456968">
          <w:rPr>
            <w:rStyle w:val="Hyperlink"/>
            <w:noProof/>
            <w:lang w:val="hr-HR"/>
          </w:rPr>
          <w:t>odina</w:t>
        </w:r>
        <w:r w:rsidR="0025186B">
          <w:rPr>
            <w:rStyle w:val="Hyperlink"/>
            <w:noProof/>
            <w:lang w:val="hr-HR"/>
          </w:rPr>
          <w:t xml:space="preserve">: </w:t>
        </w:r>
        <w:r w:rsidR="0025186B" w:rsidRPr="0025186B">
          <w:rPr>
            <w:lang w:val="hr-HR"/>
          </w:rPr>
          <w:t>Jukić, 1998:42</w:t>
        </w:r>
        <w:r w:rsidR="0025186B">
          <w:rPr>
            <w:noProof/>
            <w:webHidden/>
          </w:rPr>
          <w:tab/>
        </w:r>
        <w:r>
          <w:rPr>
            <w:noProof/>
            <w:webHidden/>
          </w:rPr>
          <w:fldChar w:fldCharType="begin"/>
        </w:r>
        <w:r w:rsidR="0025186B">
          <w:rPr>
            <w:noProof/>
            <w:webHidden/>
          </w:rPr>
          <w:instrText xml:space="preserve"> PAGEREF _Toc386626137 \h </w:instrText>
        </w:r>
        <w:r>
          <w:rPr>
            <w:noProof/>
            <w:webHidden/>
          </w:rPr>
        </w:r>
        <w:r>
          <w:rPr>
            <w:noProof/>
            <w:webHidden/>
          </w:rPr>
          <w:fldChar w:fldCharType="separate"/>
        </w:r>
        <w:r w:rsidR="0025186B">
          <w:rPr>
            <w:noProof/>
            <w:webHidden/>
          </w:rPr>
          <w:t>15</w:t>
        </w:r>
        <w:r>
          <w:rPr>
            <w:noProof/>
            <w:webHidden/>
          </w:rPr>
          <w:fldChar w:fldCharType="end"/>
        </w:r>
      </w:hyperlink>
    </w:p>
    <w:p w:rsidR="0025186B" w:rsidRDefault="00FD2401" w:rsidP="0025186B">
      <w:pPr>
        <w:pStyle w:val="TableofFigures"/>
        <w:tabs>
          <w:tab w:val="right" w:leader="dot" w:pos="9017"/>
        </w:tabs>
        <w:spacing w:after="120"/>
        <w:rPr>
          <w:rFonts w:asciiTheme="minorHAnsi" w:eastAsiaTheme="minorEastAsia" w:hAnsiTheme="minorHAnsi"/>
          <w:noProof/>
          <w:sz w:val="22"/>
          <w:lang w:val="hr-HR" w:eastAsia="hr-HR"/>
        </w:rPr>
      </w:pPr>
      <w:hyperlink w:anchor="_Toc386626138" w:history="1">
        <w:r w:rsidR="0025186B" w:rsidRPr="00456968">
          <w:rPr>
            <w:rStyle w:val="Hyperlink"/>
            <w:noProof/>
            <w:lang w:val="hr-HR"/>
          </w:rPr>
          <w:t xml:space="preserve">Slika 5: detalj Lenucijeve regulatorne osnove za područje južno od pruge, 1900. </w:t>
        </w:r>
        <w:r w:rsidR="0025186B">
          <w:rPr>
            <w:rStyle w:val="Hyperlink"/>
            <w:noProof/>
            <w:lang w:val="hr-HR"/>
          </w:rPr>
          <w:t>g</w:t>
        </w:r>
        <w:r w:rsidR="0025186B" w:rsidRPr="00456968">
          <w:rPr>
            <w:rStyle w:val="Hyperlink"/>
            <w:noProof/>
            <w:lang w:val="hr-HR"/>
          </w:rPr>
          <w:t>odina</w:t>
        </w:r>
        <w:r w:rsidR="0025186B">
          <w:rPr>
            <w:rStyle w:val="Hyperlink"/>
            <w:noProof/>
            <w:lang w:val="hr-HR"/>
          </w:rPr>
          <w:t xml:space="preserve">: </w:t>
        </w:r>
        <w:r w:rsidR="0025186B" w:rsidRPr="0025186B">
          <w:rPr>
            <w:rFonts w:cs="Times New Roman"/>
            <w:lang w:val="hr-HR"/>
          </w:rPr>
          <w:t>Jukić, 1998:46</w:t>
        </w:r>
        <w:r w:rsidR="0025186B">
          <w:rPr>
            <w:noProof/>
            <w:webHidden/>
          </w:rPr>
          <w:tab/>
        </w:r>
        <w:r>
          <w:rPr>
            <w:noProof/>
            <w:webHidden/>
          </w:rPr>
          <w:fldChar w:fldCharType="begin"/>
        </w:r>
        <w:r w:rsidR="0025186B">
          <w:rPr>
            <w:noProof/>
            <w:webHidden/>
          </w:rPr>
          <w:instrText xml:space="preserve"> PAGEREF _Toc386626138 \h </w:instrText>
        </w:r>
        <w:r>
          <w:rPr>
            <w:noProof/>
            <w:webHidden/>
          </w:rPr>
        </w:r>
        <w:r>
          <w:rPr>
            <w:noProof/>
            <w:webHidden/>
          </w:rPr>
          <w:fldChar w:fldCharType="separate"/>
        </w:r>
        <w:r w:rsidR="0025186B">
          <w:rPr>
            <w:noProof/>
            <w:webHidden/>
          </w:rPr>
          <w:t>16</w:t>
        </w:r>
        <w:r>
          <w:rPr>
            <w:noProof/>
            <w:webHidden/>
          </w:rPr>
          <w:fldChar w:fldCharType="end"/>
        </w:r>
      </w:hyperlink>
    </w:p>
    <w:p w:rsidR="0025186B" w:rsidRDefault="00FD2401" w:rsidP="0025186B">
      <w:pPr>
        <w:pStyle w:val="TableofFigures"/>
        <w:tabs>
          <w:tab w:val="right" w:leader="dot" w:pos="9017"/>
        </w:tabs>
        <w:spacing w:after="120"/>
        <w:rPr>
          <w:rFonts w:asciiTheme="minorHAnsi" w:eastAsiaTheme="minorEastAsia" w:hAnsiTheme="minorHAnsi"/>
          <w:noProof/>
          <w:sz w:val="22"/>
          <w:lang w:val="hr-HR" w:eastAsia="hr-HR"/>
        </w:rPr>
      </w:pPr>
      <w:hyperlink w:anchor="_Toc386626139" w:history="1">
        <w:r w:rsidR="0025186B" w:rsidRPr="00456968">
          <w:rPr>
            <w:rStyle w:val="Hyperlink"/>
            <w:noProof/>
            <w:lang w:val="hr-HR"/>
          </w:rPr>
          <w:t xml:space="preserve">Slika 6: jedna od 4 varijante radničkih kuća prema Edmundu Kolmaru, 1889. </w:t>
        </w:r>
        <w:r w:rsidR="0025186B">
          <w:rPr>
            <w:rStyle w:val="Hyperlink"/>
            <w:noProof/>
            <w:lang w:val="hr-HR"/>
          </w:rPr>
          <w:t>g</w:t>
        </w:r>
        <w:r w:rsidR="0025186B" w:rsidRPr="00456968">
          <w:rPr>
            <w:rStyle w:val="Hyperlink"/>
            <w:noProof/>
            <w:lang w:val="hr-HR"/>
          </w:rPr>
          <w:t>odina</w:t>
        </w:r>
        <w:r w:rsidR="0025186B">
          <w:rPr>
            <w:rStyle w:val="Hyperlink"/>
            <w:noProof/>
            <w:lang w:val="hr-HR"/>
          </w:rPr>
          <w:t xml:space="preserve">: </w:t>
        </w:r>
        <w:r w:rsidR="0025186B" w:rsidRPr="0025186B">
          <w:rPr>
            <w:rFonts w:cs="Times New Roman"/>
            <w:lang w:val="hr-HR"/>
          </w:rPr>
          <w:t>Dobronić, 1963:127</w:t>
        </w:r>
        <w:r w:rsidR="0025186B">
          <w:rPr>
            <w:noProof/>
            <w:webHidden/>
          </w:rPr>
          <w:tab/>
        </w:r>
        <w:r>
          <w:rPr>
            <w:noProof/>
            <w:webHidden/>
          </w:rPr>
          <w:fldChar w:fldCharType="begin"/>
        </w:r>
        <w:r w:rsidR="0025186B">
          <w:rPr>
            <w:noProof/>
            <w:webHidden/>
          </w:rPr>
          <w:instrText xml:space="preserve"> PAGEREF _Toc386626139 \h </w:instrText>
        </w:r>
        <w:r>
          <w:rPr>
            <w:noProof/>
            <w:webHidden/>
          </w:rPr>
        </w:r>
        <w:r>
          <w:rPr>
            <w:noProof/>
            <w:webHidden/>
          </w:rPr>
          <w:fldChar w:fldCharType="separate"/>
        </w:r>
        <w:r w:rsidR="0025186B">
          <w:rPr>
            <w:noProof/>
            <w:webHidden/>
          </w:rPr>
          <w:t>17</w:t>
        </w:r>
        <w:r>
          <w:rPr>
            <w:noProof/>
            <w:webHidden/>
          </w:rPr>
          <w:fldChar w:fldCharType="end"/>
        </w:r>
      </w:hyperlink>
    </w:p>
    <w:p w:rsidR="0025186B" w:rsidRDefault="00FD2401" w:rsidP="0025186B">
      <w:pPr>
        <w:pStyle w:val="TableofFigures"/>
        <w:tabs>
          <w:tab w:val="right" w:leader="dot" w:pos="9017"/>
        </w:tabs>
        <w:spacing w:after="120"/>
        <w:rPr>
          <w:rFonts w:asciiTheme="minorHAnsi" w:eastAsiaTheme="minorEastAsia" w:hAnsiTheme="minorHAnsi"/>
          <w:noProof/>
          <w:sz w:val="22"/>
          <w:lang w:val="hr-HR" w:eastAsia="hr-HR"/>
        </w:rPr>
      </w:pPr>
      <w:hyperlink w:anchor="_Toc386626140" w:history="1">
        <w:r w:rsidR="0025186B" w:rsidRPr="00456968">
          <w:rPr>
            <w:rStyle w:val="Hyperlink"/>
            <w:noProof/>
            <w:lang w:val="hr-HR"/>
          </w:rPr>
          <w:t>Slika 7: odobreni nacrt za izgradnju uredske zgrade sa stanom nadzorništva</w:t>
        </w:r>
        <w:r w:rsidR="0025186B">
          <w:rPr>
            <w:rStyle w:val="Hyperlink"/>
            <w:noProof/>
            <w:lang w:val="hr-HR"/>
          </w:rPr>
          <w:t xml:space="preserve">: </w:t>
        </w:r>
        <w:r w:rsidR="0025186B" w:rsidRPr="0025186B">
          <w:rPr>
            <w:rFonts w:cs="Times New Roman"/>
            <w:lang w:val="hr-HR"/>
          </w:rPr>
          <w:t>Državni arhiv u Zagrebu, Opatička 29. Fond 112 – Zbirka građevne dokumentacije, sign. 1159</w:t>
        </w:r>
        <w:r w:rsidR="0025186B">
          <w:rPr>
            <w:noProof/>
            <w:webHidden/>
          </w:rPr>
          <w:tab/>
        </w:r>
        <w:r>
          <w:rPr>
            <w:noProof/>
            <w:webHidden/>
          </w:rPr>
          <w:fldChar w:fldCharType="begin"/>
        </w:r>
        <w:r w:rsidR="0025186B">
          <w:rPr>
            <w:noProof/>
            <w:webHidden/>
          </w:rPr>
          <w:instrText xml:space="preserve"> PAGEREF _Toc386626140 \h </w:instrText>
        </w:r>
        <w:r>
          <w:rPr>
            <w:noProof/>
            <w:webHidden/>
          </w:rPr>
        </w:r>
        <w:r>
          <w:rPr>
            <w:noProof/>
            <w:webHidden/>
          </w:rPr>
          <w:fldChar w:fldCharType="separate"/>
        </w:r>
        <w:r w:rsidR="0025186B">
          <w:rPr>
            <w:noProof/>
            <w:webHidden/>
          </w:rPr>
          <w:t>21</w:t>
        </w:r>
        <w:r>
          <w:rPr>
            <w:noProof/>
            <w:webHidden/>
          </w:rPr>
          <w:fldChar w:fldCharType="end"/>
        </w:r>
      </w:hyperlink>
    </w:p>
    <w:p w:rsidR="0025186B" w:rsidRDefault="00FD2401" w:rsidP="0025186B">
      <w:pPr>
        <w:pStyle w:val="TableofFigures"/>
        <w:tabs>
          <w:tab w:val="right" w:leader="dot" w:pos="9017"/>
        </w:tabs>
        <w:spacing w:after="120"/>
        <w:rPr>
          <w:rFonts w:asciiTheme="minorHAnsi" w:eastAsiaTheme="minorEastAsia" w:hAnsiTheme="minorHAnsi"/>
          <w:noProof/>
          <w:sz w:val="22"/>
          <w:lang w:val="hr-HR" w:eastAsia="hr-HR"/>
        </w:rPr>
      </w:pPr>
      <w:hyperlink w:anchor="_Toc386626141" w:history="1">
        <w:r w:rsidR="0025186B" w:rsidRPr="00456968">
          <w:rPr>
            <w:rStyle w:val="Hyperlink"/>
            <w:noProof/>
            <w:lang w:val="hr-HR"/>
          </w:rPr>
          <w:t>Slika 8: nacrt prizemne zgrade suše</w:t>
        </w:r>
        <w:r w:rsidR="0025186B">
          <w:rPr>
            <w:rStyle w:val="Hyperlink"/>
            <w:noProof/>
            <w:lang w:val="hr-HR"/>
          </w:rPr>
          <w:t xml:space="preserve">: </w:t>
        </w:r>
        <w:r w:rsidR="0025186B" w:rsidRPr="0025186B">
          <w:rPr>
            <w:rFonts w:cs="Times New Roman"/>
            <w:lang w:val="hr-HR"/>
          </w:rPr>
          <w:t>Državni arhiv u Zagrebu, Opatička 29. Fond 112 – Zbirka građevne dokumentacije, sign. 1159</w:t>
        </w:r>
        <w:r w:rsidR="0025186B">
          <w:rPr>
            <w:noProof/>
            <w:webHidden/>
          </w:rPr>
          <w:tab/>
        </w:r>
        <w:r>
          <w:rPr>
            <w:noProof/>
            <w:webHidden/>
          </w:rPr>
          <w:fldChar w:fldCharType="begin"/>
        </w:r>
        <w:r w:rsidR="0025186B">
          <w:rPr>
            <w:noProof/>
            <w:webHidden/>
          </w:rPr>
          <w:instrText xml:space="preserve"> PAGEREF _Toc386626141 \h </w:instrText>
        </w:r>
        <w:r>
          <w:rPr>
            <w:noProof/>
            <w:webHidden/>
          </w:rPr>
        </w:r>
        <w:r>
          <w:rPr>
            <w:noProof/>
            <w:webHidden/>
          </w:rPr>
          <w:fldChar w:fldCharType="separate"/>
        </w:r>
        <w:r w:rsidR="0025186B">
          <w:rPr>
            <w:noProof/>
            <w:webHidden/>
          </w:rPr>
          <w:t>22</w:t>
        </w:r>
        <w:r>
          <w:rPr>
            <w:noProof/>
            <w:webHidden/>
          </w:rPr>
          <w:fldChar w:fldCharType="end"/>
        </w:r>
      </w:hyperlink>
    </w:p>
    <w:p w:rsidR="0025186B" w:rsidRDefault="00FD2401" w:rsidP="0025186B">
      <w:pPr>
        <w:pStyle w:val="TableofFigures"/>
        <w:tabs>
          <w:tab w:val="right" w:leader="dot" w:pos="9017"/>
        </w:tabs>
        <w:spacing w:after="120"/>
        <w:rPr>
          <w:rFonts w:asciiTheme="minorHAnsi" w:eastAsiaTheme="minorEastAsia" w:hAnsiTheme="minorHAnsi"/>
          <w:noProof/>
          <w:sz w:val="22"/>
          <w:lang w:val="hr-HR" w:eastAsia="hr-HR"/>
        </w:rPr>
      </w:pPr>
      <w:hyperlink w:anchor="_Toc386626142" w:history="1">
        <w:r w:rsidR="0025186B" w:rsidRPr="00456968">
          <w:rPr>
            <w:rStyle w:val="Hyperlink"/>
            <w:noProof/>
            <w:lang w:val="hr-HR"/>
          </w:rPr>
          <w:t>Slika 9: presjek i pogled na fasadu zgrade spremišta</w:t>
        </w:r>
        <w:r w:rsidR="0025186B">
          <w:rPr>
            <w:rStyle w:val="Hyperlink"/>
            <w:noProof/>
            <w:lang w:val="hr-HR"/>
          </w:rPr>
          <w:t xml:space="preserve">: </w:t>
        </w:r>
        <w:r w:rsidR="0025186B" w:rsidRPr="0025186B">
          <w:rPr>
            <w:rFonts w:cs="Times New Roman"/>
            <w:lang w:val="hr-HR"/>
          </w:rPr>
          <w:t>Državni arhiv u Zagrebu, Opatička 29. Fond 112 – Zbirka građevne dokumentacije, sign. 1159</w:t>
        </w:r>
        <w:r w:rsidR="0025186B">
          <w:rPr>
            <w:noProof/>
            <w:webHidden/>
          </w:rPr>
          <w:tab/>
        </w:r>
        <w:r>
          <w:rPr>
            <w:noProof/>
            <w:webHidden/>
          </w:rPr>
          <w:fldChar w:fldCharType="begin"/>
        </w:r>
        <w:r w:rsidR="0025186B">
          <w:rPr>
            <w:noProof/>
            <w:webHidden/>
          </w:rPr>
          <w:instrText xml:space="preserve"> PAGEREF _Toc386626142 \h </w:instrText>
        </w:r>
        <w:r>
          <w:rPr>
            <w:noProof/>
            <w:webHidden/>
          </w:rPr>
        </w:r>
        <w:r>
          <w:rPr>
            <w:noProof/>
            <w:webHidden/>
          </w:rPr>
          <w:fldChar w:fldCharType="separate"/>
        </w:r>
        <w:r w:rsidR="0025186B">
          <w:rPr>
            <w:noProof/>
            <w:webHidden/>
          </w:rPr>
          <w:t>23</w:t>
        </w:r>
        <w:r>
          <w:rPr>
            <w:noProof/>
            <w:webHidden/>
          </w:rPr>
          <w:fldChar w:fldCharType="end"/>
        </w:r>
      </w:hyperlink>
    </w:p>
    <w:p w:rsidR="0025186B" w:rsidRDefault="00FD2401" w:rsidP="0025186B">
      <w:pPr>
        <w:pStyle w:val="TableofFigures"/>
        <w:tabs>
          <w:tab w:val="right" w:leader="dot" w:pos="9017"/>
        </w:tabs>
        <w:spacing w:after="120"/>
        <w:rPr>
          <w:rFonts w:asciiTheme="minorHAnsi" w:eastAsiaTheme="minorEastAsia" w:hAnsiTheme="minorHAnsi"/>
          <w:noProof/>
          <w:sz w:val="22"/>
          <w:lang w:val="hr-HR" w:eastAsia="hr-HR"/>
        </w:rPr>
      </w:pPr>
      <w:hyperlink w:anchor="_Toc386626143" w:history="1">
        <w:r w:rsidR="0025186B" w:rsidRPr="00456968">
          <w:rPr>
            <w:rStyle w:val="Hyperlink"/>
            <w:noProof/>
            <w:lang w:val="hr-HR"/>
          </w:rPr>
          <w:t>Slika 10: tlocrti prizemlja i kata spremišta te presjek dogradnje</w:t>
        </w:r>
        <w:r w:rsidR="0025186B">
          <w:rPr>
            <w:rStyle w:val="Hyperlink"/>
            <w:noProof/>
            <w:lang w:val="hr-HR"/>
          </w:rPr>
          <w:t xml:space="preserve">: </w:t>
        </w:r>
        <w:r w:rsidR="0025186B" w:rsidRPr="0025186B">
          <w:rPr>
            <w:rFonts w:cs="Times New Roman"/>
            <w:lang w:val="hr-HR"/>
          </w:rPr>
          <w:t>Državni arhiv u Zagrebu, Opatička 29. Fond 112 – Zbirka građevne dokumentacije, sign. 1159</w:t>
        </w:r>
        <w:r w:rsidR="0025186B">
          <w:rPr>
            <w:noProof/>
            <w:webHidden/>
          </w:rPr>
          <w:tab/>
        </w:r>
        <w:r>
          <w:rPr>
            <w:noProof/>
            <w:webHidden/>
          </w:rPr>
          <w:fldChar w:fldCharType="begin"/>
        </w:r>
        <w:r w:rsidR="0025186B">
          <w:rPr>
            <w:noProof/>
            <w:webHidden/>
          </w:rPr>
          <w:instrText xml:space="preserve"> PAGEREF _Toc386626143 \h </w:instrText>
        </w:r>
        <w:r>
          <w:rPr>
            <w:noProof/>
            <w:webHidden/>
          </w:rPr>
        </w:r>
        <w:r>
          <w:rPr>
            <w:noProof/>
            <w:webHidden/>
          </w:rPr>
          <w:fldChar w:fldCharType="separate"/>
        </w:r>
        <w:r w:rsidR="0025186B">
          <w:rPr>
            <w:noProof/>
            <w:webHidden/>
          </w:rPr>
          <w:t>23</w:t>
        </w:r>
        <w:r>
          <w:rPr>
            <w:noProof/>
            <w:webHidden/>
          </w:rPr>
          <w:fldChar w:fldCharType="end"/>
        </w:r>
      </w:hyperlink>
    </w:p>
    <w:p w:rsidR="0025186B" w:rsidRDefault="00FD2401" w:rsidP="0025186B">
      <w:pPr>
        <w:pStyle w:val="TableofFigures"/>
        <w:tabs>
          <w:tab w:val="right" w:leader="dot" w:pos="9017"/>
        </w:tabs>
        <w:spacing w:after="120"/>
        <w:rPr>
          <w:rFonts w:asciiTheme="minorHAnsi" w:eastAsiaTheme="minorEastAsia" w:hAnsiTheme="minorHAnsi"/>
          <w:noProof/>
          <w:sz w:val="22"/>
          <w:lang w:val="hr-HR" w:eastAsia="hr-HR"/>
        </w:rPr>
      </w:pPr>
      <w:hyperlink w:anchor="_Toc386626144" w:history="1">
        <w:r w:rsidR="0025186B" w:rsidRPr="00456968">
          <w:rPr>
            <w:rStyle w:val="Hyperlink"/>
            <w:noProof/>
            <w:lang w:val="hr-HR"/>
          </w:rPr>
          <w:t>Slika 11: fotografija nastala neposredno nakon izgradnje tvornice</w:t>
        </w:r>
        <w:r w:rsidR="0025186B">
          <w:rPr>
            <w:rStyle w:val="Hyperlink"/>
            <w:noProof/>
            <w:lang w:val="hr-HR"/>
          </w:rPr>
          <w:t>: fototeka Muzeja Grada Zagreba</w:t>
        </w:r>
        <w:r w:rsidR="0025186B">
          <w:rPr>
            <w:noProof/>
            <w:webHidden/>
          </w:rPr>
          <w:tab/>
        </w:r>
        <w:r>
          <w:rPr>
            <w:noProof/>
            <w:webHidden/>
          </w:rPr>
          <w:fldChar w:fldCharType="begin"/>
        </w:r>
        <w:r w:rsidR="0025186B">
          <w:rPr>
            <w:noProof/>
            <w:webHidden/>
          </w:rPr>
          <w:instrText xml:space="preserve"> PAGEREF _Toc386626144 \h </w:instrText>
        </w:r>
        <w:r>
          <w:rPr>
            <w:noProof/>
            <w:webHidden/>
          </w:rPr>
        </w:r>
        <w:r>
          <w:rPr>
            <w:noProof/>
            <w:webHidden/>
          </w:rPr>
          <w:fldChar w:fldCharType="separate"/>
        </w:r>
        <w:r w:rsidR="0025186B">
          <w:rPr>
            <w:noProof/>
            <w:webHidden/>
          </w:rPr>
          <w:t>24</w:t>
        </w:r>
        <w:r>
          <w:rPr>
            <w:noProof/>
            <w:webHidden/>
          </w:rPr>
          <w:fldChar w:fldCharType="end"/>
        </w:r>
      </w:hyperlink>
    </w:p>
    <w:p w:rsidR="0025186B" w:rsidRDefault="00FD2401" w:rsidP="0025186B">
      <w:pPr>
        <w:pStyle w:val="TableofFigures"/>
        <w:tabs>
          <w:tab w:val="right" w:leader="dot" w:pos="9017"/>
        </w:tabs>
        <w:spacing w:after="120"/>
        <w:rPr>
          <w:rFonts w:asciiTheme="minorHAnsi" w:eastAsiaTheme="minorEastAsia" w:hAnsiTheme="minorHAnsi"/>
          <w:noProof/>
          <w:sz w:val="22"/>
          <w:lang w:val="hr-HR" w:eastAsia="hr-HR"/>
        </w:rPr>
      </w:pPr>
      <w:hyperlink w:anchor="_Toc386626145" w:history="1">
        <w:r w:rsidR="0025186B" w:rsidRPr="00456968">
          <w:rPr>
            <w:rStyle w:val="Hyperlink"/>
            <w:noProof/>
            <w:lang w:val="hr-HR"/>
          </w:rPr>
          <w:t xml:space="preserve">Slika 12: pogled na zgradu skladišta sa sjeveroistoka, 1938. </w:t>
        </w:r>
        <w:r w:rsidR="00760260">
          <w:rPr>
            <w:rStyle w:val="Hyperlink"/>
            <w:noProof/>
            <w:lang w:val="hr-HR"/>
          </w:rPr>
          <w:t>g</w:t>
        </w:r>
        <w:r w:rsidR="0025186B" w:rsidRPr="00456968">
          <w:rPr>
            <w:rStyle w:val="Hyperlink"/>
            <w:noProof/>
            <w:lang w:val="hr-HR"/>
          </w:rPr>
          <w:t>odina</w:t>
        </w:r>
        <w:r w:rsidR="0025186B">
          <w:rPr>
            <w:rStyle w:val="Hyperlink"/>
            <w:noProof/>
            <w:lang w:val="hr-HR"/>
          </w:rPr>
          <w:t xml:space="preserve">: </w:t>
        </w:r>
        <w:r w:rsidR="0025186B" w:rsidRPr="00760260">
          <w:rPr>
            <w:rStyle w:val="Hyperlink"/>
            <w:i/>
            <w:noProof/>
            <w:lang w:val="hr-HR"/>
          </w:rPr>
          <w:t>Naša krila</w:t>
        </w:r>
        <w:r w:rsidR="0025186B">
          <w:rPr>
            <w:rStyle w:val="Hyperlink"/>
            <w:noProof/>
            <w:lang w:val="hr-HR"/>
          </w:rPr>
          <w:t xml:space="preserve"> </w:t>
        </w:r>
        <w:r w:rsidR="00760260">
          <w:rPr>
            <w:rStyle w:val="Hyperlink"/>
            <w:noProof/>
            <w:lang w:val="hr-HR"/>
          </w:rPr>
          <w:t>399, 1938</w:t>
        </w:r>
        <w:r w:rsidR="0025186B">
          <w:rPr>
            <w:noProof/>
            <w:webHidden/>
          </w:rPr>
          <w:tab/>
        </w:r>
        <w:r>
          <w:rPr>
            <w:noProof/>
            <w:webHidden/>
          </w:rPr>
          <w:fldChar w:fldCharType="begin"/>
        </w:r>
        <w:r w:rsidR="0025186B">
          <w:rPr>
            <w:noProof/>
            <w:webHidden/>
          </w:rPr>
          <w:instrText xml:space="preserve"> PAGEREF _Toc386626145 \h </w:instrText>
        </w:r>
        <w:r>
          <w:rPr>
            <w:noProof/>
            <w:webHidden/>
          </w:rPr>
        </w:r>
        <w:r>
          <w:rPr>
            <w:noProof/>
            <w:webHidden/>
          </w:rPr>
          <w:fldChar w:fldCharType="separate"/>
        </w:r>
        <w:r w:rsidR="0025186B">
          <w:rPr>
            <w:noProof/>
            <w:webHidden/>
          </w:rPr>
          <w:t>25</w:t>
        </w:r>
        <w:r>
          <w:rPr>
            <w:noProof/>
            <w:webHidden/>
          </w:rPr>
          <w:fldChar w:fldCharType="end"/>
        </w:r>
      </w:hyperlink>
    </w:p>
    <w:p w:rsidR="0025186B" w:rsidRDefault="00FD2401" w:rsidP="0025186B">
      <w:pPr>
        <w:pStyle w:val="TableofFigures"/>
        <w:tabs>
          <w:tab w:val="right" w:leader="dot" w:pos="9017"/>
        </w:tabs>
        <w:spacing w:after="120"/>
        <w:rPr>
          <w:rFonts w:asciiTheme="minorHAnsi" w:eastAsiaTheme="minorEastAsia" w:hAnsiTheme="minorHAnsi"/>
          <w:noProof/>
          <w:sz w:val="22"/>
          <w:lang w:val="hr-HR" w:eastAsia="hr-HR"/>
        </w:rPr>
      </w:pPr>
      <w:hyperlink w:anchor="_Toc386626146" w:history="1">
        <w:r w:rsidR="0025186B" w:rsidRPr="00456968">
          <w:rPr>
            <w:rStyle w:val="Hyperlink"/>
            <w:noProof/>
            <w:lang w:val="hr-HR"/>
          </w:rPr>
          <w:t xml:space="preserve">Slika 13: interijer radionice jedrilica, 1938. </w:t>
        </w:r>
        <w:r w:rsidR="00760260">
          <w:rPr>
            <w:rStyle w:val="Hyperlink"/>
            <w:noProof/>
            <w:lang w:val="hr-HR"/>
          </w:rPr>
          <w:t>g</w:t>
        </w:r>
        <w:r w:rsidR="0025186B" w:rsidRPr="00456968">
          <w:rPr>
            <w:rStyle w:val="Hyperlink"/>
            <w:noProof/>
            <w:lang w:val="hr-HR"/>
          </w:rPr>
          <w:t>odina</w:t>
        </w:r>
        <w:r w:rsidR="00760260">
          <w:rPr>
            <w:rStyle w:val="Hyperlink"/>
            <w:noProof/>
            <w:lang w:val="hr-HR"/>
          </w:rPr>
          <w:t xml:space="preserve">: </w:t>
        </w:r>
        <w:r w:rsidR="00760260" w:rsidRPr="00760260">
          <w:rPr>
            <w:rStyle w:val="Hyperlink"/>
            <w:i/>
            <w:noProof/>
            <w:lang w:val="hr-HR"/>
          </w:rPr>
          <w:t>Naša krila</w:t>
        </w:r>
        <w:r w:rsidR="00760260" w:rsidRPr="00760260">
          <w:rPr>
            <w:rStyle w:val="Hyperlink"/>
            <w:noProof/>
            <w:lang w:val="hr-HR"/>
          </w:rPr>
          <w:t xml:space="preserve"> 399, 1938</w:t>
        </w:r>
        <w:r w:rsidR="0025186B">
          <w:rPr>
            <w:noProof/>
            <w:webHidden/>
          </w:rPr>
          <w:tab/>
        </w:r>
        <w:r>
          <w:rPr>
            <w:noProof/>
            <w:webHidden/>
          </w:rPr>
          <w:fldChar w:fldCharType="begin"/>
        </w:r>
        <w:r w:rsidR="0025186B">
          <w:rPr>
            <w:noProof/>
            <w:webHidden/>
          </w:rPr>
          <w:instrText xml:space="preserve"> PAGEREF _Toc386626146 \h </w:instrText>
        </w:r>
        <w:r>
          <w:rPr>
            <w:noProof/>
            <w:webHidden/>
          </w:rPr>
        </w:r>
        <w:r>
          <w:rPr>
            <w:noProof/>
            <w:webHidden/>
          </w:rPr>
          <w:fldChar w:fldCharType="separate"/>
        </w:r>
        <w:r w:rsidR="0025186B">
          <w:rPr>
            <w:noProof/>
            <w:webHidden/>
          </w:rPr>
          <w:t>26</w:t>
        </w:r>
        <w:r>
          <w:rPr>
            <w:noProof/>
            <w:webHidden/>
          </w:rPr>
          <w:fldChar w:fldCharType="end"/>
        </w:r>
      </w:hyperlink>
    </w:p>
    <w:p w:rsidR="0025186B" w:rsidRDefault="00FD2401" w:rsidP="0025186B">
      <w:pPr>
        <w:pStyle w:val="TableofFigures"/>
        <w:tabs>
          <w:tab w:val="right" w:leader="dot" w:pos="9017"/>
        </w:tabs>
        <w:spacing w:after="120"/>
        <w:rPr>
          <w:rFonts w:asciiTheme="minorHAnsi" w:eastAsiaTheme="minorEastAsia" w:hAnsiTheme="minorHAnsi"/>
          <w:noProof/>
          <w:sz w:val="22"/>
          <w:lang w:val="hr-HR" w:eastAsia="hr-HR"/>
        </w:rPr>
      </w:pPr>
      <w:hyperlink w:anchor="_Toc386626147" w:history="1">
        <w:r w:rsidR="0025186B" w:rsidRPr="00456968">
          <w:rPr>
            <w:rStyle w:val="Hyperlink"/>
            <w:noProof/>
            <w:lang w:val="hr-HR"/>
          </w:rPr>
          <w:t xml:space="preserve">Slika 14: pogled prema ulazu i tvorničkom sklopu, 1938. </w:t>
        </w:r>
        <w:r w:rsidR="00760260">
          <w:rPr>
            <w:rStyle w:val="Hyperlink"/>
            <w:noProof/>
            <w:lang w:val="hr-HR"/>
          </w:rPr>
          <w:t>g</w:t>
        </w:r>
        <w:r w:rsidR="0025186B" w:rsidRPr="00456968">
          <w:rPr>
            <w:rStyle w:val="Hyperlink"/>
            <w:noProof/>
            <w:lang w:val="hr-HR"/>
          </w:rPr>
          <w:t>odina</w:t>
        </w:r>
        <w:r w:rsidR="00760260">
          <w:rPr>
            <w:rStyle w:val="Hyperlink"/>
            <w:noProof/>
            <w:lang w:val="hr-HR"/>
          </w:rPr>
          <w:t xml:space="preserve">: </w:t>
        </w:r>
        <w:r w:rsidR="00760260" w:rsidRPr="00760260">
          <w:rPr>
            <w:rStyle w:val="Hyperlink"/>
            <w:i/>
            <w:noProof/>
            <w:lang w:val="hr-HR"/>
          </w:rPr>
          <w:t>Naša krila</w:t>
        </w:r>
        <w:r w:rsidR="00760260" w:rsidRPr="00760260">
          <w:rPr>
            <w:rStyle w:val="Hyperlink"/>
            <w:noProof/>
            <w:lang w:val="hr-HR"/>
          </w:rPr>
          <w:t xml:space="preserve"> 399, 1938</w:t>
        </w:r>
        <w:r w:rsidR="0025186B">
          <w:rPr>
            <w:noProof/>
            <w:webHidden/>
          </w:rPr>
          <w:tab/>
        </w:r>
        <w:r>
          <w:rPr>
            <w:noProof/>
            <w:webHidden/>
          </w:rPr>
          <w:fldChar w:fldCharType="begin"/>
        </w:r>
        <w:r w:rsidR="0025186B">
          <w:rPr>
            <w:noProof/>
            <w:webHidden/>
          </w:rPr>
          <w:instrText xml:space="preserve"> PAGEREF _Toc386626147 \h </w:instrText>
        </w:r>
        <w:r>
          <w:rPr>
            <w:noProof/>
            <w:webHidden/>
          </w:rPr>
        </w:r>
        <w:r>
          <w:rPr>
            <w:noProof/>
            <w:webHidden/>
          </w:rPr>
          <w:fldChar w:fldCharType="separate"/>
        </w:r>
        <w:r w:rsidR="0025186B">
          <w:rPr>
            <w:noProof/>
            <w:webHidden/>
          </w:rPr>
          <w:t>26</w:t>
        </w:r>
        <w:r>
          <w:rPr>
            <w:noProof/>
            <w:webHidden/>
          </w:rPr>
          <w:fldChar w:fldCharType="end"/>
        </w:r>
      </w:hyperlink>
    </w:p>
    <w:p w:rsidR="0025186B" w:rsidRDefault="00FD2401" w:rsidP="0025186B">
      <w:pPr>
        <w:pStyle w:val="TableofFigures"/>
        <w:tabs>
          <w:tab w:val="right" w:leader="dot" w:pos="9017"/>
        </w:tabs>
        <w:spacing w:after="120"/>
        <w:rPr>
          <w:rFonts w:asciiTheme="minorHAnsi" w:eastAsiaTheme="minorEastAsia" w:hAnsiTheme="minorHAnsi"/>
          <w:noProof/>
          <w:sz w:val="22"/>
          <w:lang w:val="hr-HR" w:eastAsia="hr-HR"/>
        </w:rPr>
      </w:pPr>
      <w:hyperlink w:anchor="_Toc386626148" w:history="1">
        <w:r w:rsidR="0025186B" w:rsidRPr="00456968">
          <w:rPr>
            <w:rStyle w:val="Hyperlink"/>
            <w:noProof/>
            <w:lang w:val="hr-HR"/>
          </w:rPr>
          <w:t>Slika 15: pogled na istočno pročelje skladišta</w:t>
        </w:r>
        <w:r w:rsidR="00760260">
          <w:rPr>
            <w:rStyle w:val="Hyperlink"/>
            <w:noProof/>
            <w:lang w:val="hr-HR"/>
          </w:rPr>
          <w:t>:</w:t>
        </w:r>
        <w:r w:rsidR="000811C8">
          <w:rPr>
            <w:rStyle w:val="Hyperlink"/>
            <w:noProof/>
            <w:lang w:val="hr-HR"/>
          </w:rPr>
          <w:t xml:space="preserve"> Vanja Radovanović, </w:t>
        </w:r>
        <w:r w:rsidR="000811C8">
          <w:rPr>
            <w:rStyle w:val="Hyperlink"/>
            <w:i/>
            <w:noProof/>
            <w:lang w:val="hr-HR"/>
          </w:rPr>
          <w:t>U pohodu</w:t>
        </w:r>
        <w:r w:rsidR="000811C8">
          <w:rPr>
            <w:rStyle w:val="Hyperlink"/>
            <w:noProof/>
            <w:lang w:val="hr-HR"/>
          </w:rPr>
          <w:t xml:space="preserve"> </w:t>
        </w:r>
        <w:r w:rsidR="000811C8" w:rsidRPr="000811C8">
          <w:rPr>
            <w:rStyle w:val="Hyperlink"/>
            <w:i/>
            <w:noProof/>
            <w:lang w:val="hr-HR"/>
          </w:rPr>
          <w:t xml:space="preserve">staroj </w:t>
        </w:r>
        <w:r w:rsidR="000811C8">
          <w:rPr>
            <w:rStyle w:val="Hyperlink"/>
            <w:i/>
            <w:noProof/>
            <w:lang w:val="hr-HR"/>
          </w:rPr>
          <w:t>„</w:t>
        </w:r>
        <w:r w:rsidR="000811C8" w:rsidRPr="000811C8">
          <w:rPr>
            <w:rStyle w:val="Hyperlink"/>
            <w:i/>
            <w:noProof/>
            <w:lang w:val="hr-HR"/>
          </w:rPr>
          <w:t>Bubari</w:t>
        </w:r>
        <w:r w:rsidR="000811C8">
          <w:rPr>
            <w:rStyle w:val="Hyperlink"/>
            <w:i/>
            <w:noProof/>
            <w:lang w:val="hr-HR"/>
          </w:rPr>
          <w:t>“</w:t>
        </w:r>
        <w:r w:rsidR="0025186B">
          <w:rPr>
            <w:noProof/>
            <w:webHidden/>
          </w:rPr>
          <w:tab/>
        </w:r>
        <w:r>
          <w:rPr>
            <w:noProof/>
            <w:webHidden/>
          </w:rPr>
          <w:fldChar w:fldCharType="begin"/>
        </w:r>
        <w:r w:rsidR="0025186B">
          <w:rPr>
            <w:noProof/>
            <w:webHidden/>
          </w:rPr>
          <w:instrText xml:space="preserve"> PAGEREF _Toc386626148 \h </w:instrText>
        </w:r>
        <w:r>
          <w:rPr>
            <w:noProof/>
            <w:webHidden/>
          </w:rPr>
        </w:r>
        <w:r>
          <w:rPr>
            <w:noProof/>
            <w:webHidden/>
          </w:rPr>
          <w:fldChar w:fldCharType="separate"/>
        </w:r>
        <w:r w:rsidR="0025186B">
          <w:rPr>
            <w:noProof/>
            <w:webHidden/>
          </w:rPr>
          <w:t>28</w:t>
        </w:r>
        <w:r>
          <w:rPr>
            <w:noProof/>
            <w:webHidden/>
          </w:rPr>
          <w:fldChar w:fldCharType="end"/>
        </w:r>
      </w:hyperlink>
    </w:p>
    <w:p w:rsidR="0025186B" w:rsidRDefault="00FD2401" w:rsidP="0025186B">
      <w:pPr>
        <w:pStyle w:val="TableofFigures"/>
        <w:tabs>
          <w:tab w:val="right" w:leader="dot" w:pos="9017"/>
        </w:tabs>
        <w:spacing w:after="120"/>
        <w:rPr>
          <w:rFonts w:asciiTheme="minorHAnsi" w:eastAsiaTheme="minorEastAsia" w:hAnsiTheme="minorHAnsi"/>
          <w:noProof/>
          <w:sz w:val="22"/>
          <w:lang w:val="hr-HR" w:eastAsia="hr-HR"/>
        </w:rPr>
      </w:pPr>
      <w:hyperlink w:anchor="_Toc386626149" w:history="1">
        <w:r w:rsidR="0025186B" w:rsidRPr="00456968">
          <w:rPr>
            <w:rStyle w:val="Hyperlink"/>
            <w:noProof/>
            <w:lang w:val="hr-HR"/>
          </w:rPr>
          <w:t>Slika 16: suša</w:t>
        </w:r>
        <w:r w:rsidR="000811C8">
          <w:rPr>
            <w:rStyle w:val="Hyperlink"/>
            <w:noProof/>
            <w:lang w:val="hr-HR"/>
          </w:rPr>
          <w:t xml:space="preserve">: </w:t>
        </w:r>
        <w:r w:rsidR="000811C8" w:rsidRPr="000811C8">
          <w:rPr>
            <w:rStyle w:val="Hyperlink"/>
            <w:noProof/>
            <w:lang w:val="hr-HR"/>
          </w:rPr>
          <w:t>Vanja Radovanović,</w:t>
        </w:r>
        <w:r w:rsidR="000811C8" w:rsidRPr="000811C8">
          <w:rPr>
            <w:rStyle w:val="Hyperlink"/>
            <w:i/>
            <w:noProof/>
            <w:lang w:val="hr-HR"/>
          </w:rPr>
          <w:t xml:space="preserve"> U pohodu staroj </w:t>
        </w:r>
        <w:r w:rsidR="000811C8">
          <w:rPr>
            <w:rStyle w:val="Hyperlink"/>
            <w:i/>
            <w:noProof/>
            <w:lang w:val="hr-HR"/>
          </w:rPr>
          <w:t>„</w:t>
        </w:r>
        <w:r w:rsidR="000811C8" w:rsidRPr="000811C8">
          <w:rPr>
            <w:rStyle w:val="Hyperlink"/>
            <w:i/>
            <w:noProof/>
            <w:lang w:val="hr-HR"/>
          </w:rPr>
          <w:t>Bubari</w:t>
        </w:r>
        <w:r w:rsidR="000811C8">
          <w:rPr>
            <w:rStyle w:val="Hyperlink"/>
            <w:i/>
            <w:noProof/>
            <w:lang w:val="hr-HR"/>
          </w:rPr>
          <w:t>“</w:t>
        </w:r>
        <w:r w:rsidR="0025186B">
          <w:rPr>
            <w:noProof/>
            <w:webHidden/>
          </w:rPr>
          <w:tab/>
        </w:r>
        <w:r>
          <w:rPr>
            <w:noProof/>
            <w:webHidden/>
          </w:rPr>
          <w:fldChar w:fldCharType="begin"/>
        </w:r>
        <w:r w:rsidR="0025186B">
          <w:rPr>
            <w:noProof/>
            <w:webHidden/>
          </w:rPr>
          <w:instrText xml:space="preserve"> PAGEREF _Toc386626149 \h </w:instrText>
        </w:r>
        <w:r>
          <w:rPr>
            <w:noProof/>
            <w:webHidden/>
          </w:rPr>
        </w:r>
        <w:r>
          <w:rPr>
            <w:noProof/>
            <w:webHidden/>
          </w:rPr>
          <w:fldChar w:fldCharType="separate"/>
        </w:r>
        <w:r w:rsidR="0025186B">
          <w:rPr>
            <w:noProof/>
            <w:webHidden/>
          </w:rPr>
          <w:t>29</w:t>
        </w:r>
        <w:r>
          <w:rPr>
            <w:noProof/>
            <w:webHidden/>
          </w:rPr>
          <w:fldChar w:fldCharType="end"/>
        </w:r>
      </w:hyperlink>
    </w:p>
    <w:p w:rsidR="0025186B" w:rsidRDefault="00FD2401" w:rsidP="0025186B">
      <w:pPr>
        <w:pStyle w:val="TableofFigures"/>
        <w:tabs>
          <w:tab w:val="right" w:leader="dot" w:pos="9017"/>
        </w:tabs>
        <w:spacing w:after="120"/>
        <w:rPr>
          <w:rFonts w:asciiTheme="minorHAnsi" w:eastAsiaTheme="minorEastAsia" w:hAnsiTheme="minorHAnsi"/>
          <w:noProof/>
          <w:sz w:val="22"/>
          <w:lang w:val="hr-HR" w:eastAsia="hr-HR"/>
        </w:rPr>
      </w:pPr>
      <w:hyperlink w:anchor="_Toc386626150" w:history="1">
        <w:r w:rsidR="0025186B" w:rsidRPr="00456968">
          <w:rPr>
            <w:rStyle w:val="Hyperlink"/>
            <w:noProof/>
            <w:lang w:val="hr-HR"/>
          </w:rPr>
          <w:t>Slika 17: ured i stan nadzorništva</w:t>
        </w:r>
        <w:r w:rsidR="000811C8">
          <w:rPr>
            <w:rStyle w:val="Hyperlink"/>
            <w:noProof/>
            <w:lang w:val="hr-HR"/>
          </w:rPr>
          <w:t xml:space="preserve">: Vanja Radovanović, </w:t>
        </w:r>
        <w:r w:rsidR="000811C8">
          <w:rPr>
            <w:rStyle w:val="Hyperlink"/>
            <w:i/>
            <w:noProof/>
            <w:lang w:val="hr-HR"/>
          </w:rPr>
          <w:t>U pohodu staroj „Bubari“</w:t>
        </w:r>
        <w:r w:rsidR="0025186B">
          <w:rPr>
            <w:noProof/>
            <w:webHidden/>
          </w:rPr>
          <w:tab/>
        </w:r>
        <w:r>
          <w:rPr>
            <w:noProof/>
            <w:webHidden/>
          </w:rPr>
          <w:fldChar w:fldCharType="begin"/>
        </w:r>
        <w:r w:rsidR="0025186B">
          <w:rPr>
            <w:noProof/>
            <w:webHidden/>
          </w:rPr>
          <w:instrText xml:space="preserve"> PAGEREF _Toc386626150 \h </w:instrText>
        </w:r>
        <w:r>
          <w:rPr>
            <w:noProof/>
            <w:webHidden/>
          </w:rPr>
        </w:r>
        <w:r>
          <w:rPr>
            <w:noProof/>
            <w:webHidden/>
          </w:rPr>
          <w:fldChar w:fldCharType="separate"/>
        </w:r>
        <w:r w:rsidR="0025186B">
          <w:rPr>
            <w:noProof/>
            <w:webHidden/>
          </w:rPr>
          <w:t>29</w:t>
        </w:r>
        <w:r>
          <w:rPr>
            <w:noProof/>
            <w:webHidden/>
          </w:rPr>
          <w:fldChar w:fldCharType="end"/>
        </w:r>
      </w:hyperlink>
    </w:p>
    <w:p w:rsidR="0025186B" w:rsidRDefault="00FD2401" w:rsidP="0025186B">
      <w:pPr>
        <w:tabs>
          <w:tab w:val="left" w:pos="567"/>
        </w:tabs>
        <w:spacing w:after="120"/>
        <w:rPr>
          <w:rFonts w:cs="Times New Roman"/>
          <w:lang w:val="hr-HR"/>
        </w:rPr>
      </w:pPr>
      <w:r w:rsidRPr="001204FB">
        <w:rPr>
          <w:lang w:val="hr-HR"/>
        </w:rPr>
        <w:fldChar w:fldCharType="end"/>
      </w:r>
    </w:p>
    <w:p w:rsidR="00BE1F3B" w:rsidRPr="001204FB" w:rsidRDefault="00BE1F3B" w:rsidP="001204FB">
      <w:pPr>
        <w:pStyle w:val="Heading1"/>
        <w:tabs>
          <w:tab w:val="left" w:pos="567"/>
        </w:tabs>
        <w:rPr>
          <w:rFonts w:cs="Times New Roman"/>
          <w:lang w:val="hr-HR"/>
        </w:rPr>
      </w:pPr>
      <w:bookmarkStart w:id="41" w:name="_Toc386586528"/>
      <w:r w:rsidRPr="001204FB">
        <w:rPr>
          <w:rFonts w:cs="Times New Roman"/>
          <w:lang w:val="hr-HR"/>
        </w:rPr>
        <w:lastRenderedPageBreak/>
        <w:t>Literatura</w:t>
      </w:r>
      <w:bookmarkEnd w:id="41"/>
    </w:p>
    <w:p w:rsidR="00DD173E" w:rsidRPr="001204FB" w:rsidRDefault="00DD173E" w:rsidP="001204FB">
      <w:pPr>
        <w:tabs>
          <w:tab w:val="left" w:pos="567"/>
        </w:tabs>
        <w:rPr>
          <w:rFonts w:cs="Times New Roman"/>
          <w:i/>
          <w:lang w:val="hr-HR"/>
        </w:rPr>
      </w:pPr>
      <w:r w:rsidRPr="001204FB">
        <w:rPr>
          <w:rFonts w:cs="Times New Roman"/>
          <w:lang w:val="hr-HR"/>
        </w:rPr>
        <w:t xml:space="preserve">ARČABIĆ, GORAN. </w:t>
      </w:r>
      <w:r w:rsidR="00E84FC6" w:rsidRPr="001204FB">
        <w:rPr>
          <w:rFonts w:cs="Times New Roman"/>
          <w:lang w:val="hr-HR"/>
        </w:rPr>
        <w:t>„</w:t>
      </w:r>
      <w:r w:rsidRPr="001204FB">
        <w:rPr>
          <w:rFonts w:cs="Times New Roman"/>
          <w:lang w:val="hr-HR"/>
        </w:rPr>
        <w:t>Zagrebačka industrijska baština u registru kulturnih dobara Republike Hrvatske: pregled, stanje, potencijali</w:t>
      </w:r>
      <w:r w:rsidR="00E84FC6" w:rsidRPr="001204FB">
        <w:rPr>
          <w:rFonts w:cs="Times New Roman"/>
          <w:lang w:val="hr-HR"/>
        </w:rPr>
        <w:t>“, u</w:t>
      </w:r>
      <w:r w:rsidRPr="001204FB">
        <w:rPr>
          <w:rFonts w:cs="Times New Roman"/>
          <w:lang w:val="hr-HR"/>
        </w:rPr>
        <w:t xml:space="preserve">: </w:t>
      </w:r>
      <w:r w:rsidRPr="001204FB">
        <w:rPr>
          <w:rFonts w:cs="Times New Roman"/>
          <w:i/>
          <w:lang w:val="hr-HR"/>
        </w:rPr>
        <w:t>Informatica museologica 38(1-2):22-29.</w:t>
      </w:r>
    </w:p>
    <w:p w:rsidR="00DE6802" w:rsidRPr="001204FB" w:rsidRDefault="00DE6802" w:rsidP="001204FB">
      <w:pPr>
        <w:tabs>
          <w:tab w:val="left" w:pos="567"/>
        </w:tabs>
        <w:rPr>
          <w:rFonts w:cs="Times New Roman"/>
          <w:lang w:val="hr-HR"/>
        </w:rPr>
      </w:pPr>
      <w:r w:rsidRPr="001204FB">
        <w:rPr>
          <w:rFonts w:cs="Times New Roman"/>
          <w:lang w:val="hr-HR"/>
        </w:rPr>
        <w:t xml:space="preserve">ARČABIĆ, </w:t>
      </w:r>
      <w:r w:rsidRPr="001204FB">
        <w:rPr>
          <w:lang w:val="hr-HR"/>
        </w:rPr>
        <w:t xml:space="preserve">GORAN. </w:t>
      </w:r>
      <w:r w:rsidRPr="001204FB">
        <w:rPr>
          <w:i/>
          <w:lang w:val="hr-HR"/>
        </w:rPr>
        <w:t>Zagrebačka industrijska baština: povijest, stanje, perspektive – promotivna publikacija projekta.</w:t>
      </w:r>
      <w:r w:rsidRPr="001204FB">
        <w:rPr>
          <w:lang w:val="hr-HR"/>
        </w:rPr>
        <w:t xml:space="preserve"> Zagreb: Muzej grada Zagreba, 2009</w:t>
      </w:r>
    </w:p>
    <w:p w:rsidR="00322190" w:rsidRPr="00180543" w:rsidRDefault="00322190" w:rsidP="001204FB">
      <w:pPr>
        <w:tabs>
          <w:tab w:val="left" w:pos="567"/>
        </w:tabs>
        <w:rPr>
          <w:rFonts w:cs="Times New Roman"/>
          <w:lang w:val="hr-HR"/>
        </w:rPr>
      </w:pPr>
      <w:r>
        <w:rPr>
          <w:rFonts w:cs="Times New Roman"/>
          <w:lang w:val="hr-HR"/>
        </w:rPr>
        <w:t xml:space="preserve">AVRAMI, ERICA; </w:t>
      </w:r>
      <w:r w:rsidR="00180543">
        <w:rPr>
          <w:rFonts w:cs="Times New Roman"/>
          <w:lang w:val="hr-HR"/>
        </w:rPr>
        <w:t xml:space="preserve">MASON, RANDALL; de la TORRE, MARTA. </w:t>
      </w:r>
      <w:r w:rsidR="00180543">
        <w:rPr>
          <w:rFonts w:cs="Times New Roman"/>
          <w:i/>
          <w:lang w:val="hr-HR"/>
        </w:rPr>
        <w:t>Values and Heritage Conservation</w:t>
      </w:r>
      <w:r w:rsidR="000A344B">
        <w:rPr>
          <w:rFonts w:cs="Times New Roman"/>
          <w:i/>
          <w:lang w:val="hr-HR"/>
        </w:rPr>
        <w:t xml:space="preserve"> Research report</w:t>
      </w:r>
      <w:r w:rsidR="00180543">
        <w:rPr>
          <w:rFonts w:cs="Times New Roman"/>
          <w:lang w:val="hr-HR"/>
        </w:rPr>
        <w:t>. Los Angeles: The Getty Conservation Institute</w:t>
      </w:r>
      <w:r w:rsidR="000A344B">
        <w:rPr>
          <w:rFonts w:cs="Times New Roman"/>
          <w:lang w:val="hr-HR"/>
        </w:rPr>
        <w:t>, 2000.</w:t>
      </w:r>
    </w:p>
    <w:p w:rsidR="00DD173E" w:rsidRPr="001204FB" w:rsidRDefault="00DD173E" w:rsidP="001204FB">
      <w:pPr>
        <w:tabs>
          <w:tab w:val="left" w:pos="567"/>
        </w:tabs>
        <w:rPr>
          <w:rFonts w:cs="Times New Roman"/>
          <w:lang w:val="hr-HR"/>
        </w:rPr>
      </w:pPr>
      <w:r w:rsidRPr="001204FB">
        <w:rPr>
          <w:rFonts w:cs="Times New Roman"/>
          <w:lang w:val="hr-HR"/>
        </w:rPr>
        <w:t xml:space="preserve">BEREND, IVÁN; RÁNKI, GYÖRGY. </w:t>
      </w:r>
      <w:r w:rsidRPr="001204FB">
        <w:rPr>
          <w:rFonts w:cs="Times New Roman"/>
          <w:i/>
          <w:lang w:val="hr-HR"/>
        </w:rPr>
        <w:t>Evropska periferija i industrijalizacija 1780-1914</w:t>
      </w:r>
      <w:r w:rsidRPr="001204FB">
        <w:rPr>
          <w:rFonts w:cs="Times New Roman"/>
          <w:lang w:val="hr-HR"/>
        </w:rPr>
        <w:t>. Zagreb: Naprijed, 1996.</w:t>
      </w:r>
    </w:p>
    <w:p w:rsidR="00DD173E" w:rsidRPr="001204FB" w:rsidRDefault="00DD173E" w:rsidP="001204FB">
      <w:pPr>
        <w:tabs>
          <w:tab w:val="left" w:pos="567"/>
        </w:tabs>
        <w:rPr>
          <w:rFonts w:cs="Times New Roman"/>
          <w:lang w:val="hr-HR"/>
        </w:rPr>
      </w:pPr>
      <w:r w:rsidRPr="001204FB">
        <w:rPr>
          <w:rFonts w:cs="Times New Roman"/>
          <w:lang w:val="hr-HR"/>
        </w:rPr>
        <w:t>BIČANIĆ, RUDOLF.</w:t>
      </w:r>
      <w:r w:rsidR="00E84FC6" w:rsidRPr="001204FB">
        <w:rPr>
          <w:rFonts w:cs="Times New Roman"/>
          <w:lang w:val="hr-HR"/>
        </w:rPr>
        <w:t xml:space="preserve"> „Razvoj industrije u Zagrebu“, u</w:t>
      </w:r>
      <w:r w:rsidRPr="001204FB">
        <w:rPr>
          <w:rFonts w:cs="Times New Roman"/>
          <w:lang w:val="hr-HR"/>
        </w:rPr>
        <w:t xml:space="preserve">: </w:t>
      </w:r>
      <w:r w:rsidRPr="001204FB">
        <w:rPr>
          <w:rFonts w:cs="Times New Roman"/>
          <w:i/>
          <w:lang w:val="hr-HR"/>
        </w:rPr>
        <w:t xml:space="preserve">Iz starog i novog Zagreba I. </w:t>
      </w:r>
      <w:r w:rsidRPr="001204FB">
        <w:rPr>
          <w:rFonts w:cs="Times New Roman"/>
          <w:lang w:val="hr-HR"/>
        </w:rPr>
        <w:t>(ur.)</w:t>
      </w:r>
      <w:r w:rsidRPr="001204FB">
        <w:rPr>
          <w:rFonts w:cs="Times New Roman"/>
          <w:i/>
          <w:lang w:val="hr-HR"/>
        </w:rPr>
        <w:t xml:space="preserve"> </w:t>
      </w:r>
      <w:r w:rsidRPr="001204FB">
        <w:rPr>
          <w:rFonts w:cs="Times New Roman"/>
          <w:lang w:val="hr-HR"/>
        </w:rPr>
        <w:t>Franjo Buntak, Tomo Čubelić, Lelja Dobronić, Maksimilijan Fischer, Vladimir Tkalčić. Zagreb: Muzej grada Zagreba, 1957. 266-277.</w:t>
      </w:r>
    </w:p>
    <w:p w:rsidR="00DD173E" w:rsidRPr="001204FB" w:rsidRDefault="00DD173E" w:rsidP="001204FB">
      <w:pPr>
        <w:tabs>
          <w:tab w:val="left" w:pos="567"/>
        </w:tabs>
        <w:rPr>
          <w:rFonts w:cs="Times New Roman"/>
          <w:lang w:val="hr-HR"/>
        </w:rPr>
      </w:pPr>
      <w:r w:rsidRPr="001204FB">
        <w:rPr>
          <w:rFonts w:cs="Times New Roman"/>
          <w:lang w:val="hr-HR"/>
        </w:rPr>
        <w:t>BUCZYNSKI, ALEXANDER. „The development of sericulture and the</w:t>
      </w:r>
      <w:r w:rsidR="00E84FC6" w:rsidRPr="001204FB">
        <w:rPr>
          <w:rFonts w:cs="Times New Roman"/>
          <w:lang w:val="hr-HR"/>
        </w:rPr>
        <w:t xml:space="preserve"> production of silk in Croatia“, u:</w:t>
      </w:r>
      <w:r w:rsidRPr="001204FB">
        <w:rPr>
          <w:rFonts w:cs="Times New Roman"/>
          <w:lang w:val="hr-HR"/>
        </w:rPr>
        <w:t xml:space="preserve"> </w:t>
      </w:r>
      <w:r w:rsidRPr="001204FB">
        <w:rPr>
          <w:rFonts w:cs="Times New Roman"/>
          <w:i/>
          <w:lang w:val="hr-HR"/>
        </w:rPr>
        <w:t>Povijesni prilozi</w:t>
      </w:r>
      <w:r w:rsidRPr="001204FB">
        <w:rPr>
          <w:rFonts w:cs="Times New Roman"/>
          <w:lang w:val="hr-HR"/>
        </w:rPr>
        <w:t>, vol. 21, no. 21, 2002.</w:t>
      </w:r>
    </w:p>
    <w:p w:rsidR="00DD173E" w:rsidRPr="001204FB" w:rsidRDefault="00DD173E" w:rsidP="001204FB">
      <w:pPr>
        <w:tabs>
          <w:tab w:val="left" w:pos="567"/>
        </w:tabs>
        <w:rPr>
          <w:rFonts w:cs="Times New Roman"/>
          <w:lang w:val="hr-HR"/>
        </w:rPr>
      </w:pPr>
      <w:r w:rsidRPr="001204FB">
        <w:rPr>
          <w:rFonts w:cs="Times New Roman"/>
          <w:lang w:val="hr-HR"/>
        </w:rPr>
        <w:t>DESPOT, MIROSLAVA. „Industrija zagreba u drugoj polovici XIX. stoljeća: Prilog privrednoj povij</w:t>
      </w:r>
      <w:r w:rsidR="00E84FC6" w:rsidRPr="001204FB">
        <w:rPr>
          <w:rFonts w:cs="Times New Roman"/>
          <w:lang w:val="hr-HR"/>
        </w:rPr>
        <w:t>esti Zagreba u XIX. stoljeću“, u</w:t>
      </w:r>
      <w:r w:rsidRPr="001204FB">
        <w:rPr>
          <w:rFonts w:cs="Times New Roman"/>
          <w:lang w:val="hr-HR"/>
        </w:rPr>
        <w:t xml:space="preserve">: </w:t>
      </w:r>
      <w:r w:rsidRPr="001204FB">
        <w:rPr>
          <w:rFonts w:cs="Times New Roman"/>
          <w:i/>
          <w:lang w:val="hr-HR"/>
        </w:rPr>
        <w:t>Iz starog i novog Zagreba V</w:t>
      </w:r>
      <w:r w:rsidRPr="001204FB">
        <w:rPr>
          <w:rFonts w:cs="Times New Roman"/>
          <w:lang w:val="hr-HR"/>
        </w:rPr>
        <w:t xml:space="preserve"> (ur.) Ivan Bach, Franjo Buntak, Vanda Ladović. Zagreb: Muzej grada Zagreba, 1974. 163-175.</w:t>
      </w:r>
    </w:p>
    <w:p w:rsidR="00DD173E" w:rsidRPr="001204FB" w:rsidRDefault="00DD173E" w:rsidP="001204FB">
      <w:pPr>
        <w:tabs>
          <w:tab w:val="left" w:pos="567"/>
        </w:tabs>
        <w:rPr>
          <w:rFonts w:cs="Times New Roman"/>
          <w:lang w:val="hr-HR"/>
        </w:rPr>
      </w:pPr>
      <w:r w:rsidRPr="001204FB">
        <w:rPr>
          <w:rFonts w:cs="Times New Roman"/>
          <w:lang w:val="hr-HR"/>
        </w:rPr>
        <w:t>DOBRONIĆ, LELJA. „Radnički stanovi u Zagrebu</w:t>
      </w:r>
      <w:r w:rsidR="00E84FC6" w:rsidRPr="001204FB">
        <w:rPr>
          <w:rFonts w:cs="Times New Roman"/>
          <w:lang w:val="hr-HR"/>
        </w:rPr>
        <w:t xml:space="preserve"> u toku devetnaestog stoljeća“, u</w:t>
      </w:r>
      <w:r w:rsidRPr="001204FB">
        <w:rPr>
          <w:rFonts w:cs="Times New Roman"/>
          <w:lang w:val="hr-HR"/>
        </w:rPr>
        <w:t xml:space="preserve">: </w:t>
      </w:r>
      <w:r w:rsidRPr="001204FB">
        <w:rPr>
          <w:rFonts w:cs="Times New Roman"/>
          <w:i/>
          <w:lang w:val="hr-HR"/>
        </w:rPr>
        <w:t>Iz starog i novog Zagreba III</w:t>
      </w:r>
      <w:r w:rsidRPr="001204FB">
        <w:rPr>
          <w:rFonts w:cs="Times New Roman"/>
          <w:lang w:val="hr-HR"/>
        </w:rPr>
        <w:t>, (ur.) Franjo Buntak, Lelja Dobronić, Vera Lukatela, Vladimir Tkalčić. Zagreb: Muzej grada Zagreba, 1963. 117-130</w:t>
      </w:r>
      <w:r w:rsidR="00E84FC6" w:rsidRPr="001204FB">
        <w:rPr>
          <w:rFonts w:cs="Times New Roman"/>
          <w:lang w:val="hr-HR"/>
        </w:rPr>
        <w:t>.</w:t>
      </w:r>
    </w:p>
    <w:p w:rsidR="00DD173E" w:rsidRPr="001204FB" w:rsidRDefault="00DD173E" w:rsidP="001204FB">
      <w:pPr>
        <w:tabs>
          <w:tab w:val="left" w:pos="567"/>
        </w:tabs>
        <w:rPr>
          <w:rFonts w:cs="Times New Roman"/>
          <w:lang w:val="hr-HR"/>
        </w:rPr>
      </w:pPr>
      <w:r w:rsidRPr="001204FB">
        <w:rPr>
          <w:rFonts w:cs="Times New Roman"/>
          <w:lang w:val="hr-HR"/>
        </w:rPr>
        <w:t xml:space="preserve">DOBRONIĆ, LELJA. „Zgrade i pogoni nekih zagrebačkih tvornica devetnaestog </w:t>
      </w:r>
      <w:r w:rsidR="00E84FC6" w:rsidRPr="001204FB">
        <w:rPr>
          <w:rFonts w:cs="Times New Roman"/>
          <w:lang w:val="hr-HR"/>
        </w:rPr>
        <w:t>stoljeća u očima suvremenika“, u:</w:t>
      </w:r>
      <w:r w:rsidRPr="001204FB">
        <w:rPr>
          <w:rFonts w:cs="Times New Roman"/>
          <w:lang w:val="hr-HR"/>
        </w:rPr>
        <w:t xml:space="preserve"> </w:t>
      </w:r>
      <w:r w:rsidRPr="001204FB">
        <w:rPr>
          <w:rFonts w:cs="Times New Roman"/>
          <w:i/>
          <w:lang w:val="hr-HR"/>
        </w:rPr>
        <w:t>Iz starog i novog Zagreba IV</w:t>
      </w:r>
      <w:r w:rsidRPr="001204FB">
        <w:rPr>
          <w:rFonts w:cs="Times New Roman"/>
          <w:lang w:val="hr-HR"/>
        </w:rPr>
        <w:t>. Zagreb: Muzej grada Zagreba, 1968. 225-240.</w:t>
      </w:r>
    </w:p>
    <w:p w:rsidR="00DD173E" w:rsidRPr="001204FB" w:rsidRDefault="00DD173E" w:rsidP="001204FB">
      <w:pPr>
        <w:tabs>
          <w:tab w:val="left" w:pos="567"/>
        </w:tabs>
        <w:rPr>
          <w:rFonts w:cs="Times New Roman"/>
          <w:lang w:val="hr-HR"/>
        </w:rPr>
      </w:pPr>
      <w:r w:rsidRPr="001204FB">
        <w:rPr>
          <w:rFonts w:cs="Times New Roman"/>
          <w:lang w:val="hr-HR"/>
        </w:rPr>
        <w:t xml:space="preserve">DOBRONIĆ, LELJA. </w:t>
      </w:r>
      <w:r w:rsidRPr="001204FB">
        <w:rPr>
          <w:rFonts w:cs="Times New Roman"/>
          <w:i/>
          <w:lang w:val="hr-HR"/>
        </w:rPr>
        <w:t>Graditelji i izgradnja Zagreba u doba historijskih stilova</w:t>
      </w:r>
      <w:r w:rsidRPr="001204FB">
        <w:rPr>
          <w:rFonts w:cs="Times New Roman"/>
          <w:lang w:val="hr-HR"/>
        </w:rPr>
        <w:t>. Zagreb: Društvo povjesničara umjetnosti SR Hrvatske, 1983.</w:t>
      </w:r>
    </w:p>
    <w:p w:rsidR="004D3AD1" w:rsidRPr="001204FB" w:rsidRDefault="004D3AD1" w:rsidP="001204FB">
      <w:pPr>
        <w:tabs>
          <w:tab w:val="left" w:pos="567"/>
        </w:tabs>
        <w:rPr>
          <w:rFonts w:cs="Times New Roman"/>
          <w:lang w:val="hr-HR"/>
        </w:rPr>
      </w:pPr>
      <w:r w:rsidRPr="001204FB">
        <w:rPr>
          <w:rFonts w:cs="Times New Roman"/>
          <w:lang w:val="hr-HR"/>
        </w:rPr>
        <w:t xml:space="preserve">FABIJANIĆ, NENAD; HRŽIĆ, MARIJAN. </w:t>
      </w:r>
      <w:r w:rsidR="001111EA" w:rsidRPr="001204FB">
        <w:rPr>
          <w:rFonts w:cs="Times New Roman"/>
          <w:i/>
          <w:lang w:val="hr-HR"/>
        </w:rPr>
        <w:t xml:space="preserve">Urbanističko-arhitektonska studija </w:t>
      </w:r>
      <w:r w:rsidR="00E84FC6" w:rsidRPr="001204FB">
        <w:rPr>
          <w:rFonts w:cs="Times New Roman"/>
          <w:i/>
          <w:lang w:val="hr-HR"/>
        </w:rPr>
        <w:t>rekonstrukcije „Bubare“ Zagreb:</w:t>
      </w:r>
      <w:r w:rsidR="001111EA" w:rsidRPr="001204FB">
        <w:rPr>
          <w:rFonts w:cs="Times New Roman"/>
          <w:i/>
          <w:lang w:val="hr-HR"/>
        </w:rPr>
        <w:t xml:space="preserve"> idejno rješenje</w:t>
      </w:r>
      <w:r w:rsidR="001111EA" w:rsidRPr="001204FB">
        <w:rPr>
          <w:rFonts w:cs="Times New Roman"/>
          <w:lang w:val="hr-HR"/>
        </w:rPr>
        <w:t>. Zagreb, 1993.</w:t>
      </w:r>
    </w:p>
    <w:p w:rsidR="00031650" w:rsidRPr="001204FB" w:rsidRDefault="00DD173E" w:rsidP="001204FB">
      <w:pPr>
        <w:tabs>
          <w:tab w:val="left" w:pos="567"/>
        </w:tabs>
        <w:rPr>
          <w:rFonts w:cs="Times New Roman"/>
          <w:lang w:val="hr-HR"/>
        </w:rPr>
      </w:pPr>
      <w:r w:rsidRPr="001204FB">
        <w:rPr>
          <w:rFonts w:cs="Times New Roman"/>
          <w:lang w:val="hr-HR"/>
        </w:rPr>
        <w:lastRenderedPageBreak/>
        <w:t xml:space="preserve">GALJER, JASNA. „Industrijska arhitektura u Hrvatskoj u </w:t>
      </w:r>
      <w:r w:rsidR="00E84FC6" w:rsidRPr="001204FB">
        <w:rPr>
          <w:rFonts w:cs="Times New Roman"/>
          <w:lang w:val="hr-HR"/>
        </w:rPr>
        <w:t>drugoj polovini 19. stoljeća“, u</w:t>
      </w:r>
      <w:r w:rsidRPr="001204FB">
        <w:rPr>
          <w:rFonts w:cs="Times New Roman"/>
          <w:lang w:val="hr-HR"/>
        </w:rPr>
        <w:t xml:space="preserve">: </w:t>
      </w:r>
      <w:r w:rsidRPr="001204FB">
        <w:rPr>
          <w:rFonts w:cs="Times New Roman"/>
          <w:i/>
          <w:lang w:val="hr-HR"/>
        </w:rPr>
        <w:t>Historicizam u Hrvatskoj</w:t>
      </w:r>
      <w:r w:rsidRPr="001204FB">
        <w:rPr>
          <w:rFonts w:cs="Times New Roman"/>
          <w:lang w:val="hr-HR"/>
        </w:rPr>
        <w:t>, (ur.) Vladimir Maleković. Zagreb: Muzej za umjetnost i obrt, 2000. 139-149.</w:t>
      </w:r>
    </w:p>
    <w:p w:rsidR="00031650" w:rsidRPr="001204FB" w:rsidRDefault="0033714E" w:rsidP="001204FB">
      <w:pPr>
        <w:tabs>
          <w:tab w:val="left" w:pos="567"/>
        </w:tabs>
        <w:rPr>
          <w:rFonts w:cs="Times New Roman"/>
          <w:lang w:val="hr-HR"/>
        </w:rPr>
      </w:pPr>
      <w:r w:rsidRPr="001204FB">
        <w:rPr>
          <w:rFonts w:cs="Times New Roman"/>
          <w:lang w:val="hr-HR"/>
        </w:rPr>
        <w:t xml:space="preserve">GORŠIĆ, MIRJANA </w:t>
      </w:r>
      <w:r w:rsidR="00031650" w:rsidRPr="001204FB">
        <w:rPr>
          <w:rFonts w:cs="Times New Roman"/>
          <w:lang w:val="hr-HR"/>
        </w:rPr>
        <w:t xml:space="preserve">(ur.). </w:t>
      </w:r>
      <w:r w:rsidR="00031650" w:rsidRPr="001204FB">
        <w:rPr>
          <w:rFonts w:cs="Times New Roman"/>
          <w:i/>
          <w:lang w:val="hr-HR"/>
        </w:rPr>
        <w:t>Grad za 21. stoljeće: zbornik prvog hrvatskog simpozija o preobrazbi industrijskog naslijeđa u novu urbano-pejzažnu scenografiju</w:t>
      </w:r>
      <w:r w:rsidR="00031650" w:rsidRPr="001204FB">
        <w:rPr>
          <w:rFonts w:cs="Times New Roman"/>
          <w:lang w:val="hr-HR"/>
        </w:rPr>
        <w:t>. Karlovac: Naklada društva arhitekata, 2001.</w:t>
      </w:r>
    </w:p>
    <w:p w:rsidR="00626947" w:rsidRPr="001204FB" w:rsidRDefault="00E01C4A" w:rsidP="001204FB">
      <w:pPr>
        <w:tabs>
          <w:tab w:val="left" w:pos="567"/>
        </w:tabs>
        <w:rPr>
          <w:rFonts w:cs="Times New Roman"/>
          <w:lang w:val="hr-HR"/>
        </w:rPr>
      </w:pPr>
      <w:r w:rsidRPr="001204FB">
        <w:rPr>
          <w:rFonts w:cs="Times New Roman"/>
          <w:lang w:val="hr-HR"/>
        </w:rPr>
        <w:t xml:space="preserve">HETENYI, MILAN. </w:t>
      </w:r>
      <w:r w:rsidR="00626947" w:rsidRPr="001204FB">
        <w:rPr>
          <w:rFonts w:cs="Times New Roman"/>
          <w:lang w:val="hr-HR"/>
        </w:rPr>
        <w:t xml:space="preserve">„Zgrade i radionice“, u: </w:t>
      </w:r>
      <w:r w:rsidR="00626947" w:rsidRPr="001204FB">
        <w:rPr>
          <w:rFonts w:cs="Times New Roman"/>
          <w:i/>
          <w:lang w:val="hr-HR"/>
        </w:rPr>
        <w:t>Godišnji izvještaj o radu u godini 1938/1939 Kraljevskog Jugoslovenskog aero-kluba Naša krila-oblasni odbor u Zagrebu</w:t>
      </w:r>
      <w:r w:rsidR="00626947" w:rsidRPr="001204FB">
        <w:rPr>
          <w:rFonts w:cs="Times New Roman"/>
          <w:lang w:val="hr-HR"/>
        </w:rPr>
        <w:t>. 21-25.</w:t>
      </w:r>
    </w:p>
    <w:p w:rsidR="00603240" w:rsidRPr="001204FB" w:rsidRDefault="00DD173E" w:rsidP="001204FB">
      <w:pPr>
        <w:tabs>
          <w:tab w:val="left" w:pos="567"/>
        </w:tabs>
        <w:rPr>
          <w:rFonts w:cs="Times New Roman"/>
          <w:lang w:val="hr-HR"/>
        </w:rPr>
      </w:pPr>
      <w:r w:rsidRPr="001204FB">
        <w:rPr>
          <w:rFonts w:cs="Times New Roman"/>
          <w:lang w:val="hr-HR"/>
        </w:rPr>
        <w:t xml:space="preserve">JUKIĆ, TIHOMIR. </w:t>
      </w:r>
      <w:r w:rsidRPr="001204FB">
        <w:rPr>
          <w:rFonts w:cs="Times New Roman"/>
          <w:i/>
          <w:lang w:val="hr-HR"/>
        </w:rPr>
        <w:t>Strukturalne promjene rubnih dijelova grada: prilog proučavanju urbanističkog razvoja Zagreba</w:t>
      </w:r>
      <w:r w:rsidRPr="001204FB">
        <w:rPr>
          <w:rFonts w:cs="Times New Roman"/>
          <w:lang w:val="hr-HR"/>
        </w:rPr>
        <w:t>, doktorska disertacija. Zagreb: 1997.</w:t>
      </w:r>
    </w:p>
    <w:p w:rsidR="00603240" w:rsidRPr="001204FB" w:rsidRDefault="00603240" w:rsidP="001204FB">
      <w:pPr>
        <w:tabs>
          <w:tab w:val="left" w:pos="567"/>
        </w:tabs>
        <w:rPr>
          <w:rFonts w:cs="Times New Roman"/>
          <w:lang w:val="hr-HR"/>
        </w:rPr>
      </w:pPr>
      <w:r w:rsidRPr="001204FB">
        <w:rPr>
          <w:rFonts w:cs="Times New Roman"/>
          <w:lang w:val="hr-HR"/>
        </w:rPr>
        <w:t xml:space="preserve">JUKIĆ, TIHOMIR. </w:t>
      </w:r>
      <w:r w:rsidR="00A444E5" w:rsidRPr="001204FB">
        <w:rPr>
          <w:rFonts w:cs="Times New Roman"/>
          <w:i/>
          <w:lang w:val="hr-HR"/>
        </w:rPr>
        <w:t>Urbanistička studija preobrazbe središnjeg područja Trešnjevke</w:t>
      </w:r>
      <w:r w:rsidR="00E84FC6" w:rsidRPr="001204FB">
        <w:rPr>
          <w:rFonts w:cs="Times New Roman"/>
          <w:lang w:val="hr-HR"/>
        </w:rPr>
        <w:t>, doktorska disertacija.</w:t>
      </w:r>
      <w:r w:rsidR="00A444E5" w:rsidRPr="001204FB">
        <w:rPr>
          <w:rFonts w:cs="Times New Roman"/>
          <w:lang w:val="hr-HR"/>
        </w:rPr>
        <w:t xml:space="preserve"> Zagreb, 1998.</w:t>
      </w:r>
    </w:p>
    <w:p w:rsidR="00DD173E" w:rsidRPr="001204FB" w:rsidRDefault="00DD173E" w:rsidP="001204FB">
      <w:pPr>
        <w:tabs>
          <w:tab w:val="left" w:pos="567"/>
        </w:tabs>
        <w:rPr>
          <w:rFonts w:cs="Times New Roman"/>
          <w:lang w:val="hr-HR"/>
        </w:rPr>
      </w:pPr>
      <w:r w:rsidRPr="001204FB">
        <w:rPr>
          <w:rFonts w:cs="Times New Roman"/>
          <w:lang w:val="hr-HR"/>
        </w:rPr>
        <w:t xml:space="preserve">KARAMAN, IGOR. </w:t>
      </w:r>
      <w:r w:rsidRPr="001204FB">
        <w:rPr>
          <w:rFonts w:cs="Times New Roman"/>
          <w:i/>
          <w:lang w:val="hr-HR"/>
        </w:rPr>
        <w:t>Industrijalizacija građanske Hrvatske (1800-1941)</w:t>
      </w:r>
      <w:r w:rsidRPr="001204FB">
        <w:rPr>
          <w:rFonts w:cs="Times New Roman"/>
          <w:lang w:val="hr-HR"/>
        </w:rPr>
        <w:t>. Zagreb: Naprijed, 1991.</w:t>
      </w:r>
    </w:p>
    <w:p w:rsidR="00DD173E" w:rsidRPr="001204FB" w:rsidRDefault="00DD173E" w:rsidP="001204FB">
      <w:pPr>
        <w:tabs>
          <w:tab w:val="left" w:pos="567"/>
        </w:tabs>
        <w:rPr>
          <w:rFonts w:cs="Times New Roman"/>
          <w:lang w:val="hr-HR"/>
        </w:rPr>
      </w:pPr>
      <w:r w:rsidRPr="001204FB">
        <w:rPr>
          <w:rFonts w:cs="Times New Roman"/>
          <w:lang w:val="hr-HR"/>
        </w:rPr>
        <w:t>KNEŽEVIĆ, SNJEŠKA. „Industrijska baština i postindustrijsk</w:t>
      </w:r>
      <w:r w:rsidR="00E84FC6" w:rsidRPr="001204FB">
        <w:rPr>
          <w:rFonts w:cs="Times New Roman"/>
          <w:lang w:val="hr-HR"/>
        </w:rPr>
        <w:t>i urbanitet“, u:</w:t>
      </w:r>
      <w:r w:rsidRPr="001204FB">
        <w:rPr>
          <w:rFonts w:cs="Times New Roman"/>
          <w:lang w:val="hr-HR"/>
        </w:rPr>
        <w:t xml:space="preserve"> </w:t>
      </w:r>
      <w:r w:rsidRPr="001204FB">
        <w:rPr>
          <w:rFonts w:cs="Times New Roman"/>
          <w:i/>
          <w:lang w:val="hr-HR"/>
        </w:rPr>
        <w:t>Zagreb: grad, memorija, art</w:t>
      </w:r>
      <w:r w:rsidRPr="001204FB">
        <w:rPr>
          <w:rFonts w:cs="Times New Roman"/>
          <w:lang w:val="hr-HR"/>
        </w:rPr>
        <w:t xml:space="preserve">, </w:t>
      </w:r>
      <w:r w:rsidR="00EA2D72" w:rsidRPr="001204FB">
        <w:rPr>
          <w:rFonts w:cs="Times New Roman"/>
          <w:lang w:val="hr-HR"/>
        </w:rPr>
        <w:t>Knežević, Snješka</w:t>
      </w:r>
      <w:r w:rsidRPr="001204FB">
        <w:rPr>
          <w:rFonts w:cs="Times New Roman"/>
          <w:lang w:val="hr-HR"/>
        </w:rPr>
        <w:t>. Zagreb: Meandarmedia, 2011. 208-225.</w:t>
      </w:r>
    </w:p>
    <w:p w:rsidR="00DD173E" w:rsidRPr="001204FB" w:rsidRDefault="00DD173E" w:rsidP="001204FB">
      <w:pPr>
        <w:tabs>
          <w:tab w:val="left" w:pos="567"/>
        </w:tabs>
        <w:rPr>
          <w:rFonts w:cs="Times New Roman"/>
          <w:lang w:val="hr-HR"/>
        </w:rPr>
      </w:pPr>
      <w:r w:rsidRPr="001204FB">
        <w:rPr>
          <w:rFonts w:cs="Times New Roman"/>
          <w:lang w:val="hr-HR"/>
        </w:rPr>
        <w:t>KNEŽEVIĆ, SNJEŠ</w:t>
      </w:r>
      <w:r w:rsidR="00E84FC6" w:rsidRPr="001204FB">
        <w:rPr>
          <w:rFonts w:cs="Times New Roman"/>
          <w:lang w:val="hr-HR"/>
        </w:rPr>
        <w:t>KA. „Tramvaj i modernizacija“, u:</w:t>
      </w:r>
      <w:r w:rsidRPr="001204FB">
        <w:rPr>
          <w:rFonts w:cs="Times New Roman"/>
          <w:lang w:val="hr-HR"/>
        </w:rPr>
        <w:t xml:space="preserve"> </w:t>
      </w:r>
      <w:r w:rsidRPr="001204FB">
        <w:rPr>
          <w:rFonts w:cs="Times New Roman"/>
          <w:i/>
          <w:lang w:val="hr-HR"/>
        </w:rPr>
        <w:t>Zagreb: grad, memorija, art</w:t>
      </w:r>
      <w:r w:rsidRPr="001204FB">
        <w:rPr>
          <w:rFonts w:cs="Times New Roman"/>
          <w:lang w:val="hr-HR"/>
        </w:rPr>
        <w:t>, Knežević, Snješka. Zagreb: Meandarmedia, 2011. 100-127.</w:t>
      </w:r>
    </w:p>
    <w:p w:rsidR="00DD173E" w:rsidRPr="001204FB" w:rsidRDefault="00DD173E" w:rsidP="001204FB">
      <w:pPr>
        <w:tabs>
          <w:tab w:val="left" w:pos="567"/>
        </w:tabs>
        <w:rPr>
          <w:rFonts w:cs="Times New Roman"/>
          <w:lang w:val="hr-HR"/>
        </w:rPr>
      </w:pPr>
      <w:r w:rsidRPr="001204FB">
        <w:rPr>
          <w:rFonts w:cs="Times New Roman"/>
          <w:lang w:val="hr-HR"/>
        </w:rPr>
        <w:t xml:space="preserve">KOLAR-DIMITRIJEVIĆ, MIRA. „Zagrebačke tvornice svile s osvrtom na klasnu i oslobodilačku borburadništva do nacionalizacije“. U: </w:t>
      </w:r>
      <w:r w:rsidRPr="001204FB">
        <w:rPr>
          <w:rFonts w:cs="Times New Roman"/>
          <w:i/>
          <w:lang w:val="hr-HR"/>
        </w:rPr>
        <w:t>Povijesni prilozi</w:t>
      </w:r>
      <w:r w:rsidRPr="001204FB">
        <w:rPr>
          <w:rFonts w:cs="Times New Roman"/>
          <w:lang w:val="hr-HR"/>
        </w:rPr>
        <w:t>, vol. 7, no. 7., Zagreb: 1988. 79-136.</w:t>
      </w:r>
    </w:p>
    <w:p w:rsidR="00DD173E" w:rsidRPr="001204FB" w:rsidRDefault="00DD173E" w:rsidP="001204FB">
      <w:pPr>
        <w:tabs>
          <w:tab w:val="left" w:pos="567"/>
        </w:tabs>
        <w:rPr>
          <w:rFonts w:cs="Times New Roman"/>
          <w:lang w:val="hr-HR"/>
        </w:rPr>
      </w:pPr>
      <w:r w:rsidRPr="001204FB">
        <w:rPr>
          <w:rFonts w:cs="Times New Roman"/>
          <w:lang w:val="hr-HR"/>
        </w:rPr>
        <w:t xml:space="preserve">KOLAR, MIRA. </w:t>
      </w:r>
      <w:r w:rsidRPr="001204FB">
        <w:rPr>
          <w:rFonts w:cs="Times New Roman"/>
          <w:i/>
          <w:lang w:val="hr-HR"/>
        </w:rPr>
        <w:t>Svilarstvo u Hrvatskoj od 18. stoljeća do 1945. godine</w:t>
      </w:r>
      <w:r w:rsidRPr="001204FB">
        <w:rPr>
          <w:rFonts w:cs="Times New Roman"/>
          <w:lang w:val="hr-HR"/>
        </w:rPr>
        <w:t>. Zagreb: Dom i Svijet, 2007.</w:t>
      </w:r>
    </w:p>
    <w:p w:rsidR="000A344B" w:rsidRPr="00322190" w:rsidRDefault="000A344B" w:rsidP="000A344B">
      <w:pPr>
        <w:tabs>
          <w:tab w:val="left" w:pos="567"/>
        </w:tabs>
        <w:rPr>
          <w:rFonts w:cs="Times New Roman"/>
          <w:lang w:val="hr-HR"/>
        </w:rPr>
      </w:pPr>
      <w:r>
        <w:rPr>
          <w:rFonts w:cs="Times New Roman"/>
          <w:lang w:val="hr-HR"/>
        </w:rPr>
        <w:t xml:space="preserve">MASON, RANDELL. „Theoretival and Practical Arguments for Values-Centered Preservation“, u: </w:t>
      </w:r>
      <w:r>
        <w:rPr>
          <w:rFonts w:cs="Times New Roman"/>
          <w:i/>
          <w:lang w:val="hr-HR"/>
        </w:rPr>
        <w:t>The Journal of Heritage Stewardship</w:t>
      </w:r>
      <w:r>
        <w:rPr>
          <w:rFonts w:cs="Times New Roman"/>
          <w:lang w:val="hr-HR"/>
        </w:rPr>
        <w:t>, vol.3., no.2(Summer):32</w:t>
      </w:r>
    </w:p>
    <w:p w:rsidR="00E62D6B" w:rsidRPr="001204FB" w:rsidRDefault="00E62D6B" w:rsidP="001204FB">
      <w:pPr>
        <w:tabs>
          <w:tab w:val="left" w:pos="567"/>
        </w:tabs>
        <w:rPr>
          <w:rFonts w:cs="Times New Roman"/>
          <w:lang w:val="hr-HR"/>
        </w:rPr>
      </w:pPr>
      <w:r w:rsidRPr="001204FB">
        <w:rPr>
          <w:rFonts w:cs="Times New Roman"/>
          <w:lang w:val="hr-HR"/>
        </w:rPr>
        <w:t xml:space="preserve">N. N. </w:t>
      </w:r>
      <w:r w:rsidR="00E84FC6" w:rsidRPr="001204FB">
        <w:rPr>
          <w:rFonts w:cs="Times New Roman"/>
          <w:lang w:val="hr-HR"/>
        </w:rPr>
        <w:t>„</w:t>
      </w:r>
      <w:r w:rsidRPr="001204FB">
        <w:rPr>
          <w:rFonts w:cs="Times New Roman"/>
          <w:lang w:val="hr-HR"/>
        </w:rPr>
        <w:t>Gospodin Pejaković o gojitbi svilacâ</w:t>
      </w:r>
      <w:r w:rsidR="00E84FC6" w:rsidRPr="001204FB">
        <w:rPr>
          <w:rFonts w:cs="Times New Roman"/>
          <w:lang w:val="hr-HR"/>
        </w:rPr>
        <w:t>“, u</w:t>
      </w:r>
      <w:r w:rsidRPr="001204FB">
        <w:rPr>
          <w:rFonts w:cs="Times New Roman"/>
          <w:lang w:val="hr-HR"/>
        </w:rPr>
        <w:t>: Gospodarski list, god. 35, br. 2, 20.1.1987.</w:t>
      </w:r>
    </w:p>
    <w:p w:rsidR="00E62D6B" w:rsidRPr="001204FB" w:rsidRDefault="00E62D6B" w:rsidP="001204FB">
      <w:pPr>
        <w:tabs>
          <w:tab w:val="left" w:pos="567"/>
        </w:tabs>
        <w:rPr>
          <w:rFonts w:cs="Times New Roman"/>
          <w:lang w:val="hr-HR"/>
        </w:rPr>
      </w:pPr>
      <w:r w:rsidRPr="001204FB">
        <w:rPr>
          <w:rFonts w:cs="Times New Roman"/>
          <w:lang w:val="hr-HR"/>
        </w:rPr>
        <w:t xml:space="preserve">N.N. </w:t>
      </w:r>
      <w:r w:rsidR="00E84FC6" w:rsidRPr="001204FB">
        <w:rPr>
          <w:rFonts w:cs="Times New Roman"/>
          <w:lang w:val="hr-HR"/>
        </w:rPr>
        <w:t>„</w:t>
      </w:r>
      <w:r w:rsidRPr="001204FB">
        <w:rPr>
          <w:rFonts w:cs="Times New Roman"/>
          <w:lang w:val="hr-HR"/>
        </w:rPr>
        <w:t>Svi</w:t>
      </w:r>
      <w:r w:rsidR="00E84FC6" w:rsidRPr="001204FB">
        <w:rPr>
          <w:rFonts w:cs="Times New Roman"/>
          <w:lang w:val="hr-HR"/>
        </w:rPr>
        <w:t>larstvo u Hrvatskoj god. 1887.“, u</w:t>
      </w:r>
      <w:r w:rsidRPr="001204FB">
        <w:rPr>
          <w:rFonts w:cs="Times New Roman"/>
          <w:lang w:val="hr-HR"/>
        </w:rPr>
        <w:t>: Gospodarski list, god. 35, br. 21, 5.11.1887.</w:t>
      </w:r>
    </w:p>
    <w:p w:rsidR="00E62D6B" w:rsidRPr="001204FB" w:rsidRDefault="00E62D6B" w:rsidP="001204FB">
      <w:pPr>
        <w:tabs>
          <w:tab w:val="left" w:pos="567"/>
        </w:tabs>
        <w:rPr>
          <w:rFonts w:cs="Times New Roman"/>
          <w:lang w:val="hr-HR"/>
        </w:rPr>
      </w:pPr>
      <w:r w:rsidRPr="001204FB">
        <w:rPr>
          <w:rFonts w:cs="Times New Roman"/>
          <w:lang w:val="hr-HR"/>
        </w:rPr>
        <w:lastRenderedPageBreak/>
        <w:t xml:space="preserve">N. N. </w:t>
      </w:r>
      <w:r w:rsidR="00E84FC6" w:rsidRPr="001204FB">
        <w:rPr>
          <w:rFonts w:cs="Times New Roman"/>
          <w:lang w:val="hr-HR"/>
        </w:rPr>
        <w:t>„</w:t>
      </w:r>
      <w:r w:rsidRPr="001204FB">
        <w:rPr>
          <w:rFonts w:cs="Times New Roman"/>
          <w:lang w:val="hr-HR"/>
        </w:rPr>
        <w:t>Uredjenje uzornog gospodarstva uz višu pučku školu u Slunju i gospodarske prilike ovog kraja</w:t>
      </w:r>
      <w:r w:rsidR="00E84FC6" w:rsidRPr="001204FB">
        <w:rPr>
          <w:rFonts w:cs="Times New Roman"/>
          <w:lang w:val="hr-HR"/>
        </w:rPr>
        <w:t>“, u</w:t>
      </w:r>
      <w:r w:rsidRPr="001204FB">
        <w:rPr>
          <w:rFonts w:cs="Times New Roman"/>
          <w:lang w:val="hr-HR"/>
        </w:rPr>
        <w:t>: Gospodarski list, god. 40, br. 11, 5.6.1892.</w:t>
      </w:r>
    </w:p>
    <w:p w:rsidR="00E62D6B" w:rsidRPr="001204FB" w:rsidRDefault="00E84FC6" w:rsidP="001204FB">
      <w:pPr>
        <w:tabs>
          <w:tab w:val="left" w:pos="567"/>
        </w:tabs>
        <w:rPr>
          <w:rFonts w:cs="Times New Roman"/>
          <w:lang w:val="hr-HR"/>
        </w:rPr>
      </w:pPr>
      <w:r w:rsidRPr="001204FB">
        <w:rPr>
          <w:rFonts w:cs="Times New Roman"/>
          <w:lang w:val="hr-HR"/>
        </w:rPr>
        <w:t>N. N. „Naše poljsko redarstvo“, u</w:t>
      </w:r>
      <w:r w:rsidR="00E62D6B" w:rsidRPr="001204FB">
        <w:rPr>
          <w:rFonts w:cs="Times New Roman"/>
          <w:lang w:val="hr-HR"/>
        </w:rPr>
        <w:t>: Gospodarski list, god. 55, br. 16, 20.8.1907.</w:t>
      </w:r>
    </w:p>
    <w:p w:rsidR="00E62D6B" w:rsidRPr="001204FB" w:rsidRDefault="00AA12BD" w:rsidP="001204FB">
      <w:pPr>
        <w:tabs>
          <w:tab w:val="left" w:pos="567"/>
        </w:tabs>
        <w:rPr>
          <w:rFonts w:cs="Times New Roman"/>
          <w:lang w:val="hr-HR"/>
        </w:rPr>
      </w:pPr>
      <w:r w:rsidRPr="001204FB">
        <w:rPr>
          <w:rFonts w:cs="Times New Roman"/>
          <w:lang w:val="hr-HR"/>
        </w:rPr>
        <w:t xml:space="preserve">N. N. Državni ured za reviziju Republike Hrvatske. </w:t>
      </w:r>
      <w:r w:rsidRPr="001204FB">
        <w:rPr>
          <w:rFonts w:cs="Times New Roman"/>
          <w:i/>
          <w:lang w:val="hr-HR"/>
        </w:rPr>
        <w:t>Izvješće o obavljenoj reviziji pretvorbe i privatizacije: Taksi-remont</w:t>
      </w:r>
      <w:r w:rsidRPr="001204FB">
        <w:rPr>
          <w:rFonts w:cs="Times New Roman"/>
          <w:lang w:val="hr-HR"/>
        </w:rPr>
        <w:t xml:space="preserve">, Zagreb. Zagreb: Državni ured za reviziju, 2001. </w:t>
      </w:r>
    </w:p>
    <w:p w:rsidR="00322190" w:rsidRPr="00322190" w:rsidRDefault="00322190" w:rsidP="00322190">
      <w:pPr>
        <w:tabs>
          <w:tab w:val="left" w:pos="567"/>
        </w:tabs>
        <w:rPr>
          <w:rFonts w:cs="Times New Roman"/>
          <w:lang w:val="hr-HR"/>
        </w:rPr>
      </w:pPr>
      <w:r>
        <w:rPr>
          <w:rFonts w:cs="Times New Roman"/>
          <w:lang w:val="hr-HR"/>
        </w:rPr>
        <w:t xml:space="preserve">N.N. </w:t>
      </w:r>
      <w:r>
        <w:rPr>
          <w:rFonts w:cs="Times New Roman"/>
          <w:i/>
          <w:lang w:val="hr-HR"/>
        </w:rPr>
        <w:t>The Burra Charter: The Australia ICOMOS Charter for Places of Cultural Significance</w:t>
      </w:r>
      <w:r>
        <w:rPr>
          <w:rFonts w:cs="Times New Roman"/>
          <w:lang w:val="hr-HR"/>
        </w:rPr>
        <w:t>. 2013.</w:t>
      </w:r>
    </w:p>
    <w:p w:rsidR="00432A32" w:rsidRPr="001204FB" w:rsidRDefault="00432A32" w:rsidP="001204FB">
      <w:pPr>
        <w:tabs>
          <w:tab w:val="left" w:pos="567"/>
        </w:tabs>
        <w:rPr>
          <w:lang w:val="hr-HR"/>
        </w:rPr>
      </w:pPr>
      <w:r w:rsidRPr="001204FB">
        <w:rPr>
          <w:rFonts w:cs="Times New Roman"/>
          <w:lang w:val="hr-HR"/>
        </w:rPr>
        <w:t xml:space="preserve">NIJHOF, PETER. </w:t>
      </w:r>
      <w:r w:rsidRPr="001204FB">
        <w:rPr>
          <w:lang w:val="hr-HR"/>
        </w:rPr>
        <w:t>Industriële monumenten. Fragment Uitgeverij, 1989.</w:t>
      </w:r>
    </w:p>
    <w:p w:rsidR="00DD173E" w:rsidRPr="001204FB" w:rsidRDefault="00DD173E" w:rsidP="001204FB">
      <w:pPr>
        <w:tabs>
          <w:tab w:val="left" w:pos="567"/>
        </w:tabs>
        <w:rPr>
          <w:rFonts w:cs="Times New Roman"/>
          <w:lang w:val="hr-HR"/>
        </w:rPr>
      </w:pPr>
      <w:r w:rsidRPr="001204FB">
        <w:rPr>
          <w:rFonts w:cs="Times New Roman"/>
          <w:lang w:val="hr-HR"/>
        </w:rPr>
        <w:t>PALADINO, ZRINKA. „Zaštita zagrebačke industrijske baštine izradbom konzervatorskih elaborata Gradskoga zavoda za zaštitu spomenika kulture i prirode u Zagrebu</w:t>
      </w:r>
      <w:r w:rsidR="00E84FC6" w:rsidRPr="001204FB">
        <w:rPr>
          <w:rFonts w:cs="Times New Roman"/>
          <w:i/>
          <w:lang w:val="hr-HR"/>
        </w:rPr>
        <w:t>“</w:t>
      </w:r>
      <w:r w:rsidR="00E84FC6" w:rsidRPr="001204FB">
        <w:rPr>
          <w:rFonts w:cs="Times New Roman"/>
          <w:lang w:val="hr-HR"/>
        </w:rPr>
        <w:t xml:space="preserve">, u: </w:t>
      </w:r>
      <w:r w:rsidRPr="001204FB">
        <w:rPr>
          <w:rFonts w:cs="Times New Roman"/>
          <w:i/>
          <w:lang w:val="hr-HR"/>
        </w:rPr>
        <w:t>Godišnjak zaštite spomenika kulture Hrvatske</w:t>
      </w:r>
      <w:r w:rsidRPr="001204FB">
        <w:rPr>
          <w:rFonts w:cs="Times New Roman"/>
          <w:lang w:val="hr-HR"/>
        </w:rPr>
        <w:t>, vol. 33/34, no. 33/34, 2012. 147-172.</w:t>
      </w:r>
    </w:p>
    <w:p w:rsidR="00DE1254" w:rsidRPr="001204FB" w:rsidRDefault="00DE1254" w:rsidP="001204FB">
      <w:pPr>
        <w:tabs>
          <w:tab w:val="left" w:pos="567"/>
        </w:tabs>
        <w:rPr>
          <w:rFonts w:cs="Times New Roman"/>
          <w:lang w:val="hr-HR"/>
        </w:rPr>
      </w:pPr>
      <w:r w:rsidRPr="001204FB">
        <w:rPr>
          <w:rFonts w:cs="Times New Roman"/>
          <w:lang w:val="hr-HR"/>
        </w:rPr>
        <w:t>PREMERL, TOMISLAV. „Industrijska arhitekt</w:t>
      </w:r>
      <w:r w:rsidR="00E84FC6" w:rsidRPr="001204FB">
        <w:rPr>
          <w:rFonts w:cs="Times New Roman"/>
          <w:lang w:val="hr-HR"/>
        </w:rPr>
        <w:t>ura između dva svjetska rata?“, u:</w:t>
      </w:r>
      <w:r w:rsidRPr="001204FB">
        <w:rPr>
          <w:rFonts w:cs="Times New Roman"/>
          <w:lang w:val="hr-HR"/>
        </w:rPr>
        <w:t xml:space="preserve"> </w:t>
      </w:r>
      <w:r w:rsidRPr="001204FB">
        <w:rPr>
          <w:rFonts w:cs="Times New Roman"/>
          <w:i/>
          <w:lang w:val="hr-HR"/>
        </w:rPr>
        <w:t>Čovjek i prostor</w:t>
      </w:r>
      <w:r w:rsidRPr="001204FB">
        <w:rPr>
          <w:rFonts w:cs="Times New Roman"/>
          <w:lang w:val="hr-HR"/>
        </w:rPr>
        <w:t>, 8/1983 (365).</w:t>
      </w:r>
    </w:p>
    <w:p w:rsidR="00DD173E" w:rsidRPr="001204FB" w:rsidRDefault="00DD173E" w:rsidP="001204FB">
      <w:pPr>
        <w:tabs>
          <w:tab w:val="left" w:pos="567"/>
        </w:tabs>
        <w:rPr>
          <w:rFonts w:cs="Times New Roman"/>
          <w:lang w:val="hr-HR"/>
        </w:rPr>
      </w:pPr>
      <w:r w:rsidRPr="001204FB">
        <w:rPr>
          <w:rFonts w:cs="Times New Roman"/>
          <w:lang w:val="hr-HR"/>
        </w:rPr>
        <w:t xml:space="preserve">SLUKAN ALTIĆ, MIRELA. </w:t>
      </w:r>
      <w:r w:rsidRPr="001204FB">
        <w:rPr>
          <w:rFonts w:cs="Times New Roman"/>
          <w:i/>
          <w:lang w:val="hr-HR"/>
        </w:rPr>
        <w:t>Prostorni razvoj grada Zagreba od polovice 19. stoljeća na temelju katastarskih izvora, doktorska disertacija</w:t>
      </w:r>
      <w:r w:rsidRPr="001204FB">
        <w:rPr>
          <w:rFonts w:cs="Times New Roman"/>
          <w:lang w:val="hr-HR"/>
        </w:rPr>
        <w:t>. Zagreb: Prirodoslovno-matematički fakultet, 1999.</w:t>
      </w:r>
    </w:p>
    <w:p w:rsidR="00DD173E" w:rsidRPr="001204FB" w:rsidRDefault="00DD173E" w:rsidP="001204FB">
      <w:pPr>
        <w:tabs>
          <w:tab w:val="left" w:pos="567"/>
        </w:tabs>
        <w:rPr>
          <w:rFonts w:cs="Times New Roman"/>
          <w:lang w:val="hr-HR"/>
        </w:rPr>
      </w:pPr>
      <w:r w:rsidRPr="001204FB">
        <w:rPr>
          <w:rFonts w:cs="Times New Roman"/>
          <w:lang w:val="hr-HR"/>
        </w:rPr>
        <w:t>SLUKAN ALTIĆ, MIRELA. „Željezničke pruge i kolodvori u regulaci</w:t>
      </w:r>
      <w:r w:rsidR="00E84FC6" w:rsidRPr="001204FB">
        <w:rPr>
          <w:rFonts w:cs="Times New Roman"/>
          <w:lang w:val="hr-HR"/>
        </w:rPr>
        <w:t>jskim osnovama grada Zagreba“, u:</w:t>
      </w:r>
      <w:r w:rsidRPr="001204FB">
        <w:rPr>
          <w:rFonts w:cs="Times New Roman"/>
          <w:lang w:val="hr-HR"/>
        </w:rPr>
        <w:t xml:space="preserve"> </w:t>
      </w:r>
      <w:r w:rsidRPr="001204FB">
        <w:rPr>
          <w:rFonts w:cs="Times New Roman"/>
          <w:i/>
          <w:lang w:val="hr-HR"/>
        </w:rPr>
        <w:t>140 godina željeznice u Zagrebu</w:t>
      </w:r>
      <w:r w:rsidRPr="001204FB">
        <w:rPr>
          <w:rFonts w:cs="Times New Roman"/>
          <w:lang w:val="hr-HR"/>
        </w:rPr>
        <w:t xml:space="preserve"> </w:t>
      </w:r>
      <w:r w:rsidRPr="001204FB">
        <w:rPr>
          <w:rFonts w:cs="Times New Roman"/>
          <w:i/>
          <w:lang w:val="hr-HR"/>
        </w:rPr>
        <w:t>(1862-2002)</w:t>
      </w:r>
      <w:r w:rsidRPr="001204FB">
        <w:rPr>
          <w:rFonts w:cs="Times New Roman"/>
          <w:lang w:val="hr-HR"/>
        </w:rPr>
        <w:t>. Zagreb: Zavod za arhivistiku, pomoćne povijesne znanosti i filmologiju Hrvatskog državnog arhiva, 2002. 44-64.</w:t>
      </w:r>
    </w:p>
    <w:p w:rsidR="00DD173E" w:rsidRPr="001204FB" w:rsidRDefault="00DD173E" w:rsidP="001204FB">
      <w:pPr>
        <w:tabs>
          <w:tab w:val="left" w:pos="567"/>
        </w:tabs>
        <w:rPr>
          <w:rFonts w:cs="Times New Roman"/>
          <w:lang w:val="hr-HR"/>
        </w:rPr>
      </w:pPr>
      <w:r w:rsidRPr="001204FB">
        <w:rPr>
          <w:rFonts w:cs="Times New Roman"/>
          <w:lang w:val="hr-HR"/>
        </w:rPr>
        <w:t xml:space="preserve">ŠEPIĆ, LJILJANA. </w:t>
      </w:r>
      <w:r w:rsidRPr="001204FB">
        <w:rPr>
          <w:rFonts w:cs="Times New Roman"/>
          <w:i/>
          <w:lang w:val="hr-HR"/>
        </w:rPr>
        <w:t>Počeci razvoja industrijske arhitekture u Zagrebu</w:t>
      </w:r>
      <w:r w:rsidRPr="001204FB">
        <w:rPr>
          <w:rFonts w:cs="Times New Roman"/>
          <w:lang w:val="hr-HR"/>
        </w:rPr>
        <w:t>, magistarski rad. Zagreb: Filozofski fakultet, 1976.</w:t>
      </w:r>
    </w:p>
    <w:p w:rsidR="00DE1254" w:rsidRPr="001204FB" w:rsidRDefault="00DE1254" w:rsidP="001204FB">
      <w:pPr>
        <w:tabs>
          <w:tab w:val="left" w:pos="567"/>
        </w:tabs>
        <w:rPr>
          <w:rFonts w:cs="Times New Roman"/>
          <w:lang w:val="hr-HR"/>
        </w:rPr>
      </w:pPr>
      <w:r w:rsidRPr="001204FB">
        <w:rPr>
          <w:rFonts w:cs="Times New Roman"/>
          <w:lang w:val="hr-HR"/>
        </w:rPr>
        <w:t>ŠEPIĆ, LJILJANA. „Pregled industrijske arhitek</w:t>
      </w:r>
      <w:r w:rsidR="00E84FC6" w:rsidRPr="001204FB">
        <w:rPr>
          <w:rFonts w:cs="Times New Roman"/>
          <w:lang w:val="hr-HR"/>
        </w:rPr>
        <w:t>ture u Zagrebu do 1918. godine“, u:</w:t>
      </w:r>
      <w:r w:rsidRPr="001204FB">
        <w:rPr>
          <w:rFonts w:cs="Times New Roman"/>
          <w:lang w:val="hr-HR"/>
        </w:rPr>
        <w:t xml:space="preserve"> </w:t>
      </w:r>
      <w:r w:rsidRPr="001204FB">
        <w:rPr>
          <w:rFonts w:cs="Times New Roman"/>
          <w:i/>
          <w:lang w:val="hr-HR"/>
        </w:rPr>
        <w:t>Čovjek i prostor</w:t>
      </w:r>
      <w:r w:rsidRPr="001204FB">
        <w:rPr>
          <w:rFonts w:cs="Times New Roman"/>
          <w:lang w:val="hr-HR"/>
        </w:rPr>
        <w:t>, 8/1983 (365).</w:t>
      </w:r>
    </w:p>
    <w:p w:rsidR="00DD173E" w:rsidRPr="001204FB" w:rsidRDefault="00DD173E" w:rsidP="001204FB">
      <w:pPr>
        <w:tabs>
          <w:tab w:val="left" w:pos="567"/>
        </w:tabs>
        <w:rPr>
          <w:rFonts w:cs="Times New Roman"/>
          <w:lang w:val="hr-HR"/>
        </w:rPr>
      </w:pPr>
      <w:r w:rsidRPr="001204FB">
        <w:rPr>
          <w:rFonts w:cs="Times New Roman"/>
          <w:lang w:val="hr-HR"/>
        </w:rPr>
        <w:t>ŠEPIĆ, LJILJANA. „Željeznica kao generator razvoj</w:t>
      </w:r>
      <w:r w:rsidR="00E84FC6" w:rsidRPr="001204FB">
        <w:rPr>
          <w:rFonts w:cs="Times New Roman"/>
          <w:lang w:val="hr-HR"/>
        </w:rPr>
        <w:t>a industrijskih zona u Zagrebu“, u:</w:t>
      </w:r>
      <w:r w:rsidRPr="001204FB">
        <w:rPr>
          <w:rFonts w:cs="Times New Roman"/>
          <w:lang w:val="hr-HR"/>
        </w:rPr>
        <w:t xml:space="preserve"> </w:t>
      </w:r>
      <w:r w:rsidRPr="001204FB">
        <w:rPr>
          <w:rFonts w:cs="Times New Roman"/>
          <w:i/>
          <w:lang w:val="hr-HR"/>
        </w:rPr>
        <w:t>Zbornik III. medunarodna konferencija o industrijskoj baštini pod motom "Rijeka - povijesno prometno raskršce Mediterana i Europe",</w:t>
      </w:r>
      <w:r w:rsidRPr="001204FB">
        <w:rPr>
          <w:rFonts w:cs="Times New Roman"/>
          <w:lang w:val="hr-HR"/>
        </w:rPr>
        <w:t xml:space="preserve"> 2007.</w:t>
      </w:r>
    </w:p>
    <w:p w:rsidR="00276C62" w:rsidRPr="001204FB" w:rsidRDefault="00276C62" w:rsidP="001204FB">
      <w:pPr>
        <w:tabs>
          <w:tab w:val="left" w:pos="567"/>
        </w:tabs>
        <w:rPr>
          <w:rFonts w:cs="Times New Roman"/>
          <w:lang w:val="hr-HR"/>
        </w:rPr>
      </w:pPr>
      <w:r w:rsidRPr="001204FB">
        <w:rPr>
          <w:rFonts w:cs="Times New Roman"/>
          <w:lang w:val="hr-HR"/>
        </w:rPr>
        <w:t xml:space="preserve">ŠKALAMERA, ŽELJKO. </w:t>
      </w:r>
      <w:r w:rsidRPr="001204FB">
        <w:rPr>
          <w:rFonts w:cs="Times New Roman"/>
          <w:i/>
          <w:lang w:val="hr-HR"/>
        </w:rPr>
        <w:t>Zagreb na geodetsko-katastarskim zemljovidima i u zemljišnim knjigama</w:t>
      </w:r>
      <w:r w:rsidRPr="001204FB">
        <w:rPr>
          <w:rFonts w:cs="Times New Roman"/>
          <w:lang w:val="hr-HR"/>
        </w:rPr>
        <w:t>. Zagreb: Gradski zavod za katastar i geodetske poslove, 1994.</w:t>
      </w:r>
    </w:p>
    <w:p w:rsidR="00DD173E" w:rsidRPr="001204FB" w:rsidRDefault="00DD173E" w:rsidP="001204FB">
      <w:pPr>
        <w:tabs>
          <w:tab w:val="left" w:pos="567"/>
        </w:tabs>
        <w:rPr>
          <w:rFonts w:cs="Times New Roman"/>
          <w:lang w:val="hr-HR"/>
        </w:rPr>
      </w:pPr>
      <w:r w:rsidRPr="001204FB">
        <w:rPr>
          <w:rFonts w:cs="Times New Roman"/>
          <w:lang w:val="hr-HR"/>
        </w:rPr>
        <w:lastRenderedPageBreak/>
        <w:t>ŠPIKIĆ, MARKO. „Otkrivanje zagrebačke industri</w:t>
      </w:r>
      <w:r w:rsidR="00E84FC6" w:rsidRPr="001204FB">
        <w:rPr>
          <w:rFonts w:cs="Times New Roman"/>
          <w:lang w:val="hr-HR"/>
        </w:rPr>
        <w:t>jske baštine: Modernizacija na periferiji Carstva“, u:</w:t>
      </w:r>
      <w:r w:rsidRPr="001204FB">
        <w:rPr>
          <w:rFonts w:cs="Times New Roman"/>
          <w:lang w:val="hr-HR"/>
        </w:rPr>
        <w:t xml:space="preserve"> </w:t>
      </w:r>
      <w:r w:rsidRPr="001204FB">
        <w:rPr>
          <w:rFonts w:cs="Times New Roman"/>
          <w:i/>
          <w:lang w:val="hr-HR"/>
        </w:rPr>
        <w:t>Kvartal</w:t>
      </w:r>
      <w:r w:rsidRPr="001204FB">
        <w:rPr>
          <w:rFonts w:cs="Times New Roman"/>
          <w:lang w:val="hr-HR"/>
        </w:rPr>
        <w:t>, VII-1/2-2010. 27-29.</w:t>
      </w:r>
    </w:p>
    <w:p w:rsidR="00B20605" w:rsidRPr="001204FB" w:rsidRDefault="00B20605" w:rsidP="001204FB">
      <w:pPr>
        <w:tabs>
          <w:tab w:val="left" w:pos="567"/>
        </w:tabs>
        <w:rPr>
          <w:rFonts w:cs="Times New Roman"/>
          <w:lang w:val="hr-HR"/>
        </w:rPr>
      </w:pPr>
      <w:r w:rsidRPr="001204FB">
        <w:rPr>
          <w:rFonts w:cs="Times New Roman"/>
          <w:lang w:val="hr-HR"/>
        </w:rPr>
        <w:t xml:space="preserve">ŽEGARAC, P. „Urešen je Dom zagrebačkog Oblasnog odbora u kome su uređene sve potrebne radionice i internat za posetioce raznih tečajeva“, u: </w:t>
      </w:r>
      <w:r w:rsidRPr="001204FB">
        <w:rPr>
          <w:rFonts w:cs="Times New Roman"/>
          <w:i/>
          <w:lang w:val="hr-HR"/>
        </w:rPr>
        <w:t>Naša krila</w:t>
      </w:r>
      <w:r w:rsidRPr="001204FB">
        <w:rPr>
          <w:rFonts w:cs="Times New Roman"/>
          <w:lang w:val="hr-HR"/>
        </w:rPr>
        <w:t>, 399, 1938.</w:t>
      </w:r>
    </w:p>
    <w:p w:rsidR="00DD173E" w:rsidRPr="001204FB" w:rsidRDefault="00DD173E" w:rsidP="001204FB">
      <w:pPr>
        <w:pStyle w:val="Heading2"/>
        <w:tabs>
          <w:tab w:val="left" w:pos="567"/>
        </w:tabs>
        <w:rPr>
          <w:rFonts w:cs="Times New Roman"/>
          <w:lang w:val="hr-HR"/>
        </w:rPr>
      </w:pPr>
      <w:bookmarkStart w:id="42" w:name="_Toc386586529"/>
      <w:r w:rsidRPr="001204FB">
        <w:rPr>
          <w:rFonts w:cs="Times New Roman"/>
          <w:lang w:val="hr-HR"/>
        </w:rPr>
        <w:t>Arhivski izvori</w:t>
      </w:r>
      <w:bookmarkEnd w:id="42"/>
    </w:p>
    <w:p w:rsidR="00DD173E" w:rsidRPr="001204FB" w:rsidRDefault="00DD173E" w:rsidP="001204FB">
      <w:pPr>
        <w:tabs>
          <w:tab w:val="left" w:pos="567"/>
        </w:tabs>
        <w:rPr>
          <w:rFonts w:cs="Times New Roman"/>
          <w:lang w:val="hr-HR"/>
        </w:rPr>
      </w:pPr>
      <w:r w:rsidRPr="001204FB">
        <w:rPr>
          <w:rFonts w:cs="Times New Roman"/>
          <w:lang w:val="hr-HR"/>
        </w:rPr>
        <w:t>Državni arhiv u Zagrebu, Opatička 29. Fond 112 – Zbirka građevne dokumentacije, sign. 1159.</w:t>
      </w:r>
    </w:p>
    <w:p w:rsidR="00E62D6B" w:rsidRPr="001204FB" w:rsidRDefault="00E62D6B" w:rsidP="001204FB">
      <w:pPr>
        <w:pStyle w:val="Heading2"/>
        <w:tabs>
          <w:tab w:val="left" w:pos="567"/>
        </w:tabs>
        <w:rPr>
          <w:rFonts w:cs="Times New Roman"/>
          <w:lang w:val="hr-HR"/>
        </w:rPr>
      </w:pPr>
      <w:bookmarkStart w:id="43" w:name="_Toc386586530"/>
      <w:r w:rsidRPr="001204FB">
        <w:rPr>
          <w:rFonts w:cs="Times New Roman"/>
          <w:lang w:val="hr-HR"/>
        </w:rPr>
        <w:t>Internetski izvori</w:t>
      </w:r>
      <w:bookmarkEnd w:id="43"/>
    </w:p>
    <w:p w:rsidR="00E62D6B" w:rsidRPr="001204FB" w:rsidRDefault="00E62D6B" w:rsidP="001204FB">
      <w:pPr>
        <w:tabs>
          <w:tab w:val="left" w:pos="567"/>
        </w:tabs>
        <w:rPr>
          <w:lang w:val="hr-HR"/>
        </w:rPr>
      </w:pPr>
      <w:r w:rsidRPr="001204FB">
        <w:rPr>
          <w:lang w:val="hr-HR"/>
        </w:rPr>
        <w:t xml:space="preserve">Nevell, Michael. </w:t>
      </w:r>
      <w:r w:rsidRPr="001204FB">
        <w:rPr>
          <w:i/>
          <w:lang w:val="hr-HR"/>
        </w:rPr>
        <w:t>A major change in human evolution</w:t>
      </w:r>
      <w:r w:rsidRPr="001204FB">
        <w:rPr>
          <w:lang w:val="hr-HR"/>
        </w:rPr>
        <w:t xml:space="preserve">. URL: </w:t>
      </w:r>
      <w:hyperlink r:id="rId27" w:history="1">
        <w:r w:rsidRPr="001204FB">
          <w:rPr>
            <w:lang w:val="hr-HR"/>
          </w:rPr>
          <w:t>http://industrial-archaeology.org/aba86.htm</w:t>
        </w:r>
      </w:hyperlink>
      <w:r w:rsidRPr="001204FB">
        <w:rPr>
          <w:lang w:val="hr-HR"/>
        </w:rPr>
        <w:t xml:space="preserve"> [27.4.2014.]</w:t>
      </w:r>
    </w:p>
    <w:p w:rsidR="00930439" w:rsidRPr="001204FB" w:rsidRDefault="005533B1" w:rsidP="001204FB">
      <w:pPr>
        <w:tabs>
          <w:tab w:val="left" w:pos="567"/>
        </w:tabs>
        <w:jc w:val="left"/>
        <w:rPr>
          <w:lang w:val="hr-HR"/>
        </w:rPr>
      </w:pPr>
      <w:r w:rsidRPr="001204FB">
        <w:rPr>
          <w:lang w:val="hr-HR"/>
        </w:rPr>
        <w:t xml:space="preserve">N.N. </w:t>
      </w:r>
      <w:r w:rsidR="00E62D6B" w:rsidRPr="001204FB">
        <w:rPr>
          <w:lang w:val="hr-HR"/>
        </w:rPr>
        <w:t>Registar poslovnih subjekata. URL:</w:t>
      </w:r>
      <w:r w:rsidR="00930439" w:rsidRPr="001204FB">
        <w:rPr>
          <w:lang w:val="hr-HR"/>
        </w:rPr>
        <w:t xml:space="preserve"> </w:t>
      </w:r>
      <w:hyperlink r:id="rId28" w:history="1">
        <w:r w:rsidR="006E5F11" w:rsidRPr="001204FB">
          <w:rPr>
            <w:rStyle w:val="Hyperlink"/>
            <w:rFonts w:cs="Times New Roman"/>
            <w:color w:val="auto"/>
            <w:u w:val="none"/>
            <w:lang w:val="hr-HR"/>
          </w:rPr>
          <w:t>http://www1.biznet.hr/HgkWeb/do/osnovniPodaci/view?claId=24907199&amp;rfrshparam=1398693045173</w:t>
        </w:r>
      </w:hyperlink>
      <w:r w:rsidR="00E62D6B" w:rsidRPr="001204FB">
        <w:rPr>
          <w:lang w:val="hr-HR"/>
        </w:rPr>
        <w:t>, [27.4.2014.]</w:t>
      </w:r>
    </w:p>
    <w:p w:rsidR="00930439" w:rsidRPr="001204FB" w:rsidRDefault="00930439" w:rsidP="001204FB">
      <w:pPr>
        <w:tabs>
          <w:tab w:val="left" w:pos="567"/>
        </w:tabs>
        <w:jc w:val="left"/>
        <w:rPr>
          <w:lang w:val="hr-HR"/>
        </w:rPr>
      </w:pPr>
      <w:r w:rsidRPr="001204FB">
        <w:rPr>
          <w:lang w:val="hr-HR"/>
        </w:rPr>
        <w:t xml:space="preserve">Polšak palatinuš, Vlatka. </w:t>
      </w:r>
      <w:r w:rsidRPr="001204FB">
        <w:rPr>
          <w:i/>
          <w:lang w:val="hr-HR"/>
        </w:rPr>
        <w:t>Jezivi prizori u centru Zagreba i još strašnija privatizacijska priča</w:t>
      </w:r>
      <w:r w:rsidRPr="001204FB">
        <w:rPr>
          <w:lang w:val="hr-HR"/>
        </w:rPr>
        <w:t>, 30.9.2012. URL:http://www.tportal.hr/vijesti/hrvatska/217306/Jezivi-prizori-u-centru-Zagreba-i-jos-strasnija-privatizacijska-prica.html [27.4.2014.]</w:t>
      </w:r>
    </w:p>
    <w:p w:rsidR="000811C8" w:rsidRPr="001204FB" w:rsidRDefault="000811C8" w:rsidP="000811C8">
      <w:pPr>
        <w:tabs>
          <w:tab w:val="left" w:pos="567"/>
        </w:tabs>
        <w:jc w:val="left"/>
        <w:rPr>
          <w:lang w:val="hr-HR"/>
        </w:rPr>
      </w:pPr>
      <w:r>
        <w:rPr>
          <w:lang w:val="hr-HR"/>
        </w:rPr>
        <w:t>Vanja Radovanović</w:t>
      </w:r>
      <w:r w:rsidRPr="001204FB">
        <w:rPr>
          <w:lang w:val="hr-HR"/>
        </w:rPr>
        <w:t xml:space="preserve">. </w:t>
      </w:r>
      <w:r w:rsidRPr="001204FB">
        <w:rPr>
          <w:i/>
          <w:lang w:val="hr-HR"/>
        </w:rPr>
        <w:t>U pohodu staroj „Bubari“,</w:t>
      </w:r>
      <w:r w:rsidRPr="001204FB">
        <w:rPr>
          <w:lang w:val="hr-HR"/>
        </w:rPr>
        <w:t xml:space="preserve"> 28.1.2010. URL: http://blog.dnevnik.hr/nepoznatizagreb/2010/01/1627220711/font-colorcc0000u-pohodu-staroj-bubari-font.html [27.4.2014.]</w:t>
      </w:r>
    </w:p>
    <w:p w:rsidR="00BE1F3B" w:rsidRPr="001204FB" w:rsidRDefault="00BE1F3B" w:rsidP="001204FB">
      <w:pPr>
        <w:tabs>
          <w:tab w:val="left" w:pos="567"/>
        </w:tabs>
        <w:rPr>
          <w:lang w:val="hr-HR"/>
        </w:rPr>
      </w:pPr>
      <w:r w:rsidRPr="001204FB">
        <w:rPr>
          <w:lang w:val="hr-HR"/>
        </w:rPr>
        <w:br w:type="page"/>
      </w:r>
    </w:p>
    <w:p w:rsidR="00BE1F3B" w:rsidRPr="001204FB" w:rsidRDefault="00BE1F3B" w:rsidP="001204FB">
      <w:pPr>
        <w:pStyle w:val="Heading1"/>
        <w:tabs>
          <w:tab w:val="left" w:pos="567"/>
        </w:tabs>
        <w:rPr>
          <w:rFonts w:cs="Times New Roman"/>
          <w:lang w:val="hr-HR"/>
        </w:rPr>
      </w:pPr>
      <w:bookmarkStart w:id="44" w:name="_Toc386586531"/>
      <w:r w:rsidRPr="001204FB">
        <w:rPr>
          <w:rFonts w:cs="Times New Roman"/>
          <w:lang w:val="hr-HR"/>
        </w:rPr>
        <w:lastRenderedPageBreak/>
        <w:t>Sažetak</w:t>
      </w:r>
      <w:bookmarkEnd w:id="44"/>
    </w:p>
    <w:p w:rsidR="007F6BA9" w:rsidRPr="001204FB" w:rsidRDefault="006C79B3" w:rsidP="001204FB">
      <w:pPr>
        <w:tabs>
          <w:tab w:val="left" w:pos="567"/>
        </w:tabs>
        <w:contextualSpacing/>
        <w:rPr>
          <w:rFonts w:cs="Times New Roman"/>
          <w:lang w:val="hr-HR"/>
        </w:rPr>
      </w:pPr>
      <w:r>
        <w:rPr>
          <w:rFonts w:cs="Times New Roman"/>
          <w:lang w:val="hr-HR"/>
        </w:rPr>
        <w:tab/>
      </w:r>
      <w:r w:rsidR="007119B5" w:rsidRPr="001204FB">
        <w:rPr>
          <w:rFonts w:cs="Times New Roman"/>
          <w:lang w:val="hr-HR"/>
        </w:rPr>
        <w:t>Tijekom 18. i prve polovice 19. stoljeća proizvodnja dobara u Zagrebu bila je ograničena na manufakt</w:t>
      </w:r>
      <w:r w:rsidR="001E1E05" w:rsidRPr="001204FB">
        <w:rPr>
          <w:rFonts w:cs="Times New Roman"/>
          <w:lang w:val="hr-HR"/>
        </w:rPr>
        <w:t>u</w:t>
      </w:r>
      <w:r w:rsidR="007119B5" w:rsidRPr="001204FB">
        <w:rPr>
          <w:rFonts w:cs="Times New Roman"/>
          <w:lang w:val="hr-HR"/>
        </w:rPr>
        <w:t xml:space="preserve">rne radionice koje su proizvodile robu namijenjenu uglavnom </w:t>
      </w:r>
      <w:r w:rsidR="00C33AB8" w:rsidRPr="001204FB">
        <w:rPr>
          <w:rFonts w:cs="Times New Roman"/>
          <w:lang w:val="hr-HR"/>
        </w:rPr>
        <w:t xml:space="preserve">plemstvu i činovnicima, a bile su smještene uz potok Medveščak. </w:t>
      </w:r>
      <w:r w:rsidR="009C678C" w:rsidRPr="001204FB">
        <w:rPr>
          <w:rFonts w:cs="Times New Roman"/>
          <w:lang w:val="hr-HR"/>
        </w:rPr>
        <w:t>Otvaranje pruge kroz Zagreb 1862. godine imalo je presudan utjecaj na industrijalizaciju, a time i modernizaciju grada.</w:t>
      </w:r>
      <w:r w:rsidR="00F969E6" w:rsidRPr="001204FB">
        <w:rPr>
          <w:rFonts w:cs="Times New Roman"/>
          <w:lang w:val="hr-HR"/>
        </w:rPr>
        <w:t xml:space="preserve"> </w:t>
      </w:r>
      <w:r w:rsidR="00F043F5" w:rsidRPr="001204FB">
        <w:rPr>
          <w:rFonts w:cs="Times New Roman"/>
          <w:lang w:val="hr-HR"/>
        </w:rPr>
        <w:t>Jedna od brojnih tvornica koje su u narednom periodu otvorene u blizini željezničke pruge bila je i tvornica svile odnosno Bubara</w:t>
      </w:r>
      <w:r w:rsidR="008C018C" w:rsidRPr="001204FB">
        <w:rPr>
          <w:rFonts w:cs="Times New Roman"/>
          <w:lang w:val="hr-HR"/>
        </w:rPr>
        <w:t xml:space="preserve"> koju su projektirali ugledni zagrebački arhitekti Hönigsberg i Deutsch</w:t>
      </w:r>
      <w:r w:rsidR="00F043F5" w:rsidRPr="001204FB">
        <w:rPr>
          <w:rFonts w:cs="Times New Roman"/>
          <w:lang w:val="hr-HR"/>
        </w:rPr>
        <w:t>.</w:t>
      </w:r>
      <w:r w:rsidR="003378B2" w:rsidRPr="001204FB">
        <w:rPr>
          <w:rFonts w:cs="Times New Roman"/>
          <w:lang w:val="hr-HR"/>
        </w:rPr>
        <w:t xml:space="preserve"> Povijest uzgoja dudova svilca i proizvodnja svile </w:t>
      </w:r>
      <w:r w:rsidR="00E817A4" w:rsidRPr="001204FB">
        <w:rPr>
          <w:rFonts w:cs="Times New Roman"/>
          <w:lang w:val="hr-HR"/>
        </w:rPr>
        <w:t xml:space="preserve">u Hrvatskoj </w:t>
      </w:r>
      <w:r w:rsidR="003378B2" w:rsidRPr="001204FB">
        <w:rPr>
          <w:rFonts w:cs="Times New Roman"/>
          <w:lang w:val="hr-HR"/>
        </w:rPr>
        <w:t xml:space="preserve">seže u </w:t>
      </w:r>
      <w:r w:rsidR="00E817A4" w:rsidRPr="001204FB">
        <w:rPr>
          <w:rFonts w:cs="Times New Roman"/>
          <w:lang w:val="hr-HR"/>
        </w:rPr>
        <w:t>drugu polovicu 18. stoljeća, odnosno u doba carice Marije Terezije koja podupire tu granu privrede kao značajan izvor financija.</w:t>
      </w:r>
      <w:r w:rsidR="00B21C1E" w:rsidRPr="001204FB">
        <w:rPr>
          <w:rFonts w:cs="Times New Roman"/>
          <w:lang w:val="hr-HR"/>
        </w:rPr>
        <w:t xml:space="preserve"> </w:t>
      </w:r>
      <w:r w:rsidR="008C018C" w:rsidRPr="001204FB">
        <w:rPr>
          <w:rFonts w:cs="Times New Roman"/>
          <w:lang w:val="hr-HR"/>
        </w:rPr>
        <w:t xml:space="preserve">Međutim, ukidanje zaštitne carine na svilu i širenje dostupnosti sintetičkih materijala </w:t>
      </w:r>
      <w:r w:rsidR="00563650" w:rsidRPr="001204FB">
        <w:rPr>
          <w:rFonts w:cs="Times New Roman"/>
          <w:lang w:val="hr-HR"/>
        </w:rPr>
        <w:t xml:space="preserve">1920ih godina </w:t>
      </w:r>
      <w:r w:rsidR="008C018C" w:rsidRPr="001204FB">
        <w:rPr>
          <w:rFonts w:cs="Times New Roman"/>
          <w:lang w:val="hr-HR"/>
        </w:rPr>
        <w:t>utjecalo je na proizvodnju svile koja više nije ekonomski isplativa u manjim pogonima</w:t>
      </w:r>
      <w:r w:rsidR="00B2587B" w:rsidRPr="001204FB">
        <w:rPr>
          <w:rFonts w:cs="Times New Roman"/>
          <w:lang w:val="hr-HR"/>
        </w:rPr>
        <w:t xml:space="preserve"> te je zbog toga i Bubara bila zatvorena. </w:t>
      </w:r>
      <w:r w:rsidR="00537238" w:rsidRPr="001204FB">
        <w:rPr>
          <w:rFonts w:cs="Times New Roman"/>
          <w:lang w:val="hr-HR"/>
        </w:rPr>
        <w:t xml:space="preserve">Prvu prenamjenu izvršio je zagrebački ogranak Jugoslavneskog aero-kluba 1938. godine, a od 1951. godine </w:t>
      </w:r>
      <w:r w:rsidR="00264178" w:rsidRPr="001204FB">
        <w:rPr>
          <w:rFonts w:cs="Times New Roman"/>
          <w:lang w:val="hr-HR"/>
        </w:rPr>
        <w:t xml:space="preserve">zgrade su </w:t>
      </w:r>
      <w:r w:rsidR="00537238" w:rsidRPr="001204FB">
        <w:rPr>
          <w:rFonts w:cs="Times New Roman"/>
          <w:lang w:val="hr-HR"/>
        </w:rPr>
        <w:t>ponovno prenamjenjen</w:t>
      </w:r>
      <w:r w:rsidR="00264178" w:rsidRPr="001204FB">
        <w:rPr>
          <w:rFonts w:cs="Times New Roman"/>
          <w:lang w:val="hr-HR"/>
        </w:rPr>
        <w:t>e</w:t>
      </w:r>
      <w:r w:rsidR="00537238" w:rsidRPr="001204FB">
        <w:rPr>
          <w:rFonts w:cs="Times New Roman"/>
          <w:lang w:val="hr-HR"/>
        </w:rPr>
        <w:t xml:space="preserve"> u tvorničke svrhe u sklopu podu</w:t>
      </w:r>
      <w:r w:rsidR="00264178" w:rsidRPr="001204FB">
        <w:rPr>
          <w:rFonts w:cs="Times New Roman"/>
          <w:lang w:val="hr-HR"/>
        </w:rPr>
        <w:t>z</w:t>
      </w:r>
      <w:r w:rsidR="00537238" w:rsidRPr="001204FB">
        <w:rPr>
          <w:rFonts w:cs="Times New Roman"/>
          <w:lang w:val="hr-HR"/>
        </w:rPr>
        <w:t>e</w:t>
      </w:r>
      <w:r w:rsidR="00264178" w:rsidRPr="001204FB">
        <w:rPr>
          <w:rFonts w:cs="Times New Roman"/>
          <w:lang w:val="hr-HR"/>
        </w:rPr>
        <w:t>ć</w:t>
      </w:r>
      <w:r w:rsidR="00537238" w:rsidRPr="001204FB">
        <w:rPr>
          <w:rFonts w:cs="Times New Roman"/>
          <w:lang w:val="hr-HR"/>
        </w:rPr>
        <w:t xml:space="preserve">a „Taksi-remont“. </w:t>
      </w:r>
      <w:r w:rsidR="007F6BA9" w:rsidRPr="001204FB">
        <w:rPr>
          <w:rFonts w:cs="Times New Roman"/>
          <w:lang w:val="hr-HR"/>
        </w:rPr>
        <w:t>Od osamdesetih godina XX. stoljeća sklop je prepušten propadanju.</w:t>
      </w:r>
    </w:p>
    <w:p w:rsidR="00702F95" w:rsidRPr="001204FB" w:rsidRDefault="006C79B3" w:rsidP="001204FB">
      <w:pPr>
        <w:tabs>
          <w:tab w:val="left" w:pos="567"/>
        </w:tabs>
        <w:contextualSpacing/>
        <w:rPr>
          <w:rFonts w:cs="Times New Roman"/>
          <w:lang w:val="hr-HR"/>
        </w:rPr>
      </w:pPr>
      <w:r>
        <w:rPr>
          <w:rFonts w:cs="Times New Roman"/>
          <w:lang w:val="hr-HR"/>
        </w:rPr>
        <w:tab/>
      </w:r>
      <w:r w:rsidR="00702F95" w:rsidRPr="001204FB">
        <w:rPr>
          <w:rFonts w:cs="Times New Roman"/>
          <w:lang w:val="hr-HR"/>
        </w:rPr>
        <w:t xml:space="preserve">Ovaj rad predstavlja </w:t>
      </w:r>
      <w:r w:rsidR="001E1E05" w:rsidRPr="001204FB">
        <w:rPr>
          <w:rFonts w:cs="Times New Roman"/>
          <w:lang w:val="hr-HR"/>
        </w:rPr>
        <w:t xml:space="preserve">doprinos u poznavanju </w:t>
      </w:r>
      <w:r w:rsidR="00702F95" w:rsidRPr="001204FB">
        <w:rPr>
          <w:rFonts w:cs="Times New Roman"/>
          <w:lang w:val="hr-HR"/>
        </w:rPr>
        <w:t>do sada zanemar</w:t>
      </w:r>
      <w:r w:rsidR="001E1E05" w:rsidRPr="001204FB">
        <w:rPr>
          <w:rFonts w:cs="Times New Roman"/>
          <w:lang w:val="hr-HR"/>
        </w:rPr>
        <w:t>enog</w:t>
      </w:r>
      <w:r w:rsidR="00702F95" w:rsidRPr="001204FB">
        <w:rPr>
          <w:rFonts w:cs="Times New Roman"/>
          <w:lang w:val="hr-HR"/>
        </w:rPr>
        <w:t xml:space="preserve"> segment</w:t>
      </w:r>
      <w:r w:rsidR="001E1E05" w:rsidRPr="001204FB">
        <w:rPr>
          <w:rFonts w:cs="Times New Roman"/>
          <w:lang w:val="hr-HR"/>
        </w:rPr>
        <w:t>a</w:t>
      </w:r>
      <w:r w:rsidR="00702F95" w:rsidRPr="001204FB">
        <w:rPr>
          <w:rFonts w:cs="Times New Roman"/>
          <w:lang w:val="hr-HR"/>
        </w:rPr>
        <w:t xml:space="preserve"> zagrebačke industrijske baštine i temelji se na istraživanju izvorne arhivske građe i sintezi sa spoznajama znanstvene literature iz toga područja.</w:t>
      </w:r>
    </w:p>
    <w:p w:rsidR="00A338E8" w:rsidRPr="001204FB" w:rsidRDefault="00A338E8" w:rsidP="001204FB">
      <w:pPr>
        <w:tabs>
          <w:tab w:val="left" w:pos="567"/>
        </w:tabs>
        <w:spacing w:line="276" w:lineRule="auto"/>
        <w:contextualSpacing/>
        <w:jc w:val="left"/>
        <w:rPr>
          <w:rFonts w:eastAsiaTheme="majorEastAsia" w:cs="Times New Roman"/>
          <w:b/>
          <w:bCs/>
          <w:sz w:val="28"/>
          <w:szCs w:val="28"/>
          <w:highlight w:val="lightGray"/>
          <w:lang w:val="hr-HR"/>
        </w:rPr>
      </w:pPr>
      <w:r w:rsidRPr="001204FB">
        <w:rPr>
          <w:rFonts w:cs="Times New Roman"/>
          <w:highlight w:val="lightGray"/>
          <w:lang w:val="hr-HR"/>
        </w:rPr>
        <w:br w:type="page"/>
      </w:r>
    </w:p>
    <w:p w:rsidR="00DD173E" w:rsidRPr="001204FB" w:rsidRDefault="00BE1F3B" w:rsidP="001204FB">
      <w:pPr>
        <w:pStyle w:val="Heading1"/>
        <w:tabs>
          <w:tab w:val="left" w:pos="567"/>
        </w:tabs>
        <w:rPr>
          <w:lang w:val="hr-HR"/>
        </w:rPr>
      </w:pPr>
      <w:bookmarkStart w:id="45" w:name="_Toc386586532"/>
      <w:r w:rsidRPr="001204FB">
        <w:rPr>
          <w:lang w:val="hr-HR"/>
        </w:rPr>
        <w:lastRenderedPageBreak/>
        <w:t>Summary</w:t>
      </w:r>
      <w:bookmarkEnd w:id="45"/>
    </w:p>
    <w:p w:rsidR="00FF6F51" w:rsidRPr="001204FB" w:rsidRDefault="006C79B3" w:rsidP="001204FB">
      <w:pPr>
        <w:tabs>
          <w:tab w:val="left" w:pos="567"/>
        </w:tabs>
        <w:contextualSpacing/>
        <w:rPr>
          <w:rFonts w:cs="Times New Roman"/>
          <w:lang w:val="hr-HR"/>
        </w:rPr>
      </w:pPr>
      <w:r>
        <w:rPr>
          <w:rFonts w:cs="Times New Roman"/>
          <w:lang w:val="hr-HR"/>
        </w:rPr>
        <w:tab/>
      </w:r>
      <w:r w:rsidR="00CD1593" w:rsidRPr="001204FB">
        <w:rPr>
          <w:rFonts w:cs="Times New Roman"/>
          <w:lang w:val="hr-HR"/>
        </w:rPr>
        <w:t>During the eighteenth and the first half of the nineteenth century, the production of goods in Zagreb was limited to the manufacture workshops</w:t>
      </w:r>
      <w:r w:rsidR="0092099F" w:rsidRPr="001204FB">
        <w:rPr>
          <w:rFonts w:cs="Times New Roman"/>
          <w:lang w:val="hr-HR"/>
        </w:rPr>
        <w:t xml:space="preserve"> situated along the creek Medveščak,  which made the products intended, in larger part, for the nobility and the clerks. The introduction of the railway through Zagreb in 1862 had a decisive influence on the industrialization and the modernisation of the city. One of the numerous factories opened at the time alongside the railway was the silk factory, known as Bubara, planned and constructed by the influential architects Hönigsberg </w:t>
      </w:r>
      <w:r w:rsidR="005D4C88" w:rsidRPr="001204FB">
        <w:rPr>
          <w:rFonts w:cs="Times New Roman"/>
          <w:lang w:val="hr-HR"/>
        </w:rPr>
        <w:t>and</w:t>
      </w:r>
      <w:r w:rsidR="0092099F" w:rsidRPr="001204FB">
        <w:rPr>
          <w:rFonts w:cs="Times New Roman"/>
          <w:lang w:val="hr-HR"/>
        </w:rPr>
        <w:t xml:space="preserve"> Deutsch. The history of the rearing of silkworms and the sericulture dates back to the second half of the eighteenth century, the era of the empress Maria Theresa</w:t>
      </w:r>
      <w:r w:rsidR="005D4C88" w:rsidRPr="001204FB">
        <w:rPr>
          <w:rFonts w:cs="Times New Roman"/>
          <w:lang w:val="hr-HR"/>
        </w:rPr>
        <w:t xml:space="preserve"> who supported this particular branch of agriculture as a significant source of finances for the Austro-hungarian Monarchy. However, the abolition of the duties on silk and the development of the artificial materials in the 1920s influenced the production of silk which was no longer financially feasable on a smaller scale, which is the reason why the Zagreb silk factory was shut down. The factory was first reconverted when the Yugoslav Areo Club entered the premises in 1938</w:t>
      </w:r>
      <w:r w:rsidR="00FF6F51" w:rsidRPr="001204FB">
        <w:rPr>
          <w:rFonts w:cs="Times New Roman"/>
          <w:lang w:val="hr-HR"/>
        </w:rPr>
        <w:t>. It was later used, again as a factory and service station for vehicles by the company Taksi-remont, from 1951. Since the 1980s, the complex stands neglected and in the state of decay.</w:t>
      </w:r>
    </w:p>
    <w:p w:rsidR="00876566" w:rsidRPr="001204FB" w:rsidRDefault="006C79B3" w:rsidP="001204FB">
      <w:pPr>
        <w:tabs>
          <w:tab w:val="left" w:pos="567"/>
        </w:tabs>
        <w:contextualSpacing/>
        <w:rPr>
          <w:rFonts w:cs="Times New Roman"/>
          <w:lang w:val="hr-HR"/>
        </w:rPr>
      </w:pPr>
      <w:r>
        <w:rPr>
          <w:rFonts w:cs="Times New Roman"/>
          <w:lang w:val="hr-HR"/>
        </w:rPr>
        <w:tab/>
      </w:r>
      <w:r w:rsidR="00FF6F51" w:rsidRPr="001204FB">
        <w:rPr>
          <w:rFonts w:cs="Times New Roman"/>
          <w:lang w:val="hr-HR"/>
        </w:rPr>
        <w:t>This paper represents the contribution to the presently available information on a segment of Zagreb industrial architecture, based on the research of the archival source material and the synthesis with the conclusions of the scien</w:t>
      </w:r>
      <w:r w:rsidR="00120EE3">
        <w:rPr>
          <w:rFonts w:cs="Times New Roman"/>
          <w:lang w:val="hr-HR"/>
        </w:rPr>
        <w:t>tific bibliography of the field</w:t>
      </w:r>
      <w:r w:rsidR="00FF6F51" w:rsidRPr="001204FB">
        <w:rPr>
          <w:rFonts w:cs="Times New Roman"/>
          <w:lang w:val="hr-HR"/>
        </w:rPr>
        <w:t>.</w:t>
      </w:r>
      <w:r w:rsidR="00876566" w:rsidRPr="001204FB">
        <w:rPr>
          <w:rFonts w:cs="Times New Roman"/>
          <w:lang w:val="hr-HR"/>
        </w:rPr>
        <w:br w:type="page"/>
      </w:r>
    </w:p>
    <w:p w:rsidR="00876566" w:rsidRPr="001204FB" w:rsidRDefault="00876566" w:rsidP="001204FB">
      <w:pPr>
        <w:pStyle w:val="Heading1"/>
        <w:tabs>
          <w:tab w:val="left" w:pos="567"/>
        </w:tabs>
        <w:rPr>
          <w:lang w:val="hr-HR"/>
        </w:rPr>
      </w:pPr>
      <w:bookmarkStart w:id="46" w:name="_Toc386586533"/>
      <w:r w:rsidRPr="001204FB">
        <w:rPr>
          <w:lang w:val="hr-HR"/>
        </w:rPr>
        <w:lastRenderedPageBreak/>
        <w:t>Zahvale</w:t>
      </w:r>
      <w:bookmarkEnd w:id="46"/>
    </w:p>
    <w:p w:rsidR="00DD173E" w:rsidRPr="001204FB" w:rsidRDefault="00AF4AF3" w:rsidP="001204FB">
      <w:pPr>
        <w:tabs>
          <w:tab w:val="left" w:pos="567"/>
        </w:tabs>
        <w:rPr>
          <w:lang w:val="hr-HR"/>
        </w:rPr>
      </w:pPr>
      <w:r>
        <w:rPr>
          <w:lang w:val="hr-HR"/>
        </w:rPr>
        <w:tab/>
      </w:r>
      <w:r w:rsidR="00876566" w:rsidRPr="001204FB">
        <w:rPr>
          <w:lang w:val="hr-HR"/>
        </w:rPr>
        <w:t xml:space="preserve">Pri izradi ovoga rada naišli smo na velikodušnu pomoć koja nam je omogućila </w:t>
      </w:r>
      <w:r w:rsidR="00CA4C92" w:rsidRPr="001204FB">
        <w:rPr>
          <w:lang w:val="hr-HR"/>
        </w:rPr>
        <w:t>uspješno i ugodno istraživanje</w:t>
      </w:r>
      <w:r w:rsidR="00876566" w:rsidRPr="001204FB">
        <w:rPr>
          <w:lang w:val="hr-HR"/>
        </w:rPr>
        <w:t xml:space="preserve">. </w:t>
      </w:r>
    </w:p>
    <w:p w:rsidR="0007028F" w:rsidRPr="001204FB" w:rsidRDefault="00AF4AF3" w:rsidP="001204FB">
      <w:pPr>
        <w:tabs>
          <w:tab w:val="left" w:pos="567"/>
        </w:tabs>
        <w:rPr>
          <w:lang w:val="hr-HR"/>
        </w:rPr>
      </w:pPr>
      <w:r>
        <w:rPr>
          <w:lang w:val="hr-HR"/>
        </w:rPr>
        <w:tab/>
      </w:r>
      <w:r w:rsidR="0007028F" w:rsidRPr="001204FB">
        <w:rPr>
          <w:lang w:val="hr-HR"/>
        </w:rPr>
        <w:t xml:space="preserve">Zahvaljujemo gospodinu Goranu Arčabiću, višem kustosu Muzeja grada Zagreba </w:t>
      </w:r>
      <w:r w:rsidR="00683EB1" w:rsidRPr="001204FB">
        <w:rPr>
          <w:lang w:val="hr-HR"/>
        </w:rPr>
        <w:t xml:space="preserve">na </w:t>
      </w:r>
      <w:r>
        <w:rPr>
          <w:lang w:val="hr-HR"/>
        </w:rPr>
        <w:t>kontinuiranoj pomoći i potpori u našem istraživanju.</w:t>
      </w:r>
    </w:p>
    <w:p w:rsidR="00887205" w:rsidRPr="001204FB" w:rsidRDefault="00AF4AF3" w:rsidP="001204FB">
      <w:pPr>
        <w:tabs>
          <w:tab w:val="left" w:pos="567"/>
        </w:tabs>
        <w:rPr>
          <w:lang w:val="hr-HR"/>
        </w:rPr>
      </w:pPr>
      <w:r>
        <w:rPr>
          <w:lang w:val="hr-HR"/>
        </w:rPr>
        <w:tab/>
      </w:r>
      <w:r w:rsidR="00887205" w:rsidRPr="001204FB">
        <w:rPr>
          <w:lang w:val="hr-HR"/>
        </w:rPr>
        <w:t>Profesor Tihomir Jukić s Arhitektonskoga fakulteta u Zagrebu velikodušno nam je pomogao pri izradi kronologije urbanizacije dijela zagrebačke Trešnjevke u kojoj se nalazi Bubara.</w:t>
      </w:r>
    </w:p>
    <w:p w:rsidR="00F85825" w:rsidRPr="001204FB" w:rsidRDefault="00AF4AF3" w:rsidP="006C79B3">
      <w:pPr>
        <w:tabs>
          <w:tab w:val="left" w:pos="567"/>
        </w:tabs>
        <w:rPr>
          <w:lang w:val="hr-HR"/>
        </w:rPr>
      </w:pPr>
      <w:r>
        <w:rPr>
          <w:lang w:val="hr-HR"/>
        </w:rPr>
        <w:tab/>
      </w:r>
      <w:r w:rsidR="0007028F" w:rsidRPr="001204FB">
        <w:rPr>
          <w:lang w:val="hr-HR"/>
        </w:rPr>
        <w:t>Gospodinu Marku Jerasu</w:t>
      </w:r>
      <w:r w:rsidR="00584D47" w:rsidRPr="001204FB">
        <w:rPr>
          <w:lang w:val="hr-HR"/>
        </w:rPr>
        <w:t xml:space="preserve">, vrsnom poznavatelju povijesti hrvatskog zrakoplovstva, </w:t>
      </w:r>
      <w:r w:rsidR="0007028F" w:rsidRPr="001204FB">
        <w:rPr>
          <w:lang w:val="hr-HR"/>
        </w:rPr>
        <w:t xml:space="preserve">zahvaljujemo na </w:t>
      </w:r>
      <w:r w:rsidR="00887205" w:rsidRPr="001204FB">
        <w:rPr>
          <w:lang w:val="hr-HR"/>
        </w:rPr>
        <w:t>informacijama o prenamjeni Bubare u prostore Aero</w:t>
      </w:r>
      <w:r>
        <w:rPr>
          <w:lang w:val="hr-HR"/>
        </w:rPr>
        <w:t>-</w:t>
      </w:r>
      <w:r w:rsidR="00887205" w:rsidRPr="001204FB">
        <w:rPr>
          <w:lang w:val="hr-HR"/>
        </w:rPr>
        <w:t>kluba do kojih bez njegove pomoći ne bismo mogli doći.</w:t>
      </w:r>
    </w:p>
    <w:p w:rsidR="00F85825" w:rsidRPr="001204FB" w:rsidRDefault="006C79B3" w:rsidP="006C79B3">
      <w:pPr>
        <w:tabs>
          <w:tab w:val="left" w:pos="567"/>
        </w:tabs>
        <w:rPr>
          <w:lang w:val="hr-HR"/>
        </w:rPr>
      </w:pPr>
      <w:r>
        <w:rPr>
          <w:lang w:val="hr-HR"/>
        </w:rPr>
        <w:tab/>
        <w:t>Iznad</w:t>
      </w:r>
      <w:r w:rsidRPr="001204FB">
        <w:rPr>
          <w:lang w:val="hr-HR"/>
        </w:rPr>
        <w:t xml:space="preserve"> svega zahvaljujemo </w:t>
      </w:r>
      <w:r>
        <w:rPr>
          <w:lang w:val="hr-HR"/>
        </w:rPr>
        <w:t xml:space="preserve">na strpljenju i potpori </w:t>
      </w:r>
      <w:r w:rsidRPr="001204FB">
        <w:rPr>
          <w:lang w:val="hr-HR"/>
        </w:rPr>
        <w:t xml:space="preserve">našemu mentoru, profesoru Marku Špikiću, pročelniku Odsjeka za povijest umjetnosti Filozofskog fakulteta, koji nas je komentarima i sugestijama usmjeravao pri izradi rada. Njegovo zanimanje za naš rad na području </w:t>
      </w:r>
      <w:r>
        <w:rPr>
          <w:lang w:val="hr-HR"/>
        </w:rPr>
        <w:t xml:space="preserve">zaštite </w:t>
      </w:r>
      <w:r w:rsidRPr="001204FB">
        <w:rPr>
          <w:lang w:val="hr-HR"/>
        </w:rPr>
        <w:t xml:space="preserve">industrijske baštine stalni je poticaj za daljnja proučavanja. </w:t>
      </w:r>
      <w:r w:rsidR="00F85825" w:rsidRPr="001204FB">
        <w:rPr>
          <w:lang w:val="hr-HR"/>
        </w:rPr>
        <w:br w:type="page"/>
      </w:r>
    </w:p>
    <w:p w:rsidR="00F85825" w:rsidRPr="001204FB" w:rsidRDefault="00F85825" w:rsidP="001204FB">
      <w:pPr>
        <w:pStyle w:val="Heading1"/>
        <w:tabs>
          <w:tab w:val="left" w:pos="567"/>
        </w:tabs>
        <w:rPr>
          <w:lang w:val="hr-HR"/>
        </w:rPr>
      </w:pPr>
      <w:bookmarkStart w:id="47" w:name="_Toc386586534"/>
      <w:r w:rsidRPr="001204FB">
        <w:rPr>
          <w:lang w:val="hr-HR"/>
        </w:rPr>
        <w:lastRenderedPageBreak/>
        <w:t>Životopisi</w:t>
      </w:r>
      <w:bookmarkEnd w:id="47"/>
    </w:p>
    <w:p w:rsidR="00F85825" w:rsidRPr="001204FB" w:rsidRDefault="00AF4AF3" w:rsidP="001204FB">
      <w:pPr>
        <w:tabs>
          <w:tab w:val="left" w:pos="567"/>
        </w:tabs>
        <w:rPr>
          <w:rFonts w:cs="Times New Roman"/>
          <w:color w:val="262626"/>
          <w:szCs w:val="18"/>
          <w:lang w:val="hr-HR"/>
        </w:rPr>
      </w:pPr>
      <w:r>
        <w:rPr>
          <w:rFonts w:cs="Times New Roman"/>
          <w:lang w:val="hr-HR"/>
        </w:rPr>
        <w:tab/>
      </w:r>
      <w:r w:rsidR="00F85825" w:rsidRPr="001204FB">
        <w:rPr>
          <w:rFonts w:cs="Times New Roman"/>
          <w:lang w:val="hr-HR"/>
        </w:rPr>
        <w:t>Dinko Duančić rođen je 1988. god</w:t>
      </w:r>
      <w:r w:rsidR="0057766E" w:rsidRPr="001204FB">
        <w:rPr>
          <w:rFonts w:cs="Times New Roman"/>
          <w:lang w:val="hr-HR"/>
        </w:rPr>
        <w:t xml:space="preserve">ine u Zagrebu. Student je </w:t>
      </w:r>
      <w:r w:rsidR="00F85825" w:rsidRPr="001204FB">
        <w:rPr>
          <w:rFonts w:cs="Times New Roman"/>
          <w:lang w:val="hr-HR"/>
        </w:rPr>
        <w:t>povijest</w:t>
      </w:r>
      <w:r w:rsidR="0057766E" w:rsidRPr="001204FB">
        <w:rPr>
          <w:rFonts w:cs="Times New Roman"/>
          <w:lang w:val="hr-HR"/>
        </w:rPr>
        <w:t>i</w:t>
      </w:r>
      <w:r w:rsidR="00F85825" w:rsidRPr="001204FB">
        <w:rPr>
          <w:rFonts w:cs="Times New Roman"/>
          <w:lang w:val="hr-HR"/>
        </w:rPr>
        <w:t xml:space="preserve"> umjetnosti te etnologij</w:t>
      </w:r>
      <w:r w:rsidR="0057766E" w:rsidRPr="001204FB">
        <w:rPr>
          <w:rFonts w:cs="Times New Roman"/>
          <w:lang w:val="hr-HR"/>
        </w:rPr>
        <w:t>e</w:t>
      </w:r>
      <w:r w:rsidR="00F85825" w:rsidRPr="001204FB">
        <w:rPr>
          <w:rFonts w:cs="Times New Roman"/>
          <w:lang w:val="hr-HR"/>
        </w:rPr>
        <w:t xml:space="preserve"> i kulturn</w:t>
      </w:r>
      <w:r w:rsidR="0057766E" w:rsidRPr="001204FB">
        <w:rPr>
          <w:rFonts w:cs="Times New Roman"/>
          <w:lang w:val="hr-HR"/>
        </w:rPr>
        <w:t>e</w:t>
      </w:r>
      <w:r w:rsidR="0097794B" w:rsidRPr="001204FB">
        <w:rPr>
          <w:rFonts w:cs="Times New Roman"/>
          <w:lang w:val="hr-HR"/>
        </w:rPr>
        <w:t xml:space="preserve"> antropologij</w:t>
      </w:r>
      <w:r w:rsidR="0057766E" w:rsidRPr="001204FB">
        <w:rPr>
          <w:rFonts w:cs="Times New Roman"/>
          <w:lang w:val="hr-HR"/>
        </w:rPr>
        <w:t>e</w:t>
      </w:r>
      <w:r w:rsidR="00F85825" w:rsidRPr="001204FB">
        <w:rPr>
          <w:rFonts w:cs="Times New Roman"/>
          <w:lang w:val="hr-HR"/>
        </w:rPr>
        <w:t xml:space="preserve">. Tijekom studija aktivno sudjeluje na više projekata: </w:t>
      </w:r>
      <w:r w:rsidR="00F85825" w:rsidRPr="001204FB">
        <w:rPr>
          <w:rFonts w:cs="Times New Roman"/>
          <w:i/>
          <w:lang w:val="hr-HR"/>
        </w:rPr>
        <w:t>Unutrašnje uređenje dominikanske crkve u Dubrovniku: prijedlog rekonstrukcije prema pisanim izvorima i liturgijski kontekst (2012.), Međunarodna radionica arhitekture fortifikacija (2013.)</w:t>
      </w:r>
      <w:r w:rsidR="00F85825" w:rsidRPr="001204FB">
        <w:rPr>
          <w:rFonts w:cs="Times New Roman"/>
          <w:lang w:val="hr-HR"/>
        </w:rPr>
        <w:t xml:space="preserve">; izlaže na međunarodnom kongresu studenata povijesti umjetnosti: </w:t>
      </w:r>
      <w:r w:rsidR="00F85825" w:rsidRPr="001204FB">
        <w:rPr>
          <w:rFonts w:eastAsia="Calibri" w:cs="Times New Roman"/>
          <w:i/>
          <w:szCs w:val="18"/>
          <w:lang w:val="hr-HR"/>
        </w:rPr>
        <w:t>The future of the Zagreb slaughterhouse: transforming the abattoir compounds following the international models</w:t>
      </w:r>
      <w:r w:rsidR="00F85825" w:rsidRPr="001204FB">
        <w:rPr>
          <w:rFonts w:cs="Times New Roman"/>
          <w:szCs w:val="18"/>
          <w:lang w:val="hr-HR"/>
        </w:rPr>
        <w:t xml:space="preserve">, (2013.); član </w:t>
      </w:r>
      <w:r w:rsidR="00FF3F6A" w:rsidRPr="001204FB">
        <w:rPr>
          <w:rFonts w:cs="Times New Roman"/>
          <w:szCs w:val="18"/>
          <w:lang w:val="hr-HR"/>
        </w:rPr>
        <w:t xml:space="preserve">je </w:t>
      </w:r>
      <w:r w:rsidR="00F85825" w:rsidRPr="001204FB">
        <w:rPr>
          <w:rFonts w:cs="Times New Roman"/>
          <w:szCs w:val="18"/>
          <w:lang w:val="hr-HR"/>
        </w:rPr>
        <w:t xml:space="preserve">Kluba studenata povijesti umjetnosti u čijem je predsjedništvu bio akademske godine 2012./2013. Stručni interes nalazi unutar domene industrijske baštine, sudjeluje kao suradnik na istraživačkom </w:t>
      </w:r>
      <w:r w:rsidR="0057766E" w:rsidRPr="001204FB">
        <w:rPr>
          <w:rFonts w:cs="Times New Roman"/>
          <w:szCs w:val="18"/>
          <w:lang w:val="hr-HR"/>
        </w:rPr>
        <w:t xml:space="preserve">i izložbenom projektu Muzeja grada Zagreba </w:t>
      </w:r>
      <w:r w:rsidR="00F85825" w:rsidRPr="001204FB">
        <w:rPr>
          <w:rFonts w:eastAsia="Calibri" w:cs="Times New Roman"/>
          <w:i/>
          <w:color w:val="262626"/>
          <w:szCs w:val="18"/>
          <w:lang w:val="hr-HR"/>
        </w:rPr>
        <w:t>Zagrebačka industrijska baštin</w:t>
      </w:r>
      <w:r w:rsidR="00EE16C1" w:rsidRPr="001204FB">
        <w:rPr>
          <w:rFonts w:eastAsia="Calibri" w:cs="Times New Roman"/>
          <w:i/>
          <w:color w:val="262626"/>
          <w:szCs w:val="18"/>
          <w:lang w:val="hr-HR"/>
        </w:rPr>
        <w:t>a: povijest, stanje, perspektive</w:t>
      </w:r>
      <w:r w:rsidR="00F85825" w:rsidRPr="001204FB">
        <w:rPr>
          <w:rFonts w:cs="Times New Roman"/>
          <w:i/>
          <w:color w:val="262626"/>
          <w:szCs w:val="18"/>
          <w:lang w:val="hr-HR"/>
        </w:rPr>
        <w:t xml:space="preserve">, </w:t>
      </w:r>
      <w:r w:rsidR="00F85825" w:rsidRPr="001204FB">
        <w:rPr>
          <w:rFonts w:cs="Times New Roman"/>
          <w:color w:val="262626"/>
          <w:szCs w:val="18"/>
          <w:lang w:val="hr-HR"/>
        </w:rPr>
        <w:t xml:space="preserve">a u studenom 2013. sudjelovao je na </w:t>
      </w:r>
      <w:r w:rsidR="00F85825" w:rsidRPr="001204FB">
        <w:rPr>
          <w:rFonts w:cs="Times New Roman"/>
          <w:i/>
          <w:color w:val="262626"/>
          <w:szCs w:val="18"/>
          <w:lang w:val="hr-HR"/>
        </w:rPr>
        <w:t>Capture Culture</w:t>
      </w:r>
      <w:r w:rsidR="00F85825" w:rsidRPr="001204FB">
        <w:rPr>
          <w:rFonts w:cs="Times New Roman"/>
          <w:color w:val="262626"/>
          <w:szCs w:val="18"/>
          <w:lang w:val="hr-HR"/>
        </w:rPr>
        <w:t xml:space="preserve"> radionici u organizaciji programa Europske Unije </w:t>
      </w:r>
      <w:r w:rsidR="00F85825" w:rsidRPr="001204FB">
        <w:rPr>
          <w:rFonts w:cs="Times New Roman"/>
          <w:i/>
          <w:color w:val="262626"/>
          <w:szCs w:val="18"/>
          <w:lang w:val="hr-HR"/>
        </w:rPr>
        <w:t>Youth in action</w:t>
      </w:r>
      <w:r w:rsidR="00F85825" w:rsidRPr="001204FB">
        <w:rPr>
          <w:rFonts w:cs="Times New Roman"/>
          <w:color w:val="262626"/>
          <w:szCs w:val="18"/>
          <w:lang w:val="hr-HR"/>
        </w:rPr>
        <w:t xml:space="preserve"> s predavanjem o Zagrebačkoj tvornici ulja.</w:t>
      </w:r>
    </w:p>
    <w:p w:rsidR="0057766E" w:rsidRPr="001204FB" w:rsidRDefault="0057766E" w:rsidP="001204FB">
      <w:pPr>
        <w:tabs>
          <w:tab w:val="left" w:pos="567"/>
        </w:tabs>
        <w:rPr>
          <w:color w:val="262626"/>
          <w:szCs w:val="18"/>
          <w:lang w:val="hr-HR"/>
        </w:rPr>
      </w:pPr>
    </w:p>
    <w:p w:rsidR="0057766E" w:rsidRPr="001204FB" w:rsidRDefault="00AF4AF3" w:rsidP="001204FB">
      <w:pPr>
        <w:tabs>
          <w:tab w:val="left" w:pos="567"/>
        </w:tabs>
        <w:rPr>
          <w:rFonts w:ascii="Arial" w:hAnsi="Arial" w:cs="Arial"/>
          <w:sz w:val="28"/>
          <w:szCs w:val="18"/>
          <w:lang w:val="hr-HR"/>
        </w:rPr>
      </w:pPr>
      <w:r>
        <w:rPr>
          <w:color w:val="262626"/>
          <w:szCs w:val="18"/>
          <w:lang w:val="hr-HR"/>
        </w:rPr>
        <w:tab/>
      </w:r>
      <w:r w:rsidR="0057766E" w:rsidRPr="001204FB">
        <w:rPr>
          <w:color w:val="262626"/>
          <w:szCs w:val="18"/>
          <w:lang w:val="hr-HR"/>
        </w:rPr>
        <w:t xml:space="preserve">Pia Sopta rođena je 1988. godine. Studentica je II. godine diplomskoga studija povijesti umjetnosti i francuskoga jezika i književnosti na Filozofskom fakultetu Sveučilišta u Zagrebu. U okviru studija povijesti umjetnosti usmjerila se na područje konzerviranja i zaštite kulturne baštine. Sudjeluje na brojnim projektima, konferencijama i radionicama, od kojih se ističu izlaganja na </w:t>
      </w:r>
      <w:r w:rsidR="0057766E" w:rsidRPr="001204FB">
        <w:rPr>
          <w:i/>
          <w:color w:val="262626"/>
          <w:szCs w:val="18"/>
          <w:lang w:val="hr-HR"/>
        </w:rPr>
        <w:t>I. i II. Međunarodnom kongresu studenata povijesti umjetnosti</w:t>
      </w:r>
      <w:r w:rsidR="0057766E" w:rsidRPr="001204FB">
        <w:rPr>
          <w:color w:val="262626"/>
          <w:szCs w:val="18"/>
          <w:lang w:val="hr-HR"/>
        </w:rPr>
        <w:t xml:space="preserve"> (2011. i 2013.), suradnja na istraživačkom i izložbenom projektu Muzeja grada Zagreba </w:t>
      </w:r>
      <w:r w:rsidR="0057766E" w:rsidRPr="001204FB">
        <w:rPr>
          <w:i/>
          <w:color w:val="262626"/>
          <w:szCs w:val="18"/>
          <w:lang w:val="hr-HR"/>
        </w:rPr>
        <w:t>Zagrebačka industrijska baština: povijest, stanje, perspektive</w:t>
      </w:r>
      <w:r w:rsidR="0057766E" w:rsidRPr="001204FB">
        <w:rPr>
          <w:color w:val="262626"/>
          <w:szCs w:val="18"/>
          <w:lang w:val="hr-HR"/>
        </w:rPr>
        <w:t xml:space="preserve">, sudjelovanje na međunarodnim radionicama </w:t>
      </w:r>
      <w:r w:rsidR="0057766E" w:rsidRPr="001204FB">
        <w:rPr>
          <w:i/>
          <w:color w:val="262626"/>
          <w:szCs w:val="18"/>
          <w:lang w:val="hr-HR"/>
        </w:rPr>
        <w:t>Capture Culture</w:t>
      </w:r>
      <w:r w:rsidR="0057766E" w:rsidRPr="001204FB">
        <w:rPr>
          <w:color w:val="262626"/>
          <w:szCs w:val="18"/>
          <w:lang w:val="hr-HR"/>
        </w:rPr>
        <w:t xml:space="preserve"> (Dresden, 2013.) i </w:t>
      </w:r>
      <w:r w:rsidR="0057766E" w:rsidRPr="001204FB">
        <w:rPr>
          <w:i/>
          <w:color w:val="262626"/>
          <w:szCs w:val="18"/>
          <w:lang w:val="hr-HR"/>
        </w:rPr>
        <w:t>Međunarodnoj radionici arhitekture fortifikacija</w:t>
      </w:r>
      <w:r w:rsidR="0057766E" w:rsidRPr="001204FB">
        <w:rPr>
          <w:color w:val="262626"/>
          <w:szCs w:val="18"/>
          <w:lang w:val="hr-HR"/>
        </w:rPr>
        <w:t xml:space="preserve"> (Pula, 2013.). Objavljuje radove u stručnim i studentskim publikacijama te je predstavnica studenata diplomskoga studija akademske godine 2012./2013. i 2013./2014.</w:t>
      </w:r>
    </w:p>
    <w:p w:rsidR="00DD173E" w:rsidRPr="001204FB" w:rsidRDefault="00DD173E" w:rsidP="001204FB">
      <w:pPr>
        <w:tabs>
          <w:tab w:val="left" w:pos="567"/>
        </w:tabs>
        <w:rPr>
          <w:lang w:val="hr-HR"/>
        </w:rPr>
      </w:pPr>
    </w:p>
    <w:sectPr w:rsidR="00DD173E" w:rsidRPr="001204FB" w:rsidSect="00FE6657">
      <w:headerReference w:type="default" r:id="rId29"/>
      <w:headerReference w:type="first" r:id="rId30"/>
      <w:pgSz w:w="11907" w:h="16839" w:code="9"/>
      <w:pgMar w:top="1440" w:right="1440" w:bottom="1440" w:left="1440" w:header="709" w:footer="709"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940EF" w:rsidRDefault="00E940EF" w:rsidP="00DD173E">
      <w:pPr>
        <w:spacing w:after="0" w:line="240" w:lineRule="auto"/>
      </w:pPr>
      <w:r>
        <w:separator/>
      </w:r>
    </w:p>
  </w:endnote>
  <w:endnote w:type="continuationSeparator" w:id="0">
    <w:p w:rsidR="00E940EF" w:rsidRDefault="00E940EF" w:rsidP="00DD173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940EF" w:rsidRDefault="00E940EF" w:rsidP="00DD173E">
      <w:pPr>
        <w:spacing w:after="0" w:line="240" w:lineRule="auto"/>
      </w:pPr>
      <w:r>
        <w:separator/>
      </w:r>
    </w:p>
  </w:footnote>
  <w:footnote w:type="continuationSeparator" w:id="0">
    <w:p w:rsidR="00E940EF" w:rsidRDefault="00E940EF" w:rsidP="00DD173E">
      <w:pPr>
        <w:spacing w:after="0" w:line="240" w:lineRule="auto"/>
      </w:pPr>
      <w:r>
        <w:continuationSeparator/>
      </w:r>
    </w:p>
  </w:footnote>
  <w:footnote w:id="1">
    <w:p w:rsidR="000F1965" w:rsidRDefault="000F1965" w:rsidP="0038658C">
      <w:pPr>
        <w:pStyle w:val="FootnoteText"/>
        <w:tabs>
          <w:tab w:val="right" w:pos="9027"/>
        </w:tabs>
      </w:pPr>
      <w:r>
        <w:rPr>
          <w:rStyle w:val="FootnoteReference"/>
        </w:rPr>
        <w:footnoteRef/>
      </w:r>
      <w:r>
        <w:t xml:space="preserve"> Peter Nijhof, 1989.</w:t>
      </w:r>
      <w:r>
        <w:tab/>
      </w:r>
    </w:p>
  </w:footnote>
  <w:footnote w:id="2">
    <w:p w:rsidR="000F1965" w:rsidRDefault="000F1965">
      <w:pPr>
        <w:pStyle w:val="FootnoteText"/>
      </w:pPr>
      <w:r>
        <w:rPr>
          <w:rStyle w:val="FootnoteReference"/>
        </w:rPr>
        <w:footnoteRef/>
      </w:r>
      <w:r>
        <w:t xml:space="preserve"> The Nizhny Tagil Charter fot the Industrial Heritage, 2003</w:t>
      </w:r>
    </w:p>
  </w:footnote>
  <w:footnote w:id="3">
    <w:p w:rsidR="000F1965" w:rsidRDefault="000F1965">
      <w:pPr>
        <w:pStyle w:val="FootnoteText"/>
      </w:pPr>
      <w:r>
        <w:rPr>
          <w:rStyle w:val="FootnoteReference"/>
        </w:rPr>
        <w:footnoteRef/>
      </w:r>
      <w:r>
        <w:t xml:space="preserve"> Pojam industrijska arheologija po prvi puta koristi britanski profesor Michael Rix u svome članku Industrial Archaeology koji je objavljen 1955. godine u časopisu The Amateur Historian. </w:t>
      </w:r>
      <w:r w:rsidRPr="00123CEC">
        <w:t>http://industrial-archaeology.org/aba86.htm</w:t>
      </w:r>
      <w:r>
        <w:t xml:space="preserve"> [27.4.2014.]</w:t>
      </w:r>
    </w:p>
  </w:footnote>
  <w:footnote w:id="4">
    <w:p w:rsidR="000F1965" w:rsidRDefault="000F1965">
      <w:pPr>
        <w:pStyle w:val="FootnoteText"/>
      </w:pPr>
      <w:r>
        <w:rPr>
          <w:rStyle w:val="FootnoteReference"/>
        </w:rPr>
        <w:footnoteRef/>
      </w:r>
      <w:r>
        <w:t xml:space="preserve"> Ibid.</w:t>
      </w:r>
    </w:p>
  </w:footnote>
  <w:footnote w:id="5">
    <w:p w:rsidR="000F1965" w:rsidRPr="002A254A" w:rsidRDefault="000F1965">
      <w:pPr>
        <w:pStyle w:val="FootnoteText"/>
        <w:rPr>
          <w:i/>
        </w:rPr>
      </w:pPr>
      <w:r>
        <w:rPr>
          <w:rStyle w:val="FootnoteReference"/>
        </w:rPr>
        <w:footnoteRef/>
      </w:r>
      <w:r>
        <w:t xml:space="preserve"> Knežević, 2011, </w:t>
      </w:r>
      <w:r w:rsidRPr="002A254A">
        <w:rPr>
          <w:i/>
        </w:rPr>
        <w:t>Industrijska baština i postindustrijski identitet</w:t>
      </w:r>
      <w:r>
        <w:t xml:space="preserve">; Galjer, 2000, </w:t>
      </w:r>
      <w:r w:rsidRPr="002A254A">
        <w:rPr>
          <w:i/>
        </w:rPr>
        <w:t xml:space="preserve">Industrijska arhitektura u Hrvatskoj u drugoj polovini 19. stoljeća </w:t>
      </w:r>
    </w:p>
  </w:footnote>
  <w:footnote w:id="6">
    <w:p w:rsidR="000F1965" w:rsidRDefault="000F1965">
      <w:pPr>
        <w:pStyle w:val="FootnoteText"/>
      </w:pPr>
      <w:r>
        <w:rPr>
          <w:rStyle w:val="FootnoteReference"/>
        </w:rPr>
        <w:footnoteRef/>
      </w:r>
      <w:r>
        <w:t xml:space="preserve"> Zagrebačka industrijska baština: povijest, stanje, perspektive – promotivna publikacija projekta, 2009:4</w:t>
      </w:r>
    </w:p>
  </w:footnote>
  <w:footnote w:id="7">
    <w:p w:rsidR="000F1965" w:rsidRDefault="000F1965" w:rsidP="00DD173E">
      <w:pPr>
        <w:pStyle w:val="FootnoteText"/>
      </w:pPr>
      <w:r>
        <w:rPr>
          <w:rStyle w:val="FootnoteReference"/>
        </w:rPr>
        <w:footnoteRef/>
      </w:r>
      <w:r>
        <w:t xml:space="preserve"> Paladino, 2012:155</w:t>
      </w:r>
    </w:p>
  </w:footnote>
  <w:footnote w:id="8">
    <w:p w:rsidR="000F1965" w:rsidRDefault="000F1965" w:rsidP="00DD173E">
      <w:pPr>
        <w:pStyle w:val="FootnoteText"/>
      </w:pPr>
      <w:r>
        <w:rPr>
          <w:rStyle w:val="FootnoteReference"/>
        </w:rPr>
        <w:footnoteRef/>
      </w:r>
      <w:r>
        <w:t xml:space="preserve"> Šepić, 1977:1,2</w:t>
      </w:r>
    </w:p>
  </w:footnote>
  <w:footnote w:id="9">
    <w:p w:rsidR="000F1965" w:rsidRDefault="000F1965" w:rsidP="00A76ECC">
      <w:pPr>
        <w:pStyle w:val="FootnoteText"/>
        <w:tabs>
          <w:tab w:val="left" w:pos="7555"/>
        </w:tabs>
      </w:pPr>
      <w:r>
        <w:rPr>
          <w:rStyle w:val="FootnoteReference"/>
        </w:rPr>
        <w:footnoteRef/>
      </w:r>
      <w:r>
        <w:t xml:space="preserve"> Karaman, 1991:272</w:t>
      </w:r>
      <w:r>
        <w:tab/>
      </w:r>
    </w:p>
  </w:footnote>
  <w:footnote w:id="10">
    <w:p w:rsidR="000F1965" w:rsidRDefault="000F1965">
      <w:pPr>
        <w:pStyle w:val="FootnoteText"/>
      </w:pPr>
      <w:r>
        <w:rPr>
          <w:rStyle w:val="FootnoteReference"/>
        </w:rPr>
        <w:footnoteRef/>
      </w:r>
      <w:r>
        <w:t xml:space="preserve"> Slukan Altić, 1999:62</w:t>
      </w:r>
    </w:p>
  </w:footnote>
  <w:footnote w:id="11">
    <w:p w:rsidR="000F1965" w:rsidRDefault="000F1965">
      <w:pPr>
        <w:pStyle w:val="FootnoteText"/>
      </w:pPr>
      <w:r>
        <w:rPr>
          <w:rStyle w:val="FootnoteReference"/>
        </w:rPr>
        <w:footnoteRef/>
      </w:r>
      <w:r>
        <w:t xml:space="preserve"> Slukan Altić, 1999:75</w:t>
      </w:r>
    </w:p>
  </w:footnote>
  <w:footnote w:id="12">
    <w:p w:rsidR="000F1965" w:rsidRDefault="000F1965" w:rsidP="00DD173E">
      <w:pPr>
        <w:pStyle w:val="FootnoteText"/>
      </w:pPr>
      <w:r>
        <w:rPr>
          <w:rStyle w:val="FootnoteReference"/>
        </w:rPr>
        <w:footnoteRef/>
      </w:r>
      <w:r>
        <w:t xml:space="preserve"> Ibid.</w:t>
      </w:r>
    </w:p>
  </w:footnote>
  <w:footnote w:id="13">
    <w:p w:rsidR="000F1965" w:rsidRDefault="000F1965">
      <w:pPr>
        <w:pStyle w:val="FootnoteText"/>
      </w:pPr>
      <w:r>
        <w:rPr>
          <w:rStyle w:val="FootnoteReference"/>
        </w:rPr>
        <w:footnoteRef/>
      </w:r>
      <w:r>
        <w:t xml:space="preserve"> Šimičić 2014. </w:t>
      </w:r>
    </w:p>
  </w:footnote>
  <w:footnote w:id="14">
    <w:p w:rsidR="000F1965" w:rsidRDefault="000F1965" w:rsidP="00DD173E">
      <w:pPr>
        <w:pStyle w:val="FootnoteText"/>
      </w:pPr>
      <w:r>
        <w:rPr>
          <w:rStyle w:val="FootnoteReference"/>
        </w:rPr>
        <w:footnoteRef/>
      </w:r>
      <w:r>
        <w:t xml:space="preserve"> Šepić, 1977:3; Karaman 1991:275</w:t>
      </w:r>
    </w:p>
  </w:footnote>
  <w:footnote w:id="15">
    <w:p w:rsidR="000F1965" w:rsidRDefault="000F1965" w:rsidP="00DD173E">
      <w:pPr>
        <w:pStyle w:val="FootnoteText"/>
      </w:pPr>
      <w:r>
        <w:rPr>
          <w:rStyle w:val="FootnoteReference"/>
        </w:rPr>
        <w:footnoteRef/>
      </w:r>
      <w:r>
        <w:t xml:space="preserve"> Karaman, 1991:275</w:t>
      </w:r>
    </w:p>
  </w:footnote>
  <w:footnote w:id="16">
    <w:p w:rsidR="000F1965" w:rsidRDefault="000F1965">
      <w:pPr>
        <w:pStyle w:val="FootnoteText"/>
      </w:pPr>
      <w:r>
        <w:rPr>
          <w:rStyle w:val="FootnoteReference"/>
        </w:rPr>
        <w:footnoteRef/>
      </w:r>
      <w:r>
        <w:t xml:space="preserve"> Paladino, 2012:155</w:t>
      </w:r>
    </w:p>
  </w:footnote>
  <w:footnote w:id="17">
    <w:p w:rsidR="000F1965" w:rsidRPr="00904937" w:rsidRDefault="000F1965" w:rsidP="008D2922">
      <w:pPr>
        <w:pStyle w:val="FootnoteText"/>
      </w:pPr>
      <w:r>
        <w:rPr>
          <w:rStyle w:val="FootnoteReference"/>
        </w:rPr>
        <w:footnoteRef/>
      </w:r>
      <w:r>
        <w:t xml:space="preserve"> Svilara u Preradovićevoj ulici spominje se u pregledima povijesti Zagreba, najčešće kao objašnjenje staroga naziva ulice. Neke podatke o tvornici navodi Mira Kolar u knjizi </w:t>
      </w:r>
      <w:r w:rsidRPr="00904937">
        <w:rPr>
          <w:i/>
        </w:rPr>
        <w:t>Svilarstvo u Hrvatskoj</w:t>
      </w:r>
      <w:r>
        <w:t xml:space="preserve"> gdje među ostalim navodi: „Ipak, Zagreb je trebao biti središte te je sagrađena svilana uz željezničku prugu umjesto one stare županijske u Svilarskoj ulici (koja je postala Preradovićeva), no još radi i nadbiskupska svilana.“ Iz toga zaključujemo da je stara svilana bila u pogonu sve do izgradnje bubare u Adžijinoj 1892. godine. Kolar, 2007.</w:t>
      </w:r>
    </w:p>
    <w:p w:rsidR="000F1965" w:rsidRDefault="000F1965">
      <w:pPr>
        <w:pStyle w:val="FootnoteText"/>
      </w:pPr>
    </w:p>
  </w:footnote>
  <w:footnote w:id="18">
    <w:p w:rsidR="000F1965" w:rsidRDefault="000F1965">
      <w:pPr>
        <w:pStyle w:val="FootnoteText"/>
      </w:pPr>
      <w:r>
        <w:rPr>
          <w:rStyle w:val="FootnoteReference"/>
        </w:rPr>
        <w:footnoteRef/>
      </w:r>
      <w:r>
        <w:t xml:space="preserve"> Buczynski, 2000.: 171</w:t>
      </w:r>
    </w:p>
  </w:footnote>
  <w:footnote w:id="19">
    <w:p w:rsidR="000F1965" w:rsidRDefault="000F1965">
      <w:pPr>
        <w:pStyle w:val="FootnoteText"/>
      </w:pPr>
      <w:r>
        <w:rPr>
          <w:rStyle w:val="FootnoteReference"/>
        </w:rPr>
        <w:footnoteRef/>
      </w:r>
      <w:r>
        <w:t xml:space="preserve"> Ibid.: 174</w:t>
      </w:r>
    </w:p>
  </w:footnote>
  <w:footnote w:id="20">
    <w:p w:rsidR="000F1965" w:rsidRDefault="000F1965">
      <w:pPr>
        <w:pStyle w:val="FootnoteText"/>
      </w:pPr>
      <w:r>
        <w:rPr>
          <w:rStyle w:val="FootnoteReference"/>
        </w:rPr>
        <w:footnoteRef/>
      </w:r>
      <w:r>
        <w:t xml:space="preserve"> Ibid.: 175</w:t>
      </w:r>
    </w:p>
  </w:footnote>
  <w:footnote w:id="21">
    <w:p w:rsidR="000F1965" w:rsidRDefault="000F1965">
      <w:pPr>
        <w:pStyle w:val="FootnoteText"/>
      </w:pPr>
      <w:r>
        <w:rPr>
          <w:rStyle w:val="FootnoteReference"/>
        </w:rPr>
        <w:footnoteRef/>
      </w:r>
      <w:r>
        <w:t xml:space="preserve"> Kolar, 2007.: 83-93</w:t>
      </w:r>
    </w:p>
  </w:footnote>
  <w:footnote w:id="22">
    <w:p w:rsidR="000F1965" w:rsidRDefault="000F1965">
      <w:pPr>
        <w:pStyle w:val="FootnoteText"/>
      </w:pPr>
      <w:r>
        <w:rPr>
          <w:rStyle w:val="FootnoteReference"/>
        </w:rPr>
        <w:footnoteRef/>
      </w:r>
      <w:r>
        <w:t xml:space="preserve"> Ibid.: 124-127</w:t>
      </w:r>
    </w:p>
  </w:footnote>
  <w:footnote w:id="23">
    <w:p w:rsidR="000F1965" w:rsidRDefault="000F1965">
      <w:pPr>
        <w:pStyle w:val="FootnoteText"/>
      </w:pPr>
      <w:r>
        <w:rPr>
          <w:rStyle w:val="FootnoteReference"/>
        </w:rPr>
        <w:footnoteRef/>
      </w:r>
      <w:r>
        <w:t xml:space="preserve"> Ibid.: 163-253</w:t>
      </w:r>
    </w:p>
  </w:footnote>
  <w:footnote w:id="24">
    <w:p w:rsidR="000F1965" w:rsidRDefault="000F1965">
      <w:pPr>
        <w:pStyle w:val="FootnoteText"/>
      </w:pPr>
      <w:r>
        <w:rPr>
          <w:rStyle w:val="FootnoteReference"/>
        </w:rPr>
        <w:footnoteRef/>
      </w:r>
      <w:r>
        <w:t xml:space="preserve"> Jukić, 1998:30</w:t>
      </w:r>
    </w:p>
  </w:footnote>
  <w:footnote w:id="25">
    <w:p w:rsidR="000F1965" w:rsidRDefault="000F1965">
      <w:pPr>
        <w:pStyle w:val="FootnoteText"/>
      </w:pPr>
      <w:r>
        <w:rPr>
          <w:rStyle w:val="FootnoteReference"/>
        </w:rPr>
        <w:footnoteRef/>
      </w:r>
      <w:r>
        <w:t xml:space="preserve"> Dobronić, 1983:</w:t>
      </w:r>
    </w:p>
  </w:footnote>
  <w:footnote w:id="26">
    <w:p w:rsidR="000F1965" w:rsidRDefault="000F1965">
      <w:pPr>
        <w:pStyle w:val="FootnoteText"/>
      </w:pPr>
      <w:r>
        <w:rPr>
          <w:rStyle w:val="FootnoteReference"/>
        </w:rPr>
        <w:footnoteRef/>
      </w:r>
      <w:r>
        <w:t xml:space="preserve"> „</w:t>
      </w:r>
      <w:r w:rsidRPr="00930439">
        <w:rPr>
          <w:rFonts w:cs="Times New Roman"/>
        </w:rPr>
        <w:t>Tvornicah dozvoljeno je graditi u II. i III. gradskom razdjelu, a u I. razdjelu samo iztočno od Klaoničke ceste (Bauerove) i zapadno od željezničkog perivoja. Nečiste tvornice ne smiju se ipak u I. i III. gradskom razdjelu, a u II. razdjelu mogu se graditi samo iztočno od ceste vodeće u Trnje prema majuru grofa Kulmera</w:t>
      </w:r>
      <w:r>
        <w:rPr>
          <w:rFonts w:cs="Times New Roman"/>
        </w:rPr>
        <w:t>“</w:t>
      </w:r>
      <w:r w:rsidRPr="005F0B3E">
        <w:t xml:space="preserve"> </w:t>
      </w:r>
      <w:r>
        <w:t>Dobronić, 1983:185</w:t>
      </w:r>
    </w:p>
  </w:footnote>
  <w:footnote w:id="27">
    <w:p w:rsidR="000F1965" w:rsidRPr="00C472A8" w:rsidRDefault="000F1965" w:rsidP="00014410">
      <w:pPr>
        <w:pStyle w:val="FootnoteText"/>
      </w:pPr>
      <w:r>
        <w:rPr>
          <w:rStyle w:val="FootnoteReference"/>
        </w:rPr>
        <w:footnoteRef/>
      </w:r>
      <w:r>
        <w:t xml:space="preserve"> Jukić, 1998:33</w:t>
      </w:r>
    </w:p>
  </w:footnote>
  <w:footnote w:id="28">
    <w:p w:rsidR="000F1965" w:rsidRPr="00413599" w:rsidRDefault="000F1965" w:rsidP="00014410">
      <w:pPr>
        <w:pStyle w:val="FootnoteText"/>
      </w:pPr>
      <w:r>
        <w:rPr>
          <w:rStyle w:val="FootnoteReference"/>
        </w:rPr>
        <w:footnoteRef/>
      </w:r>
      <w:r w:rsidRPr="00ED6280">
        <w:t xml:space="preserve"> </w:t>
      </w:r>
      <w:r>
        <w:t>Dobronić, 1963:120</w:t>
      </w:r>
    </w:p>
  </w:footnote>
  <w:footnote w:id="29">
    <w:p w:rsidR="000F1965" w:rsidRPr="004468F1" w:rsidRDefault="000F1965" w:rsidP="00014410">
      <w:pPr>
        <w:pStyle w:val="FootnoteText"/>
      </w:pPr>
      <w:r>
        <w:rPr>
          <w:rStyle w:val="FootnoteReference"/>
        </w:rPr>
        <w:footnoteRef/>
      </w:r>
      <w:r w:rsidRPr="00ED6280">
        <w:t xml:space="preserve"> </w:t>
      </w:r>
      <w:r w:rsidRPr="00B13A98">
        <w:rPr>
          <w:rFonts w:cs="Times New Roman"/>
        </w:rPr>
        <w:t>„</w:t>
      </w:r>
      <w:r w:rsidRPr="00B13A98">
        <w:rPr>
          <w:rFonts w:cs="Times New Roman"/>
          <w:i/>
        </w:rPr>
        <w:t>Zemljište ležeće u zavoju Južne željeznice, između kolodvora i željezničkog propusta na Tratinina kojem se zemljištu urediti namierava posebni gradski prediel, gdje bi se radnici nastanili, bi se preporučalo da se ta zemljišta po gradu nabave, te parcelira i prodadu. Tim načinom omogućilo bi se radnikam, da se tamo sagrade kuće...</w:t>
      </w:r>
      <w:r>
        <w:rPr>
          <w:rFonts w:cs="Times New Roman"/>
          <w:i/>
        </w:rPr>
        <w:t xml:space="preserve"> </w:t>
      </w:r>
      <w:r>
        <w:t>Jukić, 1998:33; HDA Zagreb, Kraljevska vlada, Građevni odsjek, Tekst regulacije 33063 iz 1887. godine.)</w:t>
      </w:r>
    </w:p>
  </w:footnote>
  <w:footnote w:id="30">
    <w:p w:rsidR="000F1965" w:rsidRDefault="000F1965">
      <w:pPr>
        <w:pStyle w:val="FootnoteText"/>
      </w:pPr>
      <w:r>
        <w:rPr>
          <w:rStyle w:val="FootnoteReference"/>
        </w:rPr>
        <w:footnoteRef/>
      </w:r>
      <w:r>
        <w:t xml:space="preserve"> Dobronić, 1963:124</w:t>
      </w:r>
    </w:p>
  </w:footnote>
  <w:footnote w:id="31">
    <w:p w:rsidR="000F1965" w:rsidRPr="006B5F34" w:rsidRDefault="000F1965" w:rsidP="00014410">
      <w:pPr>
        <w:pStyle w:val="FootnoteText"/>
      </w:pPr>
      <w:r>
        <w:rPr>
          <w:rStyle w:val="FootnoteReference"/>
        </w:rPr>
        <w:footnoteRef/>
      </w:r>
      <w:r>
        <w:t xml:space="preserve"> Jukić, 1998:33</w:t>
      </w:r>
    </w:p>
  </w:footnote>
  <w:footnote w:id="32">
    <w:p w:rsidR="000F1965" w:rsidRPr="000454F2" w:rsidRDefault="000F1965" w:rsidP="003E687A">
      <w:pPr>
        <w:pStyle w:val="FootnoteText"/>
        <w:tabs>
          <w:tab w:val="left" w:pos="3600"/>
        </w:tabs>
      </w:pPr>
      <w:r>
        <w:rPr>
          <w:rStyle w:val="FootnoteReference"/>
        </w:rPr>
        <w:footnoteRef/>
      </w:r>
      <w:r w:rsidRPr="00ED6280">
        <w:t xml:space="preserve"> </w:t>
      </w:r>
      <w:r>
        <w:t>Dobronić, 1963:126</w:t>
      </w:r>
      <w:r>
        <w:tab/>
      </w:r>
    </w:p>
  </w:footnote>
  <w:footnote w:id="33">
    <w:p w:rsidR="000F1965" w:rsidRPr="00B21B63" w:rsidRDefault="000F1965" w:rsidP="00014410">
      <w:pPr>
        <w:pStyle w:val="FootnoteText"/>
      </w:pPr>
      <w:r>
        <w:rPr>
          <w:rStyle w:val="FootnoteReference"/>
        </w:rPr>
        <w:footnoteRef/>
      </w:r>
      <w:r w:rsidRPr="00ED6280">
        <w:t xml:space="preserve"> </w:t>
      </w:r>
      <w:r>
        <w:t>Ibid.</w:t>
      </w:r>
    </w:p>
  </w:footnote>
  <w:footnote w:id="34">
    <w:p w:rsidR="000F1965" w:rsidRPr="00A1524C" w:rsidRDefault="000F1965" w:rsidP="00014410">
      <w:pPr>
        <w:pStyle w:val="FootnoteText"/>
      </w:pPr>
      <w:r>
        <w:rPr>
          <w:rStyle w:val="FootnoteReference"/>
        </w:rPr>
        <w:footnoteRef/>
      </w:r>
      <w:r>
        <w:t xml:space="preserve"> Ibid.</w:t>
      </w:r>
    </w:p>
  </w:footnote>
  <w:footnote w:id="35">
    <w:p w:rsidR="000F1965" w:rsidRDefault="000F1965">
      <w:pPr>
        <w:pStyle w:val="FootnoteText"/>
      </w:pPr>
      <w:r>
        <w:rPr>
          <w:rStyle w:val="FootnoteReference"/>
        </w:rPr>
        <w:footnoteRef/>
      </w:r>
      <w:r>
        <w:t xml:space="preserve"> Dobronić 1883:127</w:t>
      </w:r>
    </w:p>
  </w:footnote>
  <w:footnote w:id="36">
    <w:p w:rsidR="000F1965" w:rsidRPr="003250AD" w:rsidRDefault="000F1965" w:rsidP="0000331A">
      <w:pPr>
        <w:pStyle w:val="FootnoteText"/>
      </w:pPr>
      <w:r>
        <w:rPr>
          <w:rStyle w:val="FootnoteReference"/>
        </w:rPr>
        <w:footnoteRef/>
      </w:r>
      <w:r>
        <w:t xml:space="preserve"> Državni arhiv u Zagrebu, Opatička 29. Fond 1122, Zbirka građevne dokumentacije, sign. 1159.</w:t>
      </w:r>
    </w:p>
  </w:footnote>
  <w:footnote w:id="37">
    <w:p w:rsidR="000F1965" w:rsidRPr="00A061B5" w:rsidRDefault="000F1965" w:rsidP="0000331A">
      <w:pPr>
        <w:pStyle w:val="FootnoteText"/>
      </w:pPr>
      <w:r w:rsidRPr="00A061B5">
        <w:rPr>
          <w:rStyle w:val="FootnoteReference"/>
        </w:rPr>
        <w:footnoteRef/>
      </w:r>
      <w:r w:rsidRPr="00A061B5">
        <w:t xml:space="preserve"> Podnesene molbe urudžbir</w:t>
      </w:r>
      <w:r>
        <w:t xml:space="preserve">ane su pod brojevima, 2468, 10. svibnja 1934. te 21186, 24. kolovoza </w:t>
      </w:r>
      <w:r w:rsidRPr="00A061B5">
        <w:t>1934.</w:t>
      </w:r>
    </w:p>
  </w:footnote>
  <w:footnote w:id="38">
    <w:p w:rsidR="000F1965" w:rsidRPr="0077403D" w:rsidRDefault="000F1965" w:rsidP="0000331A">
      <w:pPr>
        <w:pStyle w:val="NoSpacing"/>
        <w:rPr>
          <w:sz w:val="20"/>
          <w:szCs w:val="20"/>
          <w:lang w:val="hr-HR"/>
        </w:rPr>
      </w:pPr>
      <w:r w:rsidRPr="00A061B5">
        <w:rPr>
          <w:rStyle w:val="FootnoteReference"/>
          <w:sz w:val="20"/>
          <w:szCs w:val="20"/>
        </w:rPr>
        <w:footnoteRef/>
      </w:r>
      <w:r w:rsidRPr="0077403D">
        <w:rPr>
          <w:sz w:val="20"/>
          <w:szCs w:val="20"/>
          <w:lang w:val="hr-HR"/>
        </w:rPr>
        <w:t xml:space="preserve"> </w:t>
      </w:r>
      <w:r w:rsidRPr="00A061B5">
        <w:rPr>
          <w:sz w:val="20"/>
          <w:szCs w:val="20"/>
        </w:rPr>
        <w:t>T</w:t>
      </w:r>
      <w:r w:rsidRPr="00A061B5">
        <w:rPr>
          <w:sz w:val="20"/>
          <w:szCs w:val="20"/>
          <w:lang w:val="hr-HR"/>
        </w:rPr>
        <w:t xml:space="preserve">o je jasno iz odgovora nadležne institucije u kojemu se obrazlaže kako se jedan dio ograde mora podići </w:t>
      </w:r>
      <w:proofErr w:type="gramStart"/>
      <w:r w:rsidRPr="00A061B5">
        <w:rPr>
          <w:sz w:val="20"/>
          <w:szCs w:val="20"/>
          <w:lang w:val="hr-HR"/>
        </w:rPr>
        <w:t>na</w:t>
      </w:r>
      <w:proofErr w:type="gramEnd"/>
      <w:r w:rsidRPr="00A061B5">
        <w:rPr>
          <w:sz w:val="20"/>
          <w:szCs w:val="20"/>
          <w:lang w:val="hr-HR"/>
        </w:rPr>
        <w:t xml:space="preserve"> regulacionoj liniji te da visina zidanog neprozirnog podnožja ograde ne smije izvesti više od jednog metra iznad nivelacione linije.</w:t>
      </w:r>
    </w:p>
  </w:footnote>
  <w:footnote w:id="39">
    <w:p w:rsidR="000F1965" w:rsidRPr="002C4765" w:rsidRDefault="000F1965" w:rsidP="0000331A">
      <w:pPr>
        <w:pStyle w:val="FootnoteText"/>
      </w:pPr>
      <w:r>
        <w:rPr>
          <w:rStyle w:val="FootnoteReference"/>
        </w:rPr>
        <w:footnoteRef/>
      </w:r>
      <w:r>
        <w:t xml:space="preserve"> Državni arhiv u Zagrebu, Opatička 29. Fond 1122, Zbirka građevne dokumentacije, sign. 1159. Građevinska dozvola br: 151.507-XVI-1934., 20.9.1934.</w:t>
      </w:r>
    </w:p>
  </w:footnote>
  <w:footnote w:id="40">
    <w:p w:rsidR="000F1965" w:rsidRDefault="000F1965">
      <w:pPr>
        <w:pStyle w:val="FootnoteText"/>
      </w:pPr>
      <w:r>
        <w:rPr>
          <w:rStyle w:val="FootnoteReference"/>
        </w:rPr>
        <w:footnoteRef/>
      </w:r>
      <w:r>
        <w:t xml:space="preserve"> „Dotle nenastanjena pusta zgrada, bez ograde, u zapuštenom i skoro ruševnom stanju, dobila je za nekoliko nedjelja sasvim drugi izgled...“</w:t>
      </w:r>
      <w:r w:rsidRPr="003D0486">
        <w:t xml:space="preserve"> </w:t>
      </w:r>
      <w:r>
        <w:t>Žegarac, 1938.</w:t>
      </w:r>
    </w:p>
  </w:footnote>
  <w:footnote w:id="41">
    <w:p w:rsidR="000F1965" w:rsidRDefault="000F1965">
      <w:pPr>
        <w:pStyle w:val="FootnoteText"/>
      </w:pPr>
      <w:r>
        <w:rPr>
          <w:rStyle w:val="FootnoteReference"/>
        </w:rPr>
        <w:footnoteRef/>
      </w:r>
      <w:r>
        <w:t xml:space="preserve"> Hetenyi, 1939:23</w:t>
      </w:r>
    </w:p>
  </w:footnote>
  <w:footnote w:id="42">
    <w:p w:rsidR="000F1965" w:rsidRDefault="000F1965">
      <w:pPr>
        <w:pStyle w:val="FootnoteText"/>
      </w:pPr>
      <w:r>
        <w:rPr>
          <w:rStyle w:val="FootnoteReference"/>
        </w:rPr>
        <w:footnoteRef/>
      </w:r>
      <w:r>
        <w:t xml:space="preserve"> O ovome razdoblju povijesti tvornice svile nema mnogo poznatih i objavljenih podataka. Neki od izvora za daljnje produbljivanje znanja o Bubari u tom razdoblju su časopisi koje su izdavali Državni aero-klubovi. Aero-klub kraljevine SHS izdavao je časopis „Naša krila“, za vrijeme NDH izlazi časopis „Hrvatska krila“ dok u SFR Jugoslaviji izlaze „Narodna krila“.</w:t>
      </w:r>
    </w:p>
  </w:footnote>
  <w:footnote w:id="43">
    <w:p w:rsidR="000F1965" w:rsidRDefault="000F1965" w:rsidP="002B6C21">
      <w:pPr>
        <w:pStyle w:val="FootnoteText"/>
      </w:pPr>
      <w:r>
        <w:rPr>
          <w:rStyle w:val="FootnoteReference"/>
        </w:rPr>
        <w:footnoteRef/>
      </w:r>
      <w:r>
        <w:t xml:space="preserve"> N.N., 2001:3</w:t>
      </w:r>
    </w:p>
  </w:footnote>
  <w:footnote w:id="44">
    <w:p w:rsidR="000F1965" w:rsidRDefault="000F1965">
      <w:pPr>
        <w:pStyle w:val="FootnoteText"/>
      </w:pPr>
      <w:r>
        <w:rPr>
          <w:rStyle w:val="FootnoteReference"/>
        </w:rPr>
        <w:footnoteRef/>
      </w:r>
      <w:r>
        <w:t xml:space="preserve"> Fabijanić, Hržić, 1993.</w:t>
      </w:r>
    </w:p>
  </w:footnote>
  <w:footnote w:id="45">
    <w:p w:rsidR="000F1965" w:rsidRDefault="000F1965">
      <w:pPr>
        <w:pStyle w:val="FootnoteText"/>
      </w:pPr>
      <w:r>
        <w:rPr>
          <w:rStyle w:val="FootnoteReference"/>
        </w:rPr>
        <w:footnoteRef/>
      </w:r>
      <w:r>
        <w:t xml:space="preserve"> Ibid.</w:t>
      </w:r>
    </w:p>
  </w:footnote>
  <w:footnote w:id="46">
    <w:p w:rsidR="000F1965" w:rsidRDefault="000F1965">
      <w:pPr>
        <w:pStyle w:val="FootnoteText"/>
      </w:pPr>
      <w:r>
        <w:rPr>
          <w:rStyle w:val="FootnoteReference"/>
        </w:rPr>
        <w:footnoteRef/>
      </w:r>
      <w:r>
        <w:t xml:space="preserve"> </w:t>
      </w:r>
      <w:hyperlink r:id="rId1" w:history="1">
        <w:r w:rsidRPr="00753FB7">
          <w:rPr>
            <w:rStyle w:val="Hyperlink"/>
          </w:rPr>
          <w:t>http://whitchurchsilkmill.org.uk/mill/index.php/history-of-the-mill</w:t>
        </w:r>
      </w:hyperlink>
      <w:r>
        <w:t xml:space="preserve"> [28.4.2014.]</w:t>
      </w:r>
    </w:p>
  </w:footnote>
  <w:footnote w:id="47">
    <w:p w:rsidR="000F1965" w:rsidRDefault="000F1965">
      <w:pPr>
        <w:pStyle w:val="FootnoteText"/>
      </w:pPr>
      <w:r>
        <w:rPr>
          <w:rStyle w:val="FootnoteReference"/>
        </w:rPr>
        <w:footnoteRef/>
      </w:r>
      <w:r>
        <w:t xml:space="preserve"> </w:t>
      </w:r>
      <w:hyperlink r:id="rId2" w:history="1">
        <w:r w:rsidRPr="00753FB7">
          <w:rPr>
            <w:rStyle w:val="Hyperlink"/>
          </w:rPr>
          <w:t>http://www.filaturedumoulinet.com/musee/historique.htm</w:t>
        </w:r>
      </w:hyperlink>
      <w:r>
        <w:t xml:space="preserve"> [28.4.2014.]</w:t>
      </w:r>
    </w:p>
  </w:footnote>
  <w:footnote w:id="48">
    <w:p w:rsidR="000F1965" w:rsidRDefault="000F1965">
      <w:pPr>
        <w:pStyle w:val="FootnoteText"/>
      </w:pPr>
      <w:r>
        <w:rPr>
          <w:rStyle w:val="FootnoteReference"/>
        </w:rPr>
        <w:footnoteRef/>
      </w:r>
      <w:r>
        <w:t xml:space="preserve"> </w:t>
      </w:r>
      <w:r w:rsidRPr="00C97BEC">
        <w:t>http://lamagnaneriedeseillans.fr/histoire/</w:t>
      </w:r>
      <w:r>
        <w:t xml:space="preserve"> [28.4.2014.]</w:t>
      </w:r>
    </w:p>
  </w:footnote>
  <w:footnote w:id="49">
    <w:p w:rsidR="000F1965" w:rsidRDefault="000F1965">
      <w:pPr>
        <w:pStyle w:val="FootnoteText"/>
      </w:pPr>
      <w:r>
        <w:rPr>
          <w:rStyle w:val="FootnoteReference"/>
        </w:rPr>
        <w:footnoteRef/>
      </w:r>
      <w:r>
        <w:t xml:space="preserve"> Burra Charter, 2013.</w:t>
      </w:r>
    </w:p>
  </w:footnote>
  <w:footnote w:id="50">
    <w:p w:rsidR="000F1965" w:rsidRDefault="000F1965">
      <w:pPr>
        <w:pStyle w:val="FootnoteText"/>
      </w:pPr>
      <w:r>
        <w:rPr>
          <w:rStyle w:val="FootnoteReference"/>
        </w:rPr>
        <w:footnoteRef/>
      </w:r>
      <w:r>
        <w:t xml:space="preserve"> Avrami, Mason, de la Torre, 2000.</w:t>
      </w:r>
    </w:p>
  </w:footnote>
  <w:footnote w:id="51">
    <w:p w:rsidR="000F1965" w:rsidRDefault="000F1965">
      <w:pPr>
        <w:pStyle w:val="FootnoteText"/>
      </w:pPr>
      <w:r>
        <w:rPr>
          <w:rStyle w:val="FootnoteReference"/>
        </w:rPr>
        <w:footnoteRef/>
      </w:r>
      <w:r>
        <w:t xml:space="preserve"> Mason, 2006.</w:t>
      </w:r>
    </w:p>
  </w:footnote>
  <w:footnote w:id="52">
    <w:p w:rsidR="000F1965" w:rsidRDefault="000F1965">
      <w:pPr>
        <w:pStyle w:val="FootnoteText"/>
      </w:pPr>
      <w:r>
        <w:rPr>
          <w:rStyle w:val="FootnoteReference"/>
        </w:rPr>
        <w:footnoteRef/>
      </w:r>
      <w:r>
        <w:t xml:space="preserve"> Burra Charter, 2013.: 2</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1965" w:rsidRDefault="000F1965">
    <w:pPr>
      <w:pStyle w:val="Header"/>
      <w:jc w:val="right"/>
    </w:pPr>
  </w:p>
  <w:p w:rsidR="000F1965" w:rsidRDefault="000F1965">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1965" w:rsidRDefault="000F1965">
    <w:pPr>
      <w:pStyle w:val="Header"/>
      <w:jc w:val="right"/>
    </w:pPr>
  </w:p>
  <w:p w:rsidR="000F1965" w:rsidRDefault="000F1965">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2407164"/>
      <w:docPartObj>
        <w:docPartGallery w:val="Page Numbers (Top of Page)"/>
        <w:docPartUnique/>
      </w:docPartObj>
    </w:sdtPr>
    <w:sdtContent>
      <w:p w:rsidR="000F1965" w:rsidRDefault="000F1965">
        <w:pPr>
          <w:pStyle w:val="Header"/>
          <w:jc w:val="right"/>
        </w:pPr>
        <w:r w:rsidRPr="006447DD">
          <w:rPr>
            <w:color w:val="404040" w:themeColor="text1" w:themeTint="BF"/>
          </w:rPr>
          <w:fldChar w:fldCharType="begin"/>
        </w:r>
        <w:r w:rsidRPr="006447DD">
          <w:rPr>
            <w:color w:val="404040" w:themeColor="text1" w:themeTint="BF"/>
          </w:rPr>
          <w:instrText xml:space="preserve"> PAGE   \* MERGEFORMAT </w:instrText>
        </w:r>
        <w:r w:rsidRPr="006447DD">
          <w:rPr>
            <w:color w:val="404040" w:themeColor="text1" w:themeTint="BF"/>
          </w:rPr>
          <w:fldChar w:fldCharType="separate"/>
        </w:r>
        <w:r w:rsidR="005408F4">
          <w:rPr>
            <w:noProof/>
            <w:color w:val="404040" w:themeColor="text1" w:themeTint="BF"/>
          </w:rPr>
          <w:t>35</w:t>
        </w:r>
        <w:r w:rsidRPr="006447DD">
          <w:rPr>
            <w:color w:val="404040" w:themeColor="text1" w:themeTint="BF"/>
          </w:rPr>
          <w:fldChar w:fldCharType="end"/>
        </w:r>
      </w:p>
    </w:sdtContent>
  </w:sdt>
  <w:p w:rsidR="000F1965" w:rsidRDefault="000F1965">
    <w:pPr>
      <w:pStyle w:val="Header"/>
    </w:pPr>
    <w:r w:rsidRPr="00FD2401">
      <w:rPr>
        <w:noProof/>
      </w:rPr>
      <w:pict>
        <v:shapetype id="_x0000_t32" coordsize="21600,21600" o:spt="32" o:oned="t" path="m,l21600,21600e" filled="f">
          <v:path arrowok="t" fillok="f" o:connecttype="none"/>
          <o:lock v:ext="edit" shapetype="t"/>
        </v:shapetype>
        <v:shape id="_x0000_s12289" type="#_x0000_t32" style="position:absolute;left:0;text-align:left;margin-left:0;margin-top:2.2pt;width:450.7pt;height:0;flip:x;z-index:251658240" o:connectortype="straight" strokecolor="#404040 [2429]"/>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1965" w:rsidRDefault="000F1965" w:rsidP="006447DD">
    <w:pPr>
      <w:pStyle w:val="Header"/>
      <w:jc w:val="righ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0293EB8"/>
    <w:multiLevelType w:val="hybridMultilevel"/>
    <w:tmpl w:val="C4F09E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5D8D3B85"/>
    <w:multiLevelType w:val="multilevel"/>
    <w:tmpl w:val="7BF6EB0A"/>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hyphenationZone w:val="425"/>
  <w:drawingGridHorizontalSpacing w:val="120"/>
  <w:drawingGridVerticalSpacing w:val="181"/>
  <w:displayHorizontalDrawingGridEvery w:val="2"/>
  <w:displayVerticalDrawingGridEvery w:val="2"/>
  <w:characterSpacingControl w:val="doNotCompress"/>
  <w:hdrShapeDefaults>
    <o:shapedefaults v:ext="edit" spidmax="18434">
      <o:colormenu v:ext="edit" strokecolor="none [2429]"/>
    </o:shapedefaults>
    <o:shapelayout v:ext="edit">
      <o:idmap v:ext="edit" data="12"/>
      <o:rules v:ext="edit">
        <o:r id="V:Rule2" type="connector" idref="#_x0000_s12289"/>
      </o:rules>
    </o:shapelayout>
  </w:hdrShapeDefaults>
  <w:footnotePr>
    <w:footnote w:id="-1"/>
    <w:footnote w:id="0"/>
  </w:footnotePr>
  <w:endnotePr>
    <w:endnote w:id="-1"/>
    <w:endnote w:id="0"/>
  </w:endnotePr>
  <w:compat/>
  <w:rsids>
    <w:rsidRoot w:val="0035248A"/>
    <w:rsid w:val="000006FC"/>
    <w:rsid w:val="0000331A"/>
    <w:rsid w:val="00014410"/>
    <w:rsid w:val="000149B9"/>
    <w:rsid w:val="00020EB3"/>
    <w:rsid w:val="00031650"/>
    <w:rsid w:val="0004217C"/>
    <w:rsid w:val="0006522A"/>
    <w:rsid w:val="0007028F"/>
    <w:rsid w:val="00074A18"/>
    <w:rsid w:val="000811C8"/>
    <w:rsid w:val="0009110C"/>
    <w:rsid w:val="000A344B"/>
    <w:rsid w:val="000C3BC9"/>
    <w:rsid w:val="000C3F40"/>
    <w:rsid w:val="000C72BC"/>
    <w:rsid w:val="000D39EE"/>
    <w:rsid w:val="000D4B5A"/>
    <w:rsid w:val="000D4C90"/>
    <w:rsid w:val="000E1259"/>
    <w:rsid w:val="000E345B"/>
    <w:rsid w:val="000E5830"/>
    <w:rsid w:val="000E6EAF"/>
    <w:rsid w:val="000E7258"/>
    <w:rsid w:val="000F00A9"/>
    <w:rsid w:val="000F1965"/>
    <w:rsid w:val="000F25D6"/>
    <w:rsid w:val="001010A4"/>
    <w:rsid w:val="00103C25"/>
    <w:rsid w:val="001111EA"/>
    <w:rsid w:val="00112A46"/>
    <w:rsid w:val="001204FB"/>
    <w:rsid w:val="00120EE3"/>
    <w:rsid w:val="00123CEC"/>
    <w:rsid w:val="001248E3"/>
    <w:rsid w:val="00144C0D"/>
    <w:rsid w:val="00145BA4"/>
    <w:rsid w:val="001546E3"/>
    <w:rsid w:val="00163A6B"/>
    <w:rsid w:val="001668AF"/>
    <w:rsid w:val="00167DA5"/>
    <w:rsid w:val="00174D54"/>
    <w:rsid w:val="001773FF"/>
    <w:rsid w:val="00180543"/>
    <w:rsid w:val="00187942"/>
    <w:rsid w:val="00192722"/>
    <w:rsid w:val="001C0B1D"/>
    <w:rsid w:val="001C16EA"/>
    <w:rsid w:val="001D2E41"/>
    <w:rsid w:val="001D3793"/>
    <w:rsid w:val="001D4274"/>
    <w:rsid w:val="001D4519"/>
    <w:rsid w:val="001E1DF8"/>
    <w:rsid w:val="001E1E05"/>
    <w:rsid w:val="001E46C4"/>
    <w:rsid w:val="001E6EF7"/>
    <w:rsid w:val="00206C35"/>
    <w:rsid w:val="00212AE2"/>
    <w:rsid w:val="00213BAB"/>
    <w:rsid w:val="00224D40"/>
    <w:rsid w:val="002320BC"/>
    <w:rsid w:val="00233492"/>
    <w:rsid w:val="002359ED"/>
    <w:rsid w:val="00240578"/>
    <w:rsid w:val="00242994"/>
    <w:rsid w:val="00250594"/>
    <w:rsid w:val="0025186B"/>
    <w:rsid w:val="00264178"/>
    <w:rsid w:val="002648EB"/>
    <w:rsid w:val="002667D3"/>
    <w:rsid w:val="00275B25"/>
    <w:rsid w:val="00276C62"/>
    <w:rsid w:val="0029536F"/>
    <w:rsid w:val="002A194C"/>
    <w:rsid w:val="002A254A"/>
    <w:rsid w:val="002A3CC3"/>
    <w:rsid w:val="002B6120"/>
    <w:rsid w:val="002B6C21"/>
    <w:rsid w:val="002C33A6"/>
    <w:rsid w:val="002E27F9"/>
    <w:rsid w:val="002F59C4"/>
    <w:rsid w:val="002F7FA9"/>
    <w:rsid w:val="00306934"/>
    <w:rsid w:val="00322190"/>
    <w:rsid w:val="00325882"/>
    <w:rsid w:val="00327901"/>
    <w:rsid w:val="0033489A"/>
    <w:rsid w:val="0033714E"/>
    <w:rsid w:val="003378B2"/>
    <w:rsid w:val="00350DC5"/>
    <w:rsid w:val="00351422"/>
    <w:rsid w:val="0035248A"/>
    <w:rsid w:val="00353F38"/>
    <w:rsid w:val="00367C67"/>
    <w:rsid w:val="0037668B"/>
    <w:rsid w:val="00381113"/>
    <w:rsid w:val="00383F5D"/>
    <w:rsid w:val="0038658C"/>
    <w:rsid w:val="00391F18"/>
    <w:rsid w:val="00393F42"/>
    <w:rsid w:val="003A1E84"/>
    <w:rsid w:val="003C1233"/>
    <w:rsid w:val="003C2A02"/>
    <w:rsid w:val="003D0486"/>
    <w:rsid w:val="003D0746"/>
    <w:rsid w:val="003D6D1B"/>
    <w:rsid w:val="003E5067"/>
    <w:rsid w:val="003E52B9"/>
    <w:rsid w:val="003E687A"/>
    <w:rsid w:val="003F193C"/>
    <w:rsid w:val="00401F05"/>
    <w:rsid w:val="004113E2"/>
    <w:rsid w:val="00414547"/>
    <w:rsid w:val="00414654"/>
    <w:rsid w:val="00415186"/>
    <w:rsid w:val="004162A5"/>
    <w:rsid w:val="00423339"/>
    <w:rsid w:val="00424587"/>
    <w:rsid w:val="00432A32"/>
    <w:rsid w:val="00435DA6"/>
    <w:rsid w:val="004368B3"/>
    <w:rsid w:val="00437BC4"/>
    <w:rsid w:val="0044246C"/>
    <w:rsid w:val="0044371B"/>
    <w:rsid w:val="004623C6"/>
    <w:rsid w:val="004634CD"/>
    <w:rsid w:val="0047268A"/>
    <w:rsid w:val="0047610A"/>
    <w:rsid w:val="004769D5"/>
    <w:rsid w:val="004A2FC5"/>
    <w:rsid w:val="004A3A73"/>
    <w:rsid w:val="004A403E"/>
    <w:rsid w:val="004A76AF"/>
    <w:rsid w:val="004B59C9"/>
    <w:rsid w:val="004C2379"/>
    <w:rsid w:val="004D3AD1"/>
    <w:rsid w:val="004D5353"/>
    <w:rsid w:val="004D56BF"/>
    <w:rsid w:val="004D6BBB"/>
    <w:rsid w:val="004E6756"/>
    <w:rsid w:val="004F6050"/>
    <w:rsid w:val="004F6760"/>
    <w:rsid w:val="004F6C05"/>
    <w:rsid w:val="004F72FA"/>
    <w:rsid w:val="00514CF5"/>
    <w:rsid w:val="00517729"/>
    <w:rsid w:val="005211F6"/>
    <w:rsid w:val="00531224"/>
    <w:rsid w:val="00531AAC"/>
    <w:rsid w:val="00532964"/>
    <w:rsid w:val="00534EF8"/>
    <w:rsid w:val="0053536D"/>
    <w:rsid w:val="00537238"/>
    <w:rsid w:val="00537F5B"/>
    <w:rsid w:val="005408F4"/>
    <w:rsid w:val="005413E2"/>
    <w:rsid w:val="00544673"/>
    <w:rsid w:val="005533B1"/>
    <w:rsid w:val="00556F27"/>
    <w:rsid w:val="00563650"/>
    <w:rsid w:val="0056647E"/>
    <w:rsid w:val="0057766E"/>
    <w:rsid w:val="00584D47"/>
    <w:rsid w:val="00585082"/>
    <w:rsid w:val="00591030"/>
    <w:rsid w:val="005A0CD6"/>
    <w:rsid w:val="005B167A"/>
    <w:rsid w:val="005B31AD"/>
    <w:rsid w:val="005C20BA"/>
    <w:rsid w:val="005C6275"/>
    <w:rsid w:val="005C6C0F"/>
    <w:rsid w:val="005D14C5"/>
    <w:rsid w:val="005D4C88"/>
    <w:rsid w:val="005E6EDD"/>
    <w:rsid w:val="005F0B3E"/>
    <w:rsid w:val="005F52D6"/>
    <w:rsid w:val="006022FA"/>
    <w:rsid w:val="00603240"/>
    <w:rsid w:val="0061273C"/>
    <w:rsid w:val="00615610"/>
    <w:rsid w:val="00616132"/>
    <w:rsid w:val="00616F5C"/>
    <w:rsid w:val="0062000E"/>
    <w:rsid w:val="00624546"/>
    <w:rsid w:val="00626947"/>
    <w:rsid w:val="0062732A"/>
    <w:rsid w:val="0063043B"/>
    <w:rsid w:val="00643B0D"/>
    <w:rsid w:val="006447DD"/>
    <w:rsid w:val="00663011"/>
    <w:rsid w:val="0066762F"/>
    <w:rsid w:val="00683EB1"/>
    <w:rsid w:val="006902FC"/>
    <w:rsid w:val="006A2FB9"/>
    <w:rsid w:val="006C25FE"/>
    <w:rsid w:val="006C79B3"/>
    <w:rsid w:val="006D1A5E"/>
    <w:rsid w:val="006D242C"/>
    <w:rsid w:val="006D249B"/>
    <w:rsid w:val="006D6874"/>
    <w:rsid w:val="006E5F11"/>
    <w:rsid w:val="006F2B8E"/>
    <w:rsid w:val="006F63FE"/>
    <w:rsid w:val="006F71B2"/>
    <w:rsid w:val="00701A2D"/>
    <w:rsid w:val="00702F95"/>
    <w:rsid w:val="00710083"/>
    <w:rsid w:val="00710A03"/>
    <w:rsid w:val="007119B5"/>
    <w:rsid w:val="00717301"/>
    <w:rsid w:val="00717845"/>
    <w:rsid w:val="00725BF5"/>
    <w:rsid w:val="0073622C"/>
    <w:rsid w:val="007413FF"/>
    <w:rsid w:val="0074544E"/>
    <w:rsid w:val="007558B8"/>
    <w:rsid w:val="0075727F"/>
    <w:rsid w:val="007574B3"/>
    <w:rsid w:val="007601D5"/>
    <w:rsid w:val="00760260"/>
    <w:rsid w:val="007625FF"/>
    <w:rsid w:val="00763805"/>
    <w:rsid w:val="0076704E"/>
    <w:rsid w:val="00767599"/>
    <w:rsid w:val="00781392"/>
    <w:rsid w:val="00782233"/>
    <w:rsid w:val="00784390"/>
    <w:rsid w:val="0079480C"/>
    <w:rsid w:val="007953B2"/>
    <w:rsid w:val="007A162E"/>
    <w:rsid w:val="007A33CC"/>
    <w:rsid w:val="007A675E"/>
    <w:rsid w:val="007B4615"/>
    <w:rsid w:val="007D4949"/>
    <w:rsid w:val="007D6238"/>
    <w:rsid w:val="007D73E0"/>
    <w:rsid w:val="007E2C89"/>
    <w:rsid w:val="007E54BF"/>
    <w:rsid w:val="007F4BF5"/>
    <w:rsid w:val="007F6BA9"/>
    <w:rsid w:val="00804490"/>
    <w:rsid w:val="00813184"/>
    <w:rsid w:val="00816D3F"/>
    <w:rsid w:val="00817376"/>
    <w:rsid w:val="00823CA6"/>
    <w:rsid w:val="00825C29"/>
    <w:rsid w:val="00833147"/>
    <w:rsid w:val="00834D11"/>
    <w:rsid w:val="00836E3A"/>
    <w:rsid w:val="008411A6"/>
    <w:rsid w:val="00845B74"/>
    <w:rsid w:val="00853E39"/>
    <w:rsid w:val="008541CA"/>
    <w:rsid w:val="00860385"/>
    <w:rsid w:val="0087012A"/>
    <w:rsid w:val="008731FB"/>
    <w:rsid w:val="00876566"/>
    <w:rsid w:val="0088065D"/>
    <w:rsid w:val="00883B19"/>
    <w:rsid w:val="00887205"/>
    <w:rsid w:val="008902B4"/>
    <w:rsid w:val="00891208"/>
    <w:rsid w:val="008960C3"/>
    <w:rsid w:val="008965A0"/>
    <w:rsid w:val="008A5389"/>
    <w:rsid w:val="008A53A5"/>
    <w:rsid w:val="008A66CB"/>
    <w:rsid w:val="008C018C"/>
    <w:rsid w:val="008C0D79"/>
    <w:rsid w:val="008D2922"/>
    <w:rsid w:val="008D5D0A"/>
    <w:rsid w:val="008E7F5A"/>
    <w:rsid w:val="00901D2B"/>
    <w:rsid w:val="00902F3E"/>
    <w:rsid w:val="00904937"/>
    <w:rsid w:val="009168DA"/>
    <w:rsid w:val="00917CB1"/>
    <w:rsid w:val="0092099F"/>
    <w:rsid w:val="00921EBC"/>
    <w:rsid w:val="00923A85"/>
    <w:rsid w:val="00927B70"/>
    <w:rsid w:val="00930439"/>
    <w:rsid w:val="0093429F"/>
    <w:rsid w:val="00934932"/>
    <w:rsid w:val="00934A71"/>
    <w:rsid w:val="009359B1"/>
    <w:rsid w:val="00945597"/>
    <w:rsid w:val="00947590"/>
    <w:rsid w:val="009545FF"/>
    <w:rsid w:val="009677F5"/>
    <w:rsid w:val="009716E6"/>
    <w:rsid w:val="00976783"/>
    <w:rsid w:val="0097794B"/>
    <w:rsid w:val="00977EBC"/>
    <w:rsid w:val="009838D0"/>
    <w:rsid w:val="00984257"/>
    <w:rsid w:val="00986FF1"/>
    <w:rsid w:val="00991AFF"/>
    <w:rsid w:val="00997E86"/>
    <w:rsid w:val="009B2885"/>
    <w:rsid w:val="009B6519"/>
    <w:rsid w:val="009C27D0"/>
    <w:rsid w:val="009C678C"/>
    <w:rsid w:val="009D63E4"/>
    <w:rsid w:val="009F5E48"/>
    <w:rsid w:val="009F7267"/>
    <w:rsid w:val="00A04125"/>
    <w:rsid w:val="00A123E8"/>
    <w:rsid w:val="00A154EE"/>
    <w:rsid w:val="00A228EE"/>
    <w:rsid w:val="00A31507"/>
    <w:rsid w:val="00A3155F"/>
    <w:rsid w:val="00A31839"/>
    <w:rsid w:val="00A338E8"/>
    <w:rsid w:val="00A340E3"/>
    <w:rsid w:val="00A349A2"/>
    <w:rsid w:val="00A35697"/>
    <w:rsid w:val="00A42D37"/>
    <w:rsid w:val="00A444E5"/>
    <w:rsid w:val="00A45633"/>
    <w:rsid w:val="00A46608"/>
    <w:rsid w:val="00A51937"/>
    <w:rsid w:val="00A74235"/>
    <w:rsid w:val="00A76ECC"/>
    <w:rsid w:val="00A94C90"/>
    <w:rsid w:val="00A96694"/>
    <w:rsid w:val="00AA12BD"/>
    <w:rsid w:val="00AA1EC7"/>
    <w:rsid w:val="00AA736B"/>
    <w:rsid w:val="00AB0D28"/>
    <w:rsid w:val="00AE06C2"/>
    <w:rsid w:val="00AF4AF3"/>
    <w:rsid w:val="00B05B97"/>
    <w:rsid w:val="00B13A98"/>
    <w:rsid w:val="00B20605"/>
    <w:rsid w:val="00B21501"/>
    <w:rsid w:val="00B2158D"/>
    <w:rsid w:val="00B21C1E"/>
    <w:rsid w:val="00B2587B"/>
    <w:rsid w:val="00B37310"/>
    <w:rsid w:val="00B434E5"/>
    <w:rsid w:val="00B470EF"/>
    <w:rsid w:val="00B54B60"/>
    <w:rsid w:val="00B558B9"/>
    <w:rsid w:val="00B64E53"/>
    <w:rsid w:val="00B65A73"/>
    <w:rsid w:val="00B76220"/>
    <w:rsid w:val="00B76621"/>
    <w:rsid w:val="00B80C16"/>
    <w:rsid w:val="00B846A9"/>
    <w:rsid w:val="00B87F53"/>
    <w:rsid w:val="00B90B6D"/>
    <w:rsid w:val="00B95415"/>
    <w:rsid w:val="00BA78D6"/>
    <w:rsid w:val="00BC056F"/>
    <w:rsid w:val="00BC281B"/>
    <w:rsid w:val="00BC41E9"/>
    <w:rsid w:val="00BC6DFD"/>
    <w:rsid w:val="00BE1F3B"/>
    <w:rsid w:val="00BF44C5"/>
    <w:rsid w:val="00BF6E96"/>
    <w:rsid w:val="00C0414D"/>
    <w:rsid w:val="00C07822"/>
    <w:rsid w:val="00C13DBB"/>
    <w:rsid w:val="00C13FBF"/>
    <w:rsid w:val="00C14EED"/>
    <w:rsid w:val="00C212A6"/>
    <w:rsid w:val="00C33AB8"/>
    <w:rsid w:val="00C40A32"/>
    <w:rsid w:val="00C41B29"/>
    <w:rsid w:val="00C44EFB"/>
    <w:rsid w:val="00C45E6B"/>
    <w:rsid w:val="00C60197"/>
    <w:rsid w:val="00C660C3"/>
    <w:rsid w:val="00C7697D"/>
    <w:rsid w:val="00C83D18"/>
    <w:rsid w:val="00C97BEC"/>
    <w:rsid w:val="00CA4C92"/>
    <w:rsid w:val="00CA68EA"/>
    <w:rsid w:val="00CC1B8D"/>
    <w:rsid w:val="00CC524D"/>
    <w:rsid w:val="00CD1593"/>
    <w:rsid w:val="00CD553D"/>
    <w:rsid w:val="00CE0922"/>
    <w:rsid w:val="00CF1CD0"/>
    <w:rsid w:val="00CF240D"/>
    <w:rsid w:val="00D02525"/>
    <w:rsid w:val="00D12856"/>
    <w:rsid w:val="00D12ABD"/>
    <w:rsid w:val="00D15B55"/>
    <w:rsid w:val="00D2624C"/>
    <w:rsid w:val="00D42EB0"/>
    <w:rsid w:val="00D478E6"/>
    <w:rsid w:val="00D61EA1"/>
    <w:rsid w:val="00D8104D"/>
    <w:rsid w:val="00DA160A"/>
    <w:rsid w:val="00DB23C5"/>
    <w:rsid w:val="00DB2D3F"/>
    <w:rsid w:val="00DB4304"/>
    <w:rsid w:val="00DB56FE"/>
    <w:rsid w:val="00DC4B77"/>
    <w:rsid w:val="00DD173E"/>
    <w:rsid w:val="00DD18B7"/>
    <w:rsid w:val="00DD35E2"/>
    <w:rsid w:val="00DD51A5"/>
    <w:rsid w:val="00DD5CAB"/>
    <w:rsid w:val="00DD7886"/>
    <w:rsid w:val="00DE1254"/>
    <w:rsid w:val="00DE59FB"/>
    <w:rsid w:val="00DE6802"/>
    <w:rsid w:val="00E01C4A"/>
    <w:rsid w:val="00E1058A"/>
    <w:rsid w:val="00E15B08"/>
    <w:rsid w:val="00E16AFF"/>
    <w:rsid w:val="00E16C83"/>
    <w:rsid w:val="00E17176"/>
    <w:rsid w:val="00E179EB"/>
    <w:rsid w:val="00E21F48"/>
    <w:rsid w:val="00E23496"/>
    <w:rsid w:val="00E24E8B"/>
    <w:rsid w:val="00E27F67"/>
    <w:rsid w:val="00E34E8A"/>
    <w:rsid w:val="00E40AC5"/>
    <w:rsid w:val="00E42C5B"/>
    <w:rsid w:val="00E546A8"/>
    <w:rsid w:val="00E62D6B"/>
    <w:rsid w:val="00E67D7F"/>
    <w:rsid w:val="00E75A5A"/>
    <w:rsid w:val="00E77C94"/>
    <w:rsid w:val="00E817A4"/>
    <w:rsid w:val="00E84FC6"/>
    <w:rsid w:val="00E86454"/>
    <w:rsid w:val="00E940EF"/>
    <w:rsid w:val="00E973D5"/>
    <w:rsid w:val="00EA2D72"/>
    <w:rsid w:val="00EB3CD2"/>
    <w:rsid w:val="00EB5F04"/>
    <w:rsid w:val="00EC05C4"/>
    <w:rsid w:val="00EC41E2"/>
    <w:rsid w:val="00EC6FD5"/>
    <w:rsid w:val="00ED4111"/>
    <w:rsid w:val="00EE16C1"/>
    <w:rsid w:val="00EE7586"/>
    <w:rsid w:val="00EF04BA"/>
    <w:rsid w:val="00EF0574"/>
    <w:rsid w:val="00EF15B7"/>
    <w:rsid w:val="00EF7853"/>
    <w:rsid w:val="00F043F5"/>
    <w:rsid w:val="00F07467"/>
    <w:rsid w:val="00F10D3A"/>
    <w:rsid w:val="00F130A5"/>
    <w:rsid w:val="00F16F28"/>
    <w:rsid w:val="00F213D5"/>
    <w:rsid w:val="00F3101F"/>
    <w:rsid w:val="00F3301F"/>
    <w:rsid w:val="00F44AC3"/>
    <w:rsid w:val="00F47347"/>
    <w:rsid w:val="00F5707E"/>
    <w:rsid w:val="00F60754"/>
    <w:rsid w:val="00F645A3"/>
    <w:rsid w:val="00F64E65"/>
    <w:rsid w:val="00F6738C"/>
    <w:rsid w:val="00F73D60"/>
    <w:rsid w:val="00F74027"/>
    <w:rsid w:val="00F757B5"/>
    <w:rsid w:val="00F85825"/>
    <w:rsid w:val="00F941B8"/>
    <w:rsid w:val="00F969E6"/>
    <w:rsid w:val="00FA3B7E"/>
    <w:rsid w:val="00FA4CAF"/>
    <w:rsid w:val="00FC7C8C"/>
    <w:rsid w:val="00FD2401"/>
    <w:rsid w:val="00FE5B52"/>
    <w:rsid w:val="00FE6657"/>
    <w:rsid w:val="00FF3F6A"/>
    <w:rsid w:val="00FF6F51"/>
  </w:rsids>
  <m:mathPr>
    <m:mathFont m:val="Cambria Math"/>
    <m:brkBin m:val="before"/>
    <m:brkBinSub m:val="--"/>
    <m:smallFrac m:val="off"/>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8434">
      <o:colormenu v:ext="edit" strokecolor="none [2429]"/>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173E"/>
    <w:pPr>
      <w:spacing w:line="360" w:lineRule="auto"/>
      <w:jc w:val="both"/>
    </w:pPr>
    <w:rPr>
      <w:rFonts w:ascii="Times New Roman" w:hAnsi="Times New Roman"/>
      <w:sz w:val="24"/>
    </w:rPr>
  </w:style>
  <w:style w:type="paragraph" w:styleId="Heading1">
    <w:name w:val="heading 1"/>
    <w:basedOn w:val="Normal"/>
    <w:next w:val="Normal"/>
    <w:link w:val="Heading1Char"/>
    <w:uiPriority w:val="9"/>
    <w:qFormat/>
    <w:rsid w:val="00DD173E"/>
    <w:pPr>
      <w:keepNext/>
      <w:keepLines/>
      <w:numPr>
        <w:numId w:val="1"/>
      </w:numPr>
      <w:spacing w:after="0" w:line="480" w:lineRule="auto"/>
      <w:outlineLvl w:val="0"/>
    </w:pPr>
    <w:rPr>
      <w:rFonts w:eastAsiaTheme="majorEastAsia" w:cstheme="majorBidi"/>
      <w:b/>
      <w:bCs/>
      <w:sz w:val="28"/>
      <w:szCs w:val="28"/>
    </w:rPr>
  </w:style>
  <w:style w:type="paragraph" w:styleId="Heading2">
    <w:name w:val="heading 2"/>
    <w:basedOn w:val="Normal"/>
    <w:next w:val="Normal"/>
    <w:link w:val="Heading2Char"/>
    <w:uiPriority w:val="9"/>
    <w:unhideWhenUsed/>
    <w:qFormat/>
    <w:rsid w:val="00DD173E"/>
    <w:pPr>
      <w:keepNext/>
      <w:keepLines/>
      <w:numPr>
        <w:ilvl w:val="1"/>
        <w:numId w:val="1"/>
      </w:numPr>
      <w:spacing w:before="200" w:after="0"/>
      <w:outlineLvl w:val="1"/>
    </w:pPr>
    <w:rPr>
      <w:rFonts w:eastAsiaTheme="majorEastAsia" w:cstheme="majorBidi"/>
      <w:b/>
      <w:bCs/>
      <w:sz w:val="26"/>
      <w:szCs w:val="26"/>
    </w:rPr>
  </w:style>
  <w:style w:type="paragraph" w:styleId="Heading3">
    <w:name w:val="heading 3"/>
    <w:basedOn w:val="Normal"/>
    <w:next w:val="Normal"/>
    <w:link w:val="Heading3Char"/>
    <w:uiPriority w:val="9"/>
    <w:unhideWhenUsed/>
    <w:qFormat/>
    <w:rsid w:val="00F757B5"/>
    <w:pPr>
      <w:keepNext/>
      <w:keepLines/>
      <w:numPr>
        <w:ilvl w:val="2"/>
        <w:numId w:val="1"/>
      </w:numPr>
      <w:spacing w:before="200" w:after="0"/>
      <w:outlineLvl w:val="2"/>
    </w:pPr>
    <w:rPr>
      <w:rFonts w:eastAsiaTheme="majorEastAsia" w:cstheme="majorBidi"/>
      <w:b/>
      <w:bCs/>
    </w:rPr>
  </w:style>
  <w:style w:type="paragraph" w:styleId="Heading4">
    <w:name w:val="heading 4"/>
    <w:basedOn w:val="Normal"/>
    <w:next w:val="Normal"/>
    <w:link w:val="Heading4Char"/>
    <w:uiPriority w:val="9"/>
    <w:unhideWhenUsed/>
    <w:qFormat/>
    <w:rsid w:val="00C660C3"/>
    <w:pPr>
      <w:keepNext/>
      <w:keepLines/>
      <w:numPr>
        <w:ilvl w:val="3"/>
        <w:numId w:val="1"/>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C660C3"/>
    <w:pPr>
      <w:keepNext/>
      <w:keepLines/>
      <w:numPr>
        <w:ilvl w:val="4"/>
        <w:numId w:val="1"/>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C660C3"/>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unhideWhenUsed/>
    <w:qFormat/>
    <w:rsid w:val="00C660C3"/>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qFormat/>
    <w:rsid w:val="00C660C3"/>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qFormat/>
    <w:rsid w:val="00C660C3"/>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E1F3B"/>
    <w:pPr>
      <w:spacing w:after="0" w:line="240" w:lineRule="auto"/>
    </w:pPr>
  </w:style>
  <w:style w:type="paragraph" w:styleId="FootnoteText">
    <w:name w:val="footnote text"/>
    <w:basedOn w:val="Normal"/>
    <w:link w:val="FootnoteTextChar"/>
    <w:uiPriority w:val="99"/>
    <w:unhideWhenUsed/>
    <w:rsid w:val="00DD173E"/>
    <w:pPr>
      <w:spacing w:after="0" w:line="240" w:lineRule="auto"/>
    </w:pPr>
    <w:rPr>
      <w:sz w:val="20"/>
      <w:szCs w:val="20"/>
      <w:lang w:val="hr-HR"/>
    </w:rPr>
  </w:style>
  <w:style w:type="character" w:customStyle="1" w:styleId="FootnoteTextChar">
    <w:name w:val="Footnote Text Char"/>
    <w:basedOn w:val="DefaultParagraphFont"/>
    <w:link w:val="FootnoteText"/>
    <w:uiPriority w:val="99"/>
    <w:rsid w:val="00DD173E"/>
    <w:rPr>
      <w:sz w:val="20"/>
      <w:szCs w:val="20"/>
      <w:lang w:val="hr-HR"/>
    </w:rPr>
  </w:style>
  <w:style w:type="character" w:styleId="FootnoteReference">
    <w:name w:val="footnote reference"/>
    <w:basedOn w:val="DefaultParagraphFont"/>
    <w:uiPriority w:val="99"/>
    <w:semiHidden/>
    <w:unhideWhenUsed/>
    <w:rsid w:val="00DD173E"/>
    <w:rPr>
      <w:vertAlign w:val="superscript"/>
    </w:rPr>
  </w:style>
  <w:style w:type="character" w:customStyle="1" w:styleId="Heading2Char">
    <w:name w:val="Heading 2 Char"/>
    <w:basedOn w:val="DefaultParagraphFont"/>
    <w:link w:val="Heading2"/>
    <w:uiPriority w:val="9"/>
    <w:rsid w:val="00DD173E"/>
    <w:rPr>
      <w:rFonts w:ascii="Times New Roman" w:eastAsiaTheme="majorEastAsia" w:hAnsi="Times New Roman" w:cstheme="majorBidi"/>
      <w:b/>
      <w:bCs/>
      <w:sz w:val="26"/>
      <w:szCs w:val="26"/>
    </w:rPr>
  </w:style>
  <w:style w:type="character" w:customStyle="1" w:styleId="Heading1Char">
    <w:name w:val="Heading 1 Char"/>
    <w:basedOn w:val="DefaultParagraphFont"/>
    <w:link w:val="Heading1"/>
    <w:uiPriority w:val="9"/>
    <w:rsid w:val="00DD173E"/>
    <w:rPr>
      <w:rFonts w:ascii="Times New Roman" w:eastAsiaTheme="majorEastAsia" w:hAnsi="Times New Roman" w:cstheme="majorBidi"/>
      <w:b/>
      <w:bCs/>
      <w:sz w:val="28"/>
      <w:szCs w:val="28"/>
    </w:rPr>
  </w:style>
  <w:style w:type="paragraph" w:styleId="BalloonText">
    <w:name w:val="Balloon Text"/>
    <w:basedOn w:val="Normal"/>
    <w:link w:val="BalloonTextChar"/>
    <w:uiPriority w:val="99"/>
    <w:semiHidden/>
    <w:unhideWhenUsed/>
    <w:rsid w:val="00514CF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14CF5"/>
    <w:rPr>
      <w:rFonts w:ascii="Tahoma" w:hAnsi="Tahoma" w:cs="Tahoma"/>
      <w:sz w:val="16"/>
      <w:szCs w:val="16"/>
    </w:rPr>
  </w:style>
  <w:style w:type="paragraph" w:styleId="DocumentMap">
    <w:name w:val="Document Map"/>
    <w:basedOn w:val="Normal"/>
    <w:link w:val="DocumentMapChar"/>
    <w:uiPriority w:val="99"/>
    <w:semiHidden/>
    <w:unhideWhenUsed/>
    <w:rsid w:val="0004217C"/>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04217C"/>
    <w:rPr>
      <w:rFonts w:ascii="Tahoma" w:hAnsi="Tahoma" w:cs="Tahoma"/>
      <w:sz w:val="16"/>
      <w:szCs w:val="16"/>
    </w:rPr>
  </w:style>
  <w:style w:type="paragraph" w:styleId="EndnoteText">
    <w:name w:val="endnote text"/>
    <w:basedOn w:val="Normal"/>
    <w:link w:val="EndnoteTextChar"/>
    <w:uiPriority w:val="99"/>
    <w:semiHidden/>
    <w:unhideWhenUsed/>
    <w:rsid w:val="0004217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04217C"/>
    <w:rPr>
      <w:rFonts w:ascii="Times New Roman" w:hAnsi="Times New Roman"/>
      <w:sz w:val="20"/>
      <w:szCs w:val="20"/>
    </w:rPr>
  </w:style>
  <w:style w:type="character" w:styleId="EndnoteReference">
    <w:name w:val="endnote reference"/>
    <w:basedOn w:val="DefaultParagraphFont"/>
    <w:uiPriority w:val="99"/>
    <w:semiHidden/>
    <w:unhideWhenUsed/>
    <w:rsid w:val="0004217C"/>
    <w:rPr>
      <w:vertAlign w:val="superscript"/>
    </w:rPr>
  </w:style>
  <w:style w:type="paragraph" w:styleId="TOC2">
    <w:name w:val="toc 2"/>
    <w:basedOn w:val="Normal"/>
    <w:next w:val="Normal"/>
    <w:autoRedefine/>
    <w:uiPriority w:val="39"/>
    <w:unhideWhenUsed/>
    <w:rsid w:val="007625FF"/>
    <w:pPr>
      <w:spacing w:after="0"/>
      <w:ind w:left="340"/>
    </w:pPr>
  </w:style>
  <w:style w:type="paragraph" w:styleId="TOC1">
    <w:name w:val="toc 1"/>
    <w:basedOn w:val="Normal"/>
    <w:next w:val="Normal"/>
    <w:autoRedefine/>
    <w:uiPriority w:val="39"/>
    <w:unhideWhenUsed/>
    <w:rsid w:val="007625FF"/>
    <w:pPr>
      <w:tabs>
        <w:tab w:val="left" w:pos="680"/>
        <w:tab w:val="right" w:leader="dot" w:pos="9017"/>
      </w:tabs>
      <w:spacing w:after="0"/>
    </w:pPr>
  </w:style>
  <w:style w:type="character" w:styleId="Hyperlink">
    <w:name w:val="Hyperlink"/>
    <w:basedOn w:val="DefaultParagraphFont"/>
    <w:uiPriority w:val="99"/>
    <w:unhideWhenUsed/>
    <w:rsid w:val="0004217C"/>
    <w:rPr>
      <w:color w:val="0000FF" w:themeColor="hyperlink"/>
      <w:u w:val="single"/>
    </w:rPr>
  </w:style>
  <w:style w:type="paragraph" w:styleId="Header">
    <w:name w:val="header"/>
    <w:basedOn w:val="Normal"/>
    <w:link w:val="HeaderChar"/>
    <w:uiPriority w:val="99"/>
    <w:unhideWhenUsed/>
    <w:rsid w:val="00B558B9"/>
    <w:pPr>
      <w:tabs>
        <w:tab w:val="center" w:pos="4680"/>
        <w:tab w:val="right" w:pos="9360"/>
      </w:tabs>
      <w:spacing w:after="0" w:line="240" w:lineRule="auto"/>
    </w:pPr>
  </w:style>
  <w:style w:type="character" w:customStyle="1" w:styleId="HeaderChar">
    <w:name w:val="Header Char"/>
    <w:basedOn w:val="DefaultParagraphFont"/>
    <w:link w:val="Header"/>
    <w:uiPriority w:val="99"/>
    <w:rsid w:val="00B558B9"/>
    <w:rPr>
      <w:rFonts w:ascii="Times New Roman" w:hAnsi="Times New Roman"/>
      <w:sz w:val="24"/>
    </w:rPr>
  </w:style>
  <w:style w:type="paragraph" w:styleId="Footer">
    <w:name w:val="footer"/>
    <w:basedOn w:val="Normal"/>
    <w:link w:val="FooterChar"/>
    <w:uiPriority w:val="99"/>
    <w:semiHidden/>
    <w:unhideWhenUsed/>
    <w:rsid w:val="00B558B9"/>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B558B9"/>
    <w:rPr>
      <w:rFonts w:ascii="Times New Roman" w:hAnsi="Times New Roman"/>
      <w:sz w:val="24"/>
    </w:rPr>
  </w:style>
  <w:style w:type="paragraph" w:styleId="Caption">
    <w:name w:val="caption"/>
    <w:basedOn w:val="Normal"/>
    <w:next w:val="Normal"/>
    <w:uiPriority w:val="35"/>
    <w:unhideWhenUsed/>
    <w:qFormat/>
    <w:rsid w:val="00174D54"/>
    <w:pPr>
      <w:spacing w:line="240" w:lineRule="auto"/>
    </w:pPr>
    <w:rPr>
      <w:bCs/>
      <w:szCs w:val="18"/>
    </w:rPr>
  </w:style>
  <w:style w:type="paragraph" w:styleId="TableofFigures">
    <w:name w:val="table of figures"/>
    <w:basedOn w:val="Normal"/>
    <w:next w:val="Normal"/>
    <w:uiPriority w:val="99"/>
    <w:unhideWhenUsed/>
    <w:rsid w:val="00DE6802"/>
    <w:pPr>
      <w:spacing w:after="360"/>
    </w:pPr>
  </w:style>
  <w:style w:type="character" w:customStyle="1" w:styleId="Heading3Char">
    <w:name w:val="Heading 3 Char"/>
    <w:basedOn w:val="DefaultParagraphFont"/>
    <w:link w:val="Heading3"/>
    <w:uiPriority w:val="9"/>
    <w:rsid w:val="00F757B5"/>
    <w:rPr>
      <w:rFonts w:ascii="Times New Roman" w:eastAsiaTheme="majorEastAsia" w:hAnsi="Times New Roman" w:cstheme="majorBidi"/>
      <w:b/>
      <w:bCs/>
      <w:sz w:val="24"/>
    </w:rPr>
  </w:style>
  <w:style w:type="paragraph" w:styleId="TOC3">
    <w:name w:val="toc 3"/>
    <w:basedOn w:val="Normal"/>
    <w:next w:val="Normal"/>
    <w:autoRedefine/>
    <w:uiPriority w:val="39"/>
    <w:unhideWhenUsed/>
    <w:rsid w:val="007625FF"/>
    <w:pPr>
      <w:spacing w:after="0"/>
      <w:ind w:left="680"/>
    </w:pPr>
  </w:style>
  <w:style w:type="character" w:styleId="FollowedHyperlink">
    <w:name w:val="FollowedHyperlink"/>
    <w:basedOn w:val="DefaultParagraphFont"/>
    <w:uiPriority w:val="99"/>
    <w:semiHidden/>
    <w:unhideWhenUsed/>
    <w:rsid w:val="00E62D6B"/>
    <w:rPr>
      <w:color w:val="800080" w:themeColor="followedHyperlink"/>
      <w:u w:val="single"/>
    </w:rPr>
  </w:style>
  <w:style w:type="character" w:customStyle="1" w:styleId="Heading4Char">
    <w:name w:val="Heading 4 Char"/>
    <w:basedOn w:val="DefaultParagraphFont"/>
    <w:link w:val="Heading4"/>
    <w:uiPriority w:val="9"/>
    <w:rsid w:val="00C660C3"/>
    <w:rPr>
      <w:rFonts w:asciiTheme="majorHAnsi" w:eastAsiaTheme="majorEastAsia" w:hAnsiTheme="majorHAnsi" w:cstheme="majorBidi"/>
      <w:b/>
      <w:bCs/>
      <w:i/>
      <w:iCs/>
      <w:color w:val="4F81BD" w:themeColor="accent1"/>
      <w:sz w:val="24"/>
    </w:rPr>
  </w:style>
  <w:style w:type="character" w:customStyle="1" w:styleId="Heading5Char">
    <w:name w:val="Heading 5 Char"/>
    <w:basedOn w:val="DefaultParagraphFont"/>
    <w:link w:val="Heading5"/>
    <w:uiPriority w:val="9"/>
    <w:rsid w:val="00C660C3"/>
    <w:rPr>
      <w:rFonts w:asciiTheme="majorHAnsi" w:eastAsiaTheme="majorEastAsia" w:hAnsiTheme="majorHAnsi" w:cstheme="majorBidi"/>
      <w:color w:val="243F60" w:themeColor="accent1" w:themeShade="7F"/>
      <w:sz w:val="24"/>
    </w:rPr>
  </w:style>
  <w:style w:type="character" w:customStyle="1" w:styleId="Heading6Char">
    <w:name w:val="Heading 6 Char"/>
    <w:basedOn w:val="DefaultParagraphFont"/>
    <w:link w:val="Heading6"/>
    <w:uiPriority w:val="9"/>
    <w:rsid w:val="00C660C3"/>
    <w:rPr>
      <w:rFonts w:asciiTheme="majorHAnsi" w:eastAsiaTheme="majorEastAsia" w:hAnsiTheme="majorHAnsi" w:cstheme="majorBidi"/>
      <w:i/>
      <w:iCs/>
      <w:color w:val="243F60" w:themeColor="accent1" w:themeShade="7F"/>
      <w:sz w:val="24"/>
    </w:rPr>
  </w:style>
  <w:style w:type="character" w:customStyle="1" w:styleId="Heading7Char">
    <w:name w:val="Heading 7 Char"/>
    <w:basedOn w:val="DefaultParagraphFont"/>
    <w:link w:val="Heading7"/>
    <w:uiPriority w:val="9"/>
    <w:rsid w:val="00C660C3"/>
    <w:rPr>
      <w:rFonts w:asciiTheme="majorHAnsi" w:eastAsiaTheme="majorEastAsia" w:hAnsiTheme="majorHAnsi" w:cstheme="majorBidi"/>
      <w:i/>
      <w:iCs/>
      <w:color w:val="404040" w:themeColor="text1" w:themeTint="BF"/>
      <w:sz w:val="24"/>
    </w:rPr>
  </w:style>
  <w:style w:type="character" w:customStyle="1" w:styleId="Heading8Char">
    <w:name w:val="Heading 8 Char"/>
    <w:basedOn w:val="DefaultParagraphFont"/>
    <w:link w:val="Heading8"/>
    <w:uiPriority w:val="9"/>
    <w:rsid w:val="00C660C3"/>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sid w:val="00C660C3"/>
    <w:rPr>
      <w:rFonts w:asciiTheme="majorHAnsi" w:eastAsiaTheme="majorEastAsia" w:hAnsiTheme="majorHAnsi" w:cstheme="majorBidi"/>
      <w:i/>
      <w:iCs/>
      <w:color w:val="404040" w:themeColor="text1" w:themeTint="BF"/>
      <w:sz w:val="20"/>
      <w:szCs w:val="20"/>
    </w:rPr>
  </w:style>
  <w:style w:type="paragraph" w:styleId="ListParagraph">
    <w:name w:val="List Paragraph"/>
    <w:basedOn w:val="Normal"/>
    <w:uiPriority w:val="34"/>
    <w:qFormat/>
    <w:rsid w:val="00C660C3"/>
    <w:pPr>
      <w:ind w:left="720"/>
      <w:contextualSpacing/>
    </w:pPr>
  </w:style>
  <w:style w:type="character" w:styleId="CommentReference">
    <w:name w:val="annotation reference"/>
    <w:basedOn w:val="DefaultParagraphFont"/>
    <w:uiPriority w:val="99"/>
    <w:semiHidden/>
    <w:unhideWhenUsed/>
    <w:rsid w:val="0038658C"/>
    <w:rPr>
      <w:sz w:val="16"/>
      <w:szCs w:val="16"/>
    </w:rPr>
  </w:style>
  <w:style w:type="paragraph" w:styleId="CommentText">
    <w:name w:val="annotation text"/>
    <w:basedOn w:val="Normal"/>
    <w:link w:val="CommentTextChar"/>
    <w:uiPriority w:val="99"/>
    <w:semiHidden/>
    <w:unhideWhenUsed/>
    <w:rsid w:val="0038658C"/>
    <w:pPr>
      <w:spacing w:line="240" w:lineRule="auto"/>
    </w:pPr>
    <w:rPr>
      <w:sz w:val="20"/>
      <w:szCs w:val="20"/>
    </w:rPr>
  </w:style>
  <w:style w:type="character" w:customStyle="1" w:styleId="CommentTextChar">
    <w:name w:val="Comment Text Char"/>
    <w:basedOn w:val="DefaultParagraphFont"/>
    <w:link w:val="CommentText"/>
    <w:uiPriority w:val="99"/>
    <w:semiHidden/>
    <w:rsid w:val="0038658C"/>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38658C"/>
    <w:rPr>
      <w:b/>
      <w:bCs/>
    </w:rPr>
  </w:style>
  <w:style w:type="character" w:customStyle="1" w:styleId="CommentSubjectChar">
    <w:name w:val="Comment Subject Char"/>
    <w:basedOn w:val="CommentTextChar"/>
    <w:link w:val="CommentSubject"/>
    <w:uiPriority w:val="99"/>
    <w:semiHidden/>
    <w:rsid w:val="0038658C"/>
    <w:rPr>
      <w:b/>
      <w:bCs/>
    </w:rPr>
  </w:style>
  <w:style w:type="character" w:customStyle="1" w:styleId="a-size-large">
    <w:name w:val="a-size-large"/>
    <w:basedOn w:val="DefaultParagraphFont"/>
    <w:rsid w:val="00432A32"/>
  </w:style>
  <w:style w:type="character" w:styleId="PlaceholderText">
    <w:name w:val="Placeholder Text"/>
    <w:basedOn w:val="DefaultParagraphFont"/>
    <w:uiPriority w:val="99"/>
    <w:semiHidden/>
    <w:rsid w:val="00F74027"/>
    <w:rPr>
      <w:color w:val="808080"/>
    </w:rPr>
  </w:style>
</w:styles>
</file>

<file path=word/webSettings.xml><?xml version="1.0" encoding="utf-8"?>
<w:webSettings xmlns:r="http://schemas.openxmlformats.org/officeDocument/2006/relationships" xmlns:w="http://schemas.openxmlformats.org/wordprocessingml/2006/main">
  <w:divs>
    <w:div w:id="1429692801">
      <w:bodyDiv w:val="1"/>
      <w:marLeft w:val="0"/>
      <w:marRight w:val="0"/>
      <w:marTop w:val="0"/>
      <w:marBottom w:val="0"/>
      <w:divBdr>
        <w:top w:val="none" w:sz="0" w:space="0" w:color="auto"/>
        <w:left w:val="none" w:sz="0" w:space="0" w:color="auto"/>
        <w:bottom w:val="none" w:sz="0" w:space="0" w:color="auto"/>
        <w:right w:val="none" w:sz="0" w:space="0" w:color="auto"/>
      </w:divBdr>
    </w:div>
    <w:div w:id="1637755653">
      <w:bodyDiv w:val="1"/>
      <w:marLeft w:val="0"/>
      <w:marRight w:val="0"/>
      <w:marTop w:val="0"/>
      <w:marBottom w:val="0"/>
      <w:divBdr>
        <w:top w:val="none" w:sz="0" w:space="0" w:color="auto"/>
        <w:left w:val="none" w:sz="0" w:space="0" w:color="auto"/>
        <w:bottom w:val="none" w:sz="0" w:space="0" w:color="auto"/>
        <w:right w:val="none" w:sz="0" w:space="0" w:color="auto"/>
      </w:divBdr>
    </w:div>
    <w:div w:id="1956134850">
      <w:bodyDiv w:val="1"/>
      <w:marLeft w:val="0"/>
      <w:marRight w:val="0"/>
      <w:marTop w:val="0"/>
      <w:marBottom w:val="0"/>
      <w:divBdr>
        <w:top w:val="none" w:sz="0" w:space="0" w:color="auto"/>
        <w:left w:val="none" w:sz="0" w:space="0" w:color="auto"/>
        <w:bottom w:val="none" w:sz="0" w:space="0" w:color="auto"/>
        <w:right w:val="none" w:sz="0" w:space="0" w:color="auto"/>
      </w:divBdr>
    </w:div>
    <w:div w:id="2127235406">
      <w:bodyDiv w:val="1"/>
      <w:marLeft w:val="0"/>
      <w:marRight w:val="0"/>
      <w:marTop w:val="0"/>
      <w:marBottom w:val="0"/>
      <w:divBdr>
        <w:top w:val="none" w:sz="0" w:space="0" w:color="auto"/>
        <w:left w:val="none" w:sz="0" w:space="0" w:color="auto"/>
        <w:bottom w:val="none" w:sz="0" w:space="0" w:color="auto"/>
        <w:right w:val="none" w:sz="0" w:space="0" w:color="auto"/>
      </w:divBdr>
    </w:div>
    <w:div w:id="2140148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image" Target="media/image17.jpeg"/><Relationship Id="rId3" Type="http://schemas.openxmlformats.org/officeDocument/2006/relationships/styles" Target="styles.xml"/><Relationship Id="rId21" Type="http://schemas.openxmlformats.org/officeDocument/2006/relationships/image" Target="media/image12.jpeg"/><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image" Target="media/image16.jpeg"/><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1.jpeg"/><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image" Target="media/image15.jpe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image" Target="media/image14.jpeg"/><Relationship Id="rId28" Type="http://schemas.openxmlformats.org/officeDocument/2006/relationships/hyperlink" Target="http://www1.biznet.hr/HgkWeb/do/osnovniPodaci/view?claId=24907199&amp;rfrshparam=1398693045173" TargetMode="External"/><Relationship Id="rId10" Type="http://schemas.openxmlformats.org/officeDocument/2006/relationships/image" Target="media/image1.jpeg"/><Relationship Id="rId19" Type="http://schemas.openxmlformats.org/officeDocument/2006/relationships/image" Target="media/image10.jpe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5.jpeg"/><Relationship Id="rId22" Type="http://schemas.openxmlformats.org/officeDocument/2006/relationships/image" Target="media/image13.jpeg"/><Relationship Id="rId27" Type="http://schemas.openxmlformats.org/officeDocument/2006/relationships/hyperlink" Target="http://industrial-archaeology.org/aba86.htm" TargetMode="External"/><Relationship Id="rId30" Type="http://schemas.openxmlformats.org/officeDocument/2006/relationships/header" Target="header4.xml"/></Relationships>
</file>

<file path=word/_rels/footnotes.xml.rels><?xml version="1.0" encoding="UTF-8" standalone="yes"?>
<Relationships xmlns="http://schemas.openxmlformats.org/package/2006/relationships"><Relationship Id="rId2" Type="http://schemas.openxmlformats.org/officeDocument/2006/relationships/hyperlink" Target="http://www.filaturedumoulinet.com/musee/historique.htm" TargetMode="External"/><Relationship Id="rId1" Type="http://schemas.openxmlformats.org/officeDocument/2006/relationships/hyperlink" Target="http://whitchurchsilkmill.org.uk/mill/index.php/history-of-the-mil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72369BE-93F2-4786-9E63-5FA0D46109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46</Pages>
  <Words>11120</Words>
  <Characters>63388</Characters>
  <Application>Microsoft Office Word</Application>
  <DocSecurity>0</DocSecurity>
  <Lines>528</Lines>
  <Paragraphs>148</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74360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Duancic</dc:creator>
  <cp:lastModifiedBy>Dinko</cp:lastModifiedBy>
  <cp:revision>15</cp:revision>
  <dcterms:created xsi:type="dcterms:W3CDTF">2014-04-30T11:29:00Z</dcterms:created>
  <dcterms:modified xsi:type="dcterms:W3CDTF">2014-04-30T13:48:00Z</dcterms:modified>
</cp:coreProperties>
</file>