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34" w:rsidRPr="00A778C4" w:rsidRDefault="00643383" w:rsidP="004F39F8">
      <w:pPr>
        <w:jc w:val="center"/>
        <w:rPr>
          <w:noProof/>
          <w:sz w:val="26"/>
          <w:szCs w:val="26"/>
          <w:lang w:eastAsia="hr-HR"/>
        </w:rPr>
      </w:pPr>
      <w:r w:rsidRPr="00A778C4">
        <w:rPr>
          <w:noProof/>
          <w:sz w:val="26"/>
          <w:szCs w:val="26"/>
          <w:lang w:eastAsia="hr-HR"/>
        </w:rPr>
        <w:t>Sveučilište u Zagrebu</w:t>
      </w:r>
    </w:p>
    <w:p w:rsidR="00643383" w:rsidRPr="00A778C4" w:rsidRDefault="00643383" w:rsidP="004F39F8">
      <w:pPr>
        <w:jc w:val="center"/>
        <w:rPr>
          <w:noProof/>
          <w:sz w:val="26"/>
          <w:szCs w:val="26"/>
          <w:lang w:eastAsia="hr-HR"/>
        </w:rPr>
      </w:pPr>
      <w:r w:rsidRPr="00A778C4">
        <w:rPr>
          <w:noProof/>
          <w:sz w:val="26"/>
          <w:szCs w:val="26"/>
          <w:lang w:eastAsia="hr-HR"/>
        </w:rPr>
        <w:t>Grafički fakultet</w:t>
      </w:r>
    </w:p>
    <w:p w:rsidR="00232834" w:rsidRDefault="00232834" w:rsidP="004F39F8">
      <w:pPr>
        <w:jc w:val="center"/>
        <w:rPr>
          <w:noProof/>
          <w:sz w:val="24"/>
          <w:szCs w:val="24"/>
          <w:lang w:eastAsia="hr-HR"/>
        </w:rPr>
      </w:pPr>
    </w:p>
    <w:p w:rsidR="00232834" w:rsidRDefault="00232834" w:rsidP="004F39F8">
      <w:pPr>
        <w:spacing w:line="360" w:lineRule="auto"/>
        <w:jc w:val="center"/>
        <w:rPr>
          <w:noProof/>
          <w:sz w:val="24"/>
          <w:szCs w:val="24"/>
          <w:lang w:eastAsia="hr-HR"/>
        </w:rPr>
      </w:pPr>
    </w:p>
    <w:p w:rsidR="00232834" w:rsidRDefault="00232834" w:rsidP="004F39F8">
      <w:pPr>
        <w:spacing w:line="360" w:lineRule="auto"/>
        <w:jc w:val="center"/>
        <w:rPr>
          <w:noProof/>
          <w:sz w:val="24"/>
          <w:szCs w:val="24"/>
          <w:lang w:eastAsia="hr-HR"/>
        </w:rPr>
      </w:pPr>
    </w:p>
    <w:p w:rsidR="00643383" w:rsidRDefault="00643383" w:rsidP="004F39F8">
      <w:pPr>
        <w:spacing w:line="360" w:lineRule="auto"/>
        <w:jc w:val="center"/>
        <w:rPr>
          <w:noProof/>
          <w:sz w:val="24"/>
          <w:szCs w:val="24"/>
          <w:lang w:eastAsia="hr-HR"/>
        </w:rPr>
      </w:pPr>
    </w:p>
    <w:p w:rsidR="00232834" w:rsidRDefault="00232834" w:rsidP="004F39F8">
      <w:pPr>
        <w:spacing w:line="360" w:lineRule="auto"/>
        <w:jc w:val="center"/>
        <w:rPr>
          <w:noProof/>
          <w:sz w:val="24"/>
          <w:szCs w:val="24"/>
          <w:lang w:eastAsia="hr-HR"/>
        </w:rPr>
      </w:pPr>
    </w:p>
    <w:p w:rsidR="00643383" w:rsidRPr="00D8365E" w:rsidRDefault="00643383" w:rsidP="004F39F8">
      <w:pPr>
        <w:spacing w:line="360" w:lineRule="auto"/>
        <w:jc w:val="center"/>
        <w:rPr>
          <w:noProof/>
          <w:sz w:val="24"/>
          <w:szCs w:val="24"/>
          <w:lang w:eastAsia="hr-HR"/>
        </w:rPr>
      </w:pPr>
    </w:p>
    <w:p w:rsidR="00232834" w:rsidRPr="00D8365E" w:rsidRDefault="00232834" w:rsidP="004F39F8">
      <w:pPr>
        <w:spacing w:line="360" w:lineRule="auto"/>
        <w:jc w:val="center"/>
        <w:rPr>
          <w:noProof/>
          <w:sz w:val="24"/>
          <w:szCs w:val="24"/>
          <w:lang w:eastAsia="hr-HR"/>
        </w:rPr>
      </w:pPr>
    </w:p>
    <w:p w:rsidR="00232834" w:rsidRPr="001D01EC" w:rsidRDefault="007458DC" w:rsidP="004F39F8">
      <w:pPr>
        <w:spacing w:line="360" w:lineRule="auto"/>
        <w:jc w:val="center"/>
        <w:rPr>
          <w:noProof/>
          <w:sz w:val="26"/>
          <w:szCs w:val="26"/>
          <w:lang w:eastAsia="hr-HR"/>
        </w:rPr>
      </w:pPr>
      <w:r w:rsidRPr="001D01EC">
        <w:rPr>
          <w:noProof/>
          <w:sz w:val="26"/>
          <w:szCs w:val="26"/>
          <w:lang w:eastAsia="hr-HR"/>
        </w:rPr>
        <w:t>Josip Mihić</w:t>
      </w:r>
      <w:r>
        <w:rPr>
          <w:noProof/>
          <w:sz w:val="26"/>
          <w:szCs w:val="26"/>
          <w:lang w:eastAsia="hr-HR"/>
        </w:rPr>
        <w:t>,</w:t>
      </w:r>
      <w:r w:rsidRPr="001D01EC">
        <w:rPr>
          <w:noProof/>
          <w:sz w:val="26"/>
          <w:szCs w:val="26"/>
          <w:lang w:eastAsia="hr-HR"/>
        </w:rPr>
        <w:t xml:space="preserve"> </w:t>
      </w:r>
      <w:r w:rsidR="00EA421B" w:rsidRPr="001D01EC">
        <w:rPr>
          <w:noProof/>
          <w:sz w:val="26"/>
          <w:szCs w:val="26"/>
          <w:lang w:eastAsia="hr-HR"/>
        </w:rPr>
        <w:t xml:space="preserve">Valentina Radić </w:t>
      </w:r>
      <w:r>
        <w:rPr>
          <w:noProof/>
          <w:sz w:val="26"/>
          <w:szCs w:val="26"/>
          <w:lang w:eastAsia="hr-HR"/>
        </w:rPr>
        <w:t>Seleš, A</w:t>
      </w:r>
      <w:r w:rsidR="00232834" w:rsidRPr="001D01EC">
        <w:rPr>
          <w:noProof/>
          <w:sz w:val="26"/>
          <w:szCs w:val="26"/>
          <w:lang w:eastAsia="hr-HR"/>
        </w:rPr>
        <w:t>ntonia Vuksanović</w:t>
      </w:r>
    </w:p>
    <w:p w:rsidR="00232834" w:rsidRPr="0099459F" w:rsidRDefault="00232834" w:rsidP="004F39F8">
      <w:pPr>
        <w:spacing w:line="360" w:lineRule="auto"/>
        <w:jc w:val="center"/>
        <w:rPr>
          <w:noProof/>
          <w:sz w:val="28"/>
          <w:szCs w:val="28"/>
          <w:lang w:eastAsia="hr-HR"/>
        </w:rPr>
      </w:pPr>
      <w:r w:rsidRPr="0099459F">
        <w:rPr>
          <w:noProof/>
          <w:sz w:val="28"/>
          <w:szCs w:val="28"/>
          <w:lang w:eastAsia="hr-HR"/>
        </w:rPr>
        <w:t xml:space="preserve">Analiza kemijske otpornosti otisaka za prehrambenu </w:t>
      </w:r>
      <w:r w:rsidR="001D01EC">
        <w:rPr>
          <w:noProof/>
          <w:sz w:val="28"/>
          <w:szCs w:val="28"/>
          <w:lang w:eastAsia="hr-HR"/>
        </w:rPr>
        <w:t xml:space="preserve">i duhansku </w:t>
      </w:r>
      <w:r w:rsidRPr="0099459F">
        <w:rPr>
          <w:noProof/>
          <w:sz w:val="28"/>
          <w:szCs w:val="28"/>
          <w:lang w:eastAsia="hr-HR"/>
        </w:rPr>
        <w:t>ambalažu</w:t>
      </w:r>
    </w:p>
    <w:p w:rsidR="00232834" w:rsidRPr="00D8365E" w:rsidRDefault="00232834" w:rsidP="004F39F8">
      <w:pPr>
        <w:spacing w:line="360" w:lineRule="auto"/>
        <w:jc w:val="center"/>
        <w:rPr>
          <w:noProof/>
          <w:sz w:val="24"/>
          <w:szCs w:val="24"/>
          <w:lang w:eastAsia="hr-HR"/>
        </w:rPr>
      </w:pPr>
    </w:p>
    <w:p w:rsidR="00232834" w:rsidRPr="00D8365E" w:rsidRDefault="00232834" w:rsidP="004F39F8">
      <w:pPr>
        <w:spacing w:line="360" w:lineRule="auto"/>
        <w:jc w:val="center"/>
        <w:rPr>
          <w:noProof/>
          <w:sz w:val="24"/>
          <w:szCs w:val="24"/>
          <w:lang w:eastAsia="hr-HR"/>
        </w:rPr>
      </w:pPr>
    </w:p>
    <w:p w:rsidR="00232834" w:rsidRPr="00D8365E" w:rsidRDefault="00232834" w:rsidP="004F39F8">
      <w:pPr>
        <w:spacing w:line="360" w:lineRule="auto"/>
        <w:jc w:val="center"/>
        <w:rPr>
          <w:noProof/>
          <w:sz w:val="24"/>
          <w:szCs w:val="24"/>
          <w:lang w:eastAsia="hr-HR"/>
        </w:rPr>
      </w:pPr>
    </w:p>
    <w:p w:rsidR="00232834" w:rsidRPr="00D8365E" w:rsidRDefault="00232834" w:rsidP="004F39F8">
      <w:pPr>
        <w:spacing w:line="360" w:lineRule="auto"/>
        <w:jc w:val="center"/>
        <w:rPr>
          <w:noProof/>
          <w:sz w:val="24"/>
          <w:szCs w:val="24"/>
          <w:lang w:eastAsia="hr-HR"/>
        </w:rPr>
      </w:pPr>
    </w:p>
    <w:p w:rsidR="00232834" w:rsidRPr="00D8365E" w:rsidRDefault="00232834" w:rsidP="004F39F8">
      <w:pPr>
        <w:spacing w:line="360" w:lineRule="auto"/>
        <w:jc w:val="center"/>
        <w:rPr>
          <w:noProof/>
          <w:sz w:val="24"/>
          <w:szCs w:val="24"/>
          <w:lang w:eastAsia="hr-HR"/>
        </w:rPr>
      </w:pPr>
    </w:p>
    <w:p w:rsidR="00232834" w:rsidRPr="00D8365E" w:rsidRDefault="00232834" w:rsidP="004F39F8">
      <w:pPr>
        <w:spacing w:line="360" w:lineRule="auto"/>
        <w:jc w:val="center"/>
        <w:rPr>
          <w:noProof/>
          <w:sz w:val="24"/>
          <w:szCs w:val="24"/>
          <w:lang w:eastAsia="hr-HR"/>
        </w:rPr>
      </w:pPr>
    </w:p>
    <w:p w:rsidR="00232834" w:rsidRPr="00D8365E" w:rsidRDefault="00232834" w:rsidP="004F39F8">
      <w:pPr>
        <w:spacing w:line="360" w:lineRule="auto"/>
        <w:jc w:val="center"/>
        <w:rPr>
          <w:noProof/>
          <w:sz w:val="24"/>
          <w:szCs w:val="24"/>
          <w:lang w:eastAsia="hr-HR"/>
        </w:rPr>
      </w:pPr>
    </w:p>
    <w:p w:rsidR="001D01EC" w:rsidRDefault="001D01EC" w:rsidP="004F39F8">
      <w:pPr>
        <w:spacing w:line="360" w:lineRule="auto"/>
        <w:jc w:val="center"/>
        <w:rPr>
          <w:noProof/>
          <w:sz w:val="24"/>
          <w:szCs w:val="24"/>
          <w:lang w:eastAsia="hr-HR"/>
        </w:rPr>
      </w:pPr>
    </w:p>
    <w:p w:rsidR="001D01EC" w:rsidRDefault="001D01EC" w:rsidP="004F39F8">
      <w:pPr>
        <w:spacing w:line="360" w:lineRule="auto"/>
        <w:jc w:val="center"/>
        <w:rPr>
          <w:noProof/>
          <w:sz w:val="24"/>
          <w:szCs w:val="24"/>
          <w:lang w:eastAsia="hr-HR"/>
        </w:rPr>
      </w:pPr>
    </w:p>
    <w:p w:rsidR="00643383" w:rsidRPr="00D8365E" w:rsidRDefault="00643383" w:rsidP="004F39F8">
      <w:pPr>
        <w:spacing w:line="360" w:lineRule="auto"/>
        <w:jc w:val="center"/>
        <w:rPr>
          <w:noProof/>
          <w:sz w:val="24"/>
          <w:szCs w:val="24"/>
          <w:lang w:eastAsia="hr-HR"/>
        </w:rPr>
      </w:pPr>
    </w:p>
    <w:p w:rsidR="00D8365E" w:rsidRPr="00D8365E" w:rsidRDefault="00232834" w:rsidP="004F39F8">
      <w:pPr>
        <w:spacing w:line="360" w:lineRule="auto"/>
        <w:jc w:val="center"/>
        <w:rPr>
          <w:noProof/>
          <w:lang w:eastAsia="hr-HR"/>
        </w:rPr>
      </w:pPr>
      <w:r w:rsidRPr="0099459F">
        <w:rPr>
          <w:noProof/>
          <w:lang w:eastAsia="hr-HR"/>
        </w:rPr>
        <w:t>Zagreb, 2014.</w:t>
      </w:r>
    </w:p>
    <w:p w:rsidR="00D8365E" w:rsidRPr="00D8365E"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Default="00D8365E" w:rsidP="004F39F8">
      <w:pPr>
        <w:spacing w:line="360" w:lineRule="auto"/>
        <w:jc w:val="both"/>
        <w:rPr>
          <w:noProof/>
          <w:lang w:eastAsia="hr-HR"/>
        </w:rPr>
      </w:pPr>
    </w:p>
    <w:p w:rsidR="003B553A" w:rsidRDefault="003B553A" w:rsidP="004F39F8">
      <w:pPr>
        <w:spacing w:line="360" w:lineRule="auto"/>
        <w:jc w:val="both"/>
        <w:rPr>
          <w:noProof/>
          <w:lang w:eastAsia="hr-HR"/>
        </w:rPr>
      </w:pPr>
    </w:p>
    <w:p w:rsidR="003B553A" w:rsidRDefault="003B553A" w:rsidP="004F39F8">
      <w:pPr>
        <w:spacing w:line="360" w:lineRule="auto"/>
        <w:jc w:val="both"/>
        <w:rPr>
          <w:noProof/>
          <w:lang w:eastAsia="hr-HR"/>
        </w:rPr>
      </w:pPr>
    </w:p>
    <w:p w:rsidR="003B553A" w:rsidRPr="0099459F" w:rsidRDefault="003B553A" w:rsidP="004F39F8">
      <w:pPr>
        <w:spacing w:line="360" w:lineRule="auto"/>
        <w:jc w:val="both"/>
        <w:rPr>
          <w:noProof/>
          <w:lang w:eastAsia="hr-HR"/>
        </w:rPr>
      </w:pPr>
    </w:p>
    <w:p w:rsidR="00D8365E" w:rsidRDefault="00D8365E" w:rsidP="004F39F8">
      <w:pPr>
        <w:spacing w:line="360" w:lineRule="auto"/>
        <w:jc w:val="both"/>
        <w:rPr>
          <w:noProof/>
          <w:lang w:eastAsia="hr-HR"/>
        </w:rPr>
      </w:pPr>
    </w:p>
    <w:p w:rsidR="001D01EC" w:rsidRDefault="001D01EC" w:rsidP="004F39F8">
      <w:pPr>
        <w:spacing w:line="360" w:lineRule="auto"/>
        <w:jc w:val="both"/>
        <w:rPr>
          <w:noProof/>
          <w:lang w:eastAsia="hr-HR"/>
        </w:rPr>
      </w:pPr>
    </w:p>
    <w:p w:rsidR="001D01EC" w:rsidRPr="0099459F" w:rsidRDefault="001D01EC" w:rsidP="004F39F8">
      <w:pPr>
        <w:spacing w:line="360" w:lineRule="auto"/>
        <w:jc w:val="both"/>
        <w:rPr>
          <w:noProof/>
          <w:lang w:eastAsia="hr-HR"/>
        </w:rPr>
      </w:pPr>
    </w:p>
    <w:p w:rsidR="00232834" w:rsidRPr="0099459F" w:rsidRDefault="00232834" w:rsidP="004F39F8">
      <w:pPr>
        <w:spacing w:line="360" w:lineRule="auto"/>
        <w:jc w:val="both"/>
        <w:rPr>
          <w:noProof/>
          <w:lang w:eastAsia="hr-HR"/>
        </w:rPr>
      </w:pPr>
      <w:r w:rsidRPr="0099459F">
        <w:rPr>
          <w:noProof/>
          <w:lang w:eastAsia="hr-HR"/>
        </w:rPr>
        <w:t>Ovaj rad izrađen je na Katedri za Tisak</w:t>
      </w:r>
      <w:r w:rsidR="00D8365E" w:rsidRPr="0099459F">
        <w:rPr>
          <w:noProof/>
          <w:lang w:eastAsia="hr-HR"/>
        </w:rPr>
        <w:t xml:space="preserve"> pod vodstvom dr.sc.Irene Bates i predan je na natječaj za dodjelu Rektorove nagrade u akademskoj godini 2013/2014. </w:t>
      </w: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D8365E" w:rsidRPr="0099459F" w:rsidRDefault="00D8365E" w:rsidP="004F39F8">
      <w:pPr>
        <w:spacing w:line="360" w:lineRule="auto"/>
        <w:jc w:val="both"/>
        <w:rPr>
          <w:noProof/>
          <w:lang w:eastAsia="hr-HR"/>
        </w:rPr>
      </w:pPr>
    </w:p>
    <w:p w:rsidR="00643383" w:rsidRDefault="00643383" w:rsidP="004F39F8">
      <w:pPr>
        <w:spacing w:line="360" w:lineRule="auto"/>
        <w:jc w:val="both"/>
        <w:rPr>
          <w:noProof/>
          <w:lang w:eastAsia="hr-HR"/>
        </w:rPr>
      </w:pPr>
    </w:p>
    <w:p w:rsidR="00A778C4" w:rsidRPr="0099459F" w:rsidRDefault="00A778C4" w:rsidP="004F39F8">
      <w:pPr>
        <w:spacing w:line="360" w:lineRule="auto"/>
        <w:jc w:val="both"/>
        <w:rPr>
          <w:noProof/>
          <w:lang w:eastAsia="hr-HR"/>
        </w:rPr>
      </w:pPr>
    </w:p>
    <w:p w:rsidR="00A778C4" w:rsidRPr="0093478B" w:rsidRDefault="00D8365E" w:rsidP="004F39F8">
      <w:pPr>
        <w:spacing w:line="360" w:lineRule="auto"/>
        <w:jc w:val="both"/>
        <w:rPr>
          <w:b/>
          <w:noProof/>
          <w:sz w:val="24"/>
          <w:szCs w:val="24"/>
          <w:lang w:eastAsia="hr-HR"/>
        </w:rPr>
      </w:pPr>
      <w:r w:rsidRPr="0093478B">
        <w:rPr>
          <w:b/>
          <w:noProof/>
          <w:sz w:val="24"/>
          <w:szCs w:val="24"/>
          <w:lang w:eastAsia="hr-HR"/>
        </w:rPr>
        <w:lastRenderedPageBreak/>
        <w:t>Popis i objašnjenje kratica korištenih u radu</w:t>
      </w:r>
    </w:p>
    <w:p w:rsidR="00070590" w:rsidRDefault="00070590" w:rsidP="00B6152C">
      <w:pPr>
        <w:spacing w:line="360" w:lineRule="auto"/>
        <w:jc w:val="both"/>
      </w:pPr>
      <w:r w:rsidRPr="00D05B4E">
        <w:rPr>
          <w:b/>
        </w:rPr>
        <w:t>ΔE</w:t>
      </w:r>
      <w:r>
        <w:t xml:space="preserve"> </w:t>
      </w:r>
      <w:r w:rsidR="00D05B4E">
        <w:tab/>
      </w:r>
      <w:r w:rsidR="00D05B4E">
        <w:tab/>
      </w:r>
      <w:r>
        <w:t xml:space="preserve">Euklidska razlika obojenja </w:t>
      </w:r>
    </w:p>
    <w:p w:rsidR="00312469" w:rsidRPr="00312469" w:rsidRDefault="00312469" w:rsidP="00B6152C">
      <w:pPr>
        <w:spacing w:line="360" w:lineRule="auto"/>
        <w:jc w:val="both"/>
      </w:pPr>
      <w:r w:rsidRPr="00D05B4E">
        <w:rPr>
          <w:b/>
        </w:rPr>
        <w:t>Δ</w:t>
      </w:r>
      <w:r w:rsidR="002B7A54">
        <w:rPr>
          <w:b/>
        </w:rPr>
        <w:t>m</w:t>
      </w:r>
      <w:r>
        <w:rPr>
          <w:b/>
        </w:rPr>
        <w:tab/>
      </w:r>
      <w:r>
        <w:rPr>
          <w:b/>
        </w:rPr>
        <w:tab/>
      </w:r>
      <w:r>
        <w:t xml:space="preserve">Razlika u parametru nejednolične reprodukcije punog tona (engl. </w:t>
      </w:r>
      <w:r w:rsidRPr="00312469">
        <w:rPr>
          <w:i/>
        </w:rPr>
        <w:t>„mottle“</w:t>
      </w:r>
      <w:r>
        <w:t>)</w:t>
      </w:r>
    </w:p>
    <w:p w:rsidR="00070590" w:rsidRDefault="00070590" w:rsidP="00B6152C">
      <w:pPr>
        <w:spacing w:line="360" w:lineRule="auto"/>
        <w:jc w:val="both"/>
      </w:pPr>
      <w:r w:rsidRPr="00BF2496">
        <w:rPr>
          <w:b/>
        </w:rPr>
        <w:t>a</w:t>
      </w:r>
      <w:r w:rsidR="00D05B4E" w:rsidRPr="00BF2496">
        <w:rPr>
          <w:b/>
        </w:rPr>
        <w:t>*</w:t>
      </w:r>
      <w:r w:rsidR="00D05B4E">
        <w:t xml:space="preserve"> </w:t>
      </w:r>
      <w:r w:rsidR="00D05B4E">
        <w:tab/>
      </w:r>
      <w:r w:rsidR="00D05B4E">
        <w:tab/>
        <w:t>V</w:t>
      </w:r>
      <w:r>
        <w:t>rijednost za zeleni i crveni ton boje</w:t>
      </w:r>
    </w:p>
    <w:p w:rsidR="00070590" w:rsidRDefault="00D05B4E" w:rsidP="00B6152C">
      <w:pPr>
        <w:spacing w:line="360" w:lineRule="auto"/>
        <w:jc w:val="both"/>
      </w:pPr>
      <w:r w:rsidRPr="00BF2496">
        <w:rPr>
          <w:b/>
        </w:rPr>
        <w:t>b*</w:t>
      </w:r>
      <w:r>
        <w:t xml:space="preserve"> </w:t>
      </w:r>
      <w:r>
        <w:tab/>
      </w:r>
      <w:r>
        <w:tab/>
        <w:t>V</w:t>
      </w:r>
      <w:r w:rsidR="00070590">
        <w:t>rijednost za plavi i žuti ton boje</w:t>
      </w:r>
    </w:p>
    <w:p w:rsidR="00070590" w:rsidRDefault="00D05B4E" w:rsidP="00B6152C">
      <w:pPr>
        <w:spacing w:line="360" w:lineRule="auto"/>
        <w:jc w:val="both"/>
      </w:pPr>
      <w:r w:rsidRPr="00BF2496">
        <w:rPr>
          <w:b/>
        </w:rPr>
        <w:t>C*</w:t>
      </w:r>
      <w:r>
        <w:t xml:space="preserve"> </w:t>
      </w:r>
      <w:r>
        <w:tab/>
      </w:r>
      <w:r>
        <w:tab/>
        <w:t>V</w:t>
      </w:r>
      <w:r w:rsidR="00070590">
        <w:t>rijednost kromatičnosti boje</w:t>
      </w:r>
    </w:p>
    <w:p w:rsidR="00070590" w:rsidRDefault="00D05B4E" w:rsidP="00B6152C">
      <w:pPr>
        <w:spacing w:line="360" w:lineRule="auto"/>
        <w:ind w:left="1416" w:hanging="1416"/>
        <w:jc w:val="both"/>
      </w:pPr>
      <w:r w:rsidRPr="00BF2496">
        <w:rPr>
          <w:b/>
        </w:rPr>
        <w:t>CIE</w:t>
      </w:r>
      <w:r>
        <w:t xml:space="preserve"> </w:t>
      </w:r>
      <w:r>
        <w:tab/>
        <w:t>I</w:t>
      </w:r>
      <w:r w:rsidR="00070590">
        <w:t>nte</w:t>
      </w:r>
      <w:r w:rsidR="0004034E">
        <w:t>rnacionalna komisija za osvjetljenje (fra. „</w:t>
      </w:r>
      <w:r w:rsidR="00EB6C70">
        <w:rPr>
          <w:i/>
        </w:rPr>
        <w:t>Comission Internationale de</w:t>
      </w:r>
      <w:r w:rsidR="0004034E" w:rsidRPr="00376333">
        <w:rPr>
          <w:i/>
        </w:rPr>
        <w:t>l'Eclairage</w:t>
      </w:r>
      <w:r w:rsidR="0004034E">
        <w:t>“)</w:t>
      </w:r>
    </w:p>
    <w:p w:rsidR="0075438E" w:rsidRDefault="0075438E" w:rsidP="00B6152C">
      <w:pPr>
        <w:spacing w:line="360" w:lineRule="auto"/>
        <w:ind w:left="1416" w:hanging="1416"/>
        <w:jc w:val="both"/>
      </w:pPr>
      <w:r w:rsidRPr="00BF2496">
        <w:rPr>
          <w:b/>
        </w:rPr>
        <w:t>CMYK</w:t>
      </w:r>
      <w:r>
        <w:t xml:space="preserve"> </w:t>
      </w:r>
      <w:r w:rsidR="00D05B4E">
        <w:tab/>
        <w:t>S</w:t>
      </w:r>
      <w:r>
        <w:t xml:space="preserve">upraktivna sinteza boja u tisku, četiri procesne boje: cijan, magenta, žuta i crna (engl. </w:t>
      </w:r>
      <w:r w:rsidR="00D05B4E">
        <w:t xml:space="preserve"> </w:t>
      </w:r>
      <w:r w:rsidRPr="0075438E">
        <w:rPr>
          <w:i/>
        </w:rPr>
        <w:t>„Cyan, Magenta, Yellow, Key“</w:t>
      </w:r>
      <w:r>
        <w:t>)</w:t>
      </w:r>
    </w:p>
    <w:p w:rsidR="0075438E" w:rsidRPr="0075438E" w:rsidRDefault="0075438E" w:rsidP="00B6152C">
      <w:pPr>
        <w:spacing w:line="360" w:lineRule="auto"/>
        <w:jc w:val="both"/>
        <w:rPr>
          <w:iCs/>
          <w:shd w:val="clear" w:color="auto" w:fill="FFFFFF"/>
        </w:rPr>
      </w:pPr>
      <w:r w:rsidRPr="00BF2496">
        <w:rPr>
          <w:b/>
        </w:rPr>
        <w:t>DIN</w:t>
      </w:r>
      <w:r>
        <w:t xml:space="preserve"> </w:t>
      </w:r>
      <w:r w:rsidR="00D05B4E">
        <w:tab/>
      </w:r>
      <w:r w:rsidR="00D05B4E">
        <w:tab/>
        <w:t>N</w:t>
      </w:r>
      <w:r>
        <w:t xml:space="preserve">jemački institut za </w:t>
      </w:r>
      <w:r w:rsidR="002B7A54">
        <w:t>normiranje</w:t>
      </w:r>
      <w:r>
        <w:t xml:space="preserve"> (njem. „</w:t>
      </w:r>
      <w:r w:rsidRPr="0075438E">
        <w:rPr>
          <w:i/>
          <w:iCs/>
          <w:shd w:val="clear" w:color="auto" w:fill="FFFFFF"/>
        </w:rPr>
        <w:t>Deutsches</w:t>
      </w:r>
      <w:r w:rsidRPr="0075438E">
        <w:rPr>
          <w:rStyle w:val="apple-converted-space"/>
          <w:i/>
          <w:iCs/>
          <w:shd w:val="clear" w:color="auto" w:fill="FFFFFF"/>
        </w:rPr>
        <w:t> </w:t>
      </w:r>
      <w:r>
        <w:rPr>
          <w:rStyle w:val="apple-converted-space"/>
          <w:i/>
          <w:iCs/>
          <w:shd w:val="clear" w:color="auto" w:fill="FFFFFF"/>
        </w:rPr>
        <w:t>Instit</w:t>
      </w:r>
      <w:r w:rsidRPr="0075438E">
        <w:rPr>
          <w:rStyle w:val="apple-converted-space"/>
          <w:i/>
          <w:iCs/>
          <w:shd w:val="clear" w:color="auto" w:fill="FFFFFF"/>
        </w:rPr>
        <w:t xml:space="preserve">ut </w:t>
      </w:r>
      <w:r w:rsidRPr="0075438E">
        <w:rPr>
          <w:i/>
          <w:iCs/>
          <w:color w:val="252525"/>
          <w:shd w:val="clear" w:color="auto" w:fill="FFFFFF"/>
        </w:rPr>
        <w:t>für Normung</w:t>
      </w:r>
      <w:r>
        <w:rPr>
          <w:i/>
          <w:iCs/>
          <w:color w:val="252525"/>
          <w:shd w:val="clear" w:color="auto" w:fill="FFFFFF"/>
        </w:rPr>
        <w:t>“</w:t>
      </w:r>
      <w:r>
        <w:rPr>
          <w:iCs/>
          <w:color w:val="252525"/>
          <w:shd w:val="clear" w:color="auto" w:fill="FFFFFF"/>
        </w:rPr>
        <w:t>)</w:t>
      </w:r>
    </w:p>
    <w:p w:rsidR="0004034E" w:rsidRDefault="0004034E" w:rsidP="00B6152C">
      <w:pPr>
        <w:spacing w:line="360" w:lineRule="auto"/>
        <w:jc w:val="both"/>
      </w:pPr>
      <w:r w:rsidRPr="00BF2496">
        <w:rPr>
          <w:b/>
        </w:rPr>
        <w:t>EC</w:t>
      </w:r>
      <w:r>
        <w:t xml:space="preserve"> </w:t>
      </w:r>
      <w:r w:rsidR="00D05B4E">
        <w:t xml:space="preserve"> </w:t>
      </w:r>
      <w:r w:rsidR="00D05B4E">
        <w:tab/>
      </w:r>
      <w:r w:rsidR="00D05B4E">
        <w:tab/>
      </w:r>
      <w:r>
        <w:t xml:space="preserve">Europska zajednica (engl. </w:t>
      </w:r>
      <w:r w:rsidRPr="0004034E">
        <w:rPr>
          <w:i/>
        </w:rPr>
        <w:t>„European Community“</w:t>
      </w:r>
      <w:r w:rsidRPr="0004034E">
        <w:t>)</w:t>
      </w:r>
    </w:p>
    <w:p w:rsidR="0004034E" w:rsidRDefault="0004034E" w:rsidP="00B6152C">
      <w:pPr>
        <w:spacing w:line="360" w:lineRule="auto"/>
        <w:jc w:val="both"/>
      </w:pPr>
      <w:r w:rsidRPr="00BF2496">
        <w:rPr>
          <w:b/>
        </w:rPr>
        <w:t>EU</w:t>
      </w:r>
      <w:r>
        <w:t xml:space="preserve"> </w:t>
      </w:r>
      <w:r w:rsidR="00FF1BC4">
        <w:tab/>
      </w:r>
      <w:r w:rsidR="00FF1BC4">
        <w:tab/>
      </w:r>
      <w:r>
        <w:t>Europska unija</w:t>
      </w:r>
      <w:r w:rsidR="00A778C4">
        <w:t xml:space="preserve">  (engl. </w:t>
      </w:r>
      <w:r w:rsidR="00A778C4" w:rsidRPr="00A778C4">
        <w:rPr>
          <w:i/>
        </w:rPr>
        <w:t>„European Union“</w:t>
      </w:r>
      <w:r w:rsidR="00A778C4">
        <w:t>)</w:t>
      </w:r>
    </w:p>
    <w:p w:rsidR="00070590" w:rsidRDefault="00D05B4E" w:rsidP="00B6152C">
      <w:pPr>
        <w:spacing w:line="360" w:lineRule="auto"/>
        <w:jc w:val="both"/>
      </w:pPr>
      <w:r w:rsidRPr="00BF2496">
        <w:rPr>
          <w:b/>
        </w:rPr>
        <w:t>H*</w:t>
      </w:r>
      <w:r>
        <w:t xml:space="preserve"> </w:t>
      </w:r>
      <w:r>
        <w:tab/>
      </w:r>
      <w:r>
        <w:tab/>
        <w:t>V</w:t>
      </w:r>
      <w:r w:rsidR="00070590">
        <w:t>rijednost tona boje</w:t>
      </w:r>
      <w:r w:rsidR="00A778C4">
        <w:t xml:space="preserve"> (engl. </w:t>
      </w:r>
      <w:r w:rsidR="00312469">
        <w:rPr>
          <w:i/>
        </w:rPr>
        <w:t>„h</w:t>
      </w:r>
      <w:r w:rsidR="00A778C4" w:rsidRPr="00A778C4">
        <w:rPr>
          <w:i/>
        </w:rPr>
        <w:t>ue“</w:t>
      </w:r>
      <w:r w:rsidR="00A778C4">
        <w:t>)</w:t>
      </w:r>
    </w:p>
    <w:p w:rsidR="00D05B4E" w:rsidRDefault="00D05B4E" w:rsidP="00B6152C">
      <w:pPr>
        <w:spacing w:line="360" w:lineRule="auto"/>
        <w:ind w:left="1416" w:hanging="1416"/>
        <w:jc w:val="both"/>
      </w:pPr>
      <w:r w:rsidRPr="00BF2496">
        <w:rPr>
          <w:b/>
        </w:rPr>
        <w:t>INGEDE</w:t>
      </w:r>
      <w:r w:rsidR="00B6152C">
        <w:t xml:space="preserve"> </w:t>
      </w:r>
      <w:r w:rsidR="00B6152C">
        <w:tab/>
      </w:r>
      <w:r>
        <w:t>Internacionalna organizacija za odbojavanje (engl. „</w:t>
      </w:r>
      <w:r>
        <w:rPr>
          <w:i/>
        </w:rPr>
        <w:t xml:space="preserve">International Association od </w:t>
      </w:r>
      <w:r w:rsidR="00B6152C">
        <w:rPr>
          <w:i/>
        </w:rPr>
        <w:t xml:space="preserve"> </w:t>
      </w:r>
      <w:r>
        <w:rPr>
          <w:i/>
        </w:rPr>
        <w:t>the Deinking Industry</w:t>
      </w:r>
      <w:r w:rsidRPr="00D05B4E">
        <w:rPr>
          <w:i/>
        </w:rPr>
        <w:t>“</w:t>
      </w:r>
      <w:r>
        <w:t>)</w:t>
      </w:r>
    </w:p>
    <w:p w:rsidR="00A778C4" w:rsidRDefault="00A778C4" w:rsidP="00B6152C">
      <w:pPr>
        <w:spacing w:line="360" w:lineRule="auto"/>
        <w:jc w:val="both"/>
      </w:pPr>
      <w:r w:rsidRPr="00D05B4E">
        <w:rPr>
          <w:b/>
        </w:rPr>
        <w:t>IR</w:t>
      </w:r>
      <w:r>
        <w:t xml:space="preserve"> </w:t>
      </w:r>
      <w:r>
        <w:tab/>
      </w:r>
      <w:r>
        <w:tab/>
        <w:t xml:space="preserve">Infracrveni dio elektromagnetskog zračenja (engl. </w:t>
      </w:r>
      <w:r w:rsidR="00312469">
        <w:rPr>
          <w:i/>
        </w:rPr>
        <w:t>„i</w:t>
      </w:r>
      <w:r w:rsidRPr="00A778C4">
        <w:rPr>
          <w:i/>
        </w:rPr>
        <w:t>nfrared“</w:t>
      </w:r>
      <w:r>
        <w:t>)</w:t>
      </w:r>
    </w:p>
    <w:p w:rsidR="00BF2496" w:rsidRDefault="00BF2496" w:rsidP="00B6152C">
      <w:pPr>
        <w:spacing w:line="360" w:lineRule="auto"/>
        <w:ind w:left="1416" w:hanging="1416"/>
        <w:jc w:val="both"/>
      </w:pPr>
      <w:r w:rsidRPr="00BF2496">
        <w:rPr>
          <w:b/>
        </w:rPr>
        <w:t>ISO</w:t>
      </w:r>
      <w:r>
        <w:t xml:space="preserve"> </w:t>
      </w:r>
      <w:r>
        <w:tab/>
        <w:t xml:space="preserve">Međunarodna organizacija za standardizaciju (engl. </w:t>
      </w:r>
      <w:r w:rsidRPr="0004034E">
        <w:rPr>
          <w:i/>
        </w:rPr>
        <w:t>„</w:t>
      </w:r>
      <w:r>
        <w:rPr>
          <w:i/>
          <w:shd w:val="clear" w:color="auto" w:fill="FFFFFF"/>
        </w:rPr>
        <w:t xml:space="preserve">International Organization for </w:t>
      </w:r>
      <w:r w:rsidRPr="0004034E">
        <w:rPr>
          <w:i/>
          <w:shd w:val="clear" w:color="auto" w:fill="FFFFFF"/>
        </w:rPr>
        <w:t>Standardization“</w:t>
      </w:r>
      <w:r>
        <w:rPr>
          <w:shd w:val="clear" w:color="auto" w:fill="FFFFFF"/>
        </w:rPr>
        <w:t>)</w:t>
      </w:r>
    </w:p>
    <w:p w:rsidR="00D8365E" w:rsidRDefault="00D05B4E" w:rsidP="00B6152C">
      <w:pPr>
        <w:spacing w:line="360" w:lineRule="auto"/>
        <w:jc w:val="both"/>
      </w:pPr>
      <w:r w:rsidRPr="00D05B4E">
        <w:rPr>
          <w:b/>
        </w:rPr>
        <w:t>L*</w:t>
      </w:r>
      <w:r>
        <w:t xml:space="preserve"> </w:t>
      </w:r>
      <w:r>
        <w:tab/>
      </w:r>
      <w:r>
        <w:tab/>
        <w:t>V</w:t>
      </w:r>
      <w:r w:rsidR="00070590">
        <w:t>rijednost svjetline boje</w:t>
      </w:r>
      <w:r w:rsidR="00A778C4">
        <w:t xml:space="preserve"> (engl. </w:t>
      </w:r>
      <w:r w:rsidR="00A778C4" w:rsidRPr="00A778C4">
        <w:rPr>
          <w:i/>
        </w:rPr>
        <w:t>„</w:t>
      </w:r>
      <w:r w:rsidR="00312469">
        <w:rPr>
          <w:i/>
        </w:rPr>
        <w:t>l</w:t>
      </w:r>
      <w:r w:rsidR="00A778C4" w:rsidRPr="00A778C4">
        <w:rPr>
          <w:i/>
        </w:rPr>
        <w:t>ightness“</w:t>
      </w:r>
      <w:r w:rsidR="00A778C4">
        <w:t>)</w:t>
      </w:r>
    </w:p>
    <w:p w:rsidR="0075438E" w:rsidRDefault="0075438E" w:rsidP="00B6152C">
      <w:pPr>
        <w:spacing w:line="360" w:lineRule="auto"/>
        <w:ind w:left="1416" w:hanging="1416"/>
        <w:jc w:val="both"/>
      </w:pPr>
      <w:r w:rsidRPr="00D05B4E">
        <w:rPr>
          <w:b/>
        </w:rPr>
        <w:t>PIAS</w:t>
      </w:r>
      <w:r>
        <w:t xml:space="preserve"> </w:t>
      </w:r>
      <w:r w:rsidR="002B7A54">
        <w:t xml:space="preserve"> </w:t>
      </w:r>
      <w:r w:rsidR="00D05B4E">
        <w:tab/>
        <w:t>D</w:t>
      </w:r>
      <w:r>
        <w:t xml:space="preserve">igitalni mikroskop </w:t>
      </w:r>
      <w:r w:rsidR="002B7A54">
        <w:t xml:space="preserve"> s programom za analizu slike </w:t>
      </w:r>
      <w:r>
        <w:t xml:space="preserve">(engl. </w:t>
      </w:r>
      <w:r w:rsidRPr="00842F04">
        <w:rPr>
          <w:i/>
        </w:rPr>
        <w:t>„Personal Image Analysis System“</w:t>
      </w:r>
      <w:r>
        <w:t>)</w:t>
      </w:r>
    </w:p>
    <w:p w:rsidR="0075438E" w:rsidRPr="0075438E" w:rsidRDefault="0075438E" w:rsidP="00B6152C">
      <w:pPr>
        <w:spacing w:line="360" w:lineRule="auto"/>
        <w:jc w:val="both"/>
      </w:pPr>
      <w:r w:rsidRPr="00D05B4E">
        <w:rPr>
          <w:b/>
        </w:rPr>
        <w:t>UV</w:t>
      </w:r>
      <w:r w:rsidR="00D05B4E">
        <w:t xml:space="preserve"> </w:t>
      </w:r>
      <w:r w:rsidR="00D05B4E">
        <w:tab/>
      </w:r>
      <w:r w:rsidR="00D05B4E">
        <w:tab/>
        <w:t>U</w:t>
      </w:r>
      <w:r>
        <w:t>ltraljubičasti dio elektromagnetskog zračenja</w:t>
      </w:r>
      <w:r w:rsidR="00A778C4">
        <w:t xml:space="preserve"> (engl. „</w:t>
      </w:r>
      <w:r w:rsidR="00312469">
        <w:rPr>
          <w:i/>
        </w:rPr>
        <w:t>u</w:t>
      </w:r>
      <w:r w:rsidR="00A778C4" w:rsidRPr="00A778C4">
        <w:rPr>
          <w:i/>
        </w:rPr>
        <w:t>ltraviolet“</w:t>
      </w:r>
      <w:r w:rsidR="00A778C4">
        <w:t>)</w:t>
      </w:r>
    </w:p>
    <w:p w:rsidR="00D8365E" w:rsidRPr="0099459F" w:rsidRDefault="00D8365E" w:rsidP="004F39F8">
      <w:pPr>
        <w:spacing w:line="360" w:lineRule="auto"/>
        <w:jc w:val="both"/>
      </w:pPr>
    </w:p>
    <w:p w:rsidR="00D8365E" w:rsidRPr="0099459F" w:rsidRDefault="00D8365E" w:rsidP="004F39F8">
      <w:pPr>
        <w:spacing w:line="360" w:lineRule="auto"/>
        <w:jc w:val="both"/>
      </w:pPr>
    </w:p>
    <w:p w:rsidR="00312469" w:rsidRDefault="00312469" w:rsidP="004F39F8">
      <w:pPr>
        <w:spacing w:line="360" w:lineRule="auto"/>
        <w:jc w:val="both"/>
      </w:pPr>
    </w:p>
    <w:p w:rsidR="00D33483" w:rsidRPr="0099459F" w:rsidRDefault="00D33483" w:rsidP="004F39F8">
      <w:pPr>
        <w:spacing w:line="360" w:lineRule="auto"/>
        <w:jc w:val="both"/>
      </w:pPr>
    </w:p>
    <w:p w:rsidR="00A778C4" w:rsidRDefault="00D8365E" w:rsidP="004F39F8">
      <w:pPr>
        <w:spacing w:line="360" w:lineRule="auto"/>
        <w:jc w:val="both"/>
        <w:rPr>
          <w:b/>
          <w:sz w:val="24"/>
          <w:szCs w:val="24"/>
        </w:rPr>
      </w:pPr>
      <w:r w:rsidRPr="0093478B">
        <w:rPr>
          <w:b/>
          <w:sz w:val="24"/>
          <w:szCs w:val="24"/>
        </w:rPr>
        <w:lastRenderedPageBreak/>
        <w:t>Sadržaj rada</w:t>
      </w:r>
    </w:p>
    <w:p w:rsidR="001D5B46" w:rsidRPr="0093478B" w:rsidRDefault="001D5B46" w:rsidP="004F39F8">
      <w:pPr>
        <w:spacing w:line="360" w:lineRule="auto"/>
        <w:jc w:val="both"/>
        <w:rPr>
          <w:b/>
          <w:sz w:val="24"/>
          <w:szCs w:val="24"/>
        </w:rPr>
      </w:pPr>
    </w:p>
    <w:p w:rsidR="00D8365E" w:rsidRPr="005C7DE1" w:rsidRDefault="00451F92" w:rsidP="004F39F8">
      <w:pPr>
        <w:pStyle w:val="ListParagraph"/>
        <w:numPr>
          <w:ilvl w:val="0"/>
          <w:numId w:val="20"/>
        </w:numPr>
        <w:spacing w:line="360" w:lineRule="auto"/>
        <w:jc w:val="both"/>
        <w:rPr>
          <w:b/>
        </w:rPr>
      </w:pPr>
      <w:r w:rsidRPr="005C7DE1">
        <w:rPr>
          <w:b/>
        </w:rPr>
        <w:t>Uvod</w:t>
      </w:r>
      <w:r w:rsidR="002E6E7F">
        <w:t>......................................................................................................................</w:t>
      </w:r>
      <w:r w:rsidR="001D5B46">
        <w:t>...............</w:t>
      </w:r>
      <w:r w:rsidR="002E6E7F">
        <w:t>1</w:t>
      </w:r>
    </w:p>
    <w:p w:rsidR="00451F92" w:rsidRPr="005C7DE1" w:rsidRDefault="00451F92" w:rsidP="004F39F8">
      <w:pPr>
        <w:pStyle w:val="ListParagraph"/>
        <w:numPr>
          <w:ilvl w:val="0"/>
          <w:numId w:val="20"/>
        </w:numPr>
        <w:spacing w:line="360" w:lineRule="auto"/>
        <w:jc w:val="both"/>
        <w:rPr>
          <w:b/>
        </w:rPr>
      </w:pPr>
      <w:r w:rsidRPr="005C7DE1">
        <w:rPr>
          <w:b/>
        </w:rPr>
        <w:t>Hipoteza i opći i specifični ciljevi rada</w:t>
      </w:r>
      <w:r w:rsidR="002E6E7F">
        <w:t>...................................................................</w:t>
      </w:r>
      <w:r w:rsidR="001D5B46">
        <w:t>........</w:t>
      </w:r>
      <w:r w:rsidR="002E6E7F">
        <w:t>2</w:t>
      </w:r>
    </w:p>
    <w:p w:rsidR="00451F92" w:rsidRPr="005C7DE1" w:rsidRDefault="00451F92" w:rsidP="004F39F8">
      <w:pPr>
        <w:pStyle w:val="ListParagraph"/>
        <w:numPr>
          <w:ilvl w:val="0"/>
          <w:numId w:val="20"/>
        </w:numPr>
        <w:spacing w:line="360" w:lineRule="auto"/>
        <w:jc w:val="both"/>
        <w:rPr>
          <w:b/>
        </w:rPr>
      </w:pPr>
      <w:r w:rsidRPr="005C7DE1">
        <w:rPr>
          <w:b/>
        </w:rPr>
        <w:t>Plan rada</w:t>
      </w:r>
      <w:r w:rsidR="002E6E7F">
        <w:t>................................................................................</w:t>
      </w:r>
      <w:r w:rsidR="004E62E0">
        <w:t>..............................</w:t>
      </w:r>
      <w:r w:rsidR="001D5B46">
        <w:t>........</w:t>
      </w:r>
      <w:r w:rsidR="004E62E0">
        <w:t>.</w:t>
      </w:r>
      <w:r w:rsidR="002E6E7F">
        <w:t>3</w:t>
      </w:r>
    </w:p>
    <w:p w:rsidR="00451F92" w:rsidRPr="002E6E7F" w:rsidRDefault="00451F92" w:rsidP="004F39F8">
      <w:pPr>
        <w:pStyle w:val="ListParagraph"/>
        <w:numPr>
          <w:ilvl w:val="1"/>
          <w:numId w:val="20"/>
        </w:numPr>
        <w:spacing w:line="360" w:lineRule="auto"/>
        <w:jc w:val="both"/>
      </w:pPr>
      <w:r w:rsidRPr="005C7DE1">
        <w:t>Materijali</w:t>
      </w:r>
      <w:r w:rsidR="002E6E7F" w:rsidRPr="002E6E7F">
        <w:t>.........................................................................................................</w:t>
      </w:r>
      <w:r w:rsidR="001D5B46">
        <w:t>..</w:t>
      </w:r>
      <w:r w:rsidR="002E6E7F" w:rsidRPr="002E6E7F">
        <w:t>.</w:t>
      </w:r>
      <w:r w:rsidR="001D5B46">
        <w:t>.......</w:t>
      </w:r>
      <w:r w:rsidR="002E6E7F" w:rsidRPr="002E6E7F">
        <w:t>4</w:t>
      </w:r>
    </w:p>
    <w:p w:rsidR="005C7DE1" w:rsidRPr="005C7DE1" w:rsidRDefault="005C7DE1" w:rsidP="004F39F8">
      <w:pPr>
        <w:pStyle w:val="ListParagraph"/>
        <w:numPr>
          <w:ilvl w:val="2"/>
          <w:numId w:val="20"/>
        </w:numPr>
        <w:tabs>
          <w:tab w:val="left" w:pos="2640"/>
        </w:tabs>
        <w:spacing w:line="360" w:lineRule="auto"/>
        <w:jc w:val="both"/>
      </w:pPr>
      <w:r w:rsidRPr="005C7DE1">
        <w:t>Tiskarske boje za prehrambenu i duhansku ambalažu</w:t>
      </w:r>
      <w:r w:rsidR="002E6E7F">
        <w:t>.........</w:t>
      </w:r>
      <w:r w:rsidR="001D5B46">
        <w:t>.....................................</w:t>
      </w:r>
      <w:r w:rsidR="002E6E7F">
        <w:t>...4</w:t>
      </w:r>
    </w:p>
    <w:p w:rsidR="005C7DE1" w:rsidRPr="005C7DE1" w:rsidRDefault="005C7DE1" w:rsidP="004F39F8">
      <w:pPr>
        <w:pStyle w:val="ListParagraph"/>
        <w:numPr>
          <w:ilvl w:val="3"/>
          <w:numId w:val="20"/>
        </w:numPr>
        <w:tabs>
          <w:tab w:val="left" w:pos="2640"/>
        </w:tabs>
        <w:spacing w:line="360" w:lineRule="auto"/>
        <w:jc w:val="both"/>
      </w:pPr>
      <w:r w:rsidRPr="005C7DE1">
        <w:t>Magenta tiskarska boja s niskom migracijom</w:t>
      </w:r>
      <w:r w:rsidR="002E6E7F">
        <w:t>...</w:t>
      </w:r>
      <w:r w:rsidR="001D5B46">
        <w:t>............................</w:t>
      </w:r>
      <w:r w:rsidR="002E6E7F">
        <w:t>..</w:t>
      </w:r>
      <w:r w:rsidR="001D5B46">
        <w:t>.........</w:t>
      </w:r>
      <w:r w:rsidR="002E6E7F">
        <w:t>.............5</w:t>
      </w:r>
    </w:p>
    <w:p w:rsidR="005C7DE1" w:rsidRPr="005C7DE1" w:rsidRDefault="005C7DE1" w:rsidP="004F39F8">
      <w:pPr>
        <w:pStyle w:val="ListParagraph"/>
        <w:numPr>
          <w:ilvl w:val="3"/>
          <w:numId w:val="20"/>
        </w:numPr>
        <w:tabs>
          <w:tab w:val="left" w:pos="2640"/>
        </w:tabs>
        <w:spacing w:line="360" w:lineRule="auto"/>
        <w:jc w:val="both"/>
      </w:pPr>
      <w:r w:rsidRPr="005C7DE1">
        <w:t>Zlatna tisk</w:t>
      </w:r>
      <w:r w:rsidR="002B7A54">
        <w:t>a</w:t>
      </w:r>
      <w:r w:rsidRPr="005C7DE1">
        <w:t>rska boja smanjenog intenziteta mirisa</w:t>
      </w:r>
      <w:r w:rsidR="001D5B46">
        <w:t>............................</w:t>
      </w:r>
      <w:r w:rsidR="002E6E7F">
        <w:t>....</w:t>
      </w:r>
      <w:r w:rsidR="001D5B46">
        <w:t>.......</w:t>
      </w:r>
      <w:r w:rsidR="002E6E7F">
        <w:t>.........7</w:t>
      </w:r>
    </w:p>
    <w:p w:rsidR="00451F92" w:rsidRPr="005C7DE1" w:rsidRDefault="005C7DE1" w:rsidP="004F39F8">
      <w:pPr>
        <w:pStyle w:val="ListParagraph"/>
        <w:numPr>
          <w:ilvl w:val="2"/>
          <w:numId w:val="20"/>
        </w:numPr>
        <w:spacing w:line="360" w:lineRule="auto"/>
        <w:jc w:val="both"/>
      </w:pPr>
      <w:r w:rsidRPr="005C7DE1">
        <w:t>Tiskovne podloge</w:t>
      </w:r>
      <w:r w:rsidR="002E6E7F">
        <w:t>..................................................................................</w:t>
      </w:r>
      <w:r w:rsidR="001D5B46">
        <w:t>.....</w:t>
      </w:r>
      <w:r w:rsidR="002E6E7F">
        <w:t>.</w:t>
      </w:r>
      <w:r w:rsidR="001D5B46">
        <w:t>.</w:t>
      </w:r>
      <w:r w:rsidR="002E6E7F">
        <w:t>.............7</w:t>
      </w:r>
    </w:p>
    <w:p w:rsidR="005C7DE1" w:rsidRPr="005C7DE1" w:rsidRDefault="005C7DE1" w:rsidP="004F39F8">
      <w:pPr>
        <w:pStyle w:val="ListParagraph"/>
        <w:numPr>
          <w:ilvl w:val="3"/>
          <w:numId w:val="20"/>
        </w:numPr>
        <w:spacing w:line="360" w:lineRule="auto"/>
        <w:jc w:val="both"/>
      </w:pPr>
      <w:r w:rsidRPr="005C7DE1">
        <w:t>Reciklirani papir</w:t>
      </w:r>
      <w:r w:rsidR="002E6E7F">
        <w:t>....................................................................................</w:t>
      </w:r>
      <w:r w:rsidR="001D5B46">
        <w:t>...</w:t>
      </w:r>
      <w:r w:rsidR="002E6E7F">
        <w:t>...........8</w:t>
      </w:r>
    </w:p>
    <w:p w:rsidR="005C7DE1" w:rsidRPr="005C7DE1" w:rsidRDefault="005C7DE1" w:rsidP="004F39F8">
      <w:pPr>
        <w:pStyle w:val="ListParagraph"/>
        <w:numPr>
          <w:ilvl w:val="3"/>
          <w:numId w:val="20"/>
        </w:numPr>
        <w:spacing w:line="360" w:lineRule="auto"/>
        <w:jc w:val="both"/>
      </w:pPr>
      <w:r w:rsidRPr="005C7DE1">
        <w:t>Premazani papir</w:t>
      </w:r>
      <w:r w:rsidR="002E6E7F">
        <w:t>......................................................................................</w:t>
      </w:r>
      <w:r w:rsidR="001D5B46">
        <w:t>.......</w:t>
      </w:r>
      <w:r w:rsidR="002E6E7F">
        <w:t>.....9</w:t>
      </w:r>
    </w:p>
    <w:p w:rsidR="005C7DE1" w:rsidRPr="005C7DE1" w:rsidRDefault="005C7DE1" w:rsidP="004F39F8">
      <w:pPr>
        <w:pStyle w:val="ListParagraph"/>
        <w:numPr>
          <w:ilvl w:val="3"/>
          <w:numId w:val="20"/>
        </w:numPr>
        <w:spacing w:line="360" w:lineRule="auto"/>
        <w:jc w:val="both"/>
      </w:pPr>
      <w:r w:rsidRPr="005C7DE1">
        <w:t>Premazani karton</w:t>
      </w:r>
      <w:r w:rsidR="002E6E7F">
        <w:t>.................................................................................</w:t>
      </w:r>
      <w:r w:rsidR="001D5B46">
        <w:t>.....</w:t>
      </w:r>
      <w:r w:rsidR="002E6E7F">
        <w:t>........10</w:t>
      </w:r>
    </w:p>
    <w:p w:rsidR="005C7DE1" w:rsidRPr="005C7DE1" w:rsidRDefault="005C7DE1" w:rsidP="004F39F8">
      <w:pPr>
        <w:pStyle w:val="ListParagraph"/>
        <w:numPr>
          <w:ilvl w:val="2"/>
          <w:numId w:val="20"/>
        </w:numPr>
        <w:spacing w:line="360" w:lineRule="auto"/>
        <w:jc w:val="both"/>
      </w:pPr>
      <w:r w:rsidRPr="005C7DE1">
        <w:t>Voda, ulje, alkohol i lužina</w:t>
      </w:r>
      <w:r w:rsidR="002E6E7F">
        <w:t>..............................................................................</w:t>
      </w:r>
      <w:r w:rsidR="001D5B46">
        <w:t>..</w:t>
      </w:r>
      <w:r w:rsidR="002E6E7F">
        <w:t>........11</w:t>
      </w:r>
    </w:p>
    <w:p w:rsidR="00451F92" w:rsidRPr="005C7DE1" w:rsidRDefault="00451F92" w:rsidP="004F39F8">
      <w:pPr>
        <w:pStyle w:val="ListParagraph"/>
        <w:numPr>
          <w:ilvl w:val="1"/>
          <w:numId w:val="20"/>
        </w:numPr>
        <w:spacing w:line="360" w:lineRule="auto"/>
        <w:jc w:val="both"/>
      </w:pPr>
      <w:r w:rsidRPr="005C7DE1">
        <w:t>Metode</w:t>
      </w:r>
      <w:r w:rsidR="002E6E7F">
        <w:t>..........................................................................................................</w:t>
      </w:r>
      <w:r w:rsidR="001D5B46">
        <w:t>..</w:t>
      </w:r>
      <w:r w:rsidR="002E6E7F">
        <w:t>........11</w:t>
      </w:r>
    </w:p>
    <w:p w:rsidR="005C7DE1" w:rsidRPr="005C7DE1" w:rsidRDefault="005C7DE1" w:rsidP="004F39F8">
      <w:pPr>
        <w:pStyle w:val="ListParagraph"/>
        <w:numPr>
          <w:ilvl w:val="2"/>
          <w:numId w:val="20"/>
        </w:numPr>
        <w:spacing w:line="360" w:lineRule="auto"/>
        <w:jc w:val="both"/>
      </w:pPr>
      <w:r w:rsidRPr="005C7DE1">
        <w:t>Metoda tiskanja</w:t>
      </w:r>
      <w:r w:rsidR="002E6E7F">
        <w:t>..............................................................................................</w:t>
      </w:r>
      <w:r w:rsidR="001D5B46">
        <w:t>..</w:t>
      </w:r>
      <w:r w:rsidR="002E6E7F">
        <w:t>..</w:t>
      </w:r>
      <w:r w:rsidR="001D5B46">
        <w:t>.</w:t>
      </w:r>
      <w:r w:rsidR="002E6E7F">
        <w:t>.....12</w:t>
      </w:r>
    </w:p>
    <w:p w:rsidR="005C7DE1" w:rsidRPr="005C7DE1" w:rsidRDefault="005C7DE1" w:rsidP="004F39F8">
      <w:pPr>
        <w:pStyle w:val="ListParagraph"/>
        <w:numPr>
          <w:ilvl w:val="2"/>
          <w:numId w:val="20"/>
        </w:numPr>
        <w:tabs>
          <w:tab w:val="left" w:pos="2640"/>
        </w:tabs>
        <w:spacing w:line="360" w:lineRule="auto"/>
        <w:jc w:val="both"/>
      </w:pPr>
      <w:r w:rsidRPr="005C7DE1">
        <w:t>Metoda mjerenja kvalitete otiska</w:t>
      </w:r>
      <w:r w:rsidR="002E6E7F">
        <w:t>.........................................................................</w:t>
      </w:r>
      <w:r w:rsidR="001D5B46">
        <w:t>..</w:t>
      </w:r>
      <w:r w:rsidR="002E6E7F">
        <w:t>.</w:t>
      </w:r>
      <w:r w:rsidR="001D5B46">
        <w:t>.</w:t>
      </w:r>
      <w:r w:rsidR="002E6E7F">
        <w:t>......14</w:t>
      </w:r>
    </w:p>
    <w:p w:rsidR="005C7DE1" w:rsidRPr="005C7DE1" w:rsidRDefault="005C7DE1" w:rsidP="004F39F8">
      <w:pPr>
        <w:pStyle w:val="ListParagraph"/>
        <w:numPr>
          <w:ilvl w:val="3"/>
          <w:numId w:val="20"/>
        </w:numPr>
        <w:tabs>
          <w:tab w:val="left" w:pos="2640"/>
        </w:tabs>
        <w:spacing w:line="360" w:lineRule="auto"/>
        <w:jc w:val="both"/>
      </w:pPr>
      <w:r w:rsidRPr="005C7DE1">
        <w:t>Mjerenje kolorimetrijskih vrijednosti otiska</w:t>
      </w:r>
      <w:r w:rsidR="002E6E7F">
        <w:t>.....................................................</w:t>
      </w:r>
      <w:r w:rsidR="001D5B46">
        <w:t>..</w:t>
      </w:r>
      <w:r w:rsidR="002E6E7F">
        <w:t>.......14</w:t>
      </w:r>
    </w:p>
    <w:p w:rsidR="005C7DE1" w:rsidRPr="005C7DE1" w:rsidRDefault="005C7DE1" w:rsidP="004F39F8">
      <w:pPr>
        <w:pStyle w:val="ListParagraph"/>
        <w:numPr>
          <w:ilvl w:val="3"/>
          <w:numId w:val="20"/>
        </w:numPr>
        <w:tabs>
          <w:tab w:val="left" w:pos="2640"/>
        </w:tabs>
        <w:spacing w:line="360" w:lineRule="auto"/>
        <w:jc w:val="both"/>
      </w:pPr>
      <w:r w:rsidRPr="005C7DE1">
        <w:t>Mjerenje nejednolične reprodukcije punih tonova</w:t>
      </w:r>
      <w:r w:rsidR="002E6E7F">
        <w:t>..........................................</w:t>
      </w:r>
      <w:r w:rsidR="001D5B46">
        <w:t>..</w:t>
      </w:r>
      <w:r w:rsidR="002E6E7F">
        <w:t>.....16</w:t>
      </w:r>
    </w:p>
    <w:p w:rsidR="005C7DE1" w:rsidRPr="005C7DE1" w:rsidRDefault="005C7DE1" w:rsidP="004F39F8">
      <w:pPr>
        <w:pStyle w:val="ListParagraph"/>
        <w:numPr>
          <w:ilvl w:val="2"/>
          <w:numId w:val="20"/>
        </w:numPr>
        <w:tabs>
          <w:tab w:val="left" w:pos="2640"/>
        </w:tabs>
        <w:spacing w:line="360" w:lineRule="auto"/>
        <w:jc w:val="both"/>
      </w:pPr>
      <w:r w:rsidRPr="005C7DE1">
        <w:t>Metode ubrzanog starenja otisaka</w:t>
      </w:r>
      <w:r w:rsidR="004E62E0">
        <w:t>................................................................</w:t>
      </w:r>
      <w:r w:rsidR="001D5B46">
        <w:t>.</w:t>
      </w:r>
      <w:r w:rsidR="004E62E0">
        <w:t>......</w:t>
      </w:r>
      <w:r w:rsidR="001D5B46">
        <w:t>...</w:t>
      </w:r>
      <w:r w:rsidR="004E62E0">
        <w:t>.18</w:t>
      </w:r>
    </w:p>
    <w:p w:rsidR="005C7DE1" w:rsidRPr="005C7DE1" w:rsidRDefault="005C7DE1" w:rsidP="004F39F8">
      <w:pPr>
        <w:pStyle w:val="ListParagraph"/>
        <w:numPr>
          <w:ilvl w:val="3"/>
          <w:numId w:val="20"/>
        </w:numPr>
        <w:tabs>
          <w:tab w:val="left" w:pos="2640"/>
        </w:tabs>
        <w:spacing w:line="360" w:lineRule="auto"/>
        <w:jc w:val="both"/>
      </w:pPr>
      <w:r w:rsidRPr="005C7DE1">
        <w:t>Ubrzano starenje otisaka ksenonskim svjetlom</w:t>
      </w:r>
      <w:r w:rsidR="004E62E0">
        <w:t>..........................................</w:t>
      </w:r>
      <w:r w:rsidR="001D5B46">
        <w:t>.</w:t>
      </w:r>
      <w:r w:rsidR="004E62E0">
        <w:t>..........18</w:t>
      </w:r>
    </w:p>
    <w:p w:rsidR="005C7DE1" w:rsidRPr="005C7DE1" w:rsidRDefault="005C7DE1" w:rsidP="004F39F8">
      <w:pPr>
        <w:pStyle w:val="ListParagraph"/>
        <w:numPr>
          <w:ilvl w:val="3"/>
          <w:numId w:val="20"/>
        </w:numPr>
        <w:tabs>
          <w:tab w:val="left" w:pos="2640"/>
        </w:tabs>
        <w:spacing w:line="360" w:lineRule="auto"/>
        <w:jc w:val="both"/>
      </w:pPr>
      <w:r w:rsidRPr="005C7DE1">
        <w:t>Ubrzano starenje otisaka povišenom temperaturom</w:t>
      </w:r>
      <w:r w:rsidR="004E62E0">
        <w:t>.................................</w:t>
      </w:r>
      <w:r w:rsidR="001D5B46">
        <w:t>...</w:t>
      </w:r>
      <w:r w:rsidR="004E62E0">
        <w:t>........19</w:t>
      </w:r>
    </w:p>
    <w:p w:rsidR="005C7DE1" w:rsidRPr="005C7DE1" w:rsidRDefault="005C7DE1" w:rsidP="004F39F8">
      <w:pPr>
        <w:pStyle w:val="ListParagraph"/>
        <w:numPr>
          <w:ilvl w:val="2"/>
          <w:numId w:val="20"/>
        </w:numPr>
        <w:tabs>
          <w:tab w:val="left" w:pos="2640"/>
        </w:tabs>
        <w:spacing w:line="360" w:lineRule="auto"/>
        <w:jc w:val="both"/>
      </w:pPr>
      <w:r w:rsidRPr="005C7DE1">
        <w:t>Metod</w:t>
      </w:r>
      <w:r w:rsidR="00F92983">
        <w:t>a</w:t>
      </w:r>
      <w:r w:rsidRPr="005C7DE1">
        <w:t xml:space="preserve"> analize kemijske otpornosti otisaka</w:t>
      </w:r>
      <w:r w:rsidR="004E62E0">
        <w:t>.....................................................</w:t>
      </w:r>
      <w:r w:rsidR="001D5B46">
        <w:t>.</w:t>
      </w:r>
      <w:r w:rsidR="004E62E0">
        <w:t>........19</w:t>
      </w:r>
    </w:p>
    <w:p w:rsidR="005C7DE1" w:rsidRPr="005C7DE1" w:rsidRDefault="005C7DE1" w:rsidP="004F39F8">
      <w:pPr>
        <w:pStyle w:val="ListParagraph"/>
        <w:numPr>
          <w:ilvl w:val="0"/>
          <w:numId w:val="20"/>
        </w:numPr>
        <w:spacing w:line="360" w:lineRule="auto"/>
        <w:jc w:val="both"/>
        <w:rPr>
          <w:b/>
        </w:rPr>
      </w:pPr>
      <w:r w:rsidRPr="005C7DE1">
        <w:rPr>
          <w:b/>
        </w:rPr>
        <w:t>Rezultati</w:t>
      </w:r>
      <w:r w:rsidR="004E62E0" w:rsidRPr="004E62E0">
        <w:t>...........................................................................................</w:t>
      </w:r>
      <w:r w:rsidR="001D5B46">
        <w:t>.</w:t>
      </w:r>
      <w:r w:rsidR="004E62E0" w:rsidRPr="004E62E0">
        <w:t>...............................21</w:t>
      </w:r>
    </w:p>
    <w:p w:rsidR="005C7DE1" w:rsidRPr="004E62E0" w:rsidRDefault="005C7DE1" w:rsidP="004F39F8">
      <w:pPr>
        <w:pStyle w:val="ListParagraph"/>
        <w:numPr>
          <w:ilvl w:val="0"/>
          <w:numId w:val="20"/>
        </w:numPr>
        <w:spacing w:line="360" w:lineRule="auto"/>
        <w:jc w:val="both"/>
      </w:pPr>
      <w:r w:rsidRPr="005C7DE1">
        <w:rPr>
          <w:b/>
        </w:rPr>
        <w:t>Rasprava</w:t>
      </w:r>
      <w:r w:rsidR="004E62E0" w:rsidRPr="004E62E0">
        <w:t>......................................................................................</w:t>
      </w:r>
      <w:r w:rsidR="001D5B46">
        <w:t>....</w:t>
      </w:r>
      <w:r w:rsidR="004E62E0" w:rsidRPr="004E62E0">
        <w:t>............................36</w:t>
      </w:r>
    </w:p>
    <w:p w:rsidR="005C7DE1" w:rsidRPr="005C7DE1" w:rsidRDefault="005C7DE1" w:rsidP="004F39F8">
      <w:pPr>
        <w:pStyle w:val="ListParagraph"/>
        <w:numPr>
          <w:ilvl w:val="0"/>
          <w:numId w:val="20"/>
        </w:numPr>
        <w:spacing w:line="360" w:lineRule="auto"/>
        <w:jc w:val="both"/>
        <w:rPr>
          <w:b/>
        </w:rPr>
      </w:pPr>
      <w:r w:rsidRPr="005C7DE1">
        <w:rPr>
          <w:b/>
        </w:rPr>
        <w:t>Zaključci</w:t>
      </w:r>
      <w:r w:rsidR="004E62E0" w:rsidRPr="00716A1E">
        <w:t>..</w:t>
      </w:r>
      <w:r w:rsidR="004E62E0" w:rsidRPr="004E62E0">
        <w:t>.......................................................................................</w:t>
      </w:r>
      <w:r w:rsidR="001D5B46">
        <w:t>........</w:t>
      </w:r>
      <w:r w:rsidR="00716A1E">
        <w:t>.....................38</w:t>
      </w:r>
    </w:p>
    <w:p w:rsidR="005C7DE1" w:rsidRPr="004E62E0" w:rsidRDefault="005C7DE1" w:rsidP="004F39F8">
      <w:pPr>
        <w:pStyle w:val="ListParagraph"/>
        <w:numPr>
          <w:ilvl w:val="0"/>
          <w:numId w:val="20"/>
        </w:numPr>
        <w:spacing w:line="360" w:lineRule="auto"/>
        <w:jc w:val="both"/>
      </w:pPr>
      <w:r w:rsidRPr="005C7DE1">
        <w:rPr>
          <w:b/>
        </w:rPr>
        <w:t>Zahvale</w:t>
      </w:r>
      <w:r w:rsidR="004E62E0" w:rsidRPr="004E62E0">
        <w:t>..................................................................................................</w:t>
      </w:r>
      <w:r w:rsidR="001D5B46">
        <w:t>...........</w:t>
      </w:r>
      <w:r w:rsidR="004E62E0" w:rsidRPr="004E62E0">
        <w:t>....</w:t>
      </w:r>
      <w:r w:rsidR="00716A1E">
        <w:t>.......39</w:t>
      </w:r>
    </w:p>
    <w:p w:rsidR="005C7DE1" w:rsidRPr="005C7DE1" w:rsidRDefault="005C7DE1" w:rsidP="004F39F8">
      <w:pPr>
        <w:pStyle w:val="ListParagraph"/>
        <w:numPr>
          <w:ilvl w:val="0"/>
          <w:numId w:val="20"/>
        </w:numPr>
        <w:spacing w:line="360" w:lineRule="auto"/>
        <w:jc w:val="both"/>
        <w:rPr>
          <w:b/>
        </w:rPr>
      </w:pPr>
      <w:r w:rsidRPr="005C7DE1">
        <w:rPr>
          <w:b/>
        </w:rPr>
        <w:t>Popis literature</w:t>
      </w:r>
      <w:r w:rsidR="004E62E0" w:rsidRPr="004E62E0">
        <w:t>................................................................................................</w:t>
      </w:r>
      <w:r w:rsidR="001D5B46">
        <w:t>......</w:t>
      </w:r>
      <w:r w:rsidR="00716A1E">
        <w:t>.......40</w:t>
      </w:r>
    </w:p>
    <w:p w:rsidR="005C7DE1" w:rsidRPr="005C7DE1" w:rsidRDefault="005C7DE1" w:rsidP="004F39F8">
      <w:pPr>
        <w:pStyle w:val="ListParagraph"/>
        <w:numPr>
          <w:ilvl w:val="0"/>
          <w:numId w:val="20"/>
        </w:numPr>
        <w:spacing w:line="360" w:lineRule="auto"/>
        <w:jc w:val="both"/>
        <w:rPr>
          <w:b/>
        </w:rPr>
      </w:pPr>
      <w:r w:rsidRPr="005C7DE1">
        <w:rPr>
          <w:b/>
        </w:rPr>
        <w:t>Sažetak</w:t>
      </w:r>
      <w:r w:rsidR="004E62E0" w:rsidRPr="004E62E0">
        <w:t>.................................................................................................</w:t>
      </w:r>
      <w:r w:rsidR="001D5B46">
        <w:t>........</w:t>
      </w:r>
      <w:r w:rsidR="004E62E0" w:rsidRPr="004E62E0">
        <w:t>......</w:t>
      </w:r>
      <w:r w:rsidR="00716A1E">
        <w:t>.........42</w:t>
      </w:r>
    </w:p>
    <w:p w:rsidR="005C7DE1" w:rsidRPr="005C7DE1" w:rsidRDefault="005C7DE1" w:rsidP="004F39F8">
      <w:pPr>
        <w:pStyle w:val="ListParagraph"/>
        <w:numPr>
          <w:ilvl w:val="0"/>
          <w:numId w:val="20"/>
        </w:numPr>
        <w:spacing w:line="360" w:lineRule="auto"/>
        <w:jc w:val="both"/>
        <w:rPr>
          <w:b/>
        </w:rPr>
      </w:pPr>
      <w:r w:rsidRPr="005C7DE1">
        <w:rPr>
          <w:b/>
        </w:rPr>
        <w:t>Summary</w:t>
      </w:r>
      <w:r w:rsidR="004E62E0" w:rsidRPr="004E62E0">
        <w:t>.....................................................................................................</w:t>
      </w:r>
      <w:r w:rsidR="001D5B46">
        <w:t>.......</w:t>
      </w:r>
      <w:r w:rsidR="00716A1E">
        <w:t>.........43</w:t>
      </w:r>
    </w:p>
    <w:p w:rsidR="005C7DE1" w:rsidRPr="005C7DE1" w:rsidRDefault="005C7DE1" w:rsidP="004F39F8">
      <w:pPr>
        <w:pStyle w:val="ListParagraph"/>
        <w:spacing w:line="360" w:lineRule="auto"/>
        <w:ind w:left="1080"/>
        <w:jc w:val="both"/>
      </w:pPr>
    </w:p>
    <w:p w:rsidR="00D8365E" w:rsidRPr="0099459F" w:rsidRDefault="00D8365E" w:rsidP="004F39F8">
      <w:pPr>
        <w:spacing w:line="360" w:lineRule="auto"/>
        <w:jc w:val="both"/>
      </w:pPr>
    </w:p>
    <w:p w:rsidR="00D8365E" w:rsidRPr="0099459F" w:rsidRDefault="00D8365E" w:rsidP="004F39F8">
      <w:pPr>
        <w:spacing w:line="360" w:lineRule="auto"/>
        <w:jc w:val="both"/>
      </w:pPr>
    </w:p>
    <w:p w:rsidR="00D8365E" w:rsidRPr="0099459F" w:rsidRDefault="00D8365E" w:rsidP="004F39F8">
      <w:pPr>
        <w:spacing w:line="360" w:lineRule="auto"/>
        <w:jc w:val="both"/>
      </w:pPr>
    </w:p>
    <w:p w:rsidR="0029405C" w:rsidRDefault="0029405C" w:rsidP="004F39F8">
      <w:pPr>
        <w:spacing w:line="360" w:lineRule="auto"/>
        <w:jc w:val="both"/>
        <w:sectPr w:rsidR="0029405C" w:rsidSect="00C74398">
          <w:footerReference w:type="default" r:id="rId9"/>
          <w:pgSz w:w="11906" w:h="16838"/>
          <w:pgMar w:top="1418" w:right="1418" w:bottom="1418" w:left="1701" w:header="709" w:footer="709" w:gutter="0"/>
          <w:cols w:space="708"/>
          <w:docGrid w:linePitch="360"/>
        </w:sectPr>
      </w:pPr>
    </w:p>
    <w:p w:rsidR="00DE199F" w:rsidRPr="0093478B" w:rsidRDefault="00D8365E" w:rsidP="004F39F8">
      <w:pPr>
        <w:pStyle w:val="ListParagraph"/>
        <w:numPr>
          <w:ilvl w:val="0"/>
          <w:numId w:val="5"/>
        </w:numPr>
        <w:spacing w:line="360" w:lineRule="auto"/>
        <w:jc w:val="both"/>
        <w:rPr>
          <w:b/>
          <w:sz w:val="24"/>
          <w:szCs w:val="24"/>
        </w:rPr>
      </w:pPr>
      <w:r w:rsidRPr="0093478B">
        <w:rPr>
          <w:b/>
          <w:sz w:val="24"/>
          <w:szCs w:val="24"/>
        </w:rPr>
        <w:lastRenderedPageBreak/>
        <w:t>Uvod</w:t>
      </w:r>
    </w:p>
    <w:p w:rsidR="00EC29C3" w:rsidRDefault="00EC29C3" w:rsidP="004F39F8">
      <w:pPr>
        <w:spacing w:line="360" w:lineRule="auto"/>
        <w:jc w:val="both"/>
      </w:pPr>
      <w:r>
        <w:t xml:space="preserve">U današnje vrijeme </w:t>
      </w:r>
      <w:r w:rsidR="00DA65AA" w:rsidRPr="0099459F">
        <w:t xml:space="preserve">ambalaža više nema za svoj jedini cilj fizičku zaštitu proizvoda već i </w:t>
      </w:r>
      <w:r>
        <w:t>kvalitetan</w:t>
      </w:r>
      <w:r w:rsidR="008C5EC3" w:rsidRPr="0099459F">
        <w:t xml:space="preserve"> </w:t>
      </w:r>
      <w:r>
        <w:t>višebojni otisak koji ne djeluje štetno na upakirani proizvod</w:t>
      </w:r>
      <w:r w:rsidR="00C52A6D" w:rsidRPr="0099459F">
        <w:t xml:space="preserve">. </w:t>
      </w:r>
      <w:r>
        <w:t>Vrlo bitan faktor, o kojem mora voditi brigu svaka grafička industrija, je moguća migracija tiskarske boje kroz tiskovnu podlogu sve do proizvoda koji se nalazi unutar ambalaže.</w:t>
      </w:r>
    </w:p>
    <w:p w:rsidR="005264F9" w:rsidRPr="00B92429" w:rsidRDefault="00C03F57" w:rsidP="004F39F8">
      <w:pPr>
        <w:spacing w:line="360" w:lineRule="auto"/>
        <w:jc w:val="both"/>
      </w:pPr>
      <w:r w:rsidRPr="0099459F">
        <w:t>Jedno od novijih rješe</w:t>
      </w:r>
      <w:r w:rsidR="007615F5">
        <w:t xml:space="preserve">nja </w:t>
      </w:r>
      <w:r w:rsidR="00EC29C3">
        <w:t xml:space="preserve">su </w:t>
      </w:r>
      <w:r w:rsidR="007615F5">
        <w:t>t</w:t>
      </w:r>
      <w:r w:rsidR="00A2752F">
        <w:t>i</w:t>
      </w:r>
      <w:r w:rsidRPr="0099459F">
        <w:t>skarske boje s</w:t>
      </w:r>
      <w:r w:rsidR="00F6659B">
        <w:t xml:space="preserve"> niskom migracijom (</w:t>
      </w:r>
      <w:r w:rsidR="00376333">
        <w:t>engl</w:t>
      </w:r>
      <w:r w:rsidR="008C5EC3" w:rsidRPr="0099459F">
        <w:t xml:space="preserve">. </w:t>
      </w:r>
      <w:r w:rsidR="00F72591" w:rsidRPr="00EC29C3">
        <w:rPr>
          <w:i/>
        </w:rPr>
        <w:t>„low migration ink“</w:t>
      </w:r>
      <w:r w:rsidR="00F72591" w:rsidRPr="0099459F">
        <w:t>)</w:t>
      </w:r>
      <w:r w:rsidRPr="0099459F">
        <w:t xml:space="preserve"> </w:t>
      </w:r>
      <w:r w:rsidR="00140B7C">
        <w:t>unutar tiskovne podlo</w:t>
      </w:r>
      <w:r w:rsidR="00A2752F">
        <w:t xml:space="preserve">ge. Ove tiskarske </w:t>
      </w:r>
      <w:r w:rsidR="00140B7C">
        <w:t>boje</w:t>
      </w:r>
      <w:r w:rsidR="00A2752F">
        <w:t>,</w:t>
      </w:r>
      <w:r w:rsidR="00F72591" w:rsidRPr="0099459F">
        <w:t xml:space="preserve"> zahvaljujući</w:t>
      </w:r>
      <w:r w:rsidRPr="0099459F">
        <w:t xml:space="preserve"> svojim komponentama</w:t>
      </w:r>
      <w:r w:rsidR="00A2752F">
        <w:t>,</w:t>
      </w:r>
      <w:r w:rsidRPr="0099459F">
        <w:t xml:space="preserve"> osigurava</w:t>
      </w:r>
      <w:r w:rsidR="00EC29C3">
        <w:t>ju</w:t>
      </w:r>
      <w:r w:rsidR="008C5EC3" w:rsidRPr="0099459F">
        <w:t xml:space="preserve"> </w:t>
      </w:r>
      <w:r w:rsidR="00EC29C3">
        <w:t xml:space="preserve">smanjenu </w:t>
      </w:r>
      <w:r w:rsidR="008C5EC3" w:rsidRPr="0099459F">
        <w:t>migraciju</w:t>
      </w:r>
      <w:r w:rsidRPr="0099459F">
        <w:t xml:space="preserve"> </w:t>
      </w:r>
      <w:r w:rsidR="008C5EC3" w:rsidRPr="0099459F">
        <w:t xml:space="preserve">tiskarske </w:t>
      </w:r>
      <w:r w:rsidRPr="0099459F">
        <w:t>boje</w:t>
      </w:r>
      <w:r w:rsidR="00A2752F">
        <w:t>, odnosno migraciju</w:t>
      </w:r>
      <w:r w:rsidR="00AC1B10" w:rsidRPr="0099459F">
        <w:t xml:space="preserve"> </w:t>
      </w:r>
      <w:r w:rsidR="008C5EC3" w:rsidRPr="0099459F">
        <w:t>do</w:t>
      </w:r>
      <w:r w:rsidR="00AC1B10" w:rsidRPr="0099459F">
        <w:t xml:space="preserve"> prihvaćenih granica tolerancije</w:t>
      </w:r>
      <w:r w:rsidR="00713B76">
        <w:t xml:space="preserve">. </w:t>
      </w:r>
      <w:r w:rsidR="00EC29C3">
        <w:t>Za prehra</w:t>
      </w:r>
      <w:r w:rsidR="00B92429">
        <w:t>mbenu i duhansku ambalažu, osim spomenutih, koriste se i tiskarske boje koje imaju smanjeni intenzitet mirisa (</w:t>
      </w:r>
      <w:r w:rsidR="00376333">
        <w:t>engl</w:t>
      </w:r>
      <w:r w:rsidR="00B92429">
        <w:t xml:space="preserve">. </w:t>
      </w:r>
      <w:r w:rsidR="00B92429" w:rsidRPr="00B92429">
        <w:rPr>
          <w:i/>
        </w:rPr>
        <w:t>„low odour inks“)</w:t>
      </w:r>
      <w:r w:rsidR="00B92429">
        <w:rPr>
          <w:i/>
        </w:rPr>
        <w:t xml:space="preserve">. </w:t>
      </w:r>
      <w:r w:rsidR="00B92429">
        <w:t xml:space="preserve">Takve tiskarske boje također imaju značajnu ulogu u prehrambenoj </w:t>
      </w:r>
      <w:r w:rsidR="00E8564E">
        <w:t xml:space="preserve">i duhanskoj </w:t>
      </w:r>
      <w:r w:rsidR="00B92429">
        <w:t>industriji jer ne utječu sa svojim specifičnim i prepoznatljivim mirisom na svojstva zapakiranog proizvoda</w:t>
      </w:r>
      <w:r w:rsidR="00713B76">
        <w:t xml:space="preserve"> [1]</w:t>
      </w:r>
      <w:r w:rsidR="00B92429">
        <w:t>.</w:t>
      </w:r>
    </w:p>
    <w:p w:rsidR="00AE5A15" w:rsidRPr="0099459F" w:rsidRDefault="00B92429" w:rsidP="004F39F8">
      <w:pPr>
        <w:spacing w:line="360" w:lineRule="auto"/>
        <w:jc w:val="both"/>
      </w:pPr>
      <w:r>
        <w:t>Cilj ovog</w:t>
      </w:r>
      <w:r w:rsidR="00C03F57" w:rsidRPr="0099459F">
        <w:t xml:space="preserve"> </w:t>
      </w:r>
      <w:r w:rsidR="00BE1FF7" w:rsidRPr="0099459F">
        <w:t>studentsko</w:t>
      </w:r>
      <w:r>
        <w:t xml:space="preserve"> istraživačkog rada</w:t>
      </w:r>
      <w:r w:rsidR="008C5EC3" w:rsidRPr="0099459F">
        <w:t xml:space="preserve"> </w:t>
      </w:r>
      <w:r>
        <w:t>bio je analizirati</w:t>
      </w:r>
      <w:r w:rsidR="00140B7C">
        <w:t xml:space="preserve"> kvalitetu otisaka</w:t>
      </w:r>
      <w:r w:rsidR="00A2752F">
        <w:t xml:space="preserve"> na temelju kemijske </w:t>
      </w:r>
      <w:r w:rsidR="00821B29">
        <w:t>stabilnosti, odnos</w:t>
      </w:r>
      <w:r w:rsidR="003B5439">
        <w:t xml:space="preserve">no kemijske </w:t>
      </w:r>
      <w:r w:rsidR="00A2752F">
        <w:t>otpornosti</w:t>
      </w:r>
      <w:r w:rsidR="00BE1FF7" w:rsidRPr="0099459F">
        <w:t>.</w:t>
      </w:r>
      <w:r>
        <w:t xml:space="preserve"> </w:t>
      </w:r>
      <w:r w:rsidR="00140B7C">
        <w:t>Kemijska otpornost otisaka izrazito je važna, pogotovo kod ambalaže</w:t>
      </w:r>
      <w:r w:rsidR="00A2752F">
        <w:t>,</w:t>
      </w:r>
      <w:r w:rsidR="00140B7C">
        <w:t xml:space="preserve"> gdje otisci moraju biti otporni na tekućine i kemikalije koje su sastavni dio upakiranog proizvoda.</w:t>
      </w:r>
      <w:r w:rsidR="00A2752F">
        <w:t xml:space="preserve"> U ovom </w:t>
      </w:r>
      <w:r w:rsidR="00140B7C">
        <w:t xml:space="preserve">radu analiza kemijske </w:t>
      </w:r>
      <w:r w:rsidR="00A2752F">
        <w:t xml:space="preserve">otpornosti </w:t>
      </w:r>
      <w:r w:rsidR="00140B7C">
        <w:t>rađena je na otiscima koji su dobiveni s tiskarskim bojam</w:t>
      </w:r>
      <w:r w:rsidR="00A2752F">
        <w:t>a koje su prilagođene za otiskiv</w:t>
      </w:r>
      <w:r w:rsidR="00140B7C">
        <w:t xml:space="preserve">anje prehrambene i duhanske ambalaže. </w:t>
      </w:r>
      <w:r>
        <w:t>K</w:t>
      </w:r>
      <w:r w:rsidR="00FD4E94" w:rsidRPr="0099459F">
        <w:t xml:space="preserve">emijska </w:t>
      </w:r>
      <w:r w:rsidR="008C5EC3" w:rsidRPr="0099459F">
        <w:t xml:space="preserve">otpornost promatrana </w:t>
      </w:r>
      <w:r>
        <w:t xml:space="preserve">je 24 sata </w:t>
      </w:r>
      <w:r w:rsidR="008C5EC3" w:rsidRPr="0099459F">
        <w:t>nakon</w:t>
      </w:r>
      <w:r>
        <w:t xml:space="preserve"> otiskivanja, te nakon</w:t>
      </w:r>
      <w:r w:rsidR="008C5EC3" w:rsidRPr="0099459F">
        <w:t xml:space="preserve"> dva </w:t>
      </w:r>
      <w:r>
        <w:t xml:space="preserve">tretmana ubrzanog starenja, odnosno pod povišenom temperaturom i pod utjecajem ksenonskog svjetla. </w:t>
      </w:r>
      <w:r w:rsidR="00A2752F">
        <w:t>Analiza kemijske otpornosti provedena</w:t>
      </w:r>
      <w:r w:rsidR="00790158">
        <w:t xml:space="preserve"> je na temelju vode, alkohola, lužine i ulja.</w:t>
      </w:r>
    </w:p>
    <w:p w:rsidR="00FD4E94" w:rsidRPr="0099459F" w:rsidRDefault="00F93FB0" w:rsidP="004F39F8">
      <w:pPr>
        <w:spacing w:line="360" w:lineRule="auto"/>
        <w:jc w:val="both"/>
      </w:pPr>
      <w:r>
        <w:t xml:space="preserve">Kemijska otpornost uzoraka promatrana je temeljem spektrofotometrijskih mjerenja, te se pomoću kolorimetrijskih vrijednosti </w:t>
      </w:r>
      <w:r w:rsidR="00463C35" w:rsidRPr="0099459F">
        <w:t>CIE</w:t>
      </w:r>
      <w:r w:rsidR="00790158">
        <w:t xml:space="preserve"> </w:t>
      </w:r>
      <w:r w:rsidR="00463C35" w:rsidRPr="0099459F">
        <w:t>L</w:t>
      </w:r>
      <w:r w:rsidR="00790158">
        <w:t>*a</w:t>
      </w:r>
      <w:r w:rsidR="007615F5">
        <w:t>*</w:t>
      </w:r>
      <w:r w:rsidR="00790158">
        <w:t>b*</w:t>
      </w:r>
      <w:r w:rsidR="00463C35" w:rsidRPr="0099459F">
        <w:t xml:space="preserve"> </w:t>
      </w:r>
      <w:r w:rsidR="00A2752F">
        <w:t>uzoraka definirala E</w:t>
      </w:r>
      <w:r>
        <w:t>uklid</w:t>
      </w:r>
      <w:r w:rsidR="003B5439">
        <w:t>ove</w:t>
      </w:r>
      <w:r>
        <w:t xml:space="preserve"> razlika između </w:t>
      </w:r>
      <w:r w:rsidRPr="00F93FB0">
        <w:t>boja (ΔE</w:t>
      </w:r>
      <w:r w:rsidRPr="00F93FB0">
        <w:rPr>
          <w:vertAlign w:val="subscript"/>
        </w:rPr>
        <w:t>00</w:t>
      </w:r>
      <w:r w:rsidRPr="00F93FB0">
        <w:t>).</w:t>
      </w:r>
      <w:r>
        <w:t xml:space="preserve"> </w:t>
      </w:r>
      <w:r w:rsidR="00AE5A15" w:rsidRPr="0099459F">
        <w:t xml:space="preserve">Također, </w:t>
      </w:r>
      <w:r w:rsidR="00790158">
        <w:t xml:space="preserve">kemijska otpornost otisaka promatrana je </w:t>
      </w:r>
      <w:r w:rsidR="00AE5A15" w:rsidRPr="0099459F">
        <w:t xml:space="preserve">na temelju </w:t>
      </w:r>
      <w:r>
        <w:t>promjena kod parametra nejednolične</w:t>
      </w:r>
      <w:r w:rsidR="00790158">
        <w:t xml:space="preserve"> reprodukcije punog polja</w:t>
      </w:r>
      <w:r w:rsidR="00AE5A15" w:rsidRPr="0099459F">
        <w:t xml:space="preserve"> </w:t>
      </w:r>
      <w:r w:rsidR="007615F5">
        <w:t>(</w:t>
      </w:r>
      <w:r w:rsidR="00376333">
        <w:t>engl</w:t>
      </w:r>
      <w:r w:rsidR="007615F5">
        <w:t>. „</w:t>
      </w:r>
      <w:r w:rsidR="007615F5" w:rsidRPr="007615F5">
        <w:rPr>
          <w:i/>
        </w:rPr>
        <w:t>mottle“</w:t>
      </w:r>
      <w:r w:rsidR="007615F5">
        <w:t>)</w:t>
      </w:r>
      <w:r w:rsidR="00AC39F7">
        <w:t xml:space="preserve"> magente tiskarske boje</w:t>
      </w:r>
      <w:r>
        <w:t xml:space="preserve">, </w:t>
      </w:r>
      <w:r w:rsidR="00AE5A15" w:rsidRPr="0099459F">
        <w:t xml:space="preserve">kao kvalitativnog parametra za mjerenje nejednolikog nanosa </w:t>
      </w:r>
      <w:r w:rsidR="007615F5">
        <w:t>tiskarske boje</w:t>
      </w:r>
      <w:r w:rsidR="00AE5A15" w:rsidRPr="0099459F">
        <w:t xml:space="preserve"> na tiskovnoj podlozi, odnosno papiru.</w:t>
      </w:r>
      <w:r w:rsidR="009D03C9" w:rsidRPr="0099459F">
        <w:t xml:space="preserve"> </w:t>
      </w:r>
    </w:p>
    <w:p w:rsidR="006853E1" w:rsidRPr="0099459F" w:rsidRDefault="00821B29" w:rsidP="00821B29">
      <w:pPr>
        <w:tabs>
          <w:tab w:val="left" w:pos="1650"/>
        </w:tabs>
        <w:spacing w:line="360" w:lineRule="auto"/>
        <w:ind w:firstLine="708"/>
        <w:jc w:val="both"/>
      </w:pPr>
      <w:r>
        <w:tab/>
      </w: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jc w:val="both"/>
      </w:pPr>
    </w:p>
    <w:p w:rsidR="0099459F" w:rsidRPr="0099459F" w:rsidRDefault="0099459F" w:rsidP="004F39F8">
      <w:pPr>
        <w:spacing w:line="360" w:lineRule="auto"/>
        <w:jc w:val="both"/>
      </w:pPr>
    </w:p>
    <w:p w:rsidR="00DE199F" w:rsidRPr="0093478B" w:rsidRDefault="003A1CFC" w:rsidP="004F39F8">
      <w:pPr>
        <w:pStyle w:val="ListParagraph"/>
        <w:numPr>
          <w:ilvl w:val="0"/>
          <w:numId w:val="5"/>
        </w:numPr>
        <w:spacing w:line="360" w:lineRule="auto"/>
        <w:jc w:val="both"/>
        <w:rPr>
          <w:b/>
          <w:sz w:val="24"/>
          <w:szCs w:val="24"/>
        </w:rPr>
      </w:pPr>
      <w:r w:rsidRPr="0093478B">
        <w:rPr>
          <w:b/>
          <w:sz w:val="24"/>
          <w:szCs w:val="24"/>
        </w:rPr>
        <w:lastRenderedPageBreak/>
        <w:t>Hipoteza i opći i specifični ciljevi rada</w:t>
      </w:r>
    </w:p>
    <w:p w:rsidR="00351059" w:rsidRPr="0099459F" w:rsidRDefault="00351059" w:rsidP="004F39F8">
      <w:pPr>
        <w:spacing w:line="360" w:lineRule="auto"/>
        <w:jc w:val="both"/>
      </w:pPr>
      <w:r w:rsidRPr="0099459F">
        <w:t>Za svrhe ovog rada korišten</w:t>
      </w:r>
      <w:r w:rsidR="007615F5">
        <w:t>e su tiskarske boje primjerene za prehrambenu i duhansku ambalažu</w:t>
      </w:r>
      <w:r w:rsidR="001D01EC">
        <w:t xml:space="preserve">. To su </w:t>
      </w:r>
      <w:r w:rsidR="007615F5">
        <w:t xml:space="preserve">tiskarske boje koje svojom migracijom nisu štetne </w:t>
      </w:r>
      <w:r w:rsidRPr="0099459F">
        <w:t>za ljudsko zdravlje</w:t>
      </w:r>
      <w:r w:rsidR="001D01EC">
        <w:t xml:space="preserve"> </w:t>
      </w:r>
      <w:r w:rsidR="004F39F8">
        <w:t xml:space="preserve">te svojim mirisom ne mijenjaju miris upakiranog proizvoda, </w:t>
      </w:r>
      <w:r w:rsidR="001D01EC">
        <w:t xml:space="preserve">a </w:t>
      </w:r>
      <w:r w:rsidR="007615F5">
        <w:t>također</w:t>
      </w:r>
      <w:r w:rsidRPr="0099459F">
        <w:t xml:space="preserve"> </w:t>
      </w:r>
      <w:r w:rsidR="007615F5">
        <w:t xml:space="preserve">ostvaruju </w:t>
      </w:r>
      <w:r w:rsidRPr="0099459F">
        <w:t xml:space="preserve">kvalitetne višebojne reprodukcije. Problem koji se može javiti je da </w:t>
      </w:r>
      <w:r w:rsidR="007615F5">
        <w:t>takva otisnuta prehrambena</w:t>
      </w:r>
      <w:r w:rsidR="004F39F8">
        <w:t xml:space="preserve"> i </w:t>
      </w:r>
      <w:r w:rsidR="001D01EC">
        <w:t>duhanska</w:t>
      </w:r>
      <w:r w:rsidR="007615F5">
        <w:t xml:space="preserve"> ambalaža nije kemijski otporna</w:t>
      </w:r>
      <w:r w:rsidRPr="0099459F">
        <w:t xml:space="preserve"> na neke supstance koje se</w:t>
      </w:r>
      <w:r w:rsidR="004C1224" w:rsidRPr="0099459F">
        <w:t xml:space="preserve"> nalaze</w:t>
      </w:r>
      <w:r w:rsidRPr="0099459F">
        <w:t xml:space="preserve"> u zapakiranom proizvodu</w:t>
      </w:r>
      <w:r w:rsidR="004C1224" w:rsidRPr="0099459F">
        <w:t xml:space="preserve"> </w:t>
      </w:r>
      <w:r w:rsidRPr="0099459F">
        <w:t>ili da</w:t>
      </w:r>
      <w:r w:rsidR="004C1224" w:rsidRPr="0099459F">
        <w:t xml:space="preserve"> nakon nekog vremena gub</w:t>
      </w:r>
      <w:r w:rsidR="007A2E7E">
        <w:t>i</w:t>
      </w:r>
      <w:r w:rsidR="004C1224" w:rsidRPr="0099459F">
        <w:t xml:space="preserve"> svoja kolorna svojstva.</w:t>
      </w:r>
      <w:r w:rsidR="007A2E7E">
        <w:t xml:space="preserve"> </w:t>
      </w:r>
    </w:p>
    <w:p w:rsidR="003A1CFC" w:rsidRPr="0099459F" w:rsidRDefault="00DA0932" w:rsidP="004F39F8">
      <w:pPr>
        <w:spacing w:line="360" w:lineRule="auto"/>
        <w:jc w:val="both"/>
      </w:pPr>
      <w:r>
        <w:t>S obzirom na djelovanje ks</w:t>
      </w:r>
      <w:r w:rsidR="000C1E16" w:rsidRPr="0099459F">
        <w:t>enon</w:t>
      </w:r>
      <w:r>
        <w:t>ske</w:t>
      </w:r>
      <w:r w:rsidR="000C1E16" w:rsidRPr="0099459F">
        <w:t xml:space="preserve"> lampe i povišene temperature, pretpostavka je da će na uzorcima doći do </w:t>
      </w:r>
      <w:r w:rsidR="004F39F8">
        <w:t>određenog pada kvalitete otisaka koja može, a i ne mora biti vidljiva</w:t>
      </w:r>
      <w:r w:rsidR="00CD7FB2" w:rsidRPr="0099459F">
        <w:t xml:space="preserve"> ljudskom oku</w:t>
      </w:r>
      <w:r w:rsidR="000C1E16" w:rsidRPr="0099459F">
        <w:t xml:space="preserve">. </w:t>
      </w:r>
      <w:r w:rsidR="00CD7FB2" w:rsidRPr="0099459F">
        <w:t xml:space="preserve">To bi značilo da će takva </w:t>
      </w:r>
      <w:r w:rsidR="004F39F8">
        <w:t>otisnuta ambalaža</w:t>
      </w:r>
      <w:r w:rsidR="00CD7FB2" w:rsidRPr="0099459F">
        <w:t xml:space="preserve"> uslijed dužeg stajanja na policama u trgovinama u nekoj mjeri odstupati</w:t>
      </w:r>
      <w:r w:rsidR="004C1224" w:rsidRPr="0099459F">
        <w:t xml:space="preserve"> od onih koji su kraće stajali. </w:t>
      </w:r>
      <w:r w:rsidR="004F39F8">
        <w:t>Promjene u kvaliteti otisaka</w:t>
      </w:r>
      <w:r w:rsidR="0080139B" w:rsidRPr="0099459F">
        <w:t xml:space="preserve"> također</w:t>
      </w:r>
      <w:r w:rsidR="004C1224" w:rsidRPr="0099459F">
        <w:t xml:space="preserve"> se</w:t>
      </w:r>
      <w:r w:rsidR="0080139B" w:rsidRPr="0099459F">
        <w:t xml:space="preserve"> očekuju</w:t>
      </w:r>
      <w:r w:rsidR="000C1E16" w:rsidRPr="0099459F">
        <w:t xml:space="preserve"> i nakon </w:t>
      </w:r>
      <w:r w:rsidR="004F39F8">
        <w:t>ispitivanja</w:t>
      </w:r>
      <w:r w:rsidR="000C1E16" w:rsidRPr="0099459F">
        <w:t xml:space="preserve"> kemijske otpornosti </w:t>
      </w:r>
      <w:r w:rsidR="0080139B" w:rsidRPr="0099459F">
        <w:t xml:space="preserve">jer će se na uzorke djelovati vodom, alkoholom, lužinom i uljem. </w:t>
      </w:r>
    </w:p>
    <w:p w:rsidR="0080139B" w:rsidRPr="0099459F" w:rsidRDefault="0080139B" w:rsidP="004F39F8">
      <w:pPr>
        <w:spacing w:line="360" w:lineRule="auto"/>
        <w:jc w:val="both"/>
      </w:pPr>
      <w:r w:rsidRPr="0099459F">
        <w:t xml:space="preserve">Cilj </w:t>
      </w:r>
      <w:r w:rsidR="00D0621D" w:rsidRPr="0099459F">
        <w:t xml:space="preserve">rada je </w:t>
      </w:r>
      <w:r w:rsidRPr="0099459F">
        <w:t xml:space="preserve">definirati </w:t>
      </w:r>
      <w:r w:rsidR="004F39F8">
        <w:t>promjene u kvaliteti</w:t>
      </w:r>
      <w:r w:rsidRPr="0099459F">
        <w:t xml:space="preserve"> </w:t>
      </w:r>
      <w:r w:rsidR="004F39F8">
        <w:t xml:space="preserve">laboratorijskih </w:t>
      </w:r>
      <w:r w:rsidRPr="0099459F">
        <w:t xml:space="preserve">otisaka </w:t>
      </w:r>
      <w:r w:rsidR="004F39F8">
        <w:t>namjenjenih za prehrambenu</w:t>
      </w:r>
      <w:r w:rsidR="00DA0932">
        <w:t xml:space="preserve"> i duhansk</w:t>
      </w:r>
      <w:r w:rsidR="004F39F8">
        <w:t>u ambalažu uslijed ubrzanog starenja i djelovanja različitih kemijskih sredstava</w:t>
      </w:r>
      <w:r w:rsidR="00F93FB0">
        <w:t>.</w:t>
      </w:r>
      <w:r w:rsidR="004F39F8">
        <w:t xml:space="preserve"> Kvaliteta la</w:t>
      </w:r>
      <w:r w:rsidR="00E86026">
        <w:t>boratorijskih otisaka promatrana je na osnovu kolorimetrijske razlike boja (</w:t>
      </w:r>
      <w:r w:rsidR="00E86026" w:rsidRPr="00F93FB0">
        <w:t>ΔE</w:t>
      </w:r>
      <w:r w:rsidR="00E86026" w:rsidRPr="00F93FB0">
        <w:rPr>
          <w:vertAlign w:val="subscript"/>
        </w:rPr>
        <w:t>00</w:t>
      </w:r>
      <w:r w:rsidR="00E86026">
        <w:t>)</w:t>
      </w:r>
      <w:r w:rsidR="00F86475">
        <w:t xml:space="preserve"> kod magenta</w:t>
      </w:r>
      <w:r w:rsidR="00505523">
        <w:t xml:space="preserve"> i zlatne tiskarske boje te na osnovu</w:t>
      </w:r>
      <w:r w:rsidR="00E86026">
        <w:t xml:space="preserve"> parametra nejednolične reprodukcije punog polja</w:t>
      </w:r>
      <w:r w:rsidR="00F86475">
        <w:t xml:space="preserve"> kod magenta tiskarske boje</w:t>
      </w:r>
      <w:r w:rsidR="00E86026">
        <w:t>.</w:t>
      </w: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3A1CFC" w:rsidRPr="0099459F" w:rsidRDefault="003A1CFC" w:rsidP="004F39F8">
      <w:pPr>
        <w:spacing w:line="360" w:lineRule="auto"/>
        <w:ind w:firstLine="708"/>
        <w:jc w:val="both"/>
      </w:pPr>
    </w:p>
    <w:p w:rsidR="006853E1" w:rsidRPr="0099459F" w:rsidRDefault="006853E1" w:rsidP="004F39F8">
      <w:pPr>
        <w:spacing w:line="360" w:lineRule="auto"/>
        <w:ind w:firstLine="708"/>
        <w:jc w:val="both"/>
      </w:pPr>
    </w:p>
    <w:p w:rsidR="006853E1" w:rsidRPr="0099459F" w:rsidRDefault="006853E1" w:rsidP="004F39F8">
      <w:pPr>
        <w:spacing w:line="360" w:lineRule="auto"/>
        <w:ind w:firstLine="708"/>
        <w:jc w:val="both"/>
      </w:pPr>
    </w:p>
    <w:p w:rsidR="0080139B" w:rsidRPr="0099459F" w:rsidRDefault="0080139B" w:rsidP="004F39F8">
      <w:pPr>
        <w:spacing w:line="360" w:lineRule="auto"/>
        <w:jc w:val="both"/>
      </w:pPr>
    </w:p>
    <w:p w:rsidR="00DE199F" w:rsidRDefault="00DE199F" w:rsidP="004F39F8">
      <w:pPr>
        <w:spacing w:line="360" w:lineRule="auto"/>
        <w:jc w:val="both"/>
      </w:pPr>
    </w:p>
    <w:p w:rsidR="00DE199F" w:rsidRPr="0099459F" w:rsidRDefault="00DE199F" w:rsidP="004F39F8">
      <w:pPr>
        <w:spacing w:line="360" w:lineRule="auto"/>
        <w:jc w:val="both"/>
      </w:pPr>
    </w:p>
    <w:p w:rsidR="00DE199F" w:rsidRPr="0093478B" w:rsidRDefault="00394B41" w:rsidP="004F39F8">
      <w:pPr>
        <w:pStyle w:val="ListParagraph"/>
        <w:numPr>
          <w:ilvl w:val="0"/>
          <w:numId w:val="5"/>
        </w:numPr>
        <w:tabs>
          <w:tab w:val="left" w:pos="2640"/>
        </w:tabs>
        <w:spacing w:line="360" w:lineRule="auto"/>
        <w:jc w:val="both"/>
        <w:rPr>
          <w:b/>
          <w:sz w:val="24"/>
          <w:szCs w:val="24"/>
        </w:rPr>
      </w:pPr>
      <w:r w:rsidRPr="0093478B">
        <w:rPr>
          <w:b/>
          <w:sz w:val="24"/>
          <w:szCs w:val="24"/>
        </w:rPr>
        <w:lastRenderedPageBreak/>
        <w:t>Plan rada</w:t>
      </w:r>
    </w:p>
    <w:p w:rsidR="005639E2" w:rsidRDefault="003A1CFC" w:rsidP="004F39F8">
      <w:pPr>
        <w:tabs>
          <w:tab w:val="left" w:pos="2640"/>
        </w:tabs>
        <w:spacing w:line="360" w:lineRule="auto"/>
        <w:jc w:val="both"/>
      </w:pPr>
      <w:r w:rsidRPr="0099459F">
        <w:t xml:space="preserve">Uzorci su dobiveni laboratorijskim otiskivanjem na </w:t>
      </w:r>
      <w:r w:rsidR="005639E2">
        <w:t>uređaju za simulaciju ofsetnog tiska. Otiskivanje je rađeno na</w:t>
      </w:r>
      <w:r w:rsidRPr="0099459F">
        <w:t xml:space="preserve"> tri </w:t>
      </w:r>
      <w:r w:rsidR="005639E2">
        <w:t xml:space="preserve">različite </w:t>
      </w:r>
      <w:r w:rsidRPr="0099459F">
        <w:t xml:space="preserve">vrste tiskovnih podloga </w:t>
      </w:r>
      <w:r w:rsidR="005639E2">
        <w:t>koje su predviđene</w:t>
      </w:r>
      <w:r w:rsidRPr="0099459F">
        <w:t xml:space="preserve"> za ofsetni tisak. </w:t>
      </w:r>
      <w:r w:rsidR="005639E2">
        <w:t xml:space="preserve">Uzorci su otisnuti s nisko migrirajućom tiskarskom bojom, magentom, te sa zlatnom tiskarskom bojom koja sadrži smanjeni intenzitet mirisa. Na ovim uzorcima kvaliteta reprodukcije promatrana je temeljem parametra kemijske otpornosti. Kemijska otpornost uzoraka ispitivana je 24 sata nakon tiska, te nakon </w:t>
      </w:r>
      <w:r w:rsidR="008340D8">
        <w:t>dva tretmana ubrzanog starenja, odnosno nakon djelovanja</w:t>
      </w:r>
      <w:r w:rsidR="005639E2">
        <w:t xml:space="preserve"> ksenonskog svjetla i </w:t>
      </w:r>
      <w:r w:rsidR="008340D8">
        <w:t>djelovanja povišene temperature (Slika 1)</w:t>
      </w:r>
      <w:r w:rsidR="005639E2">
        <w:t xml:space="preserve">. </w:t>
      </w:r>
    </w:p>
    <w:p w:rsidR="00E10936" w:rsidRDefault="002B7A54" w:rsidP="004F39F8">
      <w:pPr>
        <w:tabs>
          <w:tab w:val="left" w:pos="2640"/>
        </w:tabs>
        <w:spacing w:line="360" w:lineRule="auto"/>
        <w:jc w:val="both"/>
      </w:pPr>
      <w:r>
        <w:rPr>
          <w:noProof/>
          <w:lang w:eastAsia="hr-HR"/>
        </w:rPr>
        <w:drawing>
          <wp:anchor distT="0" distB="0" distL="114300" distR="114300" simplePos="0" relativeHeight="251735040" behindDoc="1" locked="0" layoutInCell="1" allowOverlap="1" wp14:anchorId="0672F7CE" wp14:editId="0399405A">
            <wp:simplePos x="0" y="0"/>
            <wp:positionH relativeFrom="column">
              <wp:posOffset>24765</wp:posOffset>
            </wp:positionH>
            <wp:positionV relativeFrom="paragraph">
              <wp:posOffset>1202055</wp:posOffset>
            </wp:positionV>
            <wp:extent cx="5500551" cy="5467350"/>
            <wp:effectExtent l="0" t="0" r="508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RADA SHEMA.jpg"/>
                    <pic:cNvPicPr/>
                  </pic:nvPicPr>
                  <pic:blipFill>
                    <a:blip r:embed="rId10">
                      <a:extLst>
                        <a:ext uri="{28A0092B-C50C-407E-A947-70E740481C1C}">
                          <a14:useLocalDpi xmlns:a14="http://schemas.microsoft.com/office/drawing/2010/main" val="0"/>
                        </a:ext>
                      </a:extLst>
                    </a:blip>
                    <a:stretch>
                      <a:fillRect/>
                    </a:stretch>
                  </pic:blipFill>
                  <pic:spPr>
                    <a:xfrm>
                      <a:off x="0" y="0"/>
                      <a:ext cx="5504570" cy="5471345"/>
                    </a:xfrm>
                    <a:prstGeom prst="rect">
                      <a:avLst/>
                    </a:prstGeom>
                  </pic:spPr>
                </pic:pic>
              </a:graphicData>
            </a:graphic>
            <wp14:sizeRelH relativeFrom="page">
              <wp14:pctWidth>0</wp14:pctWidth>
            </wp14:sizeRelH>
            <wp14:sizeRelV relativeFrom="page">
              <wp14:pctHeight>0</wp14:pctHeight>
            </wp14:sizeRelV>
          </wp:anchor>
        </w:drawing>
      </w:r>
      <w:r w:rsidR="005639E2">
        <w:t>Prema međunarodnom standardu ISO 2836:2004, uzorci su izloženi djelovanju alkohola, lužine, ulja i vode. Duljin</w:t>
      </w:r>
      <w:r w:rsidR="00E10936">
        <w:t>a</w:t>
      </w:r>
      <w:r w:rsidR="005639E2">
        <w:t xml:space="preserve"> djelovanja ovih sredstava na otisak također je propisana prema ovom standardu. Nakon djelovanja ovih sredstava uzorci su osušeni te je njihova kemijska otpornost analizirana na osnovu razlike kolorimetrijskih vrijednosti</w:t>
      </w:r>
      <w:r w:rsidR="00F86475">
        <w:t xml:space="preserve"> za magenta</w:t>
      </w:r>
      <w:r w:rsidR="00505523">
        <w:t xml:space="preserve"> i zlatnu tiskarsku boju te na osnovu</w:t>
      </w:r>
      <w:r>
        <w:t xml:space="preserve"> parametra</w:t>
      </w:r>
      <w:r w:rsidR="005639E2">
        <w:t xml:space="preserve"> nejednolične reprodukcije punog tona </w:t>
      </w:r>
      <w:r w:rsidR="00AC39F7">
        <w:t>magent</w:t>
      </w:r>
      <w:r w:rsidR="00F86475">
        <w:t>a</w:t>
      </w:r>
      <w:r w:rsidR="00505523">
        <w:t xml:space="preserve"> tiskarske boje </w:t>
      </w:r>
      <w:r w:rsidR="005639E2">
        <w:t>na tiskovnoj podlozi.</w:t>
      </w:r>
      <w:r w:rsidR="00C74398">
        <w:t xml:space="preserve"> </w:t>
      </w:r>
    </w:p>
    <w:p w:rsidR="002B6771" w:rsidRPr="004253ED" w:rsidRDefault="002B6771" w:rsidP="004F39F8">
      <w:pPr>
        <w:tabs>
          <w:tab w:val="left" w:pos="2640"/>
        </w:tabs>
        <w:spacing w:line="360" w:lineRule="auto"/>
        <w:jc w:val="both"/>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441E9E" w:rsidRDefault="00441E9E" w:rsidP="004F39F8">
      <w:pPr>
        <w:tabs>
          <w:tab w:val="left" w:pos="2640"/>
        </w:tabs>
        <w:spacing w:line="360" w:lineRule="auto"/>
        <w:jc w:val="both"/>
        <w:rPr>
          <w:i/>
          <w:sz w:val="18"/>
          <w:szCs w:val="18"/>
        </w:rPr>
      </w:pPr>
    </w:p>
    <w:p w:rsidR="00DE199F" w:rsidRDefault="00DE199F" w:rsidP="004F39F8">
      <w:pPr>
        <w:tabs>
          <w:tab w:val="left" w:pos="2640"/>
        </w:tabs>
        <w:spacing w:line="360" w:lineRule="auto"/>
        <w:jc w:val="both"/>
        <w:rPr>
          <w:i/>
          <w:sz w:val="18"/>
          <w:szCs w:val="18"/>
        </w:rPr>
      </w:pPr>
    </w:p>
    <w:p w:rsidR="008340D8" w:rsidRDefault="008340D8" w:rsidP="00425BDE">
      <w:pPr>
        <w:tabs>
          <w:tab w:val="left" w:pos="2640"/>
        </w:tabs>
        <w:spacing w:line="360" w:lineRule="auto"/>
        <w:jc w:val="center"/>
        <w:rPr>
          <w:i/>
          <w:sz w:val="18"/>
          <w:szCs w:val="18"/>
        </w:rPr>
      </w:pPr>
    </w:p>
    <w:p w:rsidR="008340D8" w:rsidRPr="004253ED" w:rsidRDefault="004253ED" w:rsidP="008340D8">
      <w:pPr>
        <w:tabs>
          <w:tab w:val="left" w:pos="2640"/>
        </w:tabs>
        <w:spacing w:line="360" w:lineRule="auto"/>
        <w:jc w:val="center"/>
        <w:rPr>
          <w:i/>
          <w:sz w:val="18"/>
          <w:szCs w:val="18"/>
        </w:rPr>
      </w:pPr>
      <w:r w:rsidRPr="004253ED">
        <w:rPr>
          <w:i/>
          <w:sz w:val="18"/>
          <w:szCs w:val="18"/>
        </w:rPr>
        <w:t>Slika 1. Plan rada</w:t>
      </w:r>
    </w:p>
    <w:p w:rsidR="00DE199F" w:rsidRPr="001C162A" w:rsidRDefault="008B25BD" w:rsidP="004F39F8">
      <w:pPr>
        <w:pStyle w:val="ListParagraph"/>
        <w:numPr>
          <w:ilvl w:val="1"/>
          <w:numId w:val="5"/>
        </w:numPr>
        <w:tabs>
          <w:tab w:val="left" w:pos="2640"/>
        </w:tabs>
        <w:spacing w:line="360" w:lineRule="auto"/>
        <w:jc w:val="both"/>
        <w:rPr>
          <w:sz w:val="22"/>
          <w:szCs w:val="22"/>
        </w:rPr>
      </w:pPr>
      <w:r w:rsidRPr="001C162A">
        <w:rPr>
          <w:sz w:val="22"/>
          <w:szCs w:val="22"/>
        </w:rPr>
        <w:lastRenderedPageBreak/>
        <w:t>Materijali</w:t>
      </w:r>
    </w:p>
    <w:p w:rsidR="00DA59D3" w:rsidRDefault="008523EC" w:rsidP="004F39F8">
      <w:pPr>
        <w:tabs>
          <w:tab w:val="left" w:pos="2640"/>
        </w:tabs>
        <w:spacing w:line="360" w:lineRule="auto"/>
        <w:jc w:val="both"/>
      </w:pPr>
      <w:r>
        <w:t xml:space="preserve">Kod prehrambene </w:t>
      </w:r>
      <w:r w:rsidR="0077568C">
        <w:t xml:space="preserve">i </w:t>
      </w:r>
      <w:r w:rsidR="00995D8E">
        <w:t xml:space="preserve">duhanske ambalaže </w:t>
      </w:r>
      <w:r w:rsidR="0077568C">
        <w:t>vrlo je važno</w:t>
      </w:r>
      <w:r w:rsidR="00995D8E">
        <w:t xml:space="preserve"> koristiti odgovarajuće tiskar</w:t>
      </w:r>
      <w:r w:rsidR="00A85D26">
        <w:t xml:space="preserve">ske boje. Sukladno zakonima </w:t>
      </w:r>
      <w:r w:rsidR="00DA59D3">
        <w:t>(</w:t>
      </w:r>
      <w:r w:rsidR="00017615">
        <w:rPr>
          <w:color w:val="000000"/>
        </w:rPr>
        <w:t>u</w:t>
      </w:r>
      <w:r w:rsidR="0004034E">
        <w:rPr>
          <w:color w:val="000000"/>
        </w:rPr>
        <w:t>redbe (EC</w:t>
      </w:r>
      <w:r w:rsidR="00DA59D3">
        <w:rPr>
          <w:color w:val="000000"/>
        </w:rPr>
        <w:t>)</w:t>
      </w:r>
      <w:r w:rsidR="000B70F6">
        <w:rPr>
          <w:color w:val="000000"/>
        </w:rPr>
        <w:t xml:space="preserve"> </w:t>
      </w:r>
      <w:r w:rsidR="00DA59D3">
        <w:rPr>
          <w:color w:val="000000"/>
        </w:rPr>
        <w:t>br. 1935/2004 Europskoga parlamenta i Vijeća od 27. listopada 2004. o materijalima i predmetima namijenje</w:t>
      </w:r>
      <w:r>
        <w:rPr>
          <w:color w:val="000000"/>
        </w:rPr>
        <w:t xml:space="preserve">nim neposrednom dodiru s hranom </w:t>
      </w:r>
      <w:r w:rsidR="00017615">
        <w:rPr>
          <w:color w:val="000000"/>
        </w:rPr>
        <w:t>i u</w:t>
      </w:r>
      <w:r w:rsidR="0004034E">
        <w:rPr>
          <w:color w:val="000000"/>
        </w:rPr>
        <w:t>redbe Komisije (EC</w:t>
      </w:r>
      <w:r w:rsidR="00DA59D3">
        <w:rPr>
          <w:color w:val="000000"/>
        </w:rPr>
        <w:t>) br. 2023/2006 od 22. prosinca 2006. o dobroj proizvođačkoj praksi za materijale i predmete namijenjene neposrednom dodiru s hranom</w:t>
      </w:r>
      <w:r w:rsidR="00DA59D3">
        <w:t>)</w:t>
      </w:r>
      <w:r w:rsidR="00017615">
        <w:t xml:space="preserve"> r</w:t>
      </w:r>
      <w:r w:rsidR="00995D8E">
        <w:t>azvile su se tiskarske boje koje imaju smanjenu migraciju tiskarske boje unutar tiskovne podloge te</w:t>
      </w:r>
      <w:r>
        <w:t xml:space="preserve"> </w:t>
      </w:r>
      <w:r w:rsidR="00713B76">
        <w:t xml:space="preserve">boje koje imaju smanjen miris </w:t>
      </w:r>
      <w:r w:rsidR="00A60ED8">
        <w:t>[</w:t>
      </w:r>
      <w:r w:rsidR="00713B76">
        <w:t>2</w:t>
      </w:r>
      <w:r w:rsidR="00A60ED8">
        <w:t>]</w:t>
      </w:r>
      <w:r w:rsidR="00713B76">
        <w:t>.</w:t>
      </w:r>
    </w:p>
    <w:p w:rsidR="00136962" w:rsidRPr="0099459F" w:rsidRDefault="00995D8E" w:rsidP="004F39F8">
      <w:pPr>
        <w:tabs>
          <w:tab w:val="left" w:pos="2640"/>
        </w:tabs>
        <w:spacing w:line="360" w:lineRule="auto"/>
        <w:jc w:val="both"/>
      </w:pPr>
      <w:r>
        <w:t>U ovom radu</w:t>
      </w:r>
      <w:r w:rsidR="004327B7" w:rsidRPr="0099459F">
        <w:t xml:space="preserve"> korištene su tri vrste tiskovnih podloga</w:t>
      </w:r>
      <w:r>
        <w:t xml:space="preserve"> i dvije vrste tiskarskih boja.</w:t>
      </w:r>
      <w:r w:rsidR="004327B7" w:rsidRPr="0099459F">
        <w:t xml:space="preserve"> </w:t>
      </w:r>
      <w:r>
        <w:t>T</w:t>
      </w:r>
      <w:r w:rsidR="00F50AA5" w:rsidRPr="0099459F">
        <w:t>iskarske boje (magenta i zl</w:t>
      </w:r>
      <w:r>
        <w:t>atna) otisnute su zasebno na</w:t>
      </w:r>
      <w:r w:rsidR="00F50AA5" w:rsidRPr="0099459F">
        <w:t xml:space="preserve"> tri </w:t>
      </w:r>
      <w:r>
        <w:t>različite tiskovne podloge</w:t>
      </w:r>
      <w:r w:rsidR="00F50AA5" w:rsidRPr="0099459F">
        <w:t xml:space="preserve"> </w:t>
      </w:r>
      <w:r>
        <w:t>(premazani karton, premazani papir te reciklirani papir).</w:t>
      </w:r>
      <w:r w:rsidR="008D434C">
        <w:t xml:space="preserve"> Za analizu kemijske otpornosti otisaka koriš</w:t>
      </w:r>
      <w:r w:rsidR="000B70F6">
        <w:t>tene su supstance koje mogu dospjeti</w:t>
      </w:r>
      <w:r w:rsidR="008D434C">
        <w:t xml:space="preserve"> u kontakt s prehrambenom i duhanskom ambalažom, a to su voda, </w:t>
      </w:r>
      <w:r w:rsidR="000B70F6">
        <w:t>ulje</w:t>
      </w:r>
      <w:r w:rsidR="008D434C">
        <w:t xml:space="preserve">, </w:t>
      </w:r>
      <w:r w:rsidR="000B70F6">
        <w:t>alkohol i lužina.</w:t>
      </w:r>
    </w:p>
    <w:p w:rsidR="00DE199F" w:rsidRPr="001C162A" w:rsidRDefault="008B25BD" w:rsidP="004F39F8">
      <w:pPr>
        <w:pStyle w:val="ListParagraph"/>
        <w:numPr>
          <w:ilvl w:val="2"/>
          <w:numId w:val="5"/>
        </w:numPr>
        <w:tabs>
          <w:tab w:val="left" w:pos="2640"/>
        </w:tabs>
        <w:spacing w:line="360" w:lineRule="auto"/>
        <w:jc w:val="both"/>
        <w:rPr>
          <w:sz w:val="22"/>
          <w:szCs w:val="22"/>
        </w:rPr>
      </w:pPr>
      <w:r w:rsidRPr="001C162A">
        <w:rPr>
          <w:sz w:val="22"/>
          <w:szCs w:val="22"/>
        </w:rPr>
        <w:t>Tiskarsk</w:t>
      </w:r>
      <w:r w:rsidR="004327B7" w:rsidRPr="001C162A">
        <w:rPr>
          <w:sz w:val="22"/>
          <w:szCs w:val="22"/>
        </w:rPr>
        <w:t xml:space="preserve">e boje za </w:t>
      </w:r>
      <w:r w:rsidR="00995D8E" w:rsidRPr="001C162A">
        <w:rPr>
          <w:sz w:val="22"/>
          <w:szCs w:val="22"/>
        </w:rPr>
        <w:t>prehrambenu i duhansku ambalažu</w:t>
      </w:r>
    </w:p>
    <w:p w:rsidR="00BB3694" w:rsidRDefault="00301101" w:rsidP="004F39F8">
      <w:pPr>
        <w:tabs>
          <w:tab w:val="left" w:pos="2640"/>
        </w:tabs>
        <w:spacing w:afterLines="100" w:after="240" w:line="360" w:lineRule="auto"/>
        <w:jc w:val="both"/>
      </w:pPr>
      <w:r w:rsidRPr="0099459F">
        <w:t xml:space="preserve">Svaka tehnika tiska zahtjeva specijalno </w:t>
      </w:r>
      <w:r w:rsidR="00E04470">
        <w:t>prilagođene tiskarske boje</w:t>
      </w:r>
      <w:r w:rsidRPr="0099459F">
        <w:t xml:space="preserve"> za taj proces, te se tako za ofsetni tisak koriste</w:t>
      </w:r>
      <w:r w:rsidR="00EE7A57" w:rsidRPr="0099459F">
        <w:t xml:space="preserve"> relativno</w:t>
      </w:r>
      <w:r w:rsidR="00E04470">
        <w:t xml:space="preserve"> guste, pastozne tiskarske boje koje</w:t>
      </w:r>
      <w:r w:rsidRPr="0099459F">
        <w:t xml:space="preserve"> je potrebno razribavati </w:t>
      </w:r>
      <w:r w:rsidR="00EE7A57" w:rsidRPr="0099459F">
        <w:t>kako bi im se smanjio viskozitet i pripremilo ih za tisak</w:t>
      </w:r>
      <w:r w:rsidR="0077568C">
        <w:t xml:space="preserve">. </w:t>
      </w:r>
      <w:r w:rsidR="00E04470">
        <w:t xml:space="preserve">Osnovne komponente </w:t>
      </w:r>
      <w:r w:rsidR="00E86026">
        <w:t>ofsetnih tiskarskih boja</w:t>
      </w:r>
      <w:r w:rsidR="00E04470">
        <w:t xml:space="preserve"> su </w:t>
      </w:r>
      <w:r w:rsidR="00E86026">
        <w:t>pigmenti,</w:t>
      </w:r>
      <w:r w:rsidR="00090810">
        <w:t xml:space="preserve"> punila (</w:t>
      </w:r>
      <w:r w:rsidR="00E86026">
        <w:t>pomoćni pigmenti), veziva (ulja i smole</w:t>
      </w:r>
      <w:r w:rsidR="00090810">
        <w:t>), sušila (sikativi) te razni d</w:t>
      </w:r>
      <w:r w:rsidR="00BB3694">
        <w:t>odaci. Kod o</w:t>
      </w:r>
      <w:r w:rsidR="00E86026">
        <w:t>vih</w:t>
      </w:r>
      <w:r w:rsidR="00BB3694">
        <w:t xml:space="preserve"> tiskarskih boja</w:t>
      </w:r>
      <w:r w:rsidR="00A60ED8">
        <w:t>,</w:t>
      </w:r>
      <w:r w:rsidR="00BB3694">
        <w:t xml:space="preserve"> dinamički viskozitet </w:t>
      </w:r>
      <w:r w:rsidR="00E86026">
        <w:t>(</w:t>
      </w:r>
      <w:r w:rsidR="00BB3694">
        <w:t>η</w:t>
      </w:r>
      <w:r w:rsidR="00E86026">
        <w:t>)</w:t>
      </w:r>
      <w:r w:rsidR="00BB3694">
        <w:t xml:space="preserve"> ima vrijednosti od 40 do 1000 Pa</w:t>
      </w:r>
      <w:r w:rsidR="00E86026">
        <w:t>·</w:t>
      </w:r>
      <w:r w:rsidR="00BB3694">
        <w:t>s, što ih čini vrlo viskoznima</w:t>
      </w:r>
      <w:r w:rsidR="003141C3">
        <w:t>.</w:t>
      </w:r>
      <w:r w:rsidR="000B70F6">
        <w:t xml:space="preserve"> </w:t>
      </w:r>
      <w:r w:rsidR="00A60ED8">
        <w:t>U ofsetnom tisku</w:t>
      </w:r>
      <w:r w:rsidR="00424E88">
        <w:t>, tiskarske boje suše se penetracijom i oksipolimerizacijom. Penetracija, kao fizikalna metoda sušenja, postiže se interakcijom između tiskarske boje i tiskovne podloge te ovisi o viskozitetu tiskarske boje, vezivu u tiskarskoj boji i upojnosti tiskovne podloge. Zbog kapilarne upojnosti papira</w:t>
      </w:r>
      <w:r w:rsidR="00B4255B">
        <w:t>,</w:t>
      </w:r>
      <w:r w:rsidR="00424E88">
        <w:t xml:space="preserve"> tiskarska boja penetrira i probija se kroz njegovu površinu. Nakon penetracije slijedi</w:t>
      </w:r>
      <w:r w:rsidR="00A60ED8">
        <w:t xml:space="preserve"> kemijska faza sušenja, odnosno oksidacija i polimerizacija</w:t>
      </w:r>
      <w:r w:rsidR="00424E88">
        <w:t xml:space="preserve"> </w:t>
      </w:r>
      <w:r w:rsidR="00A60ED8">
        <w:t xml:space="preserve">ulja i smola unutar </w:t>
      </w:r>
      <w:r w:rsidR="00424E88">
        <w:t>tiskarske boje</w:t>
      </w:r>
      <w:r w:rsidR="00A60ED8">
        <w:t xml:space="preserve">. Time tiskarska boja dobiva </w:t>
      </w:r>
      <w:r w:rsidR="00B4255B">
        <w:t xml:space="preserve">određenu </w:t>
      </w:r>
      <w:r w:rsidR="00A60ED8">
        <w:t xml:space="preserve">konzistenciju, otpornost na </w:t>
      </w:r>
      <w:r w:rsidR="00E86026">
        <w:t>˙otiranje</w:t>
      </w:r>
      <w:r w:rsidR="00A60ED8">
        <w:t xml:space="preserve"> i prikladnu elastičnost kako bi osigurala kvalitet</w:t>
      </w:r>
      <w:r w:rsidR="00713B76">
        <w:t>an otisak</w:t>
      </w:r>
      <w:r w:rsidR="00A60ED8">
        <w:t xml:space="preserve"> </w:t>
      </w:r>
      <w:r w:rsidR="00713B76">
        <w:t>[</w:t>
      </w:r>
      <w:r w:rsidR="0077568C">
        <w:t>3,</w:t>
      </w:r>
      <w:r w:rsidR="00713B76">
        <w:t>4</w:t>
      </w:r>
      <w:r w:rsidR="00A60ED8">
        <w:t>]</w:t>
      </w:r>
      <w:r w:rsidR="00713B76">
        <w:t>.</w:t>
      </w:r>
    </w:p>
    <w:p w:rsidR="006251C7" w:rsidRPr="0099459F" w:rsidRDefault="00E600AE" w:rsidP="000B70F6">
      <w:pPr>
        <w:tabs>
          <w:tab w:val="left" w:pos="2640"/>
        </w:tabs>
        <w:spacing w:afterLines="100" w:after="240" w:line="360" w:lineRule="auto"/>
        <w:jc w:val="both"/>
      </w:pPr>
      <w:r w:rsidRPr="0099459F">
        <w:t>Kod tiska</w:t>
      </w:r>
      <w:r w:rsidR="00A66958" w:rsidRPr="0099459F">
        <w:t xml:space="preserve"> duhanske i prehrambene ambalaže važno je odabrati </w:t>
      </w:r>
      <w:r w:rsidR="00995D8E">
        <w:t>tiskarsku boju koja</w:t>
      </w:r>
      <w:r w:rsidR="00A66958" w:rsidRPr="0099459F">
        <w:t xml:space="preserve"> će nak</w:t>
      </w:r>
      <w:r w:rsidR="00765061">
        <w:t>on sušenja biti smanjenog intenziteta</w:t>
      </w:r>
      <w:r w:rsidR="00A66958" w:rsidRPr="0099459F">
        <w:t xml:space="preserve"> </w:t>
      </w:r>
      <w:r w:rsidR="00B4255B">
        <w:t xml:space="preserve">mirisa </w:t>
      </w:r>
      <w:r w:rsidR="00995D8E">
        <w:t xml:space="preserve">te boju koja sadrži smanjenu </w:t>
      </w:r>
      <w:r w:rsidR="00D47B46" w:rsidRPr="0099459F">
        <w:t>migracij</w:t>
      </w:r>
      <w:r w:rsidR="00995D8E">
        <w:t>u komponenti iz same tiskarske boje do upakiranog proizvoda. Iako tiskarske boje</w:t>
      </w:r>
      <w:r w:rsidR="00A37753" w:rsidRPr="0099459F">
        <w:t xml:space="preserve"> nisu </w:t>
      </w:r>
      <w:r w:rsidR="00995D8E">
        <w:t>u direktnom</w:t>
      </w:r>
      <w:r w:rsidR="00C83D0B" w:rsidRPr="0099459F">
        <w:t xml:space="preserve"> </w:t>
      </w:r>
      <w:r w:rsidR="00A37753" w:rsidRPr="0099459F">
        <w:t>kontakt</w:t>
      </w:r>
      <w:r w:rsidR="00995D8E">
        <w:t>u</w:t>
      </w:r>
      <w:r w:rsidR="00B4255B">
        <w:t xml:space="preserve"> s hranom, one svejedno ne bi trebale</w:t>
      </w:r>
      <w:r w:rsidR="00A37753" w:rsidRPr="0099459F">
        <w:t xml:space="preserve"> sa</w:t>
      </w:r>
      <w:r w:rsidR="00995D8E">
        <w:t>d</w:t>
      </w:r>
      <w:r w:rsidR="00A37753" w:rsidRPr="0099459F">
        <w:t>ržavati pigmente ili druge sastojke za k</w:t>
      </w:r>
      <w:r w:rsidR="00995D8E">
        <w:t xml:space="preserve">oje postoji vjerojatnost da će migrirati </w:t>
      </w:r>
      <w:r w:rsidR="00A37753" w:rsidRPr="0099459F">
        <w:t>do p</w:t>
      </w:r>
      <w:r w:rsidR="00821B29">
        <w:t>rehra</w:t>
      </w:r>
      <w:r w:rsidR="00A37753" w:rsidRPr="0099459F">
        <w:t>m</w:t>
      </w:r>
      <w:r w:rsidR="00713B76">
        <w:t>benih sastojaka unutar ambalaže</w:t>
      </w:r>
      <w:r w:rsidR="00C83D0B" w:rsidRPr="0099459F">
        <w:t>.</w:t>
      </w:r>
      <w:r w:rsidR="000B70F6">
        <w:t xml:space="preserve"> </w:t>
      </w:r>
      <w:r w:rsidR="007376B1" w:rsidRPr="0099459F">
        <w:t xml:space="preserve">Dva su razloga zbog kojih migracija, odnosno transfer kemijskih tvari iz </w:t>
      </w:r>
      <w:r w:rsidR="00E86026">
        <w:t xml:space="preserve">otisnute ambalaže </w:t>
      </w:r>
      <w:r w:rsidR="007376B1" w:rsidRPr="0099459F">
        <w:t xml:space="preserve">može naštetiti upakiranom proizvodu. Prvenstveno, kemijska migracija može ugroziti zdravstvenu sigurnost (ispravnost) hrane uzevši u obzir da neke supstance mogu migrirati iz </w:t>
      </w:r>
      <w:r w:rsidR="00E86026">
        <w:t xml:space="preserve">otisnute </w:t>
      </w:r>
      <w:r w:rsidR="007376B1" w:rsidRPr="0099459F">
        <w:t>ambalaže u zapakiranu hranu i tako štetno utjecati na konzumente te hrane. Drugi negativni utjecaj odnosi se na kak</w:t>
      </w:r>
      <w:r w:rsidR="005703C9">
        <w:t>v</w:t>
      </w:r>
      <w:r w:rsidR="000B70F6">
        <w:t>oću zapakirane hrane.</w:t>
      </w:r>
      <w:r w:rsidR="007376B1" w:rsidRPr="0099459F">
        <w:t xml:space="preserve"> Migrirane komponente mogu doves</w:t>
      </w:r>
      <w:r w:rsidR="00313F8C">
        <w:t xml:space="preserve">ti do </w:t>
      </w:r>
      <w:r w:rsidR="00D47B46" w:rsidRPr="0099459F">
        <w:t xml:space="preserve">fizičkih ili kemijskih </w:t>
      </w:r>
      <w:r w:rsidR="007376B1" w:rsidRPr="0099459F">
        <w:t>promjena hrane, p</w:t>
      </w:r>
      <w:r w:rsidR="000B70F6">
        <w:t>rimjerice</w:t>
      </w:r>
      <w:r w:rsidR="007376B1" w:rsidRPr="0099459F">
        <w:t xml:space="preserve"> pro</w:t>
      </w:r>
      <w:r w:rsidR="00D47B46" w:rsidRPr="0099459F">
        <w:t>mjene boje namirnice ili pojava</w:t>
      </w:r>
      <w:r w:rsidR="00E86026">
        <w:t xml:space="preserve"> neugodnog mirisa čime proizvod</w:t>
      </w:r>
      <w:r w:rsidR="00713B76">
        <w:t xml:space="preserve"> gubi na svojoj privlačnost</w:t>
      </w:r>
      <w:r w:rsidR="000B70F6">
        <w:t xml:space="preserve">i </w:t>
      </w:r>
      <w:r w:rsidR="005A58DD" w:rsidRPr="0099459F">
        <w:t>[</w:t>
      </w:r>
      <w:r w:rsidR="000B70F6">
        <w:t>5,6</w:t>
      </w:r>
      <w:r w:rsidR="00713B76">
        <w:t>].</w:t>
      </w:r>
    </w:p>
    <w:p w:rsidR="004327B7" w:rsidRPr="001C162A" w:rsidRDefault="003D36D9" w:rsidP="004F39F8">
      <w:pPr>
        <w:pStyle w:val="ListParagraph"/>
        <w:numPr>
          <w:ilvl w:val="3"/>
          <w:numId w:val="5"/>
        </w:numPr>
        <w:tabs>
          <w:tab w:val="left" w:pos="2640"/>
        </w:tabs>
        <w:spacing w:line="360" w:lineRule="auto"/>
        <w:jc w:val="both"/>
        <w:rPr>
          <w:sz w:val="22"/>
          <w:szCs w:val="22"/>
        </w:rPr>
      </w:pPr>
      <w:r w:rsidRPr="001C162A">
        <w:rPr>
          <w:sz w:val="22"/>
          <w:szCs w:val="22"/>
        </w:rPr>
        <w:lastRenderedPageBreak/>
        <w:t>Magenta tiskarska boja</w:t>
      </w:r>
      <w:r w:rsidR="004327B7" w:rsidRPr="001C162A">
        <w:rPr>
          <w:sz w:val="22"/>
          <w:szCs w:val="22"/>
        </w:rPr>
        <w:t xml:space="preserve"> s niskom migracijom</w:t>
      </w:r>
    </w:p>
    <w:p w:rsidR="0075505D" w:rsidRPr="0099459F" w:rsidRDefault="0075505D" w:rsidP="004F39F8">
      <w:pPr>
        <w:tabs>
          <w:tab w:val="left" w:pos="2640"/>
        </w:tabs>
        <w:spacing w:line="360" w:lineRule="auto"/>
        <w:jc w:val="both"/>
      </w:pPr>
      <w:r w:rsidRPr="0099459F">
        <w:t xml:space="preserve">Budući da su papiri i kartoni porozni, heterogeni materijali čiji sastav čine veliki zračni međuprostori, tvari niske molekularne mase s velikom lakoćom mogu migrirati kroz takav materijal. </w:t>
      </w:r>
    </w:p>
    <w:p w:rsidR="0075505D" w:rsidRPr="0099459F" w:rsidRDefault="00D120B9" w:rsidP="004F39F8">
      <w:pPr>
        <w:tabs>
          <w:tab w:val="left" w:pos="2640"/>
        </w:tabs>
        <w:spacing w:line="360" w:lineRule="auto"/>
        <w:jc w:val="both"/>
      </w:pPr>
      <w:r>
        <w:t>Migracija se pojač</w:t>
      </w:r>
      <w:r w:rsidR="0075505D" w:rsidRPr="0099459F">
        <w:t>ava:</w:t>
      </w:r>
    </w:p>
    <w:p w:rsidR="0075505D" w:rsidRPr="0099459F" w:rsidRDefault="0075505D" w:rsidP="004F39F8">
      <w:pPr>
        <w:pStyle w:val="ListParagraph"/>
        <w:numPr>
          <w:ilvl w:val="0"/>
          <w:numId w:val="7"/>
        </w:numPr>
        <w:tabs>
          <w:tab w:val="left" w:pos="2640"/>
        </w:tabs>
        <w:spacing w:line="360" w:lineRule="auto"/>
        <w:jc w:val="both"/>
      </w:pPr>
      <w:r w:rsidRPr="0099459F">
        <w:t>Povećanjem vremena kontakta</w:t>
      </w:r>
    </w:p>
    <w:p w:rsidR="0075505D" w:rsidRPr="0099459F" w:rsidRDefault="0075505D" w:rsidP="004F39F8">
      <w:pPr>
        <w:pStyle w:val="ListParagraph"/>
        <w:numPr>
          <w:ilvl w:val="0"/>
          <w:numId w:val="7"/>
        </w:numPr>
        <w:tabs>
          <w:tab w:val="left" w:pos="2640"/>
        </w:tabs>
        <w:spacing w:line="360" w:lineRule="auto"/>
        <w:jc w:val="both"/>
      </w:pPr>
      <w:r w:rsidRPr="0099459F">
        <w:t>Povećanjem temperature kontakta</w:t>
      </w:r>
    </w:p>
    <w:p w:rsidR="0075505D" w:rsidRPr="0099459F" w:rsidRDefault="0075505D" w:rsidP="004F39F8">
      <w:pPr>
        <w:pStyle w:val="ListParagraph"/>
        <w:numPr>
          <w:ilvl w:val="0"/>
          <w:numId w:val="7"/>
        </w:numPr>
        <w:tabs>
          <w:tab w:val="left" w:pos="2640"/>
        </w:tabs>
        <w:spacing w:line="360" w:lineRule="auto"/>
        <w:jc w:val="both"/>
      </w:pPr>
      <w:r w:rsidRPr="0099459F">
        <w:t>Većom razinom zastupljenosti kemijske tvari u ambalažnom materijalu</w:t>
      </w:r>
    </w:p>
    <w:p w:rsidR="0075505D" w:rsidRPr="0099459F" w:rsidRDefault="0075505D" w:rsidP="004F39F8">
      <w:pPr>
        <w:pStyle w:val="ListParagraph"/>
        <w:numPr>
          <w:ilvl w:val="0"/>
          <w:numId w:val="7"/>
        </w:numPr>
        <w:tabs>
          <w:tab w:val="left" w:pos="2640"/>
        </w:tabs>
        <w:spacing w:line="360" w:lineRule="auto"/>
        <w:jc w:val="both"/>
      </w:pPr>
      <w:r w:rsidRPr="0099459F">
        <w:t>Većom dodirnom površinom kontakta</w:t>
      </w:r>
    </w:p>
    <w:p w:rsidR="0075505D" w:rsidRPr="0099459F" w:rsidRDefault="0075505D" w:rsidP="004F39F8">
      <w:pPr>
        <w:pStyle w:val="ListParagraph"/>
        <w:numPr>
          <w:ilvl w:val="0"/>
          <w:numId w:val="7"/>
        </w:numPr>
        <w:tabs>
          <w:tab w:val="left" w:pos="2640"/>
        </w:tabs>
        <w:spacing w:line="360" w:lineRule="auto"/>
        <w:jc w:val="both"/>
      </w:pPr>
      <w:r w:rsidRPr="0099459F">
        <w:t>Agresivnim prehrambenim namirnicama</w:t>
      </w:r>
    </w:p>
    <w:p w:rsidR="0075505D" w:rsidRPr="0099459F" w:rsidRDefault="0075505D" w:rsidP="004F39F8">
      <w:pPr>
        <w:tabs>
          <w:tab w:val="left" w:pos="2640"/>
        </w:tabs>
        <w:spacing w:line="360" w:lineRule="auto"/>
        <w:jc w:val="both"/>
      </w:pPr>
      <w:r w:rsidRPr="0099459F">
        <w:t>Migracija opada:</w:t>
      </w:r>
    </w:p>
    <w:p w:rsidR="0075505D" w:rsidRPr="0099459F" w:rsidRDefault="0075505D" w:rsidP="004F39F8">
      <w:pPr>
        <w:pStyle w:val="ListParagraph"/>
        <w:numPr>
          <w:ilvl w:val="0"/>
          <w:numId w:val="8"/>
        </w:numPr>
        <w:tabs>
          <w:tab w:val="left" w:pos="2640"/>
        </w:tabs>
        <w:spacing w:line="360" w:lineRule="auto"/>
        <w:jc w:val="both"/>
      </w:pPr>
      <w:r w:rsidRPr="0099459F">
        <w:t>Porastom molekulske mase tvari u ambalažnom materijalu</w:t>
      </w:r>
    </w:p>
    <w:p w:rsidR="0075505D" w:rsidRPr="0099459F" w:rsidRDefault="0075505D" w:rsidP="004F39F8">
      <w:pPr>
        <w:pStyle w:val="ListParagraph"/>
        <w:numPr>
          <w:ilvl w:val="0"/>
          <w:numId w:val="8"/>
        </w:numPr>
        <w:tabs>
          <w:tab w:val="left" w:pos="2640"/>
        </w:tabs>
        <w:spacing w:line="360" w:lineRule="auto"/>
        <w:jc w:val="both"/>
      </w:pPr>
      <w:r w:rsidRPr="0099459F">
        <w:t>Ako se radi o kontaktu sa suhom hranom ili o neizravnom kontaktu</w:t>
      </w:r>
    </w:p>
    <w:p w:rsidR="0075505D" w:rsidRPr="0099459F" w:rsidRDefault="0075505D" w:rsidP="004F39F8">
      <w:pPr>
        <w:pStyle w:val="ListParagraph"/>
        <w:numPr>
          <w:ilvl w:val="0"/>
          <w:numId w:val="8"/>
        </w:numPr>
        <w:tabs>
          <w:tab w:val="left" w:pos="2640"/>
        </w:tabs>
        <w:spacing w:line="360" w:lineRule="auto"/>
        <w:jc w:val="both"/>
      </w:pPr>
      <w:r w:rsidRPr="0099459F">
        <w:t>Uz prisutnost zaštitnog sloja (barijere)</w:t>
      </w:r>
    </w:p>
    <w:p w:rsidR="0075505D" w:rsidRPr="0099459F" w:rsidRDefault="0075505D" w:rsidP="004F39F8">
      <w:pPr>
        <w:pStyle w:val="ListParagraph"/>
        <w:numPr>
          <w:ilvl w:val="0"/>
          <w:numId w:val="8"/>
        </w:numPr>
        <w:tabs>
          <w:tab w:val="left" w:pos="2640"/>
        </w:tabs>
        <w:spacing w:line="360" w:lineRule="auto"/>
        <w:jc w:val="both"/>
      </w:pPr>
      <w:r w:rsidRPr="0099459F">
        <w:t>Ako se radi o inertnom ambalažnom materijalu (mali difuzitet)</w:t>
      </w:r>
      <w:r w:rsidR="00341B9F" w:rsidRPr="0099459F">
        <w:t xml:space="preserve"> [</w:t>
      </w:r>
      <w:r w:rsidR="00713B76">
        <w:t>7</w:t>
      </w:r>
      <w:r w:rsidR="00341B9F" w:rsidRPr="0099459F">
        <w:t>]</w:t>
      </w:r>
      <w:r w:rsidR="00713B76">
        <w:t>.</w:t>
      </w:r>
    </w:p>
    <w:p w:rsidR="004164EC" w:rsidRPr="0099459F" w:rsidRDefault="00A63049" w:rsidP="004F39F8">
      <w:pPr>
        <w:tabs>
          <w:tab w:val="left" w:pos="2640"/>
        </w:tabs>
        <w:spacing w:line="360" w:lineRule="auto"/>
        <w:jc w:val="both"/>
      </w:pPr>
      <w:r w:rsidRPr="0099459F">
        <w:t xml:space="preserve">Mehanizmi migracije kontaminirajućih tvari iz papira i kartona nisu još uvijek dovoljno istraženi te se ne zna na koji točno način te komponente iz papira migriraju u hranu. </w:t>
      </w:r>
      <w:r w:rsidR="004164EC" w:rsidRPr="0099459F">
        <w:t>Izvor migrir</w:t>
      </w:r>
      <w:r w:rsidR="00260FDF">
        <w:t>ajućih supstanci može biti tiskarska boja</w:t>
      </w:r>
      <w:r w:rsidR="00E86026">
        <w:t xml:space="preserve"> </w:t>
      </w:r>
      <w:r w:rsidR="004164EC" w:rsidRPr="0099459F">
        <w:t>(mineralna ulja, smole itd.), tisko</w:t>
      </w:r>
      <w:r w:rsidR="00E86026">
        <w:t>vna podloga (premaz na papirima),</w:t>
      </w:r>
      <w:r w:rsidR="004164EC" w:rsidRPr="0099459F">
        <w:t xml:space="preserve"> loši</w:t>
      </w:r>
      <w:r w:rsidR="00E86026">
        <w:t xml:space="preserve"> uvjeti skladištenja papira, </w:t>
      </w:r>
      <w:r w:rsidR="00260FDF">
        <w:t>temperatura i/ili vlaga</w:t>
      </w:r>
      <w:r w:rsidR="00E86026">
        <w:t xml:space="preserve">, transport </w:t>
      </w:r>
      <w:r w:rsidR="004164EC" w:rsidRPr="0099459F">
        <w:t xml:space="preserve">ili sam proces tiska (higijena </w:t>
      </w:r>
      <w:r w:rsidR="00260FDF">
        <w:t xml:space="preserve">tiskarskih </w:t>
      </w:r>
      <w:r w:rsidR="004164EC" w:rsidRPr="0099459F">
        <w:t>strojeva).</w:t>
      </w:r>
      <w:r w:rsidRPr="0099459F">
        <w:t xml:space="preserve"> </w:t>
      </w:r>
    </w:p>
    <w:p w:rsidR="00F92983" w:rsidRDefault="00341B9F" w:rsidP="004F39F8">
      <w:pPr>
        <w:tabs>
          <w:tab w:val="left" w:pos="2640"/>
        </w:tabs>
        <w:spacing w:line="360" w:lineRule="auto"/>
        <w:jc w:val="both"/>
      </w:pPr>
      <w:r w:rsidRPr="0099459F">
        <w:t>Uko</w:t>
      </w:r>
      <w:r w:rsidR="00017615">
        <w:t>liko ambalaža nije napravljena samo za funkciju</w:t>
      </w:r>
      <w:r w:rsidRPr="0099459F">
        <w:t xml:space="preserve"> čvršće zaštite </w:t>
      </w:r>
      <w:r w:rsidR="00017615">
        <w:t xml:space="preserve">proizvoda </w:t>
      </w:r>
      <w:r w:rsidRPr="0099459F">
        <w:t>(npr.staklo), prep</w:t>
      </w:r>
      <w:r w:rsidR="00017615">
        <w:t>oručljivo je koristiti tiskarske boje s niskom migracijom koje svojim</w:t>
      </w:r>
      <w:r w:rsidRPr="0099459F">
        <w:t xml:space="preserve"> optimaliziranim sastavom omogućuju migraciju </w:t>
      </w:r>
      <w:r w:rsidR="003D36D9">
        <w:t>tiskarske boje</w:t>
      </w:r>
      <w:r w:rsidRPr="0099459F">
        <w:t xml:space="preserve"> </w:t>
      </w:r>
      <w:r w:rsidR="00017615">
        <w:t xml:space="preserve">unutar tiskovne podloge </w:t>
      </w:r>
      <w:r w:rsidRPr="0099459F">
        <w:t xml:space="preserve">do prihvatljivih granica </w:t>
      </w:r>
      <w:r w:rsidR="00017615">
        <w:t xml:space="preserve">tolerancije. </w:t>
      </w:r>
      <w:r w:rsidR="00AC211D" w:rsidRPr="0099459F">
        <w:t>Za proizvodnju takvih tiskarskih boja koriste se sirovine koje, u predviđenim uvjetim</w:t>
      </w:r>
      <w:r w:rsidR="00CE1E7D">
        <w:t>a</w:t>
      </w:r>
      <w:r w:rsidR="00AC211D" w:rsidRPr="0099459F">
        <w:t xml:space="preserve"> uporabe, ne migriraju. </w:t>
      </w:r>
    </w:p>
    <w:p w:rsidR="000962EB" w:rsidRDefault="00017615" w:rsidP="004F39F8">
      <w:pPr>
        <w:tabs>
          <w:tab w:val="left" w:pos="2640"/>
        </w:tabs>
        <w:spacing w:line="360" w:lineRule="auto"/>
        <w:jc w:val="both"/>
      </w:pPr>
      <w:r>
        <w:t xml:space="preserve">Takve </w:t>
      </w:r>
      <w:r w:rsidR="003D36D9">
        <w:t xml:space="preserve">tiskarske </w:t>
      </w:r>
      <w:r>
        <w:t xml:space="preserve">boje </w:t>
      </w:r>
      <w:r w:rsidR="00341B9F" w:rsidRPr="0099459F">
        <w:t>također imaju i oslabljen miris (</w:t>
      </w:r>
      <w:r w:rsidR="00521F1D">
        <w:t>eng</w:t>
      </w:r>
      <w:r w:rsidR="00376333">
        <w:t>l</w:t>
      </w:r>
      <w:r>
        <w:t xml:space="preserve">. </w:t>
      </w:r>
      <w:r w:rsidRPr="00521F1D">
        <w:rPr>
          <w:i/>
        </w:rPr>
        <w:t>„low o</w:t>
      </w:r>
      <w:r w:rsidR="00AC211D" w:rsidRPr="00521F1D">
        <w:rPr>
          <w:i/>
        </w:rPr>
        <w:t>dour ink</w:t>
      </w:r>
      <w:r w:rsidRPr="00521F1D">
        <w:rPr>
          <w:i/>
        </w:rPr>
        <w:t>s“</w:t>
      </w:r>
      <w:r w:rsidR="00AC211D" w:rsidRPr="0099459F">
        <w:t>) te smanjenu pokvarljivost</w:t>
      </w:r>
      <w:r w:rsidR="00E86026">
        <w:t xml:space="preserve">. S </w:t>
      </w:r>
      <w:r w:rsidR="00260FDF">
        <w:t>takvim</w:t>
      </w:r>
      <w:r>
        <w:t xml:space="preserve"> karakteristikama ove tiskarske boje</w:t>
      </w:r>
      <w:r w:rsidR="00341B9F" w:rsidRPr="0099459F">
        <w:t xml:space="preserve"> </w:t>
      </w:r>
      <w:r w:rsidR="00260FDF">
        <w:t>predstavljaju inovativna rješenja u prehrambenoj i duhanskoj ambalaži</w:t>
      </w:r>
      <w:r w:rsidR="00341B9F" w:rsidRPr="0099459F">
        <w:t>.</w:t>
      </w:r>
      <w:r w:rsidR="00260FDF">
        <w:t xml:space="preserve"> Njihovom uporabom povećava se kvaliteta otisnute ambalaže pri čemu se ujedno i osigurava kvalitativna nepromijenjivost upakirane robe. Prilikom korištenja konvencionalnih tiskarskih boja postoji potencijalna opasnost, uzrokovana supstancama iz boje, za stvaranje zdravstveno neispravnih proizvo</w:t>
      </w:r>
      <w:r w:rsidR="00713B76">
        <w:t>da</w:t>
      </w:r>
      <w:r w:rsidR="00F92983">
        <w:t xml:space="preserve"> što se s ovim tiskarskim bojama </w:t>
      </w:r>
      <w:r w:rsidR="00DE0B2C">
        <w:t>spriječilo</w:t>
      </w:r>
      <w:r w:rsidR="00F92983">
        <w:t>.</w:t>
      </w:r>
      <w:r w:rsidR="00341B9F" w:rsidRPr="0099459F">
        <w:t xml:space="preserve"> [</w:t>
      </w:r>
      <w:r w:rsidR="00B06ABA">
        <w:t>1</w:t>
      </w:r>
      <w:r w:rsidR="00341B9F" w:rsidRPr="0099459F">
        <w:t xml:space="preserve">]. </w:t>
      </w:r>
    </w:p>
    <w:p w:rsidR="002966FD" w:rsidRDefault="002966FD" w:rsidP="004F39F8">
      <w:pPr>
        <w:tabs>
          <w:tab w:val="left" w:pos="2640"/>
        </w:tabs>
        <w:spacing w:line="360" w:lineRule="auto"/>
        <w:jc w:val="both"/>
      </w:pPr>
    </w:p>
    <w:p w:rsidR="002966FD" w:rsidRDefault="002966FD" w:rsidP="004F39F8">
      <w:pPr>
        <w:tabs>
          <w:tab w:val="left" w:pos="2640"/>
        </w:tabs>
        <w:spacing w:line="360" w:lineRule="auto"/>
        <w:jc w:val="both"/>
      </w:pPr>
    </w:p>
    <w:p w:rsidR="002966FD" w:rsidRDefault="002966FD" w:rsidP="004F39F8">
      <w:pPr>
        <w:tabs>
          <w:tab w:val="left" w:pos="2640"/>
        </w:tabs>
        <w:spacing w:line="360" w:lineRule="auto"/>
        <w:jc w:val="both"/>
      </w:pPr>
    </w:p>
    <w:p w:rsidR="000962EB" w:rsidRDefault="00394B41" w:rsidP="008340D8">
      <w:pPr>
        <w:tabs>
          <w:tab w:val="left" w:pos="2640"/>
        </w:tabs>
        <w:spacing w:line="360" w:lineRule="auto"/>
        <w:jc w:val="both"/>
      </w:pPr>
      <w:r>
        <w:lastRenderedPageBreak/>
        <w:t>Supstance iz tiskarske boje mogu migrirati unu</w:t>
      </w:r>
      <w:r w:rsidR="00CF7F24">
        <w:t>tar tiskovne podloge na četiri</w:t>
      </w:r>
      <w:r>
        <w:t xml:space="preserve"> načina</w:t>
      </w:r>
      <w:r w:rsidR="008340D8">
        <w:t xml:space="preserve"> (Slika 2)</w:t>
      </w:r>
      <w:r>
        <w:t>:</w:t>
      </w:r>
    </w:p>
    <w:p w:rsidR="00394B41" w:rsidRDefault="00394B41" w:rsidP="004F39F8">
      <w:pPr>
        <w:pStyle w:val="ListParagraph"/>
        <w:numPr>
          <w:ilvl w:val="0"/>
          <w:numId w:val="10"/>
        </w:numPr>
        <w:tabs>
          <w:tab w:val="left" w:pos="2640"/>
        </w:tabs>
        <w:spacing w:line="360" w:lineRule="auto"/>
        <w:jc w:val="both"/>
      </w:pPr>
      <w:r>
        <w:t>Migracija penetracijom</w:t>
      </w:r>
    </w:p>
    <w:p w:rsidR="00394B41" w:rsidRDefault="00394B41" w:rsidP="004F39F8">
      <w:pPr>
        <w:pStyle w:val="ListParagraph"/>
        <w:numPr>
          <w:ilvl w:val="0"/>
          <w:numId w:val="10"/>
        </w:numPr>
        <w:tabs>
          <w:tab w:val="left" w:pos="2640"/>
        </w:tabs>
        <w:spacing w:line="360" w:lineRule="auto"/>
        <w:jc w:val="both"/>
      </w:pPr>
      <w:r>
        <w:t xml:space="preserve">Migracija </w:t>
      </w:r>
      <w:r w:rsidR="00313F8C">
        <w:t>kontaktom</w:t>
      </w:r>
    </w:p>
    <w:p w:rsidR="00394B41" w:rsidRDefault="00394B41" w:rsidP="004F39F8">
      <w:pPr>
        <w:pStyle w:val="ListParagraph"/>
        <w:numPr>
          <w:ilvl w:val="0"/>
          <w:numId w:val="10"/>
        </w:numPr>
        <w:tabs>
          <w:tab w:val="left" w:pos="2640"/>
        </w:tabs>
        <w:spacing w:line="360" w:lineRule="auto"/>
        <w:jc w:val="both"/>
      </w:pPr>
      <w:r>
        <w:t>Migracija isparavanjem</w:t>
      </w:r>
    </w:p>
    <w:p w:rsidR="00394B41" w:rsidRDefault="008340D8" w:rsidP="004F39F8">
      <w:pPr>
        <w:pStyle w:val="ListParagraph"/>
        <w:numPr>
          <w:ilvl w:val="0"/>
          <w:numId w:val="10"/>
        </w:numPr>
        <w:tabs>
          <w:tab w:val="left" w:pos="2640"/>
        </w:tabs>
        <w:spacing w:line="360" w:lineRule="auto"/>
        <w:jc w:val="both"/>
      </w:pPr>
      <w:r w:rsidRPr="0099459F">
        <w:rPr>
          <w:noProof/>
          <w:lang w:eastAsia="hr-HR"/>
        </w:rPr>
        <w:drawing>
          <wp:anchor distT="0" distB="0" distL="114300" distR="114300" simplePos="0" relativeHeight="251701248" behindDoc="1" locked="0" layoutInCell="1" allowOverlap="1" wp14:anchorId="223FA4A5" wp14:editId="7E9C22FB">
            <wp:simplePos x="0" y="0"/>
            <wp:positionH relativeFrom="column">
              <wp:posOffset>509905</wp:posOffset>
            </wp:positionH>
            <wp:positionV relativeFrom="paragraph">
              <wp:posOffset>334645</wp:posOffset>
            </wp:positionV>
            <wp:extent cx="4527550" cy="3400425"/>
            <wp:effectExtent l="0" t="0" r="6350" b="9525"/>
            <wp:wrapTight wrapText="bothSides">
              <wp:wrapPolygon edited="0">
                <wp:start x="0" y="0"/>
                <wp:lineTo x="0" y="21539"/>
                <wp:lineTo x="21539" y="21539"/>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š low mi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7550" cy="3400425"/>
                    </a:xfrm>
                    <a:prstGeom prst="rect">
                      <a:avLst/>
                    </a:prstGeom>
                  </pic:spPr>
                </pic:pic>
              </a:graphicData>
            </a:graphic>
            <wp14:sizeRelH relativeFrom="page">
              <wp14:pctWidth>0</wp14:pctWidth>
            </wp14:sizeRelH>
            <wp14:sizeRelV relativeFrom="page">
              <wp14:pctHeight>0</wp14:pctHeight>
            </wp14:sizeRelV>
          </wp:anchor>
        </w:drawing>
      </w:r>
      <w:r w:rsidR="00394B41">
        <w:t xml:space="preserve">Migracija </w:t>
      </w:r>
      <w:r w:rsidR="00313F8C">
        <w:t>kondenzacijom</w:t>
      </w:r>
    </w:p>
    <w:p w:rsidR="000766C3" w:rsidRPr="0099459F" w:rsidRDefault="000766C3" w:rsidP="004F39F8">
      <w:pPr>
        <w:tabs>
          <w:tab w:val="left" w:pos="2640"/>
        </w:tabs>
        <w:spacing w:line="360" w:lineRule="auto"/>
        <w:jc w:val="both"/>
      </w:pPr>
    </w:p>
    <w:p w:rsidR="00D510E2" w:rsidRPr="0099459F" w:rsidRDefault="00D510E2" w:rsidP="004F39F8">
      <w:pPr>
        <w:tabs>
          <w:tab w:val="left" w:pos="2640"/>
        </w:tabs>
        <w:spacing w:line="360" w:lineRule="auto"/>
        <w:jc w:val="both"/>
      </w:pPr>
    </w:p>
    <w:p w:rsidR="00D510E2" w:rsidRPr="0099459F" w:rsidRDefault="00D510E2" w:rsidP="004F39F8">
      <w:pPr>
        <w:tabs>
          <w:tab w:val="left" w:pos="2640"/>
        </w:tabs>
        <w:spacing w:line="360" w:lineRule="auto"/>
        <w:jc w:val="both"/>
      </w:pPr>
    </w:p>
    <w:p w:rsidR="00D510E2" w:rsidRPr="0099459F" w:rsidRDefault="00D510E2" w:rsidP="004F39F8">
      <w:pPr>
        <w:tabs>
          <w:tab w:val="left" w:pos="2640"/>
        </w:tabs>
        <w:spacing w:line="360" w:lineRule="auto"/>
        <w:jc w:val="both"/>
      </w:pPr>
    </w:p>
    <w:p w:rsidR="00D510E2" w:rsidRPr="0099459F" w:rsidRDefault="00D510E2" w:rsidP="004F39F8">
      <w:pPr>
        <w:tabs>
          <w:tab w:val="left" w:pos="2640"/>
        </w:tabs>
        <w:spacing w:line="360" w:lineRule="auto"/>
        <w:jc w:val="both"/>
      </w:pPr>
    </w:p>
    <w:p w:rsidR="00D510E2" w:rsidRPr="0099459F" w:rsidRDefault="00D510E2" w:rsidP="004F39F8">
      <w:pPr>
        <w:tabs>
          <w:tab w:val="left" w:pos="2640"/>
        </w:tabs>
        <w:spacing w:line="360" w:lineRule="auto"/>
        <w:jc w:val="both"/>
      </w:pPr>
    </w:p>
    <w:p w:rsidR="006137D1" w:rsidRPr="0099459F" w:rsidRDefault="006137D1" w:rsidP="004F39F8">
      <w:pPr>
        <w:tabs>
          <w:tab w:val="left" w:pos="2640"/>
        </w:tabs>
        <w:spacing w:line="360" w:lineRule="auto"/>
        <w:jc w:val="both"/>
      </w:pPr>
    </w:p>
    <w:p w:rsidR="006137D1" w:rsidRPr="0099459F" w:rsidRDefault="006137D1" w:rsidP="004F39F8">
      <w:pPr>
        <w:tabs>
          <w:tab w:val="left" w:pos="2640"/>
        </w:tabs>
        <w:spacing w:line="360" w:lineRule="auto"/>
        <w:jc w:val="both"/>
      </w:pPr>
    </w:p>
    <w:p w:rsidR="00E600AE" w:rsidRPr="0099459F" w:rsidRDefault="00E600AE" w:rsidP="004F39F8">
      <w:pPr>
        <w:tabs>
          <w:tab w:val="left" w:pos="2640"/>
        </w:tabs>
        <w:spacing w:line="360" w:lineRule="auto"/>
        <w:jc w:val="both"/>
      </w:pPr>
    </w:p>
    <w:p w:rsidR="004164EC" w:rsidRPr="0099459F" w:rsidRDefault="004164EC" w:rsidP="004F39F8">
      <w:pPr>
        <w:tabs>
          <w:tab w:val="left" w:pos="2640"/>
        </w:tabs>
        <w:spacing w:line="360" w:lineRule="auto"/>
        <w:jc w:val="both"/>
        <w:rPr>
          <w:i/>
        </w:rPr>
      </w:pPr>
      <w:r w:rsidRPr="0099459F">
        <w:rPr>
          <w:i/>
        </w:rPr>
        <w:tab/>
      </w:r>
    </w:p>
    <w:p w:rsidR="004164EC" w:rsidRPr="00425BDE" w:rsidRDefault="00D510E2" w:rsidP="00425BDE">
      <w:pPr>
        <w:tabs>
          <w:tab w:val="left" w:pos="2640"/>
        </w:tabs>
        <w:spacing w:line="360" w:lineRule="auto"/>
        <w:jc w:val="center"/>
        <w:rPr>
          <w:i/>
          <w:sz w:val="18"/>
          <w:szCs w:val="18"/>
        </w:rPr>
      </w:pPr>
      <w:r w:rsidRPr="00425BDE">
        <w:rPr>
          <w:i/>
          <w:sz w:val="18"/>
          <w:szCs w:val="18"/>
        </w:rPr>
        <w:t xml:space="preserve">Slika </w:t>
      </w:r>
      <w:r w:rsidR="004C3553" w:rsidRPr="00425BDE">
        <w:rPr>
          <w:i/>
          <w:sz w:val="18"/>
          <w:szCs w:val="18"/>
        </w:rPr>
        <w:t>2</w:t>
      </w:r>
      <w:r w:rsidRPr="00425BDE">
        <w:rPr>
          <w:i/>
          <w:sz w:val="18"/>
          <w:szCs w:val="18"/>
        </w:rPr>
        <w:t xml:space="preserve">. </w:t>
      </w:r>
      <w:r w:rsidR="00394B41" w:rsidRPr="00425BDE">
        <w:rPr>
          <w:i/>
          <w:sz w:val="18"/>
          <w:szCs w:val="18"/>
        </w:rPr>
        <w:t>Načini migracije tiskarske</w:t>
      </w:r>
      <w:r w:rsidRPr="00425BDE">
        <w:rPr>
          <w:i/>
          <w:sz w:val="18"/>
          <w:szCs w:val="18"/>
        </w:rPr>
        <w:t xml:space="preserve"> </w:t>
      </w:r>
      <w:r w:rsidR="00394B41" w:rsidRPr="00425BDE">
        <w:rPr>
          <w:i/>
          <w:sz w:val="18"/>
          <w:szCs w:val="18"/>
        </w:rPr>
        <w:t>boje unutar tiskovne podloge</w:t>
      </w:r>
    </w:p>
    <w:p w:rsidR="00CF7F24" w:rsidRDefault="00CF7F24" w:rsidP="004F39F8">
      <w:pPr>
        <w:pStyle w:val="Default"/>
        <w:spacing w:after="200" w:line="360" w:lineRule="auto"/>
        <w:jc w:val="both"/>
        <w:rPr>
          <w:sz w:val="20"/>
          <w:szCs w:val="20"/>
        </w:rPr>
      </w:pPr>
    </w:p>
    <w:p w:rsidR="000B0B21" w:rsidRPr="0099459F" w:rsidRDefault="004164EC" w:rsidP="004F39F8">
      <w:pPr>
        <w:pStyle w:val="Default"/>
        <w:spacing w:after="200" w:line="360" w:lineRule="auto"/>
        <w:jc w:val="both"/>
        <w:rPr>
          <w:sz w:val="20"/>
          <w:szCs w:val="20"/>
        </w:rPr>
      </w:pPr>
      <w:r w:rsidRPr="0099459F">
        <w:rPr>
          <w:sz w:val="20"/>
          <w:szCs w:val="20"/>
        </w:rPr>
        <w:t>Za svrhe ovog rada korištena je magenta</w:t>
      </w:r>
      <w:r w:rsidR="001D30BE" w:rsidRPr="0099459F">
        <w:rPr>
          <w:sz w:val="20"/>
          <w:szCs w:val="20"/>
        </w:rPr>
        <w:t xml:space="preserve"> </w:t>
      </w:r>
      <w:r w:rsidR="00B4255B">
        <w:rPr>
          <w:sz w:val="20"/>
          <w:szCs w:val="20"/>
        </w:rPr>
        <w:t xml:space="preserve">tiskarska boja </w:t>
      </w:r>
      <w:r w:rsidR="002755D6">
        <w:rPr>
          <w:sz w:val="20"/>
          <w:szCs w:val="20"/>
        </w:rPr>
        <w:t xml:space="preserve">proizvođača </w:t>
      </w:r>
      <w:r w:rsidR="001D30BE" w:rsidRPr="0099459F">
        <w:rPr>
          <w:sz w:val="20"/>
          <w:szCs w:val="20"/>
        </w:rPr>
        <w:t>SunPak</w:t>
      </w:r>
      <w:r w:rsidR="00313F8C">
        <w:rPr>
          <w:sz w:val="20"/>
          <w:szCs w:val="20"/>
        </w:rPr>
        <w:t xml:space="preserve"> FSP iz serije tiskarskih boja</w:t>
      </w:r>
      <w:r w:rsidR="001D30BE" w:rsidRPr="0099459F">
        <w:rPr>
          <w:sz w:val="20"/>
          <w:szCs w:val="20"/>
        </w:rPr>
        <w:t xml:space="preserve"> s nis</w:t>
      </w:r>
      <w:r w:rsidR="00E67D81" w:rsidRPr="0099459F">
        <w:rPr>
          <w:sz w:val="20"/>
          <w:szCs w:val="20"/>
        </w:rPr>
        <w:t xml:space="preserve">kom migracijom za ofsetni tisak. </w:t>
      </w:r>
      <w:r w:rsidR="00850A97">
        <w:rPr>
          <w:sz w:val="20"/>
          <w:szCs w:val="20"/>
        </w:rPr>
        <w:t>Ne sadržavaju mineralna ulja, odnosno</w:t>
      </w:r>
      <w:r w:rsidR="00E67D81" w:rsidRPr="0099459F">
        <w:rPr>
          <w:sz w:val="20"/>
          <w:szCs w:val="20"/>
        </w:rPr>
        <w:t xml:space="preserve"> baziraju se na trigliceridima koji su proc</w:t>
      </w:r>
      <w:r w:rsidR="00821B29">
        <w:rPr>
          <w:sz w:val="20"/>
          <w:szCs w:val="20"/>
        </w:rPr>
        <w:t>i</w:t>
      </w:r>
      <w:r w:rsidR="00E67D81" w:rsidRPr="0099459F">
        <w:rPr>
          <w:sz w:val="20"/>
          <w:szCs w:val="20"/>
        </w:rPr>
        <w:t xml:space="preserve">jenjeni kao netoksični za ljudski organizam. </w:t>
      </w:r>
      <w:r w:rsidR="000B0B21" w:rsidRPr="0099459F">
        <w:rPr>
          <w:sz w:val="20"/>
          <w:szCs w:val="20"/>
        </w:rPr>
        <w:t xml:space="preserve">Dozvoljeno je njihovo </w:t>
      </w:r>
      <w:r w:rsidR="00821B29">
        <w:rPr>
          <w:sz w:val="20"/>
          <w:szCs w:val="20"/>
        </w:rPr>
        <w:t>korištenje u proizvodnji prehra</w:t>
      </w:r>
      <w:r w:rsidR="000B0B21" w:rsidRPr="0099459F">
        <w:rPr>
          <w:sz w:val="20"/>
          <w:szCs w:val="20"/>
        </w:rPr>
        <w:t>m</w:t>
      </w:r>
      <w:r w:rsidR="00821B29">
        <w:rPr>
          <w:sz w:val="20"/>
          <w:szCs w:val="20"/>
        </w:rPr>
        <w:t>b</w:t>
      </w:r>
      <w:r w:rsidR="000B0B21" w:rsidRPr="0099459F">
        <w:rPr>
          <w:sz w:val="20"/>
          <w:szCs w:val="20"/>
        </w:rPr>
        <w:t>e</w:t>
      </w:r>
      <w:r w:rsidR="00821B29">
        <w:rPr>
          <w:sz w:val="20"/>
          <w:szCs w:val="20"/>
        </w:rPr>
        <w:t>n</w:t>
      </w:r>
      <w:r w:rsidR="000B0B21" w:rsidRPr="0099459F">
        <w:rPr>
          <w:sz w:val="20"/>
          <w:szCs w:val="20"/>
        </w:rPr>
        <w:t xml:space="preserve">e ambalaže sukladno </w:t>
      </w:r>
      <w:r w:rsidR="005F7FEF" w:rsidRPr="0099459F">
        <w:rPr>
          <w:sz w:val="20"/>
          <w:szCs w:val="20"/>
        </w:rPr>
        <w:t>Okvirnom uredbom (</w:t>
      </w:r>
      <w:r w:rsidR="00B4255B">
        <w:rPr>
          <w:sz w:val="20"/>
          <w:szCs w:val="20"/>
        </w:rPr>
        <w:t>eng</w:t>
      </w:r>
      <w:r w:rsidR="00376333">
        <w:rPr>
          <w:sz w:val="20"/>
          <w:szCs w:val="20"/>
        </w:rPr>
        <w:t>l</w:t>
      </w:r>
      <w:r w:rsidR="005F7FEF" w:rsidRPr="0099459F">
        <w:rPr>
          <w:sz w:val="20"/>
          <w:szCs w:val="20"/>
        </w:rPr>
        <w:t>.“</w:t>
      </w:r>
      <w:r w:rsidR="000B0B21" w:rsidRPr="0099459F">
        <w:rPr>
          <w:sz w:val="20"/>
          <w:szCs w:val="20"/>
        </w:rPr>
        <w:t>Framework Regulation</w:t>
      </w:r>
      <w:r w:rsidR="005F7FEF" w:rsidRPr="0099459F">
        <w:rPr>
          <w:sz w:val="20"/>
          <w:szCs w:val="20"/>
        </w:rPr>
        <w:t>“</w:t>
      </w:r>
      <w:r w:rsidR="000B0B21" w:rsidRPr="0099459F">
        <w:rPr>
          <w:sz w:val="20"/>
          <w:szCs w:val="20"/>
        </w:rPr>
        <w:t xml:space="preserve"> (EC) No 1935/2004</w:t>
      </w:r>
      <w:r w:rsidR="005F7FEF" w:rsidRPr="0099459F">
        <w:rPr>
          <w:sz w:val="20"/>
          <w:szCs w:val="20"/>
        </w:rPr>
        <w:t>)</w:t>
      </w:r>
      <w:r w:rsidR="000B0B21" w:rsidRPr="0099459F">
        <w:rPr>
          <w:sz w:val="20"/>
          <w:szCs w:val="20"/>
        </w:rPr>
        <w:t xml:space="preserve">, </w:t>
      </w:r>
      <w:r w:rsidR="005F7FEF" w:rsidRPr="0099459F">
        <w:rPr>
          <w:sz w:val="20"/>
          <w:szCs w:val="20"/>
        </w:rPr>
        <w:t>dobrom proizvođačkom praksom (</w:t>
      </w:r>
      <w:r w:rsidR="001F744E">
        <w:rPr>
          <w:sz w:val="20"/>
          <w:szCs w:val="20"/>
        </w:rPr>
        <w:t>eng</w:t>
      </w:r>
      <w:r w:rsidR="00376333">
        <w:rPr>
          <w:sz w:val="20"/>
          <w:szCs w:val="20"/>
        </w:rPr>
        <w:t>l</w:t>
      </w:r>
      <w:r w:rsidR="005F7FEF" w:rsidRPr="0099459F">
        <w:rPr>
          <w:sz w:val="20"/>
          <w:szCs w:val="20"/>
        </w:rPr>
        <w:t>.</w:t>
      </w:r>
      <w:r w:rsidR="000B0B21" w:rsidRPr="0099459F">
        <w:rPr>
          <w:sz w:val="20"/>
          <w:szCs w:val="20"/>
        </w:rPr>
        <w:t xml:space="preserve"> </w:t>
      </w:r>
      <w:r w:rsidR="005F7FEF" w:rsidRPr="001F744E">
        <w:rPr>
          <w:i/>
          <w:sz w:val="20"/>
          <w:szCs w:val="20"/>
        </w:rPr>
        <w:t>„</w:t>
      </w:r>
      <w:r w:rsidR="000B0B21" w:rsidRPr="001F744E">
        <w:rPr>
          <w:i/>
          <w:sz w:val="20"/>
          <w:szCs w:val="20"/>
        </w:rPr>
        <w:t>Good Manufacturing Practice Regulation</w:t>
      </w:r>
      <w:r w:rsidR="005F7FEF" w:rsidRPr="001F744E">
        <w:rPr>
          <w:i/>
          <w:sz w:val="20"/>
          <w:szCs w:val="20"/>
        </w:rPr>
        <w:t>“</w:t>
      </w:r>
      <w:r w:rsidR="000B0B21" w:rsidRPr="0099459F">
        <w:rPr>
          <w:sz w:val="20"/>
          <w:szCs w:val="20"/>
        </w:rPr>
        <w:t xml:space="preserve"> (EC) No 2023/2006</w:t>
      </w:r>
      <w:r w:rsidR="005F7FEF" w:rsidRPr="0099459F">
        <w:rPr>
          <w:sz w:val="20"/>
          <w:szCs w:val="20"/>
        </w:rPr>
        <w:t>)</w:t>
      </w:r>
      <w:r w:rsidR="00303E65">
        <w:rPr>
          <w:sz w:val="20"/>
          <w:szCs w:val="20"/>
        </w:rPr>
        <w:t xml:space="preserve"> i sličnim pravilnicima</w:t>
      </w:r>
      <w:r w:rsidR="000B0B21" w:rsidRPr="0099459F">
        <w:rPr>
          <w:sz w:val="20"/>
          <w:szCs w:val="20"/>
        </w:rPr>
        <w:t xml:space="preserve"> [</w:t>
      </w:r>
      <w:r w:rsidR="00303E65">
        <w:rPr>
          <w:sz w:val="20"/>
          <w:szCs w:val="20"/>
        </w:rPr>
        <w:t>9</w:t>
      </w:r>
      <w:r w:rsidR="000B0B21" w:rsidRPr="0099459F">
        <w:rPr>
          <w:sz w:val="20"/>
          <w:szCs w:val="20"/>
        </w:rPr>
        <w:t>]</w:t>
      </w:r>
      <w:r w:rsidR="00303E65">
        <w:rPr>
          <w:sz w:val="20"/>
          <w:szCs w:val="20"/>
        </w:rPr>
        <w:t>.</w:t>
      </w:r>
    </w:p>
    <w:p w:rsidR="003D36D9" w:rsidRDefault="000B0B21" w:rsidP="004F39F8">
      <w:pPr>
        <w:pStyle w:val="Default"/>
        <w:spacing w:after="200" w:line="360" w:lineRule="auto"/>
        <w:jc w:val="both"/>
        <w:rPr>
          <w:sz w:val="20"/>
          <w:szCs w:val="20"/>
        </w:rPr>
      </w:pPr>
      <w:r w:rsidRPr="0099459F">
        <w:rPr>
          <w:sz w:val="20"/>
          <w:szCs w:val="20"/>
        </w:rPr>
        <w:t>Mage</w:t>
      </w:r>
      <w:r w:rsidR="00E67D81" w:rsidRPr="0099459F">
        <w:rPr>
          <w:sz w:val="20"/>
          <w:szCs w:val="20"/>
        </w:rPr>
        <w:t xml:space="preserve">nta </w:t>
      </w:r>
      <w:r w:rsidR="00B4255B">
        <w:rPr>
          <w:sz w:val="20"/>
          <w:szCs w:val="20"/>
        </w:rPr>
        <w:t xml:space="preserve">tiskarska boja </w:t>
      </w:r>
      <w:r w:rsidR="00E67D81" w:rsidRPr="0099459F">
        <w:rPr>
          <w:sz w:val="20"/>
          <w:szCs w:val="20"/>
        </w:rPr>
        <w:t>spada u grupu</w:t>
      </w:r>
      <w:r w:rsidR="00303E65">
        <w:rPr>
          <w:sz w:val="20"/>
          <w:szCs w:val="20"/>
        </w:rPr>
        <w:t xml:space="preserve"> </w:t>
      </w:r>
      <w:r w:rsidR="00E67D81" w:rsidRPr="0099459F">
        <w:rPr>
          <w:sz w:val="20"/>
          <w:szCs w:val="20"/>
        </w:rPr>
        <w:t>procesnih</w:t>
      </w:r>
      <w:r w:rsidR="00850A97">
        <w:rPr>
          <w:sz w:val="20"/>
          <w:szCs w:val="20"/>
        </w:rPr>
        <w:t>, osnovnih</w:t>
      </w:r>
      <w:r w:rsidR="001D30BE" w:rsidRPr="0099459F">
        <w:rPr>
          <w:sz w:val="20"/>
          <w:szCs w:val="20"/>
        </w:rPr>
        <w:t xml:space="preserve"> boja</w:t>
      </w:r>
      <w:r w:rsidR="00850A97">
        <w:rPr>
          <w:sz w:val="20"/>
          <w:szCs w:val="20"/>
        </w:rPr>
        <w:t xml:space="preserve"> (CMYK). Miješanjem</w:t>
      </w:r>
      <w:r w:rsidR="001D30BE" w:rsidRPr="0099459F">
        <w:rPr>
          <w:sz w:val="20"/>
          <w:szCs w:val="20"/>
        </w:rPr>
        <w:t xml:space="preserve"> </w:t>
      </w:r>
      <w:r w:rsidR="00850A97">
        <w:rPr>
          <w:sz w:val="20"/>
          <w:szCs w:val="20"/>
        </w:rPr>
        <w:t xml:space="preserve">ovih procesnih tiskarskih boja na osnovnu supraktivne sinteze dobivaju se različiti tonovi, odnosno višebojne reprodukcije </w:t>
      </w:r>
      <w:r w:rsidR="004164EC" w:rsidRPr="0099459F">
        <w:rPr>
          <w:sz w:val="20"/>
          <w:szCs w:val="20"/>
        </w:rPr>
        <w:t>[</w:t>
      </w:r>
      <w:r w:rsidR="00303E65">
        <w:rPr>
          <w:sz w:val="20"/>
          <w:szCs w:val="20"/>
        </w:rPr>
        <w:t>10</w:t>
      </w:r>
      <w:r w:rsidR="004164EC" w:rsidRPr="0099459F">
        <w:rPr>
          <w:sz w:val="20"/>
          <w:szCs w:val="20"/>
        </w:rPr>
        <w:t>]</w:t>
      </w:r>
      <w:r w:rsidR="00303E65">
        <w:rPr>
          <w:sz w:val="20"/>
          <w:szCs w:val="20"/>
        </w:rPr>
        <w:t>.</w:t>
      </w:r>
    </w:p>
    <w:p w:rsidR="002966FD" w:rsidRDefault="002966FD" w:rsidP="004F39F8">
      <w:pPr>
        <w:pStyle w:val="Default"/>
        <w:spacing w:after="200" w:line="360" w:lineRule="auto"/>
        <w:jc w:val="both"/>
        <w:rPr>
          <w:sz w:val="20"/>
          <w:szCs w:val="20"/>
        </w:rPr>
      </w:pPr>
    </w:p>
    <w:p w:rsidR="002966FD" w:rsidRDefault="002966FD" w:rsidP="004F39F8">
      <w:pPr>
        <w:pStyle w:val="Default"/>
        <w:spacing w:after="200" w:line="360" w:lineRule="auto"/>
        <w:jc w:val="both"/>
        <w:rPr>
          <w:sz w:val="20"/>
          <w:szCs w:val="20"/>
        </w:rPr>
      </w:pPr>
    </w:p>
    <w:p w:rsidR="002966FD" w:rsidRDefault="002966FD" w:rsidP="004F39F8">
      <w:pPr>
        <w:pStyle w:val="Default"/>
        <w:spacing w:after="200" w:line="360" w:lineRule="auto"/>
        <w:jc w:val="both"/>
        <w:rPr>
          <w:sz w:val="20"/>
          <w:szCs w:val="20"/>
        </w:rPr>
      </w:pPr>
    </w:p>
    <w:p w:rsidR="002966FD" w:rsidRPr="0099459F" w:rsidRDefault="002966FD" w:rsidP="004F39F8">
      <w:pPr>
        <w:pStyle w:val="Default"/>
        <w:spacing w:after="200" w:line="360" w:lineRule="auto"/>
        <w:jc w:val="both"/>
        <w:rPr>
          <w:sz w:val="20"/>
          <w:szCs w:val="20"/>
        </w:rPr>
      </w:pPr>
    </w:p>
    <w:p w:rsidR="00457803" w:rsidRPr="001C162A" w:rsidRDefault="003D36D9" w:rsidP="004F39F8">
      <w:pPr>
        <w:pStyle w:val="ListParagraph"/>
        <w:numPr>
          <w:ilvl w:val="3"/>
          <w:numId w:val="5"/>
        </w:numPr>
        <w:tabs>
          <w:tab w:val="left" w:pos="2640"/>
        </w:tabs>
        <w:spacing w:line="360" w:lineRule="auto"/>
        <w:jc w:val="both"/>
        <w:rPr>
          <w:sz w:val="22"/>
          <w:szCs w:val="22"/>
        </w:rPr>
      </w:pPr>
      <w:r w:rsidRPr="001C162A">
        <w:rPr>
          <w:sz w:val="22"/>
          <w:szCs w:val="22"/>
        </w:rPr>
        <w:lastRenderedPageBreak/>
        <w:t>Zlatna tisk</w:t>
      </w:r>
      <w:r w:rsidR="00521F1D" w:rsidRPr="001C162A">
        <w:rPr>
          <w:sz w:val="22"/>
          <w:szCs w:val="22"/>
        </w:rPr>
        <w:t>a</w:t>
      </w:r>
      <w:r w:rsidRPr="001C162A">
        <w:rPr>
          <w:sz w:val="22"/>
          <w:szCs w:val="22"/>
        </w:rPr>
        <w:t>rska</w:t>
      </w:r>
      <w:r w:rsidR="00FE355F" w:rsidRPr="001C162A">
        <w:rPr>
          <w:sz w:val="22"/>
          <w:szCs w:val="22"/>
        </w:rPr>
        <w:t xml:space="preserve"> boja </w:t>
      </w:r>
      <w:r w:rsidRPr="001C162A">
        <w:rPr>
          <w:sz w:val="22"/>
          <w:szCs w:val="22"/>
        </w:rPr>
        <w:t>smanjenog intenziteta</w:t>
      </w:r>
      <w:r w:rsidR="00A417B6" w:rsidRPr="001C162A">
        <w:rPr>
          <w:sz w:val="22"/>
          <w:szCs w:val="22"/>
        </w:rPr>
        <w:t xml:space="preserve"> mirisa</w:t>
      </w:r>
    </w:p>
    <w:p w:rsidR="00503336" w:rsidRPr="0099459F" w:rsidRDefault="00A95101" w:rsidP="004F39F8">
      <w:pPr>
        <w:tabs>
          <w:tab w:val="left" w:pos="2640"/>
        </w:tabs>
        <w:spacing w:line="360" w:lineRule="auto"/>
        <w:jc w:val="both"/>
      </w:pPr>
      <w:r>
        <w:t xml:space="preserve">Kod tiskarskih boja koje sadrže metalni efekt, pigmenti se  izrađuju </w:t>
      </w:r>
      <w:r w:rsidR="003145DE" w:rsidRPr="0099459F">
        <w:t>iz</w:t>
      </w:r>
      <w:r w:rsidR="00E83BA4" w:rsidRPr="0099459F">
        <w:t xml:space="preserve"> čestica samljevenog metala. </w:t>
      </w:r>
      <w:r w:rsidR="00850A97">
        <w:t xml:space="preserve">U tisku se ove tiskarske boje (zlatna i srebrna) </w:t>
      </w:r>
      <w:r>
        <w:t xml:space="preserve">najčešće koriste </w:t>
      </w:r>
      <w:r w:rsidR="00E83BA4" w:rsidRPr="0099459F">
        <w:t xml:space="preserve">za dekorativne svrhe </w:t>
      </w:r>
      <w:r>
        <w:t xml:space="preserve">te se prilikom njihove primjene </w:t>
      </w:r>
      <w:r w:rsidR="00E83BA4" w:rsidRPr="0099459F">
        <w:t xml:space="preserve">najbolji rezultati postižu na </w:t>
      </w:r>
      <w:r>
        <w:t xml:space="preserve">papirnatim </w:t>
      </w:r>
      <w:r w:rsidR="00E83BA4" w:rsidRPr="0099459F">
        <w:t>podloga</w:t>
      </w:r>
      <w:r>
        <w:t>ma s najvećom glatkoćom i sjajem</w:t>
      </w:r>
      <w:r w:rsidR="00F07498">
        <w:t xml:space="preserve"> </w:t>
      </w:r>
      <w:r w:rsidR="00E83BA4" w:rsidRPr="0099459F">
        <w:t>[</w:t>
      </w:r>
      <w:r w:rsidR="00303E65">
        <w:t>11</w:t>
      </w:r>
      <w:r w:rsidR="0077568C">
        <w:t xml:space="preserve">]. </w:t>
      </w:r>
      <w:r>
        <w:t>Takve tiskarske boje</w:t>
      </w:r>
      <w:r w:rsidR="00EE7A57" w:rsidRPr="0099459F">
        <w:t xml:space="preserve"> spadaju u grupu dodatnih</w:t>
      </w:r>
      <w:r>
        <w:t xml:space="preserve"> </w:t>
      </w:r>
      <w:r w:rsidR="003D36D9">
        <w:t xml:space="preserve">tiskarskih </w:t>
      </w:r>
      <w:r>
        <w:t>boja (</w:t>
      </w:r>
      <w:r w:rsidR="00376333">
        <w:t>engl</w:t>
      </w:r>
      <w:r>
        <w:t xml:space="preserve">. </w:t>
      </w:r>
      <w:r w:rsidRPr="00A95101">
        <w:rPr>
          <w:i/>
        </w:rPr>
        <w:t>„spot inks“</w:t>
      </w:r>
      <w:r>
        <w:t>) te se vrlo</w:t>
      </w:r>
      <w:r w:rsidR="00EE7A57" w:rsidRPr="0099459F">
        <w:t xml:space="preserve"> često </w:t>
      </w:r>
      <w:r>
        <w:t xml:space="preserve">pri procesu otiskivanja koriste </w:t>
      </w:r>
      <w:r w:rsidR="00850A97">
        <w:t>kao peta boja (na zasebnoj tiskarskoj jedinici)</w:t>
      </w:r>
      <w:r>
        <w:t>.</w:t>
      </w:r>
    </w:p>
    <w:p w:rsidR="00136962" w:rsidRDefault="00FE355F" w:rsidP="004F39F8">
      <w:pPr>
        <w:tabs>
          <w:tab w:val="left" w:pos="2640"/>
        </w:tabs>
        <w:spacing w:line="360" w:lineRule="auto"/>
        <w:jc w:val="both"/>
      </w:pPr>
      <w:r w:rsidRPr="0099459F">
        <w:t>Zlatna tiskarska boja koja je korištena za ovaj rad spada u skupinu</w:t>
      </w:r>
      <w:r w:rsidR="00C94ADB" w:rsidRPr="0099459F">
        <w:t xml:space="preserve"> tiskarskih</w:t>
      </w:r>
      <w:r w:rsidR="003B553A">
        <w:t xml:space="preserve"> boja</w:t>
      </w:r>
      <w:r w:rsidRPr="0099459F">
        <w:t xml:space="preserve"> sa </w:t>
      </w:r>
      <w:r w:rsidR="00A95101">
        <w:t xml:space="preserve">smanjenim </w:t>
      </w:r>
      <w:r w:rsidR="00CC667C">
        <w:t>intenzitetom mirisa</w:t>
      </w:r>
      <w:r w:rsidR="003B553A">
        <w:t>. Takve</w:t>
      </w:r>
      <w:r w:rsidRPr="0099459F">
        <w:t xml:space="preserve"> se </w:t>
      </w:r>
      <w:r w:rsidR="003B553A">
        <w:t>tiskarske boje</w:t>
      </w:r>
      <w:r w:rsidR="00F07498">
        <w:t xml:space="preserve"> proizvode od materijala, odnosno destilata</w:t>
      </w:r>
      <w:r w:rsidRPr="0099459F">
        <w:t xml:space="preserve"> s najnižim stupnjem a</w:t>
      </w:r>
      <w:r w:rsidR="00271CF0">
        <w:t>romatičnosti te su stoga pogodne</w:t>
      </w:r>
      <w:r w:rsidRPr="0099459F">
        <w:t xml:space="preserve"> za primjenu u prehrambenoj </w:t>
      </w:r>
      <w:r w:rsidR="003D36D9">
        <w:t xml:space="preserve">i duhanskoj </w:t>
      </w:r>
      <w:r w:rsidR="00303E65">
        <w:t>ambalaži</w:t>
      </w:r>
      <w:r w:rsidRPr="0099459F">
        <w:t xml:space="preserve"> [</w:t>
      </w:r>
      <w:r w:rsidR="00303E65">
        <w:t>5</w:t>
      </w:r>
      <w:r w:rsidRPr="0099459F">
        <w:t>]</w:t>
      </w:r>
      <w:r w:rsidR="00303E65">
        <w:t>.</w:t>
      </w:r>
    </w:p>
    <w:p w:rsidR="00DE0B2C" w:rsidRDefault="002755D6" w:rsidP="004F39F8">
      <w:pPr>
        <w:tabs>
          <w:tab w:val="left" w:pos="2640"/>
        </w:tabs>
        <w:spacing w:line="360" w:lineRule="auto"/>
        <w:jc w:val="both"/>
      </w:pPr>
      <w:r>
        <w:t xml:space="preserve">U ovom radu korištena je zlatna tiskarska boja </w:t>
      </w:r>
      <w:r w:rsidR="00850A97">
        <w:t xml:space="preserve">(Pantone 875) </w:t>
      </w:r>
      <w:r>
        <w:t>metalnog efekta i smanjenog intezinteta mirisa</w:t>
      </w:r>
      <w:r w:rsidR="00271CF0">
        <w:t xml:space="preserve"> </w:t>
      </w:r>
      <w:r>
        <w:t xml:space="preserve">od proizvođača Radiorplus. </w:t>
      </w:r>
      <w:r w:rsidR="00DE0B2C">
        <w:t>Zahvaljujući bro</w:t>
      </w:r>
      <w:r w:rsidR="00821B29">
        <w:t>n</w:t>
      </w:r>
      <w:r w:rsidR="00DE0B2C">
        <w:t>čnanim pigme</w:t>
      </w:r>
      <w:r w:rsidR="00821B29">
        <w:t>nt</w:t>
      </w:r>
      <w:r w:rsidR="00DE0B2C">
        <w:t xml:space="preserve">ima ova </w:t>
      </w:r>
      <w:r w:rsidR="00850A97">
        <w:t xml:space="preserve">tiskarska </w:t>
      </w:r>
      <w:r w:rsidR="00DE0B2C">
        <w:t xml:space="preserve">boja ima metalni sjaj i pogodna je za tiskanje </w:t>
      </w:r>
      <w:r w:rsidR="00671071">
        <w:t>kvalitetne višebojne ambalaže.</w:t>
      </w:r>
    </w:p>
    <w:p w:rsidR="0003726D" w:rsidRPr="001C162A" w:rsidRDefault="0003726D" w:rsidP="004F39F8">
      <w:pPr>
        <w:pStyle w:val="ListParagraph"/>
        <w:numPr>
          <w:ilvl w:val="2"/>
          <w:numId w:val="5"/>
        </w:numPr>
        <w:tabs>
          <w:tab w:val="left" w:pos="2640"/>
        </w:tabs>
        <w:spacing w:line="360" w:lineRule="auto"/>
        <w:jc w:val="both"/>
        <w:rPr>
          <w:sz w:val="22"/>
          <w:szCs w:val="22"/>
        </w:rPr>
      </w:pPr>
      <w:r w:rsidRPr="001C162A">
        <w:rPr>
          <w:sz w:val="22"/>
          <w:szCs w:val="22"/>
        </w:rPr>
        <w:t>Tiskovne podloge</w:t>
      </w:r>
    </w:p>
    <w:p w:rsidR="00827335" w:rsidRPr="0099459F" w:rsidRDefault="00C94ADB" w:rsidP="004F39F8">
      <w:pPr>
        <w:autoSpaceDE w:val="0"/>
        <w:autoSpaceDN w:val="0"/>
        <w:adjustRightInd w:val="0"/>
        <w:spacing w:line="360" w:lineRule="auto"/>
        <w:jc w:val="both"/>
      </w:pPr>
      <w:r w:rsidRPr="0099459F">
        <w:t xml:space="preserve">Postoji veliki </w:t>
      </w:r>
      <w:r w:rsidR="00A95101">
        <w:t>raspon</w:t>
      </w:r>
      <w:r w:rsidR="007B2002">
        <w:t xml:space="preserve"> tiskovnih podloga koje</w:t>
      </w:r>
      <w:r w:rsidRPr="0099459F">
        <w:t xml:space="preserve"> se koriste u </w:t>
      </w:r>
      <w:r w:rsidR="00A95101">
        <w:t>grafičkoj industriji (papiri, kartoni, polimeri, aluminijske folije, staklo itd.)</w:t>
      </w:r>
      <w:r w:rsidRPr="0099459F">
        <w:t xml:space="preserve">. </w:t>
      </w:r>
      <w:r w:rsidR="00276107" w:rsidRPr="0099459F">
        <w:t>U Europskoj Uniji trenutno ne postoji legislativa kojom se određuju papiri i kartoni pr</w:t>
      </w:r>
      <w:r w:rsidR="00F07498">
        <w:t>imjenjivi za neposredan kontakt</w:t>
      </w:r>
      <w:r w:rsidR="00276107" w:rsidRPr="0099459F">
        <w:t xml:space="preserve"> s hranom, osim općenitih</w:t>
      </w:r>
      <w:r w:rsidR="00827335" w:rsidRPr="0099459F">
        <w:t xml:space="preserve"> </w:t>
      </w:r>
      <w:r w:rsidR="00276107" w:rsidRPr="0099459F">
        <w:t>zahtjeva koji su propisani Uredbom 1935/2004/EZ Europ</w:t>
      </w:r>
      <w:r w:rsidR="00827335" w:rsidRPr="0099459F">
        <w:t xml:space="preserve">skog Parlamenta i Vijeća od 27. </w:t>
      </w:r>
      <w:r w:rsidR="00276107" w:rsidRPr="0099459F">
        <w:t>listopada 2004 i Uredbom (EZ) br. 2023/2006 o dobroj proiz</w:t>
      </w:r>
      <w:r w:rsidR="00827335" w:rsidRPr="0099459F">
        <w:t xml:space="preserve">vođačkoj praksi za materijale i </w:t>
      </w:r>
      <w:r w:rsidR="00276107" w:rsidRPr="0099459F">
        <w:t xml:space="preserve">predmete koji dolaze u izravan kontakt s hranom. </w:t>
      </w:r>
    </w:p>
    <w:p w:rsidR="0077568C" w:rsidRDefault="00276107" w:rsidP="004F39F8">
      <w:pPr>
        <w:autoSpaceDE w:val="0"/>
        <w:autoSpaceDN w:val="0"/>
        <w:adjustRightInd w:val="0"/>
        <w:spacing w:line="360" w:lineRule="auto"/>
        <w:jc w:val="both"/>
      </w:pPr>
      <w:r w:rsidRPr="0099459F">
        <w:t xml:space="preserve">Uredba 1935/2004/EZ sadrži </w:t>
      </w:r>
      <w:r w:rsidR="00827335" w:rsidRPr="0099459F">
        <w:t xml:space="preserve">načelo </w:t>
      </w:r>
      <w:r w:rsidR="00A95101">
        <w:t>kojim se pripisuje kako</w:t>
      </w:r>
      <w:r w:rsidRPr="0099459F">
        <w:t xml:space="preserve"> materijali koji dolaze u izravan doticaj</w:t>
      </w:r>
      <w:r w:rsidR="00827335" w:rsidRPr="0099459F">
        <w:t xml:space="preserve"> s hranom moraju biti </w:t>
      </w:r>
      <w:r w:rsidRPr="0099459F">
        <w:t xml:space="preserve">proizvedeni u skladu s dobrom proizvođačkom praksom. </w:t>
      </w:r>
      <w:r w:rsidR="00850A97">
        <w:t xml:space="preserve">Dobra proizvođačka praksa </w:t>
      </w:r>
      <w:r w:rsidR="001F744E">
        <w:t>(engl.</w:t>
      </w:r>
      <w:r w:rsidR="001F744E" w:rsidRPr="001F744E">
        <w:rPr>
          <w:i/>
        </w:rPr>
        <w:t>„Good Manufacturing Practice Regulation“</w:t>
      </w:r>
      <w:r w:rsidR="001F744E" w:rsidRPr="001F744E">
        <w:t>)</w:t>
      </w:r>
      <w:r w:rsidR="001F744E">
        <w:t xml:space="preserve"> obuhvaća postupke u proizvodnji i kontroli kvalitete koji osiguravaju izradu proizvoda prema specifikacijama tog pravilnika. </w:t>
      </w:r>
      <w:r w:rsidR="00827335" w:rsidRPr="0099459F">
        <w:t>Osim toga</w:t>
      </w:r>
      <w:r w:rsidRPr="0099459F">
        <w:t>,</w:t>
      </w:r>
      <w:r w:rsidR="00827335" w:rsidRPr="0099459F">
        <w:t xml:space="preserve"> materijali </w:t>
      </w:r>
      <w:r w:rsidR="001F744E">
        <w:t xml:space="preserve">koji su izravnom kontaktu s hranom </w:t>
      </w:r>
      <w:r w:rsidR="00827335" w:rsidRPr="0099459F">
        <w:t xml:space="preserve">ne smiju </w:t>
      </w:r>
      <w:r w:rsidRPr="0099459F">
        <w:t>otpuštati tvari u</w:t>
      </w:r>
      <w:r w:rsidR="00A95101">
        <w:t>nutar hrane</w:t>
      </w:r>
      <w:r w:rsidRPr="0099459F">
        <w:t xml:space="preserve"> u </w:t>
      </w:r>
      <w:r w:rsidR="00827335" w:rsidRPr="0099459F">
        <w:t xml:space="preserve">nedozvoljenim </w:t>
      </w:r>
      <w:r w:rsidRPr="0099459F">
        <w:t xml:space="preserve">količinama koje bi </w:t>
      </w:r>
      <w:r w:rsidR="00827335" w:rsidRPr="0099459F">
        <w:t>mogle ugroziti ljudsko zdravlje ili dovesti do neprihvatljivih promjena</w:t>
      </w:r>
      <w:r w:rsidRPr="0099459F">
        <w:t xml:space="preserve"> u </w:t>
      </w:r>
      <w:r w:rsidR="00827335" w:rsidRPr="0099459F">
        <w:t xml:space="preserve">sastavu </w:t>
      </w:r>
      <w:r w:rsidR="00303E65">
        <w:t>hrane</w:t>
      </w:r>
      <w:r w:rsidRPr="0099459F">
        <w:t xml:space="preserve"> </w:t>
      </w:r>
      <w:r w:rsidR="007376B1" w:rsidRPr="0099459F">
        <w:t>[</w:t>
      </w:r>
      <w:r w:rsidR="00303E65">
        <w:t>12].</w:t>
      </w:r>
    </w:p>
    <w:p w:rsidR="0077568C" w:rsidRDefault="0077568C" w:rsidP="004F39F8">
      <w:pPr>
        <w:autoSpaceDE w:val="0"/>
        <w:autoSpaceDN w:val="0"/>
        <w:adjustRightInd w:val="0"/>
        <w:spacing w:line="360" w:lineRule="auto"/>
        <w:jc w:val="both"/>
      </w:pPr>
    </w:p>
    <w:p w:rsidR="0077568C" w:rsidRDefault="0077568C" w:rsidP="004F39F8">
      <w:pPr>
        <w:autoSpaceDE w:val="0"/>
        <w:autoSpaceDN w:val="0"/>
        <w:adjustRightInd w:val="0"/>
        <w:spacing w:line="360" w:lineRule="auto"/>
        <w:jc w:val="both"/>
      </w:pPr>
    </w:p>
    <w:p w:rsidR="0077568C" w:rsidRDefault="0077568C" w:rsidP="004F39F8">
      <w:pPr>
        <w:autoSpaceDE w:val="0"/>
        <w:autoSpaceDN w:val="0"/>
        <w:adjustRightInd w:val="0"/>
        <w:spacing w:line="360" w:lineRule="auto"/>
        <w:jc w:val="both"/>
      </w:pPr>
    </w:p>
    <w:p w:rsidR="0077568C" w:rsidRDefault="0077568C" w:rsidP="004F39F8">
      <w:pPr>
        <w:autoSpaceDE w:val="0"/>
        <w:autoSpaceDN w:val="0"/>
        <w:adjustRightInd w:val="0"/>
        <w:spacing w:line="360" w:lineRule="auto"/>
        <w:jc w:val="both"/>
      </w:pPr>
    </w:p>
    <w:p w:rsidR="0077568C" w:rsidRDefault="0077568C" w:rsidP="004F39F8">
      <w:pPr>
        <w:autoSpaceDE w:val="0"/>
        <w:autoSpaceDN w:val="0"/>
        <w:adjustRightInd w:val="0"/>
        <w:spacing w:line="360" w:lineRule="auto"/>
        <w:jc w:val="both"/>
      </w:pPr>
    </w:p>
    <w:p w:rsidR="00425BDE" w:rsidRDefault="00425BDE" w:rsidP="004F39F8">
      <w:pPr>
        <w:autoSpaceDE w:val="0"/>
        <w:autoSpaceDN w:val="0"/>
        <w:adjustRightInd w:val="0"/>
        <w:spacing w:line="360" w:lineRule="auto"/>
        <w:jc w:val="both"/>
      </w:pPr>
    </w:p>
    <w:p w:rsidR="0077568C" w:rsidRPr="0099459F" w:rsidRDefault="0077568C" w:rsidP="004F39F8">
      <w:pPr>
        <w:autoSpaceDE w:val="0"/>
        <w:autoSpaceDN w:val="0"/>
        <w:adjustRightInd w:val="0"/>
        <w:spacing w:line="360" w:lineRule="auto"/>
        <w:jc w:val="both"/>
      </w:pPr>
    </w:p>
    <w:p w:rsidR="0003726D" w:rsidRPr="001C162A" w:rsidRDefault="0003726D" w:rsidP="004F39F8">
      <w:pPr>
        <w:pStyle w:val="ListParagraph"/>
        <w:numPr>
          <w:ilvl w:val="3"/>
          <w:numId w:val="5"/>
        </w:numPr>
        <w:tabs>
          <w:tab w:val="left" w:pos="2640"/>
        </w:tabs>
        <w:spacing w:line="360" w:lineRule="auto"/>
        <w:jc w:val="both"/>
        <w:rPr>
          <w:sz w:val="22"/>
          <w:szCs w:val="22"/>
        </w:rPr>
      </w:pPr>
      <w:r w:rsidRPr="001C162A">
        <w:rPr>
          <w:sz w:val="22"/>
          <w:szCs w:val="22"/>
        </w:rPr>
        <w:lastRenderedPageBreak/>
        <w:t>Reciklirani papir</w:t>
      </w:r>
    </w:p>
    <w:p w:rsidR="006137D1" w:rsidRPr="0099459F" w:rsidRDefault="00915F61" w:rsidP="004F39F8">
      <w:pPr>
        <w:autoSpaceDE w:val="0"/>
        <w:autoSpaceDN w:val="0"/>
        <w:adjustRightInd w:val="0"/>
        <w:spacing w:line="360" w:lineRule="auto"/>
        <w:jc w:val="both"/>
      </w:pPr>
      <w:r w:rsidRPr="0099459F">
        <w:t xml:space="preserve">Kako se u novije vrijeme pojačao interest za </w:t>
      </w:r>
      <w:r w:rsidR="00A95101">
        <w:t>obnovljivim izvorima</w:t>
      </w:r>
      <w:r w:rsidRPr="0099459F">
        <w:t>, tako je porasla i primjena recikliranog papira</w:t>
      </w:r>
      <w:r w:rsidR="0097015D" w:rsidRPr="0099459F">
        <w:t>.</w:t>
      </w:r>
      <w:r w:rsidR="002E0AA3">
        <w:t xml:space="preserve"> </w:t>
      </w:r>
      <w:r w:rsidRPr="0099459F">
        <w:t xml:space="preserve">To je papir koji </w:t>
      </w:r>
      <w:r w:rsidR="00A95101">
        <w:t>je cijeli ili u određenom postotku izrađen od</w:t>
      </w:r>
      <w:r w:rsidR="00403105" w:rsidRPr="0099459F">
        <w:t xml:space="preserve"> vlakanaca</w:t>
      </w:r>
      <w:r w:rsidR="00A95101">
        <w:t xml:space="preserve"> koja su dobivena </w:t>
      </w:r>
      <w:r w:rsidR="003B1A14">
        <w:t>iz</w:t>
      </w:r>
      <w:r w:rsidR="00A95101">
        <w:t xml:space="preserve"> otisnutog i/ili korištenog papira</w:t>
      </w:r>
      <w:r w:rsidR="00403105" w:rsidRPr="0099459F">
        <w:t>.</w:t>
      </w:r>
      <w:r w:rsidR="00A95101">
        <w:t xml:space="preserve"> Ova vlakanca nazivaju se sekundarna vlakanca.</w:t>
      </w:r>
      <w:r w:rsidR="00403105" w:rsidRPr="0099459F">
        <w:t xml:space="preserve"> Za dobivanje sekundarnih vlakanaca, primarna se vlakanca često podvrgavaju deinking flotaciji</w:t>
      </w:r>
      <w:r w:rsidR="0097015D" w:rsidRPr="0099459F">
        <w:t>,</w:t>
      </w:r>
      <w:r w:rsidR="00403105" w:rsidRPr="0099459F">
        <w:t xml:space="preserve"> odnosno odbojavanju</w:t>
      </w:r>
      <w:r w:rsidR="0097015D" w:rsidRPr="0099459F">
        <w:t>,</w:t>
      </w:r>
      <w:r w:rsidR="00403105" w:rsidRPr="0099459F">
        <w:t xml:space="preserve"> kako bi se dobila što čišća smjesa</w:t>
      </w:r>
      <w:r w:rsidR="00A95101">
        <w:t>, odnosno</w:t>
      </w:r>
      <w:r w:rsidR="00403105" w:rsidRPr="0099459F">
        <w:t xml:space="preserve"> pulpa</w:t>
      </w:r>
      <w:r w:rsidR="00303E65">
        <w:t xml:space="preserve"> za izradu novih listova papira</w:t>
      </w:r>
      <w:r w:rsidR="00403105" w:rsidRPr="0099459F">
        <w:t xml:space="preserve"> [</w:t>
      </w:r>
      <w:r w:rsidR="00303E65">
        <w:t>3</w:t>
      </w:r>
      <w:r w:rsidR="00403105" w:rsidRPr="0099459F">
        <w:t>]</w:t>
      </w:r>
      <w:r w:rsidR="0028628B" w:rsidRPr="0099459F">
        <w:t>.</w:t>
      </w:r>
      <w:r w:rsidRPr="0099459F">
        <w:t xml:space="preserve"> </w:t>
      </w:r>
    </w:p>
    <w:p w:rsidR="00BE5D84" w:rsidRPr="0099459F" w:rsidRDefault="00CC4B54" w:rsidP="004F39F8">
      <w:pPr>
        <w:autoSpaceDE w:val="0"/>
        <w:autoSpaceDN w:val="0"/>
        <w:adjustRightInd w:val="0"/>
        <w:spacing w:line="360" w:lineRule="auto"/>
        <w:jc w:val="both"/>
      </w:pPr>
      <w:r w:rsidRPr="0099459F">
        <w:t>Reciklirani papir</w:t>
      </w:r>
      <w:r w:rsidR="00BE5D84" w:rsidRPr="0099459F">
        <w:t>i mogu</w:t>
      </w:r>
      <w:r w:rsidRPr="0099459F">
        <w:t xml:space="preserve"> varirati u kvaliteti te u</w:t>
      </w:r>
      <w:r w:rsidR="00BE5D84" w:rsidRPr="0099459F">
        <w:t xml:space="preserve"> </w:t>
      </w:r>
      <w:r w:rsidRPr="0099459F">
        <w:t>svom sastavu</w:t>
      </w:r>
      <w:r w:rsidR="003B553A">
        <w:t xml:space="preserve"> sadržavati zaostatke tiskarske</w:t>
      </w:r>
      <w:r w:rsidRPr="0099459F">
        <w:t xml:space="preserve"> boj</w:t>
      </w:r>
      <w:r w:rsidR="003B553A">
        <w:t>e, voskove, optička</w:t>
      </w:r>
      <w:r w:rsidRPr="0099459F">
        <w:t xml:space="preserve"> bjelila</w:t>
      </w:r>
      <w:r w:rsidR="00D47B46" w:rsidRPr="0099459F">
        <w:t xml:space="preserve">, </w:t>
      </w:r>
      <w:r w:rsidRPr="0099459F">
        <w:t xml:space="preserve">organska </w:t>
      </w:r>
      <w:r w:rsidR="008903A1">
        <w:t xml:space="preserve">lako </w:t>
      </w:r>
      <w:r w:rsidRPr="0099459F">
        <w:t>hlapiva otapala, aromatske ugljikovodike, ljepil</w:t>
      </w:r>
      <w:r w:rsidR="00BE5D84" w:rsidRPr="0099459F">
        <w:t xml:space="preserve">a, biocide i druge potencijalno </w:t>
      </w:r>
      <w:r w:rsidRPr="0099459F">
        <w:t xml:space="preserve">toksične tvari </w:t>
      </w:r>
      <w:r w:rsidR="00BE5D84" w:rsidRPr="0099459F">
        <w:t>[</w:t>
      </w:r>
      <w:r w:rsidR="00303E65">
        <w:t>13</w:t>
      </w:r>
      <w:r w:rsidR="00BE5D84" w:rsidRPr="0099459F">
        <w:t xml:space="preserve">]. Navedena onečišćivala koja </w:t>
      </w:r>
      <w:r w:rsidRPr="0099459F">
        <w:t>su najčešće prisutn</w:t>
      </w:r>
      <w:r w:rsidR="00BE5D84" w:rsidRPr="0099459F">
        <w:t xml:space="preserve">a u </w:t>
      </w:r>
      <w:r w:rsidRPr="0099459F">
        <w:t>takvim materijalima mogu</w:t>
      </w:r>
      <w:r w:rsidR="00BE5D84" w:rsidRPr="0099459F">
        <w:t xml:space="preserve"> vrlo</w:t>
      </w:r>
      <w:r w:rsidRPr="0099459F">
        <w:t xml:space="preserve"> lako migrirati iz ambalaže u hranu u količinama koje</w:t>
      </w:r>
      <w:r w:rsidR="00BE5D84" w:rsidRPr="0099459F">
        <w:t xml:space="preserve"> mogu štetiti ljudskom zdravlju ili</w:t>
      </w:r>
      <w:r w:rsidRPr="0099459F">
        <w:t xml:space="preserve"> izazvati neprihva</w:t>
      </w:r>
      <w:r w:rsidR="00BE5D84" w:rsidRPr="0099459F">
        <w:t>tljive promjene u sastavu hrane.</w:t>
      </w:r>
    </w:p>
    <w:p w:rsidR="00BE5D84" w:rsidRPr="0099459F" w:rsidRDefault="00BE5D84" w:rsidP="004F39F8">
      <w:pPr>
        <w:autoSpaceDE w:val="0"/>
        <w:autoSpaceDN w:val="0"/>
        <w:adjustRightInd w:val="0"/>
        <w:spacing w:line="360" w:lineRule="auto"/>
        <w:jc w:val="both"/>
      </w:pPr>
      <w:r w:rsidRPr="0099459F">
        <w:t>Bez obzira na te činjenice, u mnogim europskim zemljama reciklirani papir i karton koriste se kao ambalaža koja je u neposrednom kontaktom s hranom, primjerice pakiranja brašna, soli, šećera, žitarica, riže, tjestenine, jaja itd [</w:t>
      </w:r>
      <w:r w:rsidR="00303E65">
        <w:t>14</w:t>
      </w:r>
      <w:r w:rsidRPr="0099459F">
        <w:t>].</w:t>
      </w:r>
    </w:p>
    <w:p w:rsidR="00BE5D84" w:rsidRDefault="00BE5D84" w:rsidP="004F39F8">
      <w:pPr>
        <w:autoSpaceDE w:val="0"/>
        <w:autoSpaceDN w:val="0"/>
        <w:adjustRightInd w:val="0"/>
        <w:spacing w:line="360" w:lineRule="auto"/>
        <w:jc w:val="both"/>
      </w:pPr>
      <w:r w:rsidRPr="0099459F">
        <w:t>U ovom</w:t>
      </w:r>
      <w:r w:rsidR="000F21D5">
        <w:t xml:space="preserve"> radu korišten je </w:t>
      </w:r>
      <w:r w:rsidR="00085CCC">
        <w:t xml:space="preserve">nepremazani </w:t>
      </w:r>
      <w:r w:rsidR="00E36A96">
        <w:t>(mat)</w:t>
      </w:r>
      <w:r w:rsidR="00085CCC">
        <w:t xml:space="preserve"> </w:t>
      </w:r>
      <w:r w:rsidR="00E36A96">
        <w:t xml:space="preserve">reciklirani papir </w:t>
      </w:r>
      <w:r w:rsidR="009961A2">
        <w:t>proizvođača UPM, a karakterizira ga visoka</w:t>
      </w:r>
      <w:r w:rsidR="00085CCC">
        <w:t xml:space="preserve"> otpornost na vlagu </w:t>
      </w:r>
      <w:r w:rsidR="009961A2">
        <w:t>te u</w:t>
      </w:r>
      <w:r w:rsidR="00085CCC">
        <w:t xml:space="preserve"> sebi sadrži polietilen. </w:t>
      </w:r>
      <w:r w:rsidR="00985A7B">
        <w:t>Spada u skupinu</w:t>
      </w:r>
      <w:r w:rsidR="00085CCC">
        <w:t xml:space="preserve"> kraft papir</w:t>
      </w:r>
      <w:r w:rsidR="00985A7B">
        <w:t>a, odnosno papira koji su svojom elastičnošću i otpornošću pogodni za pakiranja proizvoda veće čvrstoće, a također</w:t>
      </w:r>
      <w:r w:rsidR="00085CCC">
        <w:t xml:space="preserve"> sad</w:t>
      </w:r>
      <w:r w:rsidR="00937BDC">
        <w:t>r</w:t>
      </w:r>
      <w:r w:rsidR="00085CCC">
        <w:t xml:space="preserve">ži </w:t>
      </w:r>
      <w:r w:rsidR="00985A7B">
        <w:t>i</w:t>
      </w:r>
      <w:r w:rsidR="00085CCC">
        <w:t xml:space="preserve"> EU ekološku oznaku</w:t>
      </w:r>
      <w:r w:rsidR="009D604B">
        <w:t xml:space="preserve">. </w:t>
      </w:r>
      <w:r w:rsidR="00CF7F24">
        <w:t>Karakteristike ovog papira prikazane su u Tablici 1.</w:t>
      </w:r>
    </w:p>
    <w:p w:rsidR="00E36A96" w:rsidRPr="0099459F" w:rsidRDefault="00E36A96" w:rsidP="004F39F8">
      <w:pPr>
        <w:autoSpaceDE w:val="0"/>
        <w:autoSpaceDN w:val="0"/>
        <w:adjustRightInd w:val="0"/>
        <w:spacing w:line="360" w:lineRule="auto"/>
        <w:jc w:val="both"/>
      </w:pPr>
      <w:r>
        <w:t>Tablica 1. Karakteristike recikliranog papira</w:t>
      </w:r>
    </w:p>
    <w:tbl>
      <w:tblPr>
        <w:tblStyle w:val="LightList-Accent1"/>
        <w:tblW w:w="5000" w:type="pct"/>
        <w:tblLook w:val="04A0" w:firstRow="1" w:lastRow="0" w:firstColumn="1" w:lastColumn="0" w:noHBand="0" w:noVBand="1"/>
      </w:tblPr>
      <w:tblGrid>
        <w:gridCol w:w="3382"/>
        <w:gridCol w:w="1622"/>
        <w:gridCol w:w="2173"/>
        <w:gridCol w:w="1826"/>
      </w:tblGrid>
      <w:tr w:rsidR="002B6242" w:rsidTr="0006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pct"/>
          </w:tcPr>
          <w:p w:rsidR="002B6242" w:rsidRPr="000043CE" w:rsidRDefault="002B6242" w:rsidP="004F39F8">
            <w:pPr>
              <w:tabs>
                <w:tab w:val="left" w:pos="2640"/>
              </w:tabs>
              <w:spacing w:line="360" w:lineRule="auto"/>
              <w:jc w:val="both"/>
            </w:pPr>
            <w:r w:rsidRPr="000043CE">
              <w:t>Svojstvo</w:t>
            </w:r>
          </w:p>
        </w:tc>
        <w:tc>
          <w:tcPr>
            <w:tcW w:w="901" w:type="pct"/>
          </w:tcPr>
          <w:p w:rsidR="002B6242" w:rsidRDefault="002B6242"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Standard</w:t>
            </w:r>
          </w:p>
        </w:tc>
        <w:tc>
          <w:tcPr>
            <w:tcW w:w="1207" w:type="pct"/>
          </w:tcPr>
          <w:p w:rsidR="002B6242" w:rsidRDefault="002B6242"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Mjerna jedinica</w:t>
            </w:r>
          </w:p>
        </w:tc>
        <w:tc>
          <w:tcPr>
            <w:tcW w:w="1014" w:type="pct"/>
          </w:tcPr>
          <w:p w:rsidR="002B6242" w:rsidRDefault="002B6242"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Vrijednost</w:t>
            </w:r>
          </w:p>
        </w:tc>
      </w:tr>
      <w:tr w:rsidR="002B6242"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pct"/>
          </w:tcPr>
          <w:p w:rsidR="002B6242" w:rsidRPr="000043CE" w:rsidRDefault="001F744E" w:rsidP="004F39F8">
            <w:pPr>
              <w:tabs>
                <w:tab w:val="left" w:pos="2640"/>
              </w:tabs>
              <w:spacing w:line="360" w:lineRule="auto"/>
              <w:jc w:val="both"/>
            </w:pPr>
            <w:r w:rsidRPr="000043CE">
              <w:t>Gramatura</w:t>
            </w:r>
          </w:p>
        </w:tc>
        <w:tc>
          <w:tcPr>
            <w:tcW w:w="901"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ISO 536</w:t>
            </w:r>
          </w:p>
        </w:tc>
        <w:tc>
          <w:tcPr>
            <w:tcW w:w="1207"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g/m</w:t>
            </w:r>
            <w:r w:rsidRPr="002B6242">
              <w:rPr>
                <w:vertAlign w:val="superscript"/>
              </w:rPr>
              <w:t>2</w:t>
            </w:r>
          </w:p>
        </w:tc>
        <w:tc>
          <w:tcPr>
            <w:tcW w:w="1014"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45</w:t>
            </w:r>
          </w:p>
        </w:tc>
      </w:tr>
      <w:tr w:rsidR="002B6242" w:rsidTr="00064AD4">
        <w:tc>
          <w:tcPr>
            <w:cnfStyle w:val="001000000000" w:firstRow="0" w:lastRow="0" w:firstColumn="1" w:lastColumn="0" w:oddVBand="0" w:evenVBand="0" w:oddHBand="0" w:evenHBand="0" w:firstRowFirstColumn="0" w:firstRowLastColumn="0" w:lastRowFirstColumn="0" w:lastRowLastColumn="0"/>
            <w:tcW w:w="1878" w:type="pct"/>
          </w:tcPr>
          <w:p w:rsidR="002B6242" w:rsidRPr="000043CE" w:rsidRDefault="001F744E" w:rsidP="004F39F8">
            <w:pPr>
              <w:tabs>
                <w:tab w:val="left" w:pos="2640"/>
              </w:tabs>
              <w:spacing w:line="360" w:lineRule="auto"/>
              <w:jc w:val="both"/>
            </w:pPr>
            <w:r w:rsidRPr="000043CE">
              <w:t>Specifični volumen</w:t>
            </w:r>
          </w:p>
        </w:tc>
        <w:tc>
          <w:tcPr>
            <w:tcW w:w="901"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ISO 534</w:t>
            </w:r>
          </w:p>
        </w:tc>
        <w:tc>
          <w:tcPr>
            <w:tcW w:w="1207"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g/cm</w:t>
            </w:r>
            <w:r w:rsidRPr="002B6242">
              <w:rPr>
                <w:vertAlign w:val="superscript"/>
              </w:rPr>
              <w:t>3</w:t>
            </w:r>
          </w:p>
        </w:tc>
        <w:tc>
          <w:tcPr>
            <w:tcW w:w="1014" w:type="pct"/>
          </w:tcPr>
          <w:p w:rsidR="002B6242" w:rsidRDefault="00247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1,5</w:t>
            </w:r>
          </w:p>
        </w:tc>
      </w:tr>
      <w:tr w:rsidR="002B6242"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pct"/>
          </w:tcPr>
          <w:p w:rsidR="002B6242" w:rsidRPr="000043CE" w:rsidRDefault="002B6242" w:rsidP="004F39F8">
            <w:pPr>
              <w:tabs>
                <w:tab w:val="left" w:pos="2640"/>
              </w:tabs>
              <w:spacing w:line="360" w:lineRule="auto"/>
              <w:jc w:val="both"/>
            </w:pPr>
            <w:r w:rsidRPr="000043CE">
              <w:t>Svjetlina D65</w:t>
            </w:r>
          </w:p>
        </w:tc>
        <w:tc>
          <w:tcPr>
            <w:tcW w:w="901"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ISO 2470-2</w:t>
            </w:r>
          </w:p>
        </w:tc>
        <w:tc>
          <w:tcPr>
            <w:tcW w:w="1207"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w:t>
            </w:r>
          </w:p>
        </w:tc>
        <w:tc>
          <w:tcPr>
            <w:tcW w:w="1014"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58,0</w:t>
            </w:r>
          </w:p>
        </w:tc>
      </w:tr>
      <w:tr w:rsidR="002B6242" w:rsidTr="00064AD4">
        <w:tc>
          <w:tcPr>
            <w:cnfStyle w:val="001000000000" w:firstRow="0" w:lastRow="0" w:firstColumn="1" w:lastColumn="0" w:oddVBand="0" w:evenVBand="0" w:oddHBand="0" w:evenHBand="0" w:firstRowFirstColumn="0" w:firstRowLastColumn="0" w:lastRowFirstColumn="0" w:lastRowLastColumn="0"/>
            <w:tcW w:w="1878" w:type="pct"/>
          </w:tcPr>
          <w:p w:rsidR="00ED36C4" w:rsidRPr="000043CE" w:rsidRDefault="002B6242" w:rsidP="004F39F8">
            <w:pPr>
              <w:tabs>
                <w:tab w:val="left" w:pos="2640"/>
              </w:tabs>
              <w:spacing w:line="360" w:lineRule="auto"/>
              <w:jc w:val="both"/>
            </w:pPr>
            <w:r w:rsidRPr="000043CE">
              <w:t xml:space="preserve">L-vrijednost D65 </w:t>
            </w:r>
          </w:p>
          <w:p w:rsidR="002B6242" w:rsidRPr="000043CE" w:rsidRDefault="002B6242" w:rsidP="004F39F8">
            <w:pPr>
              <w:tabs>
                <w:tab w:val="left" w:pos="2640"/>
              </w:tabs>
              <w:spacing w:line="360" w:lineRule="auto"/>
              <w:jc w:val="both"/>
            </w:pPr>
            <w:r w:rsidRPr="000043CE">
              <w:t>(D65/10°)</w:t>
            </w:r>
          </w:p>
        </w:tc>
        <w:tc>
          <w:tcPr>
            <w:tcW w:w="901"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ISO 5631-2</w:t>
            </w:r>
          </w:p>
        </w:tc>
        <w:tc>
          <w:tcPr>
            <w:tcW w:w="1207"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w:t>
            </w:r>
          </w:p>
        </w:tc>
        <w:tc>
          <w:tcPr>
            <w:tcW w:w="1014" w:type="pct"/>
          </w:tcPr>
          <w:p w:rsidR="002B6242" w:rsidRDefault="00E36A9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83,4</w:t>
            </w:r>
          </w:p>
        </w:tc>
      </w:tr>
      <w:tr w:rsidR="002B6242"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pct"/>
          </w:tcPr>
          <w:p w:rsidR="00ED36C4" w:rsidRPr="000043CE" w:rsidRDefault="002B6242" w:rsidP="004F39F8">
            <w:pPr>
              <w:tabs>
                <w:tab w:val="left" w:pos="2640"/>
              </w:tabs>
              <w:spacing w:line="360" w:lineRule="auto"/>
              <w:jc w:val="both"/>
            </w:pPr>
            <w:r w:rsidRPr="000043CE">
              <w:t xml:space="preserve">a-vrijednost D65 </w:t>
            </w:r>
          </w:p>
          <w:p w:rsidR="002B6242" w:rsidRPr="000043CE" w:rsidRDefault="002B6242" w:rsidP="004F39F8">
            <w:pPr>
              <w:tabs>
                <w:tab w:val="left" w:pos="2640"/>
              </w:tabs>
              <w:spacing w:line="360" w:lineRule="auto"/>
              <w:jc w:val="both"/>
            </w:pPr>
            <w:r w:rsidRPr="000043CE">
              <w:t>(D65/10°)</w:t>
            </w:r>
          </w:p>
        </w:tc>
        <w:tc>
          <w:tcPr>
            <w:tcW w:w="901"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ISO 5631-2</w:t>
            </w:r>
          </w:p>
        </w:tc>
        <w:tc>
          <w:tcPr>
            <w:tcW w:w="1207"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w:t>
            </w:r>
          </w:p>
        </w:tc>
        <w:tc>
          <w:tcPr>
            <w:tcW w:w="1014" w:type="pct"/>
          </w:tcPr>
          <w:p w:rsidR="002B6242" w:rsidRDefault="00E36A9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-0,3</w:t>
            </w:r>
          </w:p>
        </w:tc>
      </w:tr>
      <w:tr w:rsidR="002B6242" w:rsidTr="00064AD4">
        <w:tc>
          <w:tcPr>
            <w:cnfStyle w:val="001000000000" w:firstRow="0" w:lastRow="0" w:firstColumn="1" w:lastColumn="0" w:oddVBand="0" w:evenVBand="0" w:oddHBand="0" w:evenHBand="0" w:firstRowFirstColumn="0" w:firstRowLastColumn="0" w:lastRowFirstColumn="0" w:lastRowLastColumn="0"/>
            <w:tcW w:w="1878" w:type="pct"/>
          </w:tcPr>
          <w:p w:rsidR="00ED36C4" w:rsidRPr="000043CE" w:rsidRDefault="002B6242" w:rsidP="004F39F8">
            <w:pPr>
              <w:tabs>
                <w:tab w:val="left" w:pos="2640"/>
              </w:tabs>
              <w:spacing w:line="360" w:lineRule="auto"/>
              <w:jc w:val="both"/>
            </w:pPr>
            <w:r w:rsidRPr="000043CE">
              <w:t xml:space="preserve">b-vrijednost D65 </w:t>
            </w:r>
          </w:p>
          <w:p w:rsidR="002B6242" w:rsidRPr="000043CE" w:rsidRDefault="002B6242" w:rsidP="004F39F8">
            <w:pPr>
              <w:tabs>
                <w:tab w:val="left" w:pos="2640"/>
              </w:tabs>
              <w:spacing w:line="360" w:lineRule="auto"/>
              <w:jc w:val="both"/>
            </w:pPr>
            <w:r w:rsidRPr="000043CE">
              <w:t>(D65/10°)</w:t>
            </w:r>
          </w:p>
        </w:tc>
        <w:tc>
          <w:tcPr>
            <w:tcW w:w="901"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ISO 5631-2</w:t>
            </w:r>
          </w:p>
        </w:tc>
        <w:tc>
          <w:tcPr>
            <w:tcW w:w="1207"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w:t>
            </w:r>
          </w:p>
        </w:tc>
        <w:tc>
          <w:tcPr>
            <w:tcW w:w="1014" w:type="pct"/>
          </w:tcPr>
          <w:p w:rsidR="002B6242" w:rsidRDefault="00E36A9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4,2 - 4,5</w:t>
            </w:r>
          </w:p>
        </w:tc>
      </w:tr>
      <w:tr w:rsidR="002B6242"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pct"/>
          </w:tcPr>
          <w:p w:rsidR="002B6242" w:rsidRPr="000043CE" w:rsidRDefault="002B6242" w:rsidP="004F39F8">
            <w:pPr>
              <w:tabs>
                <w:tab w:val="left" w:pos="2640"/>
              </w:tabs>
              <w:spacing w:line="360" w:lineRule="auto"/>
              <w:jc w:val="both"/>
            </w:pPr>
            <w:r w:rsidRPr="000043CE">
              <w:t>Opacitet</w:t>
            </w:r>
          </w:p>
        </w:tc>
        <w:tc>
          <w:tcPr>
            <w:tcW w:w="901"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ISO 2471</w:t>
            </w:r>
          </w:p>
        </w:tc>
        <w:tc>
          <w:tcPr>
            <w:tcW w:w="1207" w:type="pct"/>
          </w:tcPr>
          <w:p w:rsidR="002B6242"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w:t>
            </w:r>
          </w:p>
        </w:tc>
        <w:tc>
          <w:tcPr>
            <w:tcW w:w="1014" w:type="pct"/>
          </w:tcPr>
          <w:p w:rsidR="002B6242" w:rsidRDefault="00E36A9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93,0 - 95,0</w:t>
            </w:r>
          </w:p>
        </w:tc>
      </w:tr>
      <w:tr w:rsidR="002B6242" w:rsidTr="00064AD4">
        <w:tc>
          <w:tcPr>
            <w:cnfStyle w:val="001000000000" w:firstRow="0" w:lastRow="0" w:firstColumn="1" w:lastColumn="0" w:oddVBand="0" w:evenVBand="0" w:oddHBand="0" w:evenHBand="0" w:firstRowFirstColumn="0" w:firstRowLastColumn="0" w:lastRowFirstColumn="0" w:lastRowLastColumn="0"/>
            <w:tcW w:w="1878" w:type="pct"/>
          </w:tcPr>
          <w:p w:rsidR="002B6242" w:rsidRPr="000043CE" w:rsidRDefault="002B6242" w:rsidP="004F39F8">
            <w:pPr>
              <w:tabs>
                <w:tab w:val="left" w:pos="2640"/>
              </w:tabs>
              <w:spacing w:line="360" w:lineRule="auto"/>
              <w:jc w:val="both"/>
            </w:pPr>
            <w:r w:rsidRPr="000043CE">
              <w:t>Hrapavost po Bendtsenu</w:t>
            </w:r>
          </w:p>
        </w:tc>
        <w:tc>
          <w:tcPr>
            <w:tcW w:w="901"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ISO 8791-2</w:t>
            </w:r>
          </w:p>
        </w:tc>
        <w:tc>
          <w:tcPr>
            <w:tcW w:w="1207" w:type="pct"/>
          </w:tcPr>
          <w:p w:rsidR="002B6242" w:rsidRDefault="002B624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ml/min</w:t>
            </w:r>
          </w:p>
        </w:tc>
        <w:tc>
          <w:tcPr>
            <w:tcW w:w="1014" w:type="pct"/>
          </w:tcPr>
          <w:p w:rsidR="002B6242" w:rsidRDefault="00E36A9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100,0 - 205,0</w:t>
            </w:r>
          </w:p>
        </w:tc>
      </w:tr>
    </w:tbl>
    <w:p w:rsidR="00C74398" w:rsidRDefault="00C74398" w:rsidP="004F39F8">
      <w:pPr>
        <w:tabs>
          <w:tab w:val="left" w:pos="2640"/>
        </w:tabs>
        <w:spacing w:line="360" w:lineRule="auto"/>
        <w:jc w:val="both"/>
      </w:pPr>
    </w:p>
    <w:p w:rsidR="0077568C" w:rsidRDefault="0077568C" w:rsidP="004F39F8">
      <w:pPr>
        <w:tabs>
          <w:tab w:val="left" w:pos="2640"/>
        </w:tabs>
        <w:spacing w:line="360" w:lineRule="auto"/>
        <w:jc w:val="both"/>
      </w:pPr>
    </w:p>
    <w:p w:rsidR="0077568C" w:rsidRPr="0099459F" w:rsidRDefault="0077568C" w:rsidP="004F39F8">
      <w:pPr>
        <w:tabs>
          <w:tab w:val="left" w:pos="2640"/>
        </w:tabs>
        <w:spacing w:line="360" w:lineRule="auto"/>
        <w:jc w:val="both"/>
      </w:pPr>
    </w:p>
    <w:p w:rsidR="0003726D" w:rsidRPr="001C162A" w:rsidRDefault="0003726D" w:rsidP="004F39F8">
      <w:pPr>
        <w:pStyle w:val="ListParagraph"/>
        <w:numPr>
          <w:ilvl w:val="3"/>
          <w:numId w:val="5"/>
        </w:numPr>
        <w:tabs>
          <w:tab w:val="left" w:pos="2640"/>
        </w:tabs>
        <w:spacing w:line="360" w:lineRule="auto"/>
        <w:jc w:val="both"/>
        <w:rPr>
          <w:sz w:val="22"/>
          <w:szCs w:val="22"/>
        </w:rPr>
      </w:pPr>
      <w:r w:rsidRPr="001C162A">
        <w:rPr>
          <w:sz w:val="22"/>
          <w:szCs w:val="22"/>
        </w:rPr>
        <w:lastRenderedPageBreak/>
        <w:t>Premazani papir</w:t>
      </w:r>
      <w:r w:rsidR="00847E8C" w:rsidRPr="001C162A">
        <w:rPr>
          <w:sz w:val="22"/>
          <w:szCs w:val="22"/>
        </w:rPr>
        <w:t xml:space="preserve"> </w:t>
      </w:r>
    </w:p>
    <w:p w:rsidR="0077568C" w:rsidRDefault="00403105" w:rsidP="004F39F8">
      <w:pPr>
        <w:tabs>
          <w:tab w:val="left" w:pos="2640"/>
        </w:tabs>
        <w:spacing w:line="360" w:lineRule="auto"/>
        <w:jc w:val="both"/>
      </w:pPr>
      <w:r w:rsidRPr="0099459F">
        <w:t xml:space="preserve">Za ostvarivanje kvalitetne višebojne </w:t>
      </w:r>
      <w:r w:rsidR="002006DB">
        <w:t xml:space="preserve">ofsetne </w:t>
      </w:r>
      <w:r w:rsidRPr="0099459F">
        <w:t xml:space="preserve">reprodukcije </w:t>
      </w:r>
      <w:r w:rsidR="00847E8C" w:rsidRPr="0099459F">
        <w:t>preporučljivo je koristiti premazane</w:t>
      </w:r>
      <w:r w:rsidRPr="0099459F">
        <w:t xml:space="preserve">, </w:t>
      </w:r>
      <w:r w:rsidR="00847E8C" w:rsidRPr="0099459F">
        <w:t>sjajne</w:t>
      </w:r>
      <w:r w:rsidRPr="0099459F">
        <w:t xml:space="preserve"> </w:t>
      </w:r>
      <w:r w:rsidR="00847E8C" w:rsidRPr="0099459F">
        <w:t xml:space="preserve">tiskovne podloge. </w:t>
      </w:r>
      <w:r w:rsidR="002006DB">
        <w:t xml:space="preserve"> </w:t>
      </w:r>
      <w:r w:rsidR="00847E8C" w:rsidRPr="0099459F">
        <w:t>Za potrebe ovog rada korišten je bezdrvni, sj</w:t>
      </w:r>
      <w:r w:rsidR="008318D2" w:rsidRPr="0099459F">
        <w:t>a</w:t>
      </w:r>
      <w:r w:rsidR="002006DB">
        <w:t xml:space="preserve">jni papir jednostranog premaza. Tržišni naziv ovog papira je PARADE PRIMA od proizvođača Sappi. Ovaj je papir, prema specifikacijama proizvođača, pogodan </w:t>
      </w:r>
      <w:r w:rsidR="00CC767F" w:rsidRPr="0099459F">
        <w:t>za pak</w:t>
      </w:r>
      <w:r w:rsidR="008903A1">
        <w:t>iranje duhanskih i nekih prehra</w:t>
      </w:r>
      <w:r w:rsidR="00CC767F" w:rsidRPr="0099459F">
        <w:t xml:space="preserve">mbenih proizvoda (npr.čokolade). </w:t>
      </w:r>
      <w:r w:rsidR="002006DB">
        <w:t xml:space="preserve"> </w:t>
      </w:r>
      <w:r w:rsidR="00CF7F24">
        <w:t>Karakteristike ovog papira prikazane su u Tablici 2.</w:t>
      </w:r>
    </w:p>
    <w:p w:rsidR="002006DB" w:rsidRPr="002006DB" w:rsidRDefault="00E36A96" w:rsidP="004F39F8">
      <w:pPr>
        <w:tabs>
          <w:tab w:val="left" w:pos="2640"/>
        </w:tabs>
        <w:spacing w:line="360" w:lineRule="auto"/>
        <w:jc w:val="both"/>
      </w:pPr>
      <w:r>
        <w:t>Tablica 2</w:t>
      </w:r>
      <w:r w:rsidR="002006DB">
        <w:t>. Karakteristike premazanog papira</w:t>
      </w:r>
    </w:p>
    <w:tbl>
      <w:tblPr>
        <w:tblStyle w:val="LightList-Accent1"/>
        <w:tblW w:w="0" w:type="auto"/>
        <w:tblLook w:val="04A0" w:firstRow="1" w:lastRow="0" w:firstColumn="1" w:lastColumn="0" w:noHBand="0" w:noVBand="1"/>
      </w:tblPr>
      <w:tblGrid>
        <w:gridCol w:w="3391"/>
        <w:gridCol w:w="1628"/>
        <w:gridCol w:w="1473"/>
        <w:gridCol w:w="1194"/>
        <w:gridCol w:w="1317"/>
      </w:tblGrid>
      <w:tr w:rsidR="000043CE" w:rsidRPr="0099459F" w:rsidTr="0006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Svojstvo</w:t>
            </w:r>
          </w:p>
        </w:tc>
        <w:tc>
          <w:tcPr>
            <w:tcW w:w="0" w:type="auto"/>
          </w:tcPr>
          <w:p w:rsidR="00F86532" w:rsidRPr="0099459F" w:rsidRDefault="00054406"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Standard</w:t>
            </w:r>
          </w:p>
        </w:tc>
        <w:tc>
          <w:tcPr>
            <w:tcW w:w="0" w:type="auto"/>
          </w:tcPr>
          <w:p w:rsidR="00F86532" w:rsidRPr="0099459F" w:rsidRDefault="00054406"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Mjerna jedinica</w:t>
            </w:r>
          </w:p>
        </w:tc>
        <w:tc>
          <w:tcPr>
            <w:tcW w:w="0" w:type="auto"/>
          </w:tcPr>
          <w:p w:rsidR="00F86532" w:rsidRPr="0099459F" w:rsidRDefault="00054406"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Vrijednost</w:t>
            </w:r>
          </w:p>
        </w:tc>
        <w:tc>
          <w:tcPr>
            <w:tcW w:w="0" w:type="auto"/>
          </w:tcPr>
          <w:p w:rsidR="00F86532" w:rsidRPr="0099459F" w:rsidRDefault="00054406"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Odstupanje</w:t>
            </w:r>
          </w:p>
        </w:tc>
      </w:tr>
      <w:tr w:rsidR="000043CE" w:rsidRPr="0099459F"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54406" w:rsidRPr="0099459F" w:rsidRDefault="00054406" w:rsidP="004F39F8">
            <w:pPr>
              <w:tabs>
                <w:tab w:val="left" w:pos="2640"/>
              </w:tabs>
              <w:spacing w:line="360" w:lineRule="auto"/>
              <w:jc w:val="both"/>
            </w:pPr>
            <w:r w:rsidRPr="0099459F">
              <w:t>Gramatura</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ISO 536</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g/m</w:t>
            </w:r>
            <w:r w:rsidRPr="0099459F">
              <w:rPr>
                <w:vertAlign w:val="superscript"/>
              </w:rPr>
              <w:t>2</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80</w:t>
            </w:r>
          </w:p>
        </w:tc>
        <w:tc>
          <w:tcPr>
            <w:tcW w:w="0" w:type="auto"/>
          </w:tcPr>
          <w:p w:rsidR="00F86532" w:rsidRPr="0099459F" w:rsidRDefault="00F72065"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+/- 4%</w:t>
            </w:r>
          </w:p>
        </w:tc>
      </w:tr>
      <w:tr w:rsidR="00F86532" w:rsidRPr="0099459F" w:rsidTr="00064AD4">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Debljina</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534</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μm</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66</w:t>
            </w:r>
          </w:p>
        </w:tc>
        <w:tc>
          <w:tcPr>
            <w:tcW w:w="0" w:type="auto"/>
          </w:tcPr>
          <w:p w:rsidR="00F86532" w:rsidRPr="0099459F" w:rsidRDefault="00F72065"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+/- 5%</w:t>
            </w:r>
          </w:p>
        </w:tc>
      </w:tr>
      <w:tr w:rsidR="000043CE" w:rsidRPr="0099459F"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Specifični volumen</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DIN 53105</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g/cm</w:t>
            </w:r>
            <w:r w:rsidRPr="0099459F">
              <w:rPr>
                <w:vertAlign w:val="superscript"/>
              </w:rPr>
              <w:t>3</w:t>
            </w:r>
          </w:p>
        </w:tc>
        <w:tc>
          <w:tcPr>
            <w:tcW w:w="0" w:type="auto"/>
          </w:tcPr>
          <w:p w:rsidR="00F86532" w:rsidRPr="0099459F" w:rsidRDefault="00247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0,8</w:t>
            </w:r>
          </w:p>
        </w:tc>
        <w:tc>
          <w:tcPr>
            <w:tcW w:w="0" w:type="auto"/>
          </w:tcPr>
          <w:p w:rsidR="00F86532" w:rsidRPr="0099459F" w:rsidRDefault="00F72065"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+/- 5%</w:t>
            </w:r>
          </w:p>
        </w:tc>
      </w:tr>
      <w:tr w:rsidR="00F86532" w:rsidRPr="0099459F" w:rsidTr="00064AD4">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745F85">
            <w:pPr>
              <w:tabs>
                <w:tab w:val="left" w:pos="2640"/>
              </w:tabs>
              <w:spacing w:line="360" w:lineRule="auto"/>
              <w:jc w:val="both"/>
            </w:pPr>
            <w:r w:rsidRPr="0099459F">
              <w:t>ISO Svjetlina</w:t>
            </w:r>
          </w:p>
        </w:tc>
        <w:tc>
          <w:tcPr>
            <w:tcW w:w="0" w:type="auto"/>
          </w:tcPr>
          <w:p w:rsidR="00054406"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xml:space="preserve">ISO 2470 </w:t>
            </w:r>
          </w:p>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(R 457+ UV)</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93</w:t>
            </w:r>
          </w:p>
        </w:tc>
        <w:tc>
          <w:tcPr>
            <w:tcW w:w="0" w:type="auto"/>
          </w:tcPr>
          <w:p w:rsidR="00F86532" w:rsidRPr="0099459F" w:rsidRDefault="00F72065"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xml:space="preserve">+/- 2% </w:t>
            </w:r>
          </w:p>
        </w:tc>
      </w:tr>
      <w:tr w:rsidR="000043CE" w:rsidRPr="0099459F"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Premazana strana</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TAPPI T480</w:t>
            </w:r>
          </w:p>
          <w:p w:rsidR="00054406"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Lehmman</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65</w:t>
            </w:r>
          </w:p>
        </w:tc>
        <w:tc>
          <w:tcPr>
            <w:tcW w:w="0" w:type="auto"/>
          </w:tcPr>
          <w:p w:rsidR="00F86532" w:rsidRPr="0099459F" w:rsidRDefault="00F72065"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+/- 5%</w:t>
            </w:r>
          </w:p>
        </w:tc>
      </w:tr>
      <w:tr w:rsidR="00F86532" w:rsidRPr="0099459F" w:rsidTr="00064AD4">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Opacitet</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2471</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86</w:t>
            </w:r>
          </w:p>
        </w:tc>
        <w:tc>
          <w:tcPr>
            <w:tcW w:w="0" w:type="auto"/>
          </w:tcPr>
          <w:p w:rsidR="00F86532" w:rsidRPr="0099459F" w:rsidRDefault="00F72065"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+/- 2%</w:t>
            </w:r>
          </w:p>
        </w:tc>
      </w:tr>
      <w:tr w:rsidR="000043CE" w:rsidRPr="0099459F"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Relativna vlažnost</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TAPPI 502 (23°C)</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50</w:t>
            </w:r>
          </w:p>
        </w:tc>
        <w:tc>
          <w:tcPr>
            <w:tcW w:w="0" w:type="auto"/>
          </w:tcPr>
          <w:p w:rsidR="00F86532" w:rsidRPr="0099459F" w:rsidRDefault="00F72065"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+/- 7%</w:t>
            </w:r>
          </w:p>
        </w:tc>
      </w:tr>
      <w:tr w:rsidR="00F86532" w:rsidRPr="0099459F" w:rsidTr="00064AD4">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Hrapavost premazane strane</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8791-4</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μm</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1,2</w:t>
            </w:r>
          </w:p>
        </w:tc>
        <w:tc>
          <w:tcPr>
            <w:tcW w:w="0" w:type="auto"/>
          </w:tcPr>
          <w:p w:rsidR="00F86532" w:rsidRPr="0099459F" w:rsidRDefault="00F72065"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+/- 0,4</w:t>
            </w:r>
          </w:p>
        </w:tc>
      </w:tr>
      <w:tr w:rsidR="000043CE" w:rsidRPr="0099459F"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Hrapavost nepremazane strane</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ISO 8791-4</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μm</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3,4</w:t>
            </w:r>
          </w:p>
        </w:tc>
        <w:tc>
          <w:tcPr>
            <w:tcW w:w="0" w:type="auto"/>
          </w:tcPr>
          <w:p w:rsidR="00F86532" w:rsidRPr="0099459F" w:rsidRDefault="00F72065"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+/- 0,5</w:t>
            </w:r>
          </w:p>
        </w:tc>
      </w:tr>
      <w:tr w:rsidR="00F86532" w:rsidRPr="0099459F" w:rsidTr="00064AD4">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Elastičnost u smjeru tiska</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1924</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kN/m</w:t>
            </w:r>
          </w:p>
        </w:tc>
        <w:tc>
          <w:tcPr>
            <w:tcW w:w="0" w:type="auto"/>
          </w:tcPr>
          <w:p w:rsidR="00F86532" w:rsidRPr="0099459F" w:rsidRDefault="00054406"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4,5</w:t>
            </w:r>
          </w:p>
        </w:tc>
        <w:tc>
          <w:tcPr>
            <w:tcW w:w="0" w:type="auto"/>
          </w:tcPr>
          <w:p w:rsidR="00F86532" w:rsidRPr="0099459F" w:rsidRDefault="00F72065"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-15%</w:t>
            </w:r>
          </w:p>
        </w:tc>
      </w:tr>
      <w:tr w:rsidR="000043CE" w:rsidRPr="0099459F"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86532" w:rsidRPr="0099459F" w:rsidRDefault="00054406" w:rsidP="004F39F8">
            <w:pPr>
              <w:tabs>
                <w:tab w:val="left" w:pos="2640"/>
              </w:tabs>
              <w:spacing w:line="360" w:lineRule="auto"/>
              <w:jc w:val="both"/>
            </w:pPr>
            <w:r w:rsidRPr="0099459F">
              <w:t xml:space="preserve">Elastičnost u </w:t>
            </w:r>
            <w:r w:rsidR="00E100CB" w:rsidRPr="0099459F">
              <w:t>suprotnom</w:t>
            </w:r>
            <w:r w:rsidRPr="0099459F">
              <w:t xml:space="preserve"> smjeru od tiska</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ISO 1924</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kN/m</w:t>
            </w:r>
          </w:p>
        </w:tc>
        <w:tc>
          <w:tcPr>
            <w:tcW w:w="0" w:type="auto"/>
          </w:tcPr>
          <w:p w:rsidR="00F86532" w:rsidRPr="0099459F" w:rsidRDefault="00054406"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2,1</w:t>
            </w:r>
          </w:p>
        </w:tc>
        <w:tc>
          <w:tcPr>
            <w:tcW w:w="0" w:type="auto"/>
          </w:tcPr>
          <w:p w:rsidR="00F86532" w:rsidRPr="0099459F" w:rsidRDefault="00F72065"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-15%</w:t>
            </w:r>
          </w:p>
        </w:tc>
      </w:tr>
    </w:tbl>
    <w:p w:rsidR="00F86532" w:rsidRPr="0099459F" w:rsidRDefault="00F86532" w:rsidP="004F39F8">
      <w:pPr>
        <w:tabs>
          <w:tab w:val="left" w:pos="2640"/>
        </w:tabs>
        <w:spacing w:line="360" w:lineRule="auto"/>
        <w:jc w:val="both"/>
      </w:pPr>
    </w:p>
    <w:p w:rsidR="0036519F" w:rsidRPr="0099459F" w:rsidRDefault="0036519F" w:rsidP="004F39F8">
      <w:pPr>
        <w:tabs>
          <w:tab w:val="left" w:pos="2640"/>
        </w:tabs>
        <w:spacing w:line="360" w:lineRule="auto"/>
        <w:jc w:val="both"/>
      </w:pPr>
    </w:p>
    <w:p w:rsidR="0036519F" w:rsidRPr="0099459F" w:rsidRDefault="0036519F" w:rsidP="004F39F8">
      <w:pPr>
        <w:tabs>
          <w:tab w:val="left" w:pos="2640"/>
        </w:tabs>
        <w:spacing w:line="360" w:lineRule="auto"/>
        <w:jc w:val="both"/>
      </w:pPr>
    </w:p>
    <w:p w:rsidR="0036519F" w:rsidRPr="0099459F" w:rsidRDefault="0036519F" w:rsidP="004F39F8">
      <w:pPr>
        <w:tabs>
          <w:tab w:val="left" w:pos="2640"/>
        </w:tabs>
        <w:spacing w:line="360" w:lineRule="auto"/>
        <w:jc w:val="both"/>
      </w:pPr>
    </w:p>
    <w:p w:rsidR="0036519F" w:rsidRDefault="0036519F" w:rsidP="004F39F8">
      <w:pPr>
        <w:tabs>
          <w:tab w:val="left" w:pos="2640"/>
        </w:tabs>
        <w:spacing w:line="360" w:lineRule="auto"/>
        <w:jc w:val="both"/>
      </w:pPr>
    </w:p>
    <w:p w:rsidR="000962EB" w:rsidRDefault="000962EB" w:rsidP="004F39F8">
      <w:pPr>
        <w:tabs>
          <w:tab w:val="left" w:pos="2640"/>
        </w:tabs>
        <w:spacing w:line="360" w:lineRule="auto"/>
        <w:jc w:val="both"/>
      </w:pPr>
    </w:p>
    <w:p w:rsidR="000962EB" w:rsidRPr="0099459F" w:rsidRDefault="000962EB" w:rsidP="004F39F8">
      <w:pPr>
        <w:tabs>
          <w:tab w:val="left" w:pos="2640"/>
        </w:tabs>
        <w:spacing w:line="360" w:lineRule="auto"/>
        <w:jc w:val="both"/>
      </w:pPr>
    </w:p>
    <w:p w:rsidR="002B018B" w:rsidRDefault="002B018B" w:rsidP="004F39F8">
      <w:pPr>
        <w:tabs>
          <w:tab w:val="left" w:pos="2640"/>
        </w:tabs>
        <w:spacing w:line="360" w:lineRule="auto"/>
        <w:jc w:val="both"/>
      </w:pPr>
    </w:p>
    <w:p w:rsidR="003B553A" w:rsidRPr="0099459F" w:rsidRDefault="003B553A" w:rsidP="004F39F8">
      <w:pPr>
        <w:tabs>
          <w:tab w:val="left" w:pos="2640"/>
        </w:tabs>
        <w:spacing w:line="360" w:lineRule="auto"/>
        <w:jc w:val="both"/>
      </w:pPr>
    </w:p>
    <w:p w:rsidR="0003726D" w:rsidRPr="001C162A" w:rsidRDefault="0003726D" w:rsidP="004F39F8">
      <w:pPr>
        <w:pStyle w:val="ListParagraph"/>
        <w:numPr>
          <w:ilvl w:val="3"/>
          <w:numId w:val="5"/>
        </w:numPr>
        <w:tabs>
          <w:tab w:val="left" w:pos="2640"/>
        </w:tabs>
        <w:spacing w:line="360" w:lineRule="auto"/>
        <w:jc w:val="both"/>
        <w:rPr>
          <w:sz w:val="22"/>
          <w:szCs w:val="22"/>
        </w:rPr>
      </w:pPr>
      <w:r w:rsidRPr="001C162A">
        <w:rPr>
          <w:sz w:val="22"/>
          <w:szCs w:val="22"/>
        </w:rPr>
        <w:lastRenderedPageBreak/>
        <w:t>Premazani karton</w:t>
      </w:r>
    </w:p>
    <w:p w:rsidR="0036519F" w:rsidRDefault="002006DB" w:rsidP="004F39F8">
      <w:pPr>
        <w:tabs>
          <w:tab w:val="left" w:pos="2640"/>
        </w:tabs>
        <w:spacing w:line="360" w:lineRule="auto"/>
        <w:jc w:val="both"/>
      </w:pPr>
      <w:r>
        <w:t>Kako odabir materijala za ambalažu</w:t>
      </w:r>
      <w:r w:rsidR="0028628B" w:rsidRPr="0099459F">
        <w:t xml:space="preserve"> ovisi o vrsti proizvoda koji </w:t>
      </w:r>
      <w:r>
        <w:t xml:space="preserve">će </w:t>
      </w:r>
      <w:r w:rsidR="0028628B" w:rsidRPr="0099459F">
        <w:t>se u njoj nalazi</w:t>
      </w:r>
      <w:r>
        <w:t>ti</w:t>
      </w:r>
      <w:r w:rsidR="0028628B" w:rsidRPr="0099459F">
        <w:t>, za određene proizvode (npr.veće težine) koriste se kartoni, odnosno višeslojni papi</w:t>
      </w:r>
      <w:r>
        <w:t xml:space="preserve">ri. U ovome radu upotrebljen je </w:t>
      </w:r>
      <w:r w:rsidR="0028628B" w:rsidRPr="0099459F">
        <w:t>čvrsti, izbijeljen, bezdrvni karton s je</w:t>
      </w:r>
      <w:r w:rsidR="00247CC1" w:rsidRPr="0099459F">
        <w:t xml:space="preserve">dnostranim dvostrukim premazom. </w:t>
      </w:r>
      <w:r>
        <w:t xml:space="preserve">Tržišni naziv ovog kartona je ALGRO DESIGN od proizvođača Sappi. Ovaj </w:t>
      </w:r>
      <w:r w:rsidR="00CC767F" w:rsidRPr="0099459F">
        <w:t>karton</w:t>
      </w:r>
      <w:r>
        <w:t>, prema specifikacijama proizvođača,</w:t>
      </w:r>
      <w:r w:rsidR="0028628B" w:rsidRPr="0099459F">
        <w:t xml:space="preserve"> pogodan je za kontakt s hranom</w:t>
      </w:r>
      <w:r w:rsidR="00247CC1" w:rsidRPr="0099459F">
        <w:t xml:space="preserve"> i na njega se mogu kvalitetno otisnuti višebojne reprodukcije</w:t>
      </w:r>
      <w:r w:rsidR="0028628B" w:rsidRPr="0099459F">
        <w:t>.</w:t>
      </w:r>
      <w:r>
        <w:t xml:space="preserve"> </w:t>
      </w:r>
      <w:r w:rsidR="00CF7F24">
        <w:t>Karakteristike ovog kartona prikazane su u Tablici 3.</w:t>
      </w:r>
    </w:p>
    <w:p w:rsidR="002006DB" w:rsidRPr="0099459F" w:rsidRDefault="00E36A96" w:rsidP="004F39F8">
      <w:pPr>
        <w:tabs>
          <w:tab w:val="left" w:pos="2640"/>
        </w:tabs>
        <w:spacing w:line="360" w:lineRule="auto"/>
        <w:jc w:val="both"/>
      </w:pPr>
      <w:r>
        <w:t>Tablica 3</w:t>
      </w:r>
      <w:r w:rsidR="002006DB">
        <w:t>. Karakteristike premazanog kartona</w:t>
      </w:r>
    </w:p>
    <w:tbl>
      <w:tblPr>
        <w:tblStyle w:val="LightList-Accent1"/>
        <w:tblW w:w="0" w:type="auto"/>
        <w:tblLook w:val="04A0" w:firstRow="1" w:lastRow="0" w:firstColumn="1" w:lastColumn="0" w:noHBand="0" w:noVBand="1"/>
      </w:tblPr>
      <w:tblGrid>
        <w:gridCol w:w="3540"/>
        <w:gridCol w:w="1283"/>
        <w:gridCol w:w="1291"/>
        <w:gridCol w:w="1194"/>
        <w:gridCol w:w="1695"/>
      </w:tblGrid>
      <w:tr w:rsidR="00E100CB" w:rsidRPr="0099459F" w:rsidTr="00950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Svojstvo</w:t>
            </w:r>
          </w:p>
        </w:tc>
        <w:tc>
          <w:tcPr>
            <w:tcW w:w="0" w:type="auto"/>
          </w:tcPr>
          <w:p w:rsidR="00E100CB" w:rsidRPr="0099459F" w:rsidRDefault="00E100CB"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Standard</w:t>
            </w:r>
          </w:p>
        </w:tc>
        <w:tc>
          <w:tcPr>
            <w:tcW w:w="0" w:type="auto"/>
          </w:tcPr>
          <w:p w:rsidR="00E100CB" w:rsidRPr="0099459F" w:rsidRDefault="00E100CB"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Mjerna jedinica</w:t>
            </w:r>
          </w:p>
        </w:tc>
        <w:tc>
          <w:tcPr>
            <w:tcW w:w="0" w:type="auto"/>
          </w:tcPr>
          <w:p w:rsidR="00E100CB" w:rsidRPr="0099459F" w:rsidRDefault="00E100CB"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Vrijednost</w:t>
            </w:r>
          </w:p>
        </w:tc>
        <w:tc>
          <w:tcPr>
            <w:tcW w:w="0" w:type="auto"/>
          </w:tcPr>
          <w:p w:rsidR="00E100CB" w:rsidRPr="0099459F" w:rsidRDefault="00E100CB"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9459F">
              <w:t>Odstupanje</w:t>
            </w:r>
          </w:p>
        </w:tc>
      </w:tr>
      <w:tr w:rsidR="00E100CB" w:rsidRPr="0099459F"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Gramatura</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DIN ISO 536</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g/m2</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270,0</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+/- 5%</w:t>
            </w:r>
          </w:p>
        </w:tc>
      </w:tr>
      <w:tr w:rsidR="00E100CB" w:rsidRPr="0099459F" w:rsidTr="00950B88">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Debljina</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DIN EN 20534</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μm</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323,0</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+/- 5%</w:t>
            </w:r>
          </w:p>
        </w:tc>
      </w:tr>
      <w:tr w:rsidR="00E100CB" w:rsidRPr="0099459F"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Sila savijanja (15°/50mm) u smjeru tiska</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ISO 5628</w:t>
            </w:r>
          </w:p>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2493</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mN</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220,0</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+/- 15%</w:t>
            </w:r>
          </w:p>
        </w:tc>
      </w:tr>
      <w:tr w:rsidR="00E100CB" w:rsidRPr="0099459F" w:rsidTr="00950B88">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Sila savijanja (15°/50mm) u suprotnom smjeru od tiska</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5628</w:t>
            </w:r>
          </w:p>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2493</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mN</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115,0</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+/- 15%</w:t>
            </w:r>
          </w:p>
        </w:tc>
      </w:tr>
      <w:tr w:rsidR="00E100CB" w:rsidRPr="0099459F"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Jačina savijanja (5°/50mm) u smjeru tiska</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DIN 53121</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mNm</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18,0</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Referentna vrijednost</w:t>
            </w:r>
          </w:p>
        </w:tc>
      </w:tr>
      <w:tr w:rsidR="00E100CB" w:rsidRPr="0099459F" w:rsidTr="00950B88">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Jačina savijanja (5°/50mm) u suprotnom smjeru od tiska tiska</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DIN 53121</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mNm</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9,2</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Referentna vrijednost</w:t>
            </w:r>
          </w:p>
        </w:tc>
      </w:tr>
      <w:tr w:rsidR="00E100CB" w:rsidRPr="0099459F"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54529C" w:rsidP="004F39F8">
            <w:pPr>
              <w:tabs>
                <w:tab w:val="left" w:pos="2640"/>
              </w:tabs>
              <w:spacing w:line="360" w:lineRule="auto"/>
              <w:jc w:val="both"/>
            </w:pPr>
            <w:r>
              <w:t>B</w:t>
            </w:r>
            <w:r w:rsidR="00E100CB" w:rsidRPr="0099459F">
              <w:t>jelina premazane strane (R457)</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ISO 2470</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101,5</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+/- 1,5%</w:t>
            </w:r>
          </w:p>
        </w:tc>
      </w:tr>
      <w:tr w:rsidR="00E100CB" w:rsidRPr="0099459F" w:rsidTr="00950B88">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54529C" w:rsidP="004F39F8">
            <w:pPr>
              <w:tabs>
                <w:tab w:val="left" w:pos="2640"/>
              </w:tabs>
              <w:spacing w:line="360" w:lineRule="auto"/>
              <w:jc w:val="both"/>
            </w:pPr>
            <w:r>
              <w:t>B</w:t>
            </w:r>
            <w:r w:rsidR="00E100CB" w:rsidRPr="0099459F">
              <w:t>jelina premazane strane (CIE)</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11475</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132,0</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Referentna vrijednost</w:t>
            </w:r>
          </w:p>
        </w:tc>
      </w:tr>
      <w:tr w:rsidR="00E100CB" w:rsidRPr="0099459F"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L-vrijednost premazane strane</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ISO 5631</w:t>
            </w:r>
          </w:p>
        </w:tc>
        <w:tc>
          <w:tcPr>
            <w:tcW w:w="0" w:type="auto"/>
          </w:tcPr>
          <w:p w:rsidR="00E100CB" w:rsidRPr="0099459F" w:rsidRDefault="002B6242"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w:t>
            </w:r>
          </w:p>
        </w:tc>
        <w:tc>
          <w:tcPr>
            <w:tcW w:w="0" w:type="auto"/>
          </w:tcPr>
          <w:p w:rsidR="00E100CB" w:rsidRPr="0099459F" w:rsidRDefault="00247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95,5</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+/- 1%</w:t>
            </w:r>
          </w:p>
        </w:tc>
      </w:tr>
      <w:tr w:rsidR="00E100CB" w:rsidRPr="0099459F" w:rsidTr="00950B88">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a-vrijednost premazane strane</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5631</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2,30</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+/- 0,3%</w:t>
            </w:r>
          </w:p>
        </w:tc>
      </w:tr>
      <w:tr w:rsidR="00E100CB" w:rsidRPr="0099459F"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b-vrijednost premazane strane</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ISO 5631</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w:t>
            </w:r>
          </w:p>
        </w:tc>
        <w:tc>
          <w:tcPr>
            <w:tcW w:w="0" w:type="auto"/>
          </w:tcPr>
          <w:p w:rsidR="00E100CB" w:rsidRPr="0099459F" w:rsidRDefault="00FD7274" w:rsidP="002470CB">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-9,0</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+/- 1%</w:t>
            </w:r>
          </w:p>
        </w:tc>
      </w:tr>
      <w:tr w:rsidR="00E100CB" w:rsidRPr="0099459F" w:rsidTr="00950B88">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Hrapavost površine premazane strane</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ISO 8791/4</w:t>
            </w:r>
          </w:p>
        </w:tc>
        <w:tc>
          <w:tcPr>
            <w:tcW w:w="0" w:type="auto"/>
          </w:tcPr>
          <w:p w:rsidR="00E100CB" w:rsidRPr="0099459F" w:rsidRDefault="00E100CB"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μm</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2,0</w:t>
            </w:r>
          </w:p>
        </w:tc>
        <w:tc>
          <w:tcPr>
            <w:tcW w:w="0" w:type="auto"/>
          </w:tcPr>
          <w:p w:rsidR="00E100CB" w:rsidRPr="0099459F" w:rsidRDefault="00FD727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rsidRPr="0099459F">
              <w:t>+/- 0,6%</w:t>
            </w:r>
          </w:p>
        </w:tc>
      </w:tr>
      <w:tr w:rsidR="00E100CB" w:rsidRPr="0099459F"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100CB" w:rsidRPr="0099459F" w:rsidRDefault="00E100CB" w:rsidP="004F39F8">
            <w:pPr>
              <w:tabs>
                <w:tab w:val="left" w:pos="2640"/>
              </w:tabs>
              <w:spacing w:line="360" w:lineRule="auto"/>
              <w:jc w:val="both"/>
            </w:pPr>
            <w:r w:rsidRPr="0099459F">
              <w:t>Udio vlage</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DIN EN 20</w:t>
            </w:r>
          </w:p>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287</w:t>
            </w:r>
          </w:p>
        </w:tc>
        <w:tc>
          <w:tcPr>
            <w:tcW w:w="0" w:type="auto"/>
          </w:tcPr>
          <w:p w:rsidR="00E100CB" w:rsidRPr="0099459F" w:rsidRDefault="00E100CB"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5,5</w:t>
            </w:r>
          </w:p>
        </w:tc>
        <w:tc>
          <w:tcPr>
            <w:tcW w:w="0" w:type="auto"/>
          </w:tcPr>
          <w:p w:rsidR="00E100CB" w:rsidRPr="0099459F" w:rsidRDefault="00FD727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sidRPr="0099459F">
              <w:t>+/- 1%</w:t>
            </w:r>
          </w:p>
        </w:tc>
      </w:tr>
    </w:tbl>
    <w:p w:rsidR="00E100CB" w:rsidRPr="0099459F" w:rsidRDefault="00E100CB" w:rsidP="004F39F8">
      <w:pPr>
        <w:tabs>
          <w:tab w:val="left" w:pos="2640"/>
        </w:tabs>
        <w:spacing w:line="360" w:lineRule="auto"/>
        <w:jc w:val="both"/>
      </w:pPr>
    </w:p>
    <w:p w:rsidR="003B553A" w:rsidRDefault="003B553A" w:rsidP="004F39F8">
      <w:pPr>
        <w:tabs>
          <w:tab w:val="left" w:pos="2640"/>
        </w:tabs>
        <w:spacing w:line="360" w:lineRule="auto"/>
        <w:jc w:val="both"/>
      </w:pPr>
    </w:p>
    <w:p w:rsidR="00C74398" w:rsidRDefault="00C74398" w:rsidP="004F39F8">
      <w:pPr>
        <w:tabs>
          <w:tab w:val="left" w:pos="2640"/>
        </w:tabs>
        <w:spacing w:line="360" w:lineRule="auto"/>
        <w:jc w:val="both"/>
      </w:pPr>
    </w:p>
    <w:p w:rsidR="00C74398" w:rsidRPr="0099459F" w:rsidRDefault="00C74398" w:rsidP="004F39F8">
      <w:pPr>
        <w:tabs>
          <w:tab w:val="left" w:pos="2640"/>
        </w:tabs>
        <w:spacing w:line="360" w:lineRule="auto"/>
        <w:jc w:val="both"/>
      </w:pPr>
    </w:p>
    <w:p w:rsidR="00457803" w:rsidRPr="001C162A" w:rsidRDefault="009F01BB" w:rsidP="004F39F8">
      <w:pPr>
        <w:pStyle w:val="ListParagraph"/>
        <w:numPr>
          <w:ilvl w:val="2"/>
          <w:numId w:val="5"/>
        </w:numPr>
        <w:tabs>
          <w:tab w:val="left" w:pos="2640"/>
        </w:tabs>
        <w:spacing w:line="360" w:lineRule="auto"/>
        <w:jc w:val="both"/>
        <w:rPr>
          <w:sz w:val="22"/>
          <w:szCs w:val="22"/>
        </w:rPr>
      </w:pPr>
      <w:r w:rsidRPr="001C162A">
        <w:rPr>
          <w:sz w:val="22"/>
          <w:szCs w:val="22"/>
        </w:rPr>
        <w:lastRenderedPageBreak/>
        <w:t>Voda, ulje, alkohol i lužina</w:t>
      </w:r>
    </w:p>
    <w:p w:rsidR="000F6654" w:rsidRDefault="00BC7E20" w:rsidP="004F39F8">
      <w:pPr>
        <w:tabs>
          <w:tab w:val="left" w:pos="2640"/>
        </w:tabs>
        <w:spacing w:line="360" w:lineRule="auto"/>
        <w:jc w:val="both"/>
      </w:pPr>
      <w:r>
        <w:t>Internacionalni standar</w:t>
      </w:r>
      <w:r w:rsidR="00101A93">
        <w:t>d</w:t>
      </w:r>
      <w:r>
        <w:t xml:space="preserve"> ISO 2836:2004 u području grafičke industrije definira s</w:t>
      </w:r>
      <w:r w:rsidR="00A03F12">
        <w:t>upstance za analizu kemijske ot</w:t>
      </w:r>
      <w:r>
        <w:t xml:space="preserve">pornosti, a to su: voda, lužine, masti i ulja, sir, deterdženti, sapuni, voskovi, začini, otapala i lakovi te kiseline. </w:t>
      </w:r>
      <w:r w:rsidR="000F6654">
        <w:t>Supstan</w:t>
      </w:r>
      <w:r w:rsidR="00D324F2">
        <w:t xml:space="preserve">ce </w:t>
      </w:r>
      <w:r>
        <w:t xml:space="preserve">korištene u ovom radu </w:t>
      </w:r>
      <w:r w:rsidR="000F6654">
        <w:t>su voda, ulje, alkohol i lužina. Te se supstance mogu nalaziti u proizvodima unutar prehrambene i duhanske ambalaže stoga se promatra</w:t>
      </w:r>
      <w:r w:rsidR="00C84228">
        <w:t xml:space="preserve">lo njihovo djelovanje na laboratorijskim </w:t>
      </w:r>
      <w:r w:rsidR="000F6654">
        <w:t xml:space="preserve">otiscima, odnosno </w:t>
      </w:r>
      <w:r w:rsidR="00C84228">
        <w:t>kvaliteta otisaka nakon njihovog djelovanja.</w:t>
      </w:r>
      <w:r w:rsidR="000F6654">
        <w:t xml:space="preserve"> </w:t>
      </w:r>
    </w:p>
    <w:p w:rsidR="00E12101" w:rsidRDefault="00C84228" w:rsidP="004F39F8">
      <w:pPr>
        <w:tabs>
          <w:tab w:val="left" w:pos="2640"/>
        </w:tabs>
        <w:spacing w:line="360" w:lineRule="auto"/>
        <w:jc w:val="both"/>
      </w:pPr>
      <w:r>
        <w:t>Za procjenu kemijske otpornosti otisaka na vodu, i</w:t>
      </w:r>
      <w:r w:rsidR="00F24146">
        <w:t xml:space="preserve">nternacionalni standard ISO </w:t>
      </w:r>
      <w:r w:rsidR="00BC7E20">
        <w:t>2836</w:t>
      </w:r>
      <w:r w:rsidR="00D50182">
        <w:t>:2004</w:t>
      </w:r>
      <w:r w:rsidR="00F24146">
        <w:t xml:space="preserve"> </w:t>
      </w:r>
      <w:r>
        <w:t>predlaže</w:t>
      </w:r>
      <w:r w:rsidR="00F24146">
        <w:t xml:space="preserve"> korištenje vode iz slavine, destilirane vode, deionizirane vode, prirodne vode, karbonizirane vode, morske vode itd. </w:t>
      </w:r>
      <w:r w:rsidR="00E12101">
        <w:t>Za ovaj rad korištena je destilirana voda.</w:t>
      </w:r>
    </w:p>
    <w:p w:rsidR="00E12101" w:rsidRDefault="00C84228" w:rsidP="004F39F8">
      <w:pPr>
        <w:tabs>
          <w:tab w:val="left" w:pos="2640"/>
        </w:tabs>
        <w:spacing w:line="360" w:lineRule="auto"/>
        <w:jc w:val="both"/>
      </w:pPr>
      <w:r>
        <w:t xml:space="preserve">Prema </w:t>
      </w:r>
      <w:r w:rsidR="008903A1">
        <w:t xml:space="preserve">istom </w:t>
      </w:r>
      <w:r>
        <w:t>standardu,</w:t>
      </w:r>
      <w:r w:rsidR="00E12101">
        <w:t xml:space="preserve"> za analizu kemijske otpornosti</w:t>
      </w:r>
      <w:r>
        <w:t xml:space="preserve"> otisaka na ulja i masti </w:t>
      </w:r>
      <w:r w:rsidR="00E12101">
        <w:t>moguća</w:t>
      </w:r>
      <w:r>
        <w:t xml:space="preserve"> je</w:t>
      </w:r>
      <w:r w:rsidR="00E12101">
        <w:t xml:space="preserve"> uporaba ži</w:t>
      </w:r>
      <w:r w:rsidR="00937084">
        <w:t>votinjskih, biljnih, mineralnih te sintetičkih ulja</w:t>
      </w:r>
      <w:r w:rsidR="00E12101">
        <w:t xml:space="preserve"> ili masti poput margarina, maslaca i sličnih. U ovom radu provela se kemijska otpornost otisaka na temelju </w:t>
      </w:r>
      <w:r w:rsidR="00CF0D84">
        <w:t>suncokretovog</w:t>
      </w:r>
      <w:r w:rsidR="00E12101">
        <w:t xml:space="preserve"> ulja za kuhanje.</w:t>
      </w:r>
    </w:p>
    <w:p w:rsidR="00F24146" w:rsidRDefault="00F24146" w:rsidP="004F39F8">
      <w:pPr>
        <w:tabs>
          <w:tab w:val="left" w:pos="2640"/>
        </w:tabs>
        <w:spacing w:line="360" w:lineRule="auto"/>
        <w:jc w:val="both"/>
      </w:pPr>
      <w:r>
        <w:t>Što se tiče kemijske otpornosti na lužine,</w:t>
      </w:r>
      <w:r w:rsidR="00937084">
        <w:t xml:space="preserve"> kako nalaže standard,</w:t>
      </w:r>
      <w:r>
        <w:t xml:space="preserve"> korištena je 1%-tna otopina natrijevog hidroksida (NaOH)</w:t>
      </w:r>
      <w:r w:rsidR="002B3F16">
        <w:t xml:space="preserve"> otopljenog</w:t>
      </w:r>
      <w:r>
        <w:t xml:space="preserve"> u destiliranoj vodi</w:t>
      </w:r>
      <w:r w:rsidR="00E12101">
        <w:t>.</w:t>
      </w:r>
      <w:r>
        <w:t xml:space="preserve"> </w:t>
      </w:r>
    </w:p>
    <w:p w:rsidR="00136962" w:rsidRDefault="00597F3C" w:rsidP="004F39F8">
      <w:pPr>
        <w:tabs>
          <w:tab w:val="left" w:pos="2640"/>
        </w:tabs>
        <w:spacing w:line="360" w:lineRule="auto"/>
        <w:jc w:val="both"/>
      </w:pPr>
      <w:r>
        <w:t>Analiza</w:t>
      </w:r>
      <w:r w:rsidR="00A91E8C">
        <w:t xml:space="preserve"> kemijske otpornosti na alkohol</w:t>
      </w:r>
      <w:r>
        <w:t xml:space="preserve"> provedena je na osnovu</w:t>
      </w:r>
      <w:r w:rsidR="008903A1">
        <w:t xml:space="preserve"> 96%-tnog</w:t>
      </w:r>
      <w:r>
        <w:t xml:space="preserve"> etanola (C</w:t>
      </w:r>
      <w:r w:rsidRPr="00D324F2">
        <w:rPr>
          <w:vertAlign w:val="subscript"/>
        </w:rPr>
        <w:t>2</w:t>
      </w:r>
      <w:r>
        <w:t>H</w:t>
      </w:r>
      <w:r w:rsidRPr="00D324F2">
        <w:rPr>
          <w:vertAlign w:val="subscript"/>
        </w:rPr>
        <w:t>5</w:t>
      </w:r>
      <w:r>
        <w:t>OH). Za skupinu ot</w:t>
      </w:r>
      <w:r w:rsidR="00E6306B">
        <w:t>a</w:t>
      </w:r>
      <w:r>
        <w:t xml:space="preserve">pala i lakova, standard predlaže uporabu </w:t>
      </w:r>
      <w:r w:rsidR="0009390D">
        <w:t xml:space="preserve">etanola ili </w:t>
      </w:r>
      <w:r>
        <w:t xml:space="preserve">mješavinu etanola, etil </w:t>
      </w:r>
      <w:r w:rsidR="00303E65">
        <w:t>acetata i metoksi propan(2)ol-a</w:t>
      </w:r>
      <w:r>
        <w:t xml:space="preserve"> [</w:t>
      </w:r>
      <w:r w:rsidR="00303E65">
        <w:t>15</w:t>
      </w:r>
      <w:r>
        <w:t>]</w:t>
      </w:r>
      <w:r w:rsidR="00303E65">
        <w:t>.</w:t>
      </w:r>
    </w:p>
    <w:p w:rsidR="00CA4C35" w:rsidRPr="001C162A" w:rsidRDefault="00457803" w:rsidP="004F39F8">
      <w:pPr>
        <w:pStyle w:val="ListParagraph"/>
        <w:numPr>
          <w:ilvl w:val="1"/>
          <w:numId w:val="5"/>
        </w:numPr>
        <w:tabs>
          <w:tab w:val="left" w:pos="2640"/>
        </w:tabs>
        <w:spacing w:line="360" w:lineRule="auto"/>
        <w:jc w:val="both"/>
        <w:rPr>
          <w:sz w:val="22"/>
          <w:szCs w:val="22"/>
        </w:rPr>
      </w:pPr>
      <w:r w:rsidRPr="001C162A">
        <w:rPr>
          <w:sz w:val="22"/>
          <w:szCs w:val="22"/>
        </w:rPr>
        <w:t>Metode</w:t>
      </w:r>
    </w:p>
    <w:p w:rsidR="0091038D" w:rsidRDefault="002B3F16" w:rsidP="004F39F8">
      <w:pPr>
        <w:tabs>
          <w:tab w:val="left" w:pos="2640"/>
        </w:tabs>
        <w:spacing w:line="360" w:lineRule="auto"/>
        <w:jc w:val="both"/>
      </w:pPr>
      <w:r>
        <w:t>Za potrebe ovog rada k</w:t>
      </w:r>
      <w:r w:rsidR="0091038D">
        <w:t>orištene</w:t>
      </w:r>
      <w:r w:rsidR="009A73F0">
        <w:t xml:space="preserve"> su sl</w:t>
      </w:r>
      <w:r>
        <w:t>jedeće</w:t>
      </w:r>
      <w:r w:rsidR="0091038D">
        <w:t xml:space="preserve"> metode:</w:t>
      </w:r>
    </w:p>
    <w:p w:rsidR="0091038D" w:rsidRDefault="0091038D" w:rsidP="004F39F8">
      <w:pPr>
        <w:pStyle w:val="ListParagraph"/>
        <w:numPr>
          <w:ilvl w:val="0"/>
          <w:numId w:val="12"/>
        </w:numPr>
        <w:tabs>
          <w:tab w:val="left" w:pos="2640"/>
        </w:tabs>
        <w:spacing w:line="360" w:lineRule="auto"/>
        <w:jc w:val="both"/>
      </w:pPr>
      <w:r>
        <w:t>Tiskanje</w:t>
      </w:r>
      <w:r w:rsidR="00DB21AF">
        <w:t xml:space="preserve"> </w:t>
      </w:r>
      <w:r w:rsidR="00864BD0">
        <w:t>(ofsetni tisak)</w:t>
      </w:r>
    </w:p>
    <w:p w:rsidR="0091038D" w:rsidRDefault="00DB21AF" w:rsidP="004F39F8">
      <w:pPr>
        <w:pStyle w:val="ListParagraph"/>
        <w:numPr>
          <w:ilvl w:val="0"/>
          <w:numId w:val="12"/>
        </w:numPr>
        <w:tabs>
          <w:tab w:val="left" w:pos="2640"/>
        </w:tabs>
        <w:spacing w:line="360" w:lineRule="auto"/>
        <w:jc w:val="both"/>
      </w:pPr>
      <w:r>
        <w:t>Mjerenje kvalitete otisaka (s</w:t>
      </w:r>
      <w:r w:rsidR="0091038D">
        <w:t>pektrofotometrijsko</w:t>
      </w:r>
      <w:r w:rsidR="00C84228">
        <w:t xml:space="preserve"> mjerenje</w:t>
      </w:r>
      <w:r w:rsidR="0091038D">
        <w:t xml:space="preserve"> </w:t>
      </w:r>
      <w:r w:rsidR="00C84228">
        <w:t>i slikovna analiza</w:t>
      </w:r>
      <w:r>
        <w:t>)</w:t>
      </w:r>
    </w:p>
    <w:p w:rsidR="0091038D" w:rsidRDefault="00DB21AF" w:rsidP="004F39F8">
      <w:pPr>
        <w:pStyle w:val="ListParagraph"/>
        <w:numPr>
          <w:ilvl w:val="0"/>
          <w:numId w:val="12"/>
        </w:numPr>
        <w:tabs>
          <w:tab w:val="left" w:pos="2640"/>
        </w:tabs>
        <w:spacing w:line="360" w:lineRule="auto"/>
        <w:jc w:val="both"/>
      </w:pPr>
      <w:r>
        <w:t>Ubrzano starenje otisaka</w:t>
      </w:r>
      <w:r w:rsidR="00864BD0">
        <w:t xml:space="preserve"> (utjecaj ksenonskog svjetla i povišene temperature)</w:t>
      </w:r>
    </w:p>
    <w:p w:rsidR="00DB21AF" w:rsidRPr="0091038D" w:rsidRDefault="00DB21AF" w:rsidP="004F39F8">
      <w:pPr>
        <w:pStyle w:val="ListParagraph"/>
        <w:numPr>
          <w:ilvl w:val="0"/>
          <w:numId w:val="12"/>
        </w:numPr>
        <w:tabs>
          <w:tab w:val="left" w:pos="2640"/>
        </w:tabs>
        <w:spacing w:line="360" w:lineRule="auto"/>
        <w:jc w:val="both"/>
      </w:pPr>
      <w:r>
        <w:t>Kemijska otpornost otisaka</w:t>
      </w:r>
      <w:r w:rsidR="00864BD0">
        <w:t xml:space="preserve"> (na vodu, ulje, alkohol i lužinu)</w:t>
      </w:r>
    </w:p>
    <w:p w:rsidR="001543AD" w:rsidRDefault="00937084" w:rsidP="004F39F8">
      <w:pPr>
        <w:tabs>
          <w:tab w:val="left" w:pos="2640"/>
        </w:tabs>
        <w:spacing w:line="360" w:lineRule="auto"/>
        <w:jc w:val="both"/>
      </w:pPr>
      <w:r>
        <w:t>U ovom</w:t>
      </w:r>
      <w:r w:rsidR="0091038D">
        <w:t xml:space="preserve"> radu prvo su se otisnuli uzorci na uređaju za simulaciju ofsetnog tiska koji su se potom mjerili pomoću spektrofotometra i </w:t>
      </w:r>
      <w:r w:rsidR="00C84228">
        <w:t>slikovne analize</w:t>
      </w:r>
      <w:r w:rsidR="0091038D">
        <w:t xml:space="preserve"> s ciljem utvrđivanja kolornih vrijednosti</w:t>
      </w:r>
      <w:r w:rsidR="00DB21AF">
        <w:t xml:space="preserve"> i vrijednosti </w:t>
      </w:r>
      <w:r w:rsidR="008903A1">
        <w:t xml:space="preserve">parametra </w:t>
      </w:r>
      <w:r w:rsidR="00DB21AF">
        <w:t>nejednolične reprodukcije punog tona</w:t>
      </w:r>
      <w:r w:rsidR="0091038D">
        <w:t>. Nakon toga otisci su se podvrgnuli uvjetima ubrzanog starenja, odnosno utjecaju ksenonskog svjetla i povišene temperature</w:t>
      </w:r>
      <w:r w:rsidR="008903A1">
        <w:t xml:space="preserve"> </w:t>
      </w:r>
      <w:r w:rsidR="0091038D">
        <w:t xml:space="preserve">nakon čega su se spektrofotometrom i mikroskopom ponovno mjerile kolorne vrijednosti </w:t>
      </w:r>
      <w:r w:rsidR="00DB21AF">
        <w:t>i vrijednosti nejednolične reprodukcije punog</w:t>
      </w:r>
      <w:r w:rsidR="008903A1">
        <w:t xml:space="preserve"> tona</w:t>
      </w:r>
      <w:r w:rsidR="0091038D">
        <w:t>. Zatim je uslijedila analiza kemijske otpornosti otisaka s cilje</w:t>
      </w:r>
      <w:r w:rsidR="001543AD">
        <w:t xml:space="preserve">m utvrđivanja </w:t>
      </w:r>
      <w:r w:rsidR="00C84228">
        <w:t>stabilnosti kvalitete otiska.</w:t>
      </w:r>
    </w:p>
    <w:p w:rsidR="00597F3C" w:rsidRDefault="00597F3C" w:rsidP="004F39F8">
      <w:pPr>
        <w:tabs>
          <w:tab w:val="left" w:pos="2640"/>
        </w:tabs>
        <w:spacing w:line="360" w:lineRule="auto"/>
        <w:jc w:val="both"/>
      </w:pPr>
    </w:p>
    <w:p w:rsidR="00BC7E20" w:rsidRPr="00DB21AF" w:rsidRDefault="00BC7E20" w:rsidP="004F39F8">
      <w:pPr>
        <w:tabs>
          <w:tab w:val="left" w:pos="2640"/>
        </w:tabs>
        <w:spacing w:line="360" w:lineRule="auto"/>
        <w:jc w:val="both"/>
      </w:pPr>
    </w:p>
    <w:p w:rsidR="00E803AD" w:rsidRPr="001C162A" w:rsidRDefault="00457803" w:rsidP="004F39F8">
      <w:pPr>
        <w:pStyle w:val="ListParagraph"/>
        <w:numPr>
          <w:ilvl w:val="2"/>
          <w:numId w:val="5"/>
        </w:numPr>
        <w:tabs>
          <w:tab w:val="left" w:pos="2640"/>
        </w:tabs>
        <w:spacing w:line="360" w:lineRule="auto"/>
        <w:jc w:val="both"/>
        <w:rPr>
          <w:sz w:val="22"/>
          <w:szCs w:val="22"/>
        </w:rPr>
      </w:pPr>
      <w:r w:rsidRPr="001C162A">
        <w:rPr>
          <w:sz w:val="22"/>
          <w:szCs w:val="22"/>
        </w:rPr>
        <w:lastRenderedPageBreak/>
        <w:t xml:space="preserve">Metoda </w:t>
      </w:r>
      <w:r w:rsidR="005C7DE1" w:rsidRPr="001C162A">
        <w:rPr>
          <w:sz w:val="22"/>
          <w:szCs w:val="22"/>
        </w:rPr>
        <w:t>t</w:t>
      </w:r>
      <w:r w:rsidRPr="001C162A">
        <w:rPr>
          <w:sz w:val="22"/>
          <w:szCs w:val="22"/>
        </w:rPr>
        <w:t>iskanja</w:t>
      </w:r>
    </w:p>
    <w:p w:rsidR="001543AD" w:rsidRDefault="00E6306B" w:rsidP="004F39F8">
      <w:pPr>
        <w:tabs>
          <w:tab w:val="left" w:pos="2640"/>
        </w:tabs>
        <w:spacing w:line="360" w:lineRule="auto"/>
        <w:jc w:val="both"/>
      </w:pPr>
      <w:r>
        <w:t>Prehrambena i duhanska papirnata ambalaža</w:t>
      </w:r>
      <w:r w:rsidR="00937084">
        <w:t xml:space="preserve"> </w:t>
      </w:r>
      <w:r>
        <w:t>većinom se otiskuje ofsetnim tiskom. Značajnost ove tehnike tiska je da z</w:t>
      </w:r>
      <w:r w:rsidR="0080432F" w:rsidRPr="00DE7EBC">
        <w:t xml:space="preserve">a ostvarivanje otiska </w:t>
      </w:r>
      <w:r>
        <w:t>koristi otopinu</w:t>
      </w:r>
      <w:r w:rsidR="003B553A" w:rsidRPr="00DE7EBC">
        <w:t xml:space="preserve"> za vlaženje </w:t>
      </w:r>
      <w:r>
        <w:t xml:space="preserve">i tiskarsku boju. Tiskovna forma </w:t>
      </w:r>
      <w:r w:rsidR="008A3A30" w:rsidRPr="00DE7EBC">
        <w:t xml:space="preserve">preuzima tiskarsku boju </w:t>
      </w:r>
      <w:r>
        <w:t>i otopinu za vlaženje te</w:t>
      </w:r>
      <w:r w:rsidR="008A3A30" w:rsidRPr="00DE7EBC">
        <w:t xml:space="preserve"> </w:t>
      </w:r>
      <w:r>
        <w:t xml:space="preserve">se </w:t>
      </w:r>
      <w:r w:rsidR="008A3A30" w:rsidRPr="00DE7EBC">
        <w:t>djelovanje</w:t>
      </w:r>
      <w:r>
        <w:t>m pritiska stvara otisak na tiskovnoj podlozi.</w:t>
      </w:r>
      <w:r w:rsidR="008A3A30" w:rsidRPr="00DE7EBC">
        <w:t xml:space="preserve"> </w:t>
      </w:r>
      <w:r>
        <w:t xml:space="preserve">Tiskovna forma sastavljena je </w:t>
      </w:r>
      <w:r w:rsidR="008A3A30" w:rsidRPr="00DE7EBC">
        <w:t>od</w:t>
      </w:r>
      <w:r w:rsidR="00E25D74">
        <w:t xml:space="preserve"> tiskovnih površina koje prenose tiskarsku boju i od slobodnih površina </w:t>
      </w:r>
      <w:r>
        <w:t xml:space="preserve">na kojima se smješta otopina za vlaženje. </w:t>
      </w:r>
      <w:r w:rsidR="009E1F9F" w:rsidRPr="00DE7EBC">
        <w:t xml:space="preserve">Tiskovne i slobodne površine </w:t>
      </w:r>
      <w:r>
        <w:t>su u sličnoj ili gotovo jednakoj razini</w:t>
      </w:r>
      <w:r w:rsidR="000D6023">
        <w:t>, a o</w:t>
      </w:r>
      <w:r w:rsidR="009E1F9F" w:rsidRPr="00DE7EBC">
        <w:t>tisak se ostvaruje zahvaljujući oleofilnom (hidrofobnom) karakteru tiskovnih površina, te oleofobnom (hidrofi</w:t>
      </w:r>
      <w:r w:rsidR="00F41E9D">
        <w:t>lnom) karakteru slobodnih površ</w:t>
      </w:r>
      <w:r w:rsidR="009E1F9F" w:rsidRPr="00DE7EBC">
        <w:t xml:space="preserve">ina. </w:t>
      </w:r>
      <w:r w:rsidR="008A3A30" w:rsidRPr="00DE7EBC">
        <w:t>Prema tome, na slobodne površine nanaša se otopina za vlaženje (koju u velikom sastavu čini voda), a na t</w:t>
      </w:r>
      <w:r w:rsidR="00303E65">
        <w:t>iskovne površine tiskarska boja</w:t>
      </w:r>
      <w:r w:rsidR="00DE7EBC">
        <w:t xml:space="preserve"> [</w:t>
      </w:r>
      <w:r w:rsidR="00303E65">
        <w:t>3,4</w:t>
      </w:r>
      <w:r w:rsidR="00DE7EBC">
        <w:t>]</w:t>
      </w:r>
      <w:r w:rsidR="00303E65">
        <w:t>.</w:t>
      </w:r>
    </w:p>
    <w:p w:rsidR="009F01BB" w:rsidRDefault="00E41E7B" w:rsidP="004F39F8">
      <w:pPr>
        <w:tabs>
          <w:tab w:val="left" w:pos="2640"/>
        </w:tabs>
        <w:spacing w:line="360" w:lineRule="auto"/>
        <w:jc w:val="both"/>
      </w:pPr>
      <w:r>
        <w:rPr>
          <w:noProof/>
          <w:lang w:eastAsia="hr-HR"/>
        </w:rPr>
        <w:drawing>
          <wp:anchor distT="0" distB="0" distL="114300" distR="114300" simplePos="0" relativeHeight="251707392" behindDoc="1" locked="0" layoutInCell="1" allowOverlap="1" wp14:anchorId="6AF00B15" wp14:editId="15E6122D">
            <wp:simplePos x="0" y="0"/>
            <wp:positionH relativeFrom="column">
              <wp:posOffset>1233805</wp:posOffset>
            </wp:positionH>
            <wp:positionV relativeFrom="paragraph">
              <wp:posOffset>1770380</wp:posOffset>
            </wp:positionV>
            <wp:extent cx="3219450" cy="40779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et shema.jpg"/>
                    <pic:cNvPicPr/>
                  </pic:nvPicPr>
                  <pic:blipFill>
                    <a:blip r:embed="rId12">
                      <a:extLst>
                        <a:ext uri="{28A0092B-C50C-407E-A947-70E740481C1C}">
                          <a14:useLocalDpi xmlns:a14="http://schemas.microsoft.com/office/drawing/2010/main" val="0"/>
                        </a:ext>
                      </a:extLst>
                    </a:blip>
                    <a:stretch>
                      <a:fillRect/>
                    </a:stretch>
                  </pic:blipFill>
                  <pic:spPr>
                    <a:xfrm>
                      <a:off x="0" y="0"/>
                      <a:ext cx="3219450" cy="4077970"/>
                    </a:xfrm>
                    <a:prstGeom prst="rect">
                      <a:avLst/>
                    </a:prstGeom>
                  </pic:spPr>
                </pic:pic>
              </a:graphicData>
            </a:graphic>
            <wp14:sizeRelH relativeFrom="page">
              <wp14:pctWidth>0</wp14:pctWidth>
            </wp14:sizeRelH>
            <wp14:sizeRelV relativeFrom="page">
              <wp14:pctHeight>0</wp14:pctHeight>
            </wp14:sizeRelV>
          </wp:anchor>
        </w:drawing>
      </w:r>
      <w:r w:rsidR="00DE7EBC">
        <w:t>Glavne</w:t>
      </w:r>
      <w:r w:rsidR="00337560">
        <w:t xml:space="preserve"> dijel</w:t>
      </w:r>
      <w:r w:rsidR="00E25D74">
        <w:t>ove</w:t>
      </w:r>
      <w:r w:rsidR="00DE7EBC">
        <w:t xml:space="preserve"> ofsetnog tiskarskog stroja čine</w:t>
      </w:r>
      <w:r w:rsidR="00337560">
        <w:t xml:space="preserve"> </w:t>
      </w:r>
      <w:r w:rsidR="009B35E9">
        <w:t xml:space="preserve">tiskarska jedinica sastavljena od temeljnog, ofsetnog i tiskovnog cilindra te </w:t>
      </w:r>
      <w:r w:rsidR="00337560">
        <w:t xml:space="preserve">uređaj za bojenje i </w:t>
      </w:r>
      <w:r w:rsidR="009B35E9">
        <w:t>uređaj za vlaženje</w:t>
      </w:r>
      <w:r w:rsidR="00CF7F24">
        <w:t xml:space="preserve"> (Slika 3)</w:t>
      </w:r>
      <w:r w:rsidR="00337560">
        <w:t xml:space="preserve">. U sklopu uređaja za </w:t>
      </w:r>
      <w:r w:rsidR="009F01BB">
        <w:t>bojenje</w:t>
      </w:r>
      <w:r w:rsidR="00337560">
        <w:t>, između ostalih, nalaze se valjci za razribavanje tiskarske boje. Kako je već spomenuto, tiskarsku boju u ofsetnom tisku karakterizira veliki viskozitet i stoga je razribavanje v</w:t>
      </w:r>
      <w:r w:rsidR="009B35E9">
        <w:t>rlo bitno kako bi se omogućilo kvalitetno ostvarivanje otis</w:t>
      </w:r>
      <w:r w:rsidR="009F01BB">
        <w:t>ka. Na temeljnom cilindru nalazi se tiskovna forma s koje se tiskarska boja i otopina za vlaženje posre</w:t>
      </w:r>
      <w:r w:rsidR="00E25D74">
        <w:t>dstvom ofsetnog cilindra prenos</w:t>
      </w:r>
      <w:r w:rsidR="00BF5CB2">
        <w:t>e</w:t>
      </w:r>
      <w:r w:rsidR="009F01BB">
        <w:t xml:space="preserve"> na tiskovnu podlogu koja </w:t>
      </w:r>
      <w:r w:rsidR="00B57CB4">
        <w:t>je smještena</w:t>
      </w:r>
      <w:r w:rsidR="00303E65">
        <w:t xml:space="preserve"> na tiskovnom cilindru [4].</w:t>
      </w:r>
      <w:r w:rsidR="00CF7F24">
        <w:t xml:space="preserve"> </w:t>
      </w:r>
    </w:p>
    <w:p w:rsidR="00CA4C35" w:rsidRDefault="0003726D" w:rsidP="004F39F8">
      <w:pPr>
        <w:tabs>
          <w:tab w:val="left" w:pos="2640"/>
        </w:tabs>
        <w:spacing w:line="360" w:lineRule="auto"/>
        <w:jc w:val="both"/>
      </w:pPr>
      <w:r w:rsidRPr="0099459F">
        <w:t xml:space="preserve"> </w:t>
      </w:r>
    </w:p>
    <w:p w:rsidR="009F01BB" w:rsidRDefault="009F01BB" w:rsidP="004F39F8">
      <w:pPr>
        <w:tabs>
          <w:tab w:val="left" w:pos="2640"/>
        </w:tabs>
        <w:spacing w:line="360" w:lineRule="auto"/>
        <w:jc w:val="both"/>
      </w:pPr>
    </w:p>
    <w:p w:rsidR="009F01BB" w:rsidRDefault="009F01BB" w:rsidP="004F39F8">
      <w:pPr>
        <w:tabs>
          <w:tab w:val="left" w:pos="2640"/>
        </w:tabs>
        <w:spacing w:line="360" w:lineRule="auto"/>
        <w:jc w:val="both"/>
      </w:pPr>
    </w:p>
    <w:p w:rsidR="009F01BB" w:rsidRDefault="009F01BB" w:rsidP="004F39F8">
      <w:pPr>
        <w:tabs>
          <w:tab w:val="left" w:pos="2640"/>
        </w:tabs>
        <w:spacing w:line="360" w:lineRule="auto"/>
        <w:jc w:val="both"/>
      </w:pPr>
    </w:p>
    <w:p w:rsidR="009F01BB" w:rsidRDefault="009F01BB" w:rsidP="004F39F8">
      <w:pPr>
        <w:tabs>
          <w:tab w:val="left" w:pos="2640"/>
        </w:tabs>
        <w:spacing w:line="360" w:lineRule="auto"/>
        <w:jc w:val="both"/>
      </w:pPr>
    </w:p>
    <w:p w:rsidR="009F01BB" w:rsidRDefault="009F01BB" w:rsidP="004F39F8">
      <w:pPr>
        <w:tabs>
          <w:tab w:val="left" w:pos="2640"/>
        </w:tabs>
        <w:spacing w:line="360" w:lineRule="auto"/>
        <w:jc w:val="both"/>
      </w:pPr>
    </w:p>
    <w:p w:rsidR="00CA4C35" w:rsidRDefault="00CA4C35" w:rsidP="004F39F8">
      <w:pPr>
        <w:tabs>
          <w:tab w:val="left" w:pos="2640"/>
        </w:tabs>
        <w:spacing w:line="360" w:lineRule="auto"/>
        <w:jc w:val="both"/>
      </w:pPr>
    </w:p>
    <w:p w:rsidR="009F01BB" w:rsidRDefault="009F01BB" w:rsidP="004F39F8">
      <w:pPr>
        <w:tabs>
          <w:tab w:val="left" w:pos="2640"/>
        </w:tabs>
        <w:spacing w:line="360" w:lineRule="auto"/>
        <w:jc w:val="both"/>
      </w:pPr>
    </w:p>
    <w:p w:rsidR="00CA4C35" w:rsidRDefault="00CA4C35" w:rsidP="004F39F8">
      <w:pPr>
        <w:tabs>
          <w:tab w:val="left" w:pos="2640"/>
        </w:tabs>
        <w:spacing w:line="360" w:lineRule="auto"/>
        <w:jc w:val="both"/>
        <w:rPr>
          <w:i/>
          <w:sz w:val="18"/>
          <w:szCs w:val="18"/>
        </w:rPr>
      </w:pPr>
    </w:p>
    <w:p w:rsidR="00F16C81" w:rsidRDefault="00F16C81" w:rsidP="004F39F8">
      <w:pPr>
        <w:tabs>
          <w:tab w:val="left" w:pos="2640"/>
        </w:tabs>
        <w:spacing w:line="360" w:lineRule="auto"/>
        <w:jc w:val="both"/>
        <w:rPr>
          <w:i/>
          <w:sz w:val="18"/>
          <w:szCs w:val="18"/>
        </w:rPr>
      </w:pPr>
    </w:p>
    <w:p w:rsidR="00F16C81" w:rsidRDefault="00F16C81" w:rsidP="004F39F8">
      <w:pPr>
        <w:tabs>
          <w:tab w:val="left" w:pos="2640"/>
        </w:tabs>
        <w:spacing w:line="360" w:lineRule="auto"/>
        <w:jc w:val="both"/>
        <w:rPr>
          <w:i/>
          <w:sz w:val="18"/>
          <w:szCs w:val="18"/>
        </w:rPr>
      </w:pPr>
    </w:p>
    <w:p w:rsidR="00CF7F24" w:rsidRDefault="00CF7F24" w:rsidP="004F39F8">
      <w:pPr>
        <w:tabs>
          <w:tab w:val="left" w:pos="2640"/>
        </w:tabs>
        <w:spacing w:line="360" w:lineRule="auto"/>
        <w:jc w:val="both"/>
        <w:rPr>
          <w:i/>
          <w:sz w:val="18"/>
          <w:szCs w:val="18"/>
        </w:rPr>
      </w:pPr>
    </w:p>
    <w:p w:rsidR="00CF7F24" w:rsidRDefault="00CF7F24" w:rsidP="004F39F8">
      <w:pPr>
        <w:tabs>
          <w:tab w:val="left" w:pos="2640"/>
        </w:tabs>
        <w:spacing w:line="360" w:lineRule="auto"/>
        <w:jc w:val="both"/>
        <w:rPr>
          <w:i/>
          <w:sz w:val="18"/>
          <w:szCs w:val="18"/>
        </w:rPr>
      </w:pPr>
    </w:p>
    <w:p w:rsidR="00CA4C35" w:rsidRPr="00CA4C35" w:rsidRDefault="009F01BB" w:rsidP="00425BDE">
      <w:pPr>
        <w:tabs>
          <w:tab w:val="left" w:pos="2640"/>
        </w:tabs>
        <w:spacing w:line="360" w:lineRule="auto"/>
        <w:jc w:val="center"/>
        <w:rPr>
          <w:i/>
          <w:sz w:val="18"/>
          <w:szCs w:val="18"/>
        </w:rPr>
      </w:pPr>
      <w:r w:rsidRPr="009F01BB">
        <w:rPr>
          <w:i/>
          <w:sz w:val="18"/>
          <w:szCs w:val="18"/>
        </w:rPr>
        <w:t xml:space="preserve">Slika </w:t>
      </w:r>
      <w:r w:rsidR="00AD227B">
        <w:rPr>
          <w:i/>
          <w:sz w:val="18"/>
          <w:szCs w:val="18"/>
        </w:rPr>
        <w:t>3</w:t>
      </w:r>
      <w:r w:rsidRPr="009F01BB">
        <w:rPr>
          <w:i/>
          <w:sz w:val="18"/>
          <w:szCs w:val="18"/>
        </w:rPr>
        <w:t>. Ofsetna tiskarska jedinica</w:t>
      </w:r>
      <w:r w:rsidR="00DE7EBC">
        <w:rPr>
          <w:i/>
          <w:sz w:val="18"/>
          <w:szCs w:val="18"/>
        </w:rPr>
        <w:t xml:space="preserve"> s uređaj</w:t>
      </w:r>
      <w:r w:rsidR="00312469">
        <w:rPr>
          <w:i/>
          <w:sz w:val="18"/>
          <w:szCs w:val="18"/>
        </w:rPr>
        <w:t>em za bojenje i vlaženje</w:t>
      </w:r>
    </w:p>
    <w:p w:rsidR="00E048F4" w:rsidRDefault="0080432F" w:rsidP="004F39F8">
      <w:pPr>
        <w:tabs>
          <w:tab w:val="left" w:pos="2640"/>
        </w:tabs>
        <w:spacing w:line="360" w:lineRule="auto"/>
        <w:jc w:val="both"/>
      </w:pPr>
      <w:r w:rsidRPr="0099459F">
        <w:lastRenderedPageBreak/>
        <w:t>Za ovaj rad</w:t>
      </w:r>
      <w:r w:rsidR="00BF5CB2">
        <w:t>,</w:t>
      </w:r>
      <w:r w:rsidR="00F16C81">
        <w:t xml:space="preserve"> pri tiskanju</w:t>
      </w:r>
      <w:r w:rsidRPr="0099459F">
        <w:t xml:space="preserve"> nije korištena otopina za vlaženje</w:t>
      </w:r>
      <w:r w:rsidR="000D6023">
        <w:t xml:space="preserve"> </w:t>
      </w:r>
      <w:r w:rsidRPr="0099459F">
        <w:t>jer su s</w:t>
      </w:r>
      <w:r w:rsidR="000D6023">
        <w:t>e tiskali</w:t>
      </w:r>
      <w:r w:rsidRPr="0099459F">
        <w:t xml:space="preserve"> otisci punog tona, bez slobodnih površina na čije mjesto in</w:t>
      </w:r>
      <w:r w:rsidR="00273133">
        <w:t xml:space="preserve">ače dolazi otopina za vlaženje. </w:t>
      </w:r>
      <w:r w:rsidRPr="0099459F">
        <w:t xml:space="preserve">Na </w:t>
      </w:r>
      <w:r w:rsidR="002006DB">
        <w:t xml:space="preserve">laboratorijskom </w:t>
      </w:r>
      <w:r w:rsidR="00273133">
        <w:t>uređaju</w:t>
      </w:r>
      <w:r w:rsidR="002006DB">
        <w:t xml:space="preserve"> Prufbau </w:t>
      </w:r>
      <w:r w:rsidR="00E048F4">
        <w:t>(</w:t>
      </w:r>
      <w:r w:rsidR="00CF7F24">
        <w:t>S</w:t>
      </w:r>
      <w:r w:rsidR="00E048F4" w:rsidRPr="00CF7F24">
        <w:t xml:space="preserve">lika </w:t>
      </w:r>
      <w:r w:rsidR="00AD227B" w:rsidRPr="00CF7F24">
        <w:t>4</w:t>
      </w:r>
      <w:r w:rsidR="00E048F4">
        <w:t>)</w:t>
      </w:r>
      <w:r w:rsidR="009B35E9">
        <w:t>,</w:t>
      </w:r>
      <w:r w:rsidR="00E048F4">
        <w:t xml:space="preserve"> </w:t>
      </w:r>
      <w:r w:rsidR="009B35E9">
        <w:t xml:space="preserve">koji omogućuje simulaciju ofsetnog tiska, </w:t>
      </w:r>
      <w:r w:rsidR="002006DB">
        <w:t>najprije se razribala</w:t>
      </w:r>
      <w:r w:rsidRPr="0099459F">
        <w:t xml:space="preserve"> </w:t>
      </w:r>
      <w:r w:rsidR="002006DB">
        <w:t>tiskarska</w:t>
      </w:r>
      <w:r w:rsidR="0003726D" w:rsidRPr="0099459F">
        <w:t xml:space="preserve"> </w:t>
      </w:r>
      <w:r w:rsidR="002006DB">
        <w:t>boja</w:t>
      </w:r>
      <w:r w:rsidR="009B35E9">
        <w:t xml:space="preserve">. Na valjke za razribavanje tiskarska boja nanešena je pipetom </w:t>
      </w:r>
      <w:r w:rsidR="0003726D" w:rsidRPr="0099459F">
        <w:t>u količini od</w:t>
      </w:r>
      <w:r w:rsidR="00E048F4">
        <w:t xml:space="preserve"> 0,2 cm</w:t>
      </w:r>
      <w:r w:rsidR="00E048F4" w:rsidRPr="00E048F4">
        <w:rPr>
          <w:vertAlign w:val="superscript"/>
        </w:rPr>
        <w:t>3</w:t>
      </w:r>
      <w:r w:rsidR="00E048F4">
        <w:t>. Nakon 15 ciklusa, osnosno okretaja, napravljen je prijenos tiskarske boje s valjaka za razribavanje na gumenu tiskovnu formu.</w:t>
      </w:r>
      <w:r w:rsidR="009B35E9">
        <w:t xml:space="preserve"> Prilikom otiskivanja tiskarske boje s gumene tiskovne forme na tiskovnu podlogu, korištena je b</w:t>
      </w:r>
      <w:r w:rsidR="00E048F4">
        <w:t xml:space="preserve">rzina tiskanja </w:t>
      </w:r>
      <w:r w:rsidR="009B35E9">
        <w:t>od 3 m/s, te</w:t>
      </w:r>
      <w:r w:rsidR="00E048F4">
        <w:t xml:space="preserve"> pritisak</w:t>
      </w:r>
      <w:r w:rsidR="009B35E9">
        <w:t xml:space="preserve"> od</w:t>
      </w:r>
      <w:r w:rsidR="00E048F4">
        <w:t xml:space="preserve"> 150 N/cm</w:t>
      </w:r>
      <w:r w:rsidR="00E048F4" w:rsidRPr="00E048F4">
        <w:rPr>
          <w:vertAlign w:val="superscript"/>
        </w:rPr>
        <w:t>2</w:t>
      </w:r>
      <w:r w:rsidR="00E048F4">
        <w:t>. Dobive</w:t>
      </w:r>
      <w:r w:rsidR="00E65C0E">
        <w:t>ni su otisci dimenzija 5</w:t>
      </w:r>
      <w:r w:rsidR="009B35E9">
        <w:t xml:space="preserve"> </w:t>
      </w:r>
      <w:r w:rsidR="00E65C0E">
        <w:t>x</w:t>
      </w:r>
      <w:r w:rsidR="009B35E9">
        <w:t xml:space="preserve"> </w:t>
      </w:r>
      <w:r w:rsidR="00CF7F24">
        <w:t>24 cm (Slika 5).</w:t>
      </w:r>
    </w:p>
    <w:p w:rsidR="00E65C0E" w:rsidRDefault="002A4F17" w:rsidP="004F39F8">
      <w:pPr>
        <w:tabs>
          <w:tab w:val="left" w:pos="2640"/>
        </w:tabs>
        <w:spacing w:line="360" w:lineRule="auto"/>
        <w:jc w:val="both"/>
      </w:pPr>
      <w:r>
        <w:rPr>
          <w:noProof/>
          <w:lang w:eastAsia="hr-HR"/>
        </w:rPr>
        <w:drawing>
          <wp:anchor distT="0" distB="0" distL="114300" distR="114300" simplePos="0" relativeHeight="251713536" behindDoc="1" locked="0" layoutInCell="1" allowOverlap="1" wp14:anchorId="36541141" wp14:editId="5226BA56">
            <wp:simplePos x="0" y="0"/>
            <wp:positionH relativeFrom="column">
              <wp:posOffset>824865</wp:posOffset>
            </wp:positionH>
            <wp:positionV relativeFrom="paragraph">
              <wp:posOffset>198755</wp:posOffset>
            </wp:positionV>
            <wp:extent cx="3943350" cy="2590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89271_872947806064946_226913972_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43350" cy="2590800"/>
                    </a:xfrm>
                    <a:prstGeom prst="rect">
                      <a:avLst/>
                    </a:prstGeom>
                  </pic:spPr>
                </pic:pic>
              </a:graphicData>
            </a:graphic>
            <wp14:sizeRelH relativeFrom="page">
              <wp14:pctWidth>0</wp14:pctWidth>
            </wp14:sizeRelH>
            <wp14:sizeRelV relativeFrom="page">
              <wp14:pctHeight>0</wp14:pctHeight>
            </wp14:sizeRelV>
          </wp:anchor>
        </w:drawing>
      </w:r>
    </w:p>
    <w:p w:rsidR="00E65C0E" w:rsidRDefault="00E65C0E" w:rsidP="004F39F8">
      <w:pPr>
        <w:tabs>
          <w:tab w:val="left" w:pos="2640"/>
        </w:tabs>
        <w:spacing w:line="360" w:lineRule="auto"/>
        <w:jc w:val="both"/>
      </w:pPr>
    </w:p>
    <w:p w:rsidR="00AD227B" w:rsidRDefault="00AD227B" w:rsidP="004F39F8">
      <w:pPr>
        <w:tabs>
          <w:tab w:val="left" w:pos="2640"/>
        </w:tabs>
        <w:spacing w:line="360" w:lineRule="auto"/>
        <w:jc w:val="both"/>
      </w:pPr>
    </w:p>
    <w:p w:rsidR="00AD227B" w:rsidRDefault="00AD227B" w:rsidP="004F39F8">
      <w:pPr>
        <w:tabs>
          <w:tab w:val="left" w:pos="2640"/>
        </w:tabs>
        <w:spacing w:line="360" w:lineRule="auto"/>
        <w:jc w:val="both"/>
      </w:pPr>
    </w:p>
    <w:p w:rsidR="00E65C0E" w:rsidRDefault="00E65C0E" w:rsidP="004F39F8">
      <w:pPr>
        <w:tabs>
          <w:tab w:val="left" w:pos="2640"/>
        </w:tabs>
        <w:spacing w:line="360" w:lineRule="auto"/>
        <w:jc w:val="both"/>
      </w:pPr>
    </w:p>
    <w:p w:rsidR="00E65C0E" w:rsidRDefault="00E65C0E" w:rsidP="004F39F8">
      <w:pPr>
        <w:tabs>
          <w:tab w:val="left" w:pos="2640"/>
        </w:tabs>
        <w:spacing w:line="360" w:lineRule="auto"/>
        <w:jc w:val="both"/>
      </w:pPr>
    </w:p>
    <w:p w:rsidR="00AD227B" w:rsidRDefault="00AD227B" w:rsidP="004F39F8">
      <w:pPr>
        <w:tabs>
          <w:tab w:val="left" w:pos="2640"/>
        </w:tabs>
        <w:spacing w:line="360" w:lineRule="auto"/>
        <w:jc w:val="both"/>
      </w:pPr>
    </w:p>
    <w:p w:rsidR="00E65C0E" w:rsidRDefault="00E65C0E" w:rsidP="004F39F8">
      <w:pPr>
        <w:tabs>
          <w:tab w:val="left" w:pos="2640"/>
        </w:tabs>
        <w:spacing w:line="360" w:lineRule="auto"/>
        <w:jc w:val="both"/>
      </w:pPr>
    </w:p>
    <w:p w:rsidR="00673804" w:rsidRDefault="00673804" w:rsidP="004F39F8">
      <w:pPr>
        <w:tabs>
          <w:tab w:val="left" w:pos="2640"/>
        </w:tabs>
        <w:spacing w:line="360" w:lineRule="auto"/>
        <w:jc w:val="both"/>
      </w:pPr>
    </w:p>
    <w:p w:rsidR="00AD227B" w:rsidRDefault="00655C95" w:rsidP="00425BDE">
      <w:pPr>
        <w:tabs>
          <w:tab w:val="left" w:pos="2640"/>
        </w:tabs>
        <w:spacing w:line="360" w:lineRule="auto"/>
        <w:jc w:val="center"/>
        <w:rPr>
          <w:i/>
          <w:sz w:val="18"/>
          <w:szCs w:val="18"/>
        </w:rPr>
      </w:pPr>
      <w:r w:rsidRPr="00E65C0E">
        <w:rPr>
          <w:i/>
          <w:sz w:val="18"/>
          <w:szCs w:val="18"/>
        </w:rPr>
        <w:t>Slika</w:t>
      </w:r>
      <w:r w:rsidR="00E65C0E" w:rsidRPr="00E65C0E">
        <w:rPr>
          <w:i/>
          <w:sz w:val="18"/>
          <w:szCs w:val="18"/>
        </w:rPr>
        <w:t xml:space="preserve"> 4. </w:t>
      </w:r>
      <w:r w:rsidR="00300085">
        <w:rPr>
          <w:i/>
          <w:sz w:val="18"/>
          <w:szCs w:val="18"/>
        </w:rPr>
        <w:t xml:space="preserve">Uređaj </w:t>
      </w:r>
      <w:r w:rsidR="00AD227B">
        <w:rPr>
          <w:i/>
          <w:sz w:val="18"/>
          <w:szCs w:val="18"/>
        </w:rPr>
        <w:t>Prufbau</w:t>
      </w:r>
    </w:p>
    <w:p w:rsidR="00AD227B" w:rsidRDefault="00366D61" w:rsidP="004F39F8">
      <w:pPr>
        <w:tabs>
          <w:tab w:val="left" w:pos="2640"/>
        </w:tabs>
        <w:spacing w:line="360" w:lineRule="auto"/>
        <w:jc w:val="both"/>
        <w:rPr>
          <w:i/>
          <w:sz w:val="18"/>
          <w:szCs w:val="18"/>
        </w:rPr>
      </w:pPr>
      <w:r>
        <w:rPr>
          <w:i/>
          <w:noProof/>
          <w:sz w:val="18"/>
          <w:szCs w:val="18"/>
          <w:lang w:eastAsia="hr-HR"/>
        </w:rPr>
        <w:drawing>
          <wp:anchor distT="0" distB="0" distL="114300" distR="114300" simplePos="0" relativeHeight="251710464" behindDoc="1" locked="0" layoutInCell="1" allowOverlap="1" wp14:anchorId="32C75946" wp14:editId="24B898B7">
            <wp:simplePos x="0" y="0"/>
            <wp:positionH relativeFrom="column">
              <wp:posOffset>510540</wp:posOffset>
            </wp:positionH>
            <wp:positionV relativeFrom="paragraph">
              <wp:posOffset>267335</wp:posOffset>
            </wp:positionV>
            <wp:extent cx="4391025" cy="28452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62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91025" cy="2845295"/>
                    </a:xfrm>
                    <a:prstGeom prst="rect">
                      <a:avLst/>
                    </a:prstGeom>
                  </pic:spPr>
                </pic:pic>
              </a:graphicData>
            </a:graphic>
            <wp14:sizeRelH relativeFrom="page">
              <wp14:pctWidth>0</wp14:pctWidth>
            </wp14:sizeRelH>
            <wp14:sizeRelV relativeFrom="page">
              <wp14:pctHeight>0</wp14:pctHeight>
            </wp14:sizeRelV>
          </wp:anchor>
        </w:drawing>
      </w: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Default="00AD227B" w:rsidP="004F39F8">
      <w:pPr>
        <w:tabs>
          <w:tab w:val="left" w:pos="2640"/>
        </w:tabs>
        <w:spacing w:line="360" w:lineRule="auto"/>
        <w:jc w:val="both"/>
        <w:rPr>
          <w:i/>
          <w:sz w:val="18"/>
          <w:szCs w:val="18"/>
        </w:rPr>
      </w:pPr>
    </w:p>
    <w:p w:rsidR="00AD227B" w:rsidRPr="00E65C0E" w:rsidRDefault="00AD227B" w:rsidP="00425BDE">
      <w:pPr>
        <w:tabs>
          <w:tab w:val="left" w:pos="2640"/>
        </w:tabs>
        <w:spacing w:line="360" w:lineRule="auto"/>
        <w:jc w:val="center"/>
        <w:rPr>
          <w:i/>
          <w:sz w:val="18"/>
          <w:szCs w:val="18"/>
        </w:rPr>
      </w:pPr>
      <w:r>
        <w:rPr>
          <w:i/>
          <w:sz w:val="18"/>
          <w:szCs w:val="18"/>
        </w:rPr>
        <w:t xml:space="preserve">Slika 5. </w:t>
      </w:r>
      <w:r w:rsidR="009B35E9">
        <w:rPr>
          <w:i/>
          <w:sz w:val="18"/>
          <w:szCs w:val="18"/>
        </w:rPr>
        <w:t xml:space="preserve">Otisci s </w:t>
      </w:r>
      <w:r w:rsidRPr="00E65C0E">
        <w:rPr>
          <w:i/>
          <w:sz w:val="18"/>
          <w:szCs w:val="18"/>
        </w:rPr>
        <w:t>magentom i zlatnom tis</w:t>
      </w:r>
      <w:r w:rsidR="009B35E9">
        <w:rPr>
          <w:i/>
          <w:sz w:val="18"/>
          <w:szCs w:val="18"/>
        </w:rPr>
        <w:t>karskom bojom</w:t>
      </w:r>
    </w:p>
    <w:p w:rsidR="00DD5602" w:rsidRPr="001C162A" w:rsidRDefault="0033117A" w:rsidP="004F39F8">
      <w:pPr>
        <w:pStyle w:val="ListParagraph"/>
        <w:numPr>
          <w:ilvl w:val="2"/>
          <w:numId w:val="5"/>
        </w:numPr>
        <w:tabs>
          <w:tab w:val="left" w:pos="2640"/>
        </w:tabs>
        <w:spacing w:line="360" w:lineRule="auto"/>
        <w:jc w:val="both"/>
        <w:rPr>
          <w:sz w:val="22"/>
          <w:szCs w:val="22"/>
        </w:rPr>
      </w:pPr>
      <w:r w:rsidRPr="001C162A">
        <w:rPr>
          <w:sz w:val="22"/>
          <w:szCs w:val="22"/>
        </w:rPr>
        <w:lastRenderedPageBreak/>
        <w:t>Metoda mjerenja kvalitete otiska</w:t>
      </w:r>
    </w:p>
    <w:p w:rsidR="00336797" w:rsidRDefault="00336797" w:rsidP="004F39F8">
      <w:pPr>
        <w:tabs>
          <w:tab w:val="left" w:pos="2640"/>
        </w:tabs>
        <w:spacing w:line="360" w:lineRule="auto"/>
        <w:jc w:val="both"/>
      </w:pPr>
      <w:r>
        <w:t xml:space="preserve">Mnogo je faktora </w:t>
      </w:r>
      <w:r w:rsidR="001A2B45">
        <w:t xml:space="preserve">u </w:t>
      </w:r>
      <w:r>
        <w:t xml:space="preserve">grafičkoj industriji koji utječu </w:t>
      </w:r>
      <w:r w:rsidR="008F4BF7">
        <w:t>na konačnu kval</w:t>
      </w:r>
      <w:r w:rsidR="001A2B45">
        <w:t xml:space="preserve">itetu </w:t>
      </w:r>
      <w:r w:rsidR="001A3814">
        <w:t>otiska</w:t>
      </w:r>
      <w:r w:rsidR="001A2B45">
        <w:t>. Kvaliteta otis</w:t>
      </w:r>
      <w:r w:rsidR="008F4BF7">
        <w:t xml:space="preserve">ka može se promatrati i definirati na temelju </w:t>
      </w:r>
      <w:r w:rsidR="0018626E">
        <w:t xml:space="preserve">nekoliko kvalitativnih parametara (npr. integralna </w:t>
      </w:r>
      <w:r w:rsidR="008F4BF7">
        <w:t>gu</w:t>
      </w:r>
      <w:r w:rsidR="0018626E">
        <w:t>stoća</w:t>
      </w:r>
      <w:r w:rsidR="008F4BF7">
        <w:t xml:space="preserve"> obojenja,</w:t>
      </w:r>
      <w:r w:rsidR="0018626E">
        <w:t xml:space="preserve"> reprodukcija finih rasterskih elemenata, raspona gustoće obojenja, prirast rastertonskih vrijednosti, pravilan paser i registar, ravnomjerna reprodukcija punog tona i slično.).</w:t>
      </w:r>
      <w:r w:rsidR="008F4BF7">
        <w:t xml:space="preserve"> </w:t>
      </w:r>
      <w:r>
        <w:t>Objektivna procjena kvalitete otiska danas je moguća uz pomoć mjernih uređaja</w:t>
      </w:r>
      <w:r w:rsidR="0018626E">
        <w:t xml:space="preserve"> poput spektrofotometra</w:t>
      </w:r>
      <w:r w:rsidR="00283FE8">
        <w:t>[16]</w:t>
      </w:r>
      <w:r w:rsidR="001A2B45">
        <w:t>.</w:t>
      </w:r>
    </w:p>
    <w:p w:rsidR="00655C95" w:rsidRPr="00A85295" w:rsidRDefault="00B40F58" w:rsidP="004F39F8">
      <w:pPr>
        <w:tabs>
          <w:tab w:val="left" w:pos="2640"/>
        </w:tabs>
        <w:spacing w:line="360" w:lineRule="auto"/>
        <w:jc w:val="both"/>
      </w:pPr>
      <w:r>
        <w:t xml:space="preserve">U ovome radu, kvaliteta </w:t>
      </w:r>
      <w:r w:rsidR="001650C5">
        <w:t xml:space="preserve">laboratorijskih </w:t>
      </w:r>
      <w:r>
        <w:t xml:space="preserve">otisaka </w:t>
      </w:r>
      <w:r w:rsidR="001650C5">
        <w:t>nakon ispitivanja kemijske otpornosti definiran</w:t>
      </w:r>
      <w:r>
        <w:t xml:space="preserve">a </w:t>
      </w:r>
      <w:r w:rsidR="001650C5">
        <w:t>j</w:t>
      </w:r>
      <w:r>
        <w:t xml:space="preserve">e na osnovu kolorimetrijskih vrijednosti dobivenih spektrofotometrom te na osnovu </w:t>
      </w:r>
      <w:r w:rsidR="001650C5">
        <w:t xml:space="preserve">parametra </w:t>
      </w:r>
      <w:r>
        <w:t xml:space="preserve">nejednolične reprodukcije punog tona koja je </w:t>
      </w:r>
      <w:r w:rsidR="001650C5">
        <w:t>određena pomoću slikovne analize</w:t>
      </w:r>
      <w:r>
        <w:t>.</w:t>
      </w:r>
      <w:r w:rsidR="00F35D9B">
        <w:t xml:space="preserve"> Promjene u kvaliteti otisaka</w:t>
      </w:r>
      <w:r w:rsidR="003B5439">
        <w:t xml:space="preserve"> promatrane su temeljem Euklidov</w:t>
      </w:r>
      <w:r w:rsidR="00F35D9B">
        <w:t xml:space="preserve">e razlike boja </w:t>
      </w:r>
      <w:r w:rsidRPr="00F93FB0">
        <w:t>(ΔE</w:t>
      </w:r>
      <w:r w:rsidRPr="00F93FB0">
        <w:rPr>
          <w:vertAlign w:val="subscript"/>
        </w:rPr>
        <w:t>00</w:t>
      </w:r>
      <w:r w:rsidRPr="0038227C">
        <w:t>)</w:t>
      </w:r>
      <w:r w:rsidR="00505523">
        <w:t xml:space="preserve"> za magentu i zlatnu tiskarsku boju</w:t>
      </w:r>
      <w:r w:rsidR="00F35D9B">
        <w:t>, te na osnovu razlike parametra nejednolične reprodukcije punog tona</w:t>
      </w:r>
      <w:r w:rsidR="00505523">
        <w:t xml:space="preserve"> za </w:t>
      </w:r>
      <w:r w:rsidR="0018626E">
        <w:t>magenta</w:t>
      </w:r>
      <w:r w:rsidR="00505523">
        <w:t xml:space="preserve"> tiskarsku boju</w:t>
      </w:r>
      <w:r w:rsidR="00F35D9B">
        <w:t xml:space="preserve">. Na ovim laboratorijskim otiscima rađena su također i dva tretmana ubrzanog starenja (djelovanjem ksenonskog svjetla i djelovanjem povišene temperature). Nakon tretmana ubrzanog starenja, na ovim uzorcima </w:t>
      </w:r>
      <w:r w:rsidR="0018626E">
        <w:t>analizirana je</w:t>
      </w:r>
      <w:r w:rsidR="00F35D9B">
        <w:t xml:space="preserve"> njihova kemijska otpornost.</w:t>
      </w:r>
    </w:p>
    <w:p w:rsidR="00F16C81" w:rsidRPr="001C162A" w:rsidRDefault="00F16C81" w:rsidP="004F39F8">
      <w:pPr>
        <w:pStyle w:val="ListParagraph"/>
        <w:numPr>
          <w:ilvl w:val="3"/>
          <w:numId w:val="5"/>
        </w:numPr>
        <w:tabs>
          <w:tab w:val="left" w:pos="2640"/>
        </w:tabs>
        <w:spacing w:line="360" w:lineRule="auto"/>
        <w:jc w:val="both"/>
        <w:rPr>
          <w:sz w:val="22"/>
          <w:szCs w:val="22"/>
        </w:rPr>
      </w:pPr>
      <w:r w:rsidRPr="001C162A">
        <w:rPr>
          <w:sz w:val="22"/>
          <w:szCs w:val="22"/>
        </w:rPr>
        <w:t>Mjerenje kolorimetrijskih vrijednosti otiska</w:t>
      </w:r>
    </w:p>
    <w:p w:rsidR="00F16C81" w:rsidRDefault="0018626E" w:rsidP="004F39F8">
      <w:pPr>
        <w:tabs>
          <w:tab w:val="left" w:pos="2640"/>
        </w:tabs>
        <w:spacing w:line="360" w:lineRule="auto"/>
        <w:jc w:val="both"/>
      </w:pPr>
      <w:r>
        <w:t>Kontrola</w:t>
      </w:r>
      <w:r w:rsidR="000D5327">
        <w:t xml:space="preserve"> kvalitete otisaka u grafičkoj</w:t>
      </w:r>
      <w:r w:rsidR="00425BDE">
        <w:t xml:space="preserve"> industriji </w:t>
      </w:r>
      <w:r w:rsidR="000D5327">
        <w:t xml:space="preserve">vrlo često se </w:t>
      </w:r>
      <w:r w:rsidR="00425BDE">
        <w:t xml:space="preserve">provodi </w:t>
      </w:r>
      <w:r w:rsidR="003A2AB0">
        <w:t>pomoću prostora boja, a neki od njih s</w:t>
      </w:r>
      <w:r w:rsidR="000D5327">
        <w:t xml:space="preserve">u CIE XYZ, CIE LUV, CIE L*a*b* </w:t>
      </w:r>
      <w:r w:rsidR="003A2AB0">
        <w:t xml:space="preserve">itd. </w:t>
      </w:r>
      <w:r w:rsidR="0038227C">
        <w:t xml:space="preserve">Za </w:t>
      </w:r>
      <w:r w:rsidR="003A2AB0">
        <w:t>prikazivanje</w:t>
      </w:r>
      <w:r w:rsidR="0038227C">
        <w:t xml:space="preserve"> kolorimetrijskih vrijednosti </w:t>
      </w:r>
      <w:r w:rsidR="003A2AB0">
        <w:t xml:space="preserve">laboratorijskih </w:t>
      </w:r>
      <w:r w:rsidR="0038227C">
        <w:t xml:space="preserve">otisaka </w:t>
      </w:r>
      <w:r w:rsidR="0078228B">
        <w:t>najčešće</w:t>
      </w:r>
      <w:r w:rsidR="0038227C">
        <w:t xml:space="preserve"> </w:t>
      </w:r>
      <w:r w:rsidR="003A2AB0">
        <w:t xml:space="preserve">se </w:t>
      </w:r>
      <w:r w:rsidR="0038227C">
        <w:t xml:space="preserve">koristi CIE </w:t>
      </w:r>
      <w:r w:rsidR="0038227C" w:rsidRPr="0099459F">
        <w:t>L</w:t>
      </w:r>
      <w:r w:rsidR="006D4070">
        <w:t>*a*b* prostor</w:t>
      </w:r>
      <w:r w:rsidR="003B5439">
        <w:t xml:space="preserve"> boja te se pomoću Euklidov</w:t>
      </w:r>
      <w:r w:rsidR="0038227C">
        <w:t xml:space="preserve">e razlike između </w:t>
      </w:r>
      <w:r w:rsidR="0038227C" w:rsidRPr="00F93FB0">
        <w:t>boja (ΔE</w:t>
      </w:r>
      <w:r w:rsidR="0038227C" w:rsidRPr="00F93FB0">
        <w:rPr>
          <w:vertAlign w:val="subscript"/>
        </w:rPr>
        <w:t>00</w:t>
      </w:r>
      <w:r w:rsidR="0038227C" w:rsidRPr="0038227C">
        <w:t>)</w:t>
      </w:r>
      <w:r w:rsidR="0038227C">
        <w:t xml:space="preserve"> definira odstupanje boja uzrokovano određenim uvjet</w:t>
      </w:r>
      <w:r w:rsidR="002B640D">
        <w:t xml:space="preserve">ima. </w:t>
      </w:r>
      <w:r w:rsidR="00986D07">
        <w:t>Neki od faktora</w:t>
      </w:r>
      <w:r w:rsidR="00062C9A">
        <w:t xml:space="preserve"> i/ili uvjeta</w:t>
      </w:r>
      <w:r w:rsidR="0078228B">
        <w:t xml:space="preserve"> koji utječu na promjenu </w:t>
      </w:r>
      <w:r w:rsidR="00986D07">
        <w:t xml:space="preserve">boje na otisku su: izvor svjetla, pozadinska osvjetljenosti, temperatura, </w:t>
      </w:r>
      <w:r w:rsidR="003A2AB0">
        <w:t>tiskovna podloga</w:t>
      </w:r>
      <w:r w:rsidR="00986D07">
        <w:t xml:space="preserve"> itd. Za </w:t>
      </w:r>
      <w:r w:rsidR="002966FD">
        <w:t>mjerenje</w:t>
      </w:r>
      <w:r w:rsidR="00986D07">
        <w:t xml:space="preserve"> kolorimetrijskih vrije</w:t>
      </w:r>
      <w:r w:rsidR="00062C9A">
        <w:t xml:space="preserve">dnosti otisaka </w:t>
      </w:r>
      <w:r w:rsidR="000D5327">
        <w:t xml:space="preserve">najčešće se </w:t>
      </w:r>
      <w:r w:rsidR="00062C9A">
        <w:t>koriste</w:t>
      </w:r>
      <w:r w:rsidR="00986D07">
        <w:t xml:space="preserve"> mjerni i</w:t>
      </w:r>
      <w:r w:rsidR="0038227C">
        <w:t>nstru</w:t>
      </w:r>
      <w:r w:rsidR="00986D07">
        <w:t>ment</w:t>
      </w:r>
      <w:r w:rsidR="00062C9A">
        <w:t>i</w:t>
      </w:r>
      <w:r w:rsidR="0038227C">
        <w:t xml:space="preserve"> poput spektrofotometra</w:t>
      </w:r>
      <w:r w:rsidR="003A2AB0">
        <w:t xml:space="preserve"> i kolorimetra </w:t>
      </w:r>
      <w:r w:rsidR="00283FE8">
        <w:t>[17,18</w:t>
      </w:r>
      <w:r w:rsidR="00673804">
        <w:t>]</w:t>
      </w:r>
      <w:r w:rsidR="00720EAE">
        <w:t>.</w:t>
      </w:r>
    </w:p>
    <w:p w:rsidR="000D5327" w:rsidRDefault="00986D07" w:rsidP="00425BDE">
      <w:pPr>
        <w:tabs>
          <w:tab w:val="left" w:pos="2640"/>
        </w:tabs>
        <w:spacing w:line="360" w:lineRule="auto"/>
        <w:jc w:val="both"/>
      </w:pPr>
      <w:r>
        <w:t>CIE (fr</w:t>
      </w:r>
      <w:r w:rsidR="00376333">
        <w:t>a</w:t>
      </w:r>
      <w:r w:rsidR="003C5B5F">
        <w:t xml:space="preserve">. </w:t>
      </w:r>
      <w:r>
        <w:t>„</w:t>
      </w:r>
      <w:r w:rsidRPr="00376333">
        <w:rPr>
          <w:i/>
        </w:rPr>
        <w:t>Comission Internationale de l'Eclairage</w:t>
      </w:r>
      <w:r>
        <w:t>“)</w:t>
      </w:r>
      <w:r w:rsidR="00376333">
        <w:t xml:space="preserve"> je internacionalna komisija za </w:t>
      </w:r>
      <w:r w:rsidR="00070590">
        <w:t>osvjetljenje</w:t>
      </w:r>
      <w:r w:rsidR="00376333">
        <w:t xml:space="preserve"> i utemeljitelj znanosti o boji, razumijevanju nastanka boje, njenog instrumentalnog mjerenja i brojčanog vrednovanja. CIE L*a*b* prostor boja</w:t>
      </w:r>
      <w:r w:rsidR="0079571A">
        <w:t xml:space="preserve"> (Slika 6-7)</w:t>
      </w:r>
      <w:r w:rsidR="00376333">
        <w:t xml:space="preserve"> temeljen je na objektivnom vrednovanju boja i najbliži je vizualnoj percepciji. S</w:t>
      </w:r>
      <w:r w:rsidR="00637C58">
        <w:t>astoji se od</w:t>
      </w:r>
      <w:r w:rsidR="00FE08A2">
        <w:t xml:space="preserve"> koordinatnog sustava s </w:t>
      </w:r>
      <w:r w:rsidR="00637C58">
        <w:t>tri ko</w:t>
      </w:r>
      <w:r w:rsidR="00FE08A2">
        <w:t xml:space="preserve">ordinate (x,y i z) gdje x- </w:t>
      </w:r>
      <w:r w:rsidR="00637C58">
        <w:t>koordinata predstavlja vrijednost a*</w:t>
      </w:r>
      <w:r w:rsidR="00FE08A2">
        <w:t xml:space="preserve">, y- </w:t>
      </w:r>
      <w:r w:rsidR="00637C58">
        <w:t>koordinata vrijednost L*</w:t>
      </w:r>
      <w:r w:rsidR="00FE08A2">
        <w:t xml:space="preserve">, a z- </w:t>
      </w:r>
      <w:r w:rsidR="00637C58">
        <w:t>koordinata vrijednost b*. Vrijednost L* ima raspon o</w:t>
      </w:r>
      <w:r w:rsidR="007304EF">
        <w:t>d 0 do 100, gdje 0 označava crni, a 100 bijeli ton boje</w:t>
      </w:r>
      <w:r w:rsidR="00FE08A2">
        <w:t>, te prema tome ta koordinata prikazuje svjetlinu (</w:t>
      </w:r>
      <w:r w:rsidR="00376333">
        <w:t>engl</w:t>
      </w:r>
      <w:r w:rsidR="00FE08A2">
        <w:t xml:space="preserve">. </w:t>
      </w:r>
      <w:r w:rsidR="00FE08A2" w:rsidRPr="00FE08A2">
        <w:rPr>
          <w:i/>
        </w:rPr>
        <w:t>"lightness“</w:t>
      </w:r>
      <w:r w:rsidR="00FE08A2">
        <w:rPr>
          <w:i/>
        </w:rPr>
        <w:t xml:space="preserve">). </w:t>
      </w:r>
      <w:r w:rsidR="00FE08A2">
        <w:t>Vrijednost a* u negativnom dijelu</w:t>
      </w:r>
      <w:r w:rsidR="007304EF">
        <w:t xml:space="preserve"> koordinatne osi označava zeleni ton</w:t>
      </w:r>
      <w:r w:rsidR="001543AD">
        <w:t xml:space="preserve"> (-</w:t>
      </w:r>
      <w:r w:rsidR="00062C9A">
        <w:t>a*)</w:t>
      </w:r>
      <w:r w:rsidR="007304EF">
        <w:t>, a u pozitivnom dijelu crveni ton boje</w:t>
      </w:r>
      <w:r w:rsidR="00062C9A">
        <w:t xml:space="preserve"> (+a*)</w:t>
      </w:r>
      <w:r w:rsidR="00FE08A2">
        <w:t>, dok vrijednost b* u negativnom dijelu</w:t>
      </w:r>
      <w:r w:rsidR="007304EF">
        <w:t xml:space="preserve"> prikazuje plavi ton</w:t>
      </w:r>
      <w:r w:rsidR="00062C9A">
        <w:t xml:space="preserve"> (-b*)</w:t>
      </w:r>
      <w:r w:rsidR="007304EF">
        <w:t>, a u pozitivnom dijelu osi žuti</w:t>
      </w:r>
      <w:r w:rsidR="00FE08A2">
        <w:t xml:space="preserve"> </w:t>
      </w:r>
      <w:r w:rsidR="007304EF">
        <w:t>ton boje</w:t>
      </w:r>
      <w:r w:rsidR="00062C9A">
        <w:t xml:space="preserve"> (+b*)</w:t>
      </w:r>
      <w:r w:rsidR="006D4070" w:rsidRPr="006D4070">
        <w:t xml:space="preserve"> [</w:t>
      </w:r>
      <w:r w:rsidR="00D61AF8">
        <w:rPr>
          <w:rFonts w:eastAsia="AdvTimes"/>
        </w:rPr>
        <w:t>16</w:t>
      </w:r>
      <w:r w:rsidR="006D4070" w:rsidRPr="006D4070">
        <w:t>]</w:t>
      </w:r>
      <w:r w:rsidR="00236BD7">
        <w:t xml:space="preserve">. </w:t>
      </w:r>
    </w:p>
    <w:p w:rsidR="0079571A" w:rsidRDefault="0079571A" w:rsidP="00425BDE">
      <w:pPr>
        <w:tabs>
          <w:tab w:val="left" w:pos="2640"/>
        </w:tabs>
        <w:spacing w:line="360" w:lineRule="auto"/>
        <w:jc w:val="both"/>
      </w:pPr>
    </w:p>
    <w:p w:rsidR="0079571A" w:rsidRDefault="0079571A" w:rsidP="00425BDE">
      <w:pPr>
        <w:tabs>
          <w:tab w:val="left" w:pos="2640"/>
        </w:tabs>
        <w:spacing w:line="360" w:lineRule="auto"/>
        <w:jc w:val="both"/>
      </w:pPr>
    </w:p>
    <w:p w:rsidR="000D5327" w:rsidRDefault="000D5327" w:rsidP="00425BDE">
      <w:pPr>
        <w:tabs>
          <w:tab w:val="left" w:pos="2640"/>
        </w:tabs>
        <w:spacing w:line="360" w:lineRule="auto"/>
        <w:jc w:val="both"/>
      </w:pPr>
    </w:p>
    <w:p w:rsidR="000D5327" w:rsidRDefault="000D5327" w:rsidP="00425BDE">
      <w:pPr>
        <w:tabs>
          <w:tab w:val="left" w:pos="2640"/>
        </w:tabs>
        <w:spacing w:line="360" w:lineRule="auto"/>
        <w:jc w:val="both"/>
      </w:pPr>
    </w:p>
    <w:p w:rsidR="00236BD7" w:rsidRDefault="00842F04" w:rsidP="00425BDE">
      <w:pPr>
        <w:tabs>
          <w:tab w:val="left" w:pos="2640"/>
        </w:tabs>
        <w:spacing w:line="360" w:lineRule="auto"/>
        <w:jc w:val="both"/>
      </w:pPr>
      <w:r>
        <w:rPr>
          <w:noProof/>
          <w:lang w:eastAsia="hr-HR"/>
        </w:rPr>
        <w:lastRenderedPageBreak/>
        <w:drawing>
          <wp:anchor distT="0" distB="0" distL="114300" distR="114300" simplePos="0" relativeHeight="251709440" behindDoc="1" locked="0" layoutInCell="1" allowOverlap="1" wp14:anchorId="58C7667E" wp14:editId="74B3CA95">
            <wp:simplePos x="0" y="0"/>
            <wp:positionH relativeFrom="column">
              <wp:posOffset>2653665</wp:posOffset>
            </wp:positionH>
            <wp:positionV relativeFrom="paragraph">
              <wp:posOffset>-43180</wp:posOffset>
            </wp:positionV>
            <wp:extent cx="2638425" cy="2327275"/>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 LA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8425" cy="2327275"/>
                    </a:xfrm>
                    <a:prstGeom prst="rect">
                      <a:avLst/>
                    </a:prstGeom>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8416" behindDoc="1" locked="0" layoutInCell="1" allowOverlap="1" wp14:anchorId="306FBC07" wp14:editId="498D22CC">
            <wp:simplePos x="0" y="0"/>
            <wp:positionH relativeFrom="column">
              <wp:posOffset>110490</wp:posOffset>
            </wp:positionH>
            <wp:positionV relativeFrom="paragraph">
              <wp:posOffset>-109855</wp:posOffset>
            </wp:positionV>
            <wp:extent cx="2200275" cy="2434259"/>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 LAB jednostavna.jpg"/>
                    <pic:cNvPicPr/>
                  </pic:nvPicPr>
                  <pic:blipFill>
                    <a:blip r:embed="rId16">
                      <a:extLst>
                        <a:ext uri="{28A0092B-C50C-407E-A947-70E740481C1C}">
                          <a14:useLocalDpi xmlns:a14="http://schemas.microsoft.com/office/drawing/2010/main" val="0"/>
                        </a:ext>
                      </a:extLst>
                    </a:blip>
                    <a:stretch>
                      <a:fillRect/>
                    </a:stretch>
                  </pic:blipFill>
                  <pic:spPr>
                    <a:xfrm>
                      <a:off x="0" y="0"/>
                      <a:ext cx="2200275" cy="2434259"/>
                    </a:xfrm>
                    <a:prstGeom prst="rect">
                      <a:avLst/>
                    </a:prstGeom>
                  </pic:spPr>
                </pic:pic>
              </a:graphicData>
            </a:graphic>
            <wp14:sizeRelH relativeFrom="page">
              <wp14:pctWidth>0</wp14:pctWidth>
            </wp14:sizeRelH>
            <wp14:sizeRelV relativeFrom="page">
              <wp14:pctHeight>0</wp14:pctHeight>
            </wp14:sizeRelV>
          </wp:anchor>
        </w:drawing>
      </w:r>
    </w:p>
    <w:p w:rsidR="00236BD7" w:rsidRDefault="00236BD7" w:rsidP="004F39F8">
      <w:pPr>
        <w:tabs>
          <w:tab w:val="left" w:pos="2640"/>
        </w:tabs>
        <w:spacing w:line="360" w:lineRule="auto"/>
        <w:ind w:left="360"/>
        <w:jc w:val="both"/>
      </w:pPr>
    </w:p>
    <w:p w:rsidR="00236BD7" w:rsidRDefault="00236BD7" w:rsidP="004F39F8">
      <w:pPr>
        <w:tabs>
          <w:tab w:val="left" w:pos="2640"/>
        </w:tabs>
        <w:spacing w:line="360" w:lineRule="auto"/>
        <w:ind w:left="360"/>
        <w:jc w:val="both"/>
      </w:pPr>
    </w:p>
    <w:p w:rsidR="001543AD" w:rsidRDefault="001543AD" w:rsidP="00842676">
      <w:pPr>
        <w:tabs>
          <w:tab w:val="left" w:pos="2640"/>
        </w:tabs>
        <w:spacing w:line="360" w:lineRule="auto"/>
        <w:jc w:val="both"/>
        <w:rPr>
          <w:i/>
          <w:sz w:val="18"/>
          <w:szCs w:val="18"/>
        </w:rPr>
      </w:pPr>
    </w:p>
    <w:p w:rsidR="00842676" w:rsidRDefault="00842676" w:rsidP="00842676">
      <w:pPr>
        <w:tabs>
          <w:tab w:val="left" w:pos="2640"/>
        </w:tabs>
        <w:spacing w:line="360" w:lineRule="auto"/>
        <w:jc w:val="both"/>
        <w:rPr>
          <w:i/>
          <w:sz w:val="18"/>
          <w:szCs w:val="18"/>
        </w:rPr>
      </w:pPr>
    </w:p>
    <w:p w:rsidR="00673804" w:rsidRDefault="00673804" w:rsidP="004F39F8">
      <w:pPr>
        <w:tabs>
          <w:tab w:val="left" w:pos="2640"/>
        </w:tabs>
        <w:spacing w:line="360" w:lineRule="auto"/>
        <w:jc w:val="both"/>
        <w:rPr>
          <w:i/>
          <w:sz w:val="18"/>
          <w:szCs w:val="18"/>
        </w:rPr>
      </w:pPr>
    </w:p>
    <w:p w:rsidR="00842676" w:rsidRDefault="00842676" w:rsidP="004F39F8">
      <w:pPr>
        <w:tabs>
          <w:tab w:val="left" w:pos="2640"/>
        </w:tabs>
        <w:spacing w:line="360" w:lineRule="auto"/>
        <w:ind w:left="360"/>
        <w:jc w:val="both"/>
        <w:rPr>
          <w:i/>
          <w:sz w:val="18"/>
          <w:szCs w:val="18"/>
        </w:rPr>
      </w:pPr>
    </w:p>
    <w:p w:rsidR="002966FD" w:rsidRPr="00655C95" w:rsidRDefault="007B79A4" w:rsidP="00842676">
      <w:pPr>
        <w:tabs>
          <w:tab w:val="left" w:pos="2640"/>
        </w:tabs>
        <w:spacing w:line="360" w:lineRule="auto"/>
        <w:ind w:left="360"/>
        <w:jc w:val="center"/>
        <w:rPr>
          <w:i/>
          <w:sz w:val="18"/>
          <w:szCs w:val="18"/>
        </w:rPr>
      </w:pPr>
      <w:r>
        <w:rPr>
          <w:i/>
          <w:sz w:val="18"/>
          <w:szCs w:val="18"/>
        </w:rPr>
        <w:t>Slika 6-</w:t>
      </w:r>
      <w:r w:rsidR="00AD227B">
        <w:rPr>
          <w:i/>
          <w:sz w:val="18"/>
          <w:szCs w:val="18"/>
        </w:rPr>
        <w:t>7</w:t>
      </w:r>
      <w:r w:rsidR="00236BD7" w:rsidRPr="00236BD7">
        <w:rPr>
          <w:i/>
          <w:sz w:val="18"/>
          <w:szCs w:val="18"/>
        </w:rPr>
        <w:t>. Trodimenzionalni prikaz CIE L*a*b* prostora boja</w:t>
      </w:r>
    </w:p>
    <w:p w:rsidR="007304EF" w:rsidRDefault="000D5327" w:rsidP="004F39F8">
      <w:pPr>
        <w:tabs>
          <w:tab w:val="left" w:pos="2640"/>
        </w:tabs>
        <w:spacing w:line="360" w:lineRule="auto"/>
        <w:jc w:val="both"/>
      </w:pPr>
      <w:r>
        <w:t>Promjene u obojenju pojedine boje ili razlike u obojenju između dvije boje izražavaju se ko</w:t>
      </w:r>
      <w:r w:rsidR="003B5439">
        <w:t>lorimetrijskom, odnosno Euklidov</w:t>
      </w:r>
      <w:r>
        <w:t xml:space="preserve">om razlikom između boja. </w:t>
      </w:r>
      <w:r w:rsidR="00202BCC">
        <w:t xml:space="preserve">Euklidska razlika </w:t>
      </w:r>
      <w:r>
        <w:t xml:space="preserve">boja </w:t>
      </w:r>
      <w:r w:rsidR="00202BCC">
        <w:t>(</w:t>
      </w:r>
      <w:r w:rsidR="00202BCC" w:rsidRPr="00F93FB0">
        <w:t>ΔE</w:t>
      </w:r>
      <w:r w:rsidR="00202BCC" w:rsidRPr="00F93FB0">
        <w:rPr>
          <w:vertAlign w:val="subscript"/>
        </w:rPr>
        <w:t>00</w:t>
      </w:r>
      <w:r w:rsidR="00202BCC">
        <w:t>) je ukupna</w:t>
      </w:r>
      <w:r w:rsidR="00062C9A">
        <w:t xml:space="preserve"> kolorimetrijska</w:t>
      </w:r>
      <w:r w:rsidR="00202BCC">
        <w:t xml:space="preserve"> razlika između dvije boje u CIE L*a*b* sustavu</w:t>
      </w:r>
      <w:r w:rsidR="00062C9A">
        <w:t xml:space="preserve"> boja</w:t>
      </w:r>
      <w:r w:rsidR="00202BCC">
        <w:t>. Definira se kao razlika između koordinata za dva položaja boja, odnosno referentnog i uspoređivanog položaja. Izračunava se kao srednja vrijednost razlika između L*, a* i b*</w:t>
      </w:r>
      <w:r w:rsidR="00ED36C4">
        <w:t xml:space="preserve">, odnosno L*, </w:t>
      </w:r>
      <w:r w:rsidR="00733744">
        <w:t>C* i H*</w:t>
      </w:r>
      <w:r w:rsidR="003C5B5F">
        <w:t xml:space="preserve"> </w:t>
      </w:r>
      <w:r w:rsidR="00202BCC">
        <w:t>vrijednosti standarda (referentna vrijednost) i vrijednosti izmjerene na uzorku (uspoređivana vrijednost). Vrijednost (</w:t>
      </w:r>
      <w:r w:rsidR="00202BCC" w:rsidRPr="00F93FB0">
        <w:t>ΔE</w:t>
      </w:r>
      <w:r w:rsidR="00202BCC" w:rsidRPr="00F93FB0">
        <w:rPr>
          <w:vertAlign w:val="subscript"/>
        </w:rPr>
        <w:t>00</w:t>
      </w:r>
      <w:r w:rsidR="00202BCC">
        <w:t xml:space="preserve">) izračunava se pomoću slijedeće </w:t>
      </w:r>
      <w:r>
        <w:t>jednadžbe</w:t>
      </w:r>
      <w:r w:rsidR="00D61AF8">
        <w:rPr>
          <w:i/>
        </w:rPr>
        <w:t xml:space="preserve"> </w:t>
      </w:r>
      <w:r w:rsidR="00283FE8">
        <w:t>[18,19</w:t>
      </w:r>
      <w:r w:rsidR="00D61AF8">
        <w:t>]</w:t>
      </w:r>
      <w:r w:rsidR="00202BCC" w:rsidRPr="003C5B5F">
        <w:t>:</w:t>
      </w:r>
    </w:p>
    <w:p w:rsidR="00792520" w:rsidRDefault="00792520" w:rsidP="000D5327">
      <w:pPr>
        <w:pStyle w:val="ListParagraph"/>
        <w:tabs>
          <w:tab w:val="left" w:pos="2640"/>
        </w:tabs>
        <w:spacing w:line="360" w:lineRule="auto"/>
        <w:jc w:val="center"/>
        <w:rPr>
          <w:rFonts w:eastAsiaTheme="minorEastAsia"/>
          <w:vertAlign w:val="subscript"/>
        </w:rPr>
      </w:pPr>
      <m:oMath>
        <m:r>
          <m:rPr>
            <m:sty m:val="p"/>
          </m:rPr>
          <w:rPr>
            <w:rFonts w:ascii="Cambria Math" w:hAnsi="Cambria Math"/>
            <w:sz w:val="24"/>
          </w:rPr>
          <m:t>Δ</m:t>
        </m:r>
        <m:sSub>
          <m:sSubPr>
            <m:ctrlPr>
              <w:rPr>
                <w:rFonts w:ascii="Cambria Math" w:hAnsi="Cambria Math"/>
                <w:sz w:val="24"/>
                <w:vertAlign w:val="subscript"/>
              </w:rPr>
            </m:ctrlPr>
          </m:sSubPr>
          <m:e>
            <m:r>
              <w:rPr>
                <w:rFonts w:ascii="Cambria Math" w:hAnsi="Cambria Math"/>
                <w:sz w:val="24"/>
                <w:vertAlign w:val="subscript"/>
              </w:rPr>
              <m:t>E</m:t>
            </m:r>
          </m:e>
          <m:sub>
            <m:r>
              <w:rPr>
                <w:rFonts w:ascii="Cambria Math" w:hAnsi="Cambria Math"/>
                <w:sz w:val="24"/>
                <w:vertAlign w:val="subscript"/>
              </w:rPr>
              <m:t>00</m:t>
            </m:r>
          </m:sub>
        </m:sSub>
        <m:r>
          <m:rPr>
            <m:sty m:val="p"/>
          </m:rPr>
          <w:rPr>
            <w:rFonts w:ascii="Cambria Math" w:hAnsi="Cambria Math"/>
            <w:sz w:val="24"/>
            <w:vertAlign w:val="subscript"/>
          </w:rPr>
          <m:t xml:space="preserve">= </m:t>
        </m:r>
        <m:rad>
          <m:radPr>
            <m:degHide m:val="1"/>
            <m:ctrlPr>
              <w:rPr>
                <w:rFonts w:ascii="Cambria Math" w:hAnsi="Cambria Math"/>
                <w:sz w:val="24"/>
                <w:vertAlign w:val="subscript"/>
              </w:rPr>
            </m:ctrlPr>
          </m:radPr>
          <m:deg/>
          <m:e>
            <m:d>
              <m:dPr>
                <m:ctrlPr>
                  <w:rPr>
                    <w:rFonts w:ascii="Cambria Math" w:hAnsi="Cambria Math"/>
                    <w:i/>
                    <w:sz w:val="24"/>
                    <w:vertAlign w:val="subscript"/>
                  </w:rPr>
                </m:ctrlPr>
              </m:dPr>
              <m:e>
                <m:f>
                  <m:fPr>
                    <m:ctrlPr>
                      <w:rPr>
                        <w:rFonts w:ascii="Cambria Math" w:hAnsi="Cambria Math"/>
                        <w:i/>
                        <w:sz w:val="24"/>
                        <w:vertAlign w:val="subscript"/>
                      </w:rPr>
                    </m:ctrlPr>
                  </m:fPr>
                  <m:num>
                    <m:r>
                      <m:rPr>
                        <m:sty m:val="p"/>
                      </m:rPr>
                      <w:rPr>
                        <w:rFonts w:ascii="Cambria Math" w:hAnsi="Cambria Math"/>
                        <w:sz w:val="24"/>
                      </w:rPr>
                      <m:t>Δ</m:t>
                    </m:r>
                    <m:sSup>
                      <m:sSupPr>
                        <m:ctrlPr>
                          <w:rPr>
                            <w:rFonts w:ascii="Cambria Math" w:hAnsi="Cambria Math"/>
                            <w:sz w:val="24"/>
                          </w:rPr>
                        </m:ctrlPr>
                      </m:sSupPr>
                      <m:e>
                        <m:r>
                          <w:rPr>
                            <w:rFonts w:ascii="Cambria Math" w:hAnsi="Cambria Math"/>
                            <w:sz w:val="24"/>
                          </w:rPr>
                          <m:t>L</m:t>
                        </m:r>
                      </m:e>
                      <m:sup>
                        <m:r>
                          <w:rPr>
                            <w:rFonts w:ascii="Cambria Math" w:hAnsi="Cambria Math"/>
                            <w:sz w:val="24"/>
                          </w:rPr>
                          <m:t>*</m:t>
                        </m:r>
                      </m:sup>
                    </m:sSup>
                  </m:num>
                  <m:den>
                    <m:sSub>
                      <m:sSubPr>
                        <m:ctrlPr>
                          <w:rPr>
                            <w:rFonts w:ascii="Cambria Math" w:hAnsi="Cambria Math"/>
                            <w:i/>
                            <w:sz w:val="24"/>
                            <w:vertAlign w:val="subscript"/>
                          </w:rPr>
                        </m:ctrlPr>
                      </m:sSubPr>
                      <m:e>
                        <m:sSub>
                          <m:sSubPr>
                            <m:ctrlPr>
                              <w:rPr>
                                <w:rFonts w:ascii="Cambria Math" w:hAnsi="Cambria Math"/>
                                <w:i/>
                                <w:sz w:val="24"/>
                                <w:vertAlign w:val="subscript"/>
                              </w:rPr>
                            </m:ctrlPr>
                          </m:sSubPr>
                          <m:e>
                            <m:r>
                              <w:rPr>
                                <w:rFonts w:ascii="Cambria Math" w:hAnsi="Cambria Math"/>
                                <w:sz w:val="24"/>
                                <w:vertAlign w:val="subscript"/>
                              </w:rPr>
                              <m:t>K</m:t>
                            </m:r>
                          </m:e>
                          <m:sub>
                            <m:r>
                              <w:rPr>
                                <w:rFonts w:ascii="Cambria Math" w:hAnsi="Cambria Math"/>
                                <w:sz w:val="24"/>
                                <w:vertAlign w:val="subscript"/>
                              </w:rPr>
                              <m:t>L</m:t>
                            </m:r>
                          </m:sub>
                        </m:sSub>
                        <m:sSub>
                          <m:sSubPr>
                            <m:ctrlPr>
                              <w:rPr>
                                <w:rFonts w:ascii="Cambria Math" w:hAnsi="Cambria Math"/>
                                <w:i/>
                                <w:sz w:val="24"/>
                                <w:vertAlign w:val="subscript"/>
                              </w:rPr>
                            </m:ctrlPr>
                          </m:sSubPr>
                          <m:e>
                            <m:r>
                              <w:rPr>
                                <w:rFonts w:ascii="Cambria Math" w:hAnsi="Cambria Math"/>
                                <w:sz w:val="24"/>
                                <w:vertAlign w:val="subscript"/>
                              </w:rPr>
                              <m:t>S</m:t>
                            </m:r>
                          </m:e>
                          <m:sub>
                            <m:r>
                              <w:rPr>
                                <w:rFonts w:ascii="Cambria Math" w:hAnsi="Cambria Math"/>
                                <w:sz w:val="24"/>
                                <w:vertAlign w:val="subscript"/>
                              </w:rPr>
                              <m:t>L</m:t>
                            </m:r>
                          </m:sub>
                        </m:sSub>
                      </m:e>
                      <m:sub>
                        <m:r>
                          <w:rPr>
                            <w:rFonts w:ascii="Cambria Math" w:hAnsi="Cambria Math"/>
                            <w:sz w:val="24"/>
                            <w:vertAlign w:val="subscript"/>
                          </w:rPr>
                          <m:t xml:space="preserve"> </m:t>
                        </m:r>
                      </m:sub>
                    </m:sSub>
                  </m:den>
                </m:f>
              </m:e>
            </m:d>
            <m:r>
              <w:rPr>
                <w:rFonts w:ascii="Cambria Math" w:hAnsi="Cambria Math"/>
                <w:sz w:val="24"/>
                <w:vertAlign w:val="subscript"/>
              </w:rPr>
              <m:t xml:space="preserve">+ </m:t>
            </m:r>
            <m:d>
              <m:dPr>
                <m:ctrlPr>
                  <w:rPr>
                    <w:rFonts w:ascii="Cambria Math" w:hAnsi="Cambria Math"/>
                    <w:i/>
                    <w:sz w:val="24"/>
                    <w:vertAlign w:val="subscript"/>
                  </w:rPr>
                </m:ctrlPr>
              </m:dPr>
              <m:e>
                <m:f>
                  <m:fPr>
                    <m:ctrlPr>
                      <w:rPr>
                        <w:rFonts w:ascii="Cambria Math" w:hAnsi="Cambria Math"/>
                        <w:i/>
                        <w:sz w:val="24"/>
                        <w:vertAlign w:val="subscript"/>
                      </w:rPr>
                    </m:ctrlPr>
                  </m:fPr>
                  <m:num>
                    <m:sSup>
                      <m:sSupPr>
                        <m:ctrlPr>
                          <w:rPr>
                            <w:rFonts w:ascii="Cambria Math" w:hAnsi="Cambria Math"/>
                            <w:i/>
                            <w:sz w:val="24"/>
                            <w:vertAlign w:val="subscript"/>
                          </w:rPr>
                        </m:ctrlPr>
                      </m:sSupPr>
                      <m:e>
                        <m:r>
                          <m:rPr>
                            <m:sty m:val="p"/>
                          </m:rPr>
                          <w:rPr>
                            <w:rFonts w:ascii="Cambria Math" w:hAnsi="Cambria Math"/>
                            <w:sz w:val="24"/>
                          </w:rPr>
                          <m:t>ΔC</m:t>
                        </m:r>
                      </m:e>
                      <m:sup>
                        <m:r>
                          <w:rPr>
                            <w:rFonts w:ascii="Cambria Math" w:hAnsi="Cambria Math"/>
                            <w:sz w:val="24"/>
                            <w:vertAlign w:val="subscript"/>
                          </w:rPr>
                          <m:t>*</m:t>
                        </m:r>
                      </m:sup>
                    </m:sSup>
                  </m:num>
                  <m:den>
                    <m:sSub>
                      <m:sSubPr>
                        <m:ctrlPr>
                          <w:rPr>
                            <w:rFonts w:ascii="Cambria Math" w:hAnsi="Cambria Math"/>
                            <w:i/>
                            <w:sz w:val="24"/>
                            <w:vertAlign w:val="subscript"/>
                          </w:rPr>
                        </m:ctrlPr>
                      </m:sSubPr>
                      <m:e>
                        <m:r>
                          <w:rPr>
                            <w:rFonts w:ascii="Cambria Math" w:hAnsi="Cambria Math"/>
                            <w:sz w:val="24"/>
                            <w:vertAlign w:val="subscript"/>
                          </w:rPr>
                          <m:t>K</m:t>
                        </m:r>
                      </m:e>
                      <m:sub>
                        <m:r>
                          <w:rPr>
                            <w:rFonts w:ascii="Cambria Math" w:hAnsi="Cambria Math"/>
                            <w:sz w:val="24"/>
                            <w:vertAlign w:val="subscript"/>
                          </w:rPr>
                          <m:t>C</m:t>
                        </m:r>
                      </m:sub>
                    </m:sSub>
                    <m:sSub>
                      <m:sSubPr>
                        <m:ctrlPr>
                          <w:rPr>
                            <w:rFonts w:ascii="Cambria Math" w:hAnsi="Cambria Math"/>
                            <w:i/>
                            <w:sz w:val="24"/>
                            <w:vertAlign w:val="subscript"/>
                          </w:rPr>
                        </m:ctrlPr>
                      </m:sSubPr>
                      <m:e>
                        <m:r>
                          <w:rPr>
                            <w:rFonts w:ascii="Cambria Math" w:hAnsi="Cambria Math"/>
                            <w:sz w:val="24"/>
                            <w:vertAlign w:val="subscript"/>
                          </w:rPr>
                          <m:t>S</m:t>
                        </m:r>
                      </m:e>
                      <m:sub>
                        <m:r>
                          <w:rPr>
                            <w:rFonts w:ascii="Cambria Math" w:hAnsi="Cambria Math"/>
                            <w:sz w:val="24"/>
                            <w:vertAlign w:val="subscript"/>
                          </w:rPr>
                          <m:t>C</m:t>
                        </m:r>
                      </m:sub>
                    </m:sSub>
                  </m:den>
                </m:f>
              </m:e>
            </m:d>
            <m:r>
              <w:rPr>
                <w:rFonts w:ascii="Cambria Math" w:hAnsi="Cambria Math"/>
                <w:sz w:val="24"/>
                <w:vertAlign w:val="subscript"/>
              </w:rPr>
              <m:t xml:space="preserve">+ </m:t>
            </m:r>
            <m:d>
              <m:dPr>
                <m:ctrlPr>
                  <w:rPr>
                    <w:rFonts w:ascii="Cambria Math" w:hAnsi="Cambria Math"/>
                    <w:i/>
                    <w:sz w:val="24"/>
                    <w:vertAlign w:val="subscript"/>
                  </w:rPr>
                </m:ctrlPr>
              </m:dPr>
              <m:e>
                <m:f>
                  <m:fPr>
                    <m:ctrlPr>
                      <w:rPr>
                        <w:rFonts w:ascii="Cambria Math" w:hAnsi="Cambria Math"/>
                        <w:i/>
                        <w:sz w:val="24"/>
                        <w:vertAlign w:val="subscript"/>
                      </w:rPr>
                    </m:ctrlPr>
                  </m:fPr>
                  <m:num>
                    <m:sSup>
                      <m:sSupPr>
                        <m:ctrlPr>
                          <w:rPr>
                            <w:rFonts w:ascii="Cambria Math" w:hAnsi="Cambria Math"/>
                            <w:i/>
                            <w:sz w:val="24"/>
                            <w:vertAlign w:val="subscript"/>
                          </w:rPr>
                        </m:ctrlPr>
                      </m:sSupPr>
                      <m:e>
                        <m:r>
                          <m:rPr>
                            <m:sty m:val="p"/>
                          </m:rPr>
                          <w:rPr>
                            <w:rFonts w:ascii="Cambria Math" w:hAnsi="Cambria Math"/>
                            <w:sz w:val="24"/>
                          </w:rPr>
                          <m:t>Δ</m:t>
                        </m:r>
                        <m:r>
                          <w:rPr>
                            <w:rFonts w:ascii="Cambria Math" w:hAnsi="Cambria Math"/>
                            <w:sz w:val="24"/>
                            <w:vertAlign w:val="subscript"/>
                          </w:rPr>
                          <m:t>H</m:t>
                        </m:r>
                      </m:e>
                      <m:sup>
                        <m:r>
                          <w:rPr>
                            <w:rFonts w:ascii="Cambria Math" w:hAnsi="Cambria Math"/>
                            <w:sz w:val="24"/>
                            <w:vertAlign w:val="subscript"/>
                          </w:rPr>
                          <m:t>*</m:t>
                        </m:r>
                      </m:sup>
                    </m:sSup>
                  </m:num>
                  <m:den>
                    <m:sSub>
                      <m:sSubPr>
                        <m:ctrlPr>
                          <w:rPr>
                            <w:rFonts w:ascii="Cambria Math" w:hAnsi="Cambria Math"/>
                            <w:i/>
                            <w:sz w:val="24"/>
                            <w:vertAlign w:val="subscript"/>
                          </w:rPr>
                        </m:ctrlPr>
                      </m:sSubPr>
                      <m:e>
                        <m:r>
                          <w:rPr>
                            <w:rFonts w:ascii="Cambria Math" w:hAnsi="Cambria Math"/>
                            <w:sz w:val="24"/>
                            <w:vertAlign w:val="subscript"/>
                          </w:rPr>
                          <m:t>K</m:t>
                        </m:r>
                      </m:e>
                      <m:sub>
                        <m:r>
                          <w:rPr>
                            <w:rFonts w:ascii="Cambria Math" w:hAnsi="Cambria Math"/>
                            <w:sz w:val="24"/>
                            <w:vertAlign w:val="subscript"/>
                          </w:rPr>
                          <m:t>H</m:t>
                        </m:r>
                      </m:sub>
                    </m:sSub>
                    <m:sSub>
                      <m:sSubPr>
                        <m:ctrlPr>
                          <w:rPr>
                            <w:rFonts w:ascii="Cambria Math" w:hAnsi="Cambria Math"/>
                            <w:i/>
                            <w:sz w:val="24"/>
                            <w:vertAlign w:val="subscript"/>
                          </w:rPr>
                        </m:ctrlPr>
                      </m:sSubPr>
                      <m:e>
                        <m:r>
                          <w:rPr>
                            <w:rFonts w:ascii="Cambria Math" w:hAnsi="Cambria Math"/>
                            <w:sz w:val="24"/>
                            <w:vertAlign w:val="subscript"/>
                          </w:rPr>
                          <m:t>S</m:t>
                        </m:r>
                      </m:e>
                      <m:sub>
                        <m:r>
                          <w:rPr>
                            <w:rFonts w:ascii="Cambria Math" w:hAnsi="Cambria Math"/>
                            <w:sz w:val="24"/>
                            <w:vertAlign w:val="subscript"/>
                          </w:rPr>
                          <m:t>H</m:t>
                        </m:r>
                      </m:sub>
                    </m:sSub>
                  </m:den>
                </m:f>
              </m:e>
            </m:d>
            <m:r>
              <w:rPr>
                <w:rFonts w:ascii="Cambria Math" w:hAnsi="Cambria Math"/>
                <w:sz w:val="24"/>
                <w:vertAlign w:val="subscript"/>
              </w:rPr>
              <m:t xml:space="preserve">+ </m:t>
            </m:r>
            <m:sSub>
              <m:sSubPr>
                <m:ctrlPr>
                  <w:rPr>
                    <w:rFonts w:ascii="Cambria Math" w:hAnsi="Cambria Math"/>
                    <w:i/>
                    <w:sz w:val="24"/>
                    <w:vertAlign w:val="subscript"/>
                  </w:rPr>
                </m:ctrlPr>
              </m:sSubPr>
              <m:e>
                <m:r>
                  <w:rPr>
                    <w:rFonts w:ascii="Cambria Math" w:hAnsi="Cambria Math"/>
                    <w:sz w:val="24"/>
                    <w:vertAlign w:val="subscript"/>
                  </w:rPr>
                  <m:t>R</m:t>
                </m:r>
              </m:e>
              <m:sub>
                <m:r>
                  <w:rPr>
                    <w:rFonts w:ascii="Cambria Math" w:hAnsi="Cambria Math"/>
                    <w:sz w:val="24"/>
                    <w:vertAlign w:val="subscript"/>
                  </w:rPr>
                  <m:t>T</m:t>
                </m:r>
              </m:sub>
            </m:sSub>
            <m:d>
              <m:dPr>
                <m:ctrlPr>
                  <w:rPr>
                    <w:rFonts w:ascii="Cambria Math" w:hAnsi="Cambria Math"/>
                    <w:i/>
                    <w:sz w:val="24"/>
                    <w:vertAlign w:val="subscript"/>
                  </w:rPr>
                </m:ctrlPr>
              </m:dPr>
              <m:e>
                <m:f>
                  <m:fPr>
                    <m:ctrlPr>
                      <w:rPr>
                        <w:rFonts w:ascii="Cambria Math" w:hAnsi="Cambria Math"/>
                        <w:i/>
                        <w:sz w:val="24"/>
                        <w:vertAlign w:val="subscript"/>
                      </w:rPr>
                    </m:ctrlPr>
                  </m:fPr>
                  <m:num>
                    <m:sSup>
                      <m:sSupPr>
                        <m:ctrlPr>
                          <w:rPr>
                            <w:rFonts w:ascii="Cambria Math" w:hAnsi="Cambria Math"/>
                            <w:i/>
                            <w:sz w:val="24"/>
                            <w:vertAlign w:val="subscript"/>
                          </w:rPr>
                        </m:ctrlPr>
                      </m:sSupPr>
                      <m:e>
                        <m:r>
                          <m:rPr>
                            <m:sty m:val="p"/>
                          </m:rPr>
                          <w:rPr>
                            <w:rFonts w:ascii="Cambria Math" w:hAnsi="Cambria Math"/>
                            <w:sz w:val="24"/>
                          </w:rPr>
                          <m:t>ΔC</m:t>
                        </m:r>
                      </m:e>
                      <m:sup>
                        <m:r>
                          <w:rPr>
                            <w:rFonts w:ascii="Cambria Math" w:hAnsi="Cambria Math"/>
                            <w:sz w:val="24"/>
                            <w:vertAlign w:val="subscript"/>
                          </w:rPr>
                          <m:t>*</m:t>
                        </m:r>
                      </m:sup>
                    </m:sSup>
                  </m:num>
                  <m:den>
                    <m:sSub>
                      <m:sSubPr>
                        <m:ctrlPr>
                          <w:rPr>
                            <w:rFonts w:ascii="Cambria Math" w:hAnsi="Cambria Math"/>
                            <w:i/>
                            <w:sz w:val="24"/>
                            <w:vertAlign w:val="subscript"/>
                          </w:rPr>
                        </m:ctrlPr>
                      </m:sSubPr>
                      <m:e>
                        <m:r>
                          <w:rPr>
                            <w:rFonts w:ascii="Cambria Math" w:hAnsi="Cambria Math"/>
                            <w:sz w:val="24"/>
                            <w:vertAlign w:val="subscript"/>
                          </w:rPr>
                          <m:t>K</m:t>
                        </m:r>
                      </m:e>
                      <m:sub>
                        <m:r>
                          <w:rPr>
                            <w:rFonts w:ascii="Cambria Math" w:hAnsi="Cambria Math"/>
                            <w:sz w:val="24"/>
                            <w:vertAlign w:val="subscript"/>
                          </w:rPr>
                          <m:t>C</m:t>
                        </m:r>
                      </m:sub>
                    </m:sSub>
                    <m:sSub>
                      <m:sSubPr>
                        <m:ctrlPr>
                          <w:rPr>
                            <w:rFonts w:ascii="Cambria Math" w:hAnsi="Cambria Math"/>
                            <w:i/>
                            <w:sz w:val="24"/>
                            <w:vertAlign w:val="subscript"/>
                          </w:rPr>
                        </m:ctrlPr>
                      </m:sSubPr>
                      <m:e>
                        <m:r>
                          <w:rPr>
                            <w:rFonts w:ascii="Cambria Math" w:hAnsi="Cambria Math"/>
                            <w:sz w:val="24"/>
                            <w:vertAlign w:val="subscript"/>
                          </w:rPr>
                          <m:t>S</m:t>
                        </m:r>
                      </m:e>
                      <m:sub>
                        <m:r>
                          <w:rPr>
                            <w:rFonts w:ascii="Cambria Math" w:hAnsi="Cambria Math"/>
                            <w:sz w:val="24"/>
                            <w:vertAlign w:val="subscript"/>
                          </w:rPr>
                          <m:t>C</m:t>
                        </m:r>
                      </m:sub>
                    </m:sSub>
                  </m:den>
                </m:f>
              </m:e>
            </m:d>
            <m:d>
              <m:dPr>
                <m:ctrlPr>
                  <w:rPr>
                    <w:rFonts w:ascii="Cambria Math" w:hAnsi="Cambria Math"/>
                    <w:i/>
                    <w:sz w:val="24"/>
                    <w:vertAlign w:val="subscript"/>
                  </w:rPr>
                </m:ctrlPr>
              </m:dPr>
              <m:e>
                <m:f>
                  <m:fPr>
                    <m:ctrlPr>
                      <w:rPr>
                        <w:rFonts w:ascii="Cambria Math" w:hAnsi="Cambria Math"/>
                        <w:i/>
                        <w:sz w:val="24"/>
                        <w:vertAlign w:val="subscript"/>
                      </w:rPr>
                    </m:ctrlPr>
                  </m:fPr>
                  <m:num>
                    <m:sSup>
                      <m:sSupPr>
                        <m:ctrlPr>
                          <w:rPr>
                            <w:rFonts w:ascii="Cambria Math" w:hAnsi="Cambria Math"/>
                            <w:i/>
                            <w:sz w:val="24"/>
                            <w:vertAlign w:val="subscript"/>
                          </w:rPr>
                        </m:ctrlPr>
                      </m:sSupPr>
                      <m:e>
                        <m:r>
                          <m:rPr>
                            <m:sty m:val="p"/>
                          </m:rPr>
                          <w:rPr>
                            <w:rFonts w:ascii="Cambria Math" w:hAnsi="Cambria Math"/>
                            <w:sz w:val="24"/>
                          </w:rPr>
                          <m:t>Δ</m:t>
                        </m:r>
                        <m:r>
                          <w:rPr>
                            <w:rFonts w:ascii="Cambria Math" w:hAnsi="Cambria Math"/>
                            <w:sz w:val="24"/>
                            <w:vertAlign w:val="subscript"/>
                          </w:rPr>
                          <m:t>H</m:t>
                        </m:r>
                      </m:e>
                      <m:sup>
                        <m:r>
                          <w:rPr>
                            <w:rFonts w:ascii="Cambria Math" w:hAnsi="Cambria Math"/>
                            <w:sz w:val="24"/>
                            <w:vertAlign w:val="subscript"/>
                          </w:rPr>
                          <m:t>*</m:t>
                        </m:r>
                      </m:sup>
                    </m:sSup>
                  </m:num>
                  <m:den>
                    <m:sSub>
                      <m:sSubPr>
                        <m:ctrlPr>
                          <w:rPr>
                            <w:rFonts w:ascii="Cambria Math" w:hAnsi="Cambria Math"/>
                            <w:i/>
                            <w:sz w:val="24"/>
                            <w:vertAlign w:val="subscript"/>
                          </w:rPr>
                        </m:ctrlPr>
                      </m:sSubPr>
                      <m:e>
                        <m:r>
                          <w:rPr>
                            <w:rFonts w:ascii="Cambria Math" w:hAnsi="Cambria Math"/>
                            <w:sz w:val="24"/>
                            <w:vertAlign w:val="subscript"/>
                          </w:rPr>
                          <m:t>K</m:t>
                        </m:r>
                      </m:e>
                      <m:sub>
                        <m:r>
                          <w:rPr>
                            <w:rFonts w:ascii="Cambria Math" w:hAnsi="Cambria Math"/>
                            <w:sz w:val="24"/>
                            <w:vertAlign w:val="subscript"/>
                          </w:rPr>
                          <m:t>H</m:t>
                        </m:r>
                      </m:sub>
                    </m:sSub>
                    <m:sSub>
                      <m:sSubPr>
                        <m:ctrlPr>
                          <w:rPr>
                            <w:rFonts w:ascii="Cambria Math" w:hAnsi="Cambria Math"/>
                            <w:i/>
                            <w:sz w:val="24"/>
                            <w:vertAlign w:val="subscript"/>
                          </w:rPr>
                        </m:ctrlPr>
                      </m:sSubPr>
                      <m:e>
                        <m:r>
                          <w:rPr>
                            <w:rFonts w:ascii="Cambria Math" w:hAnsi="Cambria Math"/>
                            <w:sz w:val="24"/>
                            <w:vertAlign w:val="subscript"/>
                          </w:rPr>
                          <m:t>S</m:t>
                        </m:r>
                      </m:e>
                      <m:sub>
                        <m:r>
                          <w:rPr>
                            <w:rFonts w:ascii="Cambria Math" w:hAnsi="Cambria Math"/>
                            <w:sz w:val="24"/>
                            <w:vertAlign w:val="subscript"/>
                          </w:rPr>
                          <m:t>H</m:t>
                        </m:r>
                      </m:sub>
                    </m:sSub>
                  </m:den>
                </m:f>
              </m:e>
            </m:d>
          </m:e>
        </m:rad>
      </m:oMath>
      <w:r w:rsidR="000D5327">
        <w:rPr>
          <w:rFonts w:eastAsiaTheme="minorEastAsia"/>
          <w:sz w:val="24"/>
          <w:vertAlign w:val="subscript"/>
        </w:rPr>
        <w:t xml:space="preserve"> </w:t>
      </w:r>
      <w:r w:rsidR="000D5327">
        <w:rPr>
          <w:rFonts w:eastAsiaTheme="minorEastAsia"/>
          <w:vertAlign w:val="subscript"/>
        </w:rPr>
        <w:t xml:space="preserve"> </w:t>
      </w:r>
    </w:p>
    <w:p w:rsidR="000D5327" w:rsidRPr="00D33483" w:rsidRDefault="00D33483" w:rsidP="000D5327">
      <w:pPr>
        <w:pStyle w:val="ListParagraph"/>
        <w:tabs>
          <w:tab w:val="left" w:pos="2640"/>
        </w:tabs>
        <w:spacing w:line="360" w:lineRule="auto"/>
        <w:jc w:val="right"/>
      </w:pPr>
      <w:r w:rsidRPr="00D33483">
        <w:t>[20]</w:t>
      </w:r>
    </w:p>
    <w:p w:rsidR="00792520" w:rsidRPr="00792520" w:rsidRDefault="00D33483" w:rsidP="00792520">
      <w:pPr>
        <w:tabs>
          <w:tab w:val="left" w:pos="2640"/>
        </w:tabs>
        <w:spacing w:line="360" w:lineRule="auto"/>
      </w:pPr>
      <w:r>
        <w:t xml:space="preserve">Gdje </w:t>
      </w:r>
      <w:r w:rsidR="00792520">
        <w:t xml:space="preserve">ΔL* </w:t>
      </w:r>
      <w:r w:rsidR="008013CA">
        <w:t>označava</w:t>
      </w:r>
      <w:r>
        <w:t xml:space="preserve"> razliku u</w:t>
      </w:r>
      <w:r w:rsidR="00792520">
        <w:t xml:space="preserve"> vrijednost</w:t>
      </w:r>
      <w:r>
        <w:t>ima</w:t>
      </w:r>
      <w:r w:rsidR="00792520">
        <w:t xml:space="preserve"> svjetline, ΔC* </w:t>
      </w:r>
      <w:r>
        <w:t xml:space="preserve">razliku u </w:t>
      </w:r>
      <w:r w:rsidR="00792520">
        <w:t>vrijednost</w:t>
      </w:r>
      <w:r>
        <w:t>ima</w:t>
      </w:r>
      <w:r w:rsidR="00792520">
        <w:t xml:space="preserve"> kromatičnosti te ΔH* </w:t>
      </w:r>
      <w:r>
        <w:t xml:space="preserve">razliku u </w:t>
      </w:r>
      <w:r w:rsidR="00792520">
        <w:t>vrijednost</w:t>
      </w:r>
      <w:r>
        <w:t>ima</w:t>
      </w:r>
      <w:r w:rsidR="00792520">
        <w:t xml:space="preserve"> tona</w:t>
      </w:r>
      <w:r w:rsidR="008013CA">
        <w:t>. S</w:t>
      </w:r>
      <w:r w:rsidR="008013CA" w:rsidRPr="008B72C4">
        <w:rPr>
          <w:vertAlign w:val="subscript"/>
        </w:rPr>
        <w:t>L</w:t>
      </w:r>
      <w:r w:rsidR="008013CA">
        <w:t>, S</w:t>
      </w:r>
      <w:r w:rsidR="008013CA" w:rsidRPr="008B72C4">
        <w:rPr>
          <w:vertAlign w:val="subscript"/>
        </w:rPr>
        <w:t>C</w:t>
      </w:r>
      <w:r w:rsidR="008013CA">
        <w:t xml:space="preserve"> i S</w:t>
      </w:r>
      <w:r w:rsidR="008013CA" w:rsidRPr="008B72C4">
        <w:rPr>
          <w:vertAlign w:val="subscript"/>
        </w:rPr>
        <w:t>H</w:t>
      </w:r>
      <w:r w:rsidR="008013CA">
        <w:t xml:space="preserve"> su funkcije težine za svjetlinu, kromatičnost i ton dok su K</w:t>
      </w:r>
      <w:r w:rsidR="008013CA" w:rsidRPr="008B72C4">
        <w:rPr>
          <w:vertAlign w:val="subscript"/>
        </w:rPr>
        <w:t>L</w:t>
      </w:r>
      <w:r w:rsidR="008013CA">
        <w:t>, K</w:t>
      </w:r>
      <w:r w:rsidR="008013CA" w:rsidRPr="008B72C4">
        <w:rPr>
          <w:vertAlign w:val="subscript"/>
        </w:rPr>
        <w:t>C</w:t>
      </w:r>
      <w:r w:rsidR="008013CA">
        <w:t xml:space="preserve"> i K</w:t>
      </w:r>
      <w:r w:rsidR="008013CA" w:rsidRPr="008B72C4">
        <w:rPr>
          <w:vertAlign w:val="subscript"/>
        </w:rPr>
        <w:t>H</w:t>
      </w:r>
      <w:r w:rsidR="008013CA">
        <w:t xml:space="preserve"> faktori koji se definiraju s obzirom na uvjete promatranja, kao što su tekstura i pozadina.</w:t>
      </w:r>
    </w:p>
    <w:p w:rsidR="00673804" w:rsidRDefault="007304EF" w:rsidP="004F39F8">
      <w:pPr>
        <w:tabs>
          <w:tab w:val="left" w:pos="2640"/>
        </w:tabs>
        <w:spacing w:line="360" w:lineRule="auto"/>
        <w:jc w:val="both"/>
      </w:pPr>
      <w:r>
        <w:t xml:space="preserve">Sa stajališta kontrole kvalitete u grafičkoj tehnologiji, kolorimetrijska razlika </w:t>
      </w:r>
      <w:r w:rsidR="00062C9A">
        <w:t xml:space="preserve">definira </w:t>
      </w:r>
      <w:r>
        <w:t xml:space="preserve">kvalitetu reprodukcije, odnosno prikazuje odstupanje reprodukcije od originala ili odstupanje referente od uspoređivane vrijednosti. Jednostavno ocjenjivanje odstupanja boja može se provesti na temelju vrijednosti kolorimetrijske razlike na </w:t>
      </w:r>
      <w:r w:rsidR="00412EFD">
        <w:t>osnovu</w:t>
      </w:r>
      <w:r>
        <w:t xml:space="preserve"> kriterija </w:t>
      </w:r>
      <w:r w:rsidR="007B79A4">
        <w:t>koje prikazuje</w:t>
      </w:r>
      <w:r>
        <w:t xml:space="preserve"> </w:t>
      </w:r>
      <w:r w:rsidR="007B79A4">
        <w:t>Tablica</w:t>
      </w:r>
      <w:r w:rsidRPr="007B79A4">
        <w:t xml:space="preserve"> 4</w:t>
      </w:r>
      <w:r w:rsidR="00303E65">
        <w:rPr>
          <w:i/>
        </w:rPr>
        <w:t xml:space="preserve"> </w:t>
      </w:r>
      <w:r w:rsidR="00303E65" w:rsidRPr="00303E65">
        <w:t>[</w:t>
      </w:r>
      <w:r w:rsidR="00303E65">
        <w:t>1</w:t>
      </w:r>
      <w:r w:rsidR="00283FE8">
        <w:t>8,19</w:t>
      </w:r>
      <w:r w:rsidR="008013CA">
        <w:t>,20</w:t>
      </w:r>
      <w:r w:rsidR="00303E65" w:rsidRPr="00303E65">
        <w:t>]</w:t>
      </w:r>
      <w:r w:rsidR="007B79A4">
        <w:t>.</w:t>
      </w:r>
    </w:p>
    <w:p w:rsidR="00412EFD" w:rsidRPr="00412EFD" w:rsidRDefault="00412EFD" w:rsidP="004F39F8">
      <w:pPr>
        <w:tabs>
          <w:tab w:val="left" w:pos="2640"/>
        </w:tabs>
        <w:spacing w:line="360" w:lineRule="auto"/>
        <w:ind w:left="360"/>
        <w:jc w:val="both"/>
      </w:pPr>
      <w:r>
        <w:t xml:space="preserve">Tablica 4. Vrijednosti i tolerancije </w:t>
      </w:r>
      <w:r w:rsidR="003B5439">
        <w:t>Euklidov</w:t>
      </w:r>
      <w:r w:rsidR="00D33483">
        <w:t xml:space="preserve">e </w:t>
      </w:r>
      <w:r>
        <w:t>razlike boja</w:t>
      </w:r>
    </w:p>
    <w:tbl>
      <w:tblPr>
        <w:tblStyle w:val="LightList-Accent1"/>
        <w:tblW w:w="5000" w:type="pct"/>
        <w:tblLook w:val="04A0" w:firstRow="1" w:lastRow="0" w:firstColumn="1" w:lastColumn="0" w:noHBand="0" w:noVBand="1"/>
      </w:tblPr>
      <w:tblGrid>
        <w:gridCol w:w="4501"/>
        <w:gridCol w:w="4502"/>
      </w:tblGrid>
      <w:tr w:rsidR="00412EFD" w:rsidTr="00950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412EFD" w:rsidRDefault="00412EFD" w:rsidP="00D33483">
            <w:pPr>
              <w:tabs>
                <w:tab w:val="left" w:pos="2640"/>
              </w:tabs>
              <w:spacing w:line="360" w:lineRule="auto"/>
              <w:jc w:val="both"/>
            </w:pPr>
            <w:r>
              <w:t xml:space="preserve">Vrijednost </w:t>
            </w:r>
            <w:r w:rsidR="003B5439">
              <w:t>Euklidov</w:t>
            </w:r>
            <w:r w:rsidR="00D33483">
              <w:t>e razlike boja</w:t>
            </w:r>
          </w:p>
        </w:tc>
        <w:tc>
          <w:tcPr>
            <w:tcW w:w="2500" w:type="pct"/>
          </w:tcPr>
          <w:p w:rsidR="00412EFD" w:rsidRDefault="00412EFD"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Tolerancija</w:t>
            </w:r>
          </w:p>
        </w:tc>
      </w:tr>
      <w:tr w:rsidR="00412EFD"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412EFD" w:rsidRDefault="00412EFD" w:rsidP="004F39F8">
            <w:pPr>
              <w:tabs>
                <w:tab w:val="left" w:pos="2640"/>
              </w:tabs>
              <w:spacing w:line="360" w:lineRule="auto"/>
              <w:jc w:val="both"/>
            </w:pPr>
            <w:r>
              <w:t>&lt;1</w:t>
            </w:r>
          </w:p>
        </w:tc>
        <w:tc>
          <w:tcPr>
            <w:tcW w:w="2500" w:type="pct"/>
          </w:tcPr>
          <w:p w:rsidR="00412EFD" w:rsidRDefault="00412EFD"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Prosječno ljudsko oko ne vidi razliku</w:t>
            </w:r>
          </w:p>
        </w:tc>
      </w:tr>
      <w:tr w:rsidR="00412EFD" w:rsidTr="00950B88">
        <w:tc>
          <w:tcPr>
            <w:cnfStyle w:val="001000000000" w:firstRow="0" w:lastRow="0" w:firstColumn="1" w:lastColumn="0" w:oddVBand="0" w:evenVBand="0" w:oddHBand="0" w:evenHBand="0" w:firstRowFirstColumn="0" w:firstRowLastColumn="0" w:lastRowFirstColumn="0" w:lastRowLastColumn="0"/>
            <w:tcW w:w="2500" w:type="pct"/>
          </w:tcPr>
          <w:p w:rsidR="00412EFD" w:rsidRDefault="00412EFD" w:rsidP="004F39F8">
            <w:pPr>
              <w:tabs>
                <w:tab w:val="left" w:pos="2640"/>
              </w:tabs>
              <w:spacing w:line="360" w:lineRule="auto"/>
              <w:jc w:val="both"/>
            </w:pPr>
            <w:r>
              <w:t>1 - 2</w:t>
            </w:r>
          </w:p>
        </w:tc>
        <w:tc>
          <w:tcPr>
            <w:tcW w:w="2500" w:type="pct"/>
          </w:tcPr>
          <w:p w:rsidR="00412EFD" w:rsidRDefault="00412EFD"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 xml:space="preserve">Vrlo mala razlika </w:t>
            </w:r>
            <w:r w:rsidR="00CC796E">
              <w:t>–</w:t>
            </w:r>
            <w:r>
              <w:t xml:space="preserve"> optimalno</w:t>
            </w:r>
          </w:p>
        </w:tc>
      </w:tr>
      <w:tr w:rsidR="00412EFD"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412EFD" w:rsidRDefault="00412EFD" w:rsidP="004F39F8">
            <w:pPr>
              <w:tabs>
                <w:tab w:val="left" w:pos="2640"/>
              </w:tabs>
              <w:spacing w:line="360" w:lineRule="auto"/>
              <w:jc w:val="both"/>
            </w:pPr>
            <w:r>
              <w:t>2 - 3,5</w:t>
            </w:r>
          </w:p>
        </w:tc>
        <w:tc>
          <w:tcPr>
            <w:tcW w:w="2500" w:type="pct"/>
          </w:tcPr>
          <w:p w:rsidR="00412EFD" w:rsidRDefault="00412EFD"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Umjerena razlika</w:t>
            </w:r>
          </w:p>
        </w:tc>
      </w:tr>
      <w:tr w:rsidR="00412EFD" w:rsidTr="00950B88">
        <w:tc>
          <w:tcPr>
            <w:cnfStyle w:val="001000000000" w:firstRow="0" w:lastRow="0" w:firstColumn="1" w:lastColumn="0" w:oddVBand="0" w:evenVBand="0" w:oddHBand="0" w:evenHBand="0" w:firstRowFirstColumn="0" w:firstRowLastColumn="0" w:lastRowFirstColumn="0" w:lastRowLastColumn="0"/>
            <w:tcW w:w="2500" w:type="pct"/>
          </w:tcPr>
          <w:p w:rsidR="00412EFD" w:rsidRDefault="00412EFD" w:rsidP="004F39F8">
            <w:pPr>
              <w:tabs>
                <w:tab w:val="left" w:pos="2640"/>
              </w:tabs>
              <w:spacing w:line="360" w:lineRule="auto"/>
              <w:jc w:val="both"/>
            </w:pPr>
            <w:r>
              <w:t>3,5 - 5</w:t>
            </w:r>
          </w:p>
        </w:tc>
        <w:tc>
          <w:tcPr>
            <w:tcW w:w="2500" w:type="pct"/>
          </w:tcPr>
          <w:p w:rsidR="00412EFD" w:rsidRDefault="00412EFD"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Razlika</w:t>
            </w:r>
          </w:p>
        </w:tc>
      </w:tr>
      <w:tr w:rsidR="00412EFD"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412EFD" w:rsidRPr="00412EFD" w:rsidRDefault="00412EFD" w:rsidP="004F39F8">
            <w:pPr>
              <w:tabs>
                <w:tab w:val="left" w:pos="2640"/>
              </w:tabs>
              <w:spacing w:line="360" w:lineRule="auto"/>
              <w:jc w:val="both"/>
            </w:pPr>
            <w:r>
              <w:t>&gt;</w:t>
            </w:r>
            <w:r w:rsidRPr="00412EFD">
              <w:t>5</w:t>
            </w:r>
          </w:p>
        </w:tc>
        <w:tc>
          <w:tcPr>
            <w:tcW w:w="2500" w:type="pct"/>
          </w:tcPr>
          <w:p w:rsidR="00412EFD" w:rsidRDefault="00412EFD"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Velika razlika</w:t>
            </w:r>
          </w:p>
        </w:tc>
      </w:tr>
    </w:tbl>
    <w:p w:rsidR="005727D8" w:rsidRDefault="00524C14" w:rsidP="004F39F8">
      <w:pPr>
        <w:tabs>
          <w:tab w:val="left" w:pos="2640"/>
        </w:tabs>
        <w:spacing w:line="360" w:lineRule="auto"/>
        <w:jc w:val="both"/>
      </w:pPr>
      <w:r>
        <w:rPr>
          <w:noProof/>
          <w:lang w:eastAsia="hr-HR"/>
        </w:rPr>
        <w:lastRenderedPageBreak/>
        <w:drawing>
          <wp:anchor distT="0" distB="0" distL="114300" distR="114300" simplePos="0" relativeHeight="251714560" behindDoc="1" locked="0" layoutInCell="1" allowOverlap="1" wp14:anchorId="467CC62C" wp14:editId="3BCB6C90">
            <wp:simplePos x="0" y="0"/>
            <wp:positionH relativeFrom="column">
              <wp:posOffset>1005840</wp:posOffset>
            </wp:positionH>
            <wp:positionV relativeFrom="paragraph">
              <wp:posOffset>1385570</wp:posOffset>
            </wp:positionV>
            <wp:extent cx="3333750" cy="2381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rite-SpectorEye.jpg"/>
                    <pic:cNvPicPr/>
                  </pic:nvPicPr>
                  <pic:blipFill>
                    <a:blip r:embed="rId17">
                      <a:extLst>
                        <a:ext uri="{28A0092B-C50C-407E-A947-70E740481C1C}">
                          <a14:useLocalDpi xmlns:a14="http://schemas.microsoft.com/office/drawing/2010/main" val="0"/>
                        </a:ext>
                      </a:extLst>
                    </a:blip>
                    <a:stretch>
                      <a:fillRect/>
                    </a:stretch>
                  </pic:blipFill>
                  <pic:spPr>
                    <a:xfrm>
                      <a:off x="0" y="0"/>
                      <a:ext cx="3333750" cy="2381250"/>
                    </a:xfrm>
                    <a:prstGeom prst="rect">
                      <a:avLst/>
                    </a:prstGeom>
                  </pic:spPr>
                </pic:pic>
              </a:graphicData>
            </a:graphic>
            <wp14:sizeRelH relativeFrom="page">
              <wp14:pctWidth>0</wp14:pctWidth>
            </wp14:sizeRelH>
            <wp14:sizeRelV relativeFrom="page">
              <wp14:pctHeight>0</wp14:pctHeight>
            </wp14:sizeRelV>
          </wp:anchor>
        </w:drawing>
      </w:r>
      <w:r w:rsidR="00E41E7B">
        <w:t xml:space="preserve">Za dobivanje kolometrijskih vrijednosti </w:t>
      </w:r>
      <w:r w:rsidR="00505523">
        <w:t>magente i zlatne tiskarske boje</w:t>
      </w:r>
      <w:r w:rsidR="00E41E7B">
        <w:t xml:space="preserve"> na uzorcima, u ovome ra</w:t>
      </w:r>
      <w:r w:rsidR="005727D8">
        <w:t>du koristio se spekrofotometar SpectroEye od proizvođača X-Rite (</w:t>
      </w:r>
      <w:r w:rsidR="007B79A4">
        <w:t>S</w:t>
      </w:r>
      <w:r w:rsidR="00AD227B" w:rsidRPr="007B79A4">
        <w:t>lika 7</w:t>
      </w:r>
      <w:r w:rsidR="005727D8">
        <w:t>). S</w:t>
      </w:r>
      <w:r w:rsidR="00E41E7B">
        <w:t>pektrofotometar je uređaj za</w:t>
      </w:r>
      <w:r w:rsidR="005727D8">
        <w:t xml:space="preserve"> </w:t>
      </w:r>
      <w:r w:rsidR="00C11B86">
        <w:t>mjerenje promjena u refleksiji ili transmis</w:t>
      </w:r>
      <w:r w:rsidR="005727D8">
        <w:t>iji u intervalima duž valnih dulj</w:t>
      </w:r>
      <w:r w:rsidR="00C11B86">
        <w:t>ina vidljivog di</w:t>
      </w:r>
      <w:r w:rsidR="003B15BB">
        <w:t xml:space="preserve">jela spektra. Rezultat mjerenja </w:t>
      </w:r>
      <w:r w:rsidR="00C11B86">
        <w:t>faktora refleksije ili transmisije u pojedinim intervalima (valnim područjima) je spektrofotometrijska krivulja koja u grafičkoj industriji obično poprima vrijednosti u valn</w:t>
      </w:r>
      <w:r w:rsidR="00303E65">
        <w:t>om području od 350 nm do 750 nm</w:t>
      </w:r>
      <w:r w:rsidR="003B15BB">
        <w:t xml:space="preserve"> [</w:t>
      </w:r>
      <w:r w:rsidR="00D61AF8">
        <w:t>1</w:t>
      </w:r>
      <w:r w:rsidR="00283FE8">
        <w:t>8</w:t>
      </w:r>
      <w:r w:rsidR="008013CA">
        <w:t>,21</w:t>
      </w:r>
      <w:r w:rsidR="003B15BB">
        <w:t>]</w:t>
      </w:r>
      <w:r w:rsidR="00303E65">
        <w:t>.</w:t>
      </w:r>
      <w:r w:rsidR="00655C95">
        <w:t xml:space="preserve"> </w:t>
      </w:r>
    </w:p>
    <w:p w:rsidR="004675DD" w:rsidRDefault="004675DD" w:rsidP="004F39F8">
      <w:pPr>
        <w:tabs>
          <w:tab w:val="left" w:pos="2640"/>
        </w:tabs>
        <w:spacing w:line="360" w:lineRule="auto"/>
        <w:jc w:val="both"/>
      </w:pPr>
    </w:p>
    <w:p w:rsidR="004675DD" w:rsidRDefault="004675DD" w:rsidP="004F39F8">
      <w:pPr>
        <w:tabs>
          <w:tab w:val="left" w:pos="2640"/>
        </w:tabs>
        <w:spacing w:line="360" w:lineRule="auto"/>
        <w:jc w:val="both"/>
      </w:pPr>
    </w:p>
    <w:p w:rsidR="004675DD" w:rsidRDefault="004675DD" w:rsidP="004F39F8">
      <w:pPr>
        <w:tabs>
          <w:tab w:val="left" w:pos="2640"/>
        </w:tabs>
        <w:spacing w:line="360" w:lineRule="auto"/>
        <w:jc w:val="both"/>
      </w:pPr>
    </w:p>
    <w:p w:rsidR="00673804" w:rsidRDefault="00673804" w:rsidP="004F39F8">
      <w:pPr>
        <w:tabs>
          <w:tab w:val="left" w:pos="2640"/>
        </w:tabs>
        <w:spacing w:line="360" w:lineRule="auto"/>
        <w:jc w:val="both"/>
      </w:pPr>
    </w:p>
    <w:p w:rsidR="00AD227B" w:rsidRDefault="00AD227B" w:rsidP="004F39F8">
      <w:pPr>
        <w:tabs>
          <w:tab w:val="left" w:pos="2640"/>
        </w:tabs>
        <w:spacing w:line="360" w:lineRule="auto"/>
        <w:jc w:val="both"/>
      </w:pPr>
    </w:p>
    <w:p w:rsidR="008B72C4" w:rsidRDefault="008B72C4" w:rsidP="004F39F8">
      <w:pPr>
        <w:tabs>
          <w:tab w:val="left" w:pos="2640"/>
        </w:tabs>
        <w:spacing w:line="360" w:lineRule="auto"/>
        <w:jc w:val="both"/>
      </w:pPr>
    </w:p>
    <w:p w:rsidR="00AD227B" w:rsidRDefault="00AD227B" w:rsidP="004F39F8">
      <w:pPr>
        <w:tabs>
          <w:tab w:val="left" w:pos="2640"/>
        </w:tabs>
        <w:spacing w:line="360" w:lineRule="auto"/>
        <w:jc w:val="both"/>
      </w:pPr>
    </w:p>
    <w:p w:rsidR="004675DD" w:rsidRPr="00673804" w:rsidRDefault="00AD227B" w:rsidP="00842F04">
      <w:pPr>
        <w:tabs>
          <w:tab w:val="left" w:pos="2640"/>
        </w:tabs>
        <w:spacing w:line="360" w:lineRule="auto"/>
        <w:jc w:val="center"/>
        <w:rPr>
          <w:i/>
          <w:sz w:val="18"/>
          <w:szCs w:val="18"/>
        </w:rPr>
      </w:pPr>
      <w:r>
        <w:rPr>
          <w:i/>
          <w:sz w:val="18"/>
          <w:szCs w:val="18"/>
        </w:rPr>
        <w:t>Slika 7</w:t>
      </w:r>
      <w:r w:rsidR="00673804" w:rsidRPr="00673804">
        <w:rPr>
          <w:i/>
          <w:sz w:val="18"/>
          <w:szCs w:val="18"/>
        </w:rPr>
        <w:t>. Spektrofotometar SpectroEye</w:t>
      </w:r>
    </w:p>
    <w:p w:rsidR="005727D8" w:rsidRDefault="00842F04" w:rsidP="004F39F8">
      <w:pPr>
        <w:tabs>
          <w:tab w:val="left" w:pos="2640"/>
        </w:tabs>
        <w:spacing w:line="360" w:lineRule="auto"/>
        <w:jc w:val="both"/>
      </w:pPr>
      <w:r>
        <w:t>Tehničke znača</w:t>
      </w:r>
      <w:r w:rsidR="00C94BB9">
        <w:t>jke</w:t>
      </w:r>
      <w:r w:rsidR="004675DD">
        <w:t xml:space="preserve"> </w:t>
      </w:r>
      <w:r w:rsidR="00C94BB9">
        <w:t xml:space="preserve">spektrofotometra </w:t>
      </w:r>
      <w:r>
        <w:t>SpectroEye su</w:t>
      </w:r>
      <w:r w:rsidR="00C94BB9">
        <w:t>:</w:t>
      </w:r>
    </w:p>
    <w:p w:rsidR="00C94BB9" w:rsidRPr="00C94BB9" w:rsidRDefault="00130D9B" w:rsidP="004F39F8">
      <w:pPr>
        <w:pStyle w:val="ListParagraph"/>
        <w:numPr>
          <w:ilvl w:val="0"/>
          <w:numId w:val="25"/>
        </w:numPr>
        <w:tabs>
          <w:tab w:val="left" w:pos="2640"/>
        </w:tabs>
        <w:spacing w:line="360" w:lineRule="auto"/>
        <w:jc w:val="both"/>
      </w:pPr>
      <w:r>
        <w:t xml:space="preserve">Raspon valnih duljina: </w:t>
      </w:r>
      <w:r w:rsidR="00C94BB9" w:rsidRPr="00C94BB9">
        <w:t>380 nm</w:t>
      </w:r>
      <w:r>
        <w:t xml:space="preserve"> </w:t>
      </w:r>
      <w:r w:rsidR="00C94BB9" w:rsidRPr="00C94BB9">
        <w:t>-</w:t>
      </w:r>
      <w:r>
        <w:t xml:space="preserve"> </w:t>
      </w:r>
      <w:r w:rsidR="00C94BB9" w:rsidRPr="00C94BB9">
        <w:t>730 nm</w:t>
      </w:r>
      <w:r w:rsidR="00C94BB9" w:rsidRPr="00C94BB9">
        <w:tab/>
      </w:r>
      <w:r w:rsidR="00C94BB9" w:rsidRPr="00C94BB9">
        <w:tab/>
      </w:r>
    </w:p>
    <w:p w:rsidR="00C94BB9" w:rsidRDefault="00130D9B" w:rsidP="004F39F8">
      <w:pPr>
        <w:pStyle w:val="ListParagraph"/>
        <w:numPr>
          <w:ilvl w:val="0"/>
          <w:numId w:val="24"/>
        </w:numPr>
        <w:tabs>
          <w:tab w:val="left" w:pos="2640"/>
        </w:tabs>
        <w:spacing w:line="360" w:lineRule="auto"/>
        <w:jc w:val="both"/>
      </w:pPr>
      <w:r>
        <w:t>Optička razlučivost:</w:t>
      </w:r>
      <w:r w:rsidR="00C94BB9">
        <w:t>10 nm</w:t>
      </w:r>
    </w:p>
    <w:p w:rsidR="00036AB9" w:rsidRPr="00036AB9" w:rsidRDefault="00130D9B" w:rsidP="004F39F8">
      <w:pPr>
        <w:pStyle w:val="ListParagraph"/>
        <w:numPr>
          <w:ilvl w:val="0"/>
          <w:numId w:val="24"/>
        </w:numPr>
        <w:tabs>
          <w:tab w:val="left" w:pos="2640"/>
        </w:tabs>
        <w:spacing w:line="360" w:lineRule="auto"/>
        <w:jc w:val="both"/>
      </w:pPr>
      <w:r>
        <w:t>Geometrija:</w:t>
      </w:r>
      <w:r w:rsidR="00036AB9">
        <w:t xml:space="preserve"> 45°/0° (ISO</w:t>
      </w:r>
      <w:r w:rsidR="00842F04">
        <w:t xml:space="preserve"> </w:t>
      </w:r>
      <w:r w:rsidR="00036AB9">
        <w:t>13655:2009,</w:t>
      </w:r>
      <w:r w:rsidR="00842F04">
        <w:t xml:space="preserve"> </w:t>
      </w:r>
      <w:r w:rsidR="00036AB9">
        <w:t>DIN</w:t>
      </w:r>
      <w:r w:rsidR="00842F04">
        <w:t xml:space="preserve"> </w:t>
      </w:r>
      <w:r w:rsidR="00036AB9">
        <w:t>5033)</w:t>
      </w:r>
    </w:p>
    <w:p w:rsidR="00C94BB9" w:rsidRDefault="00130D9B" w:rsidP="004F39F8">
      <w:pPr>
        <w:pStyle w:val="ListParagraph"/>
        <w:numPr>
          <w:ilvl w:val="0"/>
          <w:numId w:val="24"/>
        </w:numPr>
        <w:tabs>
          <w:tab w:val="left" w:pos="2640"/>
        </w:tabs>
        <w:spacing w:line="360" w:lineRule="auto"/>
        <w:jc w:val="both"/>
      </w:pPr>
      <w:r>
        <w:t xml:space="preserve">Mjerna površina: </w:t>
      </w:r>
      <w:r w:rsidR="00C94BB9">
        <w:t>Ø</w:t>
      </w:r>
      <w:r w:rsidR="00842F04">
        <w:t xml:space="preserve"> </w:t>
      </w:r>
      <w:r w:rsidR="00C94BB9">
        <w:t>4,5 mm</w:t>
      </w:r>
    </w:p>
    <w:p w:rsidR="00C94BB9" w:rsidRDefault="00C94BB9" w:rsidP="004F39F8">
      <w:pPr>
        <w:pStyle w:val="ListParagraph"/>
        <w:numPr>
          <w:ilvl w:val="0"/>
          <w:numId w:val="24"/>
        </w:numPr>
        <w:tabs>
          <w:tab w:val="left" w:pos="2640"/>
        </w:tabs>
        <w:spacing w:line="360" w:lineRule="auto"/>
        <w:jc w:val="both"/>
      </w:pPr>
      <w:r>
        <w:t>Denzitometrijski s</w:t>
      </w:r>
      <w:r w:rsidR="00130D9B">
        <w:t>tandardi:</w:t>
      </w:r>
      <w:r>
        <w:t xml:space="preserve"> ISO Status A/E/I/T, DIN 16536, DIN 16536 NB, SPI</w:t>
      </w:r>
    </w:p>
    <w:p w:rsidR="00C94BB9" w:rsidRDefault="00C94BB9" w:rsidP="004F39F8">
      <w:pPr>
        <w:pStyle w:val="ListParagraph"/>
        <w:numPr>
          <w:ilvl w:val="0"/>
          <w:numId w:val="24"/>
        </w:numPr>
        <w:tabs>
          <w:tab w:val="left" w:pos="2640"/>
        </w:tabs>
        <w:spacing w:line="360" w:lineRule="auto"/>
        <w:jc w:val="both"/>
      </w:pPr>
      <w:r>
        <w:t xml:space="preserve">Standardni promatrač </w:t>
      </w:r>
      <w:r w:rsidR="00130D9B">
        <w:t>(kut promatranja):</w:t>
      </w:r>
      <w:r>
        <w:t xml:space="preserve"> 2°/10°</w:t>
      </w:r>
    </w:p>
    <w:p w:rsidR="004675DD" w:rsidRDefault="00130D9B" w:rsidP="004F39F8">
      <w:pPr>
        <w:pStyle w:val="ListParagraph"/>
        <w:numPr>
          <w:ilvl w:val="0"/>
          <w:numId w:val="24"/>
        </w:numPr>
        <w:tabs>
          <w:tab w:val="left" w:pos="2640"/>
        </w:tabs>
        <w:spacing w:line="360" w:lineRule="auto"/>
        <w:jc w:val="both"/>
      </w:pPr>
      <w:r>
        <w:t>Standardni izvori svjetla:</w:t>
      </w:r>
      <w:r w:rsidR="00C94BB9">
        <w:t xml:space="preserve"> A, C, D50, D65, D75, F2, F7, F11 i F12</w:t>
      </w:r>
      <w:r w:rsidR="00D61AF8">
        <w:t xml:space="preserve"> [19].</w:t>
      </w:r>
    </w:p>
    <w:p w:rsidR="00655C95" w:rsidRPr="007304EF" w:rsidRDefault="004675DD" w:rsidP="004F39F8">
      <w:pPr>
        <w:tabs>
          <w:tab w:val="left" w:pos="2640"/>
        </w:tabs>
        <w:spacing w:line="360" w:lineRule="auto"/>
        <w:jc w:val="both"/>
      </w:pPr>
      <w:r>
        <w:t>Za ovaj rad koristio se izvor svjetl</w:t>
      </w:r>
      <w:r w:rsidR="00842F04">
        <w:t>a A te</w:t>
      </w:r>
      <w:r>
        <w:t xml:space="preserve"> kut promatranja od 2°</w:t>
      </w:r>
      <w:r w:rsidR="00842F04">
        <w:t>.</w:t>
      </w:r>
    </w:p>
    <w:p w:rsidR="007736EB" w:rsidRPr="001C162A" w:rsidRDefault="0033117A" w:rsidP="004F39F8">
      <w:pPr>
        <w:pStyle w:val="ListParagraph"/>
        <w:numPr>
          <w:ilvl w:val="3"/>
          <w:numId w:val="5"/>
        </w:numPr>
        <w:tabs>
          <w:tab w:val="left" w:pos="2640"/>
        </w:tabs>
        <w:spacing w:line="360" w:lineRule="auto"/>
        <w:jc w:val="both"/>
        <w:rPr>
          <w:sz w:val="22"/>
          <w:szCs w:val="22"/>
        </w:rPr>
      </w:pPr>
      <w:r w:rsidRPr="001C162A">
        <w:rPr>
          <w:sz w:val="22"/>
          <w:szCs w:val="22"/>
        </w:rPr>
        <w:t xml:space="preserve">Mjerenje </w:t>
      </w:r>
      <w:r w:rsidR="002006DB" w:rsidRPr="001C162A">
        <w:rPr>
          <w:sz w:val="22"/>
          <w:szCs w:val="22"/>
        </w:rPr>
        <w:t>nejednolične reprodukcije punih tonova</w:t>
      </w:r>
    </w:p>
    <w:p w:rsidR="00DA0D0E" w:rsidRDefault="002006DB" w:rsidP="004F39F8">
      <w:pPr>
        <w:tabs>
          <w:tab w:val="left" w:pos="2640"/>
        </w:tabs>
        <w:spacing w:line="360" w:lineRule="auto"/>
        <w:jc w:val="both"/>
      </w:pPr>
      <w:r>
        <w:t xml:space="preserve">Nejednolična reprodukcija punih tonova ( </w:t>
      </w:r>
      <w:r w:rsidR="00376333">
        <w:t>engl</w:t>
      </w:r>
      <w:r>
        <w:t xml:space="preserve">. </w:t>
      </w:r>
      <w:r w:rsidRPr="002006DB">
        <w:rPr>
          <w:i/>
        </w:rPr>
        <w:t>„mottle“</w:t>
      </w:r>
      <w:r>
        <w:t>) je kvalitativni parametar kojim se opisuje</w:t>
      </w:r>
      <w:r w:rsidR="0033117A" w:rsidRPr="0099459F">
        <w:t xml:space="preserve"> </w:t>
      </w:r>
      <w:r>
        <w:t>p</w:t>
      </w:r>
      <w:r w:rsidR="003C5B5F">
        <w:t>ovršinski izgled</w:t>
      </w:r>
      <w:r w:rsidR="00DA0D0E">
        <w:t xml:space="preserve"> jedne tiskarske boje na tiskovnoj podlozi</w:t>
      </w:r>
      <w:r w:rsidR="0033117A" w:rsidRPr="0099459F">
        <w:t xml:space="preserve">. </w:t>
      </w:r>
      <w:r w:rsidR="00DA0D0E">
        <w:t xml:space="preserve">Nekoliko je čimbenika koji utječu na neravnomjernu pokrivenost tiskovne podloge s tiskarskom bojom, a to su: </w:t>
      </w:r>
    </w:p>
    <w:p w:rsidR="00DA0D0E" w:rsidRDefault="00DA0D0E" w:rsidP="004F39F8">
      <w:pPr>
        <w:pStyle w:val="ListParagraph"/>
        <w:numPr>
          <w:ilvl w:val="0"/>
          <w:numId w:val="11"/>
        </w:numPr>
        <w:tabs>
          <w:tab w:val="left" w:pos="2640"/>
        </w:tabs>
        <w:spacing w:line="360" w:lineRule="auto"/>
        <w:jc w:val="both"/>
      </w:pPr>
      <w:r>
        <w:t>Interakcija između tiskarskog stroja i tiskarske boje</w:t>
      </w:r>
    </w:p>
    <w:p w:rsidR="00DA0D0E" w:rsidRDefault="00DA0D0E" w:rsidP="004F39F8">
      <w:pPr>
        <w:pStyle w:val="ListParagraph"/>
        <w:numPr>
          <w:ilvl w:val="0"/>
          <w:numId w:val="11"/>
        </w:numPr>
        <w:tabs>
          <w:tab w:val="left" w:pos="2640"/>
        </w:tabs>
        <w:spacing w:line="360" w:lineRule="auto"/>
        <w:jc w:val="both"/>
      </w:pPr>
      <w:r>
        <w:t>Interakcija između tiskarskog stroja i tiskovne podloge</w:t>
      </w:r>
    </w:p>
    <w:p w:rsidR="00DA0D0E" w:rsidRDefault="00DA0D0E" w:rsidP="004F39F8">
      <w:pPr>
        <w:pStyle w:val="ListParagraph"/>
        <w:numPr>
          <w:ilvl w:val="0"/>
          <w:numId w:val="11"/>
        </w:numPr>
        <w:tabs>
          <w:tab w:val="left" w:pos="2640"/>
        </w:tabs>
        <w:spacing w:line="360" w:lineRule="auto"/>
        <w:jc w:val="both"/>
      </w:pPr>
      <w:r>
        <w:t>Interakcija između pigmenta i tiskarske boje</w:t>
      </w:r>
    </w:p>
    <w:p w:rsidR="00DA0D0E" w:rsidRPr="00DA0D0E" w:rsidRDefault="00DA0D0E" w:rsidP="004F39F8">
      <w:pPr>
        <w:pStyle w:val="ListParagraph"/>
        <w:numPr>
          <w:ilvl w:val="0"/>
          <w:numId w:val="11"/>
        </w:numPr>
        <w:tabs>
          <w:tab w:val="left" w:pos="2640"/>
        </w:tabs>
        <w:spacing w:line="360" w:lineRule="auto"/>
        <w:jc w:val="both"/>
      </w:pPr>
      <w:r>
        <w:t>Interakcija između tiskovne podloge, tiskarske boje i tiskarskog stroja</w:t>
      </w:r>
    </w:p>
    <w:p w:rsidR="00C97AB4" w:rsidRDefault="00DA0D0E" w:rsidP="004F39F8">
      <w:pPr>
        <w:tabs>
          <w:tab w:val="left" w:pos="2640"/>
        </w:tabs>
        <w:spacing w:line="360" w:lineRule="auto"/>
        <w:jc w:val="both"/>
      </w:pPr>
      <w:r>
        <w:lastRenderedPageBreak/>
        <w:t xml:space="preserve">Vrsta </w:t>
      </w:r>
      <w:r w:rsidR="0033117A" w:rsidRPr="0099459F">
        <w:t xml:space="preserve"> </w:t>
      </w:r>
      <w:r w:rsidR="003145DE" w:rsidRPr="0099459F">
        <w:t>tiskovne podloge</w:t>
      </w:r>
      <w:r>
        <w:t xml:space="preserve"> utječe na nepravilno</w:t>
      </w:r>
      <w:r w:rsidR="0033117A" w:rsidRPr="0099459F">
        <w:t xml:space="preserve"> prihvaćanj</w:t>
      </w:r>
      <w:r>
        <w:t>e, odnosno absorpciju</w:t>
      </w:r>
      <w:r w:rsidR="0033117A" w:rsidRPr="0099459F">
        <w:t xml:space="preserve"> tiskar</w:t>
      </w:r>
      <w:r>
        <w:t>ske boje na površini tiskovne podloge, ali</w:t>
      </w:r>
      <w:r w:rsidR="003145DE" w:rsidRPr="0099459F">
        <w:t xml:space="preserve"> </w:t>
      </w:r>
      <w:r>
        <w:t>također i ljepljive tvari koje su u sastavu recikliranih papira te varijacija gustoće obojenja pojedine tiskovne podloge itd.</w:t>
      </w:r>
      <w:r w:rsidR="003145DE" w:rsidRPr="0099459F">
        <w:t xml:space="preserve"> </w:t>
      </w:r>
      <w:r>
        <w:t>Nejednolična reprodukcija punog tona na tiskovnoj podlozi također se</w:t>
      </w:r>
      <w:r w:rsidR="00192140">
        <w:t xml:space="preserve"> javlja i prilikom neujednačene apsorpcije</w:t>
      </w:r>
      <w:r>
        <w:t xml:space="preserve"> vlage, prejakog pritiska između cilindara te kod prerijetke ili preguste </w:t>
      </w:r>
      <w:r w:rsidR="002D2A4E">
        <w:t>tiskarske boje.</w:t>
      </w:r>
      <w:r w:rsidR="00C91FE8">
        <w:t xml:space="preserve"> </w:t>
      </w:r>
      <w:r w:rsidR="00C97AB4" w:rsidRPr="0099459F">
        <w:t xml:space="preserve">Pojava </w:t>
      </w:r>
      <w:r>
        <w:t>nejednolične reprodukcije punog tona na tiskovnoj podlozi</w:t>
      </w:r>
      <w:r w:rsidR="00C97AB4" w:rsidRPr="0099459F">
        <w:t xml:space="preserve"> može se </w:t>
      </w:r>
      <w:r w:rsidR="00D47B46" w:rsidRPr="0099459F">
        <w:t>reducirati</w:t>
      </w:r>
      <w:r w:rsidR="00C97AB4" w:rsidRPr="0099459F">
        <w:t xml:space="preserve">i ili </w:t>
      </w:r>
      <w:r w:rsidR="00D47B46" w:rsidRPr="0099459F">
        <w:t xml:space="preserve">potpuno </w:t>
      </w:r>
      <w:r w:rsidR="00C97AB4" w:rsidRPr="0099459F">
        <w:t>spriječiti</w:t>
      </w:r>
      <w:r>
        <w:t xml:space="preserve"> korištenjem</w:t>
      </w:r>
      <w:r w:rsidR="00C97AB4" w:rsidRPr="0099459F">
        <w:t xml:space="preserve"> više valjaka za razribavanje, limitiranje</w:t>
      </w:r>
      <w:r>
        <w:t>m</w:t>
      </w:r>
      <w:r w:rsidR="00C97AB4" w:rsidRPr="0099459F">
        <w:t xml:space="preserve"> pritiska cilindara</w:t>
      </w:r>
      <w:r>
        <w:t>,</w:t>
      </w:r>
      <w:r w:rsidR="00C97AB4" w:rsidRPr="0099459F">
        <w:t xml:space="preserve"> korištenje</w:t>
      </w:r>
      <w:r w:rsidR="003B553A">
        <w:t>m</w:t>
      </w:r>
      <w:r w:rsidR="00C97AB4" w:rsidRPr="0099459F">
        <w:t xml:space="preserve"> </w:t>
      </w:r>
      <w:r w:rsidR="003B553A">
        <w:t xml:space="preserve">tiskarske boje predviđene za </w:t>
      </w:r>
      <w:r w:rsidR="00842F04">
        <w:t>određenu tiskovnu podlogu</w:t>
      </w:r>
      <w:r w:rsidR="00BD5BC1" w:rsidRPr="0099459F">
        <w:t xml:space="preserve"> itd</w:t>
      </w:r>
      <w:r w:rsidR="002D2A4E">
        <w:t xml:space="preserve"> [11</w:t>
      </w:r>
      <w:r w:rsidR="008013CA">
        <w:t>,22</w:t>
      </w:r>
      <w:r w:rsidR="00BD5BC1" w:rsidRPr="0099459F">
        <w:t>]</w:t>
      </w:r>
      <w:r w:rsidR="002D2A4E">
        <w:t>.</w:t>
      </w:r>
    </w:p>
    <w:p w:rsidR="00C91FE8" w:rsidRPr="001B2192" w:rsidRDefault="00C91FE8" w:rsidP="004F39F8">
      <w:pPr>
        <w:tabs>
          <w:tab w:val="left" w:pos="2640"/>
        </w:tabs>
        <w:spacing w:line="360" w:lineRule="auto"/>
        <w:jc w:val="both"/>
      </w:pPr>
      <w:r>
        <w:t>Prema standardu ISO 13660</w:t>
      </w:r>
      <w:r w:rsidR="003C5B5F">
        <w:t>,</w:t>
      </w:r>
      <w:r>
        <w:t xml:space="preserve"> analiza nejednolične </w:t>
      </w:r>
      <w:r w:rsidR="001B2192">
        <w:t>pokrivenosti tiskarske</w:t>
      </w:r>
      <w:r>
        <w:t xml:space="preserve"> boje na tiskovnoj podlozi dijel</w:t>
      </w:r>
      <w:r w:rsidR="00842F04">
        <w:t>i se na dvije razine. Prva je mi</w:t>
      </w:r>
      <w:r>
        <w:t>kro razina, veličine od 42 μm do 1270 μm, u kojoj se promatra varijacija koeficijenta refleksije unutar jedne pločice dimenzija 1,27 mm x 1,27 mm i tada se govori o zrnatosti (engl. „</w:t>
      </w:r>
      <w:r w:rsidRPr="00C91FE8">
        <w:rPr>
          <w:i/>
        </w:rPr>
        <w:t>graininess</w:t>
      </w:r>
      <w:r>
        <w:rPr>
          <w:i/>
        </w:rPr>
        <w:t>“</w:t>
      </w:r>
      <w:r w:rsidR="00842F04">
        <w:t>). Druga je ma</w:t>
      </w:r>
      <w:r>
        <w:t xml:space="preserve">kro razina, </w:t>
      </w:r>
      <w:r w:rsidR="001B2192">
        <w:t xml:space="preserve">veličine od 1270 μm na više, gdje se promatra varijacija koeficijenta refleksije i tada se govori o nejednoličnoj reprodukciji punog tona na tiskovnoj podlozi (engl. </w:t>
      </w:r>
      <w:r w:rsidR="001B2192" w:rsidRPr="001B2192">
        <w:rPr>
          <w:i/>
        </w:rPr>
        <w:t>„mottle“</w:t>
      </w:r>
      <w:r w:rsidR="00283FE8">
        <w:t>) [2</w:t>
      </w:r>
      <w:r w:rsidR="008013CA">
        <w:t>3</w:t>
      </w:r>
      <w:r w:rsidR="001B2192">
        <w:t>].</w:t>
      </w:r>
    </w:p>
    <w:p w:rsidR="00D324F2" w:rsidRDefault="008C0B01" w:rsidP="004F39F8">
      <w:pPr>
        <w:tabs>
          <w:tab w:val="left" w:pos="2640"/>
        </w:tabs>
        <w:spacing w:line="360" w:lineRule="auto"/>
        <w:jc w:val="both"/>
      </w:pPr>
      <w:r>
        <w:rPr>
          <w:noProof/>
          <w:lang w:eastAsia="hr-HR"/>
        </w:rPr>
        <w:drawing>
          <wp:anchor distT="0" distB="0" distL="114300" distR="114300" simplePos="0" relativeHeight="251715584" behindDoc="1" locked="0" layoutInCell="1" allowOverlap="1" wp14:anchorId="06109D58" wp14:editId="4670E1F4">
            <wp:simplePos x="0" y="0"/>
            <wp:positionH relativeFrom="column">
              <wp:posOffset>1514475</wp:posOffset>
            </wp:positionH>
            <wp:positionV relativeFrom="paragraph">
              <wp:posOffset>1388745</wp:posOffset>
            </wp:positionV>
            <wp:extent cx="2486025" cy="2003425"/>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AS.jpg"/>
                    <pic:cNvPicPr/>
                  </pic:nvPicPr>
                  <pic:blipFill>
                    <a:blip r:embed="rId18">
                      <a:extLst>
                        <a:ext uri="{28A0092B-C50C-407E-A947-70E740481C1C}">
                          <a14:useLocalDpi xmlns:a14="http://schemas.microsoft.com/office/drawing/2010/main" val="0"/>
                        </a:ext>
                      </a:extLst>
                    </a:blip>
                    <a:stretch>
                      <a:fillRect/>
                    </a:stretch>
                  </pic:blipFill>
                  <pic:spPr>
                    <a:xfrm>
                      <a:off x="0" y="0"/>
                      <a:ext cx="2486025" cy="2003425"/>
                    </a:xfrm>
                    <a:prstGeom prst="rect">
                      <a:avLst/>
                    </a:prstGeom>
                  </pic:spPr>
                </pic:pic>
              </a:graphicData>
            </a:graphic>
            <wp14:sizeRelH relativeFrom="page">
              <wp14:pctWidth>0</wp14:pctWidth>
            </wp14:sizeRelH>
            <wp14:sizeRelV relativeFrom="page">
              <wp14:pctHeight>0</wp14:pctHeight>
            </wp14:sizeRelV>
          </wp:anchor>
        </w:drawing>
      </w:r>
      <w:r w:rsidR="00842F04">
        <w:t xml:space="preserve">Određivanje parametra nejednolične reprodukcije punog tona </w:t>
      </w:r>
      <w:r w:rsidR="00505523">
        <w:t xml:space="preserve">zlatne tiskarske boje </w:t>
      </w:r>
      <w:r w:rsidR="00842F04">
        <w:t xml:space="preserve">rađeno je pomoću slikovne analize uređajem PIAS-II (engl. </w:t>
      </w:r>
      <w:r w:rsidR="00842F04" w:rsidRPr="00842F04">
        <w:rPr>
          <w:i/>
        </w:rPr>
        <w:t>„Personal Image Analysis System“</w:t>
      </w:r>
      <w:r w:rsidR="00842F04">
        <w:t>) od proizvođača QEA s optičkim modulom niske rezolucije</w:t>
      </w:r>
      <w:r w:rsidR="007B79A4">
        <w:t xml:space="preserve"> (Slika 8)</w:t>
      </w:r>
      <w:r w:rsidR="00842F04">
        <w:t xml:space="preserve">. PIAS-II je digitalni mikroskop </w:t>
      </w:r>
      <w:r w:rsidR="00BA1D84">
        <w:t>s programom za analizu slike te</w:t>
      </w:r>
      <w:r w:rsidR="00842F04">
        <w:t xml:space="preserve"> radi </w:t>
      </w:r>
      <w:r w:rsidR="00BA1D84">
        <w:t xml:space="preserve">na principu ISO-13660 standarda. </w:t>
      </w:r>
      <w:r w:rsidR="00842F04">
        <w:t>Sastoji se od glave za mjerenje koja sadrži digitalnu kamer</w:t>
      </w:r>
      <w:r w:rsidR="003F705D">
        <w:t>u i dva prom</w:t>
      </w:r>
      <w:r w:rsidR="00842F04">
        <w:t xml:space="preserve">jenjiva optička modula (niske i visoke rezolucije), te program za </w:t>
      </w:r>
      <w:r w:rsidR="00BA1D84">
        <w:t>slikovnu analizu</w:t>
      </w:r>
      <w:r w:rsidR="00D324F2">
        <w:t xml:space="preserve"> [</w:t>
      </w:r>
      <w:r w:rsidR="00283FE8">
        <w:t>23</w:t>
      </w:r>
      <w:r w:rsidR="00D324F2">
        <w:t>].</w:t>
      </w:r>
      <w:r w:rsidR="00655C95">
        <w:t xml:space="preserve"> </w:t>
      </w:r>
    </w:p>
    <w:p w:rsidR="00655C95" w:rsidRDefault="00655C95" w:rsidP="004F39F8">
      <w:pPr>
        <w:tabs>
          <w:tab w:val="left" w:pos="2640"/>
        </w:tabs>
        <w:spacing w:line="360" w:lineRule="auto"/>
        <w:jc w:val="both"/>
      </w:pPr>
    </w:p>
    <w:p w:rsidR="00673804" w:rsidRDefault="00673804" w:rsidP="004F39F8">
      <w:pPr>
        <w:tabs>
          <w:tab w:val="left" w:pos="2640"/>
        </w:tabs>
        <w:spacing w:line="360" w:lineRule="auto"/>
        <w:jc w:val="both"/>
      </w:pPr>
    </w:p>
    <w:p w:rsidR="00AD227B" w:rsidRDefault="00AD227B" w:rsidP="004F39F8">
      <w:pPr>
        <w:tabs>
          <w:tab w:val="left" w:pos="2640"/>
        </w:tabs>
        <w:spacing w:line="360" w:lineRule="auto"/>
        <w:jc w:val="both"/>
      </w:pPr>
    </w:p>
    <w:p w:rsidR="001B2192" w:rsidRDefault="001B2192" w:rsidP="004F39F8">
      <w:pPr>
        <w:tabs>
          <w:tab w:val="left" w:pos="2640"/>
        </w:tabs>
        <w:spacing w:line="360" w:lineRule="auto"/>
        <w:jc w:val="both"/>
      </w:pPr>
    </w:p>
    <w:p w:rsidR="001B2192" w:rsidRDefault="001B2192" w:rsidP="004F39F8">
      <w:pPr>
        <w:tabs>
          <w:tab w:val="left" w:pos="2640"/>
        </w:tabs>
        <w:spacing w:line="360" w:lineRule="auto"/>
        <w:jc w:val="both"/>
      </w:pPr>
    </w:p>
    <w:p w:rsidR="008B72C4" w:rsidRDefault="008B72C4" w:rsidP="004F39F8">
      <w:pPr>
        <w:tabs>
          <w:tab w:val="left" w:pos="2640"/>
        </w:tabs>
        <w:spacing w:line="360" w:lineRule="auto"/>
        <w:jc w:val="both"/>
      </w:pPr>
    </w:p>
    <w:p w:rsidR="00655C95" w:rsidRPr="00673804" w:rsidRDefault="00673804" w:rsidP="00452BA0">
      <w:pPr>
        <w:tabs>
          <w:tab w:val="left" w:pos="2640"/>
        </w:tabs>
        <w:spacing w:line="360" w:lineRule="auto"/>
        <w:jc w:val="center"/>
        <w:rPr>
          <w:i/>
          <w:sz w:val="18"/>
          <w:szCs w:val="18"/>
        </w:rPr>
      </w:pPr>
      <w:r w:rsidRPr="00673804">
        <w:rPr>
          <w:i/>
          <w:sz w:val="18"/>
          <w:szCs w:val="18"/>
        </w:rPr>
        <w:t xml:space="preserve">Slika </w:t>
      </w:r>
      <w:r w:rsidR="00AD227B">
        <w:rPr>
          <w:i/>
          <w:sz w:val="18"/>
          <w:szCs w:val="18"/>
        </w:rPr>
        <w:t>8</w:t>
      </w:r>
      <w:r w:rsidRPr="00673804">
        <w:rPr>
          <w:i/>
          <w:sz w:val="18"/>
          <w:szCs w:val="18"/>
        </w:rPr>
        <w:t>.</w:t>
      </w:r>
      <w:r w:rsidR="00300085">
        <w:rPr>
          <w:i/>
          <w:sz w:val="18"/>
          <w:szCs w:val="18"/>
        </w:rPr>
        <w:t xml:space="preserve"> D</w:t>
      </w:r>
      <w:r w:rsidR="00341B11">
        <w:rPr>
          <w:i/>
          <w:sz w:val="18"/>
          <w:szCs w:val="18"/>
        </w:rPr>
        <w:t>igitalni mikroskop PIAS-</w:t>
      </w:r>
      <w:r w:rsidRPr="00673804">
        <w:rPr>
          <w:i/>
          <w:sz w:val="18"/>
          <w:szCs w:val="18"/>
        </w:rPr>
        <w:t>II</w:t>
      </w:r>
    </w:p>
    <w:p w:rsidR="00FA6845" w:rsidRDefault="00FA6845" w:rsidP="004F39F8">
      <w:pPr>
        <w:tabs>
          <w:tab w:val="left" w:pos="2640"/>
        </w:tabs>
        <w:spacing w:line="360" w:lineRule="auto"/>
        <w:jc w:val="both"/>
      </w:pPr>
      <w:r>
        <w:t xml:space="preserve">Tehničke značajke </w:t>
      </w:r>
      <w:r w:rsidR="00341B11">
        <w:t>uređaja PIAS-</w:t>
      </w:r>
      <w:r>
        <w:t>II:</w:t>
      </w:r>
    </w:p>
    <w:p w:rsidR="00FA6845" w:rsidRDefault="00392F98" w:rsidP="004F39F8">
      <w:pPr>
        <w:pStyle w:val="ListParagraph"/>
        <w:numPr>
          <w:ilvl w:val="0"/>
          <w:numId w:val="26"/>
        </w:numPr>
        <w:tabs>
          <w:tab w:val="left" w:pos="2640"/>
        </w:tabs>
        <w:spacing w:line="360" w:lineRule="auto"/>
        <w:jc w:val="both"/>
      </w:pPr>
      <w:r>
        <w:t>Razlučivost:</w:t>
      </w:r>
      <w:r w:rsidR="00FA6845">
        <w:t xml:space="preserve"> 3,3 μm/piksel</w:t>
      </w:r>
    </w:p>
    <w:p w:rsidR="00FA6845" w:rsidRDefault="00392F98" w:rsidP="004F39F8">
      <w:pPr>
        <w:pStyle w:val="ListParagraph"/>
        <w:numPr>
          <w:ilvl w:val="0"/>
          <w:numId w:val="26"/>
        </w:numPr>
        <w:tabs>
          <w:tab w:val="left" w:pos="2640"/>
        </w:tabs>
        <w:spacing w:line="360" w:lineRule="auto"/>
        <w:jc w:val="both"/>
      </w:pPr>
      <w:r>
        <w:t>Detektor:</w:t>
      </w:r>
      <w:r w:rsidR="00FA6845">
        <w:t xml:space="preserve"> Color CCD (1024x768</w:t>
      </w:r>
      <w:r w:rsidR="00341B11">
        <w:t xml:space="preserve"> piksela</w:t>
      </w:r>
      <w:r w:rsidR="00FA6845">
        <w:t>)</w:t>
      </w:r>
    </w:p>
    <w:p w:rsidR="00FA6845" w:rsidRDefault="00392F98" w:rsidP="004F39F8">
      <w:pPr>
        <w:pStyle w:val="ListParagraph"/>
        <w:numPr>
          <w:ilvl w:val="0"/>
          <w:numId w:val="26"/>
        </w:numPr>
        <w:tabs>
          <w:tab w:val="left" w:pos="2640"/>
        </w:tabs>
        <w:spacing w:line="360" w:lineRule="auto"/>
        <w:jc w:val="both"/>
      </w:pPr>
      <w:r>
        <w:t>Raspon mjerenja:</w:t>
      </w:r>
      <w:r w:rsidR="00FA6845">
        <w:t xml:space="preserve"> 0</w:t>
      </w:r>
      <w:r>
        <w:t xml:space="preserve"> </w:t>
      </w:r>
      <w:r w:rsidR="00FA6845">
        <w:t>-</w:t>
      </w:r>
      <w:r>
        <w:t xml:space="preserve"> </w:t>
      </w:r>
      <w:r w:rsidR="00FA6845">
        <w:t>2,5 D (Denzitometrija)</w:t>
      </w:r>
    </w:p>
    <w:p w:rsidR="00FA6845" w:rsidRDefault="00392F98" w:rsidP="004F39F8">
      <w:pPr>
        <w:pStyle w:val="ListParagraph"/>
        <w:numPr>
          <w:ilvl w:val="0"/>
          <w:numId w:val="26"/>
        </w:numPr>
        <w:tabs>
          <w:tab w:val="left" w:pos="2640"/>
        </w:tabs>
        <w:spacing w:line="360" w:lineRule="auto"/>
        <w:jc w:val="both"/>
      </w:pPr>
      <w:r>
        <w:t>Geometrija:</w:t>
      </w:r>
      <w:r w:rsidR="00FA6845">
        <w:t xml:space="preserve"> 45°/0° (ISO</w:t>
      </w:r>
      <w:r w:rsidR="00341B11">
        <w:t xml:space="preserve"> </w:t>
      </w:r>
      <w:r w:rsidR="00FA6845">
        <w:t>13655:2009,</w:t>
      </w:r>
      <w:r w:rsidR="00341B11">
        <w:t xml:space="preserve"> </w:t>
      </w:r>
      <w:r w:rsidR="00FA6845">
        <w:t>DIN</w:t>
      </w:r>
      <w:r w:rsidR="00341B11">
        <w:t xml:space="preserve"> </w:t>
      </w:r>
      <w:r w:rsidR="00FA6845">
        <w:t>5033</w:t>
      </w:r>
      <w:r w:rsidR="00036AB9">
        <w:t>)</w:t>
      </w:r>
    </w:p>
    <w:p w:rsidR="00D324F2" w:rsidRDefault="00392F98" w:rsidP="004F39F8">
      <w:pPr>
        <w:pStyle w:val="ListParagraph"/>
        <w:numPr>
          <w:ilvl w:val="0"/>
          <w:numId w:val="26"/>
        </w:numPr>
        <w:tabs>
          <w:tab w:val="left" w:pos="2640"/>
        </w:tabs>
        <w:spacing w:line="360" w:lineRule="auto"/>
        <w:jc w:val="both"/>
      </w:pPr>
      <w:r>
        <w:t>Mjerna površina:</w:t>
      </w:r>
      <w:r w:rsidR="00036AB9">
        <w:t xml:space="preserve"> 3,4 mm x 2,55 mm</w:t>
      </w:r>
      <w:r w:rsidR="008013CA">
        <w:t xml:space="preserve"> [21</w:t>
      </w:r>
      <w:r w:rsidR="00192140">
        <w:t>].</w:t>
      </w:r>
    </w:p>
    <w:p w:rsidR="00452BA0" w:rsidRPr="00452BA0" w:rsidRDefault="00452BA0" w:rsidP="00452BA0">
      <w:pPr>
        <w:pStyle w:val="ListParagraph"/>
        <w:tabs>
          <w:tab w:val="left" w:pos="2640"/>
        </w:tabs>
        <w:spacing w:line="360" w:lineRule="auto"/>
        <w:jc w:val="both"/>
      </w:pPr>
    </w:p>
    <w:p w:rsidR="00DB21AF" w:rsidRPr="001C162A" w:rsidRDefault="00DB21AF" w:rsidP="004F39F8">
      <w:pPr>
        <w:pStyle w:val="ListParagraph"/>
        <w:numPr>
          <w:ilvl w:val="2"/>
          <w:numId w:val="5"/>
        </w:numPr>
        <w:tabs>
          <w:tab w:val="left" w:pos="2640"/>
        </w:tabs>
        <w:spacing w:line="360" w:lineRule="auto"/>
        <w:jc w:val="both"/>
        <w:rPr>
          <w:sz w:val="22"/>
          <w:szCs w:val="22"/>
        </w:rPr>
      </w:pPr>
      <w:r w:rsidRPr="001C162A">
        <w:rPr>
          <w:sz w:val="22"/>
          <w:szCs w:val="22"/>
        </w:rPr>
        <w:lastRenderedPageBreak/>
        <w:t>Metode ubrzanog starenja otisaka</w:t>
      </w:r>
    </w:p>
    <w:p w:rsidR="00AD227B" w:rsidRDefault="00D324F2" w:rsidP="004F39F8">
      <w:pPr>
        <w:tabs>
          <w:tab w:val="left" w:pos="2640"/>
        </w:tabs>
        <w:spacing w:line="360" w:lineRule="auto"/>
        <w:jc w:val="both"/>
      </w:pPr>
      <w:r>
        <w:t xml:space="preserve">S ciljem dobivanja uvjeta sličnih onima u kojima se </w:t>
      </w:r>
      <w:r w:rsidR="00452BA0">
        <w:t>otisnuta prehrambena i duhanska ambalaža nalazi uslijed duljeg vremena</w:t>
      </w:r>
      <w:r>
        <w:t xml:space="preserve"> na policama u trgovima</w:t>
      </w:r>
      <w:r w:rsidR="00452BA0">
        <w:t xml:space="preserve"> (iza stakla), provedena j</w:t>
      </w:r>
      <w:r>
        <w:t xml:space="preserve">e </w:t>
      </w:r>
      <w:r w:rsidR="00452BA0">
        <w:t>simulacija starenja</w:t>
      </w:r>
      <w:r>
        <w:t xml:space="preserve"> otisaka. </w:t>
      </w:r>
      <w:r w:rsidR="00452BA0">
        <w:t>Simulacija starenja, odnosno ubrzano</w:t>
      </w:r>
      <w:r w:rsidR="003C5B5F">
        <w:t xml:space="preserve"> starenje otisaka izvedeno je d</w:t>
      </w:r>
      <w:r w:rsidR="00452BA0">
        <w:t>j</w:t>
      </w:r>
      <w:r w:rsidR="003C5B5F">
        <w:t>e</w:t>
      </w:r>
      <w:r w:rsidR="00452BA0">
        <w:t>lovanjem ksenon</w:t>
      </w:r>
      <w:r w:rsidR="003C5B5F">
        <w:t>skog svjetla te</w:t>
      </w:r>
      <w:r w:rsidR="00452BA0">
        <w:t xml:space="preserve"> djelovanjem povišene temperature. Jedan </w:t>
      </w:r>
      <w:r w:rsidR="00192140">
        <w:t xml:space="preserve">dio </w:t>
      </w:r>
      <w:r w:rsidR="00452BA0">
        <w:t>laboratorijskih otisaka staren je</w:t>
      </w:r>
      <w:r>
        <w:t xml:space="preserve"> </w:t>
      </w:r>
      <w:r w:rsidR="00192140">
        <w:t xml:space="preserve">72 sata </w:t>
      </w:r>
      <w:r w:rsidR="00452BA0">
        <w:t>djelovanjem</w:t>
      </w:r>
      <w:r>
        <w:t xml:space="preserve"> </w:t>
      </w:r>
      <w:r w:rsidR="00452BA0">
        <w:t xml:space="preserve">ksenonskog svjetla. Drugi </w:t>
      </w:r>
      <w:r w:rsidR="001A7009">
        <w:t>dio</w:t>
      </w:r>
      <w:r w:rsidR="003C5B5F">
        <w:t xml:space="preserve"> </w:t>
      </w:r>
      <w:r w:rsidR="00452BA0">
        <w:t>laboratorijskih otisaka staren je također 72 sata ali djelovanjem temperature</w:t>
      </w:r>
      <w:r w:rsidR="00192140">
        <w:t xml:space="preserve"> od 60°C</w:t>
      </w:r>
      <w:r w:rsidR="00E65C0E">
        <w:t xml:space="preserve"> prema metodi INGEDE 11p</w:t>
      </w:r>
      <w:r w:rsidR="00192140">
        <w:t>.</w:t>
      </w:r>
      <w:r w:rsidR="001A7009">
        <w:t xml:space="preserve"> </w:t>
      </w:r>
      <w:r w:rsidR="008A2C7F">
        <w:t xml:space="preserve">Prema toj metodi, 72 sata ubrzanog starenja ekvivalentno je prirodnom starenju od 3 do 6 mjeseci. </w:t>
      </w:r>
      <w:r w:rsidR="001A7009">
        <w:t>Nakon ovih tretmana, ana</w:t>
      </w:r>
      <w:r w:rsidR="00702A6C">
        <w:t xml:space="preserve">lizirale </w:t>
      </w:r>
      <w:r w:rsidR="001A7009">
        <w:t xml:space="preserve">su se </w:t>
      </w:r>
      <w:r w:rsidR="00452BA0">
        <w:t>promjene u kvaliteti otisaka</w:t>
      </w:r>
      <w:r w:rsidR="001A7009">
        <w:t xml:space="preserve"> i ispitala kemijska otpornost</w:t>
      </w:r>
      <w:r w:rsidR="008013CA">
        <w:t xml:space="preserve"> [25</w:t>
      </w:r>
      <w:r w:rsidR="00E65C0E">
        <w:t>]</w:t>
      </w:r>
      <w:r w:rsidR="001A7009">
        <w:t>.</w:t>
      </w:r>
    </w:p>
    <w:p w:rsidR="002B6771" w:rsidRPr="001C162A" w:rsidRDefault="002B6771" w:rsidP="004F39F8">
      <w:pPr>
        <w:pStyle w:val="ListParagraph"/>
        <w:numPr>
          <w:ilvl w:val="3"/>
          <w:numId w:val="5"/>
        </w:numPr>
        <w:tabs>
          <w:tab w:val="left" w:pos="2640"/>
        </w:tabs>
        <w:spacing w:line="360" w:lineRule="auto"/>
        <w:jc w:val="both"/>
        <w:rPr>
          <w:sz w:val="22"/>
          <w:szCs w:val="22"/>
        </w:rPr>
      </w:pPr>
      <w:r w:rsidRPr="001C162A">
        <w:rPr>
          <w:sz w:val="22"/>
          <w:szCs w:val="22"/>
        </w:rPr>
        <w:t>Ubrzano starenje otisaka ksenonskim svjetlom</w:t>
      </w:r>
    </w:p>
    <w:p w:rsidR="00AD227B" w:rsidRDefault="001A7009" w:rsidP="004F39F8">
      <w:pPr>
        <w:tabs>
          <w:tab w:val="left" w:pos="2640"/>
        </w:tabs>
        <w:spacing w:line="360" w:lineRule="auto"/>
        <w:jc w:val="both"/>
      </w:pPr>
      <w:r>
        <w:t>Za provođenje tretmana ubrzanog starenja otisaka pod ksenonskim svjetlom korišten je uređaj Solarbox 300 od proizvođača Cofomegra</w:t>
      </w:r>
      <w:r w:rsidR="007B79A4">
        <w:t xml:space="preserve"> (Slika 9)</w:t>
      </w:r>
      <w:r>
        <w:t>. Taj uređaj omogućava simulaciju vremenskih uvjeta na otvorenom i u zatvorenom prostoru</w:t>
      </w:r>
      <w:r w:rsidR="00452BA0">
        <w:t>,</w:t>
      </w:r>
      <w:r>
        <w:t xml:space="preserve"> te osigurava kontrolu temperature, kiše i vlage.  U njemu su se uzorci eksponirali </w:t>
      </w:r>
      <w:r w:rsidR="00452BA0">
        <w:t xml:space="preserve">s </w:t>
      </w:r>
      <w:r>
        <w:t>filtriranim ksenonskim svjetlom u periodu od 72 sata</w:t>
      </w:r>
      <w:r w:rsidR="00130D9B">
        <w:t xml:space="preserve"> i pri temperaturi od 60°C</w:t>
      </w:r>
      <w:r>
        <w:t xml:space="preserve">, a korišten je filter </w:t>
      </w:r>
      <w:r w:rsidR="00130D9B">
        <w:t>koji propušta UV i IR svjetlost (engl</w:t>
      </w:r>
      <w:r w:rsidR="00130D9B" w:rsidRPr="00130D9B">
        <w:rPr>
          <w:i/>
        </w:rPr>
        <w:t>. „indoor filter</w:t>
      </w:r>
      <w:r w:rsidR="00130D9B">
        <w:t>“)</w:t>
      </w:r>
      <w:r>
        <w:t>.</w:t>
      </w:r>
      <w:r w:rsidR="00130D9B">
        <w:t xml:space="preserve"> Drugim rije</w:t>
      </w:r>
      <w:r w:rsidR="00452BA0">
        <w:t>čima, simulirali su se uvjeti zatvorenog</w:t>
      </w:r>
      <w:r w:rsidR="00130D9B">
        <w:t xml:space="preserve"> pros</w:t>
      </w:r>
      <w:r w:rsidR="00452BA0">
        <w:t>tora</w:t>
      </w:r>
      <w:r>
        <w:t xml:space="preserve"> </w:t>
      </w:r>
      <w:r w:rsidR="00130D9B">
        <w:t xml:space="preserve">u kakvom se može naći </w:t>
      </w:r>
      <w:r w:rsidR="00452BA0">
        <w:t>otisnuta ambalaža</w:t>
      </w:r>
      <w:r w:rsidR="008A2C7F">
        <w:t xml:space="preserve">. </w:t>
      </w:r>
    </w:p>
    <w:p w:rsidR="002B6771" w:rsidRDefault="00130D9B" w:rsidP="004F39F8">
      <w:pPr>
        <w:tabs>
          <w:tab w:val="left" w:pos="2640"/>
        </w:tabs>
        <w:spacing w:line="360" w:lineRule="auto"/>
        <w:jc w:val="both"/>
      </w:pPr>
      <w:r>
        <w:t>Tehničke značajke uređaja Solarbox 300 su:</w:t>
      </w:r>
    </w:p>
    <w:p w:rsidR="00392F98" w:rsidRDefault="00130D9B" w:rsidP="004F39F8">
      <w:pPr>
        <w:pStyle w:val="ListParagraph"/>
        <w:numPr>
          <w:ilvl w:val="0"/>
          <w:numId w:val="27"/>
        </w:numPr>
        <w:tabs>
          <w:tab w:val="left" w:pos="2640"/>
        </w:tabs>
        <w:spacing w:line="360" w:lineRule="auto"/>
        <w:jc w:val="both"/>
      </w:pPr>
      <w:r>
        <w:t>Raspon zračenja</w:t>
      </w:r>
      <w:r w:rsidR="00392F98">
        <w:t>:</w:t>
      </w:r>
      <w:r>
        <w:t xml:space="preserve"> 250</w:t>
      </w:r>
      <w:r w:rsidR="00392F98">
        <w:t xml:space="preserve"> – </w:t>
      </w:r>
      <w:r>
        <w:t>1000</w:t>
      </w:r>
      <w:r w:rsidR="00392F98">
        <w:t xml:space="preserve"> W/m</w:t>
      </w:r>
      <w:r w:rsidR="00392F98" w:rsidRPr="00392F98">
        <w:rPr>
          <w:vertAlign w:val="superscript"/>
        </w:rPr>
        <w:t>2</w:t>
      </w:r>
      <w:r w:rsidR="00392F98">
        <w:t xml:space="preserve"> (290nm – 800 nm)</w:t>
      </w:r>
    </w:p>
    <w:p w:rsidR="00130D9B" w:rsidRDefault="00392F98" w:rsidP="004F39F8">
      <w:pPr>
        <w:pStyle w:val="ListParagraph"/>
        <w:numPr>
          <w:ilvl w:val="0"/>
          <w:numId w:val="27"/>
        </w:numPr>
        <w:tabs>
          <w:tab w:val="left" w:pos="2640"/>
        </w:tabs>
        <w:spacing w:line="360" w:lineRule="auto"/>
        <w:jc w:val="both"/>
      </w:pPr>
      <w:r>
        <w:t>Raspon temperature: 35°C – 100°C</w:t>
      </w:r>
    </w:p>
    <w:p w:rsidR="00392F98" w:rsidRDefault="00392F98" w:rsidP="004F39F8">
      <w:pPr>
        <w:pStyle w:val="ListParagraph"/>
        <w:numPr>
          <w:ilvl w:val="0"/>
          <w:numId w:val="27"/>
        </w:numPr>
        <w:tabs>
          <w:tab w:val="left" w:pos="2640"/>
        </w:tabs>
        <w:spacing w:line="360" w:lineRule="auto"/>
        <w:jc w:val="both"/>
      </w:pPr>
      <w:r>
        <w:t>Simulacija vanjskih i unutarnjih uvjeta (</w:t>
      </w:r>
      <w:r w:rsidR="00C63F60">
        <w:t>temperatura, kiša i vlaga)</w:t>
      </w:r>
    </w:p>
    <w:p w:rsidR="007B79A4" w:rsidRDefault="00C63F60" w:rsidP="004F39F8">
      <w:pPr>
        <w:pStyle w:val="ListParagraph"/>
        <w:numPr>
          <w:ilvl w:val="0"/>
          <w:numId w:val="27"/>
        </w:numPr>
        <w:tabs>
          <w:tab w:val="left" w:pos="2640"/>
        </w:tabs>
        <w:spacing w:line="360" w:lineRule="auto"/>
        <w:jc w:val="both"/>
      </w:pPr>
      <w:r>
        <w:t>Standardi: boja/papir – ISO 11798, ISO 12040, ISO 18909, ISO ASTM D3424, ASTM D4303, ASTM D5010, ASTM D6901, ASTM F2366 [19].</w:t>
      </w:r>
    </w:p>
    <w:p w:rsidR="008A2C7F" w:rsidRDefault="00366D61" w:rsidP="007B79A4">
      <w:pPr>
        <w:pStyle w:val="ListParagraph"/>
        <w:tabs>
          <w:tab w:val="left" w:pos="2640"/>
        </w:tabs>
        <w:spacing w:line="360" w:lineRule="auto"/>
        <w:jc w:val="both"/>
      </w:pPr>
      <w:r>
        <w:rPr>
          <w:noProof/>
          <w:lang w:eastAsia="hr-HR"/>
        </w:rPr>
        <w:drawing>
          <wp:anchor distT="0" distB="0" distL="114300" distR="114300" simplePos="0" relativeHeight="251711488" behindDoc="1" locked="0" layoutInCell="1" allowOverlap="1" wp14:anchorId="25089559" wp14:editId="55562E41">
            <wp:simplePos x="0" y="0"/>
            <wp:positionH relativeFrom="column">
              <wp:posOffset>1205865</wp:posOffset>
            </wp:positionH>
            <wp:positionV relativeFrom="paragraph">
              <wp:posOffset>286385</wp:posOffset>
            </wp:positionV>
            <wp:extent cx="3171825" cy="2584766"/>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65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71825" cy="2584766"/>
                    </a:xfrm>
                    <a:prstGeom prst="rect">
                      <a:avLst/>
                    </a:prstGeom>
                  </pic:spPr>
                </pic:pic>
              </a:graphicData>
            </a:graphic>
            <wp14:sizeRelH relativeFrom="page">
              <wp14:pctWidth>0</wp14:pctWidth>
            </wp14:sizeRelH>
            <wp14:sizeRelV relativeFrom="page">
              <wp14:pctHeight>0</wp14:pctHeight>
            </wp14:sizeRelV>
          </wp:anchor>
        </w:drawing>
      </w:r>
    </w:p>
    <w:p w:rsidR="001B2192" w:rsidRDefault="001B2192" w:rsidP="004F39F8">
      <w:pPr>
        <w:tabs>
          <w:tab w:val="left" w:pos="2640"/>
        </w:tabs>
        <w:spacing w:line="360" w:lineRule="auto"/>
        <w:jc w:val="both"/>
      </w:pPr>
    </w:p>
    <w:p w:rsidR="001B2192" w:rsidRDefault="001B2192" w:rsidP="004F39F8">
      <w:pPr>
        <w:tabs>
          <w:tab w:val="left" w:pos="2640"/>
        </w:tabs>
        <w:spacing w:line="360" w:lineRule="auto"/>
        <w:jc w:val="both"/>
      </w:pPr>
    </w:p>
    <w:p w:rsidR="004F3C72" w:rsidRDefault="004F3C72" w:rsidP="004F39F8">
      <w:pPr>
        <w:tabs>
          <w:tab w:val="left" w:pos="2640"/>
        </w:tabs>
        <w:spacing w:line="360" w:lineRule="auto"/>
        <w:jc w:val="both"/>
      </w:pPr>
    </w:p>
    <w:p w:rsidR="00673804" w:rsidRDefault="00673804" w:rsidP="004F39F8">
      <w:pPr>
        <w:tabs>
          <w:tab w:val="left" w:pos="2640"/>
        </w:tabs>
        <w:spacing w:line="360" w:lineRule="auto"/>
        <w:jc w:val="both"/>
      </w:pPr>
    </w:p>
    <w:p w:rsidR="00B146CF" w:rsidRDefault="00B146CF" w:rsidP="004F39F8">
      <w:pPr>
        <w:tabs>
          <w:tab w:val="left" w:pos="2640"/>
        </w:tabs>
        <w:spacing w:line="360" w:lineRule="auto"/>
        <w:jc w:val="both"/>
      </w:pPr>
    </w:p>
    <w:p w:rsidR="00B146CF" w:rsidRDefault="00B146CF" w:rsidP="004F39F8">
      <w:pPr>
        <w:tabs>
          <w:tab w:val="left" w:pos="2640"/>
        </w:tabs>
        <w:spacing w:line="360" w:lineRule="auto"/>
        <w:jc w:val="both"/>
      </w:pPr>
    </w:p>
    <w:p w:rsidR="007B79A4" w:rsidRDefault="007B79A4" w:rsidP="004F3C72">
      <w:pPr>
        <w:tabs>
          <w:tab w:val="left" w:pos="2640"/>
        </w:tabs>
        <w:spacing w:line="360" w:lineRule="auto"/>
        <w:jc w:val="center"/>
        <w:rPr>
          <w:i/>
          <w:sz w:val="18"/>
          <w:szCs w:val="18"/>
        </w:rPr>
      </w:pPr>
    </w:p>
    <w:p w:rsidR="007B79A4" w:rsidRDefault="007B79A4" w:rsidP="004F3C72">
      <w:pPr>
        <w:tabs>
          <w:tab w:val="left" w:pos="2640"/>
        </w:tabs>
        <w:spacing w:line="360" w:lineRule="auto"/>
        <w:jc w:val="center"/>
        <w:rPr>
          <w:i/>
          <w:sz w:val="18"/>
          <w:szCs w:val="18"/>
        </w:rPr>
      </w:pPr>
    </w:p>
    <w:p w:rsidR="00C63F60" w:rsidRPr="004F3C72" w:rsidRDefault="00AD227B" w:rsidP="004F3C72">
      <w:pPr>
        <w:tabs>
          <w:tab w:val="left" w:pos="2640"/>
        </w:tabs>
        <w:spacing w:line="360" w:lineRule="auto"/>
        <w:jc w:val="center"/>
        <w:rPr>
          <w:i/>
          <w:sz w:val="18"/>
          <w:szCs w:val="18"/>
        </w:rPr>
      </w:pPr>
      <w:r w:rsidRPr="004F3C72">
        <w:rPr>
          <w:i/>
          <w:sz w:val="18"/>
          <w:szCs w:val="18"/>
        </w:rPr>
        <w:t>Slika 9</w:t>
      </w:r>
      <w:r w:rsidR="00C63F60" w:rsidRPr="004F3C72">
        <w:rPr>
          <w:i/>
          <w:sz w:val="18"/>
          <w:szCs w:val="18"/>
        </w:rPr>
        <w:t>. Solarbox 300</w:t>
      </w:r>
    </w:p>
    <w:p w:rsidR="002B6771" w:rsidRPr="001C162A" w:rsidRDefault="002B6771" w:rsidP="004F39F8">
      <w:pPr>
        <w:pStyle w:val="ListParagraph"/>
        <w:numPr>
          <w:ilvl w:val="3"/>
          <w:numId w:val="5"/>
        </w:numPr>
        <w:tabs>
          <w:tab w:val="left" w:pos="2640"/>
        </w:tabs>
        <w:spacing w:line="360" w:lineRule="auto"/>
        <w:jc w:val="both"/>
        <w:rPr>
          <w:sz w:val="22"/>
          <w:szCs w:val="22"/>
        </w:rPr>
      </w:pPr>
      <w:r w:rsidRPr="001C162A">
        <w:rPr>
          <w:sz w:val="22"/>
          <w:szCs w:val="22"/>
        </w:rPr>
        <w:lastRenderedPageBreak/>
        <w:t>Ubrzano starenje otisaka povišenom temperaturom</w:t>
      </w:r>
    </w:p>
    <w:p w:rsidR="00B146CF" w:rsidRDefault="00463348" w:rsidP="004F39F8">
      <w:pPr>
        <w:tabs>
          <w:tab w:val="left" w:pos="2640"/>
        </w:tabs>
        <w:spacing w:line="360" w:lineRule="auto"/>
        <w:jc w:val="both"/>
      </w:pPr>
      <w:r>
        <w:t>Za postizanje uvjeta ubrzanog starenja otisaka pod povišenom temperaturom korišten je sušionik Universa</w:t>
      </w:r>
      <w:r w:rsidR="00C718F0">
        <w:t>l Oven UNB proizvođača Memmert</w:t>
      </w:r>
      <w:r w:rsidR="007B79A4">
        <w:t xml:space="preserve"> (Slika 10)</w:t>
      </w:r>
      <w:r w:rsidR="00C718F0">
        <w:t xml:space="preserve">. </w:t>
      </w:r>
      <w:r>
        <w:t xml:space="preserve">To je uređaj za prirodnu konvekciju ili prisilnu cirkulaciju zraka koji se može koristiti za starenje, učvršćivanje ili grijanje raznih materijala. </w:t>
      </w:r>
      <w:r w:rsidR="00CB499D">
        <w:t xml:space="preserve">U njemu su se uzorci tretirali 72 sata pod temperaturom od 60°C, kako </w:t>
      </w:r>
      <w:r w:rsidR="004F3C72">
        <w:t>preporučuje</w:t>
      </w:r>
      <w:r w:rsidR="00CB499D">
        <w:t xml:space="preserve"> INGEDE metoda 11p.</w:t>
      </w:r>
      <w:r w:rsidR="008A2C7F">
        <w:t xml:space="preserve"> </w:t>
      </w:r>
    </w:p>
    <w:p w:rsidR="00DB21AF" w:rsidRDefault="00463348" w:rsidP="004F39F8">
      <w:pPr>
        <w:tabs>
          <w:tab w:val="left" w:pos="2640"/>
        </w:tabs>
        <w:spacing w:line="360" w:lineRule="auto"/>
        <w:jc w:val="both"/>
      </w:pPr>
      <w:r>
        <w:t>Tehničke karakteristike uređaja Universal Oven UNB su:</w:t>
      </w:r>
    </w:p>
    <w:p w:rsidR="00463348" w:rsidRDefault="00CB499D" w:rsidP="004F39F8">
      <w:pPr>
        <w:pStyle w:val="ListParagraph"/>
        <w:numPr>
          <w:ilvl w:val="0"/>
          <w:numId w:val="30"/>
        </w:numPr>
        <w:tabs>
          <w:tab w:val="left" w:pos="2640"/>
        </w:tabs>
        <w:spacing w:line="360" w:lineRule="auto"/>
        <w:jc w:val="both"/>
      </w:pPr>
      <w:r>
        <w:t>Zračenje: 1400 W</w:t>
      </w:r>
    </w:p>
    <w:p w:rsidR="00CB499D" w:rsidRDefault="00CB499D" w:rsidP="004F39F8">
      <w:pPr>
        <w:pStyle w:val="ListParagraph"/>
        <w:numPr>
          <w:ilvl w:val="0"/>
          <w:numId w:val="30"/>
        </w:numPr>
        <w:tabs>
          <w:tab w:val="left" w:pos="2640"/>
        </w:tabs>
        <w:spacing w:line="360" w:lineRule="auto"/>
        <w:jc w:val="both"/>
      </w:pPr>
      <w:r>
        <w:t>Raspon temperature: 20°C – 220°C</w:t>
      </w:r>
    </w:p>
    <w:p w:rsidR="00CB499D" w:rsidRDefault="00CB499D" w:rsidP="004F39F8">
      <w:pPr>
        <w:pStyle w:val="ListParagraph"/>
        <w:numPr>
          <w:ilvl w:val="0"/>
          <w:numId w:val="30"/>
        </w:numPr>
        <w:tabs>
          <w:tab w:val="left" w:pos="2640"/>
        </w:tabs>
        <w:spacing w:line="360" w:lineRule="auto"/>
        <w:jc w:val="both"/>
      </w:pPr>
      <w:r>
        <w:t>Prirodna konvekcija ili prisilna cirkulacija zraka</w:t>
      </w:r>
    </w:p>
    <w:p w:rsidR="00CB499D" w:rsidRPr="00463348" w:rsidRDefault="00CB499D" w:rsidP="004F39F8">
      <w:pPr>
        <w:pStyle w:val="ListParagraph"/>
        <w:numPr>
          <w:ilvl w:val="0"/>
          <w:numId w:val="30"/>
        </w:numPr>
        <w:tabs>
          <w:tab w:val="left" w:pos="2640"/>
        </w:tabs>
        <w:spacing w:line="360" w:lineRule="auto"/>
        <w:jc w:val="both"/>
      </w:pPr>
      <w:r>
        <w:t>Standard: 93/42 EEC</w:t>
      </w:r>
    </w:p>
    <w:p w:rsidR="00560F67" w:rsidRDefault="00366D61" w:rsidP="004F39F8">
      <w:pPr>
        <w:tabs>
          <w:tab w:val="left" w:pos="2640"/>
        </w:tabs>
        <w:spacing w:line="360" w:lineRule="auto"/>
        <w:jc w:val="both"/>
      </w:pPr>
      <w:r>
        <w:rPr>
          <w:noProof/>
          <w:lang w:eastAsia="hr-HR"/>
        </w:rPr>
        <w:drawing>
          <wp:anchor distT="0" distB="0" distL="114300" distR="114300" simplePos="0" relativeHeight="251712512" behindDoc="1" locked="0" layoutInCell="1" allowOverlap="1" wp14:anchorId="5B550D83" wp14:editId="68F44DFA">
            <wp:simplePos x="0" y="0"/>
            <wp:positionH relativeFrom="column">
              <wp:posOffset>1386840</wp:posOffset>
            </wp:positionH>
            <wp:positionV relativeFrom="paragraph">
              <wp:posOffset>22082</wp:posOffset>
            </wp:positionV>
            <wp:extent cx="2686050" cy="3558293"/>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63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86050" cy="3558293"/>
                    </a:xfrm>
                    <a:prstGeom prst="rect">
                      <a:avLst/>
                    </a:prstGeom>
                  </pic:spPr>
                </pic:pic>
              </a:graphicData>
            </a:graphic>
            <wp14:sizeRelH relativeFrom="page">
              <wp14:pctWidth>0</wp14:pctWidth>
            </wp14:sizeRelH>
            <wp14:sizeRelV relativeFrom="page">
              <wp14:pctHeight>0</wp14:pctHeight>
            </wp14:sizeRelV>
          </wp:anchor>
        </w:drawing>
      </w:r>
    </w:p>
    <w:p w:rsidR="004F3C72" w:rsidRDefault="004F3C72" w:rsidP="004F39F8">
      <w:pPr>
        <w:tabs>
          <w:tab w:val="left" w:pos="2640"/>
        </w:tabs>
        <w:spacing w:line="360" w:lineRule="auto"/>
        <w:jc w:val="both"/>
      </w:pPr>
    </w:p>
    <w:p w:rsidR="004F3C72" w:rsidRDefault="004F3C72" w:rsidP="004F39F8">
      <w:pPr>
        <w:tabs>
          <w:tab w:val="left" w:pos="2640"/>
        </w:tabs>
        <w:spacing w:line="360" w:lineRule="auto"/>
        <w:jc w:val="both"/>
      </w:pPr>
    </w:p>
    <w:p w:rsidR="004F3C72" w:rsidRDefault="004F3C72" w:rsidP="004F39F8">
      <w:pPr>
        <w:tabs>
          <w:tab w:val="left" w:pos="2640"/>
        </w:tabs>
        <w:spacing w:line="360" w:lineRule="auto"/>
        <w:jc w:val="both"/>
      </w:pPr>
    </w:p>
    <w:p w:rsidR="004F3C72" w:rsidRDefault="004F3C72" w:rsidP="004F39F8">
      <w:pPr>
        <w:tabs>
          <w:tab w:val="left" w:pos="2640"/>
        </w:tabs>
        <w:spacing w:line="360" w:lineRule="auto"/>
        <w:jc w:val="both"/>
      </w:pPr>
    </w:p>
    <w:p w:rsidR="004F3C72" w:rsidRDefault="004F3C72" w:rsidP="004F39F8">
      <w:pPr>
        <w:tabs>
          <w:tab w:val="left" w:pos="2640"/>
        </w:tabs>
        <w:spacing w:line="360" w:lineRule="auto"/>
        <w:jc w:val="both"/>
      </w:pPr>
    </w:p>
    <w:p w:rsidR="004F3C72" w:rsidRDefault="004F3C72" w:rsidP="004F39F8">
      <w:pPr>
        <w:tabs>
          <w:tab w:val="left" w:pos="2640"/>
        </w:tabs>
        <w:spacing w:line="360" w:lineRule="auto"/>
        <w:jc w:val="both"/>
      </w:pPr>
    </w:p>
    <w:p w:rsidR="008B72C4" w:rsidRDefault="008B72C4" w:rsidP="004F39F8">
      <w:pPr>
        <w:tabs>
          <w:tab w:val="left" w:pos="2640"/>
        </w:tabs>
        <w:spacing w:line="360" w:lineRule="auto"/>
        <w:jc w:val="both"/>
      </w:pPr>
    </w:p>
    <w:p w:rsidR="008B72C4" w:rsidRDefault="008B72C4" w:rsidP="004F39F8">
      <w:pPr>
        <w:tabs>
          <w:tab w:val="left" w:pos="2640"/>
        </w:tabs>
        <w:spacing w:line="360" w:lineRule="auto"/>
        <w:jc w:val="both"/>
      </w:pPr>
    </w:p>
    <w:p w:rsidR="007B79A4" w:rsidRDefault="007B79A4" w:rsidP="004F39F8">
      <w:pPr>
        <w:tabs>
          <w:tab w:val="left" w:pos="2640"/>
        </w:tabs>
        <w:spacing w:line="360" w:lineRule="auto"/>
        <w:jc w:val="both"/>
      </w:pPr>
    </w:p>
    <w:p w:rsidR="004F3C72" w:rsidRDefault="004F3C72" w:rsidP="004F39F8">
      <w:pPr>
        <w:tabs>
          <w:tab w:val="left" w:pos="2640"/>
        </w:tabs>
        <w:spacing w:line="360" w:lineRule="auto"/>
        <w:jc w:val="both"/>
      </w:pPr>
    </w:p>
    <w:p w:rsidR="009E5891" w:rsidRPr="00CB499D" w:rsidRDefault="00CB499D" w:rsidP="004F3C72">
      <w:pPr>
        <w:tabs>
          <w:tab w:val="left" w:pos="2640"/>
        </w:tabs>
        <w:spacing w:line="360" w:lineRule="auto"/>
        <w:jc w:val="center"/>
        <w:rPr>
          <w:i/>
          <w:sz w:val="18"/>
          <w:szCs w:val="18"/>
        </w:rPr>
      </w:pPr>
      <w:r w:rsidRPr="00CB499D">
        <w:rPr>
          <w:i/>
          <w:sz w:val="18"/>
          <w:szCs w:val="18"/>
        </w:rPr>
        <w:t xml:space="preserve">Slika </w:t>
      </w:r>
      <w:r w:rsidR="00AD227B">
        <w:rPr>
          <w:i/>
          <w:sz w:val="18"/>
          <w:szCs w:val="18"/>
        </w:rPr>
        <w:t>10</w:t>
      </w:r>
      <w:r w:rsidRPr="00CB499D">
        <w:rPr>
          <w:i/>
          <w:sz w:val="18"/>
          <w:szCs w:val="18"/>
        </w:rPr>
        <w:t>. Universal Oven UNB</w:t>
      </w:r>
    </w:p>
    <w:p w:rsidR="00457803" w:rsidRPr="001C162A" w:rsidRDefault="00F92983" w:rsidP="004F39F8">
      <w:pPr>
        <w:pStyle w:val="ListParagraph"/>
        <w:numPr>
          <w:ilvl w:val="2"/>
          <w:numId w:val="5"/>
        </w:numPr>
        <w:tabs>
          <w:tab w:val="left" w:pos="2640"/>
        </w:tabs>
        <w:spacing w:line="360" w:lineRule="auto"/>
        <w:jc w:val="both"/>
        <w:rPr>
          <w:sz w:val="22"/>
          <w:szCs w:val="22"/>
        </w:rPr>
      </w:pPr>
      <w:r w:rsidRPr="001C162A">
        <w:rPr>
          <w:sz w:val="22"/>
          <w:szCs w:val="22"/>
        </w:rPr>
        <w:t>Metoda</w:t>
      </w:r>
      <w:r w:rsidR="00DB21AF" w:rsidRPr="001C162A">
        <w:rPr>
          <w:sz w:val="22"/>
          <w:szCs w:val="22"/>
        </w:rPr>
        <w:t xml:space="preserve"> analize</w:t>
      </w:r>
      <w:r w:rsidR="00457803" w:rsidRPr="001C162A">
        <w:rPr>
          <w:sz w:val="22"/>
          <w:szCs w:val="22"/>
        </w:rPr>
        <w:t xml:space="preserve"> kemijske otpornosti</w:t>
      </w:r>
      <w:r w:rsidR="00DB21AF" w:rsidRPr="001C162A">
        <w:rPr>
          <w:sz w:val="22"/>
          <w:szCs w:val="22"/>
        </w:rPr>
        <w:t xml:space="preserve"> otisaka</w:t>
      </w:r>
    </w:p>
    <w:p w:rsidR="00792A88" w:rsidRDefault="00792A88" w:rsidP="004F39F8">
      <w:pPr>
        <w:tabs>
          <w:tab w:val="left" w:pos="2640"/>
        </w:tabs>
        <w:spacing w:line="360" w:lineRule="auto"/>
        <w:jc w:val="both"/>
      </w:pPr>
      <w:r>
        <w:t>Osim svjetla i temperature, određene kemi</w:t>
      </w:r>
      <w:r w:rsidR="00BA1D84">
        <w:t>k</w:t>
      </w:r>
      <w:r>
        <w:t xml:space="preserve">alije </w:t>
      </w:r>
      <w:r w:rsidR="00BA1D84">
        <w:t xml:space="preserve">iz proizvoda </w:t>
      </w:r>
      <w:r>
        <w:t xml:space="preserve">također mogu uzrokovati promjene na otiscima, bilo izravnom razgradnjom </w:t>
      </w:r>
      <w:r w:rsidR="00BA1D84">
        <w:t xml:space="preserve">otisaka pri kontaktu s proizvodom </w:t>
      </w:r>
      <w:r>
        <w:t xml:space="preserve">ili </w:t>
      </w:r>
      <w:r w:rsidR="00BA1D84">
        <w:t>promjenom kvalitativnih parametara otiska</w:t>
      </w:r>
      <w:r>
        <w:t>. Smatra se da je otisak otporan na određenu kemijsku supstancu ukoliko pri kontaktu ne dođe do promjena na otiscima poput promjena u boji, ispiranja boje s otiska ili smanjenja</w:t>
      </w:r>
      <w:r w:rsidR="004F3C72">
        <w:t xml:space="preserve"> mehaničke otpornosti</w:t>
      </w:r>
      <w:r>
        <w:t xml:space="preserve">. </w:t>
      </w:r>
    </w:p>
    <w:p w:rsidR="00003D9D" w:rsidRDefault="00003D9D" w:rsidP="004F39F8">
      <w:pPr>
        <w:tabs>
          <w:tab w:val="left" w:pos="2640"/>
        </w:tabs>
        <w:spacing w:line="360" w:lineRule="auto"/>
        <w:jc w:val="both"/>
      </w:pPr>
      <w:r>
        <w:lastRenderedPageBreak/>
        <w:t>U ovome radu provela se analiza kemijske otpornosti otisaka na destiliranu vo</w:t>
      </w:r>
      <w:r w:rsidR="004F3C72">
        <w:t>du, suncokretovo ulje</w:t>
      </w:r>
      <w:r>
        <w:t>, etanol (C</w:t>
      </w:r>
      <w:r w:rsidRPr="00D324F2">
        <w:rPr>
          <w:vertAlign w:val="subscript"/>
        </w:rPr>
        <w:t>2</w:t>
      </w:r>
      <w:r>
        <w:t>H</w:t>
      </w:r>
      <w:r w:rsidRPr="00D324F2">
        <w:rPr>
          <w:vertAlign w:val="subscript"/>
        </w:rPr>
        <w:t>5</w:t>
      </w:r>
      <w:r>
        <w:t>OH) i natrijev hidroksid (NaOH). Postu</w:t>
      </w:r>
      <w:r w:rsidR="001C01DD">
        <w:t>p</w:t>
      </w:r>
      <w:r w:rsidR="004F3C72">
        <w:t>ak je</w:t>
      </w:r>
      <w:r>
        <w:t xml:space="preserve"> </w:t>
      </w:r>
      <w:r w:rsidR="004F3C72">
        <w:t>proveden</w:t>
      </w:r>
      <w:r w:rsidR="001C01DD">
        <w:t xml:space="preserve"> </w:t>
      </w:r>
      <w:r w:rsidR="004F3C72">
        <w:t>prema standardu ISO 2836</w:t>
      </w:r>
      <w:r>
        <w:t xml:space="preserve"> </w:t>
      </w:r>
      <w:r w:rsidR="00EE46B6">
        <w:t>[15</w:t>
      </w:r>
      <w:r w:rsidR="00491FF3">
        <w:t>]. Korišteni su sl</w:t>
      </w:r>
      <w:r w:rsidR="004F3C72">
        <w:t>jedeći materijali:</w:t>
      </w:r>
    </w:p>
    <w:p w:rsidR="004F3C72" w:rsidRDefault="00003D9D" w:rsidP="004F39F8">
      <w:pPr>
        <w:pStyle w:val="ListParagraph"/>
        <w:numPr>
          <w:ilvl w:val="0"/>
          <w:numId w:val="28"/>
        </w:numPr>
        <w:tabs>
          <w:tab w:val="left" w:pos="2640"/>
        </w:tabs>
        <w:spacing w:line="360" w:lineRule="auto"/>
        <w:jc w:val="both"/>
      </w:pPr>
      <w:r w:rsidRPr="004F3C72">
        <w:t xml:space="preserve">2 </w:t>
      </w:r>
      <w:r w:rsidR="00B40B31" w:rsidRPr="004F3C72">
        <w:t xml:space="preserve">bezbojna </w:t>
      </w:r>
      <w:r w:rsidR="004F3C72" w:rsidRPr="004F3C72">
        <w:t>stakalca dimenzija 2,5 cm x 7</w:t>
      </w:r>
      <w:r w:rsidRPr="004F3C72">
        <w:t xml:space="preserve"> cm x 0,2 cm</w:t>
      </w:r>
      <w:r w:rsidR="001C01DD" w:rsidRPr="004F3C72">
        <w:t xml:space="preserve"> </w:t>
      </w:r>
      <w:r w:rsidR="004F3C72" w:rsidRPr="004F3C72">
        <w:t>(</w:t>
      </w:r>
      <w:r w:rsidR="001C01DD" w:rsidRPr="004F3C72">
        <w:t>za vodu, ulje i lužinu</w:t>
      </w:r>
      <w:r w:rsidR="004F3C72" w:rsidRPr="004F3C72">
        <w:t>)</w:t>
      </w:r>
      <w:r w:rsidR="001C01DD" w:rsidRPr="004F3C72">
        <w:t xml:space="preserve"> </w:t>
      </w:r>
    </w:p>
    <w:p w:rsidR="004F3C72" w:rsidRDefault="004F3C72" w:rsidP="004F39F8">
      <w:pPr>
        <w:pStyle w:val="ListParagraph"/>
        <w:numPr>
          <w:ilvl w:val="0"/>
          <w:numId w:val="28"/>
        </w:numPr>
        <w:tabs>
          <w:tab w:val="left" w:pos="2640"/>
        </w:tabs>
        <w:spacing w:line="360" w:lineRule="auto"/>
        <w:jc w:val="both"/>
      </w:pPr>
      <w:r>
        <w:t>Epruveta dimenzija 1,6 cm x 6 cm x 0,2 cm (za alkohol)</w:t>
      </w:r>
    </w:p>
    <w:p w:rsidR="00003D9D" w:rsidRPr="004F3C72" w:rsidRDefault="00003D9D" w:rsidP="004F39F8">
      <w:pPr>
        <w:pStyle w:val="ListParagraph"/>
        <w:numPr>
          <w:ilvl w:val="0"/>
          <w:numId w:val="28"/>
        </w:numPr>
        <w:tabs>
          <w:tab w:val="left" w:pos="2640"/>
        </w:tabs>
        <w:spacing w:line="360" w:lineRule="auto"/>
        <w:jc w:val="both"/>
      </w:pPr>
      <w:r w:rsidRPr="004F3C72">
        <w:t xml:space="preserve">2 </w:t>
      </w:r>
      <w:r w:rsidR="00B40B31" w:rsidRPr="004F3C72">
        <w:t xml:space="preserve">bijela, neutralna i glatka </w:t>
      </w:r>
      <w:r w:rsidRPr="004F3C72">
        <w:t>laboratorijska filte</w:t>
      </w:r>
      <w:r w:rsidR="001C01DD" w:rsidRPr="004F3C72">
        <w:t xml:space="preserve">r papira dimenzija </w:t>
      </w:r>
      <w:r w:rsidR="004F3C72">
        <w:t>2,5 cm x 7,5</w:t>
      </w:r>
      <w:r w:rsidR="001C01DD" w:rsidRPr="004F3C72">
        <w:t xml:space="preserve"> cm </w:t>
      </w:r>
      <w:r w:rsidR="004F3C72">
        <w:t>(</w:t>
      </w:r>
      <w:r w:rsidRPr="004F3C72">
        <w:t>za vodu, ulje i lu</w:t>
      </w:r>
      <w:r w:rsidR="001C01DD" w:rsidRPr="004F3C72">
        <w:t>žinu</w:t>
      </w:r>
      <w:r w:rsidR="004F3C72">
        <w:t>)</w:t>
      </w:r>
      <w:r w:rsidRPr="004F3C72">
        <w:t xml:space="preserve"> </w:t>
      </w:r>
    </w:p>
    <w:p w:rsidR="00B146CF" w:rsidRDefault="00003D9D" w:rsidP="00E65936">
      <w:pPr>
        <w:pStyle w:val="ListParagraph"/>
        <w:numPr>
          <w:ilvl w:val="0"/>
          <w:numId w:val="28"/>
        </w:numPr>
        <w:tabs>
          <w:tab w:val="left" w:pos="2640"/>
        </w:tabs>
        <w:spacing w:line="360" w:lineRule="auto"/>
        <w:jc w:val="both"/>
      </w:pPr>
      <w:r>
        <w:t>Uteg od 1 kg</w:t>
      </w:r>
      <w:r w:rsidR="00670BCF">
        <w:t xml:space="preserve"> (za vodu, ulje i lužinu).</w:t>
      </w:r>
    </w:p>
    <w:p w:rsidR="00597F3C" w:rsidRDefault="00702A6C" w:rsidP="004F39F8">
      <w:pPr>
        <w:tabs>
          <w:tab w:val="left" w:pos="2640"/>
        </w:tabs>
        <w:spacing w:line="360" w:lineRule="auto"/>
        <w:jc w:val="both"/>
      </w:pPr>
      <w:r>
        <w:t xml:space="preserve">Postupak </w:t>
      </w:r>
      <w:r w:rsidR="00BA1D84">
        <w:t>ispitivanja</w:t>
      </w:r>
      <w:r w:rsidR="004F3C72">
        <w:t xml:space="preserve"> kemijske otpornosti za vodu, ulje i lužinu </w:t>
      </w:r>
      <w:r>
        <w:t>započ</w:t>
      </w:r>
      <w:r w:rsidR="00BA1D84">
        <w:t>inje namakanjem četiri filter papira u teku</w:t>
      </w:r>
      <w:r w:rsidR="001C01DD">
        <w:t>ćinu kojom će se</w:t>
      </w:r>
      <w:r w:rsidR="00BA1D84">
        <w:t xml:space="preserve"> testirati kemijska otpornost. Dva</w:t>
      </w:r>
      <w:r w:rsidR="001C01DD">
        <w:t xml:space="preserve"> namočena i iscijeđena filter papira stavljaju se na donje stakalce na koje se smješta</w:t>
      </w:r>
      <w:r w:rsidR="00BA1D84">
        <w:t xml:space="preserve"> laboratorijski</w:t>
      </w:r>
      <w:r w:rsidR="001C01DD">
        <w:t xml:space="preserve"> otisak. Na </w:t>
      </w:r>
      <w:r w:rsidR="00BA1D84">
        <w:t>laboratorijski otisak se stavljaju druga dva</w:t>
      </w:r>
      <w:r w:rsidR="001C01DD">
        <w:t xml:space="preserve"> namočena filter papira na koje se smješta drugo stakalce</w:t>
      </w:r>
      <w:r w:rsidR="00BA1D84">
        <w:t>. Na sve zajedno stavlja se opterećenje</w:t>
      </w:r>
      <w:r w:rsidR="001C01DD">
        <w:t xml:space="preserve"> od 1 kg</w:t>
      </w:r>
      <w:r w:rsidR="00BA1D84">
        <w:t xml:space="preserve"> (uteg)</w:t>
      </w:r>
      <w:r w:rsidR="001B2192">
        <w:t>.</w:t>
      </w:r>
      <w:r w:rsidR="00BB2CDB">
        <w:t xml:space="preserve"> </w:t>
      </w:r>
      <w:r w:rsidR="004F3C72">
        <w:t>Postupak ispitivanja kemij</w:t>
      </w:r>
      <w:r w:rsidR="00FB0BD8">
        <w:t>ske otpornosti za alkohol izveden j</w:t>
      </w:r>
      <w:r w:rsidR="004F3C72">
        <w:t>e</w:t>
      </w:r>
      <w:r w:rsidR="00FB0BD8">
        <w:t xml:space="preserve"> tako da se laboratorijski otisak smjestio u epruvetu koja je bila do pola napunjena alkoholom.</w:t>
      </w:r>
      <w:r w:rsidR="004F3C72">
        <w:t xml:space="preserve"> Nakon ispitivanja kemijske otpornosti svi uzorci su sušeni u sušioniku na temperaturi od 40°C. </w:t>
      </w:r>
      <w:r w:rsidR="00597F3C">
        <w:t xml:space="preserve">Uvjeti ispitivanja kemijske otpornosti na </w:t>
      </w:r>
      <w:r w:rsidR="00451F92">
        <w:t>korištene supstance</w:t>
      </w:r>
      <w:r w:rsidR="00597F3C">
        <w:t xml:space="preserve"> </w:t>
      </w:r>
      <w:r w:rsidR="007B79A4">
        <w:t>prikazuje</w:t>
      </w:r>
      <w:r w:rsidR="00BB2CDB">
        <w:t xml:space="preserve"> </w:t>
      </w:r>
      <w:r w:rsidR="007B79A4">
        <w:t>Tablica</w:t>
      </w:r>
      <w:r w:rsidR="00597F3C" w:rsidRPr="007B79A4">
        <w:t xml:space="preserve"> 5</w:t>
      </w:r>
      <w:r w:rsidR="001B2192">
        <w:rPr>
          <w:i/>
        </w:rPr>
        <w:t xml:space="preserve"> </w:t>
      </w:r>
      <w:r w:rsidR="00EE46B6">
        <w:t>[15</w:t>
      </w:r>
      <w:r w:rsidR="001B2192">
        <w:t>]</w:t>
      </w:r>
      <w:r w:rsidR="00597F3C">
        <w:t>.</w:t>
      </w:r>
    </w:p>
    <w:p w:rsidR="002B018B" w:rsidRPr="0099459F" w:rsidRDefault="00597F3C" w:rsidP="004F39F8">
      <w:pPr>
        <w:tabs>
          <w:tab w:val="left" w:pos="2640"/>
        </w:tabs>
        <w:spacing w:line="360" w:lineRule="auto"/>
        <w:jc w:val="both"/>
      </w:pPr>
      <w:r>
        <w:t>Tablica 5. Uvjeti ispitivanja kemi</w:t>
      </w:r>
      <w:r w:rsidR="001C01DD">
        <w:t xml:space="preserve">jske otpornosti na vodu, ulje, alkohol i </w:t>
      </w:r>
      <w:r>
        <w:t>lužinu</w:t>
      </w:r>
    </w:p>
    <w:tbl>
      <w:tblPr>
        <w:tblStyle w:val="LightList-Accent1"/>
        <w:tblW w:w="5000" w:type="pct"/>
        <w:tblLook w:val="04A0" w:firstRow="1" w:lastRow="0" w:firstColumn="1" w:lastColumn="0" w:noHBand="0" w:noVBand="1"/>
      </w:tblPr>
      <w:tblGrid>
        <w:gridCol w:w="1800"/>
        <w:gridCol w:w="1800"/>
        <w:gridCol w:w="1801"/>
        <w:gridCol w:w="1801"/>
        <w:gridCol w:w="1801"/>
      </w:tblGrid>
      <w:tr w:rsidR="001C01DD" w:rsidTr="00950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1C01DD" w:rsidRDefault="001C01DD" w:rsidP="004F39F8">
            <w:pPr>
              <w:tabs>
                <w:tab w:val="left" w:pos="2640"/>
              </w:tabs>
              <w:spacing w:line="360" w:lineRule="auto"/>
              <w:jc w:val="both"/>
            </w:pPr>
            <w:r>
              <w:t>Supstanca</w:t>
            </w:r>
          </w:p>
        </w:tc>
        <w:tc>
          <w:tcPr>
            <w:tcW w:w="1000" w:type="pct"/>
          </w:tcPr>
          <w:p w:rsidR="001C01DD" w:rsidRDefault="001C01DD"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Površinski receptor</w:t>
            </w:r>
          </w:p>
        </w:tc>
        <w:tc>
          <w:tcPr>
            <w:tcW w:w="1000" w:type="pct"/>
          </w:tcPr>
          <w:p w:rsidR="001C01DD" w:rsidRDefault="001C01DD"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Temperatura (°C)</w:t>
            </w:r>
          </w:p>
        </w:tc>
        <w:tc>
          <w:tcPr>
            <w:tcW w:w="1000" w:type="pct"/>
          </w:tcPr>
          <w:p w:rsidR="001C01DD" w:rsidRDefault="001C01DD"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Trajanje ispitivanja</w:t>
            </w:r>
          </w:p>
        </w:tc>
        <w:tc>
          <w:tcPr>
            <w:tcW w:w="1000" w:type="pct"/>
          </w:tcPr>
          <w:p w:rsidR="001C01DD" w:rsidRDefault="001C01DD"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Uvjeti kontakta</w:t>
            </w:r>
          </w:p>
        </w:tc>
      </w:tr>
      <w:tr w:rsidR="001C01DD"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1C01DD" w:rsidRDefault="001C01DD" w:rsidP="004F39F8">
            <w:pPr>
              <w:tabs>
                <w:tab w:val="left" w:pos="2640"/>
              </w:tabs>
              <w:spacing w:line="360" w:lineRule="auto"/>
              <w:jc w:val="both"/>
            </w:pPr>
            <w:r>
              <w:t>Voda (destilirana)</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Filter papir</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23 +/- 2</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24 h</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1 kg/54 cm</w:t>
            </w:r>
            <w:r w:rsidRPr="00451F92">
              <w:rPr>
                <w:vertAlign w:val="superscript"/>
              </w:rPr>
              <w:t>2</w:t>
            </w:r>
          </w:p>
        </w:tc>
      </w:tr>
      <w:tr w:rsidR="001C01DD" w:rsidTr="00950B88">
        <w:tc>
          <w:tcPr>
            <w:cnfStyle w:val="001000000000" w:firstRow="0" w:lastRow="0" w:firstColumn="1" w:lastColumn="0" w:oddVBand="0" w:evenVBand="0" w:oddHBand="0" w:evenHBand="0" w:firstRowFirstColumn="0" w:firstRowLastColumn="0" w:lastRowFirstColumn="0" w:lastRowLastColumn="0"/>
            <w:tcW w:w="1000" w:type="pct"/>
          </w:tcPr>
          <w:p w:rsidR="001C01DD" w:rsidRDefault="001C01DD" w:rsidP="004F39F8">
            <w:pPr>
              <w:tabs>
                <w:tab w:val="left" w:pos="2640"/>
              </w:tabs>
              <w:spacing w:line="360" w:lineRule="auto"/>
              <w:jc w:val="both"/>
            </w:pPr>
            <w:r>
              <w:t>Ulje (suncokretovo)</w:t>
            </w:r>
          </w:p>
        </w:tc>
        <w:tc>
          <w:tcPr>
            <w:tcW w:w="1000" w:type="pct"/>
          </w:tcPr>
          <w:p w:rsidR="001C01DD" w:rsidRDefault="00EE763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Filter papir</w:t>
            </w:r>
          </w:p>
        </w:tc>
        <w:tc>
          <w:tcPr>
            <w:tcW w:w="1000" w:type="pct"/>
          </w:tcPr>
          <w:p w:rsidR="001C01DD" w:rsidRDefault="00EE763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23 +/- 2</w:t>
            </w:r>
          </w:p>
        </w:tc>
        <w:tc>
          <w:tcPr>
            <w:tcW w:w="1000" w:type="pct"/>
          </w:tcPr>
          <w:p w:rsidR="001C01DD" w:rsidRDefault="00EE763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24 h</w:t>
            </w:r>
          </w:p>
        </w:tc>
        <w:tc>
          <w:tcPr>
            <w:tcW w:w="1000" w:type="pct"/>
          </w:tcPr>
          <w:p w:rsidR="001C01DD" w:rsidRDefault="00EE763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1 kg/54 cm</w:t>
            </w:r>
            <w:r w:rsidRPr="00451F92">
              <w:rPr>
                <w:vertAlign w:val="superscript"/>
              </w:rPr>
              <w:t>2</w:t>
            </w:r>
          </w:p>
        </w:tc>
      </w:tr>
      <w:tr w:rsidR="001C01DD"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1C01DD" w:rsidRDefault="001C01DD" w:rsidP="004F39F8">
            <w:pPr>
              <w:tabs>
                <w:tab w:val="left" w:pos="2640"/>
              </w:tabs>
              <w:spacing w:line="360" w:lineRule="auto"/>
              <w:jc w:val="both"/>
            </w:pPr>
            <w:r>
              <w:t>Natrijeva lužina (NaOH)</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Filter papir</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23 +/- 2</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10 min</w:t>
            </w:r>
          </w:p>
        </w:tc>
        <w:tc>
          <w:tcPr>
            <w:tcW w:w="1000" w:type="pct"/>
          </w:tcPr>
          <w:p w:rsidR="001C01DD" w:rsidRDefault="00EE7634"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t>1 kg/54 cm</w:t>
            </w:r>
            <w:r w:rsidRPr="00451F92">
              <w:rPr>
                <w:vertAlign w:val="superscript"/>
              </w:rPr>
              <w:t>2</w:t>
            </w:r>
          </w:p>
        </w:tc>
      </w:tr>
      <w:tr w:rsidR="001C01DD" w:rsidTr="00950B88">
        <w:tc>
          <w:tcPr>
            <w:cnfStyle w:val="001000000000" w:firstRow="0" w:lastRow="0" w:firstColumn="1" w:lastColumn="0" w:oddVBand="0" w:evenVBand="0" w:oddHBand="0" w:evenHBand="0" w:firstRowFirstColumn="0" w:firstRowLastColumn="0" w:lastRowFirstColumn="0" w:lastRowLastColumn="0"/>
            <w:tcW w:w="1000" w:type="pct"/>
          </w:tcPr>
          <w:p w:rsidR="001C01DD" w:rsidRDefault="001C01DD" w:rsidP="004F39F8">
            <w:pPr>
              <w:tabs>
                <w:tab w:val="left" w:pos="2640"/>
              </w:tabs>
              <w:spacing w:line="360" w:lineRule="auto"/>
              <w:jc w:val="both"/>
            </w:pPr>
            <w:r>
              <w:t>Alkohol etanol (C</w:t>
            </w:r>
            <w:r w:rsidRPr="00D324F2">
              <w:rPr>
                <w:vertAlign w:val="subscript"/>
              </w:rPr>
              <w:t>2</w:t>
            </w:r>
            <w:r>
              <w:t>H</w:t>
            </w:r>
            <w:r w:rsidRPr="00D324F2">
              <w:rPr>
                <w:vertAlign w:val="subscript"/>
              </w:rPr>
              <w:t>5</w:t>
            </w:r>
            <w:r>
              <w:t>OH)</w:t>
            </w:r>
          </w:p>
        </w:tc>
        <w:tc>
          <w:tcPr>
            <w:tcW w:w="1000" w:type="pct"/>
          </w:tcPr>
          <w:p w:rsidR="001C01DD" w:rsidRDefault="004F3C72"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Epruveta</w:t>
            </w:r>
          </w:p>
        </w:tc>
        <w:tc>
          <w:tcPr>
            <w:tcW w:w="1000" w:type="pct"/>
          </w:tcPr>
          <w:p w:rsidR="001C01DD" w:rsidRDefault="00EE763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23 +/- 2</w:t>
            </w:r>
          </w:p>
        </w:tc>
        <w:tc>
          <w:tcPr>
            <w:tcW w:w="1000" w:type="pct"/>
          </w:tcPr>
          <w:p w:rsidR="001C01DD" w:rsidRDefault="00EE7634"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5 min</w:t>
            </w:r>
          </w:p>
        </w:tc>
        <w:tc>
          <w:tcPr>
            <w:tcW w:w="1000" w:type="pct"/>
          </w:tcPr>
          <w:p w:rsidR="001C01DD" w:rsidRDefault="00B146CF" w:rsidP="004F39F8">
            <w:pPr>
              <w:tabs>
                <w:tab w:val="left" w:pos="2640"/>
              </w:tabs>
              <w:spacing w:line="360" w:lineRule="auto"/>
              <w:jc w:val="both"/>
              <w:cnfStyle w:val="000000000000" w:firstRow="0" w:lastRow="0" w:firstColumn="0" w:lastColumn="0" w:oddVBand="0" w:evenVBand="0" w:oddHBand="0" w:evenHBand="0" w:firstRowFirstColumn="0" w:firstRowLastColumn="0" w:lastRowFirstColumn="0" w:lastRowLastColumn="0"/>
            </w:pPr>
            <w:r>
              <w:t>/</w:t>
            </w:r>
          </w:p>
        </w:tc>
      </w:tr>
    </w:tbl>
    <w:p w:rsidR="002B018B" w:rsidRPr="0099459F" w:rsidRDefault="002B018B" w:rsidP="004F39F8">
      <w:pPr>
        <w:tabs>
          <w:tab w:val="left" w:pos="2640"/>
        </w:tabs>
        <w:spacing w:line="360" w:lineRule="auto"/>
        <w:jc w:val="both"/>
      </w:pPr>
    </w:p>
    <w:p w:rsidR="00EE7634" w:rsidRDefault="00EE7634" w:rsidP="004F39F8">
      <w:pPr>
        <w:tabs>
          <w:tab w:val="left" w:pos="2640"/>
        </w:tabs>
        <w:spacing w:line="360" w:lineRule="auto"/>
        <w:jc w:val="both"/>
      </w:pPr>
    </w:p>
    <w:p w:rsidR="00BB2CDB" w:rsidRDefault="00BB2CDB" w:rsidP="004F39F8">
      <w:pPr>
        <w:tabs>
          <w:tab w:val="left" w:pos="2640"/>
        </w:tabs>
        <w:spacing w:line="360" w:lineRule="auto"/>
        <w:jc w:val="both"/>
      </w:pPr>
    </w:p>
    <w:p w:rsidR="00B146CF" w:rsidRDefault="00B146CF" w:rsidP="004F39F8">
      <w:pPr>
        <w:tabs>
          <w:tab w:val="left" w:pos="2640"/>
        </w:tabs>
        <w:spacing w:line="360" w:lineRule="auto"/>
        <w:jc w:val="both"/>
      </w:pPr>
    </w:p>
    <w:p w:rsidR="00B146CF" w:rsidRDefault="00B146CF" w:rsidP="004F39F8">
      <w:pPr>
        <w:tabs>
          <w:tab w:val="left" w:pos="2640"/>
        </w:tabs>
        <w:spacing w:line="360" w:lineRule="auto"/>
        <w:jc w:val="both"/>
      </w:pPr>
    </w:p>
    <w:p w:rsidR="00B146CF" w:rsidRDefault="00B146CF" w:rsidP="004F39F8">
      <w:pPr>
        <w:tabs>
          <w:tab w:val="left" w:pos="2640"/>
        </w:tabs>
        <w:spacing w:line="360" w:lineRule="auto"/>
        <w:jc w:val="both"/>
      </w:pPr>
    </w:p>
    <w:p w:rsidR="00E65936" w:rsidRDefault="00E65936" w:rsidP="004F39F8">
      <w:pPr>
        <w:tabs>
          <w:tab w:val="left" w:pos="2640"/>
        </w:tabs>
        <w:spacing w:line="360" w:lineRule="auto"/>
        <w:jc w:val="both"/>
      </w:pPr>
    </w:p>
    <w:p w:rsidR="002B018B" w:rsidRPr="0093478B" w:rsidRDefault="002B018B" w:rsidP="004F39F8">
      <w:pPr>
        <w:pStyle w:val="ListParagraph"/>
        <w:numPr>
          <w:ilvl w:val="0"/>
          <w:numId w:val="5"/>
        </w:numPr>
        <w:tabs>
          <w:tab w:val="left" w:pos="2640"/>
        </w:tabs>
        <w:spacing w:line="360" w:lineRule="auto"/>
        <w:jc w:val="both"/>
        <w:rPr>
          <w:b/>
          <w:sz w:val="24"/>
          <w:szCs w:val="24"/>
        </w:rPr>
      </w:pPr>
      <w:r w:rsidRPr="0093478B">
        <w:rPr>
          <w:b/>
          <w:sz w:val="24"/>
          <w:szCs w:val="24"/>
        </w:rPr>
        <w:lastRenderedPageBreak/>
        <w:t>Rezultati</w:t>
      </w:r>
    </w:p>
    <w:p w:rsidR="00725B0C" w:rsidRDefault="00725B0C" w:rsidP="004F39F8">
      <w:pPr>
        <w:tabs>
          <w:tab w:val="left" w:pos="2640"/>
        </w:tabs>
        <w:spacing w:line="360" w:lineRule="auto"/>
        <w:jc w:val="both"/>
      </w:pPr>
      <w:r>
        <w:t>U trodimenzionalnom CIE L*a*b* prostoru boja prikazane su kolorimetrijske vrijednosti laboratorijskih uzoraka prije ispitivanja kemijske otpornosti i nakon ispitivanja kemijske otpornosti. Prije ispitivanja kemijske otpornosti, laboratorijski otisci podijelje</w:t>
      </w:r>
      <w:r w:rsidR="00916D98">
        <w:t>ni su u tri skupine, odnos</w:t>
      </w:r>
      <w:r>
        <w:t>no na otiske na kojima nije proveden tretman ubrzanog starenja (prirodno sušenje u zatvorenoj kutiji 24 sata nakon otiskivanja), na laboratorijske otiske na kojima je izveden tretman ubrzanog starenja s povišenom temperaturom te na laboratorijske otiske na kojima je izveden tretman ubrzanog starenja s ksenonskim svjetlom.</w:t>
      </w:r>
    </w:p>
    <w:p w:rsidR="00A9150A" w:rsidRDefault="00A9150A" w:rsidP="004F39F8">
      <w:pPr>
        <w:tabs>
          <w:tab w:val="left" w:pos="2640"/>
        </w:tabs>
        <w:spacing w:line="360" w:lineRule="auto"/>
        <w:jc w:val="both"/>
      </w:pPr>
      <w:r>
        <w:t xml:space="preserve">Laboratorijski otisci na kojima nije proveden tretman ubrzanog starenja označeni su oznakom </w:t>
      </w:r>
      <w:r w:rsidR="009F36EE">
        <w:t>NS</w:t>
      </w:r>
      <w:r>
        <w:t>, laboratorijski otisci na kojima je izveden tretman ubrzanog starenja s povišenom temperaturom označeni su oznakom T, a laboratorijski otisci na kojima je izveden tretman ubrzanog starenja s ksenonskim svjetlo</w:t>
      </w:r>
      <w:r w:rsidR="009F36EE">
        <w:t>m označeni su oznakom X</w:t>
      </w:r>
      <w:r>
        <w:t>. Laboratorijski otisci na kojima se nije ispitivala kemijska otpornost već su samo stare</w:t>
      </w:r>
      <w:r w:rsidR="009F36EE">
        <w:t>ni, imaju oznaku NK</w:t>
      </w:r>
      <w:r>
        <w:t>.</w:t>
      </w:r>
    </w:p>
    <w:p w:rsidR="00D17A4E" w:rsidRDefault="00D17A4E" w:rsidP="004F39F8">
      <w:pPr>
        <w:tabs>
          <w:tab w:val="left" w:pos="2640"/>
        </w:tabs>
        <w:spacing w:line="360" w:lineRule="auto"/>
        <w:jc w:val="both"/>
      </w:pPr>
      <w:r>
        <w:t xml:space="preserve">U </w:t>
      </w:r>
      <w:r w:rsidR="007B79A4">
        <w:t>T</w:t>
      </w:r>
      <w:r w:rsidR="002702F6" w:rsidRPr="007B79A4">
        <w:t>ablicama</w:t>
      </w:r>
      <w:r w:rsidR="00916D98">
        <w:rPr>
          <w:i/>
        </w:rPr>
        <w:t xml:space="preserve"> </w:t>
      </w:r>
      <w:r w:rsidR="00916D98" w:rsidRPr="007B79A4">
        <w:t>6</w:t>
      </w:r>
      <w:r w:rsidR="002702F6" w:rsidRPr="007B79A4">
        <w:t>-</w:t>
      </w:r>
      <w:r w:rsidR="00FB0BD8" w:rsidRPr="007B79A4">
        <w:t>7</w:t>
      </w:r>
      <w:r>
        <w:t xml:space="preserve"> prikazane su kolorimetrijske vrijednosti (L*, a* i b*)  nestarenih </w:t>
      </w:r>
      <w:r w:rsidR="00FB0BD8">
        <w:t>laboratorijskih otisaka</w:t>
      </w:r>
      <w:r w:rsidR="002702F6">
        <w:t xml:space="preserve"> (NS) </w:t>
      </w:r>
      <w:r w:rsidR="00FB0BD8">
        <w:t xml:space="preserve"> </w:t>
      </w:r>
      <w:r>
        <w:t>na tri vrste tiskovnih podloga (premazani karton, prema</w:t>
      </w:r>
      <w:r w:rsidR="002702F6">
        <w:t>zani papir i reciklirani papir) na kojima se nije ispitivala kemijska otpornost (NK).</w:t>
      </w:r>
    </w:p>
    <w:p w:rsidR="00201123" w:rsidRDefault="00725B0C" w:rsidP="004F39F8">
      <w:pPr>
        <w:tabs>
          <w:tab w:val="left" w:pos="2640"/>
        </w:tabs>
        <w:spacing w:line="360" w:lineRule="auto"/>
        <w:jc w:val="both"/>
      </w:pPr>
      <w:r>
        <w:t xml:space="preserve">Tablica </w:t>
      </w:r>
      <w:r w:rsidR="0082564D">
        <w:t xml:space="preserve">6. </w:t>
      </w:r>
      <w:r w:rsidR="002702F6">
        <w:t>U</w:t>
      </w:r>
      <w:r w:rsidR="005D45BE">
        <w:t>zorci</w:t>
      </w:r>
      <w:r w:rsidR="00D120FA">
        <w:t xml:space="preserve"> </w:t>
      </w:r>
      <w:r w:rsidR="002702F6">
        <w:t xml:space="preserve">NS i NK </w:t>
      </w:r>
      <w:r w:rsidR="00D120FA">
        <w:t xml:space="preserve">otisnuti s </w:t>
      </w:r>
      <w:r w:rsidR="00FC6BD6">
        <w:t>magenta</w:t>
      </w:r>
      <w:r w:rsidR="005D45BE">
        <w:t xml:space="preserve"> tiskarskom bojom</w:t>
      </w:r>
    </w:p>
    <w:tbl>
      <w:tblPr>
        <w:tblStyle w:val="LightList-Accent1"/>
        <w:tblW w:w="5000" w:type="pct"/>
        <w:tblLook w:val="04A0" w:firstRow="1" w:lastRow="0" w:firstColumn="1" w:lastColumn="0" w:noHBand="0" w:noVBand="1"/>
      </w:tblPr>
      <w:tblGrid>
        <w:gridCol w:w="2250"/>
        <w:gridCol w:w="2251"/>
        <w:gridCol w:w="2251"/>
        <w:gridCol w:w="2251"/>
      </w:tblGrid>
      <w:tr w:rsidR="005D45BE" w:rsidTr="0006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5D45BE" w:rsidRDefault="005D45BE" w:rsidP="004F39F8">
            <w:pPr>
              <w:tabs>
                <w:tab w:val="left" w:pos="2640"/>
              </w:tabs>
              <w:spacing w:line="360" w:lineRule="auto"/>
              <w:jc w:val="both"/>
            </w:pPr>
            <w:r>
              <w:t>Tiskovna podloga</w:t>
            </w:r>
          </w:p>
        </w:tc>
        <w:tc>
          <w:tcPr>
            <w:tcW w:w="1250" w:type="pct"/>
          </w:tcPr>
          <w:p w:rsidR="005D45BE" w:rsidRDefault="005D45BE"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L* vrijednost</w:t>
            </w:r>
          </w:p>
        </w:tc>
        <w:tc>
          <w:tcPr>
            <w:tcW w:w="1250" w:type="pct"/>
          </w:tcPr>
          <w:p w:rsidR="005D45BE" w:rsidRDefault="005D45BE"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a* vrijednost</w:t>
            </w:r>
          </w:p>
        </w:tc>
        <w:tc>
          <w:tcPr>
            <w:tcW w:w="1250" w:type="pct"/>
          </w:tcPr>
          <w:p w:rsidR="005D45BE" w:rsidRDefault="005D45BE"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b* vrijednost</w:t>
            </w:r>
          </w:p>
        </w:tc>
      </w:tr>
      <w:tr w:rsidR="005D45BE"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5D45BE" w:rsidRDefault="005D45BE" w:rsidP="004F39F8">
            <w:pPr>
              <w:tabs>
                <w:tab w:val="left" w:pos="2640"/>
              </w:tabs>
              <w:spacing w:line="360" w:lineRule="auto"/>
              <w:jc w:val="both"/>
            </w:pPr>
            <w:r>
              <w:t>Premazani karton</w:t>
            </w:r>
          </w:p>
        </w:tc>
        <w:tc>
          <w:tcPr>
            <w:tcW w:w="1250" w:type="pct"/>
          </w:tcPr>
          <w:p w:rsidR="005D45BE" w:rsidRPr="009F36EE" w:rsidRDefault="004354D7" w:rsidP="009F36E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41,90</w:t>
            </w:r>
          </w:p>
        </w:tc>
        <w:tc>
          <w:tcPr>
            <w:tcW w:w="1250" w:type="pct"/>
          </w:tcPr>
          <w:p w:rsidR="005D45BE" w:rsidRPr="009F36EE" w:rsidRDefault="004354D7" w:rsidP="009F36E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76,19</w:t>
            </w:r>
          </w:p>
        </w:tc>
        <w:tc>
          <w:tcPr>
            <w:tcW w:w="1250" w:type="pct"/>
          </w:tcPr>
          <w:p w:rsidR="005D45BE" w:rsidRPr="009F36EE" w:rsidRDefault="004354D7" w:rsidP="009F36E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6,39</w:t>
            </w:r>
          </w:p>
        </w:tc>
      </w:tr>
      <w:tr w:rsidR="005D45BE" w:rsidTr="00064AD4">
        <w:tc>
          <w:tcPr>
            <w:cnfStyle w:val="001000000000" w:firstRow="0" w:lastRow="0" w:firstColumn="1" w:lastColumn="0" w:oddVBand="0" w:evenVBand="0" w:oddHBand="0" w:evenHBand="0" w:firstRowFirstColumn="0" w:firstRowLastColumn="0" w:lastRowFirstColumn="0" w:lastRowLastColumn="0"/>
            <w:tcW w:w="1250" w:type="pct"/>
          </w:tcPr>
          <w:p w:rsidR="005D45BE" w:rsidRDefault="005D45BE" w:rsidP="004F39F8">
            <w:pPr>
              <w:tabs>
                <w:tab w:val="left" w:pos="2640"/>
              </w:tabs>
              <w:spacing w:line="360" w:lineRule="auto"/>
              <w:jc w:val="both"/>
            </w:pPr>
            <w:r>
              <w:t>Premazani papir</w:t>
            </w:r>
          </w:p>
        </w:tc>
        <w:tc>
          <w:tcPr>
            <w:tcW w:w="1250" w:type="pct"/>
          </w:tcPr>
          <w:p w:rsidR="005D45BE" w:rsidRPr="009F36EE" w:rsidRDefault="004354D7" w:rsidP="009F36E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43,46</w:t>
            </w:r>
          </w:p>
        </w:tc>
        <w:tc>
          <w:tcPr>
            <w:tcW w:w="1250" w:type="pct"/>
          </w:tcPr>
          <w:p w:rsidR="005D45BE" w:rsidRPr="009F36EE" w:rsidRDefault="004354D7" w:rsidP="009F36E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73,72</w:t>
            </w:r>
          </w:p>
        </w:tc>
        <w:tc>
          <w:tcPr>
            <w:tcW w:w="1250" w:type="pct"/>
          </w:tcPr>
          <w:p w:rsidR="005D45BE" w:rsidRPr="009F36EE" w:rsidRDefault="004354D7" w:rsidP="009F36E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1,80</w:t>
            </w:r>
          </w:p>
        </w:tc>
      </w:tr>
      <w:tr w:rsidR="005D45BE"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5D45BE" w:rsidRDefault="005D45BE" w:rsidP="004F39F8">
            <w:pPr>
              <w:tabs>
                <w:tab w:val="left" w:pos="2640"/>
              </w:tabs>
              <w:spacing w:line="360" w:lineRule="auto"/>
              <w:jc w:val="both"/>
            </w:pPr>
            <w:r>
              <w:t>Reciklirani papir</w:t>
            </w:r>
          </w:p>
        </w:tc>
        <w:tc>
          <w:tcPr>
            <w:tcW w:w="1250" w:type="pct"/>
          </w:tcPr>
          <w:p w:rsidR="005D45BE" w:rsidRPr="009F36EE" w:rsidRDefault="004354D7" w:rsidP="009F36E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46,17</w:t>
            </w:r>
          </w:p>
        </w:tc>
        <w:tc>
          <w:tcPr>
            <w:tcW w:w="1250" w:type="pct"/>
          </w:tcPr>
          <w:p w:rsidR="005D45BE" w:rsidRPr="009F36EE" w:rsidRDefault="004354D7" w:rsidP="009F36E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56,00</w:t>
            </w:r>
          </w:p>
        </w:tc>
        <w:tc>
          <w:tcPr>
            <w:tcW w:w="1250" w:type="pct"/>
          </w:tcPr>
          <w:p w:rsidR="005D45BE" w:rsidRPr="009F36EE" w:rsidRDefault="004354D7" w:rsidP="009F36E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8,93</w:t>
            </w:r>
          </w:p>
        </w:tc>
      </w:tr>
    </w:tbl>
    <w:p w:rsidR="005B6C6F" w:rsidRDefault="005B6C6F" w:rsidP="004F39F8">
      <w:pPr>
        <w:tabs>
          <w:tab w:val="left" w:pos="2640"/>
        </w:tabs>
        <w:spacing w:line="360" w:lineRule="auto"/>
        <w:jc w:val="both"/>
      </w:pPr>
    </w:p>
    <w:p w:rsidR="009F36EE" w:rsidRDefault="002702F6" w:rsidP="004F39F8">
      <w:pPr>
        <w:tabs>
          <w:tab w:val="left" w:pos="2640"/>
        </w:tabs>
        <w:spacing w:line="360" w:lineRule="auto"/>
        <w:jc w:val="both"/>
      </w:pPr>
      <w:r>
        <w:t>Tablica 7. U</w:t>
      </w:r>
      <w:r w:rsidR="009F36EE">
        <w:t xml:space="preserve">zorci </w:t>
      </w:r>
      <w:r>
        <w:t xml:space="preserve">NS i NK </w:t>
      </w:r>
      <w:r w:rsidR="00D120FA">
        <w:t>otisnuti sa</w:t>
      </w:r>
      <w:r w:rsidR="009F36EE">
        <w:t xml:space="preserve"> zlatnom tiskarskom bojom</w:t>
      </w:r>
    </w:p>
    <w:tbl>
      <w:tblPr>
        <w:tblStyle w:val="LightList-Accent1"/>
        <w:tblW w:w="5000" w:type="pct"/>
        <w:tblLook w:val="04A0" w:firstRow="1" w:lastRow="0" w:firstColumn="1" w:lastColumn="0" w:noHBand="0" w:noVBand="1"/>
      </w:tblPr>
      <w:tblGrid>
        <w:gridCol w:w="2250"/>
        <w:gridCol w:w="2251"/>
        <w:gridCol w:w="2251"/>
        <w:gridCol w:w="2251"/>
      </w:tblGrid>
      <w:tr w:rsidR="009F36EE" w:rsidTr="0006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9F36EE" w:rsidRDefault="009F36EE" w:rsidP="00FB1C7F">
            <w:pPr>
              <w:tabs>
                <w:tab w:val="left" w:pos="2640"/>
              </w:tabs>
              <w:spacing w:line="360" w:lineRule="auto"/>
              <w:jc w:val="both"/>
            </w:pPr>
            <w:r>
              <w:t>Tiskovna podloga</w:t>
            </w:r>
          </w:p>
        </w:tc>
        <w:tc>
          <w:tcPr>
            <w:tcW w:w="1250" w:type="pct"/>
          </w:tcPr>
          <w:p w:rsidR="009F36EE" w:rsidRDefault="009F36EE"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L* vrijednost</w:t>
            </w:r>
          </w:p>
        </w:tc>
        <w:tc>
          <w:tcPr>
            <w:tcW w:w="1250" w:type="pct"/>
          </w:tcPr>
          <w:p w:rsidR="009F36EE" w:rsidRDefault="009F36EE"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a* vrijednost</w:t>
            </w:r>
          </w:p>
        </w:tc>
        <w:tc>
          <w:tcPr>
            <w:tcW w:w="1250" w:type="pct"/>
          </w:tcPr>
          <w:p w:rsidR="009F36EE" w:rsidRDefault="009F36EE"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t>b* vrijednost</w:t>
            </w:r>
          </w:p>
        </w:tc>
      </w:tr>
      <w:tr w:rsidR="009F36EE"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9F36EE" w:rsidRDefault="009F36EE" w:rsidP="00FB1C7F">
            <w:pPr>
              <w:tabs>
                <w:tab w:val="left" w:pos="2640"/>
              </w:tabs>
              <w:spacing w:line="360" w:lineRule="auto"/>
              <w:jc w:val="both"/>
            </w:pPr>
            <w:r>
              <w:t>Premazani karton</w:t>
            </w:r>
          </w:p>
        </w:tc>
        <w:tc>
          <w:tcPr>
            <w:tcW w:w="1250" w:type="pct"/>
          </w:tcPr>
          <w:p w:rsidR="009F36EE" w:rsidRPr="009F36EE" w:rsidRDefault="004354D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67,51</w:t>
            </w:r>
          </w:p>
        </w:tc>
        <w:tc>
          <w:tcPr>
            <w:tcW w:w="1250" w:type="pct"/>
          </w:tcPr>
          <w:p w:rsidR="009F36EE" w:rsidRPr="009F36EE" w:rsidRDefault="004354D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5,83</w:t>
            </w:r>
          </w:p>
        </w:tc>
        <w:tc>
          <w:tcPr>
            <w:tcW w:w="1250" w:type="pct"/>
          </w:tcPr>
          <w:p w:rsidR="009F36EE" w:rsidRPr="009F36EE" w:rsidRDefault="004354D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21,67</w:t>
            </w:r>
          </w:p>
        </w:tc>
      </w:tr>
      <w:tr w:rsidR="009F36EE" w:rsidTr="00064AD4">
        <w:tc>
          <w:tcPr>
            <w:cnfStyle w:val="001000000000" w:firstRow="0" w:lastRow="0" w:firstColumn="1" w:lastColumn="0" w:oddVBand="0" w:evenVBand="0" w:oddHBand="0" w:evenHBand="0" w:firstRowFirstColumn="0" w:firstRowLastColumn="0" w:lastRowFirstColumn="0" w:lastRowLastColumn="0"/>
            <w:tcW w:w="1250" w:type="pct"/>
          </w:tcPr>
          <w:p w:rsidR="009F36EE" w:rsidRDefault="009F36EE" w:rsidP="00FB1C7F">
            <w:pPr>
              <w:tabs>
                <w:tab w:val="left" w:pos="2640"/>
              </w:tabs>
              <w:spacing w:line="360" w:lineRule="auto"/>
              <w:jc w:val="both"/>
            </w:pPr>
            <w:r>
              <w:t>Premazani papir</w:t>
            </w:r>
          </w:p>
        </w:tc>
        <w:tc>
          <w:tcPr>
            <w:tcW w:w="1250" w:type="pct"/>
          </w:tcPr>
          <w:p w:rsidR="009F36EE" w:rsidRPr="009F36EE" w:rsidRDefault="004354D7"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68,92</w:t>
            </w:r>
          </w:p>
        </w:tc>
        <w:tc>
          <w:tcPr>
            <w:tcW w:w="1250" w:type="pct"/>
          </w:tcPr>
          <w:p w:rsidR="009F36EE" w:rsidRPr="009F36EE" w:rsidRDefault="004354D7"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5,27</w:t>
            </w:r>
          </w:p>
        </w:tc>
        <w:tc>
          <w:tcPr>
            <w:tcW w:w="1250" w:type="pct"/>
          </w:tcPr>
          <w:p w:rsidR="009F36EE" w:rsidRPr="009F36EE" w:rsidRDefault="004354D7"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21,34</w:t>
            </w:r>
          </w:p>
        </w:tc>
      </w:tr>
      <w:tr w:rsidR="009F36EE" w:rsidTr="0006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9F36EE" w:rsidRDefault="009F36EE" w:rsidP="00FB1C7F">
            <w:pPr>
              <w:tabs>
                <w:tab w:val="left" w:pos="2640"/>
              </w:tabs>
              <w:spacing w:line="360" w:lineRule="auto"/>
              <w:jc w:val="both"/>
            </w:pPr>
            <w:r>
              <w:t>Reciklirani papir</w:t>
            </w:r>
          </w:p>
        </w:tc>
        <w:tc>
          <w:tcPr>
            <w:tcW w:w="1250" w:type="pct"/>
          </w:tcPr>
          <w:p w:rsidR="009F36EE" w:rsidRPr="009F36EE" w:rsidRDefault="004354D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64,99</w:t>
            </w:r>
          </w:p>
        </w:tc>
        <w:tc>
          <w:tcPr>
            <w:tcW w:w="1250" w:type="pct"/>
          </w:tcPr>
          <w:p w:rsidR="009F36EE" w:rsidRPr="009F36EE" w:rsidRDefault="004354D7" w:rsidP="004354D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6,18</w:t>
            </w:r>
          </w:p>
        </w:tc>
        <w:tc>
          <w:tcPr>
            <w:tcW w:w="1250" w:type="pct"/>
          </w:tcPr>
          <w:p w:rsidR="009F36EE" w:rsidRPr="009F36EE" w:rsidRDefault="004354D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21,61</w:t>
            </w:r>
          </w:p>
        </w:tc>
      </w:tr>
    </w:tbl>
    <w:p w:rsidR="005B6C6F" w:rsidRDefault="005B6C6F" w:rsidP="004F39F8">
      <w:pPr>
        <w:tabs>
          <w:tab w:val="left" w:pos="2640"/>
        </w:tabs>
        <w:spacing w:line="360" w:lineRule="auto"/>
        <w:jc w:val="both"/>
      </w:pPr>
    </w:p>
    <w:p w:rsidR="005B6C6F" w:rsidRDefault="005B6C6F" w:rsidP="004F39F8">
      <w:pPr>
        <w:tabs>
          <w:tab w:val="left" w:pos="2640"/>
        </w:tabs>
        <w:spacing w:line="360" w:lineRule="auto"/>
        <w:jc w:val="both"/>
      </w:pPr>
    </w:p>
    <w:p w:rsidR="002702F6" w:rsidRDefault="002702F6" w:rsidP="004F39F8">
      <w:pPr>
        <w:tabs>
          <w:tab w:val="left" w:pos="2640"/>
        </w:tabs>
        <w:spacing w:line="360" w:lineRule="auto"/>
        <w:jc w:val="both"/>
      </w:pPr>
    </w:p>
    <w:p w:rsidR="002702F6" w:rsidRDefault="002702F6" w:rsidP="004F39F8">
      <w:pPr>
        <w:tabs>
          <w:tab w:val="left" w:pos="2640"/>
        </w:tabs>
        <w:spacing w:line="360" w:lineRule="auto"/>
        <w:jc w:val="both"/>
      </w:pPr>
    </w:p>
    <w:p w:rsidR="002702F6" w:rsidRDefault="002702F6" w:rsidP="004F39F8">
      <w:pPr>
        <w:tabs>
          <w:tab w:val="left" w:pos="2640"/>
        </w:tabs>
        <w:spacing w:line="360" w:lineRule="auto"/>
        <w:jc w:val="both"/>
      </w:pPr>
    </w:p>
    <w:p w:rsidR="002B018B" w:rsidRPr="0099459F" w:rsidRDefault="00D17A4E" w:rsidP="004F39F8">
      <w:pPr>
        <w:tabs>
          <w:tab w:val="left" w:pos="2640"/>
        </w:tabs>
        <w:spacing w:line="360" w:lineRule="auto"/>
        <w:jc w:val="both"/>
      </w:pPr>
      <w:r>
        <w:lastRenderedPageBreak/>
        <w:t xml:space="preserve">U </w:t>
      </w:r>
      <w:r w:rsidR="00B423C5">
        <w:t>T</w:t>
      </w:r>
      <w:r w:rsidR="002702F6" w:rsidRPr="00B423C5">
        <w:t>ablicama</w:t>
      </w:r>
      <w:r w:rsidRPr="00B423C5">
        <w:t xml:space="preserve"> 8</w:t>
      </w:r>
      <w:r w:rsidR="002702F6" w:rsidRPr="00B423C5">
        <w:t>-</w:t>
      </w:r>
      <w:r w:rsidR="00FB0BD8" w:rsidRPr="00B423C5">
        <w:t>9</w:t>
      </w:r>
      <w:r>
        <w:t xml:space="preserve"> prikazane su promjene kolorimetrijskih vrijednosti (</w:t>
      </w:r>
      <w:r w:rsidRPr="00D17A4E">
        <w:t>Δ</w:t>
      </w:r>
      <w:r>
        <w:t>E</w:t>
      </w:r>
      <w:r w:rsidR="003B5439">
        <w:rPr>
          <w:vertAlign w:val="subscript"/>
        </w:rPr>
        <w:t>00</w:t>
      </w:r>
      <w:r>
        <w:t xml:space="preserve">, </w:t>
      </w:r>
      <w:r w:rsidRPr="00D17A4E">
        <w:t>Δ</w:t>
      </w:r>
      <w:r>
        <w:t xml:space="preserve">L*, </w:t>
      </w:r>
      <w:r w:rsidRPr="00D17A4E">
        <w:t>Δ</w:t>
      </w:r>
      <w:r>
        <w:t xml:space="preserve">a* i </w:t>
      </w:r>
      <w:r w:rsidRPr="00D17A4E">
        <w:t>Δ</w:t>
      </w:r>
      <w:r>
        <w:t xml:space="preserve">b*) </w:t>
      </w:r>
      <w:r w:rsidR="00FB0BD8">
        <w:t xml:space="preserve">laboratorijskih </w:t>
      </w:r>
      <w:r w:rsidR="002702F6">
        <w:t>otisaka</w:t>
      </w:r>
      <w:r>
        <w:t xml:space="preserve"> </w:t>
      </w:r>
      <w:r w:rsidR="00FB0BD8">
        <w:t xml:space="preserve">nakon </w:t>
      </w:r>
      <w:r>
        <w:t>ubrzano</w:t>
      </w:r>
      <w:r w:rsidR="00FB0BD8">
        <w:t>g starenja s povišenom temperaturom</w:t>
      </w:r>
      <w:r w:rsidR="002702F6">
        <w:t xml:space="preserve"> (T) na tri vrste tiskovnih podloga (premazani karton, premazani papir i reciklirani papir) na kojima se nije ispitivala kemijska otpornost (NK)</w:t>
      </w:r>
    </w:p>
    <w:p w:rsidR="002B018B" w:rsidRDefault="00931A78" w:rsidP="004F39F8">
      <w:pPr>
        <w:tabs>
          <w:tab w:val="left" w:pos="2640"/>
        </w:tabs>
        <w:spacing w:line="360" w:lineRule="auto"/>
        <w:jc w:val="both"/>
      </w:pPr>
      <w:r>
        <w:t xml:space="preserve">Tablica 8. </w:t>
      </w:r>
      <w:r w:rsidR="002702F6">
        <w:t>Uzorci</w:t>
      </w:r>
      <w:r>
        <w:t xml:space="preserve"> </w:t>
      </w:r>
      <w:r w:rsidR="002702F6">
        <w:t xml:space="preserve">T i NK </w:t>
      </w:r>
      <w:r w:rsidR="00D120FA">
        <w:t xml:space="preserve">otisnuti </w:t>
      </w:r>
      <w:r>
        <w:t>s magenta tiskarskom bojom</w:t>
      </w:r>
    </w:p>
    <w:tbl>
      <w:tblPr>
        <w:tblStyle w:val="LightList-Accent1"/>
        <w:tblW w:w="5000" w:type="pct"/>
        <w:tblLook w:val="04A0" w:firstRow="1" w:lastRow="0" w:firstColumn="1" w:lastColumn="0" w:noHBand="0" w:noVBand="1"/>
      </w:tblPr>
      <w:tblGrid>
        <w:gridCol w:w="2124"/>
        <w:gridCol w:w="1668"/>
        <w:gridCol w:w="1741"/>
        <w:gridCol w:w="1729"/>
        <w:gridCol w:w="1741"/>
      </w:tblGrid>
      <w:tr w:rsidR="00931A78" w:rsidTr="00950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931A78" w:rsidRDefault="00931A78" w:rsidP="004F39F8">
            <w:pPr>
              <w:tabs>
                <w:tab w:val="left" w:pos="2640"/>
              </w:tabs>
              <w:spacing w:line="360" w:lineRule="auto"/>
              <w:jc w:val="both"/>
            </w:pPr>
            <w:r>
              <w:t>Tiskovna podloga</w:t>
            </w:r>
          </w:p>
        </w:tc>
        <w:tc>
          <w:tcPr>
            <w:tcW w:w="926" w:type="pct"/>
          </w:tcPr>
          <w:p w:rsidR="00931A78" w:rsidRDefault="00931A78"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E</w:t>
            </w:r>
            <w:r w:rsidR="003B5439">
              <w:rPr>
                <w:vertAlign w:val="subscript"/>
              </w:rPr>
              <w:t>00</w:t>
            </w:r>
            <w:r>
              <w:t xml:space="preserve"> vrijednost</w:t>
            </w:r>
          </w:p>
        </w:tc>
        <w:tc>
          <w:tcPr>
            <w:tcW w:w="967" w:type="pct"/>
          </w:tcPr>
          <w:p w:rsidR="00931A78" w:rsidRDefault="00931A78"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L* vrijednost</w:t>
            </w:r>
          </w:p>
        </w:tc>
        <w:tc>
          <w:tcPr>
            <w:tcW w:w="960" w:type="pct"/>
          </w:tcPr>
          <w:p w:rsidR="00931A78" w:rsidRDefault="00931A78"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a* vrijednost</w:t>
            </w:r>
          </w:p>
        </w:tc>
        <w:tc>
          <w:tcPr>
            <w:tcW w:w="967" w:type="pct"/>
          </w:tcPr>
          <w:p w:rsidR="00931A78" w:rsidRDefault="00931A78" w:rsidP="004F39F8">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b* vrijednost</w:t>
            </w:r>
          </w:p>
        </w:tc>
      </w:tr>
      <w:tr w:rsidR="00931A78"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931A78" w:rsidRDefault="00931A78" w:rsidP="004F39F8">
            <w:pPr>
              <w:tabs>
                <w:tab w:val="left" w:pos="2640"/>
              </w:tabs>
              <w:spacing w:line="360" w:lineRule="auto"/>
              <w:jc w:val="both"/>
            </w:pPr>
            <w:r>
              <w:t>Premazani karton</w:t>
            </w:r>
          </w:p>
        </w:tc>
        <w:tc>
          <w:tcPr>
            <w:tcW w:w="926" w:type="pct"/>
          </w:tcPr>
          <w:p w:rsidR="00931A78" w:rsidRPr="00FC6BD6" w:rsidRDefault="00CA6F57" w:rsidP="00931A78">
            <w:pPr>
              <w:jc w:val="both"/>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rPr>
            </w:pPr>
            <w:r>
              <w:rPr>
                <w:rFonts w:ascii="Calibri" w:hAnsi="Calibri"/>
                <w:sz w:val="22"/>
                <w:szCs w:val="22"/>
              </w:rPr>
              <w:t>1,17</w:t>
            </w:r>
          </w:p>
        </w:tc>
        <w:tc>
          <w:tcPr>
            <w:tcW w:w="967" w:type="pct"/>
          </w:tcPr>
          <w:p w:rsidR="00931A78" w:rsidRDefault="00CA6F57" w:rsidP="004F39F8">
            <w:pPr>
              <w:tabs>
                <w:tab w:val="left" w:pos="2640"/>
              </w:tabs>
              <w:spacing w:line="360" w:lineRule="auto"/>
              <w:jc w:val="both"/>
              <w:cnfStyle w:val="000000100000" w:firstRow="0" w:lastRow="0" w:firstColumn="0" w:lastColumn="0" w:oddVBand="0" w:evenVBand="0" w:oddHBand="1" w:evenHBand="0" w:firstRowFirstColumn="0" w:firstRowLastColumn="0" w:lastRowFirstColumn="0" w:lastRowLastColumn="0"/>
            </w:pPr>
            <w:r>
              <w:rPr>
                <w:rFonts w:ascii="Calibri" w:hAnsi="Calibri"/>
                <w:color w:val="000000"/>
                <w:sz w:val="22"/>
                <w:szCs w:val="22"/>
              </w:rPr>
              <w:t>-1,08</w:t>
            </w:r>
          </w:p>
        </w:tc>
        <w:tc>
          <w:tcPr>
            <w:tcW w:w="960" w:type="pct"/>
          </w:tcPr>
          <w:p w:rsidR="00931A78" w:rsidRPr="00FC6BD6" w:rsidRDefault="00CA6F57" w:rsidP="00FC6BD6">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1,42</w:t>
            </w:r>
          </w:p>
        </w:tc>
        <w:tc>
          <w:tcPr>
            <w:tcW w:w="967" w:type="pct"/>
          </w:tcPr>
          <w:p w:rsidR="00931A78" w:rsidRPr="00FC6BD6" w:rsidRDefault="00CA6F57" w:rsidP="00FC6BD6">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1,38</w:t>
            </w:r>
          </w:p>
        </w:tc>
      </w:tr>
      <w:tr w:rsidR="00931A78" w:rsidTr="00950B88">
        <w:tc>
          <w:tcPr>
            <w:cnfStyle w:val="001000000000" w:firstRow="0" w:lastRow="0" w:firstColumn="1" w:lastColumn="0" w:oddVBand="0" w:evenVBand="0" w:oddHBand="0" w:evenHBand="0" w:firstRowFirstColumn="0" w:firstRowLastColumn="0" w:lastRowFirstColumn="0" w:lastRowLastColumn="0"/>
            <w:tcW w:w="1179" w:type="pct"/>
          </w:tcPr>
          <w:p w:rsidR="00931A78" w:rsidRDefault="00931A78" w:rsidP="004F39F8">
            <w:pPr>
              <w:tabs>
                <w:tab w:val="left" w:pos="2640"/>
              </w:tabs>
              <w:spacing w:line="360" w:lineRule="auto"/>
              <w:jc w:val="both"/>
            </w:pPr>
            <w:r>
              <w:t>Premazani papir</w:t>
            </w:r>
          </w:p>
        </w:tc>
        <w:tc>
          <w:tcPr>
            <w:tcW w:w="926" w:type="pct"/>
          </w:tcPr>
          <w:p w:rsidR="00931A78" w:rsidRPr="00FC6BD6" w:rsidRDefault="00CA6F57" w:rsidP="00FC6BD6">
            <w:pPr>
              <w:jc w:val="both"/>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1,54</w:t>
            </w:r>
          </w:p>
        </w:tc>
        <w:tc>
          <w:tcPr>
            <w:tcW w:w="967" w:type="pct"/>
          </w:tcPr>
          <w:p w:rsidR="00931A78" w:rsidRPr="00FC6BD6" w:rsidRDefault="00CA6F57" w:rsidP="00FC6BD6">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0,99</w:t>
            </w:r>
          </w:p>
        </w:tc>
        <w:tc>
          <w:tcPr>
            <w:tcW w:w="960" w:type="pct"/>
          </w:tcPr>
          <w:p w:rsidR="00931A78" w:rsidRPr="00FC6BD6" w:rsidRDefault="00CA6F57" w:rsidP="00FC6BD6">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-0,45</w:t>
            </w:r>
          </w:p>
        </w:tc>
        <w:tc>
          <w:tcPr>
            <w:tcW w:w="967" w:type="pct"/>
          </w:tcPr>
          <w:p w:rsidR="00931A78" w:rsidRPr="00FC6BD6" w:rsidRDefault="00CA6F57" w:rsidP="00FC6BD6">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-3,02</w:t>
            </w:r>
          </w:p>
        </w:tc>
      </w:tr>
      <w:tr w:rsidR="00931A78"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931A78" w:rsidRDefault="00931A78" w:rsidP="004F39F8">
            <w:pPr>
              <w:tabs>
                <w:tab w:val="left" w:pos="2640"/>
              </w:tabs>
              <w:spacing w:line="360" w:lineRule="auto"/>
              <w:jc w:val="both"/>
            </w:pPr>
            <w:r>
              <w:t>Reciklirani papir</w:t>
            </w:r>
          </w:p>
        </w:tc>
        <w:tc>
          <w:tcPr>
            <w:tcW w:w="926" w:type="pct"/>
          </w:tcPr>
          <w:p w:rsidR="00931A78" w:rsidRPr="00FC6BD6" w:rsidRDefault="00CA6F57" w:rsidP="00FC6BD6">
            <w:pPr>
              <w:jc w:val="both"/>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0,91</w:t>
            </w:r>
          </w:p>
        </w:tc>
        <w:tc>
          <w:tcPr>
            <w:tcW w:w="967" w:type="pct"/>
          </w:tcPr>
          <w:p w:rsidR="00931A78" w:rsidRPr="00FC6BD6" w:rsidRDefault="00FC6BD6" w:rsidP="00FC6BD6">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0,74</w:t>
            </w:r>
          </w:p>
        </w:tc>
        <w:tc>
          <w:tcPr>
            <w:tcW w:w="960" w:type="pct"/>
          </w:tcPr>
          <w:p w:rsidR="00931A78" w:rsidRPr="00FC6BD6" w:rsidRDefault="00CA6F57" w:rsidP="00FC6BD6">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0,12</w:t>
            </w:r>
          </w:p>
        </w:tc>
        <w:tc>
          <w:tcPr>
            <w:tcW w:w="967" w:type="pct"/>
          </w:tcPr>
          <w:p w:rsidR="00931A78" w:rsidRPr="00FC6BD6" w:rsidRDefault="00CA6F57" w:rsidP="00FC6BD6">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-1,17</w:t>
            </w:r>
          </w:p>
        </w:tc>
      </w:tr>
    </w:tbl>
    <w:p w:rsidR="00931A78" w:rsidRPr="0099459F" w:rsidRDefault="00931A78" w:rsidP="004F39F8">
      <w:pPr>
        <w:tabs>
          <w:tab w:val="left" w:pos="2640"/>
        </w:tabs>
        <w:spacing w:line="360" w:lineRule="auto"/>
        <w:jc w:val="both"/>
      </w:pPr>
    </w:p>
    <w:p w:rsidR="002B018B" w:rsidRDefault="002702F6" w:rsidP="004F39F8">
      <w:pPr>
        <w:tabs>
          <w:tab w:val="left" w:pos="2640"/>
        </w:tabs>
        <w:spacing w:line="360" w:lineRule="auto"/>
        <w:jc w:val="both"/>
      </w:pPr>
      <w:r>
        <w:t>Tablica 9. U</w:t>
      </w:r>
      <w:r w:rsidR="00FC6BD6">
        <w:t xml:space="preserve">zorci </w:t>
      </w:r>
      <w:r>
        <w:t xml:space="preserve">T i NK </w:t>
      </w:r>
      <w:r w:rsidR="00D120FA">
        <w:t xml:space="preserve">otisnuti </w:t>
      </w:r>
      <w:r w:rsidR="00FC6BD6">
        <w:t>sa zlatnom tiskarskom bojom</w:t>
      </w:r>
    </w:p>
    <w:tbl>
      <w:tblPr>
        <w:tblStyle w:val="LightList-Accent1"/>
        <w:tblW w:w="5000" w:type="pct"/>
        <w:tblLook w:val="04A0" w:firstRow="1" w:lastRow="0" w:firstColumn="1" w:lastColumn="0" w:noHBand="0" w:noVBand="1"/>
      </w:tblPr>
      <w:tblGrid>
        <w:gridCol w:w="2124"/>
        <w:gridCol w:w="1668"/>
        <w:gridCol w:w="1741"/>
        <w:gridCol w:w="1729"/>
        <w:gridCol w:w="1741"/>
      </w:tblGrid>
      <w:tr w:rsidR="0058267C" w:rsidTr="00950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FC6BD6" w:rsidRDefault="00FC6BD6" w:rsidP="00FB1C7F">
            <w:pPr>
              <w:tabs>
                <w:tab w:val="left" w:pos="2640"/>
              </w:tabs>
              <w:spacing w:line="360" w:lineRule="auto"/>
              <w:jc w:val="both"/>
            </w:pPr>
            <w:r>
              <w:t>Tiskovna podloga</w:t>
            </w:r>
          </w:p>
        </w:tc>
        <w:tc>
          <w:tcPr>
            <w:tcW w:w="926" w:type="pct"/>
          </w:tcPr>
          <w:p w:rsidR="00FC6BD6" w:rsidRDefault="00FC6BD6"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E</w:t>
            </w:r>
            <w:r w:rsidR="003B5439">
              <w:rPr>
                <w:vertAlign w:val="subscript"/>
              </w:rPr>
              <w:t>00</w:t>
            </w:r>
            <w:r>
              <w:t xml:space="preserve"> vrijednost</w:t>
            </w:r>
          </w:p>
        </w:tc>
        <w:tc>
          <w:tcPr>
            <w:tcW w:w="967" w:type="pct"/>
          </w:tcPr>
          <w:p w:rsidR="00FC6BD6" w:rsidRDefault="00FC6BD6"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L* vrijednost</w:t>
            </w:r>
          </w:p>
        </w:tc>
        <w:tc>
          <w:tcPr>
            <w:tcW w:w="960" w:type="pct"/>
          </w:tcPr>
          <w:p w:rsidR="00FC6BD6" w:rsidRDefault="00FC6BD6"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a* vrijednost</w:t>
            </w:r>
          </w:p>
        </w:tc>
        <w:tc>
          <w:tcPr>
            <w:tcW w:w="967" w:type="pct"/>
          </w:tcPr>
          <w:p w:rsidR="00FC6BD6" w:rsidRDefault="00FC6BD6"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b* vrijednost</w:t>
            </w:r>
          </w:p>
        </w:tc>
      </w:tr>
      <w:tr w:rsidR="0058267C"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FC6BD6" w:rsidRDefault="00FC6BD6" w:rsidP="00FB1C7F">
            <w:pPr>
              <w:tabs>
                <w:tab w:val="left" w:pos="2640"/>
              </w:tabs>
              <w:spacing w:line="360" w:lineRule="auto"/>
              <w:jc w:val="both"/>
            </w:pPr>
            <w:r>
              <w:t>Premazani karton</w:t>
            </w:r>
          </w:p>
        </w:tc>
        <w:tc>
          <w:tcPr>
            <w:tcW w:w="926" w:type="pct"/>
          </w:tcPr>
          <w:p w:rsidR="00FC6BD6" w:rsidRPr="0058267C" w:rsidRDefault="00CA6F5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1,27</w:t>
            </w:r>
          </w:p>
        </w:tc>
        <w:tc>
          <w:tcPr>
            <w:tcW w:w="967" w:type="pct"/>
          </w:tcPr>
          <w:p w:rsidR="00FC6BD6" w:rsidRPr="0058267C" w:rsidRDefault="00CA6F57" w:rsidP="0058267C">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-1,59</w:t>
            </w:r>
          </w:p>
        </w:tc>
        <w:tc>
          <w:tcPr>
            <w:tcW w:w="960" w:type="pct"/>
          </w:tcPr>
          <w:p w:rsidR="00FC6BD6" w:rsidRPr="00FC6BD6" w:rsidRDefault="00CA6F5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-0,06</w:t>
            </w:r>
          </w:p>
        </w:tc>
        <w:tc>
          <w:tcPr>
            <w:tcW w:w="967" w:type="pct"/>
          </w:tcPr>
          <w:p w:rsidR="00FC6BD6" w:rsidRPr="00FC6BD6" w:rsidRDefault="00CA6F5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-0,42</w:t>
            </w:r>
          </w:p>
        </w:tc>
      </w:tr>
      <w:tr w:rsidR="0058267C" w:rsidTr="00950B88">
        <w:tc>
          <w:tcPr>
            <w:cnfStyle w:val="001000000000" w:firstRow="0" w:lastRow="0" w:firstColumn="1" w:lastColumn="0" w:oddVBand="0" w:evenVBand="0" w:oddHBand="0" w:evenHBand="0" w:firstRowFirstColumn="0" w:firstRowLastColumn="0" w:lastRowFirstColumn="0" w:lastRowLastColumn="0"/>
            <w:tcW w:w="1179" w:type="pct"/>
          </w:tcPr>
          <w:p w:rsidR="00FC6BD6" w:rsidRDefault="00FC6BD6" w:rsidP="00FB1C7F">
            <w:pPr>
              <w:tabs>
                <w:tab w:val="left" w:pos="2640"/>
              </w:tabs>
              <w:spacing w:line="360" w:lineRule="auto"/>
              <w:jc w:val="both"/>
            </w:pPr>
            <w:r>
              <w:t>Premazani papir</w:t>
            </w:r>
          </w:p>
        </w:tc>
        <w:tc>
          <w:tcPr>
            <w:tcW w:w="926" w:type="pct"/>
          </w:tcPr>
          <w:p w:rsidR="00FC6BD6" w:rsidRPr="0058267C" w:rsidRDefault="0058267C" w:rsidP="00CA6F57">
            <w:pPr>
              <w:jc w:val="both"/>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58267C">
              <w:rPr>
                <w:rFonts w:ascii="Calibri" w:hAnsi="Calibri"/>
                <w:sz w:val="22"/>
                <w:szCs w:val="22"/>
              </w:rPr>
              <w:t>0,37</w:t>
            </w:r>
          </w:p>
        </w:tc>
        <w:tc>
          <w:tcPr>
            <w:tcW w:w="967" w:type="pct"/>
          </w:tcPr>
          <w:p w:rsidR="00FC6BD6" w:rsidRPr="00FC6BD6" w:rsidRDefault="00CA6F57"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-0,06</w:t>
            </w:r>
          </w:p>
        </w:tc>
        <w:tc>
          <w:tcPr>
            <w:tcW w:w="960" w:type="pct"/>
          </w:tcPr>
          <w:p w:rsidR="00FC6BD6" w:rsidRPr="00FC6BD6" w:rsidRDefault="00CA6F57"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0,12</w:t>
            </w:r>
          </w:p>
        </w:tc>
        <w:tc>
          <w:tcPr>
            <w:tcW w:w="967" w:type="pct"/>
          </w:tcPr>
          <w:p w:rsidR="00FC6BD6" w:rsidRPr="00FC6BD6" w:rsidRDefault="00CA6F57" w:rsidP="00CA6F5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-0,56</w:t>
            </w:r>
          </w:p>
        </w:tc>
      </w:tr>
      <w:tr w:rsidR="0058267C"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FC6BD6" w:rsidRDefault="00FC6BD6" w:rsidP="00FB1C7F">
            <w:pPr>
              <w:tabs>
                <w:tab w:val="left" w:pos="2640"/>
              </w:tabs>
              <w:spacing w:line="360" w:lineRule="auto"/>
              <w:jc w:val="both"/>
            </w:pPr>
            <w:r>
              <w:t>Reciklirani papir</w:t>
            </w:r>
          </w:p>
        </w:tc>
        <w:tc>
          <w:tcPr>
            <w:tcW w:w="926" w:type="pct"/>
          </w:tcPr>
          <w:p w:rsidR="00FC6BD6" w:rsidRPr="0058267C" w:rsidRDefault="00CA6F5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0,31</w:t>
            </w:r>
          </w:p>
        </w:tc>
        <w:tc>
          <w:tcPr>
            <w:tcW w:w="967" w:type="pct"/>
          </w:tcPr>
          <w:p w:rsidR="00FC6BD6" w:rsidRPr="00FC6BD6" w:rsidRDefault="00CA6F57" w:rsidP="00CA6F5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-0,34</w:t>
            </w:r>
          </w:p>
        </w:tc>
        <w:tc>
          <w:tcPr>
            <w:tcW w:w="960" w:type="pct"/>
          </w:tcPr>
          <w:p w:rsidR="00FC6BD6" w:rsidRPr="00FC6BD6" w:rsidRDefault="00CA6F57"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0,02</w:t>
            </w:r>
          </w:p>
        </w:tc>
        <w:tc>
          <w:tcPr>
            <w:tcW w:w="967" w:type="pct"/>
          </w:tcPr>
          <w:p w:rsidR="00FC6BD6" w:rsidRPr="00FC6BD6" w:rsidRDefault="0058267C" w:rsidP="00CA6F5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-0,22</w:t>
            </w:r>
          </w:p>
        </w:tc>
      </w:tr>
    </w:tbl>
    <w:p w:rsidR="00FC6BD6" w:rsidRDefault="00FC6BD6" w:rsidP="004F39F8">
      <w:pPr>
        <w:tabs>
          <w:tab w:val="left" w:pos="2640"/>
        </w:tabs>
        <w:spacing w:line="360" w:lineRule="auto"/>
        <w:jc w:val="both"/>
      </w:pPr>
    </w:p>
    <w:p w:rsidR="002702F6" w:rsidRPr="0099459F" w:rsidRDefault="002702F6" w:rsidP="002702F6">
      <w:pPr>
        <w:tabs>
          <w:tab w:val="left" w:pos="2640"/>
        </w:tabs>
        <w:spacing w:line="360" w:lineRule="auto"/>
        <w:jc w:val="both"/>
      </w:pPr>
      <w:r>
        <w:t xml:space="preserve">U </w:t>
      </w:r>
      <w:r w:rsidR="00B423C5">
        <w:t>T</w:t>
      </w:r>
      <w:r w:rsidRPr="00B423C5">
        <w:t>ablicama 10-11</w:t>
      </w:r>
      <w:r>
        <w:t xml:space="preserve"> prikazane su promjene kolorimetrijskih vrijednosti (</w:t>
      </w:r>
      <w:r w:rsidRPr="00D17A4E">
        <w:t>Δ</w:t>
      </w:r>
      <w:r>
        <w:t xml:space="preserve">E, </w:t>
      </w:r>
      <w:r w:rsidRPr="00D17A4E">
        <w:t>Δ</w:t>
      </w:r>
      <w:r>
        <w:t xml:space="preserve">L*, </w:t>
      </w:r>
      <w:r w:rsidRPr="00D17A4E">
        <w:t>Δ</w:t>
      </w:r>
      <w:r>
        <w:t xml:space="preserve">a* i </w:t>
      </w:r>
      <w:r w:rsidRPr="00D17A4E">
        <w:t>Δ</w:t>
      </w:r>
      <w:r>
        <w:t>b*) laboratorijskih otisaka nakon ubrzanog starenja s ksenonskim svjetlom (X) na tri vrste tiskovnih podloga (premazani karton, premazani papir i reciklirani papir) na kojima se nije ispitivala kemijska otpornost (NK)</w:t>
      </w:r>
    </w:p>
    <w:p w:rsidR="0082564D" w:rsidRDefault="002702F6" w:rsidP="004F39F8">
      <w:pPr>
        <w:tabs>
          <w:tab w:val="left" w:pos="2640"/>
        </w:tabs>
        <w:spacing w:line="360" w:lineRule="auto"/>
        <w:jc w:val="both"/>
      </w:pPr>
      <w:r>
        <w:t>Tablica 10. U</w:t>
      </w:r>
      <w:r w:rsidR="0058267C">
        <w:t xml:space="preserve">zorci </w:t>
      </w:r>
      <w:r>
        <w:t xml:space="preserve">X i NK </w:t>
      </w:r>
      <w:r w:rsidR="00D120FA">
        <w:t>otisnuti</w:t>
      </w:r>
      <w:r w:rsidR="0058267C">
        <w:t xml:space="preserve"> s magenta tiskarskom bojom</w:t>
      </w:r>
    </w:p>
    <w:tbl>
      <w:tblPr>
        <w:tblStyle w:val="LightList-Accent1"/>
        <w:tblW w:w="5000" w:type="pct"/>
        <w:tblLook w:val="04A0" w:firstRow="1" w:lastRow="0" w:firstColumn="1" w:lastColumn="0" w:noHBand="0" w:noVBand="1"/>
      </w:tblPr>
      <w:tblGrid>
        <w:gridCol w:w="2124"/>
        <w:gridCol w:w="1668"/>
        <w:gridCol w:w="1741"/>
        <w:gridCol w:w="1729"/>
        <w:gridCol w:w="1741"/>
      </w:tblGrid>
      <w:tr w:rsidR="0058267C" w:rsidTr="00950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Tiskovna podloga</w:t>
            </w:r>
          </w:p>
        </w:tc>
        <w:tc>
          <w:tcPr>
            <w:tcW w:w="926"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E</w:t>
            </w:r>
            <w:r w:rsidR="003B5439">
              <w:rPr>
                <w:vertAlign w:val="subscript"/>
              </w:rPr>
              <w:t>00</w:t>
            </w:r>
            <w:r>
              <w:t xml:space="preserve"> vrijednost</w:t>
            </w:r>
          </w:p>
        </w:tc>
        <w:tc>
          <w:tcPr>
            <w:tcW w:w="967"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L* vrijednost</w:t>
            </w:r>
          </w:p>
        </w:tc>
        <w:tc>
          <w:tcPr>
            <w:tcW w:w="960"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a* vrijednost</w:t>
            </w:r>
          </w:p>
        </w:tc>
        <w:tc>
          <w:tcPr>
            <w:tcW w:w="967"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b* vrijednost</w:t>
            </w:r>
          </w:p>
        </w:tc>
      </w:tr>
      <w:tr w:rsidR="0058267C"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Premazani karton</w:t>
            </w:r>
          </w:p>
        </w:tc>
        <w:tc>
          <w:tcPr>
            <w:tcW w:w="926" w:type="pct"/>
          </w:tcPr>
          <w:p w:rsidR="0058267C" w:rsidRPr="00612425"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2,19</w:t>
            </w:r>
          </w:p>
        </w:tc>
        <w:tc>
          <w:tcPr>
            <w:tcW w:w="967" w:type="pct"/>
          </w:tcPr>
          <w:p w:rsidR="0058267C" w:rsidRPr="0058267C"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-1,48</w:t>
            </w:r>
          </w:p>
        </w:tc>
        <w:tc>
          <w:tcPr>
            <w:tcW w:w="960" w:type="pct"/>
          </w:tcPr>
          <w:p w:rsidR="0058267C" w:rsidRPr="00FC6BD6"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1,69</w:t>
            </w:r>
          </w:p>
        </w:tc>
        <w:tc>
          <w:tcPr>
            <w:tcW w:w="967" w:type="pct"/>
          </w:tcPr>
          <w:p w:rsidR="0058267C" w:rsidRPr="00FC6BD6"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4,15</w:t>
            </w:r>
          </w:p>
        </w:tc>
      </w:tr>
      <w:tr w:rsidR="0058267C" w:rsidTr="00950B88">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Premazani papir</w:t>
            </w:r>
          </w:p>
        </w:tc>
        <w:tc>
          <w:tcPr>
            <w:tcW w:w="926" w:type="pct"/>
          </w:tcPr>
          <w:p w:rsidR="0058267C" w:rsidRPr="00612425" w:rsidRDefault="00563EEC"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2,43</w:t>
            </w:r>
          </w:p>
        </w:tc>
        <w:tc>
          <w:tcPr>
            <w:tcW w:w="967" w:type="pct"/>
          </w:tcPr>
          <w:p w:rsidR="0058267C" w:rsidRPr="00FC6BD6" w:rsidRDefault="00563EEC"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2,10</w:t>
            </w:r>
          </w:p>
        </w:tc>
        <w:tc>
          <w:tcPr>
            <w:tcW w:w="960" w:type="pct"/>
          </w:tcPr>
          <w:p w:rsidR="0058267C" w:rsidRPr="00FC6BD6" w:rsidRDefault="00563EEC"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0,01</w:t>
            </w:r>
          </w:p>
        </w:tc>
        <w:tc>
          <w:tcPr>
            <w:tcW w:w="967" w:type="pct"/>
          </w:tcPr>
          <w:p w:rsidR="0058267C" w:rsidRPr="00FC6BD6" w:rsidRDefault="00563EEC"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-3,65</w:t>
            </w:r>
          </w:p>
        </w:tc>
      </w:tr>
      <w:tr w:rsidR="0058267C"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Reciklirani papir</w:t>
            </w:r>
          </w:p>
        </w:tc>
        <w:tc>
          <w:tcPr>
            <w:tcW w:w="926" w:type="pct"/>
          </w:tcPr>
          <w:p w:rsidR="0058267C" w:rsidRPr="00612425"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2,80</w:t>
            </w:r>
          </w:p>
        </w:tc>
        <w:tc>
          <w:tcPr>
            <w:tcW w:w="967" w:type="pct"/>
          </w:tcPr>
          <w:p w:rsidR="0058267C" w:rsidRPr="00FC6BD6"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1,30</w:t>
            </w:r>
          </w:p>
        </w:tc>
        <w:tc>
          <w:tcPr>
            <w:tcW w:w="960" w:type="pct"/>
          </w:tcPr>
          <w:p w:rsidR="0058267C" w:rsidRPr="00FC6BD6"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-0,14</w:t>
            </w:r>
          </w:p>
        </w:tc>
        <w:tc>
          <w:tcPr>
            <w:tcW w:w="967" w:type="pct"/>
          </w:tcPr>
          <w:p w:rsidR="0058267C" w:rsidRPr="00FC6BD6" w:rsidRDefault="00563EEC" w:rsidP="00563EEC">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-5,13</w:t>
            </w:r>
          </w:p>
        </w:tc>
      </w:tr>
    </w:tbl>
    <w:p w:rsidR="0082564D" w:rsidRDefault="0082564D" w:rsidP="004F39F8">
      <w:pPr>
        <w:tabs>
          <w:tab w:val="left" w:pos="2640"/>
        </w:tabs>
        <w:spacing w:line="360" w:lineRule="auto"/>
        <w:jc w:val="both"/>
      </w:pPr>
    </w:p>
    <w:p w:rsidR="0058267C" w:rsidRDefault="0058267C" w:rsidP="004F39F8">
      <w:pPr>
        <w:tabs>
          <w:tab w:val="left" w:pos="2640"/>
        </w:tabs>
        <w:spacing w:line="360" w:lineRule="auto"/>
        <w:jc w:val="both"/>
      </w:pPr>
      <w:r>
        <w:t>Ta</w:t>
      </w:r>
      <w:r w:rsidR="002702F6">
        <w:t>blica 11. U</w:t>
      </w:r>
      <w:r w:rsidR="00D120FA">
        <w:t xml:space="preserve">zorci </w:t>
      </w:r>
      <w:r w:rsidR="002702F6">
        <w:t xml:space="preserve">X i NK </w:t>
      </w:r>
      <w:r w:rsidR="00D120FA">
        <w:t>otisnut</w:t>
      </w:r>
      <w:r>
        <w:t>i sa zlatnom tiskarskom bojom</w:t>
      </w:r>
    </w:p>
    <w:tbl>
      <w:tblPr>
        <w:tblStyle w:val="LightList-Accent1"/>
        <w:tblW w:w="5000" w:type="pct"/>
        <w:tblLook w:val="04A0" w:firstRow="1" w:lastRow="0" w:firstColumn="1" w:lastColumn="0" w:noHBand="0" w:noVBand="1"/>
      </w:tblPr>
      <w:tblGrid>
        <w:gridCol w:w="2124"/>
        <w:gridCol w:w="1668"/>
        <w:gridCol w:w="1741"/>
        <w:gridCol w:w="1729"/>
        <w:gridCol w:w="1741"/>
      </w:tblGrid>
      <w:tr w:rsidR="0058267C" w:rsidTr="00950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Tiskovna podloga</w:t>
            </w:r>
          </w:p>
        </w:tc>
        <w:tc>
          <w:tcPr>
            <w:tcW w:w="926"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E</w:t>
            </w:r>
            <w:r w:rsidR="003B5439">
              <w:rPr>
                <w:vertAlign w:val="subscript"/>
              </w:rPr>
              <w:t>00</w:t>
            </w:r>
            <w:r>
              <w:t xml:space="preserve"> vrijednost</w:t>
            </w:r>
          </w:p>
        </w:tc>
        <w:tc>
          <w:tcPr>
            <w:tcW w:w="967"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L* vrijednost</w:t>
            </w:r>
          </w:p>
        </w:tc>
        <w:tc>
          <w:tcPr>
            <w:tcW w:w="960"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a* vrijednost</w:t>
            </w:r>
          </w:p>
        </w:tc>
        <w:tc>
          <w:tcPr>
            <w:tcW w:w="967" w:type="pct"/>
          </w:tcPr>
          <w:p w:rsidR="0058267C" w:rsidRDefault="0058267C" w:rsidP="00FB1C7F">
            <w:pPr>
              <w:tabs>
                <w:tab w:val="left" w:pos="2640"/>
              </w:tabs>
              <w:spacing w:line="360" w:lineRule="auto"/>
              <w:jc w:val="both"/>
              <w:cnfStyle w:val="100000000000" w:firstRow="1" w:lastRow="0" w:firstColumn="0" w:lastColumn="0" w:oddVBand="0" w:evenVBand="0" w:oddHBand="0" w:evenHBand="0" w:firstRowFirstColumn="0" w:firstRowLastColumn="0" w:lastRowFirstColumn="0" w:lastRowLastColumn="0"/>
            </w:pPr>
            <w:r w:rsidRPr="00931A78">
              <w:t>Δ</w:t>
            </w:r>
            <w:r>
              <w:t>b* vrijednost</w:t>
            </w:r>
          </w:p>
        </w:tc>
      </w:tr>
      <w:tr w:rsidR="0058267C"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Premazani karton</w:t>
            </w:r>
          </w:p>
        </w:tc>
        <w:tc>
          <w:tcPr>
            <w:tcW w:w="926" w:type="pct"/>
          </w:tcPr>
          <w:p w:rsidR="0058267C" w:rsidRPr="00916D98"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6,88</w:t>
            </w:r>
          </w:p>
        </w:tc>
        <w:tc>
          <w:tcPr>
            <w:tcW w:w="967" w:type="pct"/>
          </w:tcPr>
          <w:p w:rsidR="0058267C" w:rsidRPr="0058267C"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-4,10</w:t>
            </w:r>
          </w:p>
        </w:tc>
        <w:tc>
          <w:tcPr>
            <w:tcW w:w="960" w:type="pct"/>
          </w:tcPr>
          <w:p w:rsidR="0058267C" w:rsidRPr="00FC6BD6"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5,10</w:t>
            </w:r>
          </w:p>
        </w:tc>
        <w:tc>
          <w:tcPr>
            <w:tcW w:w="967" w:type="pct"/>
          </w:tcPr>
          <w:p w:rsidR="0058267C" w:rsidRPr="00FC6BD6"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4,29</w:t>
            </w:r>
          </w:p>
        </w:tc>
      </w:tr>
      <w:tr w:rsidR="0058267C" w:rsidTr="00950B88">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Premazani papir</w:t>
            </w:r>
          </w:p>
        </w:tc>
        <w:tc>
          <w:tcPr>
            <w:tcW w:w="926" w:type="pct"/>
          </w:tcPr>
          <w:p w:rsidR="0058267C" w:rsidRPr="00916D98" w:rsidRDefault="00563EEC"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5,12</w:t>
            </w:r>
          </w:p>
        </w:tc>
        <w:tc>
          <w:tcPr>
            <w:tcW w:w="967" w:type="pct"/>
          </w:tcPr>
          <w:p w:rsidR="0058267C" w:rsidRPr="00FC6BD6" w:rsidRDefault="00563EEC" w:rsidP="00FB1C7F">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-2,43</w:t>
            </w:r>
          </w:p>
        </w:tc>
        <w:tc>
          <w:tcPr>
            <w:tcW w:w="960" w:type="pct"/>
          </w:tcPr>
          <w:p w:rsidR="0058267C" w:rsidRPr="00FC6BD6" w:rsidRDefault="00916D98" w:rsidP="00563EEC">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4,04</w:t>
            </w:r>
          </w:p>
        </w:tc>
        <w:tc>
          <w:tcPr>
            <w:tcW w:w="967" w:type="pct"/>
          </w:tcPr>
          <w:p w:rsidR="0058267C" w:rsidRPr="00FC6BD6" w:rsidRDefault="00916D98" w:rsidP="00563EEC">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2,42</w:t>
            </w:r>
          </w:p>
        </w:tc>
      </w:tr>
      <w:tr w:rsidR="0058267C" w:rsidTr="0095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rsidR="0058267C" w:rsidRDefault="0058267C" w:rsidP="00FB1C7F">
            <w:pPr>
              <w:tabs>
                <w:tab w:val="left" w:pos="2640"/>
              </w:tabs>
              <w:spacing w:line="360" w:lineRule="auto"/>
              <w:jc w:val="both"/>
            </w:pPr>
            <w:r>
              <w:t>Reciklirani papir</w:t>
            </w:r>
          </w:p>
        </w:tc>
        <w:tc>
          <w:tcPr>
            <w:tcW w:w="926" w:type="pct"/>
          </w:tcPr>
          <w:p w:rsidR="0058267C" w:rsidRPr="00916D98" w:rsidRDefault="00563EEC" w:rsidP="00FB1C7F">
            <w:pPr>
              <w:jc w:val="both"/>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4,24</w:t>
            </w:r>
          </w:p>
        </w:tc>
        <w:tc>
          <w:tcPr>
            <w:tcW w:w="967" w:type="pct"/>
          </w:tcPr>
          <w:p w:rsidR="0058267C" w:rsidRPr="00FC6BD6" w:rsidRDefault="00563EEC" w:rsidP="00563EEC">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-2,22</w:t>
            </w:r>
          </w:p>
        </w:tc>
        <w:tc>
          <w:tcPr>
            <w:tcW w:w="960" w:type="pct"/>
          </w:tcPr>
          <w:p w:rsidR="0058267C" w:rsidRPr="00FC6BD6" w:rsidRDefault="00916D98" w:rsidP="00563EEC">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2,10</w:t>
            </w:r>
          </w:p>
        </w:tc>
        <w:tc>
          <w:tcPr>
            <w:tcW w:w="967" w:type="pct"/>
          </w:tcPr>
          <w:p w:rsidR="0058267C" w:rsidRPr="00FC6BD6" w:rsidRDefault="00916D98" w:rsidP="00563EEC">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-4,5</w:t>
            </w:r>
            <w:r w:rsidR="00563EEC">
              <w:rPr>
                <w:rFonts w:ascii="Calibri" w:hAnsi="Calibri"/>
                <w:color w:val="000000"/>
                <w:sz w:val="22"/>
                <w:szCs w:val="22"/>
              </w:rPr>
              <w:t>4</w:t>
            </w:r>
          </w:p>
        </w:tc>
      </w:tr>
    </w:tbl>
    <w:p w:rsidR="00EC2E54" w:rsidRDefault="00EC2E54" w:rsidP="00A9150A">
      <w:pPr>
        <w:tabs>
          <w:tab w:val="left" w:pos="2640"/>
        </w:tabs>
        <w:spacing w:line="360" w:lineRule="auto"/>
        <w:jc w:val="both"/>
      </w:pPr>
    </w:p>
    <w:p w:rsidR="005B6C6F" w:rsidRPr="005B6C6F" w:rsidRDefault="00B423C5" w:rsidP="00A9150A">
      <w:pPr>
        <w:tabs>
          <w:tab w:val="left" w:pos="2640"/>
        </w:tabs>
        <w:spacing w:line="360" w:lineRule="auto"/>
        <w:jc w:val="both"/>
      </w:pPr>
      <w:r>
        <w:lastRenderedPageBreak/>
        <w:t>Na</w:t>
      </w:r>
      <w:r w:rsidR="00A9150A">
        <w:t xml:space="preserve"> </w:t>
      </w:r>
      <w:r>
        <w:t>S</w:t>
      </w:r>
      <w:r w:rsidR="00CE5507">
        <w:t>likama</w:t>
      </w:r>
      <w:r>
        <w:t xml:space="preserve"> </w:t>
      </w:r>
      <w:r w:rsidR="00C51625" w:rsidRPr="00B423C5">
        <w:t>11</w:t>
      </w:r>
      <w:r w:rsidR="0058267C" w:rsidRPr="00B423C5">
        <w:t>-</w:t>
      </w:r>
      <w:r w:rsidR="00C51625" w:rsidRPr="00B423C5">
        <w:t>28</w:t>
      </w:r>
      <w:r w:rsidR="00BC1DD4">
        <w:t xml:space="preserve"> </w:t>
      </w:r>
      <w:r w:rsidR="00A9150A">
        <w:t>pri</w:t>
      </w:r>
      <w:r w:rsidR="00CE5507">
        <w:t>kazani je</w:t>
      </w:r>
      <w:r w:rsidR="00A9150A">
        <w:t xml:space="preserve"> </w:t>
      </w:r>
      <w:r w:rsidR="00CE5507">
        <w:t>CIE L*a*b* prostor boja u kojem</w:t>
      </w:r>
      <w:r w:rsidR="00A9150A">
        <w:t xml:space="preserve"> </w:t>
      </w:r>
      <w:r w:rsidR="00CE5507">
        <w:t>su smješteni ispitivani uzorci te njihove promjene kolorimetrijskih vrijednosti</w:t>
      </w:r>
    </w:p>
    <w:p w:rsidR="00EC2E54" w:rsidRDefault="00C51625" w:rsidP="00EC2E54">
      <w:pPr>
        <w:tabs>
          <w:tab w:val="left" w:pos="2640"/>
        </w:tabs>
        <w:spacing w:line="360" w:lineRule="auto"/>
        <w:jc w:val="both"/>
      </w:pPr>
      <w:r w:rsidRPr="00B423C5">
        <w:t>Slike 11</w:t>
      </w:r>
      <w:r w:rsidR="00CE5507" w:rsidRPr="00B423C5">
        <w:t>-</w:t>
      </w:r>
      <w:r w:rsidRPr="00B423C5">
        <w:t>13</w:t>
      </w:r>
      <w:r w:rsidR="0044424B" w:rsidRPr="00187A77">
        <w:rPr>
          <w:i/>
        </w:rPr>
        <w:t xml:space="preserve"> </w:t>
      </w:r>
      <w:r w:rsidR="0044424B">
        <w:t xml:space="preserve">prikazuju nestarene uzorke </w:t>
      </w:r>
      <w:r w:rsidR="00CE5507">
        <w:t xml:space="preserve">(NS) </w:t>
      </w:r>
      <w:r w:rsidR="0044424B">
        <w:t xml:space="preserve">na tri različite tiskovne podloge </w:t>
      </w:r>
      <w:r w:rsidR="00E65936">
        <w:t xml:space="preserve">otisnute </w:t>
      </w:r>
      <w:r w:rsidR="0044424B">
        <w:t>s magenta tiskarskom bojom</w:t>
      </w:r>
      <w:r w:rsidR="00584AA4">
        <w:t>. N</w:t>
      </w:r>
      <w:r w:rsidR="0044424B">
        <w:t xml:space="preserve">a </w:t>
      </w:r>
      <w:r w:rsidR="00E65936">
        <w:t>njima</w:t>
      </w:r>
      <w:r w:rsidR="0044424B">
        <w:t xml:space="preserve"> je </w:t>
      </w:r>
      <w:r w:rsidR="00E65936">
        <w:t>ispitana kemijska otpornost</w:t>
      </w:r>
      <w:r w:rsidR="0044424B">
        <w:t xml:space="preserve"> na temelj</w:t>
      </w:r>
      <w:r w:rsidR="006E3D78">
        <w:t xml:space="preserve">u </w:t>
      </w:r>
      <w:r w:rsidR="00E65936">
        <w:t xml:space="preserve">vode, alkohola, lužine i ulja. </w:t>
      </w:r>
      <w:r w:rsidR="006E3D78">
        <w:t>Također, prikazane su promjene kolorimetrijskih vrijednosti nakon djelovanje svake supstance kojom se ispitivala kemijska otpornost.</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779072" behindDoc="1" locked="0" layoutInCell="1" allowOverlap="1" wp14:anchorId="7F606587" wp14:editId="3023F9F5">
                  <wp:simplePos x="0" y="0"/>
                  <wp:positionH relativeFrom="column">
                    <wp:posOffset>-327660</wp:posOffset>
                  </wp:positionH>
                  <wp:positionV relativeFrom="paragraph">
                    <wp:posOffset>67945</wp:posOffset>
                  </wp:positionV>
                  <wp:extent cx="4261109" cy="299085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Karton N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61109" cy="2990850"/>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sidRPr="00762099">
              <w:rPr>
                <w:b/>
                <w:color w:val="00B050"/>
              </w:rPr>
              <w:t>ΔE</w:t>
            </w:r>
            <w:r w:rsidR="006078DA">
              <w:rPr>
                <w:b/>
                <w:color w:val="00B050"/>
                <w:vertAlign w:val="subscript"/>
              </w:rPr>
              <w:t>00</w:t>
            </w:r>
            <w:r w:rsidR="00AB0CD2">
              <w:rPr>
                <w:b/>
                <w:color w:val="00B050"/>
              </w:rPr>
              <w:t>=</w:t>
            </w:r>
            <w:r>
              <w:rPr>
                <w:b/>
                <w:color w:val="00B050"/>
              </w:rPr>
              <w:t>0,45</w:t>
            </w:r>
            <w:r w:rsidR="006078DA">
              <w:rPr>
                <w:b/>
              </w:rPr>
              <w:t xml:space="preserve">               </w:t>
            </w:r>
            <w:r>
              <w:rPr>
                <w:b/>
              </w:rPr>
              <w:t xml:space="preserve"> </w:t>
            </w:r>
            <w:r w:rsidR="00AB0CD2">
              <w:rPr>
                <w:b/>
                <w:color w:val="1F497D" w:themeColor="text2"/>
              </w:rPr>
              <w:t>ΔE</w:t>
            </w:r>
            <w:r w:rsidR="006078DA">
              <w:rPr>
                <w:b/>
                <w:color w:val="1F497D" w:themeColor="text2"/>
                <w:vertAlign w:val="subscript"/>
              </w:rPr>
              <w:t>00</w:t>
            </w:r>
            <w:r w:rsidR="00AB0CD2">
              <w:rPr>
                <w:b/>
                <w:color w:val="1F497D" w:themeColor="text2"/>
              </w:rPr>
              <w:t>=</w:t>
            </w:r>
            <w:r>
              <w:rPr>
                <w:b/>
                <w:color w:val="1F497D" w:themeColor="text2"/>
              </w:rPr>
              <w:t>0,23</w:t>
            </w:r>
          </w:p>
          <w:p w:rsidR="007B3CB1" w:rsidRPr="0001461F" w:rsidRDefault="00AB0CD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0,02                 </w:t>
            </w:r>
            <w:r w:rsidR="007B3CB1" w:rsidRPr="00762099">
              <w:rPr>
                <w:b/>
                <w:color w:val="1F497D" w:themeColor="text2"/>
              </w:rPr>
              <w:t>ΔL</w:t>
            </w:r>
            <w:r>
              <w:rPr>
                <w:b/>
                <w:color w:val="1F497D" w:themeColor="text2"/>
              </w:rPr>
              <w:t>*=</w:t>
            </w:r>
            <w:r w:rsidR="00F30621">
              <w:rPr>
                <w:b/>
                <w:color w:val="1F497D" w:themeColor="text2"/>
              </w:rPr>
              <w:t>0,02</w:t>
            </w:r>
          </w:p>
          <w:p w:rsidR="007B3CB1" w:rsidRPr="00762099" w:rsidRDefault="00AB0CD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 xml:space="preserve">0,77                 </w:t>
            </w:r>
            <w:r w:rsidR="007B3CB1" w:rsidRPr="00762099">
              <w:rPr>
                <w:b/>
                <w:color w:val="1F497D" w:themeColor="text2"/>
              </w:rPr>
              <w:t>Δa*:</w:t>
            </w:r>
            <w:r w:rsidR="007B3CB1">
              <w:rPr>
                <w:b/>
                <w:color w:val="1F497D" w:themeColor="text2"/>
              </w:rPr>
              <w:t>0,43</w:t>
            </w:r>
          </w:p>
          <w:p w:rsidR="007B3CB1" w:rsidRPr="00762099" w:rsidRDefault="00AB0CD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 xml:space="preserve">-0,96         </w:t>
            </w:r>
            <w:r w:rsidR="007B3CB1" w:rsidRPr="00762099">
              <w:rPr>
                <w:b/>
                <w:color w:val="00B050"/>
              </w:rPr>
              <w:t xml:space="preserve">       </w:t>
            </w:r>
            <w:r w:rsidR="007B3CB1" w:rsidRPr="00762099">
              <w:rPr>
                <w:b/>
                <w:color w:val="1F497D" w:themeColor="text2"/>
              </w:rPr>
              <w:t>Δb*:</w:t>
            </w:r>
            <w:r w:rsidR="007B3CB1">
              <w:rPr>
                <w:b/>
                <w:color w:val="1F497D" w:themeColor="text2"/>
              </w:rPr>
              <w:t>-0,21</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AB0CD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6078DA">
              <w:rPr>
                <w:b/>
                <w:color w:val="00B0F0"/>
                <w:vertAlign w:val="subscript"/>
              </w:rPr>
              <w:t>00</w:t>
            </w:r>
            <w:r>
              <w:rPr>
                <w:b/>
                <w:color w:val="00B0F0"/>
              </w:rPr>
              <w:t>=</w:t>
            </w:r>
            <w:r w:rsidR="007B3CB1">
              <w:rPr>
                <w:b/>
                <w:color w:val="00B0F0"/>
              </w:rPr>
              <w:t xml:space="preserve">1,58                </w:t>
            </w:r>
            <w:r>
              <w:rPr>
                <w:b/>
                <w:color w:val="FF33CC"/>
              </w:rPr>
              <w:t>ΔE</w:t>
            </w:r>
            <w:r w:rsidR="006078DA">
              <w:rPr>
                <w:b/>
                <w:color w:val="FF33CC"/>
                <w:vertAlign w:val="subscript"/>
              </w:rPr>
              <w:t>00</w:t>
            </w:r>
            <w:r>
              <w:rPr>
                <w:b/>
                <w:color w:val="FF33CC"/>
              </w:rPr>
              <w:t>=</w:t>
            </w:r>
            <w:r w:rsidR="007B3CB1">
              <w:rPr>
                <w:b/>
                <w:color w:val="FF33CC"/>
              </w:rPr>
              <w:t>1,32</w:t>
            </w:r>
            <w:r w:rsidR="007B3CB1">
              <w:rPr>
                <w:b/>
              </w:rPr>
              <w:t xml:space="preserve"> </w:t>
            </w:r>
          </w:p>
          <w:p w:rsidR="007B3CB1" w:rsidRPr="00762099" w:rsidRDefault="00AB0CD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 xml:space="preserve">2,67       </w:t>
            </w:r>
            <w:r w:rsidR="007B3CB1" w:rsidRPr="00762099">
              <w:rPr>
                <w:b/>
                <w:color w:val="00B0F0"/>
              </w:rPr>
              <w:t xml:space="preserve">          </w:t>
            </w:r>
            <w:r>
              <w:rPr>
                <w:b/>
                <w:color w:val="FF33CC"/>
              </w:rPr>
              <w:t>ΔL*=</w:t>
            </w:r>
            <w:r w:rsidR="007B3CB1">
              <w:rPr>
                <w:b/>
                <w:color w:val="FF33CC"/>
              </w:rPr>
              <w:t>-1,44</w:t>
            </w:r>
          </w:p>
          <w:p w:rsidR="007B3CB1" w:rsidRPr="00762099" w:rsidRDefault="00AB0CD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1,85</w:t>
            </w:r>
            <w:r w:rsidR="007B3CB1" w:rsidRPr="00762099">
              <w:rPr>
                <w:b/>
                <w:color w:val="00B0F0"/>
              </w:rPr>
              <w:t xml:space="preserve">                 </w:t>
            </w:r>
            <w:r>
              <w:rPr>
                <w:b/>
                <w:color w:val="FF33CC"/>
              </w:rPr>
              <w:t>Δa*=</w:t>
            </w:r>
            <w:r w:rsidR="007B3CB1">
              <w:rPr>
                <w:b/>
                <w:color w:val="FF33CC"/>
              </w:rPr>
              <w:t>-0,11</w:t>
            </w:r>
          </w:p>
          <w:p w:rsidR="007B3CB1" w:rsidRPr="00762099" w:rsidRDefault="00AB0CD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0,07</w:t>
            </w:r>
            <w:r w:rsidR="007B3CB1" w:rsidRPr="00762099">
              <w:rPr>
                <w:b/>
                <w:color w:val="00B0F0"/>
              </w:rPr>
              <w:t xml:space="preserve">                 </w:t>
            </w:r>
            <w:r>
              <w:rPr>
                <w:b/>
                <w:color w:val="FF33CC"/>
              </w:rPr>
              <w:t>Δb*=</w:t>
            </w:r>
            <w:r w:rsidR="007B3CB1">
              <w:rPr>
                <w:b/>
                <w:color w:val="FF33CC"/>
              </w:rPr>
              <w:t>0,04</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EC2E54" w:rsidRDefault="00EC2E54" w:rsidP="00EC2E54">
      <w:pPr>
        <w:tabs>
          <w:tab w:val="left" w:pos="2640"/>
        </w:tabs>
        <w:spacing w:line="360" w:lineRule="auto"/>
        <w:jc w:val="center"/>
        <w:rPr>
          <w:i/>
          <w:sz w:val="18"/>
          <w:szCs w:val="18"/>
        </w:rPr>
      </w:pPr>
    </w:p>
    <w:p w:rsidR="00EC2E54" w:rsidRDefault="00EC2E54" w:rsidP="000315AB">
      <w:pPr>
        <w:tabs>
          <w:tab w:val="left" w:pos="2640"/>
        </w:tabs>
        <w:spacing w:line="360" w:lineRule="auto"/>
        <w:jc w:val="center"/>
        <w:rPr>
          <w:i/>
          <w:sz w:val="18"/>
          <w:szCs w:val="18"/>
        </w:rPr>
      </w:pPr>
      <w:r w:rsidRPr="00EC2E54">
        <w:rPr>
          <w:i/>
          <w:sz w:val="18"/>
          <w:szCs w:val="18"/>
        </w:rPr>
        <w:t>Slika 11. Uzorci NS otisnuti s magenta tiskarskom bojom na premazanom kartonu te tretirani vo</w:t>
      </w:r>
      <w:r w:rsidR="003445C5">
        <w:rPr>
          <w:i/>
          <w:sz w:val="18"/>
          <w:szCs w:val="18"/>
        </w:rPr>
        <w:t>dom, alkoholom, uljem i lužinom</w:t>
      </w:r>
    </w:p>
    <w:p w:rsidR="000315AB" w:rsidRDefault="000315AB" w:rsidP="000315AB">
      <w:pPr>
        <w:tabs>
          <w:tab w:val="left" w:pos="2640"/>
        </w:tabs>
        <w:spacing w:line="360" w:lineRule="auto"/>
        <w:jc w:val="center"/>
        <w:rPr>
          <w:i/>
          <w:sz w:val="18"/>
          <w:szCs w:val="18"/>
        </w:rPr>
      </w:pPr>
    </w:p>
    <w:p w:rsidR="000315AB" w:rsidRDefault="000315AB" w:rsidP="000315AB">
      <w:pPr>
        <w:tabs>
          <w:tab w:val="left" w:pos="2640"/>
        </w:tabs>
        <w:spacing w:line="360" w:lineRule="auto"/>
        <w:jc w:val="center"/>
        <w:rPr>
          <w:i/>
          <w:sz w:val="18"/>
          <w:szCs w:val="18"/>
        </w:rPr>
      </w:pPr>
    </w:p>
    <w:p w:rsidR="000315AB" w:rsidRDefault="000315AB"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p w:rsidR="007B3CB1" w:rsidRDefault="007B3CB1" w:rsidP="000315AB">
      <w:pPr>
        <w:tabs>
          <w:tab w:val="left" w:pos="2640"/>
        </w:tabs>
        <w:spacing w:line="360" w:lineRule="auto"/>
        <w:jc w:val="center"/>
        <w:rPr>
          <w:i/>
          <w:sz w:val="18"/>
          <w:szCs w:val="18"/>
        </w:rPr>
      </w:pPr>
    </w:p>
    <w:tbl>
      <w:tblPr>
        <w:tblStyle w:val="LightList-Accent1"/>
        <w:tblW w:w="5026" w:type="pct"/>
        <w:tblLook w:val="04A0" w:firstRow="1" w:lastRow="0" w:firstColumn="1" w:lastColumn="0" w:noHBand="0" w:noVBand="1"/>
      </w:tblPr>
      <w:tblGrid>
        <w:gridCol w:w="5204"/>
        <w:gridCol w:w="3846"/>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781120" behindDoc="1" locked="0" layoutInCell="1" allowOverlap="1" wp14:anchorId="6F3906E4" wp14:editId="79CA3F54">
                  <wp:simplePos x="0" y="0"/>
                  <wp:positionH relativeFrom="column">
                    <wp:posOffset>-327660</wp:posOffset>
                  </wp:positionH>
                  <wp:positionV relativeFrom="paragraph">
                    <wp:posOffset>98424</wp:posOffset>
                  </wp:positionV>
                  <wp:extent cx="4114800" cy="2888137"/>
                  <wp:effectExtent l="0" t="0" r="0" b="762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Parade N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24233" cy="2894758"/>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6078DA">
              <w:rPr>
                <w:b/>
                <w:color w:val="00B050"/>
                <w:vertAlign w:val="subscript"/>
              </w:rPr>
              <w:t>00</w:t>
            </w:r>
            <w:r>
              <w:rPr>
                <w:b/>
                <w:color w:val="00B050"/>
              </w:rPr>
              <w:t>=</w:t>
            </w:r>
            <w:r w:rsidR="007B3CB1">
              <w:rPr>
                <w:b/>
                <w:color w:val="00B050"/>
              </w:rPr>
              <w:t>0,45</w:t>
            </w:r>
            <w:r w:rsidR="006078DA">
              <w:rPr>
                <w:b/>
              </w:rPr>
              <w:t xml:space="preserve">                </w:t>
            </w:r>
            <w:r w:rsidR="007B3CB1" w:rsidRPr="00762099">
              <w:rPr>
                <w:b/>
                <w:color w:val="1F497D" w:themeColor="text2"/>
              </w:rPr>
              <w:t>ΔE</w:t>
            </w:r>
            <w:r w:rsidR="006078DA">
              <w:rPr>
                <w:b/>
                <w:color w:val="1F497D" w:themeColor="text2"/>
                <w:vertAlign w:val="subscript"/>
              </w:rPr>
              <w:t>00</w:t>
            </w:r>
            <w:r>
              <w:rPr>
                <w:b/>
                <w:color w:val="1F497D" w:themeColor="text2"/>
              </w:rPr>
              <w:t>=</w:t>
            </w:r>
            <w:r w:rsidR="007B3CB1">
              <w:rPr>
                <w:b/>
                <w:color w:val="1F497D" w:themeColor="text2"/>
              </w:rPr>
              <w:t>0,23</w:t>
            </w:r>
            <w:r w:rsidR="007B3CB1" w:rsidRPr="00762099">
              <w:rPr>
                <w:b/>
                <w:color w:val="1F497D" w:themeColor="text2"/>
              </w:rPr>
              <w:t xml:space="preserve"> </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0,02</w:t>
            </w:r>
            <w:r w:rsidR="007B3CB1" w:rsidRPr="00762099">
              <w:rPr>
                <w:b/>
                <w:color w:val="00B050"/>
              </w:rPr>
              <w:t xml:space="preserve"> </w:t>
            </w:r>
            <w:r w:rsidR="007B3CB1">
              <w:rPr>
                <w:b/>
                <w:color w:val="00B050"/>
              </w:rPr>
              <w:t xml:space="preserve"> </w:t>
            </w:r>
            <w:r w:rsidR="00B438BA">
              <w:rPr>
                <w:b/>
                <w:color w:val="00B050"/>
              </w:rPr>
              <w:t xml:space="preserve">               </w:t>
            </w:r>
            <w:r>
              <w:rPr>
                <w:b/>
                <w:color w:val="1F497D" w:themeColor="text2"/>
              </w:rPr>
              <w:t>ΔL*=</w:t>
            </w:r>
            <w:r w:rsidR="007B3CB1">
              <w:rPr>
                <w:b/>
                <w:color w:val="1F497D" w:themeColor="text2"/>
              </w:rPr>
              <w:t>-0,2</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 xml:space="preserve">0,77 </w:t>
            </w:r>
            <w:r w:rsidR="007B3CB1" w:rsidRPr="00762099">
              <w:rPr>
                <w:b/>
                <w:color w:val="00B050"/>
              </w:rPr>
              <w:t xml:space="preserve">                </w:t>
            </w:r>
            <w:r>
              <w:rPr>
                <w:b/>
                <w:color w:val="1F497D" w:themeColor="text2"/>
              </w:rPr>
              <w:t>Δa*=</w:t>
            </w:r>
            <w:r w:rsidR="007B3CB1">
              <w:rPr>
                <w:b/>
                <w:color w:val="1F497D" w:themeColor="text2"/>
              </w:rPr>
              <w:t>0,43</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-0,96</w:t>
            </w:r>
            <w:r w:rsidR="007B3CB1" w:rsidRPr="00762099">
              <w:rPr>
                <w:b/>
                <w:color w:val="00B050"/>
              </w:rPr>
              <w:t xml:space="preserve">                </w:t>
            </w:r>
            <w:r>
              <w:rPr>
                <w:b/>
                <w:color w:val="1F497D" w:themeColor="text2"/>
              </w:rPr>
              <w:t>Δb*=</w:t>
            </w:r>
            <w:r w:rsidR="007B3CB1">
              <w:rPr>
                <w:b/>
                <w:color w:val="1F497D" w:themeColor="text2"/>
              </w:rPr>
              <w:t>-0,21</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6078DA">
              <w:rPr>
                <w:b/>
                <w:color w:val="00B0F0"/>
                <w:vertAlign w:val="subscript"/>
              </w:rPr>
              <w:t>00</w:t>
            </w:r>
            <w:r>
              <w:rPr>
                <w:b/>
                <w:color w:val="00B0F0"/>
              </w:rPr>
              <w:t>=</w:t>
            </w:r>
            <w:r w:rsidR="007B3CB1">
              <w:rPr>
                <w:b/>
                <w:color w:val="00B0F0"/>
              </w:rPr>
              <w:t>1,58</w:t>
            </w:r>
            <w:r w:rsidR="006078DA">
              <w:rPr>
                <w:b/>
                <w:color w:val="00B0F0"/>
              </w:rPr>
              <w:t xml:space="preserve">                </w:t>
            </w:r>
            <w:r>
              <w:rPr>
                <w:b/>
                <w:color w:val="FF33CC"/>
              </w:rPr>
              <w:t>ΔE</w:t>
            </w:r>
            <w:r w:rsidR="006078DA">
              <w:rPr>
                <w:b/>
                <w:color w:val="FF33CC"/>
                <w:vertAlign w:val="subscript"/>
              </w:rPr>
              <w:t>00</w:t>
            </w:r>
            <w:r>
              <w:rPr>
                <w:b/>
                <w:color w:val="FF33CC"/>
              </w:rPr>
              <w:t>=</w:t>
            </w:r>
            <w:r w:rsidR="007B3CB1">
              <w:rPr>
                <w:b/>
                <w:color w:val="FF33CC"/>
              </w:rPr>
              <w:t>0,23</w:t>
            </w:r>
            <w:r w:rsidR="007B3CB1" w:rsidRPr="00762099">
              <w:rPr>
                <w:b/>
              </w:rPr>
              <w:t xml:space="preserve">                </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2,67</w:t>
            </w:r>
            <w:r w:rsidR="007B3CB1" w:rsidRPr="00762099">
              <w:rPr>
                <w:b/>
                <w:color w:val="00B0F0"/>
              </w:rPr>
              <w:t xml:space="preserve">   </w:t>
            </w:r>
            <w:r w:rsidR="007B3CB1">
              <w:rPr>
                <w:b/>
                <w:color w:val="00B0F0"/>
              </w:rPr>
              <w:t xml:space="preserve"> </w:t>
            </w:r>
            <w:r w:rsidR="007B3CB1" w:rsidRPr="00762099">
              <w:rPr>
                <w:b/>
                <w:color w:val="00B0F0"/>
              </w:rPr>
              <w:t xml:space="preserve">             </w:t>
            </w:r>
            <w:r>
              <w:rPr>
                <w:b/>
                <w:color w:val="FF33CC"/>
              </w:rPr>
              <w:t>ΔL*=</w:t>
            </w:r>
            <w:r w:rsidR="007B3CB1">
              <w:rPr>
                <w:b/>
                <w:color w:val="FF33CC"/>
              </w:rPr>
              <w:t>-1,44</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1,85</w:t>
            </w:r>
            <w:r w:rsidR="007B3CB1" w:rsidRPr="00762099">
              <w:rPr>
                <w:b/>
                <w:color w:val="00B0F0"/>
              </w:rPr>
              <w:t xml:space="preserve">  </w:t>
            </w:r>
            <w:r w:rsidR="007B3CB1">
              <w:rPr>
                <w:b/>
                <w:color w:val="00B0F0"/>
              </w:rPr>
              <w:t xml:space="preserve"> </w:t>
            </w:r>
            <w:r w:rsidR="007B3CB1" w:rsidRPr="00762099">
              <w:rPr>
                <w:b/>
                <w:color w:val="00B0F0"/>
              </w:rPr>
              <w:t xml:space="preserve">              </w:t>
            </w:r>
            <w:r>
              <w:rPr>
                <w:b/>
                <w:color w:val="FF33CC"/>
              </w:rPr>
              <w:t>Δa*=</w:t>
            </w:r>
            <w:r w:rsidR="007B3CB1">
              <w:rPr>
                <w:b/>
                <w:color w:val="FF33CC"/>
              </w:rPr>
              <w:t>0,43</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0,07</w:t>
            </w:r>
            <w:r w:rsidR="007B3CB1" w:rsidRPr="00762099">
              <w:rPr>
                <w:b/>
                <w:color w:val="00B0F0"/>
              </w:rPr>
              <w:t xml:space="preserve">                 </w:t>
            </w:r>
            <w:r>
              <w:rPr>
                <w:b/>
                <w:color w:val="FF33CC"/>
              </w:rPr>
              <w:t>Δb*=</w:t>
            </w:r>
            <w:r w:rsidR="007B3CB1">
              <w:rPr>
                <w:b/>
                <w:color w:val="FF33CC"/>
              </w:rPr>
              <w:t>-0,21</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0315AB">
      <w:pPr>
        <w:tabs>
          <w:tab w:val="left" w:pos="2640"/>
        </w:tabs>
        <w:spacing w:line="360" w:lineRule="auto"/>
        <w:jc w:val="center"/>
        <w:rPr>
          <w:i/>
          <w:sz w:val="18"/>
          <w:szCs w:val="18"/>
        </w:rPr>
      </w:pPr>
    </w:p>
    <w:p w:rsidR="00273500" w:rsidRDefault="00EC2E54" w:rsidP="000315AB">
      <w:pPr>
        <w:tabs>
          <w:tab w:val="left" w:pos="2640"/>
        </w:tabs>
        <w:spacing w:line="360" w:lineRule="auto"/>
        <w:jc w:val="center"/>
        <w:rPr>
          <w:i/>
          <w:sz w:val="18"/>
          <w:szCs w:val="18"/>
        </w:rPr>
      </w:pPr>
      <w:r w:rsidRPr="00EC2E54">
        <w:rPr>
          <w:i/>
          <w:sz w:val="18"/>
          <w:szCs w:val="18"/>
        </w:rPr>
        <w:t>Slika 12. Uzorci NS otisnuti s magenta tiskarskom bojom na premazanom papiru te tretirani vodom, alkoholom, ulj</w:t>
      </w:r>
      <w:r w:rsidR="003445C5">
        <w:rPr>
          <w:i/>
          <w:sz w:val="18"/>
          <w:szCs w:val="18"/>
        </w:rPr>
        <w:t>em i lužinom</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783168" behindDoc="1" locked="0" layoutInCell="1" allowOverlap="1" wp14:anchorId="5EEC65EF" wp14:editId="2E0F7BBC">
                  <wp:simplePos x="0" y="0"/>
                  <wp:positionH relativeFrom="column">
                    <wp:posOffset>-374015</wp:posOffset>
                  </wp:positionH>
                  <wp:positionV relativeFrom="paragraph">
                    <wp:posOffset>64770</wp:posOffset>
                  </wp:positionV>
                  <wp:extent cx="4396426" cy="3086100"/>
                  <wp:effectExtent l="0" t="0" r="444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Reciklirani N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96426" cy="3086100"/>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6078DA">
              <w:rPr>
                <w:b/>
                <w:color w:val="00B050"/>
                <w:vertAlign w:val="subscript"/>
              </w:rPr>
              <w:t>00</w:t>
            </w:r>
            <w:r>
              <w:rPr>
                <w:b/>
                <w:color w:val="00B050"/>
              </w:rPr>
              <w:t>=</w:t>
            </w:r>
            <w:r w:rsidR="007B3CB1">
              <w:rPr>
                <w:b/>
                <w:color w:val="00B050"/>
              </w:rPr>
              <w:t>1,13</w:t>
            </w:r>
            <w:r w:rsidR="007B3CB1" w:rsidRPr="00762099">
              <w:rPr>
                <w:b/>
              </w:rPr>
              <w:t xml:space="preserve">   </w:t>
            </w:r>
            <w:r w:rsidR="007B3CB1">
              <w:rPr>
                <w:b/>
              </w:rPr>
              <w:t xml:space="preserve"> </w:t>
            </w:r>
            <w:r w:rsidR="006078DA">
              <w:rPr>
                <w:b/>
              </w:rPr>
              <w:t xml:space="preserve">             </w:t>
            </w:r>
            <w:r w:rsidR="007B3CB1" w:rsidRPr="00762099">
              <w:rPr>
                <w:b/>
                <w:color w:val="1F497D" w:themeColor="text2"/>
              </w:rPr>
              <w:t>ΔE</w:t>
            </w:r>
            <w:r w:rsidR="006078DA">
              <w:rPr>
                <w:b/>
                <w:color w:val="1F497D" w:themeColor="text2"/>
                <w:vertAlign w:val="subscript"/>
              </w:rPr>
              <w:t>00</w:t>
            </w:r>
            <w:r>
              <w:rPr>
                <w:b/>
                <w:color w:val="1F497D" w:themeColor="text2"/>
              </w:rPr>
              <w:t>=</w:t>
            </w:r>
            <w:r w:rsidR="007B3CB1">
              <w:rPr>
                <w:b/>
                <w:color w:val="1F497D" w:themeColor="text2"/>
              </w:rPr>
              <w:t>1,54</w:t>
            </w:r>
            <w:r w:rsidR="007B3CB1" w:rsidRPr="00762099">
              <w:rPr>
                <w:b/>
                <w:color w:val="1F497D" w:themeColor="text2"/>
              </w:rPr>
              <w:t xml:space="preserve"> </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-1,08 </w:t>
            </w:r>
            <w:r w:rsidR="007B3CB1" w:rsidRPr="00762099">
              <w:rPr>
                <w:b/>
                <w:color w:val="00B050"/>
              </w:rPr>
              <w:t xml:space="preserve">               </w:t>
            </w:r>
            <w:r w:rsidR="00B438BA">
              <w:rPr>
                <w:b/>
                <w:color w:val="00B050"/>
              </w:rPr>
              <w:t xml:space="preserve"> </w:t>
            </w:r>
            <w:r>
              <w:rPr>
                <w:b/>
                <w:color w:val="1F497D" w:themeColor="text2"/>
              </w:rPr>
              <w:t>ΔL*=</w:t>
            </w:r>
            <w:r w:rsidR="007B3CB1">
              <w:rPr>
                <w:b/>
                <w:color w:val="1F497D" w:themeColor="text2"/>
              </w:rPr>
              <w:t>-1,44</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1,30</w:t>
            </w:r>
            <w:r w:rsidR="007B3CB1" w:rsidRPr="00762099">
              <w:rPr>
                <w:b/>
                <w:color w:val="00B050"/>
              </w:rPr>
              <w:t xml:space="preserve">                 </w:t>
            </w:r>
            <w:r w:rsidR="00B438BA">
              <w:rPr>
                <w:b/>
                <w:color w:val="00B050"/>
              </w:rPr>
              <w:t xml:space="preserve"> </w:t>
            </w:r>
            <w:r>
              <w:rPr>
                <w:b/>
                <w:color w:val="1F497D" w:themeColor="text2"/>
              </w:rPr>
              <w:t>Δa*=</w:t>
            </w:r>
            <w:r w:rsidR="007B3CB1">
              <w:rPr>
                <w:b/>
                <w:color w:val="1F497D" w:themeColor="text2"/>
              </w:rPr>
              <w:t>2,09</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0,52</w:t>
            </w:r>
            <w:r w:rsidR="007B3CB1" w:rsidRPr="00762099">
              <w:rPr>
                <w:b/>
                <w:color w:val="00B050"/>
              </w:rPr>
              <w:t xml:space="preserve">                 </w:t>
            </w:r>
            <w:r w:rsidR="00B438BA">
              <w:rPr>
                <w:b/>
                <w:color w:val="00B050"/>
              </w:rPr>
              <w:t xml:space="preserve"> </w:t>
            </w:r>
            <w:r>
              <w:rPr>
                <w:b/>
                <w:color w:val="1F497D" w:themeColor="text2"/>
              </w:rPr>
              <w:t>Δb*=</w:t>
            </w:r>
            <w:r w:rsidR="007B3CB1">
              <w:rPr>
                <w:b/>
                <w:color w:val="1F497D" w:themeColor="text2"/>
              </w:rPr>
              <w:t>0,60</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6078DA">
              <w:rPr>
                <w:b/>
                <w:color w:val="00B0F0"/>
                <w:vertAlign w:val="subscript"/>
              </w:rPr>
              <w:t>00</w:t>
            </w:r>
            <w:r>
              <w:rPr>
                <w:b/>
                <w:color w:val="00B0F0"/>
              </w:rPr>
              <w:t>=</w:t>
            </w:r>
            <w:r w:rsidR="007B3CB1">
              <w:rPr>
                <w:b/>
                <w:color w:val="00B0F0"/>
              </w:rPr>
              <w:t>2,53</w:t>
            </w:r>
            <w:r w:rsidR="006078DA">
              <w:rPr>
                <w:b/>
                <w:color w:val="00B0F0"/>
              </w:rPr>
              <w:t xml:space="preserve">                 </w:t>
            </w:r>
            <w:r>
              <w:rPr>
                <w:b/>
                <w:color w:val="FF33CC"/>
              </w:rPr>
              <w:t>ΔE</w:t>
            </w:r>
            <w:r w:rsidR="006078DA">
              <w:rPr>
                <w:b/>
                <w:color w:val="FF33CC"/>
                <w:vertAlign w:val="subscript"/>
              </w:rPr>
              <w:t>00</w:t>
            </w:r>
            <w:r>
              <w:rPr>
                <w:b/>
                <w:color w:val="FF33CC"/>
              </w:rPr>
              <w:t>=</w:t>
            </w:r>
            <w:r w:rsidR="007B3CB1">
              <w:rPr>
                <w:b/>
                <w:color w:val="FF33CC"/>
              </w:rPr>
              <w:t>1,59</w:t>
            </w:r>
            <w:r w:rsidR="007B3CB1" w:rsidRPr="00762099">
              <w:rPr>
                <w:b/>
              </w:rPr>
              <w:t xml:space="preserve">                </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2,59</w:t>
            </w:r>
            <w:r w:rsidR="007B3CB1" w:rsidRPr="00762099">
              <w:rPr>
                <w:b/>
                <w:color w:val="00B0F0"/>
              </w:rPr>
              <w:t xml:space="preserve">                  </w:t>
            </w:r>
            <w:r>
              <w:rPr>
                <w:b/>
                <w:color w:val="FF33CC"/>
              </w:rPr>
              <w:t>ΔL*=</w:t>
            </w:r>
            <w:r w:rsidR="007B3CB1">
              <w:rPr>
                <w:b/>
                <w:color w:val="FF33CC"/>
              </w:rPr>
              <w:t>-0,74</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-1,91</w:t>
            </w:r>
            <w:r w:rsidR="007B3CB1" w:rsidRPr="00762099">
              <w:rPr>
                <w:b/>
                <w:color w:val="00B0F0"/>
              </w:rPr>
              <w:t xml:space="preserve">                 </w:t>
            </w:r>
            <w:r>
              <w:rPr>
                <w:b/>
                <w:color w:val="FF33CC"/>
              </w:rPr>
              <w:t>Δa*=</w:t>
            </w:r>
            <w:r w:rsidR="007B3CB1">
              <w:rPr>
                <w:b/>
                <w:color w:val="FF33CC"/>
              </w:rPr>
              <w:t>1,65</w:t>
            </w:r>
          </w:p>
          <w:p w:rsidR="007B3CB1" w:rsidRPr="00762099" w:rsidRDefault="006C076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0,56</w:t>
            </w:r>
            <w:r w:rsidR="007B3CB1" w:rsidRPr="00762099">
              <w:rPr>
                <w:b/>
                <w:color w:val="00B0F0"/>
              </w:rPr>
              <w:t xml:space="preserve">                  </w:t>
            </w:r>
            <w:r>
              <w:rPr>
                <w:b/>
                <w:color w:val="FF33CC"/>
              </w:rPr>
              <w:t>Δb*=</w:t>
            </w:r>
            <w:r w:rsidR="007B3CB1">
              <w:rPr>
                <w:b/>
                <w:color w:val="FF33CC"/>
              </w:rPr>
              <w:t>-2,51</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Pr="00273500" w:rsidRDefault="007B3CB1" w:rsidP="000315AB">
      <w:pPr>
        <w:tabs>
          <w:tab w:val="left" w:pos="2640"/>
        </w:tabs>
        <w:spacing w:line="360" w:lineRule="auto"/>
        <w:jc w:val="center"/>
        <w:rPr>
          <w:i/>
          <w:sz w:val="18"/>
          <w:szCs w:val="18"/>
        </w:rPr>
      </w:pPr>
    </w:p>
    <w:p w:rsidR="000315AB" w:rsidRDefault="00EC2E54" w:rsidP="007110A0">
      <w:pPr>
        <w:tabs>
          <w:tab w:val="left" w:pos="2640"/>
        </w:tabs>
        <w:spacing w:line="360" w:lineRule="auto"/>
        <w:jc w:val="center"/>
        <w:rPr>
          <w:i/>
          <w:sz w:val="18"/>
          <w:szCs w:val="18"/>
        </w:rPr>
      </w:pPr>
      <w:r w:rsidRPr="00273500">
        <w:rPr>
          <w:i/>
          <w:sz w:val="18"/>
          <w:szCs w:val="18"/>
        </w:rPr>
        <w:t>Slika 13. Uzorci NS otisnuti s magenta tiskarskom bojom na recikliranom papiru te tretirani vo</w:t>
      </w:r>
      <w:r w:rsidR="003445C5">
        <w:rPr>
          <w:i/>
          <w:sz w:val="18"/>
          <w:szCs w:val="18"/>
        </w:rPr>
        <w:t>dom, alkoholom, uljem i lužinom</w:t>
      </w:r>
    </w:p>
    <w:p w:rsidR="007110A0" w:rsidRPr="00273500" w:rsidRDefault="007110A0" w:rsidP="007110A0">
      <w:pPr>
        <w:tabs>
          <w:tab w:val="left" w:pos="2640"/>
        </w:tabs>
        <w:spacing w:line="360" w:lineRule="auto"/>
        <w:jc w:val="center"/>
        <w:rPr>
          <w:i/>
          <w:sz w:val="18"/>
          <w:szCs w:val="18"/>
        </w:rPr>
      </w:pPr>
    </w:p>
    <w:p w:rsidR="00EC2E54" w:rsidRDefault="00EC2E54" w:rsidP="00EC2E54">
      <w:pPr>
        <w:tabs>
          <w:tab w:val="left" w:pos="2640"/>
        </w:tabs>
        <w:spacing w:line="360" w:lineRule="auto"/>
        <w:jc w:val="both"/>
      </w:pPr>
      <w:r w:rsidRPr="00B423C5">
        <w:t>Slike 14-16</w:t>
      </w:r>
      <w:r w:rsidRPr="00187A77">
        <w:rPr>
          <w:i/>
        </w:rPr>
        <w:t xml:space="preserve"> </w:t>
      </w:r>
      <w:r>
        <w:t>prikazuju  ubrzano starene uzorke povišenom temperaturom (T) na tri različite tiskovne podloge (premazani karton, premazani papri i reciklirani papir) otisnute s magenta tiskarskom bojom. Na ovim je uzorcima ispitivana kemijska otpornost na temelju vode, alkohola, lužine i ulja.  Također, prikazane su promjene kolorimetrijskih vrijednosti nakon djelovanje svake supstance kojom se ispitivala kemijska otpornost.</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785216" behindDoc="1" locked="0" layoutInCell="1" allowOverlap="1" wp14:anchorId="230AA315" wp14:editId="6A1F108D">
                  <wp:simplePos x="0" y="0"/>
                  <wp:positionH relativeFrom="column">
                    <wp:posOffset>-318135</wp:posOffset>
                  </wp:positionH>
                  <wp:positionV relativeFrom="paragraph">
                    <wp:posOffset>81915</wp:posOffset>
                  </wp:positionV>
                  <wp:extent cx="4257675" cy="2989039"/>
                  <wp:effectExtent l="0" t="0" r="0" b="190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Karton S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57675" cy="2989039"/>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746E2B">
              <w:rPr>
                <w:b/>
                <w:color w:val="00B050"/>
                <w:vertAlign w:val="subscript"/>
              </w:rPr>
              <w:t>00</w:t>
            </w:r>
            <w:r>
              <w:rPr>
                <w:b/>
                <w:color w:val="00B050"/>
              </w:rPr>
              <w:t>=</w:t>
            </w:r>
            <w:r w:rsidR="007B3CB1">
              <w:rPr>
                <w:b/>
                <w:color w:val="00B050"/>
              </w:rPr>
              <w:t xml:space="preserve">0,59 </w:t>
            </w:r>
            <w:r w:rsidR="007B3CB1" w:rsidRPr="00762099">
              <w:rPr>
                <w:b/>
              </w:rPr>
              <w:t xml:space="preserve">  </w:t>
            </w:r>
            <w:r w:rsidR="00746E2B">
              <w:rPr>
                <w:b/>
              </w:rPr>
              <w:t xml:space="preserve">              </w:t>
            </w:r>
            <w:r>
              <w:rPr>
                <w:b/>
                <w:color w:val="1F497D" w:themeColor="text2"/>
              </w:rPr>
              <w:t>ΔE</w:t>
            </w:r>
            <w:r w:rsidR="00746E2B">
              <w:rPr>
                <w:b/>
                <w:color w:val="1F497D" w:themeColor="text2"/>
                <w:vertAlign w:val="subscript"/>
              </w:rPr>
              <w:t>00</w:t>
            </w:r>
            <w:r>
              <w:rPr>
                <w:b/>
                <w:color w:val="1F497D" w:themeColor="text2"/>
              </w:rPr>
              <w:t>=</w:t>
            </w:r>
            <w:r w:rsidR="007B3CB1">
              <w:rPr>
                <w:b/>
                <w:color w:val="1F497D" w:themeColor="text2"/>
              </w:rPr>
              <w:t xml:space="preserve">0,47 </w:t>
            </w:r>
            <w:r w:rsidR="007B3CB1" w:rsidRPr="00762099">
              <w:rPr>
                <w:b/>
                <w:color w:val="1F497D" w:themeColor="text2"/>
              </w:rPr>
              <w:t xml:space="preserve">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-0,53     </w:t>
            </w:r>
            <w:r w:rsidR="007B3CB1" w:rsidRPr="00762099">
              <w:rPr>
                <w:b/>
                <w:color w:val="00B050"/>
              </w:rPr>
              <w:t xml:space="preserve">     </w:t>
            </w:r>
            <w:r w:rsidR="007B3CB1">
              <w:rPr>
                <w:b/>
                <w:color w:val="00B050"/>
              </w:rPr>
              <w:t xml:space="preserve">  </w:t>
            </w:r>
            <w:r w:rsidR="007B3CB1" w:rsidRPr="00762099">
              <w:rPr>
                <w:b/>
                <w:color w:val="00B050"/>
              </w:rPr>
              <w:t xml:space="preserve">   </w:t>
            </w:r>
            <w:r w:rsidR="007B3CB1">
              <w:rPr>
                <w:b/>
                <w:color w:val="00B050"/>
              </w:rPr>
              <w:t xml:space="preserve"> </w:t>
            </w:r>
            <w:r w:rsidR="007B3CB1" w:rsidRPr="00762099">
              <w:rPr>
                <w:b/>
                <w:color w:val="00B050"/>
              </w:rPr>
              <w:t xml:space="preserve"> </w:t>
            </w:r>
            <w:r>
              <w:rPr>
                <w:b/>
                <w:color w:val="1F497D" w:themeColor="text2"/>
              </w:rPr>
              <w:t>ΔL*=</w:t>
            </w:r>
            <w:r w:rsidR="007B3CB1">
              <w:rPr>
                <w:b/>
                <w:color w:val="1F497D" w:themeColor="text2"/>
              </w:rPr>
              <w:t xml:space="preserve">0,04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 xml:space="preserve">-0,03      </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0,38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0,82</w:t>
            </w:r>
            <w:r w:rsidR="007B3CB1" w:rsidRPr="00762099">
              <w:rPr>
                <w:b/>
                <w:color w:val="00B050"/>
              </w:rPr>
              <w:t xml:space="preserve">          </w:t>
            </w:r>
            <w:r w:rsidR="007B3CB1">
              <w:rPr>
                <w:b/>
                <w:color w:val="00B050"/>
              </w:rPr>
              <w:t xml:space="preserve">       </w:t>
            </w:r>
            <w:r w:rsidR="007B3CB1" w:rsidRPr="00762099">
              <w:rPr>
                <w:b/>
                <w:color w:val="00B050"/>
              </w:rPr>
              <w:t xml:space="preserve"> </w:t>
            </w:r>
            <w:r>
              <w:rPr>
                <w:b/>
                <w:color w:val="1F497D" w:themeColor="text2"/>
              </w:rPr>
              <w:t>Δb*=</w:t>
            </w:r>
            <w:r w:rsidR="007B3CB1">
              <w:rPr>
                <w:b/>
                <w:color w:val="1F497D" w:themeColor="text2"/>
              </w:rPr>
              <w:t xml:space="preserve">-1,10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746E2B">
              <w:rPr>
                <w:b/>
                <w:color w:val="00B0F0"/>
                <w:vertAlign w:val="subscript"/>
              </w:rPr>
              <w:t>00</w:t>
            </w:r>
            <w:r>
              <w:rPr>
                <w:b/>
                <w:color w:val="00B0F0"/>
              </w:rPr>
              <w:t>=</w:t>
            </w:r>
            <w:r w:rsidR="007B3CB1">
              <w:rPr>
                <w:b/>
                <w:color w:val="00B0F0"/>
              </w:rPr>
              <w:t xml:space="preserve">3,48 </w:t>
            </w:r>
            <w:r w:rsidR="007B3CB1" w:rsidRPr="00762099">
              <w:rPr>
                <w:b/>
                <w:color w:val="00B0F0"/>
              </w:rPr>
              <w:t xml:space="preserve">                </w:t>
            </w:r>
            <w:r>
              <w:rPr>
                <w:b/>
                <w:color w:val="FF33CC"/>
              </w:rPr>
              <w:t>ΔE</w:t>
            </w:r>
            <w:r w:rsidR="00746E2B">
              <w:rPr>
                <w:b/>
                <w:color w:val="FF33CC"/>
                <w:vertAlign w:val="subscript"/>
              </w:rPr>
              <w:t>00</w:t>
            </w:r>
            <w:r>
              <w:rPr>
                <w:b/>
                <w:color w:val="FF33CC"/>
              </w:rPr>
              <w:t>=</w:t>
            </w:r>
            <w:r w:rsidR="007B3CB1">
              <w:rPr>
                <w:b/>
                <w:color w:val="FF33CC"/>
              </w:rPr>
              <w:t xml:space="preserve">1,42 </w:t>
            </w:r>
            <w:r w:rsidR="007B3CB1" w:rsidRPr="00762099">
              <w:rPr>
                <w:b/>
              </w:rPr>
              <w:t xml:space="preserve">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-3,85</w:t>
            </w:r>
            <w:r w:rsidR="007B3CB1" w:rsidRPr="00762099">
              <w:rPr>
                <w:b/>
                <w:color w:val="00B0F0"/>
              </w:rPr>
              <w:t xml:space="preserve">               </w:t>
            </w:r>
            <w:r w:rsidR="007B3CB1">
              <w:rPr>
                <w:b/>
                <w:color w:val="00B0F0"/>
              </w:rPr>
              <w:t xml:space="preserve">  </w:t>
            </w:r>
            <w:r>
              <w:rPr>
                <w:b/>
                <w:color w:val="FF33CC"/>
              </w:rPr>
              <w:t>ΔL*=</w:t>
            </w:r>
            <w:r w:rsidR="007B3CB1">
              <w:rPr>
                <w:b/>
                <w:color w:val="FF33CC"/>
              </w:rPr>
              <w:t xml:space="preserve">0,08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-1,26</w:t>
            </w:r>
            <w:r w:rsidR="007B3CB1" w:rsidRPr="00762099">
              <w:rPr>
                <w:b/>
                <w:color w:val="00B0F0"/>
              </w:rPr>
              <w:t xml:space="preserve">               </w:t>
            </w:r>
            <w:r w:rsidR="007B3CB1">
              <w:rPr>
                <w:b/>
                <w:color w:val="00B0F0"/>
              </w:rPr>
              <w:t xml:space="preserve">  </w:t>
            </w:r>
            <w:r>
              <w:rPr>
                <w:b/>
                <w:color w:val="FF33CC"/>
              </w:rPr>
              <w:t>Δa*=</w:t>
            </w:r>
            <w:r w:rsidR="007B3CB1">
              <w:rPr>
                <w:b/>
                <w:color w:val="FF33CC"/>
              </w:rPr>
              <w:t>-0,15</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1,07</w:t>
            </w:r>
            <w:r w:rsidR="007B3CB1" w:rsidRPr="00762099">
              <w:rPr>
                <w:b/>
                <w:color w:val="00B0F0"/>
              </w:rPr>
              <w:t xml:space="preserve">                 </w:t>
            </w:r>
            <w:r w:rsidR="007B3CB1">
              <w:rPr>
                <w:b/>
                <w:color w:val="00B0F0"/>
              </w:rPr>
              <w:t xml:space="preserve"> </w:t>
            </w:r>
            <w:r>
              <w:rPr>
                <w:b/>
                <w:color w:val="FF33CC"/>
              </w:rPr>
              <w:t>Δb*=</w:t>
            </w:r>
            <w:r w:rsidR="007B3CB1">
              <w:rPr>
                <w:b/>
                <w:color w:val="FF33CC"/>
              </w:rPr>
              <w:t>-0,02</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0315AB">
      <w:pPr>
        <w:tabs>
          <w:tab w:val="left" w:pos="2640"/>
        </w:tabs>
        <w:spacing w:line="360" w:lineRule="auto"/>
        <w:jc w:val="center"/>
        <w:rPr>
          <w:i/>
          <w:sz w:val="18"/>
          <w:szCs w:val="18"/>
        </w:rPr>
      </w:pPr>
    </w:p>
    <w:p w:rsidR="000315AB" w:rsidRDefault="00EC2E54" w:rsidP="007B3CB1">
      <w:pPr>
        <w:tabs>
          <w:tab w:val="left" w:pos="2640"/>
        </w:tabs>
        <w:spacing w:line="360" w:lineRule="auto"/>
        <w:jc w:val="center"/>
        <w:rPr>
          <w:i/>
          <w:sz w:val="18"/>
          <w:szCs w:val="18"/>
        </w:rPr>
      </w:pPr>
      <w:r w:rsidRPr="000315AB">
        <w:rPr>
          <w:i/>
          <w:sz w:val="18"/>
          <w:szCs w:val="18"/>
        </w:rPr>
        <w:t>Slika 14. Uzorci T otisnuti s magenta tiskarskom bojom na premazanom kartonu te tretirani vodom, alkoholom, ulj</w:t>
      </w:r>
      <w:r w:rsidR="003445C5">
        <w:rPr>
          <w:i/>
          <w:sz w:val="18"/>
          <w:szCs w:val="18"/>
        </w:rPr>
        <w:t>em i lužinom</w:t>
      </w:r>
    </w:p>
    <w:p w:rsidR="000315AB" w:rsidRDefault="000315AB" w:rsidP="007B3CB1">
      <w:pPr>
        <w:tabs>
          <w:tab w:val="left" w:pos="2640"/>
        </w:tabs>
        <w:spacing w:line="360" w:lineRule="auto"/>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787264" behindDoc="1" locked="0" layoutInCell="1" allowOverlap="1" wp14:anchorId="44CAECB4" wp14:editId="37E79C6B">
                  <wp:simplePos x="0" y="0"/>
                  <wp:positionH relativeFrom="column">
                    <wp:posOffset>-231775</wp:posOffset>
                  </wp:positionH>
                  <wp:positionV relativeFrom="paragraph">
                    <wp:posOffset>64770</wp:posOffset>
                  </wp:positionV>
                  <wp:extent cx="4328160" cy="3038475"/>
                  <wp:effectExtent l="0" t="0" r="0"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Parade S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28160" cy="3038475"/>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746E2B">
              <w:rPr>
                <w:b/>
                <w:color w:val="00B050"/>
                <w:vertAlign w:val="subscript"/>
              </w:rPr>
              <w:t>00</w:t>
            </w:r>
            <w:r>
              <w:rPr>
                <w:b/>
                <w:color w:val="00B050"/>
              </w:rPr>
              <w:t>=</w:t>
            </w:r>
            <w:r w:rsidR="007B3CB1">
              <w:rPr>
                <w:b/>
                <w:color w:val="00B050"/>
              </w:rPr>
              <w:t xml:space="preserve">0,42 </w:t>
            </w:r>
            <w:r w:rsidR="007B3CB1" w:rsidRPr="00762099">
              <w:rPr>
                <w:b/>
              </w:rPr>
              <w:t xml:space="preserve">  </w:t>
            </w:r>
            <w:r w:rsidR="00746E2B">
              <w:rPr>
                <w:b/>
              </w:rPr>
              <w:t xml:space="preserve">             </w:t>
            </w:r>
            <w:r>
              <w:rPr>
                <w:b/>
                <w:color w:val="1F497D" w:themeColor="text2"/>
              </w:rPr>
              <w:t>ΔE</w:t>
            </w:r>
            <w:r w:rsidR="00746E2B">
              <w:rPr>
                <w:b/>
                <w:color w:val="1F497D" w:themeColor="text2"/>
                <w:vertAlign w:val="subscript"/>
              </w:rPr>
              <w:t>00</w:t>
            </w:r>
            <w:r>
              <w:rPr>
                <w:b/>
                <w:color w:val="1F497D" w:themeColor="text2"/>
              </w:rPr>
              <w:t>=</w:t>
            </w:r>
            <w:r w:rsidR="007B3CB1">
              <w:rPr>
                <w:b/>
                <w:color w:val="1F497D" w:themeColor="text2"/>
              </w:rPr>
              <w:t xml:space="preserve">0,52 </w:t>
            </w:r>
            <w:r w:rsidR="007B3CB1" w:rsidRPr="00762099">
              <w:rPr>
                <w:b/>
                <w:color w:val="1F497D" w:themeColor="text2"/>
              </w:rPr>
              <w:t xml:space="preserve">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0,36 </w:t>
            </w:r>
            <w:r w:rsidR="007B3CB1" w:rsidRPr="00762099">
              <w:rPr>
                <w:b/>
                <w:color w:val="00B050"/>
              </w:rPr>
              <w:t xml:space="preserve">          </w:t>
            </w:r>
            <w:r w:rsidR="007B3CB1">
              <w:rPr>
                <w:b/>
                <w:color w:val="00B050"/>
              </w:rPr>
              <w:t xml:space="preserve">     </w:t>
            </w:r>
            <w:r w:rsidR="007B3CB1" w:rsidRPr="00762099">
              <w:rPr>
                <w:b/>
                <w:color w:val="00B050"/>
              </w:rPr>
              <w:t xml:space="preserve"> </w:t>
            </w:r>
            <w:r>
              <w:rPr>
                <w:b/>
                <w:color w:val="1F497D" w:themeColor="text2"/>
              </w:rPr>
              <w:t>ΔL*=</w:t>
            </w:r>
            <w:r w:rsidR="007B3CB1">
              <w:rPr>
                <w:b/>
                <w:color w:val="1F497D" w:themeColor="text2"/>
              </w:rPr>
              <w:t xml:space="preserve">0,31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-1,08</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-0,53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-0,06</w:t>
            </w:r>
            <w:r w:rsidR="007B3CB1" w:rsidRPr="00762099">
              <w:rPr>
                <w:b/>
                <w:color w:val="00B050"/>
              </w:rPr>
              <w:t xml:space="preserve">                </w:t>
            </w:r>
            <w:r w:rsidR="007B3CB1" w:rsidRPr="00762099">
              <w:rPr>
                <w:b/>
                <w:color w:val="1F497D" w:themeColor="text2"/>
              </w:rPr>
              <w:t>Δb*:</w:t>
            </w:r>
            <w:r w:rsidR="007B3CB1">
              <w:rPr>
                <w:b/>
                <w:color w:val="1F497D" w:themeColor="text2"/>
              </w:rPr>
              <w:t xml:space="preserve"> -1,05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746E2B">
              <w:rPr>
                <w:b/>
                <w:color w:val="00B0F0"/>
                <w:vertAlign w:val="subscript"/>
              </w:rPr>
              <w:t>00</w:t>
            </w:r>
            <w:r>
              <w:rPr>
                <w:b/>
                <w:color w:val="00B0F0"/>
              </w:rPr>
              <w:t>=</w:t>
            </w:r>
            <w:r w:rsidR="007B3CB1">
              <w:rPr>
                <w:b/>
                <w:color w:val="00B0F0"/>
              </w:rPr>
              <w:t xml:space="preserve">1,11 </w:t>
            </w:r>
            <w:r w:rsidR="00746E2B">
              <w:rPr>
                <w:b/>
                <w:color w:val="00B0F0"/>
              </w:rPr>
              <w:t xml:space="preserve">               </w:t>
            </w:r>
            <w:r>
              <w:rPr>
                <w:b/>
                <w:color w:val="FF33CC"/>
              </w:rPr>
              <w:t>ΔE</w:t>
            </w:r>
            <w:r w:rsidR="00746E2B">
              <w:rPr>
                <w:b/>
                <w:color w:val="FF33CC"/>
                <w:vertAlign w:val="subscript"/>
              </w:rPr>
              <w:t>00</w:t>
            </w:r>
            <w:r>
              <w:rPr>
                <w:b/>
                <w:color w:val="FF33CC"/>
              </w:rPr>
              <w:t>=</w:t>
            </w:r>
            <w:r w:rsidR="007B3CB1">
              <w:rPr>
                <w:b/>
                <w:color w:val="FF33CC"/>
              </w:rPr>
              <w:t xml:space="preserve">1,47 </w:t>
            </w:r>
            <w:r w:rsidR="007B3CB1" w:rsidRPr="00762099">
              <w:rPr>
                <w:b/>
              </w:rPr>
              <w:t xml:space="preserve">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-0,84</w:t>
            </w:r>
            <w:r w:rsidR="007B3CB1" w:rsidRPr="00762099">
              <w:rPr>
                <w:b/>
                <w:color w:val="00B0F0"/>
              </w:rPr>
              <w:t xml:space="preserve">                </w:t>
            </w:r>
            <w:r>
              <w:rPr>
                <w:b/>
                <w:color w:val="FF33CC"/>
              </w:rPr>
              <w:t>ΔL*=</w:t>
            </w:r>
            <w:r w:rsidR="007B3CB1">
              <w:rPr>
                <w:b/>
                <w:color w:val="FF33CC"/>
              </w:rPr>
              <w:t xml:space="preserve">1,49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2,12</w:t>
            </w:r>
            <w:r w:rsidR="007B3CB1" w:rsidRPr="00762099">
              <w:rPr>
                <w:b/>
                <w:color w:val="00B0F0"/>
              </w:rPr>
              <w:t xml:space="preserve">                 </w:t>
            </w:r>
            <w:r>
              <w:rPr>
                <w:b/>
                <w:color w:val="FF33CC"/>
              </w:rPr>
              <w:t>Δa*=</w:t>
            </w:r>
            <w:r w:rsidR="007B3CB1">
              <w:rPr>
                <w:b/>
                <w:color w:val="FF33CC"/>
              </w:rPr>
              <w:t xml:space="preserve">-1,35 </w:t>
            </w:r>
          </w:p>
          <w:p w:rsidR="007B3CB1" w:rsidRPr="00762099" w:rsidRDefault="00727AC2"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1,70</w:t>
            </w:r>
            <w:r w:rsidR="007B3CB1" w:rsidRPr="00762099">
              <w:rPr>
                <w:b/>
                <w:color w:val="00B0F0"/>
              </w:rPr>
              <w:t xml:space="preserve">                 </w:t>
            </w:r>
            <w:r>
              <w:rPr>
                <w:b/>
                <w:color w:val="FF33CC"/>
              </w:rPr>
              <w:t>Δb*=</w:t>
            </w:r>
            <w:r w:rsidR="007B3CB1">
              <w:rPr>
                <w:b/>
                <w:color w:val="FF33CC"/>
              </w:rPr>
              <w:t>-1,09</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0315AB" w:rsidRDefault="000315AB" w:rsidP="000315AB">
      <w:pPr>
        <w:tabs>
          <w:tab w:val="left" w:pos="2640"/>
        </w:tabs>
        <w:spacing w:line="360" w:lineRule="auto"/>
        <w:jc w:val="center"/>
        <w:rPr>
          <w:i/>
          <w:sz w:val="18"/>
          <w:szCs w:val="18"/>
        </w:rPr>
      </w:pPr>
    </w:p>
    <w:p w:rsidR="000315AB" w:rsidRDefault="00EC2E54" w:rsidP="004E1FDF">
      <w:pPr>
        <w:tabs>
          <w:tab w:val="left" w:pos="2640"/>
        </w:tabs>
        <w:spacing w:line="360" w:lineRule="auto"/>
        <w:jc w:val="center"/>
        <w:rPr>
          <w:i/>
          <w:sz w:val="18"/>
          <w:szCs w:val="18"/>
        </w:rPr>
      </w:pPr>
      <w:r w:rsidRPr="000315AB">
        <w:rPr>
          <w:i/>
          <w:sz w:val="18"/>
          <w:szCs w:val="18"/>
        </w:rPr>
        <w:t>Slika 15. Uzorci T otisnuti s magenta tiskarskom bojom na premazanom papiru te tretirani vo</w:t>
      </w:r>
      <w:r w:rsidR="003445C5">
        <w:rPr>
          <w:i/>
          <w:sz w:val="18"/>
          <w:szCs w:val="18"/>
        </w:rPr>
        <w:t>dom, alkoholom, uljem i lužinom</w:t>
      </w:r>
    </w:p>
    <w:p w:rsidR="007B3CB1" w:rsidRDefault="007B3CB1" w:rsidP="007B3CB1">
      <w:pPr>
        <w:tabs>
          <w:tab w:val="left" w:pos="2640"/>
        </w:tabs>
        <w:spacing w:line="360" w:lineRule="auto"/>
        <w:rPr>
          <w:i/>
          <w:sz w:val="18"/>
          <w:szCs w:val="18"/>
        </w:rPr>
      </w:pPr>
    </w:p>
    <w:p w:rsidR="007B3CB1" w:rsidRDefault="007B3CB1" w:rsidP="007B3CB1">
      <w:pPr>
        <w:tabs>
          <w:tab w:val="left" w:pos="2640"/>
        </w:tabs>
        <w:spacing w:line="360" w:lineRule="auto"/>
        <w:rPr>
          <w:i/>
          <w:sz w:val="18"/>
          <w:szCs w:val="18"/>
        </w:rPr>
      </w:pPr>
    </w:p>
    <w:p w:rsidR="007B3CB1" w:rsidRPr="000315AB" w:rsidRDefault="007B3CB1" w:rsidP="007B3CB1">
      <w:pPr>
        <w:tabs>
          <w:tab w:val="left" w:pos="2640"/>
        </w:tabs>
        <w:spacing w:line="360" w:lineRule="auto"/>
      </w:pPr>
    </w:p>
    <w:p w:rsidR="007B3CB1" w:rsidRDefault="007B3CB1" w:rsidP="000315AB">
      <w:pPr>
        <w:tabs>
          <w:tab w:val="left" w:pos="2640"/>
        </w:tabs>
        <w:spacing w:line="360" w:lineRule="auto"/>
        <w:jc w:val="center"/>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789312" behindDoc="1" locked="0" layoutInCell="1" allowOverlap="1" wp14:anchorId="4B688558" wp14:editId="03D05DF5">
                  <wp:simplePos x="0" y="0"/>
                  <wp:positionH relativeFrom="column">
                    <wp:posOffset>-270510</wp:posOffset>
                  </wp:positionH>
                  <wp:positionV relativeFrom="paragraph">
                    <wp:posOffset>53340</wp:posOffset>
                  </wp:positionV>
                  <wp:extent cx="4210050" cy="2955229"/>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Reciklirani S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10050" cy="2955229"/>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746E2B">
              <w:rPr>
                <w:b/>
                <w:color w:val="00B050"/>
                <w:vertAlign w:val="subscript"/>
              </w:rPr>
              <w:t>00</w:t>
            </w:r>
            <w:r>
              <w:rPr>
                <w:b/>
                <w:color w:val="00B050"/>
              </w:rPr>
              <w:t>=</w:t>
            </w:r>
            <w:r w:rsidR="007B3CB1">
              <w:rPr>
                <w:b/>
                <w:color w:val="00B050"/>
              </w:rPr>
              <w:t xml:space="preserve">1,12 </w:t>
            </w:r>
            <w:r w:rsidR="007B3CB1" w:rsidRPr="00762099">
              <w:rPr>
                <w:b/>
              </w:rPr>
              <w:t xml:space="preserve">  </w:t>
            </w:r>
            <w:r w:rsidR="00746E2B">
              <w:rPr>
                <w:b/>
              </w:rPr>
              <w:t xml:space="preserve">             </w:t>
            </w:r>
            <w:r>
              <w:rPr>
                <w:b/>
                <w:color w:val="1F497D" w:themeColor="text2"/>
              </w:rPr>
              <w:t>ΔE</w:t>
            </w:r>
            <w:r w:rsidR="00746E2B">
              <w:rPr>
                <w:b/>
                <w:color w:val="1F497D" w:themeColor="text2"/>
                <w:vertAlign w:val="subscript"/>
              </w:rPr>
              <w:t>00</w:t>
            </w:r>
            <w:r>
              <w:rPr>
                <w:b/>
                <w:color w:val="1F497D" w:themeColor="text2"/>
              </w:rPr>
              <w:t>=</w:t>
            </w:r>
            <w:r w:rsidR="007B3CB1">
              <w:rPr>
                <w:b/>
                <w:color w:val="1F497D" w:themeColor="text2"/>
              </w:rPr>
              <w:t xml:space="preserve">2,33 </w:t>
            </w:r>
            <w:r w:rsidR="007B3CB1" w:rsidRPr="00762099">
              <w:rPr>
                <w:b/>
                <w:color w:val="1F497D" w:themeColor="text2"/>
              </w:rPr>
              <w:t xml:space="preserve"> </w:t>
            </w:r>
          </w:p>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1,08 </w:t>
            </w:r>
            <w:r w:rsidR="007B3CB1" w:rsidRPr="00762099">
              <w:rPr>
                <w:b/>
                <w:color w:val="00B050"/>
              </w:rPr>
              <w:t xml:space="preserve">          </w:t>
            </w:r>
            <w:r w:rsidR="007B3CB1">
              <w:rPr>
                <w:b/>
                <w:color w:val="00B050"/>
              </w:rPr>
              <w:t xml:space="preserve">   </w:t>
            </w:r>
            <w:r w:rsidR="007B3CB1" w:rsidRPr="00762099">
              <w:rPr>
                <w:b/>
                <w:color w:val="00B050"/>
              </w:rPr>
              <w:t xml:space="preserve"> </w:t>
            </w:r>
            <w:r w:rsidR="007B3CB1">
              <w:rPr>
                <w:b/>
                <w:color w:val="00B050"/>
              </w:rPr>
              <w:t xml:space="preserve"> </w:t>
            </w:r>
            <w:r w:rsidR="007B3CB1" w:rsidRPr="00762099">
              <w:rPr>
                <w:b/>
                <w:color w:val="00B050"/>
              </w:rPr>
              <w:t xml:space="preserve"> </w:t>
            </w:r>
            <w:r>
              <w:rPr>
                <w:b/>
                <w:color w:val="1F497D" w:themeColor="text2"/>
              </w:rPr>
              <w:t>ΔL*=</w:t>
            </w:r>
            <w:r w:rsidR="007B3CB1">
              <w:rPr>
                <w:b/>
                <w:color w:val="1F497D" w:themeColor="text2"/>
              </w:rPr>
              <w:t xml:space="preserve">2,30 </w:t>
            </w:r>
          </w:p>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-1,35</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-2,29 </w:t>
            </w:r>
          </w:p>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0,22</w:t>
            </w:r>
            <w:r w:rsidR="007B3CB1" w:rsidRPr="00762099">
              <w:rPr>
                <w:b/>
                <w:color w:val="00B050"/>
              </w:rPr>
              <w:t xml:space="preserve">              </w:t>
            </w:r>
            <w:r w:rsidR="007B3CB1">
              <w:rPr>
                <w:b/>
                <w:color w:val="00B050"/>
              </w:rPr>
              <w:t xml:space="preserve">  </w:t>
            </w:r>
            <w:r w:rsidR="007B3CB1" w:rsidRPr="00762099">
              <w:rPr>
                <w:b/>
                <w:color w:val="00B050"/>
              </w:rPr>
              <w:t xml:space="preserve"> </w:t>
            </w:r>
            <w:r>
              <w:rPr>
                <w:b/>
                <w:color w:val="1F497D" w:themeColor="text2"/>
              </w:rPr>
              <w:t>Δb*=</w:t>
            </w:r>
            <w:r w:rsidR="007B3CB1">
              <w:rPr>
                <w:b/>
                <w:color w:val="1F497D" w:themeColor="text2"/>
              </w:rPr>
              <w:t xml:space="preserve">-0,16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746E2B">
              <w:rPr>
                <w:b/>
                <w:color w:val="00B0F0"/>
                <w:vertAlign w:val="subscript"/>
              </w:rPr>
              <w:t>00</w:t>
            </w:r>
            <w:r>
              <w:rPr>
                <w:b/>
                <w:color w:val="00B0F0"/>
              </w:rPr>
              <w:t>=</w:t>
            </w:r>
            <w:r w:rsidR="007B3CB1">
              <w:rPr>
                <w:b/>
                <w:color w:val="00B0F0"/>
              </w:rPr>
              <w:t xml:space="preserve">2,17 </w:t>
            </w:r>
            <w:r w:rsidR="007B3CB1" w:rsidRPr="00762099">
              <w:rPr>
                <w:b/>
                <w:color w:val="00B0F0"/>
              </w:rPr>
              <w:t xml:space="preserve">              </w:t>
            </w:r>
            <w:r w:rsidR="00746E2B">
              <w:rPr>
                <w:b/>
                <w:color w:val="00B0F0"/>
              </w:rPr>
              <w:t xml:space="preserve">  </w:t>
            </w:r>
            <w:r>
              <w:rPr>
                <w:b/>
                <w:color w:val="FF33CC"/>
              </w:rPr>
              <w:t>ΔE</w:t>
            </w:r>
            <w:r w:rsidR="00746E2B">
              <w:rPr>
                <w:b/>
                <w:color w:val="FF33CC"/>
                <w:vertAlign w:val="subscript"/>
              </w:rPr>
              <w:t>00</w:t>
            </w:r>
            <w:r>
              <w:rPr>
                <w:b/>
                <w:color w:val="FF33CC"/>
              </w:rPr>
              <w:t>=</w:t>
            </w:r>
            <w:r w:rsidR="007B3CB1">
              <w:rPr>
                <w:b/>
                <w:color w:val="FF33CC"/>
              </w:rPr>
              <w:t xml:space="preserve">1,72 </w:t>
            </w:r>
            <w:r w:rsidR="007B3CB1" w:rsidRPr="00762099">
              <w:rPr>
                <w:b/>
              </w:rPr>
              <w:t xml:space="preserve">                </w:t>
            </w:r>
          </w:p>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-2,12</w:t>
            </w:r>
            <w:r w:rsidR="007B3CB1" w:rsidRPr="00762099">
              <w:rPr>
                <w:b/>
                <w:color w:val="00B0F0"/>
              </w:rPr>
              <w:t xml:space="preserve">             </w:t>
            </w:r>
            <w:r w:rsidR="007B3CB1">
              <w:rPr>
                <w:b/>
                <w:color w:val="00B0F0"/>
              </w:rPr>
              <w:t xml:space="preserve">  </w:t>
            </w:r>
            <w:r w:rsidR="007110A0">
              <w:rPr>
                <w:b/>
                <w:color w:val="00B0F0"/>
              </w:rPr>
              <w:t xml:space="preserve"> </w:t>
            </w:r>
            <w:r w:rsidR="00B438BA">
              <w:rPr>
                <w:b/>
                <w:color w:val="00B0F0"/>
              </w:rPr>
              <w:t xml:space="preserve"> </w:t>
            </w:r>
            <w:r>
              <w:rPr>
                <w:b/>
                <w:color w:val="FF33CC"/>
              </w:rPr>
              <w:t>ΔL*=</w:t>
            </w:r>
            <w:r w:rsidR="007B3CB1">
              <w:rPr>
                <w:b/>
                <w:color w:val="FF33CC"/>
              </w:rPr>
              <w:t xml:space="preserve">2,02 </w:t>
            </w:r>
          </w:p>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2,47</w:t>
            </w:r>
            <w:r w:rsidR="007B3CB1" w:rsidRPr="00762099">
              <w:rPr>
                <w:b/>
                <w:color w:val="00B0F0"/>
              </w:rPr>
              <w:t xml:space="preserve">               </w:t>
            </w:r>
            <w:r w:rsidR="007B3CB1">
              <w:rPr>
                <w:b/>
                <w:color w:val="00B0F0"/>
              </w:rPr>
              <w:t xml:space="preserve">  </w:t>
            </w:r>
            <w:r w:rsidR="00B438BA">
              <w:rPr>
                <w:b/>
                <w:color w:val="00B0F0"/>
              </w:rPr>
              <w:t xml:space="preserve"> </w:t>
            </w:r>
            <w:r>
              <w:rPr>
                <w:b/>
                <w:color w:val="FF33CC"/>
              </w:rPr>
              <w:t>Δa*=</w:t>
            </w:r>
            <w:r w:rsidR="007B3CB1">
              <w:rPr>
                <w:b/>
                <w:color w:val="FF33CC"/>
              </w:rPr>
              <w:t xml:space="preserve">-1,31 </w:t>
            </w:r>
          </w:p>
          <w:p w:rsidR="007B3CB1" w:rsidRPr="00762099" w:rsidRDefault="0046145C"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-0,79</w:t>
            </w:r>
            <w:r w:rsidR="007B3CB1" w:rsidRPr="00762099">
              <w:rPr>
                <w:b/>
                <w:color w:val="00B0F0"/>
              </w:rPr>
              <w:t xml:space="preserve">                </w:t>
            </w:r>
            <w:r w:rsidR="00B438BA">
              <w:rPr>
                <w:b/>
                <w:color w:val="00B0F0"/>
              </w:rPr>
              <w:t xml:space="preserve"> </w:t>
            </w:r>
            <w:r>
              <w:rPr>
                <w:b/>
                <w:color w:val="FF33CC"/>
              </w:rPr>
              <w:t>Δb*=</w:t>
            </w:r>
            <w:r w:rsidR="007B3CB1">
              <w:rPr>
                <w:b/>
                <w:color w:val="FF33CC"/>
              </w:rPr>
              <w:t>2,57</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0315AB">
      <w:pPr>
        <w:tabs>
          <w:tab w:val="left" w:pos="2640"/>
        </w:tabs>
        <w:spacing w:line="360" w:lineRule="auto"/>
        <w:jc w:val="center"/>
        <w:rPr>
          <w:i/>
          <w:sz w:val="18"/>
          <w:szCs w:val="18"/>
        </w:rPr>
      </w:pPr>
    </w:p>
    <w:p w:rsidR="00EC2E54" w:rsidRDefault="00EC2E54" w:rsidP="00E73C7C">
      <w:pPr>
        <w:tabs>
          <w:tab w:val="left" w:pos="2640"/>
        </w:tabs>
        <w:spacing w:line="360" w:lineRule="auto"/>
        <w:jc w:val="center"/>
        <w:rPr>
          <w:i/>
          <w:sz w:val="18"/>
          <w:szCs w:val="18"/>
        </w:rPr>
      </w:pPr>
      <w:r w:rsidRPr="000315AB">
        <w:rPr>
          <w:i/>
          <w:sz w:val="18"/>
          <w:szCs w:val="18"/>
        </w:rPr>
        <w:t>Slika 16. Uzorci T otisnuti s magenta tiskarskom bojom na recikliranom papiru te tretirani vod</w:t>
      </w:r>
      <w:r w:rsidR="003445C5">
        <w:rPr>
          <w:i/>
          <w:sz w:val="18"/>
          <w:szCs w:val="18"/>
        </w:rPr>
        <w:t>om, alkoholom, uljem i lužinom</w:t>
      </w:r>
    </w:p>
    <w:p w:rsidR="00E73C7C" w:rsidRPr="00E73C7C" w:rsidRDefault="00E73C7C" w:rsidP="00E73C7C">
      <w:pPr>
        <w:tabs>
          <w:tab w:val="left" w:pos="2640"/>
        </w:tabs>
        <w:spacing w:line="360" w:lineRule="auto"/>
        <w:jc w:val="center"/>
        <w:rPr>
          <w:i/>
          <w:sz w:val="18"/>
          <w:szCs w:val="18"/>
        </w:rPr>
      </w:pPr>
    </w:p>
    <w:p w:rsidR="00EC2E54" w:rsidRDefault="00EC2E54" w:rsidP="00EC2E54">
      <w:pPr>
        <w:tabs>
          <w:tab w:val="left" w:pos="2640"/>
        </w:tabs>
        <w:spacing w:line="360" w:lineRule="auto"/>
        <w:jc w:val="both"/>
      </w:pPr>
      <w:r w:rsidRPr="00B423C5">
        <w:t>Slike 17-19</w:t>
      </w:r>
      <w:r w:rsidRPr="00187A77">
        <w:rPr>
          <w:i/>
        </w:rPr>
        <w:t xml:space="preserve"> </w:t>
      </w:r>
      <w:r w:rsidR="007110A0">
        <w:t xml:space="preserve">prikazuju </w:t>
      </w:r>
      <w:r>
        <w:t xml:space="preserve">ubrzano starene uzorke ksenonskim svjetlom (X) na tri različite tiskovne podloge otisnute s magenta tiskarskom bojom. Na ovim je uzorcima ispitana kemijska otpornost na temelju </w:t>
      </w:r>
      <w:r w:rsidR="007110A0">
        <w:t xml:space="preserve">vode, alkohola, ulja i lužine. </w:t>
      </w:r>
      <w:r>
        <w:t>Također, prikazane su promjene kolorimetrijskih vrijednosti nakon djelovanje svake supstance kojom se ispitivala kemijska otpornost.</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791360" behindDoc="1" locked="0" layoutInCell="1" allowOverlap="1" wp14:anchorId="6BB14370" wp14:editId="0A750BD0">
                  <wp:simplePos x="0" y="0"/>
                  <wp:positionH relativeFrom="column">
                    <wp:posOffset>-165735</wp:posOffset>
                  </wp:positionH>
                  <wp:positionV relativeFrom="paragraph">
                    <wp:posOffset>159385</wp:posOffset>
                  </wp:positionV>
                  <wp:extent cx="3943350" cy="2767161"/>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Karton Xen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43350" cy="2767161"/>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7110A0"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746E2B">
              <w:rPr>
                <w:b/>
                <w:color w:val="00B050"/>
                <w:vertAlign w:val="subscript"/>
              </w:rPr>
              <w:t>00</w:t>
            </w:r>
            <w:r>
              <w:rPr>
                <w:b/>
                <w:color w:val="00B050"/>
              </w:rPr>
              <w:t>=</w:t>
            </w:r>
            <w:r w:rsidR="007B3CB1">
              <w:rPr>
                <w:b/>
                <w:color w:val="00B050"/>
              </w:rPr>
              <w:t xml:space="preserve">0,65 </w:t>
            </w:r>
            <w:r w:rsidR="007B3CB1" w:rsidRPr="00762099">
              <w:rPr>
                <w:b/>
              </w:rPr>
              <w:t xml:space="preserve">  </w:t>
            </w:r>
            <w:r w:rsidR="007B3CB1">
              <w:rPr>
                <w:b/>
              </w:rPr>
              <w:t xml:space="preserve"> </w:t>
            </w:r>
            <w:r w:rsidR="00746E2B">
              <w:rPr>
                <w:b/>
              </w:rPr>
              <w:t xml:space="preserve">             </w:t>
            </w:r>
            <w:r>
              <w:rPr>
                <w:b/>
                <w:color w:val="1F497D" w:themeColor="text2"/>
              </w:rPr>
              <w:t>ΔE</w:t>
            </w:r>
            <w:r w:rsidR="00746E2B">
              <w:rPr>
                <w:b/>
                <w:color w:val="1F497D" w:themeColor="text2"/>
                <w:vertAlign w:val="subscript"/>
              </w:rPr>
              <w:t>00</w:t>
            </w:r>
            <w:r>
              <w:rPr>
                <w:b/>
                <w:color w:val="1F497D" w:themeColor="text2"/>
              </w:rPr>
              <w:t>=</w:t>
            </w:r>
            <w:r w:rsidR="007B3CB1">
              <w:rPr>
                <w:b/>
                <w:color w:val="1F497D" w:themeColor="text2"/>
              </w:rPr>
              <w:t xml:space="preserve">0,42 </w:t>
            </w:r>
            <w:r w:rsidR="007B3CB1" w:rsidRPr="00762099">
              <w:rPr>
                <w:b/>
                <w:color w:val="1F497D" w:themeColor="text2"/>
              </w:rPr>
              <w:t xml:space="preserve"> </w:t>
            </w:r>
          </w:p>
          <w:p w:rsidR="007B3CB1" w:rsidRPr="00762099" w:rsidRDefault="007110A0"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-0,46 </w:t>
            </w:r>
            <w:r w:rsidR="007B3CB1" w:rsidRPr="00762099">
              <w:rPr>
                <w:b/>
                <w:color w:val="00B050"/>
              </w:rPr>
              <w:t xml:space="preserve">          </w:t>
            </w:r>
            <w:r w:rsidR="007B3CB1">
              <w:rPr>
                <w:b/>
                <w:color w:val="00B050"/>
              </w:rPr>
              <w:t xml:space="preserve">     </w:t>
            </w:r>
            <w:r w:rsidR="00B438BA">
              <w:rPr>
                <w:b/>
                <w:color w:val="00B050"/>
              </w:rPr>
              <w:t xml:space="preserve"> </w:t>
            </w:r>
            <w:r>
              <w:rPr>
                <w:b/>
                <w:color w:val="1F497D" w:themeColor="text2"/>
              </w:rPr>
              <w:t>ΔL*=</w:t>
            </w:r>
            <w:r w:rsidR="007B3CB1">
              <w:rPr>
                <w:b/>
                <w:color w:val="1F497D" w:themeColor="text2"/>
              </w:rPr>
              <w:t xml:space="preserve">0,37 </w:t>
            </w:r>
          </w:p>
          <w:p w:rsidR="007B3CB1" w:rsidRPr="00762099" w:rsidRDefault="007110A0"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0,24</w:t>
            </w:r>
            <w:r w:rsidR="007B3CB1" w:rsidRPr="00762099">
              <w:rPr>
                <w:b/>
                <w:color w:val="00B050"/>
              </w:rPr>
              <w:t xml:space="preserve">                 </w:t>
            </w:r>
            <w:r w:rsidR="00B438BA">
              <w:rPr>
                <w:b/>
                <w:color w:val="00B050"/>
              </w:rPr>
              <w:t xml:space="preserve"> </w:t>
            </w:r>
            <w:r>
              <w:rPr>
                <w:b/>
                <w:color w:val="1F497D" w:themeColor="text2"/>
              </w:rPr>
              <w:t>Δa*=</w:t>
            </w:r>
            <w:r w:rsidR="007B3CB1">
              <w:rPr>
                <w:b/>
                <w:color w:val="1F497D" w:themeColor="text2"/>
              </w:rPr>
              <w:t xml:space="preserve">0,05 </w:t>
            </w:r>
          </w:p>
          <w:p w:rsidR="007B3CB1" w:rsidRPr="00762099" w:rsidRDefault="007110A0"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3,59</w:t>
            </w:r>
            <w:r w:rsidR="007B3CB1" w:rsidRPr="00762099">
              <w:rPr>
                <w:b/>
                <w:color w:val="00B050"/>
              </w:rPr>
              <w:t xml:space="preserve">                </w:t>
            </w:r>
            <w:r w:rsidR="007B3CB1">
              <w:rPr>
                <w:b/>
                <w:color w:val="00B050"/>
              </w:rPr>
              <w:t xml:space="preserve"> </w:t>
            </w:r>
            <w:r w:rsidR="00B438BA">
              <w:rPr>
                <w:b/>
                <w:color w:val="00B050"/>
              </w:rPr>
              <w:t xml:space="preserve"> </w:t>
            </w:r>
            <w:r w:rsidR="00F006A7">
              <w:rPr>
                <w:b/>
                <w:color w:val="1F497D" w:themeColor="text2"/>
              </w:rPr>
              <w:t>Δb*=</w:t>
            </w:r>
            <w:r w:rsidR="007B3CB1">
              <w:rPr>
                <w:b/>
                <w:color w:val="1F497D" w:themeColor="text2"/>
              </w:rPr>
              <w:t xml:space="preserve">0,62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F006A7"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746E2B">
              <w:rPr>
                <w:b/>
                <w:color w:val="00B0F0"/>
                <w:vertAlign w:val="subscript"/>
              </w:rPr>
              <w:t>00</w:t>
            </w:r>
            <w:r w:rsidR="00746E2B">
              <w:rPr>
                <w:b/>
                <w:color w:val="00B0F0"/>
              </w:rPr>
              <w:t>=</w:t>
            </w:r>
            <w:r w:rsidR="007B3CB1">
              <w:rPr>
                <w:b/>
                <w:color w:val="00B0F0"/>
              </w:rPr>
              <w:t xml:space="preserve">3,04 </w:t>
            </w:r>
            <w:r w:rsidR="00746E2B">
              <w:rPr>
                <w:b/>
                <w:color w:val="00B0F0"/>
              </w:rPr>
              <w:t xml:space="preserve">                </w:t>
            </w:r>
            <w:r w:rsidR="007110A0">
              <w:rPr>
                <w:b/>
                <w:color w:val="FF33CC"/>
              </w:rPr>
              <w:t>ΔE</w:t>
            </w:r>
            <w:r w:rsidR="00746E2B">
              <w:rPr>
                <w:b/>
                <w:color w:val="FF33CC"/>
                <w:vertAlign w:val="subscript"/>
              </w:rPr>
              <w:t>00</w:t>
            </w:r>
            <w:r w:rsidR="007110A0">
              <w:rPr>
                <w:b/>
                <w:color w:val="FF33CC"/>
              </w:rPr>
              <w:t>=</w:t>
            </w:r>
            <w:r w:rsidR="007B3CB1">
              <w:rPr>
                <w:b/>
                <w:color w:val="FF33CC"/>
              </w:rPr>
              <w:t xml:space="preserve">39,67 </w:t>
            </w:r>
            <w:r w:rsidR="007B3CB1" w:rsidRPr="00762099">
              <w:rPr>
                <w:b/>
              </w:rPr>
              <w:t xml:space="preserve">                </w:t>
            </w:r>
          </w:p>
          <w:p w:rsidR="007B3CB1" w:rsidRPr="00762099" w:rsidRDefault="007110A0"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-3,35</w:t>
            </w:r>
            <w:r>
              <w:rPr>
                <w:b/>
                <w:color w:val="00B0F0"/>
              </w:rPr>
              <w:t xml:space="preserve">                </w:t>
            </w:r>
            <w:r w:rsidR="00B438BA">
              <w:rPr>
                <w:b/>
                <w:color w:val="00B0F0"/>
              </w:rPr>
              <w:t xml:space="preserve"> </w:t>
            </w:r>
            <w:r>
              <w:rPr>
                <w:b/>
                <w:color w:val="FF33CC"/>
              </w:rPr>
              <w:t>ΔL*=</w:t>
            </w:r>
            <w:r w:rsidR="007B3CB1">
              <w:rPr>
                <w:b/>
                <w:color w:val="FF33CC"/>
              </w:rPr>
              <w:t xml:space="preserve">41,05 </w:t>
            </w:r>
          </w:p>
          <w:p w:rsidR="007B3CB1" w:rsidRPr="00762099" w:rsidRDefault="007110A0"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-1,64                </w:t>
            </w:r>
            <w:r w:rsidR="00B438BA">
              <w:rPr>
                <w:b/>
                <w:color w:val="00B0F0"/>
              </w:rPr>
              <w:t xml:space="preserve"> </w:t>
            </w:r>
            <w:r>
              <w:rPr>
                <w:b/>
                <w:color w:val="FF33CC"/>
              </w:rPr>
              <w:t>Δa*=</w:t>
            </w:r>
            <w:r w:rsidR="007B3CB1">
              <w:rPr>
                <w:b/>
                <w:color w:val="FF33CC"/>
              </w:rPr>
              <w:t xml:space="preserve">0,56 </w:t>
            </w:r>
          </w:p>
          <w:p w:rsidR="007B3CB1" w:rsidRPr="00762099" w:rsidRDefault="007110A0"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0,11</w:t>
            </w:r>
            <w:r w:rsidR="007B3CB1" w:rsidRPr="00762099">
              <w:rPr>
                <w:b/>
                <w:color w:val="00B0F0"/>
              </w:rPr>
              <w:t xml:space="preserve">                 </w:t>
            </w:r>
            <w:r w:rsidR="00B438BA">
              <w:rPr>
                <w:b/>
                <w:color w:val="00B0F0"/>
              </w:rPr>
              <w:t xml:space="preserve"> </w:t>
            </w:r>
            <w:r>
              <w:rPr>
                <w:b/>
                <w:color w:val="FF33CC"/>
              </w:rPr>
              <w:t>Δb*=</w:t>
            </w:r>
            <w:r w:rsidR="007B3CB1">
              <w:rPr>
                <w:b/>
                <w:color w:val="FF33CC"/>
              </w:rPr>
              <w:t>2,31</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0315AB">
      <w:pPr>
        <w:tabs>
          <w:tab w:val="left" w:pos="2640"/>
        </w:tabs>
        <w:spacing w:line="360" w:lineRule="auto"/>
        <w:jc w:val="center"/>
        <w:rPr>
          <w:i/>
          <w:sz w:val="18"/>
          <w:szCs w:val="18"/>
        </w:rPr>
      </w:pPr>
    </w:p>
    <w:p w:rsidR="00EC2E54" w:rsidRDefault="00EC2E54" w:rsidP="000315AB">
      <w:pPr>
        <w:tabs>
          <w:tab w:val="left" w:pos="2640"/>
        </w:tabs>
        <w:spacing w:line="360" w:lineRule="auto"/>
        <w:jc w:val="center"/>
        <w:rPr>
          <w:i/>
          <w:sz w:val="18"/>
          <w:szCs w:val="18"/>
        </w:rPr>
      </w:pPr>
      <w:r w:rsidRPr="00DF0096">
        <w:rPr>
          <w:i/>
          <w:sz w:val="18"/>
          <w:szCs w:val="18"/>
        </w:rPr>
        <w:t>Slika 17. Uzorci X otisnuti s magenta tiskarskom bojom na premazanom kartonu te tretirani vo</w:t>
      </w:r>
      <w:r w:rsidR="003445C5">
        <w:rPr>
          <w:i/>
          <w:sz w:val="18"/>
          <w:szCs w:val="18"/>
        </w:rPr>
        <w:t>dom, alkoholom, uljem i lužinom</w:t>
      </w:r>
    </w:p>
    <w:p w:rsidR="000315AB" w:rsidRDefault="000315AB" w:rsidP="000315AB">
      <w:pPr>
        <w:tabs>
          <w:tab w:val="left" w:pos="2640"/>
        </w:tabs>
        <w:spacing w:line="360" w:lineRule="auto"/>
        <w:jc w:val="center"/>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793408" behindDoc="1" locked="0" layoutInCell="1" allowOverlap="1" wp14:anchorId="4752E23C" wp14:editId="51BDF010">
                  <wp:simplePos x="0" y="0"/>
                  <wp:positionH relativeFrom="column">
                    <wp:posOffset>-289560</wp:posOffset>
                  </wp:positionH>
                  <wp:positionV relativeFrom="paragraph">
                    <wp:posOffset>76200</wp:posOffset>
                  </wp:positionV>
                  <wp:extent cx="4139115" cy="29051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Parade Xen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39115" cy="2905125"/>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746E2B">
              <w:rPr>
                <w:b/>
                <w:color w:val="00B050"/>
                <w:vertAlign w:val="subscript"/>
              </w:rPr>
              <w:t>00</w:t>
            </w:r>
            <w:r>
              <w:rPr>
                <w:b/>
                <w:color w:val="00B050"/>
              </w:rPr>
              <w:t>=</w:t>
            </w:r>
            <w:r w:rsidR="007B3CB1">
              <w:rPr>
                <w:b/>
                <w:color w:val="00B050"/>
              </w:rPr>
              <w:t xml:space="preserve">0,65 </w:t>
            </w:r>
            <w:r w:rsidR="007B3CB1" w:rsidRPr="00762099">
              <w:rPr>
                <w:b/>
              </w:rPr>
              <w:t xml:space="preserve">  </w:t>
            </w:r>
            <w:r w:rsidR="007B3CB1">
              <w:rPr>
                <w:b/>
              </w:rPr>
              <w:t xml:space="preserve"> </w:t>
            </w:r>
            <w:r w:rsidR="007B3CB1" w:rsidRPr="00762099">
              <w:rPr>
                <w:b/>
              </w:rPr>
              <w:t xml:space="preserve">       </w:t>
            </w:r>
            <w:r w:rsidR="00746E2B">
              <w:rPr>
                <w:b/>
              </w:rPr>
              <w:t xml:space="preserve">     </w:t>
            </w:r>
            <w:r>
              <w:rPr>
                <w:b/>
                <w:color w:val="1F497D" w:themeColor="text2"/>
              </w:rPr>
              <w:t>ΔE</w:t>
            </w:r>
            <w:r w:rsidR="00746E2B">
              <w:rPr>
                <w:b/>
                <w:color w:val="1F497D" w:themeColor="text2"/>
                <w:vertAlign w:val="subscript"/>
              </w:rPr>
              <w:t>00</w:t>
            </w:r>
            <w:r>
              <w:rPr>
                <w:b/>
                <w:color w:val="1F497D" w:themeColor="text2"/>
              </w:rPr>
              <w:t>=</w:t>
            </w:r>
            <w:r w:rsidR="007B3CB1">
              <w:rPr>
                <w:b/>
                <w:color w:val="1F497D" w:themeColor="text2"/>
              </w:rPr>
              <w:t xml:space="preserve">0,50 </w:t>
            </w:r>
            <w:r w:rsidR="007B3CB1" w:rsidRPr="00762099">
              <w:rPr>
                <w:b/>
                <w:color w:val="1F497D" w:themeColor="text2"/>
              </w:rPr>
              <w:t xml:space="preserve">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-0,22 </w:t>
            </w:r>
            <w:r w:rsidR="007B3CB1" w:rsidRPr="00762099">
              <w:rPr>
                <w:b/>
                <w:color w:val="00B050"/>
              </w:rPr>
              <w:t xml:space="preserve">    </w:t>
            </w:r>
            <w:r w:rsidR="007B3CB1">
              <w:rPr>
                <w:b/>
                <w:color w:val="00B050"/>
              </w:rPr>
              <w:t xml:space="preserve">     </w:t>
            </w:r>
            <w:r w:rsidR="007B3CB1" w:rsidRPr="00762099">
              <w:rPr>
                <w:b/>
                <w:color w:val="00B050"/>
              </w:rPr>
              <w:t xml:space="preserve">    </w:t>
            </w:r>
            <w:r w:rsidR="007B3CB1">
              <w:rPr>
                <w:b/>
                <w:color w:val="00B050"/>
              </w:rPr>
              <w:t xml:space="preserve"> </w:t>
            </w:r>
            <w:r w:rsidR="007B3CB1" w:rsidRPr="00762099">
              <w:rPr>
                <w:b/>
                <w:color w:val="00B050"/>
              </w:rPr>
              <w:t xml:space="preserve"> </w:t>
            </w:r>
            <w:r>
              <w:rPr>
                <w:b/>
                <w:color w:val="1F497D" w:themeColor="text2"/>
              </w:rPr>
              <w:t>ΔL*=</w:t>
            </w:r>
            <w:r w:rsidR="007B3CB1">
              <w:rPr>
                <w:b/>
                <w:color w:val="1F497D" w:themeColor="text2"/>
              </w:rPr>
              <w:t xml:space="preserve">0,52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-2,07</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-0,53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0,79</w:t>
            </w:r>
            <w:r w:rsidR="007B3CB1" w:rsidRPr="00762099">
              <w:rPr>
                <w:b/>
                <w:color w:val="00B050"/>
              </w:rPr>
              <w:t xml:space="preserve">                </w:t>
            </w:r>
            <w:r w:rsidR="007B3CB1">
              <w:rPr>
                <w:b/>
                <w:color w:val="00B050"/>
              </w:rPr>
              <w:t xml:space="preserve"> </w:t>
            </w:r>
            <w:r w:rsidR="007B3CB1" w:rsidRPr="00762099">
              <w:rPr>
                <w:b/>
                <w:color w:val="1F497D" w:themeColor="text2"/>
              </w:rPr>
              <w:t>Δb*:</w:t>
            </w:r>
            <w:r w:rsidR="007B3CB1">
              <w:rPr>
                <w:b/>
                <w:color w:val="1F497D" w:themeColor="text2"/>
              </w:rPr>
              <w:t xml:space="preserve">-0,30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746E2B">
              <w:rPr>
                <w:b/>
                <w:color w:val="00B0F0"/>
                <w:vertAlign w:val="subscript"/>
              </w:rPr>
              <w:t>00</w:t>
            </w:r>
            <w:r>
              <w:rPr>
                <w:b/>
                <w:color w:val="00B0F0"/>
              </w:rPr>
              <w:t>=</w:t>
            </w:r>
            <w:r w:rsidR="007B3CB1">
              <w:rPr>
                <w:b/>
                <w:color w:val="00B0F0"/>
              </w:rPr>
              <w:t xml:space="preserve">1,11 </w:t>
            </w:r>
            <w:r w:rsidR="00746E2B">
              <w:rPr>
                <w:b/>
                <w:color w:val="00B0F0"/>
              </w:rPr>
              <w:t xml:space="preserve">               </w:t>
            </w:r>
            <w:r>
              <w:rPr>
                <w:b/>
                <w:color w:val="FF33CC"/>
              </w:rPr>
              <w:t>ΔE</w:t>
            </w:r>
            <w:r w:rsidR="00746E2B">
              <w:rPr>
                <w:b/>
                <w:color w:val="FF33CC"/>
                <w:vertAlign w:val="subscript"/>
              </w:rPr>
              <w:t>00</w:t>
            </w:r>
            <w:r>
              <w:rPr>
                <w:b/>
                <w:color w:val="FF33CC"/>
              </w:rPr>
              <w:t>=</w:t>
            </w:r>
            <w:r w:rsidR="007B3CB1">
              <w:rPr>
                <w:b/>
                <w:color w:val="FF33CC"/>
              </w:rPr>
              <w:t xml:space="preserve">39,26 </w:t>
            </w:r>
            <w:r w:rsidR="007B3CB1" w:rsidRPr="00762099">
              <w:rPr>
                <w:b/>
              </w:rPr>
              <w:t xml:space="preserve">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-0,52</w:t>
            </w:r>
            <w:r w:rsidR="007B3CB1" w:rsidRPr="00762099">
              <w:rPr>
                <w:b/>
                <w:color w:val="00B0F0"/>
              </w:rPr>
              <w:t xml:space="preserve">                </w:t>
            </w:r>
            <w:r>
              <w:rPr>
                <w:b/>
                <w:color w:val="FF33CC"/>
              </w:rPr>
              <w:t>ΔL*=</w:t>
            </w:r>
            <w:r w:rsidR="007B3CB1">
              <w:rPr>
                <w:b/>
                <w:color w:val="FF33CC"/>
              </w:rPr>
              <w:t xml:space="preserve">40,88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1,11</w:t>
            </w:r>
            <w:r w:rsidR="007B3CB1" w:rsidRPr="00762099">
              <w:rPr>
                <w:b/>
                <w:color w:val="00B0F0"/>
              </w:rPr>
              <w:t xml:space="preserve">                 </w:t>
            </w:r>
            <w:r>
              <w:rPr>
                <w:b/>
                <w:color w:val="FF33CC"/>
              </w:rPr>
              <w:t>Δa*=</w:t>
            </w:r>
            <w:r w:rsidR="00B438BA">
              <w:rPr>
                <w:b/>
                <w:color w:val="FF33CC"/>
              </w:rPr>
              <w:t>-</w:t>
            </w:r>
            <w:r w:rsidR="007B3CB1">
              <w:rPr>
                <w:b/>
                <w:color w:val="FF33CC"/>
              </w:rPr>
              <w:t xml:space="preserve">51,78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2,42</w:t>
            </w:r>
            <w:r w:rsidR="007B3CB1" w:rsidRPr="00762099">
              <w:rPr>
                <w:b/>
                <w:color w:val="00B0F0"/>
              </w:rPr>
              <w:t xml:space="preserve">                 </w:t>
            </w:r>
            <w:r>
              <w:rPr>
                <w:b/>
                <w:color w:val="FF33CC"/>
              </w:rPr>
              <w:t>Δb*=</w:t>
            </w:r>
            <w:r w:rsidR="007B3CB1">
              <w:rPr>
                <w:b/>
                <w:color w:val="FF33CC"/>
              </w:rPr>
              <w:t>-0,30</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7B3CB1">
      <w:pPr>
        <w:rPr>
          <w:i/>
          <w:sz w:val="18"/>
          <w:szCs w:val="18"/>
        </w:rPr>
      </w:pPr>
    </w:p>
    <w:p w:rsidR="00EC2E54" w:rsidRDefault="00EC2E54" w:rsidP="002830FA">
      <w:pPr>
        <w:jc w:val="center"/>
        <w:rPr>
          <w:i/>
          <w:sz w:val="18"/>
          <w:szCs w:val="18"/>
        </w:rPr>
      </w:pPr>
      <w:r w:rsidRPr="00DF0096">
        <w:rPr>
          <w:i/>
          <w:sz w:val="18"/>
          <w:szCs w:val="18"/>
        </w:rPr>
        <w:t>Slika 18. Uzorci X otisnuti s magenta tiskarskom bojom na premazanom papiru te tretirani vodom, alk</w:t>
      </w:r>
      <w:r w:rsidR="003445C5">
        <w:rPr>
          <w:i/>
          <w:sz w:val="18"/>
          <w:szCs w:val="18"/>
        </w:rPr>
        <w:t>oholom, uljem i lužinom</w:t>
      </w:r>
    </w:p>
    <w:p w:rsidR="002830FA" w:rsidRDefault="002830FA" w:rsidP="007B3CB1"/>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795456" behindDoc="1" locked="0" layoutInCell="1" allowOverlap="1" wp14:anchorId="7EAF6E99" wp14:editId="2B32ED27">
                  <wp:simplePos x="0" y="0"/>
                  <wp:positionH relativeFrom="column">
                    <wp:posOffset>-384810</wp:posOffset>
                  </wp:positionH>
                  <wp:positionV relativeFrom="paragraph">
                    <wp:posOffset>64770</wp:posOffset>
                  </wp:positionV>
                  <wp:extent cx="4315950" cy="3028950"/>
                  <wp:effectExtent l="0" t="0" r="889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Reciklirani Xeno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15950" cy="3028950"/>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C77A97">
              <w:rPr>
                <w:b/>
                <w:color w:val="00B050"/>
                <w:vertAlign w:val="subscript"/>
              </w:rPr>
              <w:t>00</w:t>
            </w:r>
            <w:r>
              <w:rPr>
                <w:b/>
                <w:color w:val="00B050"/>
              </w:rPr>
              <w:t>=</w:t>
            </w:r>
            <w:r w:rsidR="007B3CB1">
              <w:rPr>
                <w:b/>
                <w:color w:val="00B050"/>
              </w:rPr>
              <w:t xml:space="preserve">1,53 </w:t>
            </w:r>
            <w:r w:rsidR="007B3CB1" w:rsidRPr="00762099">
              <w:rPr>
                <w:b/>
              </w:rPr>
              <w:t xml:space="preserve">  </w:t>
            </w:r>
            <w:r w:rsidR="007B3CB1">
              <w:rPr>
                <w:b/>
              </w:rPr>
              <w:t xml:space="preserve"> </w:t>
            </w:r>
            <w:r w:rsidR="00C77A97">
              <w:rPr>
                <w:b/>
              </w:rPr>
              <w:t xml:space="preserve">            </w:t>
            </w:r>
            <w:r>
              <w:rPr>
                <w:b/>
                <w:color w:val="1F497D" w:themeColor="text2"/>
              </w:rPr>
              <w:t>ΔE</w:t>
            </w:r>
            <w:r w:rsidR="00C77A97">
              <w:rPr>
                <w:b/>
                <w:color w:val="1F497D" w:themeColor="text2"/>
                <w:vertAlign w:val="subscript"/>
              </w:rPr>
              <w:t>00</w:t>
            </w:r>
            <w:r>
              <w:rPr>
                <w:b/>
                <w:color w:val="1F497D" w:themeColor="text2"/>
              </w:rPr>
              <w:t>=</w:t>
            </w:r>
            <w:r w:rsidR="007B3CB1">
              <w:rPr>
                <w:b/>
                <w:color w:val="1F497D" w:themeColor="text2"/>
              </w:rPr>
              <w:t xml:space="preserve">2,01 </w:t>
            </w:r>
            <w:r w:rsidR="007B3CB1" w:rsidRPr="00762099">
              <w:rPr>
                <w:b/>
                <w:color w:val="1F497D" w:themeColor="text2"/>
              </w:rPr>
              <w:t xml:space="preserve">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-0,55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1,72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-3,77</w:t>
            </w:r>
            <w:r w:rsidR="007B3CB1" w:rsidRPr="00762099">
              <w:rPr>
                <w:b/>
                <w:color w:val="00B050"/>
              </w:rPr>
              <w:t xml:space="preserve">                </w:t>
            </w:r>
            <w:r>
              <w:rPr>
                <w:b/>
                <w:color w:val="1F497D" w:themeColor="text2"/>
              </w:rPr>
              <w:t>Δa*=</w:t>
            </w:r>
            <w:r w:rsidR="007B3CB1">
              <w:rPr>
                <w:b/>
                <w:color w:val="1F497D" w:themeColor="text2"/>
              </w:rPr>
              <w:t xml:space="preserve">-2,55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 xml:space="preserve"> 1,09</w:t>
            </w:r>
            <w:r w:rsidR="007B3CB1" w:rsidRPr="00762099">
              <w:rPr>
                <w:b/>
                <w:color w:val="00B050"/>
              </w:rPr>
              <w:t xml:space="preserve">                </w:t>
            </w:r>
            <w:r>
              <w:rPr>
                <w:b/>
                <w:color w:val="1F497D" w:themeColor="text2"/>
              </w:rPr>
              <w:t>Δb*=</w:t>
            </w:r>
            <w:r w:rsidR="007B3CB1">
              <w:rPr>
                <w:b/>
                <w:color w:val="1F497D" w:themeColor="text2"/>
              </w:rPr>
              <w:t xml:space="preserve">-4,12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C77A97">
              <w:rPr>
                <w:b/>
                <w:color w:val="00B0F0"/>
                <w:vertAlign w:val="subscript"/>
              </w:rPr>
              <w:t>00</w:t>
            </w:r>
            <w:r>
              <w:rPr>
                <w:b/>
                <w:color w:val="00B0F0"/>
              </w:rPr>
              <w:t>=</w:t>
            </w:r>
            <w:r w:rsidR="007B3CB1">
              <w:rPr>
                <w:b/>
                <w:color w:val="00B0F0"/>
              </w:rPr>
              <w:t xml:space="preserve">1,31 </w:t>
            </w:r>
            <w:r w:rsidR="007B3CB1" w:rsidRPr="00762099">
              <w:rPr>
                <w:b/>
                <w:color w:val="00B0F0"/>
              </w:rPr>
              <w:t xml:space="preserve">               </w:t>
            </w:r>
            <w:r>
              <w:rPr>
                <w:b/>
                <w:color w:val="FF33CC"/>
              </w:rPr>
              <w:t>ΔE</w:t>
            </w:r>
            <w:r w:rsidR="00C77A97">
              <w:rPr>
                <w:b/>
                <w:color w:val="FF33CC"/>
                <w:vertAlign w:val="subscript"/>
              </w:rPr>
              <w:t>00</w:t>
            </w:r>
            <w:r>
              <w:rPr>
                <w:b/>
                <w:color w:val="FF33CC"/>
              </w:rPr>
              <w:t>=</w:t>
            </w:r>
            <w:r w:rsidR="007B3CB1">
              <w:rPr>
                <w:b/>
                <w:color w:val="FF33CC"/>
              </w:rPr>
              <w:t xml:space="preserve">6,08 </w:t>
            </w:r>
            <w:r w:rsidR="007B3CB1" w:rsidRPr="00762099">
              <w:rPr>
                <w:b/>
              </w:rPr>
              <w:t xml:space="preserve">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-1,13</w:t>
            </w:r>
            <w:r w:rsidR="007B3CB1" w:rsidRPr="00762099">
              <w:rPr>
                <w:b/>
                <w:color w:val="00B0F0"/>
              </w:rPr>
              <w:t xml:space="preserve">                </w:t>
            </w:r>
            <w:r>
              <w:rPr>
                <w:b/>
                <w:color w:val="FF33CC"/>
              </w:rPr>
              <w:t>ΔL*=</w:t>
            </w:r>
            <w:r w:rsidR="007B3CB1">
              <w:rPr>
                <w:b/>
                <w:color w:val="FF33CC"/>
              </w:rPr>
              <w:t xml:space="preserve">4,91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0,91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-8,54 </w:t>
            </w:r>
          </w:p>
          <w:p w:rsidR="007B3CB1" w:rsidRPr="00762099" w:rsidRDefault="002830F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1,63</w:t>
            </w:r>
            <w:r w:rsidR="007B3CB1" w:rsidRPr="00762099">
              <w:rPr>
                <w:b/>
                <w:color w:val="00B0F0"/>
              </w:rPr>
              <w:t xml:space="preserve">                 </w:t>
            </w:r>
            <w:r>
              <w:rPr>
                <w:b/>
                <w:color w:val="FF33CC"/>
              </w:rPr>
              <w:t>Δb*=</w:t>
            </w:r>
            <w:r w:rsidR="007B3CB1">
              <w:rPr>
                <w:b/>
                <w:color w:val="FF33CC"/>
              </w:rPr>
              <w:t>3,26</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0315AB" w:rsidRPr="000315AB" w:rsidRDefault="000315AB" w:rsidP="000315AB">
      <w:pPr>
        <w:jc w:val="center"/>
      </w:pPr>
    </w:p>
    <w:p w:rsidR="00EC2E54" w:rsidRDefault="00EC2E54" w:rsidP="000315AB">
      <w:pPr>
        <w:tabs>
          <w:tab w:val="left" w:pos="2640"/>
        </w:tabs>
        <w:spacing w:line="360" w:lineRule="auto"/>
        <w:jc w:val="center"/>
        <w:rPr>
          <w:i/>
          <w:sz w:val="18"/>
          <w:szCs w:val="18"/>
        </w:rPr>
      </w:pPr>
      <w:r w:rsidRPr="00DF0096">
        <w:rPr>
          <w:i/>
          <w:sz w:val="18"/>
          <w:szCs w:val="18"/>
        </w:rPr>
        <w:t>Slika 19. Uzorci X otisnuti s magenta tiskarskom bojom na recikliranom papiru te tretirani vo</w:t>
      </w:r>
      <w:r w:rsidR="002830FA">
        <w:rPr>
          <w:i/>
          <w:sz w:val="18"/>
          <w:szCs w:val="18"/>
        </w:rPr>
        <w:t>dom, alkoholom, uljem i lužinom</w:t>
      </w:r>
    </w:p>
    <w:p w:rsidR="002830FA" w:rsidRPr="000315AB" w:rsidRDefault="002830FA" w:rsidP="000315AB">
      <w:pPr>
        <w:tabs>
          <w:tab w:val="left" w:pos="2640"/>
        </w:tabs>
        <w:spacing w:line="360" w:lineRule="auto"/>
        <w:jc w:val="center"/>
        <w:rPr>
          <w:i/>
          <w:sz w:val="18"/>
          <w:szCs w:val="18"/>
        </w:rPr>
      </w:pPr>
    </w:p>
    <w:p w:rsidR="00EC2E54" w:rsidRDefault="00EC2E54" w:rsidP="00EC2E54">
      <w:pPr>
        <w:tabs>
          <w:tab w:val="left" w:pos="2640"/>
        </w:tabs>
        <w:spacing w:line="360" w:lineRule="auto"/>
        <w:jc w:val="both"/>
      </w:pPr>
      <w:r w:rsidRPr="00B423C5">
        <w:t>Slike 20-22</w:t>
      </w:r>
      <w:r w:rsidRPr="00187A77">
        <w:rPr>
          <w:i/>
        </w:rPr>
        <w:t xml:space="preserve"> </w:t>
      </w:r>
      <w:r>
        <w:t>prikazuju nestarene uzorke (NS) na tri različite tiskovne podloge otisnute sa zlatnom tiskarskom bojom. Na tim uzorcima je ispitana kemijska otpornost na temelju vode, alkohola, lužine i ulja. Također, prikazane su promjene kolorimetrijskih vrijednosti nakon djelovanje svake supstance kojom se ispitivala kemijska otpornost.</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797504" behindDoc="1" locked="0" layoutInCell="1" allowOverlap="1" wp14:anchorId="5BC0B786" wp14:editId="0B4D7F07">
                  <wp:simplePos x="0" y="0"/>
                  <wp:positionH relativeFrom="column">
                    <wp:posOffset>-384810</wp:posOffset>
                  </wp:positionH>
                  <wp:positionV relativeFrom="paragraph">
                    <wp:posOffset>91440</wp:posOffset>
                  </wp:positionV>
                  <wp:extent cx="4193025" cy="2943225"/>
                  <wp:effectExtent l="0" t="0" r="0" b="0"/>
                  <wp:wrapNone/>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Karton NT.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93025" cy="2943225"/>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C77A97">
              <w:rPr>
                <w:b/>
                <w:color w:val="00B050"/>
                <w:vertAlign w:val="subscript"/>
              </w:rPr>
              <w:t>00</w:t>
            </w:r>
            <w:r>
              <w:rPr>
                <w:b/>
                <w:color w:val="00B050"/>
              </w:rPr>
              <w:t>=</w:t>
            </w:r>
            <w:r w:rsidR="007B3CB1">
              <w:rPr>
                <w:b/>
                <w:color w:val="00B050"/>
              </w:rPr>
              <w:t xml:space="preserve">3,00 </w:t>
            </w:r>
            <w:r w:rsidR="007B3CB1" w:rsidRPr="00762099">
              <w:rPr>
                <w:b/>
              </w:rPr>
              <w:t xml:space="preserve">  </w:t>
            </w:r>
            <w:r w:rsidR="007B3CB1">
              <w:rPr>
                <w:b/>
              </w:rPr>
              <w:t xml:space="preserve"> </w:t>
            </w:r>
            <w:r w:rsidR="00C77A97">
              <w:rPr>
                <w:b/>
              </w:rPr>
              <w:t xml:space="preserve">            </w:t>
            </w:r>
            <w:r w:rsidR="007B3CB1" w:rsidRPr="00762099">
              <w:rPr>
                <w:b/>
                <w:color w:val="1F497D" w:themeColor="text2"/>
              </w:rPr>
              <w:t>ΔE</w:t>
            </w:r>
            <w:r w:rsidR="00C77A97">
              <w:rPr>
                <w:b/>
                <w:color w:val="1F497D" w:themeColor="text2"/>
                <w:vertAlign w:val="subscript"/>
              </w:rPr>
              <w:t>00</w:t>
            </w:r>
            <w:r>
              <w:rPr>
                <w:b/>
                <w:color w:val="1F497D" w:themeColor="text2"/>
              </w:rPr>
              <w:t>=</w:t>
            </w:r>
            <w:r w:rsidR="007B3CB1">
              <w:rPr>
                <w:b/>
                <w:color w:val="1F497D" w:themeColor="text2"/>
              </w:rPr>
              <w:t xml:space="preserve">3,40 </w:t>
            </w:r>
            <w:r w:rsidR="007B3CB1" w:rsidRPr="00762099">
              <w:rPr>
                <w:b/>
                <w:color w:val="1F497D" w:themeColor="text2"/>
              </w:rPr>
              <w:t xml:space="preserve"> </w:t>
            </w:r>
          </w:p>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-3,48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-4,14 </w:t>
            </w:r>
          </w:p>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1,11</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0,96 </w:t>
            </w:r>
          </w:p>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0,03</w:t>
            </w:r>
            <w:r w:rsidR="007B3CB1" w:rsidRPr="00762099">
              <w:rPr>
                <w:b/>
                <w:color w:val="00B050"/>
              </w:rPr>
              <w:t xml:space="preserve">                </w:t>
            </w:r>
            <w:r w:rsidR="007B3CB1">
              <w:rPr>
                <w:b/>
                <w:color w:val="00B050"/>
              </w:rPr>
              <w:t xml:space="preserve"> </w:t>
            </w:r>
            <w:r w:rsidR="007B3CB1" w:rsidRPr="00762099">
              <w:rPr>
                <w:b/>
                <w:color w:val="1F497D" w:themeColor="text2"/>
              </w:rPr>
              <w:t>Δb*</w:t>
            </w:r>
            <w:r>
              <w:rPr>
                <w:b/>
                <w:color w:val="1F497D" w:themeColor="text2"/>
              </w:rPr>
              <w:t>=</w:t>
            </w:r>
            <w:r w:rsidR="007B3CB1">
              <w:rPr>
                <w:b/>
                <w:color w:val="1F497D" w:themeColor="text2"/>
              </w:rPr>
              <w:t xml:space="preserve">1,31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C77A97">
              <w:rPr>
                <w:b/>
                <w:color w:val="00B0F0"/>
                <w:vertAlign w:val="subscript"/>
              </w:rPr>
              <w:t>00</w:t>
            </w:r>
            <w:r>
              <w:rPr>
                <w:b/>
                <w:color w:val="00B0F0"/>
              </w:rPr>
              <w:t>=</w:t>
            </w:r>
            <w:r w:rsidR="007B3CB1">
              <w:rPr>
                <w:b/>
                <w:color w:val="00B0F0"/>
              </w:rPr>
              <w:t xml:space="preserve">1,51 </w:t>
            </w:r>
            <w:r w:rsidR="007B3CB1" w:rsidRPr="00762099">
              <w:rPr>
                <w:b/>
                <w:color w:val="00B0F0"/>
              </w:rPr>
              <w:t xml:space="preserve">                </w:t>
            </w:r>
            <w:r>
              <w:rPr>
                <w:b/>
                <w:color w:val="FF33CC"/>
              </w:rPr>
              <w:t>ΔE</w:t>
            </w:r>
            <w:r w:rsidR="00C77A97">
              <w:rPr>
                <w:b/>
                <w:color w:val="FF33CC"/>
                <w:vertAlign w:val="subscript"/>
              </w:rPr>
              <w:t>00</w:t>
            </w:r>
            <w:r>
              <w:rPr>
                <w:b/>
                <w:color w:val="FF33CC"/>
              </w:rPr>
              <w:t>=</w:t>
            </w:r>
            <w:r w:rsidR="007B3CB1">
              <w:rPr>
                <w:b/>
                <w:color w:val="FF33CC"/>
              </w:rPr>
              <w:t>3,36</w:t>
            </w:r>
            <w:r w:rsidR="007B3CB1" w:rsidRPr="00762099">
              <w:rPr>
                <w:b/>
              </w:rPr>
              <w:t xml:space="preserve">                </w:t>
            </w:r>
          </w:p>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1,48</w:t>
            </w:r>
            <w:r w:rsidR="007B3CB1" w:rsidRPr="00762099">
              <w:rPr>
                <w:b/>
                <w:color w:val="00B0F0"/>
              </w:rPr>
              <w:t xml:space="preserve">                </w:t>
            </w:r>
            <w:r w:rsidR="007B3CB1">
              <w:rPr>
                <w:b/>
                <w:color w:val="00B0F0"/>
              </w:rPr>
              <w:t xml:space="preserve"> </w:t>
            </w:r>
            <w:r>
              <w:rPr>
                <w:b/>
                <w:color w:val="00B0F0"/>
              </w:rPr>
              <w:t xml:space="preserve"> </w:t>
            </w:r>
            <w:r>
              <w:rPr>
                <w:b/>
                <w:color w:val="FF33CC"/>
              </w:rPr>
              <w:t>ΔL*=</w:t>
            </w:r>
            <w:r w:rsidR="007B3CB1">
              <w:rPr>
                <w:b/>
                <w:color w:val="FF33CC"/>
              </w:rPr>
              <w:t xml:space="preserve">-4,25 </w:t>
            </w:r>
          </w:p>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0,46          </w:t>
            </w:r>
            <w:r w:rsidR="007B3CB1" w:rsidRPr="00762099">
              <w:rPr>
                <w:b/>
                <w:color w:val="00B0F0"/>
              </w:rPr>
              <w:t xml:space="preserve"> </w:t>
            </w:r>
            <w:r w:rsidR="007B3CB1">
              <w:rPr>
                <w:b/>
                <w:color w:val="00B0F0"/>
              </w:rPr>
              <w:t xml:space="preserve">      </w:t>
            </w:r>
            <w:r>
              <w:rPr>
                <w:b/>
                <w:color w:val="00B0F0"/>
              </w:rPr>
              <w:t xml:space="preserve"> </w:t>
            </w:r>
            <w:r>
              <w:rPr>
                <w:b/>
                <w:color w:val="FF33CC"/>
              </w:rPr>
              <w:t>Δa*=</w:t>
            </w:r>
            <w:r w:rsidR="007B3CB1">
              <w:rPr>
                <w:b/>
                <w:color w:val="FF33CC"/>
              </w:rPr>
              <w:t xml:space="preserve">0,58 </w:t>
            </w:r>
          </w:p>
          <w:p w:rsidR="007B3CB1" w:rsidRPr="00762099" w:rsidRDefault="00162D1D"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1,75</w:t>
            </w:r>
            <w:r w:rsidR="007B3CB1" w:rsidRPr="00762099">
              <w:rPr>
                <w:b/>
                <w:color w:val="00B0F0"/>
              </w:rPr>
              <w:t xml:space="preserve">                 </w:t>
            </w:r>
            <w:r>
              <w:rPr>
                <w:b/>
                <w:color w:val="00B0F0"/>
              </w:rPr>
              <w:t xml:space="preserve"> </w:t>
            </w:r>
            <w:r>
              <w:rPr>
                <w:b/>
                <w:color w:val="FF33CC"/>
              </w:rPr>
              <w:t>Δb*=</w:t>
            </w:r>
            <w:r w:rsidR="007B3CB1">
              <w:rPr>
                <w:b/>
                <w:color w:val="FF33CC"/>
              </w:rPr>
              <w:t>0,49</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0315AB">
      <w:pPr>
        <w:jc w:val="center"/>
        <w:rPr>
          <w:i/>
          <w:sz w:val="18"/>
          <w:szCs w:val="18"/>
        </w:rPr>
      </w:pPr>
    </w:p>
    <w:p w:rsidR="00EC2E54" w:rsidRDefault="00EC2E54" w:rsidP="000315AB">
      <w:pPr>
        <w:jc w:val="center"/>
        <w:rPr>
          <w:i/>
          <w:sz w:val="18"/>
          <w:szCs w:val="18"/>
        </w:rPr>
      </w:pPr>
      <w:r w:rsidRPr="00DF0096">
        <w:rPr>
          <w:i/>
          <w:sz w:val="18"/>
          <w:szCs w:val="18"/>
        </w:rPr>
        <w:t>Slika 20. Uzorci (NS) otisnuti sa zlatnom tiskarskom bojom na premazanom kartonu te tretirani vo</w:t>
      </w:r>
      <w:r w:rsidR="003445C5">
        <w:rPr>
          <w:i/>
          <w:sz w:val="18"/>
          <w:szCs w:val="18"/>
        </w:rPr>
        <w:t>dom, alkoholom, uljem i lužinom</w:t>
      </w:r>
    </w:p>
    <w:p w:rsidR="00EC2E54" w:rsidRDefault="00EC2E54" w:rsidP="00EC2E54">
      <w:pPr>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799552" behindDoc="1" locked="0" layoutInCell="1" allowOverlap="1" wp14:anchorId="370EDFDF" wp14:editId="50AF4DEB">
                  <wp:simplePos x="0" y="0"/>
                  <wp:positionH relativeFrom="column">
                    <wp:posOffset>-346075</wp:posOffset>
                  </wp:positionH>
                  <wp:positionV relativeFrom="paragraph">
                    <wp:posOffset>64770</wp:posOffset>
                  </wp:positionV>
                  <wp:extent cx="4267200" cy="2995076"/>
                  <wp:effectExtent l="0" t="0" r="0" b="0"/>
                  <wp:wrapNone/>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arade NT.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67200" cy="2995076"/>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B438B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C77A97">
              <w:rPr>
                <w:b/>
                <w:color w:val="00B050"/>
                <w:vertAlign w:val="subscript"/>
              </w:rPr>
              <w:t>00</w:t>
            </w:r>
            <w:r>
              <w:rPr>
                <w:b/>
                <w:color w:val="00B050"/>
              </w:rPr>
              <w:t>=</w:t>
            </w:r>
            <w:r w:rsidR="007B3CB1">
              <w:rPr>
                <w:b/>
                <w:color w:val="00B050"/>
              </w:rPr>
              <w:t xml:space="preserve">7,16 </w:t>
            </w:r>
            <w:r w:rsidR="007B3CB1" w:rsidRPr="00762099">
              <w:rPr>
                <w:b/>
              </w:rPr>
              <w:t xml:space="preserve">  </w:t>
            </w:r>
            <w:r w:rsidR="007B3CB1">
              <w:rPr>
                <w:b/>
              </w:rPr>
              <w:t xml:space="preserve"> </w:t>
            </w:r>
            <w:r w:rsidR="00C77A97">
              <w:rPr>
                <w:b/>
              </w:rPr>
              <w:t xml:space="preserve">            </w:t>
            </w:r>
            <w:r>
              <w:rPr>
                <w:b/>
                <w:color w:val="1F497D" w:themeColor="text2"/>
              </w:rPr>
              <w:t>ΔE</w:t>
            </w:r>
            <w:r w:rsidR="00C77A97">
              <w:rPr>
                <w:b/>
                <w:color w:val="1F497D" w:themeColor="text2"/>
                <w:vertAlign w:val="subscript"/>
              </w:rPr>
              <w:t>00</w:t>
            </w:r>
            <w:r>
              <w:rPr>
                <w:b/>
                <w:color w:val="1F497D" w:themeColor="text2"/>
              </w:rPr>
              <w:t>=</w:t>
            </w:r>
            <w:r w:rsidR="007B3CB1">
              <w:rPr>
                <w:b/>
                <w:color w:val="1F497D" w:themeColor="text2"/>
              </w:rPr>
              <w:t xml:space="preserve">6,47 </w:t>
            </w:r>
            <w:r w:rsidR="007B3CB1" w:rsidRPr="00762099">
              <w:rPr>
                <w:b/>
                <w:color w:val="1F497D" w:themeColor="text2"/>
              </w:rPr>
              <w:t xml:space="preserve"> </w:t>
            </w:r>
          </w:p>
          <w:p w:rsidR="007B3CB1" w:rsidRPr="00762099" w:rsidRDefault="00B438B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7,90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7,22 </w:t>
            </w:r>
          </w:p>
          <w:p w:rsidR="007B3CB1" w:rsidRPr="00762099" w:rsidRDefault="00B438B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-2,67</w:t>
            </w:r>
            <w:r w:rsidR="007B3CB1" w:rsidRPr="00762099">
              <w:rPr>
                <w:b/>
                <w:color w:val="00B050"/>
              </w:rPr>
              <w:t xml:space="preserve">                </w:t>
            </w:r>
            <w:r>
              <w:rPr>
                <w:b/>
                <w:color w:val="1F497D" w:themeColor="text2"/>
              </w:rPr>
              <w:t>Δa*=</w:t>
            </w:r>
            <w:r w:rsidR="007B3CB1">
              <w:rPr>
                <w:b/>
                <w:color w:val="1F497D" w:themeColor="text2"/>
              </w:rPr>
              <w:t xml:space="preserve">-2,38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sidRPr="00762099">
              <w:rPr>
                <w:b/>
                <w:color w:val="00B050"/>
              </w:rPr>
              <w:t>Δb*:</w:t>
            </w:r>
            <w:r>
              <w:rPr>
                <w:b/>
                <w:color w:val="00B050"/>
              </w:rPr>
              <w:t xml:space="preserve"> -4,25</w:t>
            </w:r>
            <w:r w:rsidRPr="00762099">
              <w:rPr>
                <w:b/>
                <w:color w:val="00B050"/>
              </w:rPr>
              <w:t xml:space="preserve">                </w:t>
            </w:r>
            <w:r w:rsidRPr="00762099">
              <w:rPr>
                <w:b/>
                <w:color w:val="1F497D" w:themeColor="text2"/>
              </w:rPr>
              <w:t>Δb*</w:t>
            </w:r>
            <w:r>
              <w:rPr>
                <w:b/>
                <w:color w:val="1F497D" w:themeColor="text2"/>
              </w:rPr>
              <w:t xml:space="preserve">: -3,32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B438B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C77A97">
              <w:rPr>
                <w:b/>
                <w:color w:val="00B0F0"/>
                <w:vertAlign w:val="subscript"/>
              </w:rPr>
              <w:t>00</w:t>
            </w:r>
            <w:r>
              <w:rPr>
                <w:b/>
                <w:color w:val="00B0F0"/>
              </w:rPr>
              <w:t>=</w:t>
            </w:r>
            <w:r w:rsidR="007B3CB1">
              <w:rPr>
                <w:b/>
                <w:color w:val="00B0F0"/>
              </w:rPr>
              <w:t xml:space="preserve">8,08 </w:t>
            </w:r>
            <w:r w:rsidR="007B3CB1" w:rsidRPr="00762099">
              <w:rPr>
                <w:b/>
                <w:color w:val="00B0F0"/>
              </w:rPr>
              <w:t xml:space="preserve">                </w:t>
            </w:r>
            <w:r>
              <w:rPr>
                <w:b/>
                <w:color w:val="FF33CC"/>
              </w:rPr>
              <w:t>ΔE</w:t>
            </w:r>
            <w:r w:rsidR="00C77A97">
              <w:rPr>
                <w:b/>
                <w:color w:val="FF33CC"/>
                <w:vertAlign w:val="subscript"/>
              </w:rPr>
              <w:t>00</w:t>
            </w:r>
            <w:r>
              <w:rPr>
                <w:b/>
                <w:color w:val="FF33CC"/>
              </w:rPr>
              <w:t>=</w:t>
            </w:r>
            <w:r w:rsidR="007B3CB1">
              <w:rPr>
                <w:b/>
                <w:color w:val="FF33CC"/>
              </w:rPr>
              <w:t>5,08</w:t>
            </w:r>
            <w:r w:rsidR="007B3CB1" w:rsidRPr="00762099">
              <w:rPr>
                <w:b/>
              </w:rPr>
              <w:t xml:space="preserve">                </w:t>
            </w:r>
          </w:p>
          <w:p w:rsidR="007B3CB1" w:rsidRPr="00762099" w:rsidRDefault="00B438B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8,81</w:t>
            </w:r>
            <w:r w:rsidR="007B3CB1" w:rsidRPr="00762099">
              <w:rPr>
                <w:b/>
                <w:color w:val="00B0F0"/>
              </w:rPr>
              <w:t xml:space="preserve">                </w:t>
            </w:r>
            <w:r w:rsidR="007B3CB1">
              <w:rPr>
                <w:b/>
                <w:color w:val="00B0F0"/>
              </w:rPr>
              <w:t xml:space="preserve">  </w:t>
            </w:r>
            <w:r>
              <w:rPr>
                <w:b/>
                <w:color w:val="FF33CC"/>
              </w:rPr>
              <w:t>ΔL*=</w:t>
            </w:r>
            <w:r w:rsidR="007B3CB1">
              <w:rPr>
                <w:b/>
                <w:color w:val="FF33CC"/>
              </w:rPr>
              <w:t xml:space="preserve">5,37 </w:t>
            </w:r>
          </w:p>
          <w:p w:rsidR="007B3CB1" w:rsidRPr="00762099" w:rsidRDefault="00B438B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-3,15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-2,37 </w:t>
            </w:r>
          </w:p>
          <w:p w:rsidR="007B3CB1" w:rsidRPr="00762099" w:rsidRDefault="00B438BA"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-4,83</w:t>
            </w:r>
            <w:r w:rsidR="007B3CB1" w:rsidRPr="00762099">
              <w:rPr>
                <w:b/>
                <w:color w:val="00B0F0"/>
              </w:rPr>
              <w:t xml:space="preserve">                 </w:t>
            </w:r>
            <w:r>
              <w:rPr>
                <w:b/>
                <w:color w:val="FF33CC"/>
              </w:rPr>
              <w:t>Δb*=</w:t>
            </w:r>
            <w:r w:rsidR="007B3CB1">
              <w:rPr>
                <w:b/>
                <w:color w:val="FF33CC"/>
              </w:rPr>
              <w:t>-3,50</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EC2E54" w:rsidRDefault="00EC2E54" w:rsidP="00EC2E54">
      <w:pPr>
        <w:rPr>
          <w:i/>
          <w:sz w:val="18"/>
          <w:szCs w:val="18"/>
        </w:rPr>
      </w:pPr>
    </w:p>
    <w:p w:rsidR="00EC2E54" w:rsidRDefault="00EC2E54" w:rsidP="00162D1D">
      <w:pPr>
        <w:tabs>
          <w:tab w:val="left" w:pos="2640"/>
        </w:tabs>
        <w:spacing w:line="360" w:lineRule="auto"/>
        <w:jc w:val="center"/>
        <w:rPr>
          <w:i/>
          <w:sz w:val="18"/>
          <w:szCs w:val="18"/>
        </w:rPr>
      </w:pPr>
      <w:r w:rsidRPr="00DF0096">
        <w:rPr>
          <w:i/>
          <w:sz w:val="18"/>
          <w:szCs w:val="18"/>
        </w:rPr>
        <w:t>Slika 21. Uzorci (NS) otisnuti sa zlatnom tiskarskom bojom na premazanom papiru te tretirani vo</w:t>
      </w:r>
      <w:r w:rsidR="00C447C1">
        <w:rPr>
          <w:i/>
          <w:sz w:val="18"/>
          <w:szCs w:val="18"/>
        </w:rPr>
        <w:t>dom, alkoholom, uljem i lužinom</w:t>
      </w:r>
    </w:p>
    <w:p w:rsidR="00EC2E54" w:rsidRDefault="00EC2E54" w:rsidP="00EC2E54">
      <w:pPr>
        <w:tabs>
          <w:tab w:val="left" w:pos="2640"/>
        </w:tabs>
        <w:spacing w:line="360" w:lineRule="auto"/>
        <w:jc w:val="both"/>
        <w:rPr>
          <w:i/>
          <w:sz w:val="18"/>
          <w:szCs w:val="18"/>
        </w:rPr>
      </w:pPr>
    </w:p>
    <w:p w:rsidR="007B3CB1" w:rsidRDefault="007B3CB1" w:rsidP="00EC2E54">
      <w:pPr>
        <w:tabs>
          <w:tab w:val="left" w:pos="2640"/>
        </w:tabs>
        <w:spacing w:line="360" w:lineRule="auto"/>
        <w:jc w:val="both"/>
        <w:rPr>
          <w:i/>
          <w:sz w:val="18"/>
          <w:szCs w:val="18"/>
        </w:rPr>
      </w:pPr>
    </w:p>
    <w:p w:rsidR="007B3CB1" w:rsidRDefault="007B3CB1" w:rsidP="00EC2E54">
      <w:pPr>
        <w:tabs>
          <w:tab w:val="left" w:pos="2640"/>
        </w:tabs>
        <w:spacing w:line="360" w:lineRule="auto"/>
        <w:jc w:val="both"/>
        <w:rPr>
          <w:i/>
          <w:sz w:val="18"/>
          <w:szCs w:val="18"/>
        </w:rPr>
      </w:pPr>
    </w:p>
    <w:p w:rsidR="007B3CB1" w:rsidRDefault="007B3CB1" w:rsidP="00EC2E54">
      <w:pPr>
        <w:tabs>
          <w:tab w:val="left" w:pos="2640"/>
        </w:tabs>
        <w:spacing w:line="360" w:lineRule="auto"/>
        <w:jc w:val="both"/>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801600" behindDoc="1" locked="0" layoutInCell="1" allowOverlap="1" wp14:anchorId="704D1D64" wp14:editId="596D6A2E">
                  <wp:simplePos x="0" y="0"/>
                  <wp:positionH relativeFrom="column">
                    <wp:posOffset>-346711</wp:posOffset>
                  </wp:positionH>
                  <wp:positionV relativeFrom="paragraph">
                    <wp:posOffset>57150</wp:posOffset>
                  </wp:positionV>
                  <wp:extent cx="4299587" cy="3017208"/>
                  <wp:effectExtent l="0" t="0" r="5715" b="0"/>
                  <wp:wrapNone/>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Reciklirani NT.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04087" cy="3020366"/>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C77A97">
              <w:rPr>
                <w:b/>
                <w:color w:val="00B050"/>
                <w:vertAlign w:val="subscript"/>
              </w:rPr>
              <w:t>00</w:t>
            </w:r>
            <w:r>
              <w:rPr>
                <w:b/>
                <w:color w:val="00B050"/>
              </w:rPr>
              <w:t>=</w:t>
            </w:r>
            <w:r w:rsidR="007B3CB1">
              <w:rPr>
                <w:b/>
                <w:color w:val="00B050"/>
              </w:rPr>
              <w:t xml:space="preserve">1,69 </w:t>
            </w:r>
            <w:r w:rsidR="007B3CB1" w:rsidRPr="00762099">
              <w:rPr>
                <w:b/>
              </w:rPr>
              <w:t xml:space="preserve">  </w:t>
            </w:r>
            <w:r w:rsidR="00C77A97">
              <w:rPr>
                <w:b/>
              </w:rPr>
              <w:t xml:space="preserve">            </w:t>
            </w:r>
            <w:r>
              <w:rPr>
                <w:b/>
                <w:color w:val="1F497D" w:themeColor="text2"/>
              </w:rPr>
              <w:t>ΔE</w:t>
            </w:r>
            <w:r w:rsidR="00C77A97">
              <w:rPr>
                <w:b/>
                <w:color w:val="1F497D" w:themeColor="text2"/>
                <w:vertAlign w:val="subscript"/>
              </w:rPr>
              <w:t>00</w:t>
            </w:r>
            <w:r>
              <w:rPr>
                <w:b/>
                <w:color w:val="1F497D" w:themeColor="text2"/>
              </w:rPr>
              <w:t>=</w:t>
            </w:r>
            <w:r w:rsidR="007B3CB1">
              <w:rPr>
                <w:b/>
                <w:color w:val="1F497D" w:themeColor="text2"/>
              </w:rPr>
              <w:t xml:space="preserve">2,11 </w:t>
            </w:r>
            <w:r w:rsidR="007B3CB1" w:rsidRPr="00762099">
              <w:rPr>
                <w:b/>
                <w:color w:val="1F497D" w:themeColor="text2"/>
              </w:rPr>
              <w:t xml:space="preserve">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-1,91 </w:t>
            </w:r>
            <w:r w:rsidR="007B3CB1" w:rsidRPr="00762099">
              <w:rPr>
                <w:b/>
                <w:color w:val="00B050"/>
              </w:rPr>
              <w:t xml:space="preserve">          </w:t>
            </w:r>
            <w:r>
              <w:rPr>
                <w:b/>
                <w:color w:val="00B050"/>
              </w:rPr>
              <w:t xml:space="preserve">    </w:t>
            </w:r>
            <w:r>
              <w:rPr>
                <w:b/>
                <w:color w:val="1F497D" w:themeColor="text2"/>
              </w:rPr>
              <w:t>ΔL*=</w:t>
            </w:r>
            <w:r w:rsidR="007B3CB1">
              <w:rPr>
                <w:b/>
                <w:color w:val="1F497D" w:themeColor="text2"/>
              </w:rPr>
              <w:t xml:space="preserve">-2,45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-0,63</w:t>
            </w:r>
            <w:r w:rsidR="007B3CB1" w:rsidRPr="00762099">
              <w:rPr>
                <w:b/>
                <w:color w:val="00B050"/>
              </w:rPr>
              <w:t xml:space="preserve">              </w:t>
            </w:r>
            <w:r>
              <w:rPr>
                <w:b/>
                <w:color w:val="00B050"/>
              </w:rPr>
              <w:t xml:space="preserve"> </w:t>
            </w:r>
            <w:r>
              <w:rPr>
                <w:b/>
                <w:color w:val="1F497D" w:themeColor="text2"/>
              </w:rPr>
              <w:t>Δa*=</w:t>
            </w:r>
            <w:r w:rsidR="007B3CB1">
              <w:rPr>
                <w:b/>
                <w:color w:val="1F497D" w:themeColor="text2"/>
              </w:rPr>
              <w:t xml:space="preserve">-0,68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-0,74</w:t>
            </w:r>
            <w:r w:rsidR="007B3CB1" w:rsidRPr="00762099">
              <w:rPr>
                <w:b/>
                <w:color w:val="00B050"/>
              </w:rPr>
              <w:t xml:space="preserve">              </w:t>
            </w:r>
            <w:r>
              <w:rPr>
                <w:b/>
                <w:color w:val="00B050"/>
              </w:rPr>
              <w:t xml:space="preserve"> </w:t>
            </w:r>
            <w:r w:rsidR="007B3CB1" w:rsidRPr="00762099">
              <w:rPr>
                <w:b/>
                <w:color w:val="1F497D" w:themeColor="text2"/>
              </w:rPr>
              <w:t>Δb*</w:t>
            </w:r>
            <w:r>
              <w:rPr>
                <w:b/>
                <w:color w:val="1F497D" w:themeColor="text2"/>
              </w:rPr>
              <w:t>=</w:t>
            </w:r>
            <w:r w:rsidR="007B3CB1">
              <w:rPr>
                <w:b/>
                <w:color w:val="1F497D" w:themeColor="text2"/>
              </w:rPr>
              <w:t xml:space="preserve">-0,36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C77A97">
              <w:rPr>
                <w:b/>
                <w:color w:val="00B0F0"/>
                <w:vertAlign w:val="subscript"/>
              </w:rPr>
              <w:t>00</w:t>
            </w:r>
            <w:r>
              <w:rPr>
                <w:b/>
                <w:color w:val="00B0F0"/>
              </w:rPr>
              <w:t>=</w:t>
            </w:r>
            <w:r w:rsidR="007B3CB1">
              <w:rPr>
                <w:b/>
                <w:color w:val="00B0F0"/>
              </w:rPr>
              <w:t xml:space="preserve">1,14 </w:t>
            </w:r>
            <w:r w:rsidR="00C77A97">
              <w:rPr>
                <w:b/>
                <w:color w:val="00B0F0"/>
              </w:rPr>
              <w:t xml:space="preserve">              </w:t>
            </w:r>
            <w:r>
              <w:rPr>
                <w:b/>
                <w:color w:val="FF33CC"/>
              </w:rPr>
              <w:t>ΔE</w:t>
            </w:r>
            <w:r w:rsidR="00C77A97">
              <w:rPr>
                <w:b/>
                <w:color w:val="FF33CC"/>
                <w:vertAlign w:val="subscript"/>
              </w:rPr>
              <w:t>00</w:t>
            </w:r>
            <w:r>
              <w:rPr>
                <w:b/>
                <w:color w:val="FF33CC"/>
              </w:rPr>
              <w:t>=</w:t>
            </w:r>
            <w:r w:rsidR="007B3CB1">
              <w:rPr>
                <w:b/>
                <w:color w:val="FF33CC"/>
              </w:rPr>
              <w:t>1,51</w:t>
            </w:r>
            <w:r w:rsidR="007B3CB1" w:rsidRPr="00762099">
              <w:rPr>
                <w:b/>
              </w:rPr>
              <w:t xml:space="preserve">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-0,78</w:t>
            </w:r>
            <w:r w:rsidR="007B3CB1" w:rsidRPr="00762099">
              <w:rPr>
                <w:b/>
                <w:color w:val="00B0F0"/>
              </w:rPr>
              <w:t xml:space="preserve">        </w:t>
            </w:r>
            <w:r>
              <w:rPr>
                <w:b/>
                <w:color w:val="00B0F0"/>
              </w:rPr>
              <w:t xml:space="preserve">       </w:t>
            </w:r>
            <w:r>
              <w:rPr>
                <w:b/>
                <w:color w:val="FF33CC"/>
              </w:rPr>
              <w:t>ΔL*=</w:t>
            </w:r>
            <w:r w:rsidR="007B3CB1">
              <w:rPr>
                <w:b/>
                <w:color w:val="FF33CC"/>
              </w:rPr>
              <w:t xml:space="preserve">-0,55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-0,47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-0,05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-2,31</w:t>
            </w:r>
            <w:r w:rsidR="007B3CB1" w:rsidRPr="00762099">
              <w:rPr>
                <w:b/>
                <w:color w:val="00B0F0"/>
              </w:rPr>
              <w:t xml:space="preserve">               </w:t>
            </w:r>
            <w:r>
              <w:rPr>
                <w:b/>
                <w:color w:val="FF33CC"/>
              </w:rPr>
              <w:t>Δb*=</w:t>
            </w:r>
            <w:r w:rsidR="007B3CB1">
              <w:rPr>
                <w:b/>
                <w:color w:val="FF33CC"/>
              </w:rPr>
              <w:t>-2,75</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C447C1">
      <w:pPr>
        <w:tabs>
          <w:tab w:val="left" w:pos="2640"/>
        </w:tabs>
        <w:spacing w:line="360" w:lineRule="auto"/>
        <w:jc w:val="center"/>
        <w:rPr>
          <w:i/>
          <w:sz w:val="18"/>
          <w:szCs w:val="18"/>
        </w:rPr>
      </w:pPr>
    </w:p>
    <w:p w:rsidR="00EC2E54" w:rsidRDefault="00EC2E54" w:rsidP="00C447C1">
      <w:pPr>
        <w:tabs>
          <w:tab w:val="left" w:pos="2640"/>
        </w:tabs>
        <w:spacing w:line="360" w:lineRule="auto"/>
        <w:jc w:val="center"/>
        <w:rPr>
          <w:i/>
          <w:sz w:val="18"/>
          <w:szCs w:val="18"/>
        </w:rPr>
      </w:pPr>
      <w:r w:rsidRPr="00DF0096">
        <w:rPr>
          <w:i/>
          <w:sz w:val="18"/>
          <w:szCs w:val="18"/>
        </w:rPr>
        <w:t>Slika 22. Uzorci (NS) otisnuti sa zlatnom tiskarskom bojom na recikliranom papiru te tretirani vodom, alkoholom, uljem i lu</w:t>
      </w:r>
      <w:r w:rsidR="003445C5">
        <w:rPr>
          <w:i/>
          <w:sz w:val="18"/>
          <w:szCs w:val="18"/>
        </w:rPr>
        <w:t>žinom</w:t>
      </w:r>
    </w:p>
    <w:p w:rsidR="003445C5" w:rsidRPr="00C447C1" w:rsidRDefault="003445C5" w:rsidP="00C447C1">
      <w:pPr>
        <w:tabs>
          <w:tab w:val="left" w:pos="2640"/>
        </w:tabs>
        <w:spacing w:line="360" w:lineRule="auto"/>
        <w:jc w:val="center"/>
        <w:rPr>
          <w:i/>
          <w:sz w:val="18"/>
          <w:szCs w:val="18"/>
        </w:rPr>
      </w:pPr>
    </w:p>
    <w:p w:rsidR="00EC2E54" w:rsidRDefault="00EC2E54" w:rsidP="00EC2E54">
      <w:pPr>
        <w:tabs>
          <w:tab w:val="left" w:pos="2640"/>
        </w:tabs>
        <w:spacing w:line="360" w:lineRule="auto"/>
        <w:jc w:val="both"/>
      </w:pPr>
      <w:r w:rsidRPr="00B423C5">
        <w:t>Slike 23-25</w:t>
      </w:r>
      <w:r w:rsidRPr="00187A77">
        <w:rPr>
          <w:i/>
        </w:rPr>
        <w:t xml:space="preserve"> </w:t>
      </w:r>
      <w:r>
        <w:t>prikazuju  ubrzano starene uzorke povišenom temperaturom (T) na tri različite tiskovne podloge otisnute sa zlatnom tiskarskom bojom. Na ovim je uzorcima ispitana kemijska otpornost na temelju vode, alko</w:t>
      </w:r>
      <w:r w:rsidR="00C447C1">
        <w:t xml:space="preserve">hola, ulja i lužine. </w:t>
      </w:r>
      <w:r>
        <w:t>Također, prikazane su promjene kolorimetrijskih vrijednosti nakon djelovanje svake supstance kojom se ispitivala kemijska otpornost.</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r>
              <w:rPr>
                <w:noProof/>
                <w:lang w:eastAsia="hr-HR"/>
              </w:rPr>
              <w:drawing>
                <wp:anchor distT="0" distB="0" distL="114300" distR="114300" simplePos="0" relativeHeight="251803648" behindDoc="1" locked="0" layoutInCell="1" allowOverlap="1" wp14:anchorId="558F5348" wp14:editId="767AD28F">
                  <wp:simplePos x="0" y="0"/>
                  <wp:positionH relativeFrom="column">
                    <wp:posOffset>-251460</wp:posOffset>
                  </wp:positionH>
                  <wp:positionV relativeFrom="paragraph">
                    <wp:posOffset>13335</wp:posOffset>
                  </wp:positionV>
                  <wp:extent cx="3829050" cy="2687787"/>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Karton S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29050" cy="2687787"/>
                          </a:xfrm>
                          <a:prstGeom prst="rect">
                            <a:avLst/>
                          </a:prstGeom>
                        </pic:spPr>
                      </pic:pic>
                    </a:graphicData>
                  </a:graphic>
                  <wp14:sizeRelH relativeFrom="page">
                    <wp14:pctWidth>0</wp14:pctWidth>
                  </wp14:sizeRelH>
                  <wp14:sizeRelV relativeFrom="page">
                    <wp14:pctHeight>0</wp14:pctHeight>
                  </wp14:sizeRelV>
                </wp:anchor>
              </w:drawing>
            </w:r>
          </w:p>
        </w:tc>
        <w:tc>
          <w:tcPr>
            <w:tcW w:w="2125" w:type="pct"/>
          </w:tcPr>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DD60ED">
              <w:rPr>
                <w:b/>
                <w:color w:val="00B050"/>
                <w:vertAlign w:val="subscript"/>
              </w:rPr>
              <w:t>00</w:t>
            </w:r>
            <w:r>
              <w:rPr>
                <w:b/>
                <w:color w:val="00B050"/>
              </w:rPr>
              <w:t>=</w:t>
            </w:r>
            <w:r w:rsidR="007B3CB1">
              <w:rPr>
                <w:b/>
                <w:color w:val="00B050"/>
              </w:rPr>
              <w:t xml:space="preserve">1,00 </w:t>
            </w:r>
            <w:r w:rsidR="007B3CB1" w:rsidRPr="00762099">
              <w:rPr>
                <w:b/>
              </w:rPr>
              <w:t xml:space="preserve">  </w:t>
            </w:r>
            <w:r w:rsidR="007B3CB1">
              <w:rPr>
                <w:b/>
              </w:rPr>
              <w:t xml:space="preserve"> </w:t>
            </w:r>
            <w:r w:rsidR="00DD60ED">
              <w:rPr>
                <w:b/>
              </w:rPr>
              <w:t xml:space="preserve">            </w:t>
            </w:r>
            <w:r>
              <w:rPr>
                <w:b/>
                <w:color w:val="1F497D" w:themeColor="text2"/>
              </w:rPr>
              <w:t>ΔE</w:t>
            </w:r>
            <w:r w:rsidR="00DD60ED">
              <w:rPr>
                <w:b/>
                <w:color w:val="1F497D" w:themeColor="text2"/>
                <w:vertAlign w:val="subscript"/>
              </w:rPr>
              <w:t>00</w:t>
            </w:r>
            <w:r>
              <w:rPr>
                <w:b/>
                <w:color w:val="1F497D" w:themeColor="text2"/>
              </w:rPr>
              <w:t>=</w:t>
            </w:r>
            <w:r w:rsidR="007B3CB1">
              <w:rPr>
                <w:b/>
                <w:color w:val="1F497D" w:themeColor="text2"/>
              </w:rPr>
              <w:t>0,18</w:t>
            </w:r>
            <w:r w:rsidR="007B3CB1" w:rsidRPr="00762099">
              <w:rPr>
                <w:b/>
                <w:color w:val="1F497D" w:themeColor="text2"/>
              </w:rPr>
              <w:t xml:space="preserve">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0,31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0,08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-0,65</w:t>
            </w:r>
            <w:r w:rsidR="007B3CB1" w:rsidRPr="00762099">
              <w:rPr>
                <w:b/>
                <w:color w:val="00B050"/>
              </w:rPr>
              <w:t xml:space="preserve">                </w:t>
            </w:r>
            <w:r>
              <w:rPr>
                <w:b/>
                <w:color w:val="1F497D" w:themeColor="text2"/>
              </w:rPr>
              <w:t>Δa*=</w:t>
            </w:r>
            <w:r w:rsidR="007B3CB1">
              <w:rPr>
                <w:b/>
                <w:color w:val="1F497D" w:themeColor="text2"/>
              </w:rPr>
              <w:t xml:space="preserve">-0,15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0,79</w:t>
            </w:r>
            <w:r w:rsidR="007B3CB1" w:rsidRPr="00762099">
              <w:rPr>
                <w:b/>
                <w:color w:val="00B050"/>
              </w:rPr>
              <w:t xml:space="preserve">                </w:t>
            </w:r>
            <w:r w:rsidR="007B3CB1">
              <w:rPr>
                <w:b/>
                <w:color w:val="00B050"/>
              </w:rPr>
              <w:t xml:space="preserve"> </w:t>
            </w:r>
            <w:r w:rsidR="007B3CB1" w:rsidRPr="00762099">
              <w:rPr>
                <w:b/>
                <w:color w:val="1F497D" w:themeColor="text2"/>
              </w:rPr>
              <w:t>Δb*</w:t>
            </w:r>
            <w:r>
              <w:rPr>
                <w:b/>
                <w:color w:val="1F497D" w:themeColor="text2"/>
              </w:rPr>
              <w:t>=</w:t>
            </w:r>
            <w:r w:rsidR="007B3CB1">
              <w:rPr>
                <w:b/>
                <w:color w:val="1F497D" w:themeColor="text2"/>
              </w:rPr>
              <w:t xml:space="preserve">-0,02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DD60ED">
              <w:rPr>
                <w:b/>
                <w:color w:val="00B0F0"/>
                <w:vertAlign w:val="subscript"/>
              </w:rPr>
              <w:t>00</w:t>
            </w:r>
            <w:r>
              <w:rPr>
                <w:b/>
                <w:color w:val="00B0F0"/>
              </w:rPr>
              <w:t>=</w:t>
            </w:r>
            <w:r w:rsidR="007B3CB1">
              <w:rPr>
                <w:b/>
                <w:color w:val="00B0F0"/>
              </w:rPr>
              <w:t xml:space="preserve">4,60 </w:t>
            </w:r>
            <w:r w:rsidR="00DD60ED">
              <w:rPr>
                <w:b/>
                <w:color w:val="00B0F0"/>
              </w:rPr>
              <w:t xml:space="preserve">               </w:t>
            </w:r>
            <w:r>
              <w:rPr>
                <w:b/>
                <w:color w:val="FF33CC"/>
              </w:rPr>
              <w:t>ΔE</w:t>
            </w:r>
            <w:r w:rsidR="00DD60ED">
              <w:rPr>
                <w:b/>
                <w:color w:val="FF33CC"/>
                <w:vertAlign w:val="subscript"/>
              </w:rPr>
              <w:t>00</w:t>
            </w:r>
            <w:r>
              <w:rPr>
                <w:b/>
                <w:color w:val="FF33CC"/>
              </w:rPr>
              <w:t>=</w:t>
            </w:r>
            <w:r w:rsidR="007B3CB1">
              <w:rPr>
                <w:b/>
                <w:color w:val="FF33CC"/>
              </w:rPr>
              <w:t>0,93</w:t>
            </w:r>
            <w:r w:rsidR="007B3CB1" w:rsidRPr="00762099">
              <w:rPr>
                <w:b/>
              </w:rPr>
              <w:t xml:space="preserve">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-5,67</w:t>
            </w:r>
            <w:r w:rsidR="007B3CB1" w:rsidRPr="00762099">
              <w:rPr>
                <w:b/>
                <w:color w:val="00B0F0"/>
              </w:rPr>
              <w:t xml:space="preserve">                </w:t>
            </w:r>
            <w:r>
              <w:rPr>
                <w:b/>
                <w:color w:val="FF33CC"/>
              </w:rPr>
              <w:t>ΔL*=</w:t>
            </w:r>
            <w:r w:rsidR="007B3CB1">
              <w:rPr>
                <w:b/>
                <w:color w:val="FF33CC"/>
              </w:rPr>
              <w:t xml:space="preserve">0,36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0,31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-0,07 </w:t>
            </w:r>
          </w:p>
          <w:p w:rsidR="007B3CB1" w:rsidRPr="00762099" w:rsidRDefault="00C40A0B"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0,07</w:t>
            </w:r>
            <w:r w:rsidR="007B3CB1" w:rsidRPr="00762099">
              <w:rPr>
                <w:b/>
                <w:color w:val="00B0F0"/>
              </w:rPr>
              <w:t xml:space="preserve">                 </w:t>
            </w:r>
            <w:r>
              <w:rPr>
                <w:b/>
                <w:color w:val="FF33CC"/>
              </w:rPr>
              <w:t>Δb*=</w:t>
            </w:r>
            <w:r w:rsidR="007B3CB1">
              <w:rPr>
                <w:b/>
                <w:color w:val="FF33CC"/>
              </w:rPr>
              <w:t>1,61</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C447C1">
      <w:pPr>
        <w:tabs>
          <w:tab w:val="left" w:pos="2640"/>
        </w:tabs>
        <w:spacing w:line="360" w:lineRule="auto"/>
        <w:jc w:val="center"/>
        <w:rPr>
          <w:i/>
          <w:sz w:val="18"/>
          <w:szCs w:val="18"/>
        </w:rPr>
      </w:pPr>
    </w:p>
    <w:p w:rsidR="00C447C1" w:rsidRDefault="00EC2E54" w:rsidP="007B3CB1">
      <w:pPr>
        <w:tabs>
          <w:tab w:val="left" w:pos="2640"/>
        </w:tabs>
        <w:spacing w:line="360" w:lineRule="auto"/>
        <w:jc w:val="center"/>
        <w:rPr>
          <w:i/>
          <w:sz w:val="18"/>
          <w:szCs w:val="18"/>
        </w:rPr>
      </w:pPr>
      <w:r w:rsidRPr="00DF0096">
        <w:rPr>
          <w:i/>
          <w:sz w:val="18"/>
          <w:szCs w:val="18"/>
        </w:rPr>
        <w:t>Slika 23. Uzorci T otisnuti sa zlatnom tiskarskom bojom na premazanom kartonu te tretirani vo</w:t>
      </w:r>
      <w:r w:rsidR="00C40A0B">
        <w:rPr>
          <w:i/>
          <w:sz w:val="18"/>
          <w:szCs w:val="18"/>
        </w:rPr>
        <w:t>dom, alkoholom, uljem i lužinom</w:t>
      </w:r>
    </w:p>
    <w:p w:rsidR="00C447C1" w:rsidRDefault="00C447C1" w:rsidP="00A55BEF">
      <w:pPr>
        <w:tabs>
          <w:tab w:val="left" w:pos="2640"/>
        </w:tabs>
        <w:spacing w:line="360" w:lineRule="auto"/>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805696" behindDoc="1" locked="0" layoutInCell="1" allowOverlap="1" wp14:anchorId="60ECBD3F" wp14:editId="7524F91E">
                  <wp:simplePos x="0" y="0"/>
                  <wp:positionH relativeFrom="column">
                    <wp:posOffset>-480060</wp:posOffset>
                  </wp:positionH>
                  <wp:positionV relativeFrom="paragraph">
                    <wp:posOffset>28575</wp:posOffset>
                  </wp:positionV>
                  <wp:extent cx="4371975" cy="3069044"/>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arade S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71975" cy="3069044"/>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FC57AA">
              <w:rPr>
                <w:b/>
                <w:color w:val="00B050"/>
                <w:vertAlign w:val="subscript"/>
              </w:rPr>
              <w:t>00</w:t>
            </w:r>
            <w:r>
              <w:rPr>
                <w:b/>
                <w:color w:val="00B050"/>
              </w:rPr>
              <w:t>=</w:t>
            </w:r>
            <w:r w:rsidR="007B3CB1">
              <w:rPr>
                <w:b/>
                <w:color w:val="00B050"/>
              </w:rPr>
              <w:t xml:space="preserve">1,43 </w:t>
            </w:r>
            <w:r w:rsidR="007B3CB1" w:rsidRPr="00762099">
              <w:rPr>
                <w:b/>
              </w:rPr>
              <w:t xml:space="preserve">  </w:t>
            </w:r>
            <w:r w:rsidR="007B3CB1">
              <w:rPr>
                <w:b/>
              </w:rPr>
              <w:t xml:space="preserve"> </w:t>
            </w:r>
            <w:r w:rsidR="007B3CB1" w:rsidRPr="00762099">
              <w:rPr>
                <w:b/>
              </w:rPr>
              <w:t xml:space="preserve">             </w:t>
            </w:r>
            <w:r>
              <w:rPr>
                <w:b/>
                <w:color w:val="1F497D" w:themeColor="text2"/>
              </w:rPr>
              <w:t>ΔE</w:t>
            </w:r>
            <w:r w:rsidR="00FC57AA">
              <w:rPr>
                <w:b/>
                <w:color w:val="1F497D" w:themeColor="text2"/>
                <w:vertAlign w:val="subscript"/>
              </w:rPr>
              <w:t>00</w:t>
            </w:r>
            <w:r>
              <w:rPr>
                <w:b/>
                <w:color w:val="1F497D" w:themeColor="text2"/>
              </w:rPr>
              <w:t>=</w:t>
            </w:r>
            <w:r w:rsidR="007B3CB1">
              <w:rPr>
                <w:b/>
                <w:color w:val="1F497D" w:themeColor="text2"/>
              </w:rPr>
              <w:t xml:space="preserve">0,30 </w:t>
            </w:r>
            <w:r w:rsidR="007B3CB1" w:rsidRPr="00762099">
              <w:rPr>
                <w:b/>
                <w:color w:val="1F497D" w:themeColor="text2"/>
              </w:rPr>
              <w:t xml:space="preserve">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-0,44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0,25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-0,81</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-0,18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sidRPr="00762099">
              <w:rPr>
                <w:b/>
                <w:color w:val="00B050"/>
              </w:rPr>
              <w:t>Δb*:</w:t>
            </w:r>
            <w:r>
              <w:rPr>
                <w:b/>
                <w:color w:val="00B050"/>
              </w:rPr>
              <w:t>1,49</w:t>
            </w:r>
            <w:r w:rsidRPr="00762099">
              <w:rPr>
                <w:b/>
                <w:color w:val="00B050"/>
              </w:rPr>
              <w:t xml:space="preserve">                </w:t>
            </w:r>
            <w:r>
              <w:rPr>
                <w:b/>
                <w:color w:val="00B050"/>
              </w:rPr>
              <w:t xml:space="preserve"> </w:t>
            </w:r>
            <w:r w:rsidR="00A55BEF">
              <w:rPr>
                <w:b/>
                <w:color w:val="00B050"/>
              </w:rPr>
              <w:t xml:space="preserve"> </w:t>
            </w:r>
            <w:r>
              <w:rPr>
                <w:b/>
                <w:color w:val="00B050"/>
              </w:rPr>
              <w:t xml:space="preserve"> </w:t>
            </w:r>
            <w:r w:rsidRPr="00762099">
              <w:rPr>
                <w:b/>
                <w:color w:val="1F497D" w:themeColor="text2"/>
              </w:rPr>
              <w:t>Δb*</w:t>
            </w:r>
            <w:r w:rsidR="00A55BEF">
              <w:rPr>
                <w:b/>
                <w:color w:val="1F497D" w:themeColor="text2"/>
              </w:rPr>
              <w:t>=</w:t>
            </w:r>
            <w:r>
              <w:rPr>
                <w:b/>
                <w:color w:val="1F497D" w:themeColor="text2"/>
              </w:rPr>
              <w:t xml:space="preserve">0,09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FC57AA">
              <w:rPr>
                <w:b/>
                <w:color w:val="00B0F0"/>
                <w:vertAlign w:val="subscript"/>
              </w:rPr>
              <w:t>00</w:t>
            </w:r>
            <w:r>
              <w:rPr>
                <w:b/>
                <w:color w:val="00B0F0"/>
              </w:rPr>
              <w:t>=</w:t>
            </w:r>
            <w:r w:rsidR="007B3CB1">
              <w:rPr>
                <w:b/>
                <w:color w:val="00B0F0"/>
              </w:rPr>
              <w:t xml:space="preserve">1,76 </w:t>
            </w:r>
            <w:r w:rsidR="007B3CB1" w:rsidRPr="00762099">
              <w:rPr>
                <w:b/>
                <w:color w:val="00B0F0"/>
              </w:rPr>
              <w:t xml:space="preserve">                </w:t>
            </w:r>
            <w:r>
              <w:rPr>
                <w:b/>
                <w:color w:val="FF33CC"/>
              </w:rPr>
              <w:t>ΔE</w:t>
            </w:r>
            <w:r w:rsidR="00FC57AA">
              <w:rPr>
                <w:b/>
                <w:color w:val="FF33CC"/>
                <w:vertAlign w:val="subscript"/>
              </w:rPr>
              <w:t>00</w:t>
            </w:r>
            <w:r>
              <w:rPr>
                <w:b/>
                <w:color w:val="FF33CC"/>
              </w:rPr>
              <w:t>=</w:t>
            </w:r>
            <w:r w:rsidR="007B3CB1">
              <w:rPr>
                <w:b/>
                <w:color w:val="FF33CC"/>
              </w:rPr>
              <w:t>1,16</w:t>
            </w:r>
            <w:r w:rsidR="007B3CB1" w:rsidRPr="00762099">
              <w:rPr>
                <w:b/>
              </w:rPr>
              <w:t xml:space="preserve">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-1,29</w:t>
            </w:r>
            <w:r w:rsidR="007B3CB1" w:rsidRPr="00762099">
              <w:rPr>
                <w:b/>
                <w:color w:val="00B0F0"/>
              </w:rPr>
              <w:t xml:space="preserve">                </w:t>
            </w:r>
            <w:r w:rsidR="007B3CB1">
              <w:rPr>
                <w:b/>
                <w:color w:val="00B0F0"/>
              </w:rPr>
              <w:t xml:space="preserve"> </w:t>
            </w:r>
            <w:r>
              <w:rPr>
                <w:b/>
                <w:color w:val="FF33CC"/>
              </w:rPr>
              <w:t>ΔL*=</w:t>
            </w:r>
            <w:r w:rsidR="007B3CB1">
              <w:rPr>
                <w:b/>
                <w:color w:val="FF33CC"/>
              </w:rPr>
              <w:t xml:space="preserve">1,38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0,64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-0,17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2,089</w:t>
            </w:r>
            <w:r w:rsidR="007B3CB1" w:rsidRPr="00762099">
              <w:rPr>
                <w:b/>
                <w:color w:val="00B0F0"/>
              </w:rPr>
              <w:t xml:space="preserve">                </w:t>
            </w:r>
            <w:r>
              <w:rPr>
                <w:b/>
                <w:color w:val="FF33CC"/>
              </w:rPr>
              <w:t>Δb*=</w:t>
            </w:r>
            <w:r w:rsidR="007B3CB1">
              <w:rPr>
                <w:b/>
                <w:color w:val="FF33CC"/>
              </w:rPr>
              <w:t>0,64</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C447C1" w:rsidRDefault="00C447C1" w:rsidP="00C447C1">
      <w:pPr>
        <w:tabs>
          <w:tab w:val="left" w:pos="2640"/>
        </w:tabs>
        <w:spacing w:line="360" w:lineRule="auto"/>
        <w:jc w:val="center"/>
        <w:rPr>
          <w:i/>
          <w:sz w:val="18"/>
          <w:szCs w:val="18"/>
        </w:rPr>
      </w:pPr>
    </w:p>
    <w:p w:rsidR="00EC2E54" w:rsidRDefault="00EC2E54" w:rsidP="00C447C1">
      <w:pPr>
        <w:tabs>
          <w:tab w:val="left" w:pos="2640"/>
        </w:tabs>
        <w:spacing w:line="360" w:lineRule="auto"/>
        <w:jc w:val="center"/>
        <w:rPr>
          <w:i/>
          <w:sz w:val="18"/>
          <w:szCs w:val="18"/>
        </w:rPr>
      </w:pPr>
      <w:r w:rsidRPr="00DF0096">
        <w:rPr>
          <w:i/>
          <w:sz w:val="18"/>
          <w:szCs w:val="18"/>
        </w:rPr>
        <w:t>Slika 24. Uzorci (T) otisnuti sa zlatnom tiskarskom bojom na premazanom papiru te tretirani vo</w:t>
      </w:r>
      <w:r w:rsidR="00A55BEF">
        <w:rPr>
          <w:i/>
          <w:sz w:val="18"/>
          <w:szCs w:val="18"/>
        </w:rPr>
        <w:t>dom, alkoholom, uljem i lužinom</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807744" behindDoc="1" locked="0" layoutInCell="1" allowOverlap="1" wp14:anchorId="2675EEEF" wp14:editId="155C040B">
                  <wp:simplePos x="0" y="0"/>
                  <wp:positionH relativeFrom="column">
                    <wp:posOffset>-280035</wp:posOffset>
                  </wp:positionH>
                  <wp:positionV relativeFrom="paragraph">
                    <wp:posOffset>102870</wp:posOffset>
                  </wp:positionV>
                  <wp:extent cx="4261317" cy="2990850"/>
                  <wp:effectExtent l="0" t="0" r="635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Reciklirani S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61317" cy="2990850"/>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924869">
              <w:rPr>
                <w:b/>
                <w:color w:val="00B050"/>
                <w:vertAlign w:val="subscript"/>
              </w:rPr>
              <w:t>00</w:t>
            </w:r>
            <w:r>
              <w:rPr>
                <w:b/>
                <w:color w:val="00B050"/>
              </w:rPr>
              <w:t>=</w:t>
            </w:r>
            <w:r w:rsidR="007B3CB1">
              <w:rPr>
                <w:b/>
                <w:color w:val="00B050"/>
              </w:rPr>
              <w:t xml:space="preserve">0,42 </w:t>
            </w:r>
            <w:r w:rsidR="007B3CB1" w:rsidRPr="00762099">
              <w:rPr>
                <w:b/>
              </w:rPr>
              <w:t xml:space="preserve">  </w:t>
            </w:r>
            <w:r w:rsidR="007B3CB1">
              <w:rPr>
                <w:b/>
              </w:rPr>
              <w:t xml:space="preserve"> </w:t>
            </w:r>
            <w:r w:rsidR="00924869">
              <w:rPr>
                <w:b/>
              </w:rPr>
              <w:t xml:space="preserve">            </w:t>
            </w:r>
            <w:r>
              <w:rPr>
                <w:b/>
                <w:color w:val="1F497D" w:themeColor="text2"/>
              </w:rPr>
              <w:t>ΔE</w:t>
            </w:r>
            <w:r w:rsidR="00924869">
              <w:rPr>
                <w:b/>
                <w:color w:val="1F497D" w:themeColor="text2"/>
                <w:vertAlign w:val="subscript"/>
              </w:rPr>
              <w:t>00</w:t>
            </w:r>
            <w:r>
              <w:rPr>
                <w:b/>
                <w:color w:val="1F497D" w:themeColor="text2"/>
              </w:rPr>
              <w:t>=</w:t>
            </w:r>
            <w:r w:rsidR="007B3CB1">
              <w:rPr>
                <w:b/>
                <w:color w:val="1F497D" w:themeColor="text2"/>
              </w:rPr>
              <w:t xml:space="preserve">0,84 </w:t>
            </w:r>
            <w:r w:rsidR="007B3CB1" w:rsidRPr="00762099">
              <w:rPr>
                <w:b/>
                <w:color w:val="1F497D" w:themeColor="text2"/>
              </w:rPr>
              <w:t xml:space="preserve">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-0,04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1,06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-0,18</w:t>
            </w:r>
            <w:r w:rsidR="007B3CB1" w:rsidRPr="00762099">
              <w:rPr>
                <w:b/>
                <w:color w:val="00B050"/>
              </w:rPr>
              <w:t xml:space="preserve">                </w:t>
            </w:r>
            <w:r>
              <w:rPr>
                <w:b/>
                <w:color w:val="1F497D" w:themeColor="text2"/>
              </w:rPr>
              <w:t>Δa*=</w:t>
            </w:r>
            <w:r w:rsidR="007B3CB1">
              <w:rPr>
                <w:b/>
                <w:color w:val="1F497D" w:themeColor="text2"/>
              </w:rPr>
              <w:t xml:space="preserve">-0,10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0,54</w:t>
            </w:r>
            <w:r w:rsidR="007B3CB1" w:rsidRPr="00762099">
              <w:rPr>
                <w:b/>
                <w:color w:val="00B050"/>
              </w:rPr>
              <w:t xml:space="preserve">                </w:t>
            </w:r>
            <w:r w:rsidR="007B3CB1">
              <w:rPr>
                <w:b/>
                <w:color w:val="00B050"/>
              </w:rPr>
              <w:t xml:space="preserve"> </w:t>
            </w:r>
            <w:r w:rsidR="007B3CB1" w:rsidRPr="00762099">
              <w:rPr>
                <w:b/>
                <w:color w:val="1F497D" w:themeColor="text2"/>
              </w:rPr>
              <w:t>Δb*</w:t>
            </w:r>
            <w:r>
              <w:rPr>
                <w:b/>
                <w:color w:val="1F497D" w:themeColor="text2"/>
              </w:rPr>
              <w:t>=</w:t>
            </w:r>
            <w:r w:rsidR="007B3CB1">
              <w:rPr>
                <w:b/>
                <w:color w:val="1F497D" w:themeColor="text2"/>
              </w:rPr>
              <w:t xml:space="preserve">0,24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924869">
              <w:rPr>
                <w:b/>
                <w:color w:val="00B0F0"/>
                <w:vertAlign w:val="subscript"/>
              </w:rPr>
              <w:t>00</w:t>
            </w:r>
            <w:r>
              <w:rPr>
                <w:b/>
                <w:color w:val="00B0F0"/>
              </w:rPr>
              <w:t>=</w:t>
            </w:r>
            <w:r w:rsidR="007B3CB1">
              <w:rPr>
                <w:b/>
                <w:color w:val="00B0F0"/>
              </w:rPr>
              <w:t xml:space="preserve">1,69 </w:t>
            </w:r>
            <w:r w:rsidR="00924869">
              <w:rPr>
                <w:b/>
                <w:color w:val="00B0F0"/>
              </w:rPr>
              <w:t xml:space="preserve">               </w:t>
            </w:r>
            <w:r>
              <w:rPr>
                <w:b/>
                <w:color w:val="FF33CC"/>
              </w:rPr>
              <w:t>ΔE</w:t>
            </w:r>
            <w:r w:rsidR="00924869">
              <w:rPr>
                <w:b/>
                <w:color w:val="FF33CC"/>
                <w:vertAlign w:val="subscript"/>
              </w:rPr>
              <w:t>00</w:t>
            </w:r>
            <w:r>
              <w:rPr>
                <w:b/>
                <w:color w:val="FF33CC"/>
              </w:rPr>
              <w:t>=</w:t>
            </w:r>
            <w:r w:rsidR="007B3CB1">
              <w:rPr>
                <w:b/>
                <w:color w:val="FF33CC"/>
              </w:rPr>
              <w:t>2,13</w:t>
            </w:r>
            <w:r w:rsidR="007B3CB1" w:rsidRPr="00762099">
              <w:rPr>
                <w:b/>
              </w:rPr>
              <w:t xml:space="preserve">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-1,20</w:t>
            </w:r>
            <w:r w:rsidR="007B3CB1" w:rsidRPr="00762099">
              <w:rPr>
                <w:b/>
                <w:color w:val="00B0F0"/>
              </w:rPr>
              <w:t xml:space="preserve">                </w:t>
            </w:r>
            <w:r>
              <w:rPr>
                <w:b/>
                <w:color w:val="FF33CC"/>
              </w:rPr>
              <w:t>ΔL*=</w:t>
            </w:r>
            <w:r w:rsidR="007B3CB1">
              <w:rPr>
                <w:b/>
                <w:color w:val="FF33CC"/>
              </w:rPr>
              <w:t xml:space="preserve">-0,89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-0,15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-0,65 </w:t>
            </w:r>
          </w:p>
          <w:p w:rsidR="007B3CB1" w:rsidRPr="00762099" w:rsidRDefault="00A55BEF"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2,44</w:t>
            </w:r>
            <w:r w:rsidR="007B3CB1" w:rsidRPr="00762099">
              <w:rPr>
                <w:b/>
                <w:color w:val="00B0F0"/>
              </w:rPr>
              <w:t xml:space="preserve">                 </w:t>
            </w:r>
            <w:r>
              <w:rPr>
                <w:b/>
                <w:color w:val="FF33CC"/>
              </w:rPr>
              <w:t>Δb*=</w:t>
            </w:r>
            <w:r w:rsidR="007B3CB1">
              <w:rPr>
                <w:b/>
                <w:color w:val="FF33CC"/>
              </w:rPr>
              <w:t>3,07</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C447C1">
      <w:pPr>
        <w:tabs>
          <w:tab w:val="left" w:pos="2640"/>
        </w:tabs>
        <w:spacing w:line="360" w:lineRule="auto"/>
        <w:jc w:val="center"/>
        <w:rPr>
          <w:i/>
          <w:sz w:val="18"/>
          <w:szCs w:val="18"/>
        </w:rPr>
      </w:pPr>
    </w:p>
    <w:p w:rsidR="00EC2E54" w:rsidRDefault="00EC2E54" w:rsidP="00A55BEF">
      <w:pPr>
        <w:tabs>
          <w:tab w:val="left" w:pos="2640"/>
        </w:tabs>
        <w:spacing w:line="360" w:lineRule="auto"/>
        <w:jc w:val="center"/>
        <w:rPr>
          <w:i/>
          <w:sz w:val="18"/>
          <w:szCs w:val="18"/>
        </w:rPr>
      </w:pPr>
      <w:r w:rsidRPr="00DF0096">
        <w:rPr>
          <w:i/>
          <w:sz w:val="18"/>
          <w:szCs w:val="18"/>
        </w:rPr>
        <w:t>Slika 25. Uzorci (T) otisnuti sa zlatnom tiskarskom bojom na recikliranom papiru te tretirani vo</w:t>
      </w:r>
      <w:r w:rsidR="00A55BEF">
        <w:rPr>
          <w:i/>
          <w:sz w:val="18"/>
          <w:szCs w:val="18"/>
        </w:rPr>
        <w:t>dom, alkoholom, uljem i lužinom</w:t>
      </w:r>
    </w:p>
    <w:p w:rsidR="00071F81" w:rsidRPr="00DF0096" w:rsidRDefault="00071F81" w:rsidP="00A55BEF">
      <w:pPr>
        <w:tabs>
          <w:tab w:val="left" w:pos="2640"/>
        </w:tabs>
        <w:spacing w:line="360" w:lineRule="auto"/>
        <w:jc w:val="center"/>
        <w:rPr>
          <w:i/>
          <w:sz w:val="18"/>
          <w:szCs w:val="18"/>
        </w:rPr>
      </w:pPr>
    </w:p>
    <w:p w:rsidR="00EC2E54" w:rsidRDefault="00EC2E54" w:rsidP="00EC2E54">
      <w:pPr>
        <w:tabs>
          <w:tab w:val="left" w:pos="2640"/>
        </w:tabs>
        <w:spacing w:line="360" w:lineRule="auto"/>
        <w:jc w:val="both"/>
      </w:pPr>
      <w:r w:rsidRPr="00B423C5">
        <w:t>Slike 26-28</w:t>
      </w:r>
      <w:r w:rsidRPr="00187A77">
        <w:rPr>
          <w:i/>
        </w:rPr>
        <w:t xml:space="preserve"> </w:t>
      </w:r>
      <w:r>
        <w:t xml:space="preserve">prikazuju ubrzano starene uzorke ksenonskim svjetlom (X) na tri različite tiskovne podloge otisnute sa zlatnom tiskarskom bojom. Na tim uzorcima je ispitana kemijska otpornost na temelju </w:t>
      </w:r>
      <w:r w:rsidR="00071F81">
        <w:t xml:space="preserve">vode, alkohola, ulje i lužine. </w:t>
      </w:r>
      <w:r>
        <w:t>Također, prikazane su promjene kolorimetrijskih vrijednosti nakon djelovanje svake supstance kojom se ispitivala kemijska otpornost.</w:t>
      </w:r>
    </w:p>
    <w:p w:rsidR="007B3CB1" w:rsidRDefault="007B3CB1" w:rsidP="00C447C1">
      <w:pPr>
        <w:tabs>
          <w:tab w:val="left" w:pos="2640"/>
        </w:tabs>
        <w:spacing w:line="360" w:lineRule="auto"/>
        <w:jc w:val="center"/>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809792" behindDoc="1" locked="0" layoutInCell="1" allowOverlap="1" wp14:anchorId="0613DCD6" wp14:editId="430BB21E">
                  <wp:simplePos x="0" y="0"/>
                  <wp:positionH relativeFrom="column">
                    <wp:posOffset>-323718</wp:posOffset>
                  </wp:positionH>
                  <wp:positionV relativeFrom="paragraph">
                    <wp:posOffset>34925</wp:posOffset>
                  </wp:positionV>
                  <wp:extent cx="4301357" cy="3019425"/>
                  <wp:effectExtent l="0" t="0" r="444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Karton Xeno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01357" cy="3019425"/>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924869">
              <w:rPr>
                <w:b/>
                <w:color w:val="00B050"/>
                <w:vertAlign w:val="subscript"/>
              </w:rPr>
              <w:t>00</w:t>
            </w:r>
            <w:r>
              <w:rPr>
                <w:b/>
                <w:color w:val="00B050"/>
              </w:rPr>
              <w:t>=</w:t>
            </w:r>
            <w:r w:rsidR="007B3CB1">
              <w:rPr>
                <w:b/>
                <w:color w:val="00B050"/>
              </w:rPr>
              <w:t xml:space="preserve">3,43 </w:t>
            </w:r>
            <w:r w:rsidR="007B3CB1" w:rsidRPr="00762099">
              <w:rPr>
                <w:b/>
              </w:rPr>
              <w:t xml:space="preserve">  </w:t>
            </w:r>
            <w:r w:rsidR="007B3CB1">
              <w:rPr>
                <w:b/>
              </w:rPr>
              <w:t xml:space="preserve"> </w:t>
            </w:r>
            <w:r w:rsidR="007B3CB1" w:rsidRPr="00762099">
              <w:rPr>
                <w:b/>
              </w:rPr>
              <w:t xml:space="preserve">             </w:t>
            </w:r>
            <w:r>
              <w:rPr>
                <w:b/>
                <w:color w:val="1F497D" w:themeColor="text2"/>
              </w:rPr>
              <w:t>ΔE</w:t>
            </w:r>
            <w:r w:rsidR="00924869">
              <w:rPr>
                <w:b/>
                <w:color w:val="1F497D" w:themeColor="text2"/>
                <w:vertAlign w:val="subscript"/>
              </w:rPr>
              <w:t>00</w:t>
            </w:r>
            <w:r>
              <w:rPr>
                <w:b/>
                <w:color w:val="1F497D" w:themeColor="text2"/>
              </w:rPr>
              <w:t>=</w:t>
            </w:r>
            <w:r w:rsidR="007B3CB1">
              <w:rPr>
                <w:b/>
                <w:color w:val="1F497D" w:themeColor="text2"/>
              </w:rPr>
              <w:t xml:space="preserve">0,85 </w:t>
            </w:r>
            <w:r w:rsidR="007B3CB1" w:rsidRPr="00762099">
              <w:rPr>
                <w:b/>
                <w:color w:val="1F497D" w:themeColor="text2"/>
              </w:rPr>
              <w:t xml:space="preserve"> </w:t>
            </w:r>
          </w:p>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3,22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1,01 </w:t>
            </w:r>
          </w:p>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-1,92</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-0,26 </w:t>
            </w:r>
          </w:p>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0,70</w:t>
            </w:r>
            <w:r w:rsidR="007B3CB1" w:rsidRPr="00762099">
              <w:rPr>
                <w:b/>
                <w:color w:val="00B050"/>
              </w:rPr>
              <w:t xml:space="preserve">                </w:t>
            </w:r>
            <w:r w:rsidR="007B3CB1">
              <w:rPr>
                <w:b/>
                <w:color w:val="00B050"/>
              </w:rPr>
              <w:t xml:space="preserve">  </w:t>
            </w:r>
            <w:r w:rsidR="007B3CB1" w:rsidRPr="00762099">
              <w:rPr>
                <w:b/>
                <w:color w:val="1F497D" w:themeColor="text2"/>
              </w:rPr>
              <w:t>Δb*</w:t>
            </w:r>
            <w:r>
              <w:rPr>
                <w:b/>
                <w:color w:val="1F497D" w:themeColor="text2"/>
              </w:rPr>
              <w:t>=</w:t>
            </w:r>
            <w:r w:rsidR="007B3CB1">
              <w:rPr>
                <w:b/>
                <w:color w:val="1F497D" w:themeColor="text2"/>
              </w:rPr>
              <w:t xml:space="preserve">0,28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924869">
              <w:rPr>
                <w:b/>
                <w:color w:val="00B0F0"/>
                <w:vertAlign w:val="subscript"/>
              </w:rPr>
              <w:t>00</w:t>
            </w:r>
            <w:r>
              <w:rPr>
                <w:b/>
                <w:color w:val="00B0F0"/>
              </w:rPr>
              <w:t>=</w:t>
            </w:r>
            <w:r w:rsidR="007B3CB1">
              <w:rPr>
                <w:b/>
                <w:color w:val="00B0F0"/>
              </w:rPr>
              <w:t xml:space="preserve">4,93 </w:t>
            </w:r>
            <w:r w:rsidR="007B3CB1" w:rsidRPr="00762099">
              <w:rPr>
                <w:b/>
                <w:color w:val="00B0F0"/>
              </w:rPr>
              <w:t xml:space="preserve">                </w:t>
            </w:r>
            <w:r>
              <w:rPr>
                <w:b/>
                <w:color w:val="FF33CC"/>
              </w:rPr>
              <w:t>ΔE</w:t>
            </w:r>
            <w:r w:rsidR="00924869">
              <w:rPr>
                <w:b/>
                <w:color w:val="FF33CC"/>
                <w:vertAlign w:val="subscript"/>
              </w:rPr>
              <w:t>00</w:t>
            </w:r>
            <w:r>
              <w:rPr>
                <w:b/>
                <w:color w:val="FF33CC"/>
              </w:rPr>
              <w:t>=</w:t>
            </w:r>
            <w:r w:rsidR="007B3CB1">
              <w:rPr>
                <w:b/>
                <w:color w:val="FF33CC"/>
              </w:rPr>
              <w:t>10,58</w:t>
            </w:r>
            <w:r w:rsidR="007B3CB1" w:rsidRPr="00762099">
              <w:rPr>
                <w:b/>
              </w:rPr>
              <w:t xml:space="preserve">                </w:t>
            </w:r>
          </w:p>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-5,75</w:t>
            </w:r>
            <w:r w:rsidR="007B3CB1" w:rsidRPr="00762099">
              <w:rPr>
                <w:b/>
                <w:color w:val="00B0F0"/>
              </w:rPr>
              <w:t xml:space="preserve">                </w:t>
            </w:r>
            <w:r w:rsidR="007B3CB1">
              <w:rPr>
                <w:b/>
                <w:color w:val="00B0F0"/>
              </w:rPr>
              <w:t xml:space="preserve"> </w:t>
            </w:r>
            <w:r>
              <w:rPr>
                <w:b/>
                <w:color w:val="FF33CC"/>
              </w:rPr>
              <w:t>ΔL*=</w:t>
            </w:r>
            <w:r w:rsidR="007B3CB1">
              <w:rPr>
                <w:b/>
                <w:color w:val="FF33CC"/>
              </w:rPr>
              <w:t xml:space="preserve">13,19 </w:t>
            </w:r>
          </w:p>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0,53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0,48 </w:t>
            </w:r>
          </w:p>
          <w:p w:rsidR="007B3CB1" w:rsidRPr="00762099" w:rsidRDefault="00071F8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3,51</w:t>
            </w:r>
            <w:r w:rsidR="007B3CB1" w:rsidRPr="00762099">
              <w:rPr>
                <w:b/>
                <w:color w:val="00B0F0"/>
              </w:rPr>
              <w:t xml:space="preserve">                  </w:t>
            </w:r>
            <w:r>
              <w:rPr>
                <w:b/>
                <w:color w:val="FF33CC"/>
              </w:rPr>
              <w:t>Δb*=</w:t>
            </w:r>
            <w:r w:rsidR="007B3CB1">
              <w:rPr>
                <w:b/>
                <w:color w:val="FF33CC"/>
              </w:rPr>
              <w:t>-7,01</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C447C1">
      <w:pPr>
        <w:tabs>
          <w:tab w:val="left" w:pos="2640"/>
        </w:tabs>
        <w:spacing w:line="360" w:lineRule="auto"/>
        <w:jc w:val="center"/>
        <w:rPr>
          <w:i/>
          <w:sz w:val="18"/>
          <w:szCs w:val="18"/>
        </w:rPr>
      </w:pPr>
    </w:p>
    <w:p w:rsidR="00EC2E54" w:rsidRDefault="00EC2E54" w:rsidP="00C447C1">
      <w:pPr>
        <w:tabs>
          <w:tab w:val="left" w:pos="2640"/>
        </w:tabs>
        <w:spacing w:line="360" w:lineRule="auto"/>
        <w:jc w:val="center"/>
        <w:rPr>
          <w:i/>
          <w:sz w:val="18"/>
          <w:szCs w:val="18"/>
        </w:rPr>
      </w:pPr>
      <w:r w:rsidRPr="00DF0096">
        <w:rPr>
          <w:i/>
          <w:sz w:val="18"/>
          <w:szCs w:val="18"/>
        </w:rPr>
        <w:t>Slika 26. Uzorci X otisnuti sa zlatnom tiskarskom bojom na premazanom kartonu te tretirani vo</w:t>
      </w:r>
      <w:r w:rsidR="00071F81">
        <w:rPr>
          <w:i/>
          <w:sz w:val="18"/>
          <w:szCs w:val="18"/>
        </w:rPr>
        <w:t>dom, alkoholom, uljem i lužinom</w:t>
      </w: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drawing>
                <wp:anchor distT="0" distB="0" distL="114300" distR="114300" simplePos="0" relativeHeight="251811840" behindDoc="1" locked="0" layoutInCell="1" allowOverlap="1" wp14:anchorId="32BD0177" wp14:editId="17EE0089">
                  <wp:simplePos x="0" y="0"/>
                  <wp:positionH relativeFrom="column">
                    <wp:posOffset>-308610</wp:posOffset>
                  </wp:positionH>
                  <wp:positionV relativeFrom="paragraph">
                    <wp:posOffset>55245</wp:posOffset>
                  </wp:positionV>
                  <wp:extent cx="4274630" cy="30003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arade Xen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280909" cy="3004782"/>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924869">
              <w:rPr>
                <w:b/>
                <w:color w:val="00B050"/>
                <w:vertAlign w:val="subscript"/>
              </w:rPr>
              <w:t>00</w:t>
            </w:r>
            <w:r>
              <w:rPr>
                <w:b/>
                <w:color w:val="00B050"/>
              </w:rPr>
              <w:t>=</w:t>
            </w:r>
            <w:r w:rsidR="007B3CB1">
              <w:rPr>
                <w:b/>
                <w:color w:val="00B050"/>
              </w:rPr>
              <w:t xml:space="preserve">5,34 </w:t>
            </w:r>
            <w:r w:rsidR="007B3CB1" w:rsidRPr="00762099">
              <w:rPr>
                <w:b/>
              </w:rPr>
              <w:t xml:space="preserve">  </w:t>
            </w:r>
            <w:r w:rsidR="007B3CB1">
              <w:rPr>
                <w:b/>
              </w:rPr>
              <w:t xml:space="preserve"> </w:t>
            </w:r>
            <w:r w:rsidR="00924869">
              <w:rPr>
                <w:b/>
              </w:rPr>
              <w:t xml:space="preserve">            </w:t>
            </w:r>
            <w:r>
              <w:rPr>
                <w:b/>
                <w:color w:val="1F497D" w:themeColor="text2"/>
              </w:rPr>
              <w:t>ΔE</w:t>
            </w:r>
            <w:r w:rsidR="00924869">
              <w:rPr>
                <w:b/>
                <w:color w:val="1F497D" w:themeColor="text2"/>
                <w:vertAlign w:val="subscript"/>
              </w:rPr>
              <w:t>00</w:t>
            </w:r>
            <w:r>
              <w:rPr>
                <w:b/>
                <w:color w:val="1F497D" w:themeColor="text2"/>
              </w:rPr>
              <w:t>=</w:t>
            </w:r>
            <w:r w:rsidR="007B3CB1">
              <w:rPr>
                <w:b/>
                <w:color w:val="1F497D" w:themeColor="text2"/>
              </w:rPr>
              <w:t xml:space="preserve">0,40 </w:t>
            </w:r>
            <w:r w:rsidR="007B3CB1" w:rsidRPr="00762099">
              <w:rPr>
                <w:b/>
                <w:color w:val="1F497D" w:themeColor="text2"/>
              </w:rPr>
              <w:t xml:space="preserve"> </w:t>
            </w:r>
          </w:p>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3,73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0,17 </w:t>
            </w:r>
          </w:p>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-3,41</w:t>
            </w:r>
            <w:r w:rsidR="007B3CB1" w:rsidRPr="00762099">
              <w:rPr>
                <w:b/>
                <w:color w:val="00B050"/>
              </w:rPr>
              <w:t xml:space="preserve">                </w:t>
            </w:r>
            <w:r>
              <w:rPr>
                <w:b/>
                <w:color w:val="1F497D" w:themeColor="text2"/>
              </w:rPr>
              <w:t>Δa*=</w:t>
            </w:r>
            <w:r w:rsidR="007B3CB1">
              <w:rPr>
                <w:b/>
                <w:color w:val="1F497D" w:themeColor="text2"/>
              </w:rPr>
              <w:t xml:space="preserve">-0,08 </w:t>
            </w:r>
          </w:p>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3,78</w:t>
            </w:r>
            <w:r w:rsidR="007B3CB1" w:rsidRPr="00762099">
              <w:rPr>
                <w:b/>
                <w:color w:val="00B050"/>
              </w:rPr>
              <w:t xml:space="preserve">                </w:t>
            </w:r>
            <w:r w:rsidR="007B3CB1">
              <w:rPr>
                <w:b/>
                <w:color w:val="00B050"/>
              </w:rPr>
              <w:t xml:space="preserve"> </w:t>
            </w:r>
            <w:r w:rsidR="007B3CB1" w:rsidRPr="00762099">
              <w:rPr>
                <w:b/>
                <w:color w:val="1F497D" w:themeColor="text2"/>
              </w:rPr>
              <w:t>Δb*</w:t>
            </w:r>
            <w:r>
              <w:rPr>
                <w:b/>
                <w:color w:val="1F497D" w:themeColor="text2"/>
              </w:rPr>
              <w:t>=</w:t>
            </w:r>
            <w:r w:rsidR="007B3CB1">
              <w:rPr>
                <w:b/>
                <w:color w:val="1F497D" w:themeColor="text2"/>
              </w:rPr>
              <w:t xml:space="preserve">0,65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924869">
              <w:rPr>
                <w:b/>
                <w:color w:val="00B0F0"/>
                <w:vertAlign w:val="subscript"/>
              </w:rPr>
              <w:t>00</w:t>
            </w:r>
            <w:r>
              <w:rPr>
                <w:b/>
                <w:color w:val="00B0F0"/>
              </w:rPr>
              <w:t>=</w:t>
            </w:r>
            <w:r w:rsidR="007B3CB1">
              <w:rPr>
                <w:b/>
                <w:color w:val="00B0F0"/>
              </w:rPr>
              <w:t xml:space="preserve">2,43 </w:t>
            </w:r>
            <w:r w:rsidR="007B3CB1" w:rsidRPr="00762099">
              <w:rPr>
                <w:b/>
                <w:color w:val="00B0F0"/>
              </w:rPr>
              <w:t xml:space="preserve"> </w:t>
            </w:r>
            <w:r w:rsidR="00924869">
              <w:rPr>
                <w:b/>
                <w:color w:val="00B0F0"/>
              </w:rPr>
              <w:t xml:space="preserve">              </w:t>
            </w:r>
            <w:r>
              <w:rPr>
                <w:b/>
                <w:color w:val="FF33CC"/>
              </w:rPr>
              <w:t>ΔE</w:t>
            </w:r>
            <w:r w:rsidR="00924869">
              <w:rPr>
                <w:b/>
                <w:color w:val="FF33CC"/>
                <w:vertAlign w:val="subscript"/>
              </w:rPr>
              <w:t>00</w:t>
            </w:r>
            <w:r>
              <w:rPr>
                <w:b/>
                <w:color w:val="FF33CC"/>
              </w:rPr>
              <w:t>=</w:t>
            </w:r>
            <w:r w:rsidR="007B3CB1">
              <w:rPr>
                <w:b/>
                <w:color w:val="FF33CC"/>
              </w:rPr>
              <w:t>13,28</w:t>
            </w:r>
            <w:r w:rsidR="007B3CB1" w:rsidRPr="00762099">
              <w:rPr>
                <w:b/>
              </w:rPr>
              <w:t xml:space="preserve">                </w:t>
            </w:r>
          </w:p>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-0,97</w:t>
            </w:r>
            <w:r w:rsidR="007B3CB1" w:rsidRPr="00762099">
              <w:rPr>
                <w:b/>
                <w:color w:val="00B0F0"/>
              </w:rPr>
              <w:t xml:space="preserve">                </w:t>
            </w:r>
            <w:r>
              <w:rPr>
                <w:b/>
                <w:color w:val="FF33CC"/>
              </w:rPr>
              <w:t>ΔL*=</w:t>
            </w:r>
            <w:r w:rsidR="007B3CB1">
              <w:rPr>
                <w:b/>
                <w:color w:val="FF33CC"/>
              </w:rPr>
              <w:t xml:space="preserve">18,34 </w:t>
            </w:r>
          </w:p>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0,67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-1,44 </w:t>
            </w:r>
          </w:p>
          <w:p w:rsidR="007B3CB1" w:rsidRPr="00762099" w:rsidRDefault="001C00F8"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4,37</w:t>
            </w:r>
            <w:r w:rsidR="007B3CB1" w:rsidRPr="00762099">
              <w:rPr>
                <w:b/>
                <w:color w:val="00B0F0"/>
              </w:rPr>
              <w:t xml:space="preserve">                 </w:t>
            </w:r>
            <w:r>
              <w:rPr>
                <w:b/>
                <w:color w:val="FF33CC"/>
              </w:rPr>
              <w:t>Δb*=</w:t>
            </w:r>
            <w:r w:rsidR="007B3CB1">
              <w:rPr>
                <w:b/>
                <w:color w:val="FF33CC"/>
              </w:rPr>
              <w:t>-6,39</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EC2E54" w:rsidRDefault="00EC2E54" w:rsidP="00EC2E54">
      <w:pPr>
        <w:tabs>
          <w:tab w:val="left" w:pos="2640"/>
        </w:tabs>
        <w:spacing w:line="360" w:lineRule="auto"/>
        <w:jc w:val="both"/>
        <w:rPr>
          <w:i/>
          <w:sz w:val="18"/>
          <w:szCs w:val="18"/>
        </w:rPr>
      </w:pPr>
    </w:p>
    <w:p w:rsidR="00EC2E54" w:rsidRPr="00DF0096" w:rsidRDefault="00EC2E54" w:rsidP="00C447C1">
      <w:pPr>
        <w:tabs>
          <w:tab w:val="left" w:pos="2640"/>
        </w:tabs>
        <w:spacing w:line="360" w:lineRule="auto"/>
        <w:jc w:val="center"/>
        <w:rPr>
          <w:i/>
          <w:sz w:val="18"/>
          <w:szCs w:val="18"/>
        </w:rPr>
      </w:pPr>
      <w:r w:rsidRPr="00DF0096">
        <w:rPr>
          <w:i/>
          <w:sz w:val="18"/>
          <w:szCs w:val="18"/>
        </w:rPr>
        <w:t>Slika 27. Uzorci X otisnuti sa zlatnom tiskarskom bojom na premazanom papiru te tretirani vo</w:t>
      </w:r>
      <w:r w:rsidR="001C00F8">
        <w:rPr>
          <w:i/>
          <w:sz w:val="18"/>
          <w:szCs w:val="18"/>
        </w:rPr>
        <w:t>dom, alkoholom, uljem i lužinom</w:t>
      </w:r>
    </w:p>
    <w:p w:rsidR="00EC2E54" w:rsidRPr="00DF0096" w:rsidRDefault="00EC2E54" w:rsidP="00EC2E54">
      <w:pPr>
        <w:tabs>
          <w:tab w:val="left" w:pos="2640"/>
        </w:tabs>
        <w:spacing w:line="360" w:lineRule="auto"/>
        <w:jc w:val="both"/>
        <w:rPr>
          <w:i/>
          <w:sz w:val="18"/>
          <w:szCs w:val="18"/>
        </w:rPr>
      </w:pPr>
    </w:p>
    <w:p w:rsidR="007B3CB1" w:rsidRDefault="007B3CB1" w:rsidP="00C447C1">
      <w:pPr>
        <w:tabs>
          <w:tab w:val="left" w:pos="2640"/>
        </w:tabs>
        <w:spacing w:line="360" w:lineRule="auto"/>
        <w:jc w:val="center"/>
        <w:rPr>
          <w:i/>
          <w:sz w:val="18"/>
          <w:szCs w:val="18"/>
        </w:rPr>
      </w:pPr>
    </w:p>
    <w:p w:rsidR="007B3CB1" w:rsidRDefault="007B3CB1" w:rsidP="00C447C1">
      <w:pPr>
        <w:tabs>
          <w:tab w:val="left" w:pos="2640"/>
        </w:tabs>
        <w:spacing w:line="360" w:lineRule="auto"/>
        <w:jc w:val="center"/>
        <w:rPr>
          <w:i/>
          <w:sz w:val="18"/>
          <w:szCs w:val="18"/>
        </w:rPr>
      </w:pPr>
    </w:p>
    <w:p w:rsidR="007B3CB1" w:rsidRDefault="007B3CB1" w:rsidP="00C447C1">
      <w:pPr>
        <w:tabs>
          <w:tab w:val="left" w:pos="2640"/>
        </w:tabs>
        <w:spacing w:line="360" w:lineRule="auto"/>
        <w:jc w:val="center"/>
        <w:rPr>
          <w:i/>
          <w:sz w:val="18"/>
          <w:szCs w:val="18"/>
        </w:rPr>
      </w:pPr>
    </w:p>
    <w:p w:rsidR="007B3CB1" w:rsidRDefault="007B3CB1" w:rsidP="00C447C1">
      <w:pPr>
        <w:tabs>
          <w:tab w:val="left" w:pos="2640"/>
        </w:tabs>
        <w:spacing w:line="360" w:lineRule="auto"/>
        <w:jc w:val="center"/>
        <w:rPr>
          <w:i/>
          <w:sz w:val="18"/>
          <w:szCs w:val="18"/>
        </w:rPr>
      </w:pPr>
    </w:p>
    <w:tbl>
      <w:tblPr>
        <w:tblStyle w:val="LightList-Accent1"/>
        <w:tblW w:w="5034" w:type="pct"/>
        <w:tblLook w:val="04A0" w:firstRow="1" w:lastRow="0" w:firstColumn="1" w:lastColumn="0" w:noHBand="0" w:noVBand="1"/>
      </w:tblPr>
      <w:tblGrid>
        <w:gridCol w:w="5212"/>
        <w:gridCol w:w="3852"/>
      </w:tblGrid>
      <w:tr w:rsidR="007B3CB1" w:rsidTr="00BE3929">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center"/>
            </w:pPr>
            <w:r>
              <w:rPr>
                <w:noProof/>
                <w:lang w:eastAsia="hr-HR"/>
              </w:rPr>
              <w:lastRenderedPageBreak/>
              <w:drawing>
                <wp:anchor distT="0" distB="0" distL="114300" distR="114300" simplePos="0" relativeHeight="251813888" behindDoc="1" locked="0" layoutInCell="1" allowOverlap="1" wp14:anchorId="20973421" wp14:editId="63B79DD8">
                  <wp:simplePos x="0" y="0"/>
                  <wp:positionH relativeFrom="column">
                    <wp:posOffset>-303181</wp:posOffset>
                  </wp:positionH>
                  <wp:positionV relativeFrom="paragraph">
                    <wp:posOffset>104775</wp:posOffset>
                  </wp:positionV>
                  <wp:extent cx="4171950" cy="2927985"/>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Reciklirani Xen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71950" cy="2927985"/>
                          </a:xfrm>
                          <a:prstGeom prst="rect">
                            <a:avLst/>
                          </a:prstGeom>
                        </pic:spPr>
                      </pic:pic>
                    </a:graphicData>
                  </a:graphic>
                  <wp14:sizeRelH relativeFrom="page">
                    <wp14:pctWidth>0</wp14:pctWidth>
                  </wp14:sizeRelH>
                  <wp14:sizeRelV relativeFrom="page">
                    <wp14:pctHeight>0</wp14:pctHeight>
                  </wp14:sizeRelV>
                </wp:anchor>
              </w:drawing>
            </w:r>
            <w:r>
              <w:t>CIE L*a*b* prikaz uzoraka</w:t>
            </w:r>
          </w:p>
        </w:tc>
        <w:tc>
          <w:tcPr>
            <w:tcW w:w="2125" w:type="pct"/>
          </w:tcPr>
          <w:p w:rsidR="007B3CB1" w:rsidRDefault="007B3CB1" w:rsidP="00BE3929">
            <w:pPr>
              <w:tabs>
                <w:tab w:val="left" w:pos="2640"/>
              </w:tabs>
              <w:spacing w:line="360" w:lineRule="auto"/>
              <w:cnfStyle w:val="100000000000" w:firstRow="1" w:lastRow="0" w:firstColumn="0" w:lastColumn="0" w:oddVBand="0" w:evenVBand="0" w:oddHBand="0" w:evenHBand="0" w:firstRowFirstColumn="0" w:firstRowLastColumn="0" w:lastRowFirstColumn="0" w:lastRowLastColumn="0"/>
            </w:pPr>
            <w:r>
              <w:t>Promjene kolorimetrijskih vrijednosti</w:t>
            </w:r>
          </w:p>
        </w:tc>
      </w:tr>
      <w:tr w:rsidR="007B3CB1" w:rsidTr="00BE3929">
        <w:trPr>
          <w:cnfStyle w:val="000000100000" w:firstRow="0" w:lastRow="0" w:firstColumn="0" w:lastColumn="0" w:oddVBand="0" w:evenVBand="0" w:oddHBand="1" w:evenHBand="0" w:firstRowFirstColumn="0" w:firstRowLastColumn="0" w:lastRowFirstColumn="0" w:lastRowLastColumn="0"/>
          <w:trHeight w:val="4082"/>
        </w:trPr>
        <w:tc>
          <w:tcPr>
            <w:cnfStyle w:val="001000000000" w:firstRow="0" w:lastRow="0" w:firstColumn="1" w:lastColumn="0" w:oddVBand="0" w:evenVBand="0" w:oddHBand="0" w:evenHBand="0" w:firstRowFirstColumn="0" w:firstRowLastColumn="0" w:lastRowFirstColumn="0" w:lastRowLastColumn="0"/>
            <w:tcW w:w="2875" w:type="pct"/>
          </w:tcPr>
          <w:p w:rsidR="007B3CB1" w:rsidRDefault="007B3CB1" w:rsidP="00BE3929">
            <w:pPr>
              <w:tabs>
                <w:tab w:val="left" w:pos="2640"/>
              </w:tabs>
              <w:spacing w:line="360" w:lineRule="auto"/>
              <w:jc w:val="both"/>
            </w:pPr>
          </w:p>
        </w:tc>
        <w:tc>
          <w:tcPr>
            <w:tcW w:w="2125" w:type="pct"/>
          </w:tcPr>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ΔE</w:t>
            </w:r>
            <w:r w:rsidR="006F5CD4">
              <w:rPr>
                <w:b/>
                <w:color w:val="00B050"/>
                <w:vertAlign w:val="subscript"/>
              </w:rPr>
              <w:t>00</w:t>
            </w:r>
            <w:r>
              <w:rPr>
                <w:b/>
                <w:color w:val="00B050"/>
              </w:rPr>
              <w:t>=</w:t>
            </w:r>
            <w:r w:rsidR="007B3CB1">
              <w:rPr>
                <w:b/>
                <w:color w:val="00B050"/>
              </w:rPr>
              <w:t xml:space="preserve">3,84 </w:t>
            </w:r>
            <w:r w:rsidR="007B3CB1" w:rsidRPr="00762099">
              <w:rPr>
                <w:b/>
              </w:rPr>
              <w:t xml:space="preserve">  </w:t>
            </w:r>
            <w:r w:rsidR="007B3CB1">
              <w:rPr>
                <w:b/>
              </w:rPr>
              <w:t xml:space="preserve"> </w:t>
            </w:r>
            <w:r w:rsidR="007B3CB1" w:rsidRPr="00762099">
              <w:rPr>
                <w:b/>
              </w:rPr>
              <w:t xml:space="preserve">             </w:t>
            </w:r>
            <w:r>
              <w:rPr>
                <w:b/>
                <w:color w:val="1F497D" w:themeColor="text2"/>
              </w:rPr>
              <w:t>ΔE</w:t>
            </w:r>
            <w:r w:rsidR="006F5CD4">
              <w:rPr>
                <w:b/>
                <w:color w:val="1F497D" w:themeColor="text2"/>
                <w:vertAlign w:val="subscript"/>
              </w:rPr>
              <w:t>00</w:t>
            </w:r>
            <w:r>
              <w:rPr>
                <w:b/>
                <w:color w:val="1F497D" w:themeColor="text2"/>
              </w:rPr>
              <w:t>=</w:t>
            </w:r>
            <w:r w:rsidR="007B3CB1">
              <w:rPr>
                <w:b/>
                <w:color w:val="1F497D" w:themeColor="text2"/>
              </w:rPr>
              <w:t xml:space="preserve">0,49 </w:t>
            </w:r>
            <w:r w:rsidR="007B3CB1" w:rsidRPr="00762099">
              <w:rPr>
                <w:b/>
                <w:color w:val="1F497D" w:themeColor="text2"/>
              </w:rPr>
              <w:t xml:space="preserve"> </w:t>
            </w:r>
          </w:p>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ΔL*=</w:t>
            </w:r>
            <w:r w:rsidR="007B3CB1">
              <w:rPr>
                <w:b/>
                <w:color w:val="00B050"/>
              </w:rPr>
              <w:t xml:space="preserve">-4,20 </w:t>
            </w:r>
            <w:r w:rsidR="007B3CB1" w:rsidRPr="00762099">
              <w:rPr>
                <w:b/>
                <w:color w:val="00B050"/>
              </w:rPr>
              <w:t xml:space="preserve">          </w:t>
            </w:r>
            <w:r w:rsidR="007B3CB1">
              <w:rPr>
                <w:b/>
                <w:color w:val="00B050"/>
              </w:rPr>
              <w:t xml:space="preserve">      </w:t>
            </w:r>
            <w:r>
              <w:rPr>
                <w:b/>
                <w:color w:val="1F497D" w:themeColor="text2"/>
              </w:rPr>
              <w:t>ΔL*=</w:t>
            </w:r>
            <w:r w:rsidR="007B3CB1">
              <w:rPr>
                <w:b/>
                <w:color w:val="1F497D" w:themeColor="text2"/>
              </w:rPr>
              <w:t xml:space="preserve">0,17 </w:t>
            </w:r>
          </w:p>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Δa*=</w:t>
            </w:r>
            <w:r w:rsidR="007B3CB1">
              <w:rPr>
                <w:b/>
                <w:color w:val="00B050"/>
              </w:rPr>
              <w:t>-1,45</w:t>
            </w:r>
            <w:r w:rsidR="007B3CB1" w:rsidRPr="00762099">
              <w:rPr>
                <w:b/>
                <w:color w:val="00B050"/>
              </w:rPr>
              <w:t xml:space="preserve">                </w:t>
            </w:r>
            <w:r w:rsidR="007B3CB1">
              <w:rPr>
                <w:b/>
                <w:color w:val="00B050"/>
              </w:rPr>
              <w:t xml:space="preserve"> </w:t>
            </w:r>
            <w:r>
              <w:rPr>
                <w:b/>
                <w:color w:val="1F497D" w:themeColor="text2"/>
              </w:rPr>
              <w:t>Δa*=</w:t>
            </w:r>
            <w:r w:rsidR="007B3CB1">
              <w:rPr>
                <w:b/>
                <w:color w:val="1F497D" w:themeColor="text2"/>
              </w:rPr>
              <w:t xml:space="preserve">0,37 </w:t>
            </w:r>
          </w:p>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50"/>
              </w:rPr>
              <w:t>Δb*=</w:t>
            </w:r>
            <w:r w:rsidR="007B3CB1">
              <w:rPr>
                <w:b/>
                <w:color w:val="00B050"/>
              </w:rPr>
              <w:t>0,31</w:t>
            </w:r>
            <w:r w:rsidR="007B3CB1" w:rsidRPr="00762099">
              <w:rPr>
                <w:b/>
                <w:color w:val="00B050"/>
              </w:rPr>
              <w:t xml:space="preserve">                </w:t>
            </w:r>
            <w:r w:rsidR="007B3CB1">
              <w:rPr>
                <w:b/>
                <w:color w:val="00B050"/>
              </w:rPr>
              <w:t xml:space="preserve">  </w:t>
            </w:r>
            <w:r w:rsidR="007B3CB1" w:rsidRPr="00762099">
              <w:rPr>
                <w:b/>
                <w:color w:val="1F497D" w:themeColor="text2"/>
              </w:rPr>
              <w:t>Δb*</w:t>
            </w:r>
            <w:r>
              <w:rPr>
                <w:b/>
                <w:color w:val="1F497D" w:themeColor="text2"/>
              </w:rPr>
              <w:t>=</w:t>
            </w:r>
            <w:r w:rsidR="007B3CB1">
              <w:rPr>
                <w:b/>
                <w:color w:val="1F497D" w:themeColor="text2"/>
              </w:rPr>
              <w:t xml:space="preserve">0,72 </w:t>
            </w:r>
          </w:p>
          <w:p w:rsidR="007B3CB1" w:rsidRPr="00762099"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p>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ΔE</w:t>
            </w:r>
            <w:r w:rsidR="006F5CD4">
              <w:rPr>
                <w:b/>
                <w:color w:val="00B0F0"/>
                <w:vertAlign w:val="subscript"/>
              </w:rPr>
              <w:t>00</w:t>
            </w:r>
            <w:r>
              <w:rPr>
                <w:b/>
                <w:color w:val="00B0F0"/>
              </w:rPr>
              <w:t>=</w:t>
            </w:r>
            <w:r w:rsidR="007B3CB1">
              <w:rPr>
                <w:b/>
                <w:color w:val="00B0F0"/>
              </w:rPr>
              <w:t xml:space="preserve">3,33 </w:t>
            </w:r>
            <w:r w:rsidR="007B3CB1" w:rsidRPr="00762099">
              <w:rPr>
                <w:b/>
                <w:color w:val="00B0F0"/>
              </w:rPr>
              <w:t xml:space="preserve">                </w:t>
            </w:r>
            <w:r w:rsidRPr="003B5439">
              <w:rPr>
                <w:b/>
                <w:color w:val="FF33CC"/>
              </w:rPr>
              <w:t>ΔE</w:t>
            </w:r>
            <w:r w:rsidR="006F5CD4">
              <w:rPr>
                <w:b/>
                <w:color w:val="FF33CC"/>
                <w:vertAlign w:val="subscript"/>
              </w:rPr>
              <w:t>00</w:t>
            </w:r>
            <w:r>
              <w:rPr>
                <w:b/>
                <w:color w:val="FF33CC"/>
              </w:rPr>
              <w:t>=</w:t>
            </w:r>
            <w:r w:rsidR="007B3CB1">
              <w:rPr>
                <w:b/>
                <w:color w:val="FF33CC"/>
              </w:rPr>
              <w:t>4,39</w:t>
            </w:r>
            <w:r w:rsidR="007B3CB1" w:rsidRPr="00762099">
              <w:rPr>
                <w:b/>
              </w:rPr>
              <w:t xml:space="preserve">                </w:t>
            </w:r>
          </w:p>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ΔL*=</w:t>
            </w:r>
            <w:r w:rsidR="007B3CB1">
              <w:rPr>
                <w:b/>
                <w:color w:val="00B0F0"/>
              </w:rPr>
              <w:t>-2,86</w:t>
            </w:r>
            <w:r w:rsidR="007B3CB1" w:rsidRPr="00762099">
              <w:rPr>
                <w:b/>
                <w:color w:val="00B0F0"/>
              </w:rPr>
              <w:t xml:space="preserve">                </w:t>
            </w:r>
            <w:r w:rsidR="007B3CB1">
              <w:rPr>
                <w:b/>
                <w:color w:val="00B0F0"/>
              </w:rPr>
              <w:t xml:space="preserve"> </w:t>
            </w:r>
            <w:r>
              <w:rPr>
                <w:b/>
                <w:color w:val="FF33CC"/>
              </w:rPr>
              <w:t>ΔL*=</w:t>
            </w:r>
            <w:r w:rsidR="007B3CB1">
              <w:rPr>
                <w:b/>
                <w:color w:val="FF33CC"/>
              </w:rPr>
              <w:t xml:space="preserve">-3,40 </w:t>
            </w:r>
          </w:p>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Δa*=</w:t>
            </w:r>
            <w:r w:rsidR="007B3CB1">
              <w:rPr>
                <w:b/>
                <w:color w:val="00B0F0"/>
              </w:rPr>
              <w:t xml:space="preserve">-0,44          </w:t>
            </w:r>
            <w:r w:rsidR="007B3CB1" w:rsidRPr="00762099">
              <w:rPr>
                <w:b/>
                <w:color w:val="00B0F0"/>
              </w:rPr>
              <w:t xml:space="preserve"> </w:t>
            </w:r>
            <w:r w:rsidR="007B3CB1">
              <w:rPr>
                <w:b/>
                <w:color w:val="00B0F0"/>
              </w:rPr>
              <w:t xml:space="preserve">      </w:t>
            </w:r>
            <w:r>
              <w:rPr>
                <w:b/>
                <w:color w:val="FF33CC"/>
              </w:rPr>
              <w:t>Δa*=</w:t>
            </w:r>
            <w:r w:rsidR="007B3CB1">
              <w:rPr>
                <w:b/>
                <w:color w:val="FF33CC"/>
              </w:rPr>
              <w:t xml:space="preserve">1,39 </w:t>
            </w:r>
          </w:p>
          <w:p w:rsidR="007B3CB1" w:rsidRPr="00762099" w:rsidRDefault="008173F5"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b/>
              </w:rPr>
            </w:pPr>
            <w:r>
              <w:rPr>
                <w:b/>
                <w:color w:val="00B0F0"/>
              </w:rPr>
              <w:t>Δb*=</w:t>
            </w:r>
            <w:r w:rsidR="007B3CB1">
              <w:rPr>
                <w:b/>
                <w:color w:val="00B0F0"/>
              </w:rPr>
              <w:t>4,91</w:t>
            </w:r>
            <w:r w:rsidR="007B3CB1" w:rsidRPr="00762099">
              <w:rPr>
                <w:b/>
                <w:color w:val="00B0F0"/>
              </w:rPr>
              <w:t xml:space="preserve">                  </w:t>
            </w:r>
            <w:r>
              <w:rPr>
                <w:b/>
                <w:color w:val="FF33CC"/>
              </w:rPr>
              <w:t>Δb*=</w:t>
            </w:r>
            <w:r w:rsidR="007B3CB1">
              <w:rPr>
                <w:b/>
                <w:color w:val="FF33CC"/>
              </w:rPr>
              <w:t>-4,03</w:t>
            </w:r>
          </w:p>
          <w:p w:rsidR="007B3CB1"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p>
          <w:p w:rsidR="007B3CB1" w:rsidRPr="006C6F85" w:rsidRDefault="007B3CB1" w:rsidP="00BE3929">
            <w:pPr>
              <w:tabs>
                <w:tab w:val="left" w:pos="2640"/>
              </w:tabs>
              <w:spacing w:line="360" w:lineRule="auto"/>
              <w:cnfStyle w:val="000000100000" w:firstRow="0" w:lastRow="0" w:firstColumn="0" w:lastColumn="0" w:oddVBand="0" w:evenVBand="0" w:oddHBand="1" w:evenHBand="0" w:firstRowFirstColumn="0" w:firstRowLastColumn="0" w:lastRowFirstColumn="0" w:lastRowLastColumn="0"/>
            </w:pPr>
            <w:r w:rsidRPr="007E26FB">
              <w:rPr>
                <w:color w:val="FF0000"/>
                <w:sz w:val="24"/>
                <w:szCs w:val="24"/>
              </w:rPr>
              <w:t>●</w:t>
            </w:r>
            <w:r w:rsidRPr="006C6F85">
              <w:t xml:space="preserve">NS, </w:t>
            </w:r>
            <w:r w:rsidRPr="007E26FB">
              <w:rPr>
                <w:color w:val="00B050"/>
                <w:sz w:val="24"/>
                <w:szCs w:val="24"/>
              </w:rPr>
              <w:t>●</w:t>
            </w:r>
            <w:r w:rsidRPr="007E26FB">
              <w:t>Voda</w:t>
            </w:r>
            <w:r>
              <w:t xml:space="preserve">, </w:t>
            </w:r>
            <w:r w:rsidRPr="007E26FB">
              <w:rPr>
                <w:color w:val="0000FF"/>
                <w:sz w:val="24"/>
                <w:szCs w:val="24"/>
              </w:rPr>
              <w:t>●</w:t>
            </w:r>
            <w:r>
              <w:t xml:space="preserve">Alkohol, </w:t>
            </w:r>
            <w:r w:rsidRPr="007E26FB">
              <w:rPr>
                <w:color w:val="00FFFF"/>
                <w:sz w:val="24"/>
                <w:szCs w:val="24"/>
              </w:rPr>
              <w:t>●</w:t>
            </w:r>
            <w:r>
              <w:t>Ulje,</w:t>
            </w:r>
            <w:r w:rsidRPr="005F7A99">
              <w:rPr>
                <w:color w:val="FF3399"/>
                <w:sz w:val="24"/>
                <w:szCs w:val="24"/>
              </w:rPr>
              <w:t xml:space="preserve"> ●</w:t>
            </w:r>
            <w:r>
              <w:t xml:space="preserve"> Lužina</w:t>
            </w:r>
          </w:p>
        </w:tc>
      </w:tr>
    </w:tbl>
    <w:p w:rsidR="007B3CB1" w:rsidRDefault="007B3CB1" w:rsidP="00C447C1">
      <w:pPr>
        <w:tabs>
          <w:tab w:val="left" w:pos="2640"/>
        </w:tabs>
        <w:spacing w:line="360" w:lineRule="auto"/>
        <w:jc w:val="center"/>
        <w:rPr>
          <w:i/>
          <w:sz w:val="18"/>
          <w:szCs w:val="18"/>
        </w:rPr>
      </w:pPr>
    </w:p>
    <w:p w:rsidR="00EC2E54" w:rsidRPr="00DF0096" w:rsidRDefault="00EC2E54" w:rsidP="00C447C1">
      <w:pPr>
        <w:tabs>
          <w:tab w:val="left" w:pos="2640"/>
        </w:tabs>
        <w:spacing w:line="360" w:lineRule="auto"/>
        <w:jc w:val="center"/>
        <w:rPr>
          <w:i/>
          <w:sz w:val="18"/>
          <w:szCs w:val="18"/>
        </w:rPr>
      </w:pPr>
      <w:r w:rsidRPr="00DF0096">
        <w:rPr>
          <w:i/>
          <w:sz w:val="18"/>
          <w:szCs w:val="18"/>
        </w:rPr>
        <w:t>Slika 28. Uzorci X otisnuti sa zlatnom tiskarskom bojom na recikliranom papiru te tretirani vo</w:t>
      </w:r>
      <w:r w:rsidR="008173F5">
        <w:rPr>
          <w:i/>
          <w:sz w:val="18"/>
          <w:szCs w:val="18"/>
        </w:rPr>
        <w:t>dom, alkoholom, lužinom i uljem</w:t>
      </w:r>
    </w:p>
    <w:p w:rsidR="007B3CB1" w:rsidRDefault="007B3CB1" w:rsidP="004F39F8">
      <w:pPr>
        <w:tabs>
          <w:tab w:val="left" w:pos="2640"/>
        </w:tabs>
        <w:spacing w:line="360" w:lineRule="auto"/>
        <w:jc w:val="both"/>
      </w:pPr>
    </w:p>
    <w:p w:rsidR="00916D98" w:rsidRDefault="001121A9" w:rsidP="004F39F8">
      <w:pPr>
        <w:tabs>
          <w:tab w:val="left" w:pos="2640"/>
        </w:tabs>
        <w:spacing w:line="360" w:lineRule="auto"/>
        <w:jc w:val="both"/>
      </w:pPr>
      <w:r>
        <w:t>Osim na temelju kolorimetrijskih vrijednosti, kvaliteta otisaka s magenta tiskarskom bojom također se definirala pomoću kvalitativnog parametra nejednolične reprodukcije punog tona tiskarske boje na tiskovno</w:t>
      </w:r>
      <w:r w:rsidR="00881E95">
        <w:t>j podlozi. U sl</w:t>
      </w:r>
      <w:r w:rsidR="00F30621">
        <w:t>jedećim slikama</w:t>
      </w:r>
      <w:r>
        <w:t xml:space="preserve"> (</w:t>
      </w:r>
      <w:r w:rsidR="00476156">
        <w:t>S</w:t>
      </w:r>
      <w:r w:rsidR="001448A6">
        <w:rPr>
          <w:i/>
        </w:rPr>
        <w:t>like 29-37</w:t>
      </w:r>
      <w:r>
        <w:t>) prikazana je promjena kod parametra nejednolične reprodukcije punog tona (</w:t>
      </w:r>
      <w:r w:rsidRPr="001121A9">
        <w:t>Δ</w:t>
      </w:r>
      <w:r w:rsidR="00E65936">
        <w:t>m</w:t>
      </w:r>
      <w:r>
        <w:t>) magent</w:t>
      </w:r>
      <w:r w:rsidR="006A6BEB">
        <w:t>a</w:t>
      </w:r>
      <w:r>
        <w:t xml:space="preserve"> tiskarske boje na tri različite tiskovne podloge. Taj se parametar promatrao nakon ubrzanog starenja </w:t>
      </w:r>
      <w:r w:rsidR="00E65936">
        <w:t xml:space="preserve">laboratorijskih </w:t>
      </w:r>
      <w:r>
        <w:t xml:space="preserve">otisaka te nakon ispitivanja kemijske otpornosti </w:t>
      </w:r>
      <w:r w:rsidR="00E65936">
        <w:t xml:space="preserve">laboratorijskih </w:t>
      </w:r>
      <w:r>
        <w:t>otisaka.</w:t>
      </w:r>
    </w:p>
    <w:p w:rsidR="006A6BEB" w:rsidRDefault="00CE5507" w:rsidP="004F39F8">
      <w:pPr>
        <w:tabs>
          <w:tab w:val="left" w:pos="2640"/>
        </w:tabs>
        <w:spacing w:line="360" w:lineRule="auto"/>
        <w:jc w:val="both"/>
      </w:pPr>
      <w:r w:rsidRPr="00B423C5">
        <w:t xml:space="preserve">Slike </w:t>
      </w:r>
      <w:r w:rsidR="001448A6" w:rsidRPr="00B423C5">
        <w:t>29-31</w:t>
      </w:r>
      <w:r w:rsidR="006A6BEB">
        <w:t xml:space="preserve"> prikazuju promjenu kod parametra nejednolične reprodukcije punog tona na uzorcima </w:t>
      </w:r>
      <w:r w:rsidR="00C87A58">
        <w:t xml:space="preserve">otisnutim </w:t>
      </w:r>
      <w:r w:rsidR="006A6BEB">
        <w:t>s magenta tiskarskom bojom na tri vrste tiskovnih podloga. Na ovim uzorcima nije provođeno ubrzano starenje</w:t>
      </w:r>
      <w:r w:rsidR="001F2854">
        <w:t xml:space="preserve"> (NS)</w:t>
      </w:r>
      <w:r w:rsidR="006A6BEB">
        <w:t>.</w:t>
      </w:r>
    </w:p>
    <w:p w:rsidR="0084343C" w:rsidRDefault="00B05590" w:rsidP="00B05590">
      <w:pPr>
        <w:tabs>
          <w:tab w:val="left" w:pos="2640"/>
        </w:tabs>
        <w:spacing w:line="360" w:lineRule="auto"/>
        <w:jc w:val="center"/>
      </w:pPr>
      <w:r>
        <w:rPr>
          <w:noProof/>
          <w:lang w:eastAsia="hr-HR"/>
        </w:rPr>
        <w:drawing>
          <wp:inline distT="0" distB="0" distL="0" distR="0" wp14:anchorId="162F48BB" wp14:editId="2F05D892">
            <wp:extent cx="4140000" cy="2160000"/>
            <wp:effectExtent l="0" t="0" r="13335" b="1206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05590" w:rsidRPr="00B05590" w:rsidRDefault="001448A6" w:rsidP="00B05590">
      <w:pPr>
        <w:tabs>
          <w:tab w:val="left" w:pos="2640"/>
        </w:tabs>
        <w:spacing w:line="360" w:lineRule="auto"/>
        <w:jc w:val="center"/>
        <w:rPr>
          <w:i/>
          <w:sz w:val="18"/>
          <w:szCs w:val="18"/>
        </w:rPr>
      </w:pPr>
      <w:r>
        <w:rPr>
          <w:i/>
          <w:sz w:val="18"/>
          <w:szCs w:val="18"/>
        </w:rPr>
        <w:t>Slika 29</w:t>
      </w:r>
      <w:r w:rsidR="00B05590" w:rsidRPr="00B05590">
        <w:rPr>
          <w:i/>
          <w:sz w:val="18"/>
          <w:szCs w:val="18"/>
        </w:rPr>
        <w:t>. Premazani karton NS otisnut s magenta tiskarskom bojom</w:t>
      </w:r>
    </w:p>
    <w:p w:rsidR="006A6BEB" w:rsidRDefault="00B05590" w:rsidP="00B05590">
      <w:pPr>
        <w:tabs>
          <w:tab w:val="left" w:pos="2640"/>
        </w:tabs>
        <w:spacing w:line="360" w:lineRule="auto"/>
        <w:jc w:val="center"/>
      </w:pPr>
      <w:r>
        <w:rPr>
          <w:noProof/>
          <w:lang w:eastAsia="hr-HR"/>
        </w:rPr>
        <w:lastRenderedPageBreak/>
        <w:drawing>
          <wp:inline distT="0" distB="0" distL="0" distR="0" wp14:anchorId="0E521A15" wp14:editId="7EBF3E37">
            <wp:extent cx="4140000" cy="2160000"/>
            <wp:effectExtent l="0" t="0" r="13335"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05590" w:rsidRPr="00B05590" w:rsidRDefault="00EE7FD9" w:rsidP="00B05590">
      <w:pPr>
        <w:tabs>
          <w:tab w:val="left" w:pos="2640"/>
        </w:tabs>
        <w:spacing w:line="360" w:lineRule="auto"/>
        <w:jc w:val="center"/>
        <w:rPr>
          <w:i/>
          <w:sz w:val="18"/>
          <w:szCs w:val="18"/>
        </w:rPr>
      </w:pPr>
      <w:r>
        <w:rPr>
          <w:i/>
          <w:sz w:val="18"/>
          <w:szCs w:val="18"/>
        </w:rPr>
        <w:t>Slika 30</w:t>
      </w:r>
      <w:r w:rsidR="00B05590" w:rsidRPr="00B05590">
        <w:rPr>
          <w:i/>
          <w:sz w:val="18"/>
          <w:szCs w:val="18"/>
        </w:rPr>
        <w:t>. Premazani papir NS otisnut s magenta tiskarskom bojom</w:t>
      </w:r>
    </w:p>
    <w:p w:rsidR="00B05590" w:rsidRPr="0091001D" w:rsidRDefault="00B05590" w:rsidP="0091001D">
      <w:pPr>
        <w:tabs>
          <w:tab w:val="left" w:pos="2640"/>
        </w:tabs>
        <w:spacing w:line="360" w:lineRule="auto"/>
        <w:jc w:val="center"/>
      </w:pPr>
      <w:r>
        <w:rPr>
          <w:noProof/>
          <w:lang w:eastAsia="hr-HR"/>
        </w:rPr>
        <w:drawing>
          <wp:inline distT="0" distB="0" distL="0" distR="0" wp14:anchorId="09C2B2BA" wp14:editId="0D4F4EE2">
            <wp:extent cx="4140000" cy="2160000"/>
            <wp:effectExtent l="0" t="0" r="13335"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87A58" w:rsidRPr="0091001D" w:rsidRDefault="00EE7FD9" w:rsidP="0091001D">
      <w:pPr>
        <w:tabs>
          <w:tab w:val="left" w:pos="2640"/>
        </w:tabs>
        <w:spacing w:line="360" w:lineRule="auto"/>
        <w:jc w:val="center"/>
        <w:rPr>
          <w:i/>
          <w:sz w:val="18"/>
          <w:szCs w:val="18"/>
        </w:rPr>
      </w:pPr>
      <w:r>
        <w:rPr>
          <w:i/>
          <w:sz w:val="18"/>
          <w:szCs w:val="18"/>
        </w:rPr>
        <w:t>Slika 31</w:t>
      </w:r>
      <w:r w:rsidR="001F2854" w:rsidRPr="00B05590">
        <w:rPr>
          <w:i/>
          <w:sz w:val="18"/>
          <w:szCs w:val="18"/>
        </w:rPr>
        <w:t xml:space="preserve">. </w:t>
      </w:r>
      <w:r w:rsidR="006A6BEB" w:rsidRPr="00B05590">
        <w:rPr>
          <w:i/>
          <w:sz w:val="18"/>
          <w:szCs w:val="18"/>
        </w:rPr>
        <w:t xml:space="preserve">Reciklirani papir </w:t>
      </w:r>
      <w:r w:rsidR="001F2854" w:rsidRPr="00B05590">
        <w:rPr>
          <w:i/>
          <w:sz w:val="18"/>
          <w:szCs w:val="18"/>
        </w:rPr>
        <w:t xml:space="preserve">NS </w:t>
      </w:r>
      <w:r w:rsidR="006A6BEB" w:rsidRPr="00B05590">
        <w:rPr>
          <w:i/>
          <w:sz w:val="18"/>
          <w:szCs w:val="18"/>
        </w:rPr>
        <w:t xml:space="preserve">otisnut </w:t>
      </w:r>
      <w:r w:rsidR="00BE64D6" w:rsidRPr="00B05590">
        <w:rPr>
          <w:i/>
          <w:sz w:val="18"/>
          <w:szCs w:val="18"/>
        </w:rPr>
        <w:t>s</w:t>
      </w:r>
      <w:r w:rsidR="00335AE2" w:rsidRPr="00B05590">
        <w:rPr>
          <w:i/>
          <w:sz w:val="18"/>
          <w:szCs w:val="18"/>
        </w:rPr>
        <w:t xml:space="preserve"> </w:t>
      </w:r>
      <w:r w:rsidR="006A6BEB" w:rsidRPr="00B05590">
        <w:rPr>
          <w:i/>
          <w:sz w:val="18"/>
          <w:szCs w:val="18"/>
        </w:rPr>
        <w:t>magenta tiskarskom bojom</w:t>
      </w:r>
    </w:p>
    <w:p w:rsidR="00C87A58" w:rsidRDefault="001F2854" w:rsidP="00C87A58">
      <w:pPr>
        <w:tabs>
          <w:tab w:val="left" w:pos="2640"/>
        </w:tabs>
        <w:spacing w:line="360" w:lineRule="auto"/>
        <w:jc w:val="both"/>
      </w:pPr>
      <w:r w:rsidRPr="00B423C5">
        <w:t>Slike</w:t>
      </w:r>
      <w:r w:rsidR="00C87A58" w:rsidRPr="00B423C5">
        <w:t xml:space="preserve"> </w:t>
      </w:r>
      <w:r w:rsidRPr="00B423C5">
        <w:t>3</w:t>
      </w:r>
      <w:r w:rsidR="00EE7FD9" w:rsidRPr="00B423C5">
        <w:t>2-34</w:t>
      </w:r>
      <w:r w:rsidR="00C87A58">
        <w:t xml:space="preserve"> prikazuju promjenu kod parametra nejednolične reprodukcije punog tona na uzorcima otisnutim s magenta tiskarskom bojom na tri vrste tiskovnih podloga. Na ovim uzorcima </w:t>
      </w:r>
      <w:r w:rsidR="00BE64D6">
        <w:t>provelo se ubrzano starenje s povišenom temperaturom</w:t>
      </w:r>
      <w:r>
        <w:t xml:space="preserve"> (T)</w:t>
      </w:r>
      <w:r w:rsidR="00C87A58">
        <w:t>.</w:t>
      </w:r>
    </w:p>
    <w:p w:rsidR="00335AE2" w:rsidRDefault="0091001D" w:rsidP="0091001D">
      <w:pPr>
        <w:tabs>
          <w:tab w:val="left" w:pos="2640"/>
        </w:tabs>
        <w:spacing w:line="360" w:lineRule="auto"/>
        <w:jc w:val="center"/>
      </w:pPr>
      <w:r>
        <w:rPr>
          <w:noProof/>
          <w:lang w:eastAsia="hr-HR"/>
        </w:rPr>
        <w:drawing>
          <wp:inline distT="0" distB="0" distL="0" distR="0" wp14:anchorId="3691E841" wp14:editId="1687C947">
            <wp:extent cx="4140000" cy="2160000"/>
            <wp:effectExtent l="0" t="0" r="13335" b="1206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1001D" w:rsidRPr="0091001D" w:rsidRDefault="00EE7FD9" w:rsidP="0091001D">
      <w:pPr>
        <w:tabs>
          <w:tab w:val="left" w:pos="2640"/>
        </w:tabs>
        <w:spacing w:line="360" w:lineRule="auto"/>
        <w:jc w:val="center"/>
        <w:rPr>
          <w:i/>
          <w:sz w:val="18"/>
          <w:szCs w:val="18"/>
        </w:rPr>
      </w:pPr>
      <w:r>
        <w:rPr>
          <w:i/>
          <w:sz w:val="18"/>
          <w:szCs w:val="18"/>
        </w:rPr>
        <w:t>Slika 32</w:t>
      </w:r>
      <w:r w:rsidR="0091001D" w:rsidRPr="0091001D">
        <w:rPr>
          <w:i/>
          <w:sz w:val="18"/>
          <w:szCs w:val="18"/>
        </w:rPr>
        <w:t>. Premazani karton T otisnut s magenta tiskarskom bojom</w:t>
      </w:r>
    </w:p>
    <w:p w:rsidR="00335AE2" w:rsidRDefault="0091001D" w:rsidP="0091001D">
      <w:pPr>
        <w:tabs>
          <w:tab w:val="left" w:pos="2640"/>
        </w:tabs>
        <w:spacing w:line="360" w:lineRule="auto"/>
        <w:jc w:val="center"/>
      </w:pPr>
      <w:r>
        <w:rPr>
          <w:noProof/>
          <w:lang w:eastAsia="hr-HR"/>
        </w:rPr>
        <w:lastRenderedPageBreak/>
        <w:drawing>
          <wp:inline distT="0" distB="0" distL="0" distR="0" wp14:anchorId="72415D17" wp14:editId="509D3351">
            <wp:extent cx="4140000" cy="2160000"/>
            <wp:effectExtent l="0" t="0" r="13335" b="1206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1001D" w:rsidRPr="0091001D" w:rsidRDefault="00EE7FD9" w:rsidP="0091001D">
      <w:pPr>
        <w:tabs>
          <w:tab w:val="left" w:pos="2640"/>
        </w:tabs>
        <w:spacing w:line="360" w:lineRule="auto"/>
        <w:jc w:val="center"/>
        <w:rPr>
          <w:i/>
          <w:sz w:val="18"/>
          <w:szCs w:val="18"/>
        </w:rPr>
      </w:pPr>
      <w:r>
        <w:rPr>
          <w:i/>
          <w:sz w:val="18"/>
          <w:szCs w:val="18"/>
        </w:rPr>
        <w:t>Slika 33</w:t>
      </w:r>
      <w:r w:rsidR="0091001D" w:rsidRPr="0091001D">
        <w:rPr>
          <w:i/>
          <w:sz w:val="18"/>
          <w:szCs w:val="18"/>
        </w:rPr>
        <w:t>. Premazani papir T otisnut s magenta tiskarskom bojom</w:t>
      </w:r>
    </w:p>
    <w:p w:rsidR="00335AE2" w:rsidRDefault="0091001D" w:rsidP="0091001D">
      <w:pPr>
        <w:tabs>
          <w:tab w:val="left" w:pos="2640"/>
        </w:tabs>
        <w:spacing w:line="360" w:lineRule="auto"/>
        <w:jc w:val="center"/>
      </w:pPr>
      <w:r>
        <w:rPr>
          <w:noProof/>
          <w:lang w:eastAsia="hr-HR"/>
        </w:rPr>
        <w:drawing>
          <wp:inline distT="0" distB="0" distL="0" distR="0" wp14:anchorId="39C67CEC" wp14:editId="0EB3430D">
            <wp:extent cx="4140000" cy="2160000"/>
            <wp:effectExtent l="0" t="0" r="13335" b="1206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1001D" w:rsidRPr="0091001D" w:rsidRDefault="00EE7FD9" w:rsidP="0091001D">
      <w:pPr>
        <w:tabs>
          <w:tab w:val="left" w:pos="2640"/>
        </w:tabs>
        <w:spacing w:line="360" w:lineRule="auto"/>
        <w:jc w:val="center"/>
        <w:rPr>
          <w:i/>
          <w:sz w:val="18"/>
          <w:szCs w:val="18"/>
        </w:rPr>
      </w:pPr>
      <w:r>
        <w:rPr>
          <w:i/>
          <w:sz w:val="18"/>
          <w:szCs w:val="18"/>
        </w:rPr>
        <w:t>Slika 34</w:t>
      </w:r>
      <w:r w:rsidR="0091001D" w:rsidRPr="0091001D">
        <w:rPr>
          <w:i/>
          <w:sz w:val="18"/>
          <w:szCs w:val="18"/>
        </w:rPr>
        <w:t>. Reciklirani papir T otisnut s magenta tiskarskom bojom</w:t>
      </w:r>
    </w:p>
    <w:p w:rsidR="000D1A1E" w:rsidRDefault="00EE7FD9" w:rsidP="00C87A58">
      <w:pPr>
        <w:tabs>
          <w:tab w:val="left" w:pos="2640"/>
        </w:tabs>
        <w:spacing w:line="360" w:lineRule="auto"/>
        <w:jc w:val="both"/>
      </w:pPr>
      <w:r w:rsidRPr="00B423C5">
        <w:t>Slike 35-37</w:t>
      </w:r>
      <w:r w:rsidR="000D1A1E">
        <w:t xml:space="preserve"> prikazuju promjenu kod parametra nejednolične reprodukcije punog tona na uzorcima otisnutim s magenta tiskarskom bojom na tri vrste tiskovnih podloga. Na ovim uzorcima provelo se ubrzano starenje s ksenonskim svjetlom</w:t>
      </w:r>
      <w:r w:rsidR="001F2854">
        <w:t xml:space="preserve"> (X)</w:t>
      </w:r>
      <w:r w:rsidR="000D1A1E">
        <w:t>.</w:t>
      </w:r>
    </w:p>
    <w:p w:rsidR="00335AE2" w:rsidRDefault="0091001D" w:rsidP="0091001D">
      <w:pPr>
        <w:tabs>
          <w:tab w:val="left" w:pos="2640"/>
        </w:tabs>
        <w:spacing w:line="360" w:lineRule="auto"/>
        <w:jc w:val="center"/>
      </w:pPr>
      <w:r>
        <w:rPr>
          <w:noProof/>
          <w:lang w:eastAsia="hr-HR"/>
        </w:rPr>
        <w:drawing>
          <wp:inline distT="0" distB="0" distL="0" distR="0" wp14:anchorId="0E2010FC" wp14:editId="7F383D0E">
            <wp:extent cx="4140000" cy="2160000"/>
            <wp:effectExtent l="0" t="0" r="13335" b="1206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1001D" w:rsidRPr="0091001D" w:rsidRDefault="00EE7FD9" w:rsidP="0091001D">
      <w:pPr>
        <w:tabs>
          <w:tab w:val="left" w:pos="2640"/>
        </w:tabs>
        <w:spacing w:line="360" w:lineRule="auto"/>
        <w:jc w:val="center"/>
        <w:rPr>
          <w:i/>
          <w:sz w:val="18"/>
          <w:szCs w:val="18"/>
        </w:rPr>
      </w:pPr>
      <w:r>
        <w:rPr>
          <w:i/>
          <w:sz w:val="18"/>
          <w:szCs w:val="18"/>
        </w:rPr>
        <w:t>Slika 35</w:t>
      </w:r>
      <w:r w:rsidR="0091001D" w:rsidRPr="0091001D">
        <w:rPr>
          <w:i/>
          <w:sz w:val="18"/>
          <w:szCs w:val="18"/>
        </w:rPr>
        <w:t>. Premazani karton X otisnut s magenta tiskarskom bojom</w:t>
      </w:r>
    </w:p>
    <w:p w:rsidR="00335AE2" w:rsidRDefault="0091001D" w:rsidP="0091001D">
      <w:pPr>
        <w:tabs>
          <w:tab w:val="left" w:pos="2640"/>
        </w:tabs>
        <w:spacing w:line="360" w:lineRule="auto"/>
        <w:jc w:val="center"/>
      </w:pPr>
      <w:r>
        <w:rPr>
          <w:noProof/>
          <w:lang w:eastAsia="hr-HR"/>
        </w:rPr>
        <w:lastRenderedPageBreak/>
        <w:drawing>
          <wp:inline distT="0" distB="0" distL="0" distR="0" wp14:anchorId="2B8B340E" wp14:editId="1658BB34">
            <wp:extent cx="4140000" cy="2160000"/>
            <wp:effectExtent l="0" t="0" r="13335" b="1206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1001D" w:rsidRPr="0091001D" w:rsidRDefault="00EE7FD9" w:rsidP="0091001D">
      <w:pPr>
        <w:tabs>
          <w:tab w:val="left" w:pos="2640"/>
        </w:tabs>
        <w:spacing w:line="360" w:lineRule="auto"/>
        <w:jc w:val="center"/>
        <w:rPr>
          <w:i/>
          <w:sz w:val="18"/>
          <w:szCs w:val="18"/>
        </w:rPr>
      </w:pPr>
      <w:r>
        <w:rPr>
          <w:i/>
          <w:sz w:val="18"/>
          <w:szCs w:val="18"/>
        </w:rPr>
        <w:t>Slika 36</w:t>
      </w:r>
      <w:r w:rsidR="0091001D" w:rsidRPr="0091001D">
        <w:rPr>
          <w:i/>
          <w:sz w:val="18"/>
          <w:szCs w:val="18"/>
        </w:rPr>
        <w:t>. Premazani papir X otisnut s magenta tiskarskom bojom</w:t>
      </w:r>
    </w:p>
    <w:p w:rsidR="00335AE2" w:rsidRDefault="0091001D" w:rsidP="0091001D">
      <w:pPr>
        <w:tabs>
          <w:tab w:val="left" w:pos="2640"/>
        </w:tabs>
        <w:spacing w:line="360" w:lineRule="auto"/>
        <w:jc w:val="center"/>
      </w:pPr>
      <w:r>
        <w:rPr>
          <w:noProof/>
          <w:lang w:eastAsia="hr-HR"/>
        </w:rPr>
        <w:drawing>
          <wp:inline distT="0" distB="0" distL="0" distR="0" wp14:anchorId="6512839E" wp14:editId="12503A6A">
            <wp:extent cx="4140000" cy="2160000"/>
            <wp:effectExtent l="0" t="0" r="13335" b="1206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7028B" w:rsidRPr="00F7597A" w:rsidRDefault="00EE7FD9" w:rsidP="00F7597A">
      <w:pPr>
        <w:tabs>
          <w:tab w:val="left" w:pos="2640"/>
        </w:tabs>
        <w:spacing w:line="360" w:lineRule="auto"/>
        <w:jc w:val="center"/>
        <w:rPr>
          <w:i/>
          <w:sz w:val="18"/>
          <w:szCs w:val="18"/>
        </w:rPr>
      </w:pPr>
      <w:r>
        <w:rPr>
          <w:i/>
          <w:sz w:val="18"/>
          <w:szCs w:val="18"/>
        </w:rPr>
        <w:t>Slika 37</w:t>
      </w:r>
      <w:r w:rsidR="0091001D" w:rsidRPr="0091001D">
        <w:rPr>
          <w:i/>
          <w:sz w:val="18"/>
          <w:szCs w:val="18"/>
        </w:rPr>
        <w:t>. Reciklirani papir X otisnut s magenta tiskarskom bojom</w:t>
      </w: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27028B" w:rsidRDefault="0027028B" w:rsidP="004F39F8">
      <w:pPr>
        <w:tabs>
          <w:tab w:val="left" w:pos="2640"/>
        </w:tabs>
        <w:spacing w:line="360" w:lineRule="auto"/>
        <w:jc w:val="both"/>
      </w:pPr>
    </w:p>
    <w:p w:rsidR="00F7597A" w:rsidRPr="0099459F" w:rsidRDefault="00F7597A" w:rsidP="004F39F8">
      <w:pPr>
        <w:tabs>
          <w:tab w:val="left" w:pos="2640"/>
        </w:tabs>
        <w:spacing w:line="360" w:lineRule="auto"/>
        <w:jc w:val="both"/>
      </w:pPr>
    </w:p>
    <w:p w:rsidR="002728FE" w:rsidRPr="00AA7048" w:rsidRDefault="002B018B" w:rsidP="00AA7048">
      <w:pPr>
        <w:pStyle w:val="ListParagraph"/>
        <w:numPr>
          <w:ilvl w:val="0"/>
          <w:numId w:val="5"/>
        </w:numPr>
        <w:tabs>
          <w:tab w:val="left" w:pos="2640"/>
        </w:tabs>
        <w:spacing w:line="360" w:lineRule="auto"/>
        <w:jc w:val="both"/>
        <w:rPr>
          <w:b/>
          <w:sz w:val="24"/>
          <w:szCs w:val="24"/>
        </w:rPr>
      </w:pPr>
      <w:r w:rsidRPr="0093478B">
        <w:rPr>
          <w:b/>
          <w:sz w:val="24"/>
          <w:szCs w:val="24"/>
        </w:rPr>
        <w:lastRenderedPageBreak/>
        <w:t>Rasprava</w:t>
      </w:r>
    </w:p>
    <w:p w:rsidR="00F10E5E" w:rsidRPr="0017113E" w:rsidRDefault="00EB7604" w:rsidP="002678FE">
      <w:pPr>
        <w:spacing w:line="360" w:lineRule="auto"/>
        <w:jc w:val="both"/>
      </w:pPr>
      <w:r w:rsidRPr="0017113E">
        <w:t>Kod</w:t>
      </w:r>
      <w:r w:rsidR="00B423C5">
        <w:t xml:space="preserve"> nestarenih </w:t>
      </w:r>
      <w:r w:rsidRPr="0017113E">
        <w:t xml:space="preserve">laboratorijskih otisaka </w:t>
      </w:r>
      <w:r w:rsidR="00B423C5">
        <w:t xml:space="preserve">otisnutih s magenta tiskarskom bojom </w:t>
      </w:r>
      <w:r w:rsidRPr="0017113E">
        <w:t xml:space="preserve">na </w:t>
      </w:r>
      <w:r w:rsidR="00F10E5E">
        <w:t xml:space="preserve">premazanom </w:t>
      </w:r>
      <w:r w:rsidRPr="0017113E">
        <w:t xml:space="preserve">kartonu, pri djelovanju ulja, dobivene su veće promjene po L* osi i a* osi, </w:t>
      </w:r>
      <w:r w:rsidR="00F10E5E">
        <w:t xml:space="preserve">odnosno </w:t>
      </w:r>
      <w:r w:rsidRPr="0017113E">
        <w:t>smanjila se svjetlina i intenz</w:t>
      </w:r>
      <w:r w:rsidR="00AA7048">
        <w:t xml:space="preserve">itet crvenog obojenja. </w:t>
      </w:r>
      <w:r w:rsidRPr="0017113E">
        <w:t>Kod laboratorijskih otisaka na premazan</w:t>
      </w:r>
      <w:r w:rsidR="00F10E5E">
        <w:t xml:space="preserve">om papiru, pri djelovanju ulja, </w:t>
      </w:r>
      <w:r w:rsidRPr="0017113E">
        <w:t>dobivene su veće promjene na b* osi, smanjio se udio plavog obojenja, dok je pri djelovanju lužine uočena</w:t>
      </w:r>
      <w:r w:rsidR="00F10E5E">
        <w:t xml:space="preserve"> značajna promjena na L* i</w:t>
      </w:r>
      <w:r w:rsidRPr="0017113E">
        <w:t xml:space="preserve"> a* osi, povećala se svjetlina i smanj</w:t>
      </w:r>
      <w:r w:rsidR="00AA7048">
        <w:t xml:space="preserve">io intenzitet crvenog obojenja. </w:t>
      </w:r>
      <w:r w:rsidRPr="0017113E">
        <w:t>Kod laboratorijskih otisaka na recikliranom papiru, pri djelovanju ulja dobiv</w:t>
      </w:r>
      <w:r w:rsidR="00F10E5E">
        <w:t>ene su velike promjene na a*</w:t>
      </w:r>
      <w:r w:rsidRPr="0017113E">
        <w:t xml:space="preserve"> i b* osi, smanjio se udio zelenog i žutog obojenja, </w:t>
      </w:r>
      <w:r w:rsidR="00F10E5E">
        <w:t xml:space="preserve">a </w:t>
      </w:r>
      <w:r w:rsidRPr="0017113E">
        <w:t xml:space="preserve">najveća promjena </w:t>
      </w:r>
      <w:r w:rsidR="00F10E5E">
        <w:t>zam</w:t>
      </w:r>
      <w:r w:rsidR="002C416D">
        <w:t>i</w:t>
      </w:r>
      <w:r w:rsidR="00F10E5E">
        <w:t xml:space="preserve">jećena </w:t>
      </w:r>
      <w:r w:rsidRPr="0017113E">
        <w:t xml:space="preserve">je </w:t>
      </w:r>
      <w:r w:rsidR="00F10E5E">
        <w:t>na L* osi gdje se smanjila</w:t>
      </w:r>
      <w:r w:rsidRPr="0017113E">
        <w:t xml:space="preserve"> svjetlina. Pri djelovanju alkohola dobivena je veća promjena na b* osi, </w:t>
      </w:r>
      <w:r w:rsidR="00F10E5E">
        <w:t xml:space="preserve">što znači da se smanjio </w:t>
      </w:r>
      <w:r w:rsidRPr="0017113E">
        <w:t xml:space="preserve">udio žutog obojenja, </w:t>
      </w:r>
      <w:r w:rsidR="00F10E5E">
        <w:t xml:space="preserve">a </w:t>
      </w:r>
      <w:r w:rsidRPr="0017113E">
        <w:t xml:space="preserve">slične promjene </w:t>
      </w:r>
      <w:r w:rsidR="00F10E5E">
        <w:t>su uočene i</w:t>
      </w:r>
      <w:r w:rsidRPr="0017113E">
        <w:t xml:space="preserve"> pri djelovanju vode, dok se pri djelovanju lužine smanjio udio plavog obojenja. </w:t>
      </w:r>
    </w:p>
    <w:p w:rsidR="00F10E5E" w:rsidRPr="0017113E" w:rsidRDefault="00F10E5E" w:rsidP="002678FE">
      <w:pPr>
        <w:spacing w:line="360" w:lineRule="auto"/>
        <w:jc w:val="both"/>
      </w:pPr>
      <w:r w:rsidRPr="0017113E">
        <w:t xml:space="preserve">Kod laboratorijskih otisaka </w:t>
      </w:r>
      <w:r w:rsidR="00FF2C7E">
        <w:t xml:space="preserve">otisnutih s magenta tiskarskom bojom </w:t>
      </w:r>
      <w:r w:rsidRPr="0017113E">
        <w:t xml:space="preserve">na </w:t>
      </w:r>
      <w:r>
        <w:t xml:space="preserve">premazanom </w:t>
      </w:r>
      <w:r w:rsidRPr="0017113E">
        <w:t>kartonu</w:t>
      </w:r>
      <w:r w:rsidR="00FF2C7E">
        <w:t xml:space="preserve"> i tretiranih s povišenom temperaturom</w:t>
      </w:r>
      <w:r w:rsidRPr="0017113E">
        <w:t xml:space="preserve">, pri djelovanju ulja, dobivene su veće promjene po </w:t>
      </w:r>
      <w:r>
        <w:t xml:space="preserve">L* i a* osi, </w:t>
      </w:r>
      <w:r w:rsidRPr="0017113E">
        <w:t>smanjila se svjetlina</w:t>
      </w:r>
      <w:r w:rsidR="00AA7048">
        <w:t xml:space="preserve"> i intenzitet crvenog obojenja. </w:t>
      </w:r>
      <w:r>
        <w:t xml:space="preserve">U slučaju </w:t>
      </w:r>
      <w:r w:rsidRPr="0017113E">
        <w:t>laboratorijskih ot</w:t>
      </w:r>
      <w:r>
        <w:t xml:space="preserve">isaka na premazanom papiru, djelovanjem lužine </w:t>
      </w:r>
      <w:r w:rsidRPr="0017113E">
        <w:t>do</w:t>
      </w:r>
      <w:r>
        <w:t xml:space="preserve">bivene su veće promjene na L* </w:t>
      </w:r>
      <w:r w:rsidRPr="0017113E">
        <w:t xml:space="preserve">i b* osi, povećala se svjetlina i smanjio udio žutog obojenja. Pri </w:t>
      </w:r>
      <w:r>
        <w:t>djelovanju ulja dobivene su  promjene na L*</w:t>
      </w:r>
      <w:r w:rsidRPr="0017113E">
        <w:t xml:space="preserve"> i a* osi, odnosno smanjila se svj</w:t>
      </w:r>
      <w:r w:rsidR="00AA7048">
        <w:t xml:space="preserve">etlina i udio zelenog obojenja. </w:t>
      </w:r>
      <w:r w:rsidRPr="0017113E">
        <w:t>Kod laboratorijskih otisaka na recikliranom papiru, pri dje</w:t>
      </w:r>
      <w:r>
        <w:t>l</w:t>
      </w:r>
      <w:r w:rsidRPr="0017113E">
        <w:t>ovanju alkohola dobivena je najveća promjena na L* osi,</w:t>
      </w:r>
      <w:r>
        <w:t xml:space="preserve"> dakle</w:t>
      </w:r>
      <w:r w:rsidRPr="0017113E">
        <w:t xml:space="preserve"> svjetlina se p</w:t>
      </w:r>
      <w:r>
        <w:t xml:space="preserve">ovećala. Pri djelovanju lužine </w:t>
      </w:r>
      <w:r w:rsidRPr="0017113E">
        <w:t xml:space="preserve">dobivena je najveća promjena na b* osi, </w:t>
      </w:r>
      <w:r>
        <w:t xml:space="preserve">što znači da se smanjio </w:t>
      </w:r>
      <w:r w:rsidRPr="0017113E">
        <w:t>intenzitet plavog obojenja. Pri djelovanju ulja</w:t>
      </w:r>
      <w:r>
        <w:t xml:space="preserve"> na laboratorijske otiske</w:t>
      </w:r>
      <w:r w:rsidRPr="0017113E">
        <w:t xml:space="preserve"> dobivene su velike promjene na sve tri osi, smanjila se svjetlina, intenzitet žutog i zelenog obojenja. </w:t>
      </w:r>
    </w:p>
    <w:p w:rsidR="00F10E5E" w:rsidRDefault="00F10E5E" w:rsidP="002678FE">
      <w:pPr>
        <w:spacing w:line="360" w:lineRule="auto"/>
        <w:jc w:val="both"/>
      </w:pPr>
      <w:r w:rsidRPr="0017113E">
        <w:t xml:space="preserve">Kod laboratorijskih otisaka </w:t>
      </w:r>
      <w:r w:rsidR="00FF2C7E">
        <w:t xml:space="preserve">otisnutih s magenta tiskarskom bojom </w:t>
      </w:r>
      <w:r w:rsidRPr="0017113E">
        <w:t xml:space="preserve">na </w:t>
      </w:r>
      <w:r w:rsidR="006C446B">
        <w:t xml:space="preserve">premazanom </w:t>
      </w:r>
      <w:r w:rsidRPr="0017113E">
        <w:t>kartonu</w:t>
      </w:r>
      <w:r w:rsidR="00FF2C7E">
        <w:t xml:space="preserve"> i tretiranih s ksenonskim svjetlom</w:t>
      </w:r>
      <w:r w:rsidRPr="0017113E">
        <w:t>, pri djelovanju lužine, dobivene su drastične promjene na sve tri osi,</w:t>
      </w:r>
      <w:r w:rsidR="006C446B">
        <w:t xml:space="preserve"> odnosno</w:t>
      </w:r>
      <w:r w:rsidRPr="0017113E">
        <w:t xml:space="preserve"> povećana je svjetlina, a smanj</w:t>
      </w:r>
      <w:r w:rsidR="00FF2C7E">
        <w:t>e</w:t>
      </w:r>
      <w:r w:rsidRPr="0017113E">
        <w:t>n je intenz</w:t>
      </w:r>
      <w:r w:rsidR="00AA7048">
        <w:t xml:space="preserve">itet plavog i crvenog obojenja. </w:t>
      </w:r>
      <w:r w:rsidR="006C446B">
        <w:t>U slučaju</w:t>
      </w:r>
      <w:r w:rsidRPr="0017113E">
        <w:t xml:space="preserve"> laboratorijskih otisaka na premazanom papiru</w:t>
      </w:r>
      <w:r w:rsidR="006C446B">
        <w:t>,</w:t>
      </w:r>
      <w:r w:rsidRPr="0017113E">
        <w:t xml:space="preserve"> pri djelovanju lužine, </w:t>
      </w:r>
      <w:r w:rsidR="006C446B">
        <w:t xml:space="preserve">također su </w:t>
      </w:r>
      <w:r w:rsidRPr="0017113E">
        <w:t>dobive</w:t>
      </w:r>
      <w:r w:rsidR="006C446B">
        <w:t xml:space="preserve">ne </w:t>
      </w:r>
      <w:r w:rsidRPr="0017113E">
        <w:t>dra</w:t>
      </w:r>
      <w:r w:rsidR="006C446B">
        <w:t>stične promjene na sve tri osi. P</w:t>
      </w:r>
      <w:r w:rsidRPr="0017113E">
        <w:t>ovećana je svjetlina, a smanj</w:t>
      </w:r>
      <w:r w:rsidR="006C446B">
        <w:t>e</w:t>
      </w:r>
      <w:r w:rsidRPr="0017113E">
        <w:t>n je intenz</w:t>
      </w:r>
      <w:r w:rsidR="00AA7048">
        <w:t xml:space="preserve">itet plavog i crvenog obojenja. </w:t>
      </w:r>
      <w:r w:rsidRPr="0017113E">
        <w:t>Kod laboratorijskih otisaka na recikliranom papiru, pri dje</w:t>
      </w:r>
      <w:r w:rsidR="001F6BB1">
        <w:t>l</w:t>
      </w:r>
      <w:r w:rsidRPr="0017113E">
        <w:t>ovanju lužine, dobive</w:t>
      </w:r>
      <w:r w:rsidR="006C446B">
        <w:t>na je velika pr</w:t>
      </w:r>
      <w:r w:rsidR="001F6BB1">
        <w:t>o</w:t>
      </w:r>
      <w:r w:rsidR="006C446B">
        <w:t>mjena na L* osi te se povećala svjetlina, dok se</w:t>
      </w:r>
      <w:r w:rsidRPr="0017113E">
        <w:t xml:space="preserve"> </w:t>
      </w:r>
      <w:r w:rsidR="006C446B">
        <w:t>pri djelovanju vode drastično</w:t>
      </w:r>
      <w:r w:rsidRPr="0017113E">
        <w:t xml:space="preserve"> smanjila svjetlina i intenzitet žutog i zelenog obojenja.</w:t>
      </w:r>
    </w:p>
    <w:p w:rsidR="006C446B" w:rsidRPr="0017113E" w:rsidRDefault="006C446B" w:rsidP="002678FE">
      <w:pPr>
        <w:spacing w:line="360" w:lineRule="auto"/>
        <w:jc w:val="both"/>
      </w:pPr>
      <w:r w:rsidRPr="0017113E">
        <w:t xml:space="preserve">Kod </w:t>
      </w:r>
      <w:r w:rsidR="00FF2C7E">
        <w:t xml:space="preserve">nestarenih </w:t>
      </w:r>
      <w:r w:rsidRPr="0017113E">
        <w:t xml:space="preserve">laboratorijskih otisaka </w:t>
      </w:r>
      <w:r w:rsidR="00FF2C7E">
        <w:t xml:space="preserve">otisnutih sa zlatnom tiskarskom bojom </w:t>
      </w:r>
      <w:r w:rsidRPr="0017113E">
        <w:t xml:space="preserve">na </w:t>
      </w:r>
      <w:r>
        <w:t xml:space="preserve">premazanom kartonu, djelovanjem </w:t>
      </w:r>
      <w:r w:rsidRPr="0017113E">
        <w:t xml:space="preserve">alkohola, lužine i vode, dobivene su </w:t>
      </w:r>
      <w:r>
        <w:t>značajne pr</w:t>
      </w:r>
      <w:r w:rsidR="001F6BB1">
        <w:t>o</w:t>
      </w:r>
      <w:r>
        <w:t>mjene na L* i a* osi gdje se povećala</w:t>
      </w:r>
      <w:r w:rsidRPr="0017113E">
        <w:t xml:space="preserve"> svjetlina</w:t>
      </w:r>
      <w:r>
        <w:t xml:space="preserve"> i smanjio</w:t>
      </w:r>
      <w:r w:rsidR="00AA7048">
        <w:t xml:space="preserve"> intenzitet zelenog obojenja. </w:t>
      </w:r>
      <w:r>
        <w:t>U slučaju</w:t>
      </w:r>
      <w:r w:rsidR="00FF2C7E">
        <w:t xml:space="preserve"> nestarenih </w:t>
      </w:r>
      <w:r w:rsidRPr="0017113E">
        <w:t xml:space="preserve">laboratorijskih otisaka </w:t>
      </w:r>
      <w:r w:rsidR="00FF2C7E">
        <w:t xml:space="preserve">otisnutih sa zlatnom tiskarskom bojom </w:t>
      </w:r>
      <w:r w:rsidRPr="0017113E">
        <w:t xml:space="preserve">na premazanom papiru, pri </w:t>
      </w:r>
      <w:r>
        <w:t>djelovanju svih korištenih kemijskih supstanci</w:t>
      </w:r>
      <w:r w:rsidRPr="0017113E">
        <w:t xml:space="preserve"> došlo je do </w:t>
      </w:r>
      <w:r>
        <w:t>vrlo značajnih</w:t>
      </w:r>
      <w:r w:rsidRPr="0017113E">
        <w:t xml:space="preserve"> promjena na sve tri osi, smanjila se svjetlina i intenzitet plavog i zelenog obojenja</w:t>
      </w:r>
      <w:r>
        <w:t>.</w:t>
      </w:r>
      <w:r w:rsidR="00AA7048">
        <w:t xml:space="preserve"> </w:t>
      </w:r>
      <w:r w:rsidRPr="0017113E">
        <w:t xml:space="preserve">Kod laboratorijskih otisaka na recikliranom papiru, pri djelovanju alkohola uočene su velike promjene na L* </w:t>
      </w:r>
      <w:r>
        <w:t>osi gdje se povećala svjetlina. S</w:t>
      </w:r>
      <w:r w:rsidRPr="0017113E">
        <w:t>lične promje</w:t>
      </w:r>
      <w:r w:rsidR="001F6BB1">
        <w:t>ne</w:t>
      </w:r>
      <w:r w:rsidRPr="0017113E">
        <w:t xml:space="preserve"> su uočene </w:t>
      </w:r>
      <w:r>
        <w:t xml:space="preserve">i </w:t>
      </w:r>
      <w:r w:rsidRPr="0017113E">
        <w:t xml:space="preserve">pri djelovanju vode, dok su prilikom djelovanja ulja i lužine uočene veće promjene na b* osi, </w:t>
      </w:r>
      <w:r>
        <w:t xml:space="preserve">gdje se smanjio </w:t>
      </w:r>
      <w:r w:rsidRPr="0017113E">
        <w:t>intenzitet plavog obojenja.</w:t>
      </w:r>
    </w:p>
    <w:p w:rsidR="006C446B" w:rsidRPr="0017113E" w:rsidRDefault="006C446B" w:rsidP="002678FE">
      <w:pPr>
        <w:spacing w:line="360" w:lineRule="auto"/>
        <w:jc w:val="both"/>
      </w:pPr>
      <w:r w:rsidRPr="0017113E">
        <w:lastRenderedPageBreak/>
        <w:t xml:space="preserve">Kod laboratorijskih otisaka </w:t>
      </w:r>
      <w:r w:rsidR="00FF2C7E">
        <w:t xml:space="preserve">otisnutih sa zlatnom tiskarskom bojom </w:t>
      </w:r>
      <w:r w:rsidRPr="0017113E">
        <w:t xml:space="preserve">na </w:t>
      </w:r>
      <w:r w:rsidR="003554E0">
        <w:t xml:space="preserve">premazanom </w:t>
      </w:r>
      <w:r w:rsidRPr="0017113E">
        <w:t>kartonu</w:t>
      </w:r>
      <w:r w:rsidR="00FF2C7E">
        <w:t xml:space="preserve"> i tretiranih s povišenom temperaturom</w:t>
      </w:r>
      <w:r w:rsidRPr="0017113E">
        <w:t>, najveće promjene su dobivene pri djelovan</w:t>
      </w:r>
      <w:r w:rsidR="003554E0">
        <w:t>ju ulja na L* osi te se smanjila</w:t>
      </w:r>
      <w:r w:rsidRPr="0017113E">
        <w:t xml:space="preserve"> svjetlina. Pri dje</w:t>
      </w:r>
      <w:r w:rsidR="003554E0">
        <w:t>lovanju lužine</w:t>
      </w:r>
      <w:r w:rsidRPr="0017113E">
        <w:t xml:space="preserve"> </w:t>
      </w:r>
      <w:r w:rsidR="003554E0">
        <w:t xml:space="preserve">došlo je do promjene na b* osi gdje se smanjio </w:t>
      </w:r>
      <w:r w:rsidR="00AA7048">
        <w:t xml:space="preserve">intenzitet plavog obojenja. </w:t>
      </w:r>
      <w:r w:rsidR="003554E0">
        <w:t xml:space="preserve">U slučaju </w:t>
      </w:r>
      <w:r w:rsidRPr="0017113E">
        <w:t>laboratorijskih otisaka na premazanom</w:t>
      </w:r>
      <w:r w:rsidR="003554E0">
        <w:t xml:space="preserve"> papiru, pri djelovanju lužine </w:t>
      </w:r>
      <w:r w:rsidRPr="0017113E">
        <w:t xml:space="preserve">došlo je do promjene na L* osi, </w:t>
      </w:r>
      <w:r w:rsidR="003554E0">
        <w:t xml:space="preserve">odnosno </w:t>
      </w:r>
      <w:r w:rsidRPr="0017113E">
        <w:t>povećana je svjetlina, dok je pri djelovanju ulja došlo</w:t>
      </w:r>
      <w:r w:rsidR="003554E0">
        <w:t xml:space="preserve"> do najveće promjene na b* osi gdje je smanjen intenzitet plavog obojenja.  M</w:t>
      </w:r>
      <w:r w:rsidRPr="0017113E">
        <w:t xml:space="preserve">anje </w:t>
      </w:r>
      <w:r w:rsidR="003554E0">
        <w:t xml:space="preserve">značajne promjene uočene su na L* i a* osi gdje je smanjena </w:t>
      </w:r>
      <w:r w:rsidRPr="0017113E">
        <w:t>svjetlina</w:t>
      </w:r>
      <w:r w:rsidR="00AA7048">
        <w:t xml:space="preserve"> i intenzitet zelenog obojenja. </w:t>
      </w:r>
      <w:r w:rsidRPr="0017113E">
        <w:t>Kod laboratorijskih otisaka na recikliranom papiru</w:t>
      </w:r>
      <w:r w:rsidR="003554E0">
        <w:t>, pri djelovanju alkohola</w:t>
      </w:r>
      <w:r w:rsidRPr="0017113E">
        <w:t xml:space="preserve"> došlo je do promjene na L* osi, povećala se svjetlina. Pri djelovanju ulja, došlo je do promjene na</w:t>
      </w:r>
      <w:r w:rsidR="003554E0">
        <w:t xml:space="preserve"> L* osi te se </w:t>
      </w:r>
      <w:r w:rsidRPr="0017113E">
        <w:t xml:space="preserve">smanjila svjetlina. Pri djelovanju lužine, najveća promjena </w:t>
      </w:r>
      <w:r w:rsidR="003554E0">
        <w:t xml:space="preserve">je na b* osi gdje se smanjio </w:t>
      </w:r>
      <w:r w:rsidRPr="0017113E">
        <w:t>intenzitet plavog obojenja.</w:t>
      </w:r>
    </w:p>
    <w:p w:rsidR="00F7597A" w:rsidRDefault="003554E0" w:rsidP="00FF2C7E">
      <w:pPr>
        <w:spacing w:line="360" w:lineRule="auto"/>
        <w:jc w:val="both"/>
      </w:pPr>
      <w:r w:rsidRPr="0017113E">
        <w:t xml:space="preserve">Kod laboratorijskih otisaka </w:t>
      </w:r>
      <w:r w:rsidR="00FF2C7E">
        <w:t xml:space="preserve">otisnutih sa zlatnom tiskarskom bojom </w:t>
      </w:r>
      <w:r w:rsidRPr="0017113E">
        <w:t xml:space="preserve">na </w:t>
      </w:r>
      <w:r>
        <w:t>premazanom kartonu</w:t>
      </w:r>
      <w:r w:rsidR="00FF2C7E">
        <w:t xml:space="preserve"> i tretiranih s ksenonskim svjetlom</w:t>
      </w:r>
      <w:r>
        <w:t>, pri djelovanju lužine</w:t>
      </w:r>
      <w:r w:rsidRPr="0017113E">
        <w:t xml:space="preserve"> došlo je do  velikih promjena na sve tri osi, povećana je svjetlina, smanjen je intenzitet žutog i crvenog obojenja. Pri djelovanju ulja, došlo je do promjena na sve tri osi (L* a* b*), smanjena je svjetlina i intenz</w:t>
      </w:r>
      <w:r w:rsidR="00AA7048">
        <w:t xml:space="preserve">itet plavog i zelenog obojenja. </w:t>
      </w:r>
      <w:r>
        <w:t>U slučaju</w:t>
      </w:r>
      <w:r w:rsidRPr="0017113E">
        <w:t xml:space="preserve"> laboratorijskih otisaka na premazanom</w:t>
      </w:r>
      <w:r>
        <w:t xml:space="preserve"> papiru, pri djelovanju lužine je došlo do promjena na L* i b* osi te je povećana </w:t>
      </w:r>
      <w:r w:rsidRPr="0017113E">
        <w:t>svjetlina</w:t>
      </w:r>
      <w:r>
        <w:t>, a</w:t>
      </w:r>
      <w:r w:rsidRPr="0017113E">
        <w:t xml:space="preserve"> smanjen je intenzitet žutog obojenja. Pri djelovanju vode</w:t>
      </w:r>
      <w:r>
        <w:t>, došlo je do promjene na a* i b* osi gdje je smanjen</w:t>
      </w:r>
      <w:r w:rsidRPr="0017113E">
        <w:t xml:space="preserve"> intenzitet crvenog i plavog obo</w:t>
      </w:r>
      <w:r w:rsidR="00AA7048">
        <w:t xml:space="preserve">jenja.  </w:t>
      </w:r>
      <w:r w:rsidRPr="0017113E">
        <w:t xml:space="preserve">Kod laboratorijskih otisaka na recikliranom papiru, </w:t>
      </w:r>
      <w:r>
        <w:t>djelovanjem</w:t>
      </w:r>
      <w:r w:rsidRPr="0017113E">
        <w:t xml:space="preserve"> vode i lužine došlo j</w:t>
      </w:r>
      <w:r>
        <w:t>e do najveće promjene na L* osi gdje je smanjena</w:t>
      </w:r>
      <w:r w:rsidRPr="0017113E">
        <w:t xml:space="preserve"> svjetlina, </w:t>
      </w:r>
      <w:r>
        <w:t xml:space="preserve">dok je </w:t>
      </w:r>
      <w:r w:rsidRPr="0017113E">
        <w:t xml:space="preserve">manja promjena </w:t>
      </w:r>
      <w:r>
        <w:t>uočena</w:t>
      </w:r>
      <w:r w:rsidRPr="0017113E">
        <w:t xml:space="preserve"> pri djelovanju ulja. </w:t>
      </w:r>
      <w:r>
        <w:t xml:space="preserve">Djelovanjem </w:t>
      </w:r>
      <w:r w:rsidRPr="0017113E">
        <w:t>ulja, najveća promjena je na b* osi</w:t>
      </w:r>
      <w:r>
        <w:t xml:space="preserve"> gdje je smanjen </w:t>
      </w:r>
      <w:r w:rsidR="00AA7048">
        <w:t>intenzitet plavog obojenja.</w:t>
      </w:r>
    </w:p>
    <w:p w:rsidR="00AA7048" w:rsidRDefault="00FB3B5F" w:rsidP="00F10E5E">
      <w:pPr>
        <w:spacing w:line="360" w:lineRule="auto"/>
      </w:pPr>
      <w:r>
        <w:t>Promjena paramet</w:t>
      </w:r>
      <w:r w:rsidR="00307443">
        <w:t>ra</w:t>
      </w:r>
      <w:r>
        <w:t xml:space="preserve"> nejednolične</w:t>
      </w:r>
      <w:r w:rsidR="00FF2C7E">
        <w:t xml:space="preserve"> reprodukcije punog tona magenta</w:t>
      </w:r>
      <w:r>
        <w:t xml:space="preserve"> tiskarske boje </w:t>
      </w:r>
      <w:r w:rsidR="00FF2C7E">
        <w:t xml:space="preserve">na nestarenim laboratorijskim uzorcima, </w:t>
      </w:r>
      <w:r>
        <w:t>uočena je na sve tri tiskovne podloge na kojima se ispitivala kemijska otpornost na alkohol, a najveća je kod recikliranog papira. Nakon ispitivanja kemijske otpornosti laboratorijskih otisaka na vodu</w:t>
      </w:r>
      <w:r w:rsidR="00307443">
        <w:t>,</w:t>
      </w:r>
      <w:r>
        <w:t xml:space="preserve"> reprodukcija punog tona magent</w:t>
      </w:r>
      <w:r w:rsidR="00307443">
        <w:t>a</w:t>
      </w:r>
      <w:r>
        <w:t xml:space="preserve"> tiskarske boje ostala je nepromi</w:t>
      </w:r>
      <w:r w:rsidR="00307443">
        <w:t xml:space="preserve">jenjena kod premazanog papira i </w:t>
      </w:r>
      <w:r>
        <w:t>kartona, dok je kod recikliranog papira uočeno odstupanje. Na premazanom i recikliranom papir</w:t>
      </w:r>
      <w:r w:rsidR="00716A1E">
        <w:t>u taj se parametar također promi</w:t>
      </w:r>
      <w:r>
        <w:t>jenio u slučaju djelovanja lužine, dok je kod premazanog kartona ostao nepromijenjen. Nakon ispitivanja kemijske otpornosti na ulje, promjena je uočena s</w:t>
      </w:r>
      <w:r w:rsidR="00AA7048">
        <w:t>amo kod premazanog papira.</w:t>
      </w:r>
    </w:p>
    <w:p w:rsidR="00EA2717" w:rsidRDefault="00EA2717" w:rsidP="00F10E5E">
      <w:pPr>
        <w:spacing w:line="360" w:lineRule="auto"/>
      </w:pPr>
      <w:r>
        <w:t xml:space="preserve">Najbolje rezultate </w:t>
      </w:r>
      <w:r w:rsidR="00716A1E">
        <w:t xml:space="preserve">kod parametra nejednolične reprodukcije punog tona magenta tiskarske boje na uzorcima starenim s povišenom temperaturom </w:t>
      </w:r>
      <w:r>
        <w:t xml:space="preserve">pokazuje premazani papir na kojem nije došlo do promjena nakon </w:t>
      </w:r>
      <w:r w:rsidR="00307443">
        <w:t xml:space="preserve">djelovanja kemijskih supstanci. Promjena </w:t>
      </w:r>
      <w:r w:rsidR="00716A1E">
        <w:t>tog parametra</w:t>
      </w:r>
      <w:r w:rsidR="00307443">
        <w:t xml:space="preserve"> najveća je kod premazanog kartona nakon ispitivanja kemijske otpornosti na lužinu. Promjena tog parametra uočena je i nakon djelovanja lužine na recikliranom papiru.</w:t>
      </w:r>
    </w:p>
    <w:p w:rsidR="00AA7048" w:rsidRPr="0099459F" w:rsidRDefault="00226946" w:rsidP="00716A1E">
      <w:pPr>
        <w:spacing w:line="360" w:lineRule="auto"/>
      </w:pPr>
      <w:r>
        <w:t>Na laboratorijskim</w:t>
      </w:r>
      <w:r w:rsidR="00AA7048">
        <w:t xml:space="preserve"> otiscima </w:t>
      </w:r>
      <w:r w:rsidR="00716A1E">
        <w:t xml:space="preserve">otisnutim s magenta tiskarskom bojom te starenim s ksenonskim svjetlom, </w:t>
      </w:r>
      <w:r w:rsidR="00AA7048">
        <w:t xml:space="preserve">do najveće </w:t>
      </w:r>
      <w:r w:rsidR="00716A1E">
        <w:t xml:space="preserve">je </w:t>
      </w:r>
      <w:r w:rsidR="00AA7048">
        <w:t>promjene</w:t>
      </w:r>
      <w:r>
        <w:t xml:space="preserve"> došlo</w:t>
      </w:r>
      <w:r w:rsidR="00716A1E">
        <w:t xml:space="preserve"> </w:t>
      </w:r>
      <w:r>
        <w:t>prilikom tretiranj</w:t>
      </w:r>
      <w:r w:rsidR="00CE5EB6">
        <w:t>a premazanog papira lužinom. Sl</w:t>
      </w:r>
      <w:r>
        <w:t>jedeća značajna promjena uočena je na premazanom kartonu uslijed ispitivanja kemijske otpornosti na lužinu. Također, promjene su uočene i nakon djelovanja alkohola na recikliranom papiru i premazanom kartonu.</w:t>
      </w:r>
    </w:p>
    <w:p w:rsidR="00B847E2" w:rsidRPr="00AA7048" w:rsidRDefault="002B018B" w:rsidP="007E6E04">
      <w:pPr>
        <w:pStyle w:val="ListParagraph"/>
        <w:numPr>
          <w:ilvl w:val="0"/>
          <w:numId w:val="5"/>
        </w:numPr>
        <w:tabs>
          <w:tab w:val="left" w:pos="2640"/>
        </w:tabs>
        <w:spacing w:line="360" w:lineRule="auto"/>
        <w:jc w:val="both"/>
        <w:rPr>
          <w:b/>
          <w:sz w:val="24"/>
          <w:szCs w:val="24"/>
        </w:rPr>
      </w:pPr>
      <w:r w:rsidRPr="0093478B">
        <w:rPr>
          <w:b/>
          <w:sz w:val="24"/>
          <w:szCs w:val="24"/>
        </w:rPr>
        <w:lastRenderedPageBreak/>
        <w:t>Zaključci</w:t>
      </w:r>
    </w:p>
    <w:p w:rsidR="00FD73E0" w:rsidRDefault="00FD73E0" w:rsidP="00226A54">
      <w:pPr>
        <w:tabs>
          <w:tab w:val="left" w:pos="2640"/>
        </w:tabs>
        <w:spacing w:line="360" w:lineRule="auto"/>
        <w:jc w:val="both"/>
      </w:pPr>
      <w:r>
        <w:t>Na osnovu o</w:t>
      </w:r>
      <w:r w:rsidR="00C1251D">
        <w:t>vog istraživanja doneseni su sl</w:t>
      </w:r>
      <w:r>
        <w:t>jedeći zaključci:</w:t>
      </w:r>
    </w:p>
    <w:p w:rsidR="00FD73E0" w:rsidRDefault="003B5439" w:rsidP="00425F47">
      <w:pPr>
        <w:pStyle w:val="ListParagraph"/>
        <w:numPr>
          <w:ilvl w:val="0"/>
          <w:numId w:val="34"/>
        </w:numPr>
        <w:tabs>
          <w:tab w:val="left" w:pos="2640"/>
        </w:tabs>
        <w:spacing w:line="360" w:lineRule="auto"/>
        <w:jc w:val="both"/>
      </w:pPr>
      <w:r>
        <w:t>Euklidov</w:t>
      </w:r>
      <w:r w:rsidR="00B847E2">
        <w:t>a razlika obojenja vrlo je mala na svim tiskovnim podlogama nakon provođenja ubrzanog starenja s povišenom temperaturom</w:t>
      </w:r>
      <w:r w:rsidR="00C92A34">
        <w:t>,</w:t>
      </w:r>
      <w:r w:rsidR="005118D2">
        <w:t xml:space="preserve"> dakle</w:t>
      </w:r>
      <w:r w:rsidR="00B847E2">
        <w:t xml:space="preserve"> ovi laboratorijski uzorci</w:t>
      </w:r>
      <w:r w:rsidR="005118D2">
        <w:t xml:space="preserve"> su</w:t>
      </w:r>
      <w:r w:rsidR="00B847E2">
        <w:t xml:space="preserve"> optima</w:t>
      </w:r>
      <w:r w:rsidR="00C92A34">
        <w:t>lni i</w:t>
      </w:r>
      <w:r w:rsidR="00B847E2">
        <w:t xml:space="preserve"> zdravo ljudsko oko ne vidi razliku u obojenju, kako za magentu, tako i za zlatnu tiskarsku boju.</w:t>
      </w:r>
      <w:r w:rsidR="00226A54">
        <w:t xml:space="preserve"> </w:t>
      </w:r>
    </w:p>
    <w:p w:rsidR="00FD73E0" w:rsidRDefault="00F95484" w:rsidP="00425F47">
      <w:pPr>
        <w:pStyle w:val="ListParagraph"/>
        <w:numPr>
          <w:ilvl w:val="0"/>
          <w:numId w:val="34"/>
        </w:numPr>
        <w:tabs>
          <w:tab w:val="left" w:pos="2640"/>
        </w:tabs>
        <w:spacing w:line="360" w:lineRule="auto"/>
        <w:jc w:val="both"/>
      </w:pPr>
      <w:r>
        <w:t xml:space="preserve">Laboratorijski uzorci koji su stareni s ksenonskim svjetlom  i otisnuti s magenta tiskarskom bojom na premazanom kartonu </w:t>
      </w:r>
      <w:r w:rsidR="00226A54">
        <w:t xml:space="preserve">i premazanom papiru </w:t>
      </w:r>
      <w:r>
        <w:t xml:space="preserve">pokazuju iznimno velika odstupanja nakon kemijskog tretmana s </w:t>
      </w:r>
      <w:r w:rsidRPr="00F95484">
        <w:t>lužinom (ΔE</w:t>
      </w:r>
      <w:r w:rsidR="00C0298C" w:rsidRPr="00FD73E0">
        <w:rPr>
          <w:sz w:val="12"/>
        </w:rPr>
        <w:t>00</w:t>
      </w:r>
      <w:r w:rsidRPr="00F95484">
        <w:t>= 39,67</w:t>
      </w:r>
      <w:r w:rsidR="00425F47">
        <w:t xml:space="preserve"> za premazani karton</w:t>
      </w:r>
      <w:r w:rsidR="00C0298C">
        <w:t>,</w:t>
      </w:r>
      <w:r w:rsidR="00425F47">
        <w:t xml:space="preserve"> te </w:t>
      </w:r>
      <w:r w:rsidR="00425F47" w:rsidRPr="00F95484">
        <w:t>ΔE</w:t>
      </w:r>
      <w:r w:rsidR="00C0298C" w:rsidRPr="00FD73E0">
        <w:rPr>
          <w:sz w:val="12"/>
        </w:rPr>
        <w:t>00</w:t>
      </w:r>
      <w:r w:rsidR="00425F47" w:rsidRPr="00F95484">
        <w:t>=</w:t>
      </w:r>
      <w:r w:rsidR="00425F47">
        <w:t>39,26 za premazani papir</w:t>
      </w:r>
      <w:r w:rsidRPr="00F95484">
        <w:t>)</w:t>
      </w:r>
      <w:r w:rsidR="00425F47">
        <w:t xml:space="preserve"> </w:t>
      </w:r>
    </w:p>
    <w:p w:rsidR="00FD73E0" w:rsidRDefault="00425F47" w:rsidP="00425F47">
      <w:pPr>
        <w:pStyle w:val="ListParagraph"/>
        <w:numPr>
          <w:ilvl w:val="0"/>
          <w:numId w:val="34"/>
        </w:numPr>
        <w:tabs>
          <w:tab w:val="left" w:pos="2640"/>
        </w:tabs>
        <w:spacing w:line="360" w:lineRule="auto"/>
        <w:jc w:val="both"/>
      </w:pPr>
      <w:r>
        <w:t>Vrlo</w:t>
      </w:r>
      <w:r w:rsidR="00FD73E0">
        <w:t xml:space="preserve"> veliko odstupanje dobiveno </w:t>
      </w:r>
      <w:r w:rsidR="00770C81">
        <w:t>o je u slučaju kemijskog tretmana s lužinom</w:t>
      </w:r>
      <w:r>
        <w:t xml:space="preserve"> nakon djelovanja ksenonskog svjetla na premazanom kartonu otisnutom sa zlatnom tiskarskom bojom</w:t>
      </w:r>
      <w:r w:rsidR="00770C81">
        <w:t xml:space="preserve"> (</w:t>
      </w:r>
      <w:r w:rsidR="00770C81" w:rsidRPr="00770C81">
        <w:t>Δ</w:t>
      </w:r>
      <w:r w:rsidR="00770C81">
        <w:t>E</w:t>
      </w:r>
      <w:r w:rsidR="00C0298C" w:rsidRPr="00FD73E0">
        <w:rPr>
          <w:sz w:val="12"/>
        </w:rPr>
        <w:t>00</w:t>
      </w:r>
      <w:r w:rsidR="00770C81">
        <w:t>=10,58)</w:t>
      </w:r>
    </w:p>
    <w:p w:rsidR="00770C81" w:rsidRDefault="00770C81" w:rsidP="00425F47">
      <w:pPr>
        <w:pStyle w:val="ListParagraph"/>
        <w:numPr>
          <w:ilvl w:val="0"/>
          <w:numId w:val="34"/>
        </w:numPr>
        <w:tabs>
          <w:tab w:val="left" w:pos="2640"/>
        </w:tabs>
        <w:spacing w:line="360" w:lineRule="auto"/>
        <w:jc w:val="both"/>
      </w:pPr>
      <w:r>
        <w:t xml:space="preserve">Laboratorijski uzorci koji su stareni s ksenonskim svjetlom i otisnuti sa zlatnom tiskarskom bojom na premazanom papiru pokazuju </w:t>
      </w:r>
      <w:r w:rsidR="00425F47">
        <w:t>veliko</w:t>
      </w:r>
      <w:r>
        <w:t xml:space="preserve"> odstupanje u slučaju djelovanja lužine (</w:t>
      </w:r>
      <w:r w:rsidRPr="00770C81">
        <w:t>Δ</w:t>
      </w:r>
      <w:r>
        <w:t>E</w:t>
      </w:r>
      <w:r w:rsidR="00C0298C" w:rsidRPr="00FD73E0">
        <w:rPr>
          <w:sz w:val="12"/>
        </w:rPr>
        <w:t>00</w:t>
      </w:r>
      <w:r>
        <w:t>=13,28)</w:t>
      </w:r>
    </w:p>
    <w:p w:rsidR="00FD73E0" w:rsidRDefault="00FD73E0" w:rsidP="00425F47">
      <w:pPr>
        <w:pStyle w:val="ListParagraph"/>
        <w:numPr>
          <w:ilvl w:val="0"/>
          <w:numId w:val="34"/>
        </w:numPr>
        <w:tabs>
          <w:tab w:val="left" w:pos="2640"/>
        </w:tabs>
        <w:spacing w:line="360" w:lineRule="auto"/>
        <w:jc w:val="both"/>
      </w:pPr>
      <w:r>
        <w:t xml:space="preserve">Kod ispitivanja djelovanja alkohola, parametar nejednolične reprodukcije punog tona </w:t>
      </w:r>
      <w:r w:rsidR="003355A8">
        <w:t xml:space="preserve">magenta tiskarske boje </w:t>
      </w:r>
      <w:r>
        <w:t xml:space="preserve">pokazuje da alkohol ima negativno djelovanje kod uzoraka koji su tretirani ksenonskim svjetlom, </w:t>
      </w:r>
      <w:r w:rsidRPr="00FD73E0">
        <w:t xml:space="preserve">dok kod ostalih </w:t>
      </w:r>
      <w:r>
        <w:t xml:space="preserve">tiskovnih </w:t>
      </w:r>
      <w:r w:rsidRPr="00FD73E0">
        <w:t>podloga odstupanja nema ili je ono minimalno</w:t>
      </w:r>
    </w:p>
    <w:p w:rsidR="00F32CB6" w:rsidRDefault="003355A8" w:rsidP="004F39F8">
      <w:pPr>
        <w:pStyle w:val="ListParagraph"/>
        <w:numPr>
          <w:ilvl w:val="0"/>
          <w:numId w:val="34"/>
        </w:numPr>
        <w:tabs>
          <w:tab w:val="left" w:pos="2640"/>
        </w:tabs>
        <w:spacing w:line="360" w:lineRule="auto"/>
        <w:jc w:val="both"/>
      </w:pPr>
      <w:r>
        <w:t>Kod ispitivanja djelovanja lužine, param</w:t>
      </w:r>
      <w:r w:rsidR="00213E32">
        <w:t>et</w:t>
      </w:r>
      <w:r>
        <w:t>ar nejednolične reprodukcije punog tona magenta tiskarske boje pokazuje da lužina ima najagresivnije djelovanje na svim ostalim tiskovnim podlogama osim nestarenog premazanog kartona</w:t>
      </w:r>
    </w:p>
    <w:p w:rsidR="00F32CB6" w:rsidRDefault="00AC58C7" w:rsidP="00F32CB6">
      <w:pPr>
        <w:tabs>
          <w:tab w:val="left" w:pos="2640"/>
        </w:tabs>
        <w:spacing w:line="360" w:lineRule="auto"/>
        <w:jc w:val="both"/>
      </w:pPr>
      <w:r>
        <w:t>Kemijska otpornost otisaka prehrambene i duhanske ambalaže izrazito je važna jer je fizički izgled ambalaže faktor koji će prvi privući pogled kupaca. Ukoliko takav otisak nije otporan na određen</w:t>
      </w:r>
      <w:r w:rsidR="00F32CB6">
        <w:t>u</w:t>
      </w:r>
      <w:r>
        <w:t xml:space="preserve"> kemijsku susptancu k</w:t>
      </w:r>
      <w:r w:rsidR="00F32CB6">
        <w:t>oja se nalazi u sastavu zapakir</w:t>
      </w:r>
      <w:r>
        <w:t>a</w:t>
      </w:r>
      <w:r w:rsidR="00F32CB6">
        <w:t>n</w:t>
      </w:r>
      <w:r>
        <w:t>og proizvoda, može doći do neprihvatljivih promjena na otisku</w:t>
      </w:r>
      <w:r w:rsidR="00F32CB6">
        <w:t>, kao što se desilo u ovom</w:t>
      </w:r>
      <w:r>
        <w:t xml:space="preserve"> </w:t>
      </w:r>
      <w:r w:rsidR="00F32CB6">
        <w:t>istraživanju</w:t>
      </w:r>
      <w:r>
        <w:t xml:space="preserve"> u slučaju djelo</w:t>
      </w:r>
      <w:r w:rsidR="00F32CB6">
        <w:t>vanja lužine.</w:t>
      </w:r>
    </w:p>
    <w:p w:rsidR="00FD73E0" w:rsidRPr="00FD73E0" w:rsidRDefault="00FD73E0" w:rsidP="004F39F8">
      <w:pPr>
        <w:tabs>
          <w:tab w:val="left" w:pos="2640"/>
        </w:tabs>
        <w:spacing w:line="360" w:lineRule="auto"/>
        <w:jc w:val="both"/>
      </w:pPr>
      <w:r w:rsidRPr="00FD73E0">
        <w:rPr>
          <w:shd w:val="clear" w:color="auto" w:fill="FFFFFF"/>
        </w:rPr>
        <w:t>Na osnovu ovog istraživanja</w:t>
      </w:r>
      <w:r>
        <w:rPr>
          <w:shd w:val="clear" w:color="auto" w:fill="FFFFFF"/>
        </w:rPr>
        <w:t>,</w:t>
      </w:r>
      <w:r w:rsidRPr="00FD73E0">
        <w:rPr>
          <w:shd w:val="clear" w:color="auto" w:fill="FFFFFF"/>
        </w:rPr>
        <w:t xml:space="preserve"> preporučuje</w:t>
      </w:r>
      <w:r w:rsidRPr="00FD73E0">
        <w:rPr>
          <w:rStyle w:val="apple-converted-space"/>
          <w:shd w:val="clear" w:color="auto" w:fill="FFFFFF"/>
        </w:rPr>
        <w:t> </w:t>
      </w:r>
      <w:r w:rsidRPr="00FD73E0">
        <w:rPr>
          <w:shd w:val="clear" w:color="auto" w:fill="FFFFFF"/>
        </w:rPr>
        <w:t xml:space="preserve">se </w:t>
      </w:r>
      <w:r>
        <w:rPr>
          <w:shd w:val="clear" w:color="auto" w:fill="FFFFFF"/>
        </w:rPr>
        <w:t xml:space="preserve">korištenje lakiranja ili plastificiranja </w:t>
      </w:r>
      <w:r w:rsidRPr="00FD73E0">
        <w:rPr>
          <w:shd w:val="clear" w:color="auto" w:fill="FFFFFF"/>
        </w:rPr>
        <w:t>na</w:t>
      </w:r>
      <w:r w:rsidR="00AC58C7">
        <w:rPr>
          <w:shd w:val="clear" w:color="auto" w:fill="FFFFFF"/>
        </w:rPr>
        <w:t xml:space="preserve"> prehrambenim i duhanskim</w:t>
      </w:r>
      <w:r w:rsidRPr="00FD73E0">
        <w:rPr>
          <w:shd w:val="clear" w:color="auto" w:fill="FFFFFF"/>
        </w:rPr>
        <w:t xml:space="preserve"> </w:t>
      </w:r>
      <w:r w:rsidR="00AC58C7">
        <w:rPr>
          <w:shd w:val="clear" w:color="auto" w:fill="FFFFFF"/>
        </w:rPr>
        <w:t xml:space="preserve">ambalažnim </w:t>
      </w:r>
      <w:r w:rsidRPr="00FD73E0">
        <w:rPr>
          <w:shd w:val="clear" w:color="auto" w:fill="FFFFFF"/>
        </w:rPr>
        <w:t xml:space="preserve">otiscima </w:t>
      </w:r>
      <w:r w:rsidR="00AC58C7">
        <w:rPr>
          <w:shd w:val="clear" w:color="auto" w:fill="FFFFFF"/>
        </w:rPr>
        <w:t>kod proizvoda koji u sebi sadrže</w:t>
      </w:r>
      <w:r w:rsidRPr="00FD73E0">
        <w:rPr>
          <w:shd w:val="clear" w:color="auto" w:fill="FFFFFF"/>
        </w:rPr>
        <w:t xml:space="preserve"> lužinu, kako bi se smanjila moguća promjena u obojenju i u nanosu djelovanjem lužine</w:t>
      </w:r>
      <w:r w:rsidR="003355A8">
        <w:rPr>
          <w:shd w:val="clear" w:color="auto" w:fill="FFFFFF"/>
        </w:rPr>
        <w:t>.</w:t>
      </w:r>
    </w:p>
    <w:p w:rsidR="0051391B" w:rsidRDefault="0051391B" w:rsidP="004F39F8">
      <w:pPr>
        <w:tabs>
          <w:tab w:val="left" w:pos="2640"/>
        </w:tabs>
        <w:spacing w:line="360" w:lineRule="auto"/>
        <w:jc w:val="both"/>
      </w:pPr>
    </w:p>
    <w:p w:rsidR="00F32CB6" w:rsidRDefault="00F32CB6" w:rsidP="004F39F8">
      <w:pPr>
        <w:tabs>
          <w:tab w:val="left" w:pos="2640"/>
        </w:tabs>
        <w:spacing w:line="360" w:lineRule="auto"/>
        <w:jc w:val="both"/>
      </w:pPr>
    </w:p>
    <w:p w:rsidR="00F32CB6" w:rsidRDefault="00F32CB6" w:rsidP="004F39F8">
      <w:pPr>
        <w:tabs>
          <w:tab w:val="left" w:pos="2640"/>
        </w:tabs>
        <w:spacing w:line="360" w:lineRule="auto"/>
        <w:jc w:val="both"/>
      </w:pPr>
    </w:p>
    <w:p w:rsidR="00F32CB6" w:rsidRDefault="00F32CB6" w:rsidP="004F39F8">
      <w:pPr>
        <w:tabs>
          <w:tab w:val="left" w:pos="2640"/>
        </w:tabs>
        <w:spacing w:line="360" w:lineRule="auto"/>
        <w:jc w:val="both"/>
      </w:pPr>
    </w:p>
    <w:p w:rsidR="00F32CB6" w:rsidRPr="0099459F" w:rsidRDefault="00F32CB6" w:rsidP="004F39F8">
      <w:pPr>
        <w:tabs>
          <w:tab w:val="left" w:pos="2640"/>
        </w:tabs>
        <w:spacing w:line="360" w:lineRule="auto"/>
        <w:jc w:val="both"/>
      </w:pPr>
    </w:p>
    <w:p w:rsidR="002B018B" w:rsidRPr="0093478B" w:rsidRDefault="002B018B" w:rsidP="004F39F8">
      <w:pPr>
        <w:pStyle w:val="ListParagraph"/>
        <w:numPr>
          <w:ilvl w:val="0"/>
          <w:numId w:val="5"/>
        </w:numPr>
        <w:tabs>
          <w:tab w:val="left" w:pos="2640"/>
        </w:tabs>
        <w:spacing w:line="360" w:lineRule="auto"/>
        <w:jc w:val="both"/>
        <w:rPr>
          <w:b/>
          <w:sz w:val="24"/>
          <w:szCs w:val="24"/>
        </w:rPr>
      </w:pPr>
      <w:r w:rsidRPr="0093478B">
        <w:rPr>
          <w:b/>
          <w:sz w:val="24"/>
          <w:szCs w:val="24"/>
        </w:rPr>
        <w:lastRenderedPageBreak/>
        <w:t>Zahvale</w:t>
      </w:r>
    </w:p>
    <w:p w:rsidR="002B018B" w:rsidRPr="0099459F" w:rsidRDefault="00FE1EF1" w:rsidP="004F39F8">
      <w:pPr>
        <w:tabs>
          <w:tab w:val="left" w:pos="2640"/>
        </w:tabs>
        <w:spacing w:line="360" w:lineRule="auto"/>
        <w:jc w:val="both"/>
      </w:pPr>
      <w:r>
        <w:t>Najveću zahvalu upućujemo našoj mentorici dr.sc. Ireni Bates koja nam je bila od neizmjerne pomoći prilikom pisanja ovog rada. Zahvaljujemo joj na angažiranosti, vremenu i trudu koji je za ovaj rad uložila. Također, zahvaljujemo se asistenticama mag.ing.oecoing.</w:t>
      </w:r>
      <w:r w:rsidR="00C87D77">
        <w:t xml:space="preserve"> </w:t>
      </w:r>
      <w:r>
        <w:t xml:space="preserve">Marini Vukoje i </w:t>
      </w:r>
      <w:r w:rsidR="00C87D77">
        <w:t xml:space="preserve">dr.sc. </w:t>
      </w:r>
      <w:r>
        <w:t xml:space="preserve">Ivani Plazonić </w:t>
      </w:r>
      <w:r w:rsidR="00FB0AEE">
        <w:t>te asistentu dr.sc.</w:t>
      </w:r>
      <w:r w:rsidR="00C87D77">
        <w:t xml:space="preserve"> </w:t>
      </w:r>
      <w:r w:rsidR="00FB0AEE">
        <w:t xml:space="preserve">Tomislavu Cigula </w:t>
      </w:r>
      <w:r>
        <w:t>na suradnji i pomoći</w:t>
      </w:r>
      <w:r w:rsidR="00FB0AEE">
        <w:t>.</w:t>
      </w: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2B018B" w:rsidRPr="0099459F" w:rsidRDefault="002B018B" w:rsidP="004F39F8">
      <w:pPr>
        <w:tabs>
          <w:tab w:val="left" w:pos="2640"/>
        </w:tabs>
        <w:spacing w:line="360" w:lineRule="auto"/>
        <w:jc w:val="both"/>
      </w:pPr>
    </w:p>
    <w:p w:rsidR="00FB0AEE" w:rsidRDefault="00FB0AEE" w:rsidP="004F39F8">
      <w:pPr>
        <w:tabs>
          <w:tab w:val="left" w:pos="2640"/>
        </w:tabs>
        <w:spacing w:line="360" w:lineRule="auto"/>
        <w:jc w:val="both"/>
      </w:pPr>
    </w:p>
    <w:p w:rsidR="008B328E" w:rsidRDefault="008B328E"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Default="00AA7048" w:rsidP="004F39F8">
      <w:pPr>
        <w:tabs>
          <w:tab w:val="left" w:pos="2640"/>
        </w:tabs>
        <w:spacing w:line="360" w:lineRule="auto"/>
        <w:jc w:val="both"/>
      </w:pPr>
    </w:p>
    <w:p w:rsidR="00AA7048" w:rsidRPr="0099459F" w:rsidRDefault="00AA7048" w:rsidP="004F39F8">
      <w:pPr>
        <w:tabs>
          <w:tab w:val="left" w:pos="2640"/>
        </w:tabs>
        <w:spacing w:line="360" w:lineRule="auto"/>
        <w:jc w:val="both"/>
      </w:pPr>
    </w:p>
    <w:p w:rsidR="00F92983" w:rsidRPr="0093478B" w:rsidRDefault="002B018B" w:rsidP="004F39F8">
      <w:pPr>
        <w:pStyle w:val="ListParagraph"/>
        <w:numPr>
          <w:ilvl w:val="0"/>
          <w:numId w:val="5"/>
        </w:numPr>
        <w:tabs>
          <w:tab w:val="left" w:pos="2640"/>
        </w:tabs>
        <w:spacing w:line="360" w:lineRule="auto"/>
        <w:contextualSpacing w:val="0"/>
        <w:jc w:val="both"/>
        <w:rPr>
          <w:b/>
          <w:sz w:val="24"/>
          <w:szCs w:val="24"/>
        </w:rPr>
      </w:pPr>
      <w:r w:rsidRPr="0093478B">
        <w:rPr>
          <w:b/>
          <w:sz w:val="24"/>
          <w:szCs w:val="24"/>
        </w:rPr>
        <w:lastRenderedPageBreak/>
        <w:t>Popis literature</w:t>
      </w:r>
    </w:p>
    <w:p w:rsidR="001D0B66" w:rsidRDefault="00B06ABA" w:rsidP="00B06ABA">
      <w:pPr>
        <w:pStyle w:val="ListParagraph"/>
        <w:numPr>
          <w:ilvl w:val="0"/>
          <w:numId w:val="23"/>
        </w:numPr>
        <w:tabs>
          <w:tab w:val="left" w:pos="2640"/>
        </w:tabs>
        <w:spacing w:after="120" w:line="360" w:lineRule="auto"/>
        <w:ind w:left="714" w:hanging="357"/>
        <w:jc w:val="both"/>
      </w:pPr>
      <w:r>
        <w:t>Sun Chemical Corporation, (2011),</w:t>
      </w:r>
      <w:r>
        <w:rPr>
          <w:i/>
        </w:rPr>
        <w:t xml:space="preserve"> </w:t>
      </w:r>
      <w:r w:rsidRPr="00347073">
        <w:rPr>
          <w:i/>
        </w:rPr>
        <w:t>Low</w:t>
      </w:r>
      <w:r w:rsidRPr="00347073">
        <w:t xml:space="preserve"> </w:t>
      </w:r>
      <w:r w:rsidRPr="00347073">
        <w:rPr>
          <w:i/>
        </w:rPr>
        <w:t>Migracion Best Practice Guide</w:t>
      </w:r>
      <w:r>
        <w:rPr>
          <w:i/>
        </w:rPr>
        <w:t xml:space="preserve">, </w:t>
      </w:r>
      <w:r>
        <w:t>SL3 6PJ, UK</w:t>
      </w:r>
    </w:p>
    <w:p w:rsidR="001D0B66" w:rsidRPr="00C87D77" w:rsidRDefault="003A75CA" w:rsidP="001D0B66">
      <w:pPr>
        <w:pStyle w:val="ListParagraph"/>
        <w:numPr>
          <w:ilvl w:val="0"/>
          <w:numId w:val="23"/>
        </w:numPr>
        <w:tabs>
          <w:tab w:val="left" w:pos="2640"/>
        </w:tabs>
        <w:spacing w:after="120" w:line="360" w:lineRule="auto"/>
        <w:ind w:left="714" w:hanging="357"/>
        <w:jc w:val="both"/>
      </w:pPr>
      <w:hyperlink r:id="rId48" w:history="1">
        <w:r w:rsidR="00713B76" w:rsidRPr="00C87D77">
          <w:rPr>
            <w:rStyle w:val="Hyperlink"/>
            <w:color w:val="auto"/>
            <w:u w:val="none"/>
          </w:rPr>
          <w:t>http://www.zakon.hr/z/569/Zakon-o-materijalima-i-predmetima-koji-dolaze-u-neposredan-dodir-s-hranom</w:t>
        </w:r>
      </w:hyperlink>
      <w:r w:rsidR="001D0B66">
        <w:rPr>
          <w:rStyle w:val="Hyperlink"/>
          <w:color w:val="auto"/>
          <w:u w:val="none"/>
        </w:rPr>
        <w:t>, 26.02.2014.</w:t>
      </w:r>
    </w:p>
    <w:p w:rsidR="001D0B66" w:rsidRPr="00754A7B" w:rsidRDefault="00754A7B" w:rsidP="001D0B66">
      <w:pPr>
        <w:pStyle w:val="ListParagraph"/>
        <w:numPr>
          <w:ilvl w:val="0"/>
          <w:numId w:val="23"/>
        </w:numPr>
        <w:tabs>
          <w:tab w:val="left" w:pos="2640"/>
        </w:tabs>
        <w:spacing w:after="120" w:line="360" w:lineRule="auto"/>
        <w:ind w:left="714" w:hanging="357"/>
        <w:jc w:val="both"/>
        <w:rPr>
          <w:i/>
        </w:rPr>
      </w:pPr>
      <w:r w:rsidRPr="00754A7B">
        <w:t>Bann, D.,</w:t>
      </w:r>
      <w:r>
        <w:t>(</w:t>
      </w:r>
      <w:r w:rsidR="000D00FD">
        <w:t>2006</w:t>
      </w:r>
      <w:r>
        <w:t>),</w:t>
      </w:r>
      <w:r>
        <w:rPr>
          <w:i/>
        </w:rPr>
        <w:t xml:space="preserve"> </w:t>
      </w:r>
      <w:r w:rsidRPr="00754A7B">
        <w:rPr>
          <w:i/>
        </w:rPr>
        <w:t>The All New Print Production Handbook</w:t>
      </w:r>
      <w:r>
        <w:t>,</w:t>
      </w:r>
      <w:r w:rsidR="00BF334B">
        <w:t xml:space="preserve"> </w:t>
      </w:r>
      <w:r w:rsidR="000D00FD">
        <w:t>Watson-Guptill Publications, New York</w:t>
      </w:r>
    </w:p>
    <w:p w:rsidR="001D0B66" w:rsidRPr="001124CB" w:rsidRDefault="001124CB" w:rsidP="001D0B66">
      <w:pPr>
        <w:pStyle w:val="ListParagraph"/>
        <w:numPr>
          <w:ilvl w:val="0"/>
          <w:numId w:val="23"/>
        </w:numPr>
        <w:tabs>
          <w:tab w:val="left" w:pos="2640"/>
        </w:tabs>
        <w:spacing w:after="120" w:line="360" w:lineRule="auto"/>
        <w:ind w:left="714" w:hanging="357"/>
        <w:jc w:val="both"/>
      </w:pPr>
      <w:r w:rsidRPr="001124CB">
        <w:t xml:space="preserve">Kiphan, H., (2001), </w:t>
      </w:r>
      <w:r>
        <w:rPr>
          <w:i/>
        </w:rPr>
        <w:t>Hand</w:t>
      </w:r>
      <w:r w:rsidRPr="001124CB">
        <w:rPr>
          <w:i/>
        </w:rPr>
        <w:t>Book of Print Media</w:t>
      </w:r>
      <w:r>
        <w:t>, Berlin,</w:t>
      </w:r>
      <w:r w:rsidRPr="001124CB">
        <w:t xml:space="preserve"> Springer</w:t>
      </w:r>
    </w:p>
    <w:p w:rsidR="00713B76" w:rsidRDefault="005264F9" w:rsidP="001D0B66">
      <w:pPr>
        <w:pStyle w:val="ListParagraph"/>
        <w:numPr>
          <w:ilvl w:val="0"/>
          <w:numId w:val="23"/>
        </w:numPr>
        <w:tabs>
          <w:tab w:val="left" w:pos="2640"/>
        </w:tabs>
        <w:spacing w:after="120" w:line="360" w:lineRule="auto"/>
        <w:ind w:left="714" w:hanging="357"/>
        <w:jc w:val="both"/>
      </w:pPr>
      <w:r w:rsidRPr="00713B76">
        <w:t xml:space="preserve">Leach, R., </w:t>
      </w:r>
      <w:r w:rsidR="00154D26" w:rsidRPr="00713B76">
        <w:t xml:space="preserve">(2008), </w:t>
      </w:r>
      <w:r w:rsidRPr="00713B76">
        <w:rPr>
          <w:i/>
        </w:rPr>
        <w:t>The Printing Ink Manual</w:t>
      </w:r>
      <w:r w:rsidRPr="00713B76">
        <w:t>, 5th e</w:t>
      </w:r>
      <w:r w:rsidR="00154D26" w:rsidRPr="00713B76">
        <w:t xml:space="preserve">d. Heidelberg: Springer-Verlag, </w:t>
      </w:r>
      <w:r w:rsidRPr="00713B76">
        <w:t>p.993</w:t>
      </w:r>
    </w:p>
    <w:p w:rsidR="00713B76" w:rsidRDefault="005264F9" w:rsidP="001D0B66">
      <w:pPr>
        <w:pStyle w:val="ListParagraph"/>
        <w:numPr>
          <w:ilvl w:val="0"/>
          <w:numId w:val="23"/>
        </w:numPr>
        <w:tabs>
          <w:tab w:val="left" w:pos="2640"/>
        </w:tabs>
        <w:spacing w:after="120" w:line="360" w:lineRule="auto"/>
        <w:ind w:left="714" w:hanging="357"/>
        <w:jc w:val="both"/>
      </w:pPr>
      <w:r w:rsidRPr="00713B76">
        <w:t>Castle, L.,</w:t>
      </w:r>
      <w:r w:rsidR="001B4880">
        <w:t xml:space="preserve"> </w:t>
      </w:r>
      <w:r w:rsidR="00154D26" w:rsidRPr="00713B76">
        <w:t>(2000)</w:t>
      </w:r>
      <w:r w:rsidRPr="00713B76">
        <w:t xml:space="preserve"> </w:t>
      </w:r>
      <w:r w:rsidRPr="00713B76">
        <w:rPr>
          <w:i/>
        </w:rPr>
        <w:t>Exposure estimates used in risk assessment. Measuring migration to food is important – Why and How?,</w:t>
      </w:r>
      <w:r w:rsidRPr="00713B76">
        <w:t xml:space="preserve"> 2nd International Symposium on Food Packaging: Ensuring the Safety and </w:t>
      </w:r>
      <w:r w:rsidR="001124CB">
        <w:t xml:space="preserve">Quality of Foods, 8-10, </w:t>
      </w:r>
      <w:r w:rsidR="001124CB" w:rsidRPr="00713B76">
        <w:t>Austria</w:t>
      </w:r>
      <w:r w:rsidR="001124CB">
        <w:t>, Vienna</w:t>
      </w:r>
    </w:p>
    <w:p w:rsidR="00713B76" w:rsidRPr="00713B76" w:rsidRDefault="00154D26" w:rsidP="001D0B66">
      <w:pPr>
        <w:pStyle w:val="ListParagraph"/>
        <w:numPr>
          <w:ilvl w:val="0"/>
          <w:numId w:val="23"/>
        </w:numPr>
        <w:tabs>
          <w:tab w:val="left" w:pos="2640"/>
        </w:tabs>
        <w:spacing w:after="120" w:line="360" w:lineRule="auto"/>
        <w:ind w:left="714" w:hanging="357"/>
        <w:jc w:val="both"/>
      </w:pPr>
      <w:r w:rsidRPr="00713B76">
        <w:t>Jamnicki, S., (2011),</w:t>
      </w:r>
      <w:r w:rsidRPr="00713B76">
        <w:rPr>
          <w:bCs/>
        </w:rPr>
        <w:t xml:space="preserve"> </w:t>
      </w:r>
      <w:r w:rsidRPr="00713B76">
        <w:rPr>
          <w:bCs/>
          <w:i/>
        </w:rPr>
        <w:t>Evaluacija prikladnosti različitih klasa recikliranih papira za izradu zdravstveno ispravne prehrambene ambalaže</w:t>
      </w:r>
      <w:r w:rsidRPr="00713B76">
        <w:rPr>
          <w:bCs/>
        </w:rPr>
        <w:t xml:space="preserve">, doktorski rad, </w:t>
      </w:r>
      <w:r w:rsidR="001124CB" w:rsidRPr="00713B76">
        <w:rPr>
          <w:bCs/>
        </w:rPr>
        <w:t>Zagreb</w:t>
      </w:r>
      <w:r w:rsidR="001124CB">
        <w:rPr>
          <w:bCs/>
        </w:rPr>
        <w:t>,</w:t>
      </w:r>
      <w:r w:rsidR="001124CB" w:rsidRPr="00713B76">
        <w:rPr>
          <w:bCs/>
        </w:rPr>
        <w:t xml:space="preserve"> </w:t>
      </w:r>
      <w:r w:rsidR="001124CB">
        <w:rPr>
          <w:bCs/>
        </w:rPr>
        <w:t>Grafički fakultet</w:t>
      </w:r>
    </w:p>
    <w:p w:rsidR="00713B76" w:rsidRDefault="00E6466E" w:rsidP="001D0B66">
      <w:pPr>
        <w:pStyle w:val="ListParagraph"/>
        <w:numPr>
          <w:ilvl w:val="0"/>
          <w:numId w:val="23"/>
        </w:numPr>
        <w:tabs>
          <w:tab w:val="left" w:pos="2640"/>
        </w:tabs>
        <w:spacing w:after="120" w:line="360" w:lineRule="auto"/>
        <w:ind w:left="714" w:hanging="357"/>
        <w:jc w:val="both"/>
      </w:pPr>
      <w:r>
        <w:t>Eldred,N. &amp; Scarlett, T.,</w:t>
      </w:r>
      <w:r w:rsidR="00154D26" w:rsidRPr="00713B76">
        <w:t xml:space="preserve"> (1994), </w:t>
      </w:r>
      <w:r w:rsidR="00154D26" w:rsidRPr="00C87D77">
        <w:rPr>
          <w:i/>
        </w:rPr>
        <w:t>What the Printer Should Know about Ink</w:t>
      </w:r>
      <w:r w:rsidR="00154D26" w:rsidRPr="00713B76">
        <w:t>, Pittsburgh: GATF</w:t>
      </w:r>
    </w:p>
    <w:p w:rsidR="00713B76" w:rsidRPr="008B0AD7" w:rsidRDefault="00154D26" w:rsidP="001D0B66">
      <w:pPr>
        <w:pStyle w:val="ListParagraph"/>
        <w:numPr>
          <w:ilvl w:val="0"/>
          <w:numId w:val="23"/>
        </w:numPr>
        <w:tabs>
          <w:tab w:val="left" w:pos="2640"/>
        </w:tabs>
        <w:spacing w:after="120" w:line="360" w:lineRule="auto"/>
        <w:ind w:left="714" w:hanging="357"/>
        <w:jc w:val="both"/>
      </w:pPr>
      <w:r w:rsidRPr="00713B76">
        <w:t xml:space="preserve">NIIR Board, (2003), </w:t>
      </w:r>
      <w:r w:rsidRPr="00713B76">
        <w:rPr>
          <w:i/>
        </w:rPr>
        <w:t xml:space="preserve">The Complete </w:t>
      </w:r>
      <w:r w:rsidR="00E6466E">
        <w:rPr>
          <w:i/>
        </w:rPr>
        <w:t>Technology Book on Printing Ink</w:t>
      </w:r>
      <w:r w:rsidR="00E30F72" w:rsidRPr="008B0AD7">
        <w:rPr>
          <w:i/>
        </w:rPr>
        <w:t xml:space="preserve">, </w:t>
      </w:r>
      <w:r w:rsidR="008B0AD7" w:rsidRPr="008B0AD7">
        <w:rPr>
          <w:shd w:val="clear" w:color="auto" w:fill="FFFFFF"/>
        </w:rPr>
        <w:t>Asia Pacific Business Press Inc</w:t>
      </w:r>
      <w:r w:rsidR="008B0AD7">
        <w:rPr>
          <w:shd w:val="clear" w:color="auto" w:fill="FFFFFF"/>
        </w:rPr>
        <w:t>.</w:t>
      </w:r>
      <w:r w:rsidR="00B63659">
        <w:rPr>
          <w:shd w:val="clear" w:color="auto" w:fill="FFFFFF"/>
        </w:rPr>
        <w:t>, New Delhi, India</w:t>
      </w:r>
    </w:p>
    <w:p w:rsidR="00713B76" w:rsidRDefault="00E6466E" w:rsidP="001D0B66">
      <w:pPr>
        <w:pStyle w:val="ListParagraph"/>
        <w:numPr>
          <w:ilvl w:val="0"/>
          <w:numId w:val="23"/>
        </w:numPr>
        <w:tabs>
          <w:tab w:val="left" w:pos="2640"/>
        </w:tabs>
        <w:spacing w:after="120" w:line="360" w:lineRule="auto"/>
        <w:ind w:left="714" w:hanging="357"/>
        <w:jc w:val="both"/>
      </w:pPr>
      <w:r>
        <w:t>Irvine, A., Cooper, I., (2010)</w:t>
      </w:r>
      <w:r w:rsidR="00E30F72" w:rsidRPr="00713B76">
        <w:t xml:space="preserve">, </w:t>
      </w:r>
      <w:r w:rsidR="00E30F72" w:rsidRPr="00C87D77">
        <w:rPr>
          <w:i/>
        </w:rPr>
        <w:t>Review of the Industry Guideline for the Compliance of Paper &amp; Board Materials and Articles for Food Contact</w:t>
      </w:r>
      <w:r w:rsidR="00E30F72" w:rsidRPr="00713B76">
        <w:t>, Pira International</w:t>
      </w:r>
    </w:p>
    <w:p w:rsidR="00713B76" w:rsidRDefault="00E30F72" w:rsidP="001D0B66">
      <w:pPr>
        <w:pStyle w:val="ListParagraph"/>
        <w:numPr>
          <w:ilvl w:val="0"/>
          <w:numId w:val="23"/>
        </w:numPr>
        <w:tabs>
          <w:tab w:val="left" w:pos="2640"/>
        </w:tabs>
        <w:spacing w:after="120" w:line="360" w:lineRule="auto"/>
        <w:ind w:left="714" w:hanging="357"/>
        <w:jc w:val="both"/>
      </w:pPr>
      <w:r w:rsidRPr="00713B76">
        <w:t>Binderup, M.-L., Pedersen, G. A., Vinggaard, A. M., Rasmussen, E. S., Rosenquist, H. &amp; Cederberg, T.</w:t>
      </w:r>
      <w:r w:rsidR="00E6466E">
        <w:t>,</w:t>
      </w:r>
      <w:r w:rsidR="00E6466E" w:rsidRPr="00E6466E">
        <w:t xml:space="preserve"> </w:t>
      </w:r>
      <w:r w:rsidR="00E6466E" w:rsidRPr="00713B76">
        <w:t>(2002)</w:t>
      </w:r>
      <w:r w:rsidRPr="00713B76">
        <w:t xml:space="preserve">: </w:t>
      </w:r>
      <w:r w:rsidRPr="00C87D77">
        <w:rPr>
          <w:i/>
        </w:rPr>
        <w:t>Toxicity testing and chemical analyses of recycled fibre-based paper for food contact</w:t>
      </w:r>
      <w:r w:rsidRPr="00713B76">
        <w:t xml:space="preserve">, </w:t>
      </w:r>
      <w:r w:rsidRPr="00C87D77">
        <w:rPr>
          <w:iCs/>
        </w:rPr>
        <w:t>Food Additives and Contaminants</w:t>
      </w:r>
    </w:p>
    <w:p w:rsidR="00713B76" w:rsidRPr="00303E65" w:rsidRDefault="00E6466E" w:rsidP="001D0B66">
      <w:pPr>
        <w:pStyle w:val="ListParagraph"/>
        <w:numPr>
          <w:ilvl w:val="0"/>
          <w:numId w:val="23"/>
        </w:numPr>
        <w:tabs>
          <w:tab w:val="left" w:pos="2640"/>
        </w:tabs>
        <w:spacing w:after="120" w:line="360" w:lineRule="auto"/>
        <w:ind w:left="714" w:hanging="357"/>
        <w:jc w:val="both"/>
      </w:pPr>
      <w:r>
        <w:t xml:space="preserve">Triantafyllou V.I., Akrida-Demertzi K., </w:t>
      </w:r>
      <w:r w:rsidRPr="00E6466E">
        <w:t>Demertzis</w:t>
      </w:r>
      <w:r>
        <w:t xml:space="preserve"> P.G., (2007), </w:t>
      </w:r>
      <w:r w:rsidR="00E30F72" w:rsidRPr="00713B76">
        <w:rPr>
          <w:i/>
        </w:rPr>
        <w:t>A study on the migration of organic pollutants from recycled paperboard packaging materials to solid food matrices</w:t>
      </w:r>
      <w:r>
        <w:t>, ScienceDirect</w:t>
      </w:r>
    </w:p>
    <w:p w:rsidR="00303E65" w:rsidRDefault="008B0AD7" w:rsidP="001D0B66">
      <w:pPr>
        <w:pStyle w:val="ListParagraph"/>
        <w:numPr>
          <w:ilvl w:val="0"/>
          <w:numId w:val="23"/>
        </w:numPr>
        <w:tabs>
          <w:tab w:val="left" w:pos="2640"/>
        </w:tabs>
        <w:spacing w:after="120" w:line="360" w:lineRule="auto"/>
        <w:ind w:left="714" w:hanging="357"/>
        <w:jc w:val="both"/>
      </w:pPr>
      <w:r>
        <w:t xml:space="preserve">International Standard ISO 2836:2004(E), (2004), </w:t>
      </w:r>
      <w:r w:rsidRPr="008B0AD7">
        <w:rPr>
          <w:i/>
        </w:rPr>
        <w:t>Graphic Technology- Prints and printing inks- Assessments of resistance to various agens</w:t>
      </w:r>
      <w:r>
        <w:t>, Geneva, Switzerland</w:t>
      </w:r>
    </w:p>
    <w:p w:rsidR="00283FE8" w:rsidRDefault="00283FE8" w:rsidP="001D0B66">
      <w:pPr>
        <w:pStyle w:val="ListParagraph"/>
        <w:numPr>
          <w:ilvl w:val="0"/>
          <w:numId w:val="23"/>
        </w:numPr>
        <w:tabs>
          <w:tab w:val="left" w:pos="2640"/>
        </w:tabs>
        <w:spacing w:after="120" w:line="360" w:lineRule="auto"/>
        <w:ind w:left="714" w:hanging="357"/>
        <w:jc w:val="both"/>
      </w:pPr>
      <w:r>
        <w:t>Majnarić</w:t>
      </w:r>
      <w:r w:rsidR="00EA5741">
        <w:t xml:space="preserve">, </w:t>
      </w:r>
      <w:r w:rsidR="00E6466E">
        <w:t xml:space="preserve">I., (2004), </w:t>
      </w:r>
      <w:r w:rsidR="00E6466E" w:rsidRPr="00E6466E">
        <w:rPr>
          <w:i/>
        </w:rPr>
        <w:t>Kvaliteta digitalnih otisaka uvjetovana starenjem tiskovne podloge</w:t>
      </w:r>
      <w:r w:rsidR="00E6466E">
        <w:t>,mag</w:t>
      </w:r>
      <w:r w:rsidR="001124CB">
        <w:t>istarski rad, Zagreb, Grafički fakultet</w:t>
      </w:r>
      <w:r w:rsidR="00E6466E">
        <w:t xml:space="preserve"> </w:t>
      </w:r>
    </w:p>
    <w:p w:rsidR="00D61AF8" w:rsidRDefault="00347073" w:rsidP="001D0B66">
      <w:pPr>
        <w:pStyle w:val="ListParagraph"/>
        <w:numPr>
          <w:ilvl w:val="0"/>
          <w:numId w:val="23"/>
        </w:numPr>
        <w:tabs>
          <w:tab w:val="left" w:pos="2640"/>
        </w:tabs>
        <w:spacing w:after="120" w:line="360" w:lineRule="auto"/>
        <w:ind w:left="714" w:hanging="357"/>
        <w:jc w:val="both"/>
      </w:pPr>
      <w:r>
        <w:rPr>
          <w:rFonts w:eastAsia="AdvTimes"/>
        </w:rPr>
        <w:t xml:space="preserve">Ming Ronnier, L., (2006), </w:t>
      </w:r>
      <w:r w:rsidR="00D61AF8" w:rsidRPr="00347073">
        <w:rPr>
          <w:rFonts w:eastAsia="AdvTimes"/>
          <w:i/>
        </w:rPr>
        <w:t>Applying colour science in colour design</w:t>
      </w:r>
      <w:r>
        <w:rPr>
          <w:rFonts w:eastAsia="AdvTimes"/>
        </w:rPr>
        <w:t>, ScienceDirect</w:t>
      </w:r>
    </w:p>
    <w:p w:rsidR="000D00FD" w:rsidRDefault="000D00FD" w:rsidP="000D00FD">
      <w:pPr>
        <w:pStyle w:val="ListParagraph"/>
        <w:numPr>
          <w:ilvl w:val="0"/>
          <w:numId w:val="23"/>
        </w:numPr>
        <w:tabs>
          <w:tab w:val="left" w:pos="2640"/>
        </w:tabs>
        <w:spacing w:after="120" w:line="360" w:lineRule="auto"/>
        <w:jc w:val="both"/>
      </w:pPr>
      <w:r>
        <w:t xml:space="preserve">Kiphan, H., (2001), </w:t>
      </w:r>
      <w:r>
        <w:rPr>
          <w:i/>
        </w:rPr>
        <w:t>HandBook of Print Media</w:t>
      </w:r>
      <w:r>
        <w:t>, Berlin, Springer</w:t>
      </w:r>
    </w:p>
    <w:p w:rsidR="008013CA" w:rsidRPr="008013CA" w:rsidRDefault="00673804" w:rsidP="001D0B66">
      <w:pPr>
        <w:pStyle w:val="ListParagraph"/>
        <w:numPr>
          <w:ilvl w:val="0"/>
          <w:numId w:val="23"/>
        </w:numPr>
        <w:tabs>
          <w:tab w:val="left" w:pos="2640"/>
        </w:tabs>
        <w:spacing w:after="120" w:line="360" w:lineRule="auto"/>
        <w:ind w:left="714" w:hanging="357"/>
        <w:jc w:val="both"/>
      </w:pPr>
      <w:r>
        <w:t>Zjakić</w:t>
      </w:r>
      <w:r w:rsidR="001124CB">
        <w:t xml:space="preserve">, I., (2007), </w:t>
      </w:r>
      <w:r w:rsidR="001124CB" w:rsidRPr="001124CB">
        <w:rPr>
          <w:i/>
        </w:rPr>
        <w:t>Upravljanje kvalitetom ofsetnog tiska</w:t>
      </w:r>
      <w:r w:rsidR="001124CB">
        <w:t>, Zagreb, Hrvatska Sveučilišna naklada</w:t>
      </w:r>
    </w:p>
    <w:p w:rsidR="008013CA" w:rsidRDefault="00C87D77" w:rsidP="001D0B66">
      <w:pPr>
        <w:pStyle w:val="ListParagraph"/>
        <w:numPr>
          <w:ilvl w:val="0"/>
          <w:numId w:val="23"/>
        </w:numPr>
        <w:tabs>
          <w:tab w:val="left" w:pos="2640"/>
        </w:tabs>
        <w:spacing w:after="120" w:line="360" w:lineRule="auto"/>
        <w:ind w:left="714" w:hanging="357"/>
        <w:jc w:val="both"/>
      </w:pPr>
      <w:r w:rsidRPr="008013CA">
        <w:t>M. R. Luo, G. Cui and B. Rigg</w:t>
      </w:r>
      <w:r>
        <w:t>,</w:t>
      </w:r>
      <w:r w:rsidRPr="008013CA">
        <w:t xml:space="preserve"> </w:t>
      </w:r>
      <w:r w:rsidR="008013CA" w:rsidRPr="00C87D77">
        <w:rPr>
          <w:i/>
        </w:rPr>
        <w:t>The Development of the CIE 2000 Colour</w:t>
      </w:r>
      <w:r>
        <w:rPr>
          <w:i/>
        </w:rPr>
        <w:t xml:space="preserve"> Difference Formula: CIEDE2000,</w:t>
      </w:r>
      <w:r w:rsidR="008013CA">
        <w:t xml:space="preserve"> </w:t>
      </w:r>
      <w:r w:rsidR="001124CB" w:rsidRPr="008013CA">
        <w:t>UK</w:t>
      </w:r>
      <w:r w:rsidR="001124CB">
        <w:t xml:space="preserve">, </w:t>
      </w:r>
      <w:r w:rsidR="008013CA">
        <w:t xml:space="preserve">Colour &amp; Imaging Institute, </w:t>
      </w:r>
      <w:r w:rsidR="008013CA" w:rsidRPr="008013CA">
        <w:t xml:space="preserve">University of Derby, </w:t>
      </w:r>
    </w:p>
    <w:p w:rsidR="00D61AF8" w:rsidRPr="00EA5741" w:rsidRDefault="00B5505D" w:rsidP="001D0B66">
      <w:pPr>
        <w:pStyle w:val="ListParagraph"/>
        <w:numPr>
          <w:ilvl w:val="0"/>
          <w:numId w:val="23"/>
        </w:numPr>
        <w:tabs>
          <w:tab w:val="left" w:pos="2640"/>
        </w:tabs>
        <w:spacing w:after="120" w:line="360" w:lineRule="auto"/>
        <w:ind w:left="714" w:hanging="357"/>
        <w:jc w:val="both"/>
      </w:pPr>
      <w:r>
        <w:t xml:space="preserve">SpectroEye Spectrophotometer, </w:t>
      </w:r>
      <w:hyperlink r:id="rId49" w:history="1">
        <w:r w:rsidRPr="00EA5741">
          <w:rPr>
            <w:rStyle w:val="Hyperlink"/>
            <w:color w:val="auto"/>
            <w:u w:val="none"/>
          </w:rPr>
          <w:t>http://www.xrite.com/product_overview.aspx?ID=764</w:t>
        </w:r>
      </w:hyperlink>
      <w:r w:rsidR="00EA5741">
        <w:rPr>
          <w:rStyle w:val="Hyperlink"/>
          <w:color w:val="auto"/>
          <w:u w:val="none"/>
        </w:rPr>
        <w:t>, 15.03.2014.</w:t>
      </w:r>
    </w:p>
    <w:p w:rsidR="00B5505D" w:rsidRDefault="003A75CA" w:rsidP="001D0B66">
      <w:pPr>
        <w:pStyle w:val="ListParagraph"/>
        <w:numPr>
          <w:ilvl w:val="0"/>
          <w:numId w:val="23"/>
        </w:numPr>
        <w:tabs>
          <w:tab w:val="left" w:pos="2640"/>
        </w:tabs>
        <w:spacing w:after="120" w:line="360" w:lineRule="auto"/>
        <w:ind w:left="714" w:hanging="357"/>
        <w:jc w:val="both"/>
      </w:pPr>
      <w:hyperlink r:id="rId50" w:history="1">
        <w:r w:rsidR="00B5505D" w:rsidRPr="00EA5741">
          <w:rPr>
            <w:rStyle w:val="Hyperlink"/>
            <w:color w:val="auto"/>
            <w:u w:val="none"/>
          </w:rPr>
          <w:t>http://www.nabertherm.com/produkte/labordental/laborddental_englisch.pdf</w:t>
        </w:r>
      </w:hyperlink>
      <w:r w:rsidR="00B5505D" w:rsidRPr="00EA5741">
        <w:t xml:space="preserve">, </w:t>
      </w:r>
      <w:r w:rsidR="00B5505D">
        <w:t>L9/11</w:t>
      </w:r>
      <w:r w:rsidR="00EA5741">
        <w:t>,</w:t>
      </w:r>
      <w:r w:rsidR="00B5505D">
        <w:t xml:space="preserve"> B180 Muffle Furnace</w:t>
      </w:r>
      <w:r w:rsidR="00EA5741">
        <w:t>, 15.03.2014.</w:t>
      </w:r>
    </w:p>
    <w:p w:rsidR="00B5505D" w:rsidRDefault="00B5505D" w:rsidP="001D0B66">
      <w:pPr>
        <w:pStyle w:val="ListParagraph"/>
        <w:numPr>
          <w:ilvl w:val="0"/>
          <w:numId w:val="23"/>
        </w:numPr>
        <w:tabs>
          <w:tab w:val="left" w:pos="2640"/>
        </w:tabs>
        <w:spacing w:after="120" w:line="360" w:lineRule="auto"/>
        <w:ind w:left="714" w:hanging="357"/>
        <w:jc w:val="both"/>
      </w:pPr>
      <w:r>
        <w:t xml:space="preserve">Solarbox 3000 Xenon Test Chamber, </w:t>
      </w:r>
      <w:hyperlink r:id="rId51" w:history="1">
        <w:r w:rsidR="00EA5741" w:rsidRPr="00EA5741">
          <w:rPr>
            <w:rStyle w:val="Hyperlink"/>
            <w:color w:val="auto"/>
            <w:u w:val="none"/>
          </w:rPr>
          <w:t>http://www.cofomegra.it</w:t>
        </w:r>
      </w:hyperlink>
      <w:r w:rsidR="00EA5741" w:rsidRPr="00EA5741">
        <w:t>,</w:t>
      </w:r>
      <w:r w:rsidR="00EA5741">
        <w:t xml:space="preserve"> 15.03.2014.</w:t>
      </w:r>
      <w:r>
        <w:t xml:space="preserve">                                                                                                                                                                                    </w:t>
      </w:r>
    </w:p>
    <w:p w:rsidR="00D61AF8" w:rsidRDefault="00D61AF8" w:rsidP="001D0B66">
      <w:pPr>
        <w:pStyle w:val="ListParagraph"/>
        <w:numPr>
          <w:ilvl w:val="0"/>
          <w:numId w:val="23"/>
        </w:numPr>
        <w:tabs>
          <w:tab w:val="left" w:pos="2640"/>
        </w:tabs>
        <w:spacing w:after="120" w:line="360" w:lineRule="auto"/>
        <w:ind w:left="714" w:hanging="357"/>
        <w:jc w:val="both"/>
      </w:pPr>
      <w:r w:rsidRPr="00713B76">
        <w:t>Thompson, B., (2004),</w:t>
      </w:r>
      <w:r w:rsidRPr="00713B76">
        <w:rPr>
          <w:i/>
        </w:rPr>
        <w:t>Printing materials, science and technology</w:t>
      </w:r>
      <w:r w:rsidRPr="00713B76">
        <w:t>, 2nd ed.,London</w:t>
      </w:r>
    </w:p>
    <w:p w:rsidR="001B2192" w:rsidRDefault="001124CB" w:rsidP="001D0B66">
      <w:pPr>
        <w:pStyle w:val="ListParagraph"/>
        <w:numPr>
          <w:ilvl w:val="0"/>
          <w:numId w:val="23"/>
        </w:numPr>
        <w:tabs>
          <w:tab w:val="left" w:pos="2640"/>
        </w:tabs>
        <w:spacing w:after="120" w:line="360" w:lineRule="auto"/>
        <w:ind w:left="714" w:hanging="357"/>
        <w:jc w:val="both"/>
      </w:pPr>
      <w:r>
        <w:lastRenderedPageBreak/>
        <w:t xml:space="preserve">Bates, I., (2013), </w:t>
      </w:r>
      <w:r w:rsidRPr="001124CB">
        <w:rPr>
          <w:i/>
        </w:rPr>
        <w:t>Studija specifičnih parametara</w:t>
      </w:r>
      <w:r w:rsidR="00657FD5">
        <w:rPr>
          <w:i/>
        </w:rPr>
        <w:t xml:space="preserve"> </w:t>
      </w:r>
      <w:r w:rsidRPr="001124CB">
        <w:rPr>
          <w:i/>
        </w:rPr>
        <w:t>reprodukcije fleksografskog tiska</w:t>
      </w:r>
      <w:r>
        <w:t>, doktorski rad, Zagreb, Grafički fakultet</w:t>
      </w:r>
    </w:p>
    <w:p w:rsidR="004010A8" w:rsidRDefault="00AA5EC4" w:rsidP="001D0B66">
      <w:pPr>
        <w:pStyle w:val="ListParagraph"/>
        <w:numPr>
          <w:ilvl w:val="0"/>
          <w:numId w:val="23"/>
        </w:numPr>
        <w:tabs>
          <w:tab w:val="left" w:pos="2640"/>
        </w:tabs>
        <w:spacing w:after="120" w:line="360" w:lineRule="auto"/>
        <w:ind w:left="714" w:hanging="357"/>
        <w:jc w:val="both"/>
      </w:pPr>
      <w:r w:rsidRPr="00AA5EC4">
        <w:rPr>
          <w:bCs/>
        </w:rPr>
        <w:t>Quality Engineering Associates (QEA), Inc.</w:t>
      </w:r>
      <w:r w:rsidR="00E732BB">
        <w:rPr>
          <w:bCs/>
        </w:rPr>
        <w:t xml:space="preserve">, (2011), </w:t>
      </w:r>
      <w:r w:rsidR="00E732BB" w:rsidRPr="00E732BB">
        <w:rPr>
          <w:bCs/>
          <w:i/>
        </w:rPr>
        <w:t>PIAS-II Specification Sheet</w:t>
      </w:r>
      <w:r w:rsidR="008B0AD7">
        <w:rPr>
          <w:bCs/>
        </w:rPr>
        <w:t xml:space="preserve">, </w:t>
      </w:r>
      <w:r w:rsidR="00E732BB">
        <w:rPr>
          <w:bCs/>
        </w:rPr>
        <w:t>MA 01821, USA</w:t>
      </w:r>
    </w:p>
    <w:p w:rsidR="00E65C0E" w:rsidRDefault="00BA1EA3" w:rsidP="001D0B66">
      <w:pPr>
        <w:pStyle w:val="ListParagraph"/>
        <w:numPr>
          <w:ilvl w:val="0"/>
          <w:numId w:val="23"/>
        </w:numPr>
        <w:tabs>
          <w:tab w:val="left" w:pos="2640"/>
        </w:tabs>
        <w:spacing w:after="120" w:line="360" w:lineRule="auto"/>
        <w:ind w:left="714" w:hanging="357"/>
        <w:jc w:val="both"/>
      </w:pPr>
      <w:r w:rsidRPr="00BA1EA3">
        <w:t>International Association od the Deinking Industry</w:t>
      </w:r>
      <w:r>
        <w:t xml:space="preserve"> (INGEDE)</w:t>
      </w:r>
      <w:r w:rsidR="00E732BB">
        <w:t xml:space="preserve">, (2009), </w:t>
      </w:r>
      <w:r w:rsidR="00E732BB" w:rsidRPr="00E732BB">
        <w:rPr>
          <w:i/>
        </w:rPr>
        <w:t>Assessment of Print Product Recyclability- Deinkability Test</w:t>
      </w:r>
      <w:r w:rsidR="008B0AD7">
        <w:t xml:space="preserve">, Method 11p, </w:t>
      </w:r>
      <w:r>
        <w:t>74321 Bietigheim- Bissingen, Germany</w:t>
      </w:r>
    </w:p>
    <w:p w:rsidR="007B032B" w:rsidRDefault="007B032B" w:rsidP="00EE46B6">
      <w:pPr>
        <w:pStyle w:val="ListParagraph"/>
        <w:tabs>
          <w:tab w:val="left" w:pos="2640"/>
        </w:tabs>
        <w:spacing w:after="120" w:line="360" w:lineRule="auto"/>
        <w:ind w:left="714"/>
        <w:jc w:val="both"/>
      </w:pPr>
    </w:p>
    <w:p w:rsidR="00AA5EC4" w:rsidRDefault="00AA5EC4" w:rsidP="00AA5EC4">
      <w:pPr>
        <w:pStyle w:val="Default"/>
        <w:ind w:left="729"/>
      </w:pPr>
    </w:p>
    <w:p w:rsidR="00E732BB" w:rsidRPr="00E732BB" w:rsidRDefault="00E732BB" w:rsidP="00E732BB">
      <w:pPr>
        <w:pStyle w:val="Default"/>
        <w:rPr>
          <w:color w:val="auto"/>
          <w:sz w:val="20"/>
          <w:szCs w:val="20"/>
        </w:rPr>
      </w:pPr>
    </w:p>
    <w:p w:rsidR="00AB0750" w:rsidRDefault="00AB0750" w:rsidP="00AB0750">
      <w:pPr>
        <w:tabs>
          <w:tab w:val="left" w:pos="2640"/>
        </w:tabs>
        <w:spacing w:line="360" w:lineRule="auto"/>
        <w:ind w:left="357"/>
        <w:jc w:val="both"/>
      </w:pPr>
    </w:p>
    <w:p w:rsidR="00E732BB" w:rsidRPr="00E732BB" w:rsidRDefault="00E732BB" w:rsidP="00E732BB">
      <w:pPr>
        <w:pStyle w:val="Default"/>
        <w:rPr>
          <w:sz w:val="20"/>
          <w:szCs w:val="20"/>
        </w:rPr>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AB0750" w:rsidRDefault="00AB0750" w:rsidP="00AB0750">
      <w:pPr>
        <w:tabs>
          <w:tab w:val="left" w:pos="2640"/>
        </w:tabs>
        <w:spacing w:line="360" w:lineRule="auto"/>
        <w:ind w:left="357"/>
        <w:jc w:val="both"/>
      </w:pPr>
    </w:p>
    <w:p w:rsidR="00E732BB" w:rsidRDefault="00E732BB" w:rsidP="00E732BB">
      <w:pPr>
        <w:tabs>
          <w:tab w:val="left" w:pos="2640"/>
        </w:tabs>
        <w:spacing w:line="360" w:lineRule="auto"/>
        <w:jc w:val="both"/>
      </w:pPr>
    </w:p>
    <w:p w:rsidR="00EA5741" w:rsidRDefault="00EA5741" w:rsidP="00E732BB">
      <w:pPr>
        <w:tabs>
          <w:tab w:val="left" w:pos="2640"/>
        </w:tabs>
        <w:spacing w:line="360" w:lineRule="auto"/>
        <w:jc w:val="both"/>
      </w:pPr>
    </w:p>
    <w:p w:rsidR="00B06ABA" w:rsidRDefault="00B06ABA" w:rsidP="00E732BB">
      <w:pPr>
        <w:tabs>
          <w:tab w:val="left" w:pos="2640"/>
        </w:tabs>
        <w:spacing w:line="360" w:lineRule="auto"/>
        <w:jc w:val="both"/>
      </w:pPr>
    </w:p>
    <w:p w:rsidR="00C13FF9" w:rsidRPr="0093478B" w:rsidRDefault="00C13FF9" w:rsidP="004F39F8">
      <w:pPr>
        <w:pStyle w:val="ListParagraph"/>
        <w:numPr>
          <w:ilvl w:val="0"/>
          <w:numId w:val="5"/>
        </w:numPr>
        <w:tabs>
          <w:tab w:val="left" w:pos="2640"/>
        </w:tabs>
        <w:spacing w:line="360" w:lineRule="auto"/>
        <w:jc w:val="both"/>
        <w:rPr>
          <w:b/>
          <w:sz w:val="24"/>
          <w:szCs w:val="24"/>
        </w:rPr>
      </w:pPr>
      <w:r w:rsidRPr="0093478B">
        <w:rPr>
          <w:b/>
          <w:sz w:val="24"/>
          <w:szCs w:val="24"/>
        </w:rPr>
        <w:lastRenderedPageBreak/>
        <w:t>Sažetak</w:t>
      </w:r>
    </w:p>
    <w:p w:rsidR="0093478B" w:rsidRPr="00484C05" w:rsidRDefault="0093478B" w:rsidP="00F863E4">
      <w:pPr>
        <w:spacing w:line="360" w:lineRule="auto"/>
        <w:ind w:left="360"/>
        <w:jc w:val="center"/>
        <w:rPr>
          <w:b/>
          <w:noProof/>
          <w:lang w:eastAsia="hr-HR"/>
        </w:rPr>
      </w:pPr>
      <w:r w:rsidRPr="00484C05">
        <w:rPr>
          <w:b/>
          <w:noProof/>
          <w:lang w:eastAsia="hr-HR"/>
        </w:rPr>
        <w:t>Analiza kemijske otpornosti otisaka za prehrambenu i duhansku ambalažu</w:t>
      </w:r>
    </w:p>
    <w:p w:rsidR="00484C05" w:rsidRPr="00484C05" w:rsidRDefault="00484C05" w:rsidP="00F863E4">
      <w:pPr>
        <w:spacing w:line="360" w:lineRule="auto"/>
        <w:ind w:left="360"/>
        <w:jc w:val="center"/>
        <w:rPr>
          <w:noProof/>
          <w:lang w:eastAsia="hr-HR"/>
        </w:rPr>
      </w:pPr>
      <w:r w:rsidRPr="00484C05">
        <w:rPr>
          <w:b/>
          <w:noProof/>
          <w:lang w:eastAsia="hr-HR"/>
        </w:rPr>
        <w:t>Autori</w:t>
      </w:r>
      <w:r w:rsidRPr="00484C05">
        <w:rPr>
          <w:noProof/>
          <w:lang w:eastAsia="hr-HR"/>
        </w:rPr>
        <w:t xml:space="preserve">: </w:t>
      </w:r>
      <w:r w:rsidR="00B7205B" w:rsidRPr="00484C05">
        <w:rPr>
          <w:noProof/>
          <w:lang w:eastAsia="hr-HR"/>
        </w:rPr>
        <w:t xml:space="preserve">Josip Mihić, </w:t>
      </w:r>
      <w:r w:rsidR="0093478B" w:rsidRPr="00484C05">
        <w:rPr>
          <w:noProof/>
          <w:lang w:eastAsia="hr-HR"/>
        </w:rPr>
        <w:t>Valentina Radić Seleš, Antonia Vuksanović</w:t>
      </w:r>
    </w:p>
    <w:p w:rsidR="007142AD" w:rsidRDefault="00325D8D" w:rsidP="00C72291">
      <w:pPr>
        <w:spacing w:line="360" w:lineRule="auto"/>
        <w:jc w:val="both"/>
        <w:rPr>
          <w:noProof/>
          <w:lang w:eastAsia="hr-HR"/>
        </w:rPr>
      </w:pPr>
      <w:r>
        <w:rPr>
          <w:noProof/>
          <w:lang w:eastAsia="hr-HR"/>
        </w:rPr>
        <w:t>Za</w:t>
      </w:r>
      <w:r w:rsidR="00F863E4">
        <w:rPr>
          <w:noProof/>
          <w:lang w:eastAsia="hr-HR"/>
        </w:rPr>
        <w:t xml:space="preserve"> </w:t>
      </w:r>
      <w:r>
        <w:rPr>
          <w:noProof/>
          <w:lang w:eastAsia="hr-HR"/>
        </w:rPr>
        <w:t>tisak</w:t>
      </w:r>
      <w:r w:rsidR="00E4706A">
        <w:rPr>
          <w:noProof/>
          <w:lang w:eastAsia="hr-HR"/>
        </w:rPr>
        <w:t xml:space="preserve"> prehrambene i duhanske ambalaže važno je odabrat</w:t>
      </w:r>
      <w:r>
        <w:rPr>
          <w:noProof/>
          <w:lang w:eastAsia="hr-HR"/>
        </w:rPr>
        <w:t>i</w:t>
      </w:r>
      <w:r w:rsidR="00E4706A">
        <w:rPr>
          <w:noProof/>
          <w:lang w:eastAsia="hr-HR"/>
        </w:rPr>
        <w:t xml:space="preserve"> tiskarske boje koje neće imati štetan učinak</w:t>
      </w:r>
      <w:r w:rsidR="00F863E4">
        <w:rPr>
          <w:noProof/>
          <w:lang w:eastAsia="hr-HR"/>
        </w:rPr>
        <w:t xml:space="preserve"> na </w:t>
      </w:r>
      <w:r w:rsidR="0020504B">
        <w:rPr>
          <w:noProof/>
          <w:lang w:eastAsia="hr-HR"/>
        </w:rPr>
        <w:t>upakirani proizvod. Iz tog su razloga od nedavno na tržištu prisutne tiskarske boje s niskom migracijom unutar tiskovne podloge. Te tiskarske boje pogodne su za uporabu u prehrambenoj i duhanskoj ambalaži jer migriraju do pri</w:t>
      </w:r>
      <w:r w:rsidR="007142AD">
        <w:rPr>
          <w:noProof/>
          <w:lang w:eastAsia="hr-HR"/>
        </w:rPr>
        <w:t>hvatljivih granica tolerancije te</w:t>
      </w:r>
      <w:r w:rsidR="0020504B">
        <w:rPr>
          <w:noProof/>
          <w:lang w:eastAsia="hr-HR"/>
        </w:rPr>
        <w:t xml:space="preserve"> tak</w:t>
      </w:r>
      <w:r w:rsidR="007142AD">
        <w:rPr>
          <w:noProof/>
          <w:lang w:eastAsia="hr-HR"/>
        </w:rPr>
        <w:t>o ne štete upakiranom proizvodu</w:t>
      </w:r>
      <w:r w:rsidR="0020504B">
        <w:rPr>
          <w:noProof/>
          <w:lang w:eastAsia="hr-HR"/>
        </w:rPr>
        <w:t xml:space="preserve">. Osim njih, za tu uporabu pogodne su i tiskarske boje koje karakterizira slabiji intenzitet mirisa jer ne utječu sa svojim specifičnim i prepoznatljivim mirisom na </w:t>
      </w:r>
      <w:r w:rsidR="00E4706A">
        <w:rPr>
          <w:noProof/>
          <w:lang w:eastAsia="hr-HR"/>
        </w:rPr>
        <w:t>miris i svojstva upakiranog</w:t>
      </w:r>
      <w:r w:rsidR="0020504B">
        <w:rPr>
          <w:noProof/>
          <w:lang w:eastAsia="hr-HR"/>
        </w:rPr>
        <w:t xml:space="preserve"> proizvod</w:t>
      </w:r>
      <w:r w:rsidR="00E4706A">
        <w:rPr>
          <w:noProof/>
          <w:lang w:eastAsia="hr-HR"/>
        </w:rPr>
        <w:t>a</w:t>
      </w:r>
      <w:r w:rsidR="007142AD">
        <w:rPr>
          <w:noProof/>
          <w:lang w:eastAsia="hr-HR"/>
        </w:rPr>
        <w:t xml:space="preserve">. </w:t>
      </w:r>
    </w:p>
    <w:p w:rsidR="0093478B" w:rsidRDefault="00E4706A" w:rsidP="00C72291">
      <w:pPr>
        <w:spacing w:line="360" w:lineRule="auto"/>
        <w:jc w:val="both"/>
        <w:rPr>
          <w:noProof/>
          <w:lang w:eastAsia="hr-HR"/>
        </w:rPr>
      </w:pPr>
      <w:r>
        <w:rPr>
          <w:noProof/>
          <w:lang w:eastAsia="hr-HR"/>
        </w:rPr>
        <w:t>S</w:t>
      </w:r>
      <w:r w:rsidR="007142AD">
        <w:rPr>
          <w:noProof/>
          <w:lang w:eastAsia="hr-HR"/>
        </w:rPr>
        <w:t xml:space="preserve"> druge strane, jednako je bitno da supstance koje se nalaze unutar zapakiranog proizvoda ne utječu na ambalažu, odnosno da joj ne mijenjaju fizički izgled. Kemijska otpornost otisaka prehrambene i duhanske ambalaže vrlo je važna jer otisci moraju biti otporni na tekućine i kemikalije koje se nalaze u sastavu zapakiranog proizvoda. Iz navedenog razloga, u ovom radu provela se analiza kemijske otpornosti otisaka na vodu, ulje, alkohol i lužinu kao supstance koje se mogu naći u sastavu takvih proizvoda. </w:t>
      </w:r>
      <w:r w:rsidR="005506CB">
        <w:rPr>
          <w:noProof/>
          <w:lang w:eastAsia="hr-HR"/>
        </w:rPr>
        <w:t>Kemijska otpornost promatrana je nakon izlaganja otisaka uvjetima ubrzanog starenja, odnosno ksenonskom svjetlu i povišenoj temperaturi. Cilj provođenja ubrzanog starenja bio je simulirati uvjete u kojima se može naći prehrambena i duhanska ambalaža uslijed duljeg stajanja u zatvorenom prostoru u trgovinama.</w:t>
      </w:r>
    </w:p>
    <w:p w:rsidR="00B95E3B" w:rsidRDefault="005506CB" w:rsidP="00C72291">
      <w:pPr>
        <w:spacing w:line="360" w:lineRule="auto"/>
        <w:jc w:val="both"/>
        <w:rPr>
          <w:noProof/>
          <w:lang w:eastAsia="hr-HR"/>
        </w:rPr>
      </w:pPr>
      <w:r>
        <w:rPr>
          <w:noProof/>
          <w:lang w:eastAsia="hr-HR"/>
        </w:rPr>
        <w:t>Nakon tretmana ubrzanog starenja i analize kemijske otpornosti, kvaliteta otisaka definirana je mjerenjem kolorimetrijski</w:t>
      </w:r>
      <w:r w:rsidR="00DC3FE0">
        <w:rPr>
          <w:noProof/>
          <w:lang w:eastAsia="hr-HR"/>
        </w:rPr>
        <w:t>h promjena te mjerenjem promjena</w:t>
      </w:r>
      <w:r>
        <w:rPr>
          <w:noProof/>
          <w:lang w:eastAsia="hr-HR"/>
        </w:rPr>
        <w:t xml:space="preserve"> </w:t>
      </w:r>
      <w:r w:rsidR="00DC3FE0">
        <w:rPr>
          <w:noProof/>
          <w:lang w:eastAsia="hr-HR"/>
        </w:rPr>
        <w:t xml:space="preserve">nanosa boje na tiskovnoj podlozi na osnovu </w:t>
      </w:r>
      <w:r>
        <w:rPr>
          <w:noProof/>
          <w:lang w:eastAsia="hr-HR"/>
        </w:rPr>
        <w:t>parametra nejednolične reprodukcije punog tona tiskarske boje.</w:t>
      </w:r>
      <w:r w:rsidR="00C72291">
        <w:rPr>
          <w:noProof/>
          <w:lang w:eastAsia="hr-HR"/>
        </w:rPr>
        <w:t xml:space="preserve"> Najlošiji rezultati dobiveni su na laboratorijskim uzorcima koji su</w:t>
      </w:r>
      <w:r w:rsidR="00DC3FE0">
        <w:rPr>
          <w:noProof/>
          <w:lang w:eastAsia="hr-HR"/>
        </w:rPr>
        <w:t xml:space="preserve"> ubrzano</w:t>
      </w:r>
      <w:r w:rsidR="00C72291">
        <w:rPr>
          <w:noProof/>
          <w:lang w:eastAsia="hr-HR"/>
        </w:rPr>
        <w:t xml:space="preserve"> stareni</w:t>
      </w:r>
      <w:r w:rsidR="00DC3FE0">
        <w:rPr>
          <w:noProof/>
          <w:lang w:eastAsia="hr-HR"/>
        </w:rPr>
        <w:t xml:space="preserve"> s</w:t>
      </w:r>
      <w:r w:rsidR="00C72291">
        <w:rPr>
          <w:noProof/>
          <w:lang w:eastAsia="hr-HR"/>
        </w:rPr>
        <w:t xml:space="preserve"> ksenonskim svjetlom i na kojima je ispitivana kemijska otpornost na lužinu. U tim je slučajevima Euklidska razlika u obojenju vrlo velika i daleko izvan granica tolerancije. Najbolji rezultati dobiveni su na nestarenim uzorcima i uzorcima starenim povišenom temperaturom te na uzorcima na kojima se ispitivala kemijska otpornost na alkohol. U tim slučajevima je Euklidska razlika u obojenju mala ili neznatna.</w:t>
      </w:r>
      <w:r w:rsidR="00B95E3B">
        <w:rPr>
          <w:noProof/>
          <w:lang w:eastAsia="hr-HR"/>
        </w:rPr>
        <w:t xml:space="preserve"> </w:t>
      </w:r>
    </w:p>
    <w:p w:rsidR="00B95E3B" w:rsidRDefault="00DC3FE0" w:rsidP="00B95E3B">
      <w:pPr>
        <w:spacing w:line="360" w:lineRule="auto"/>
        <w:jc w:val="both"/>
        <w:rPr>
          <w:noProof/>
          <w:lang w:eastAsia="hr-HR"/>
        </w:rPr>
      </w:pPr>
      <w:r>
        <w:rPr>
          <w:noProof/>
          <w:lang w:eastAsia="hr-HR"/>
        </w:rPr>
        <w:t>Najbolje promjene</w:t>
      </w:r>
      <w:r w:rsidR="00B95E3B">
        <w:rPr>
          <w:noProof/>
          <w:lang w:eastAsia="hr-HR"/>
        </w:rPr>
        <w:t xml:space="preserve"> parametra nejednolične reprodukcije punog tona magenta tiskarske boje dobiveni su na premazanom papiru nakon ubrzanog starenja s povišenom temperaturom, dok su najlošiji rezultati dobiveni u slučaju djelovanja lužine na premazanom papiru i premazanom kartonu koji su tretirani ubrzanim starenjem s ksenonskim svjetlom.</w:t>
      </w:r>
    </w:p>
    <w:p w:rsidR="00B95E3B" w:rsidRDefault="00B95E3B" w:rsidP="00B95E3B">
      <w:pPr>
        <w:spacing w:line="360" w:lineRule="auto"/>
        <w:jc w:val="both"/>
        <w:rPr>
          <w:noProof/>
          <w:lang w:eastAsia="hr-HR"/>
        </w:rPr>
      </w:pPr>
    </w:p>
    <w:p w:rsidR="00B95E3B" w:rsidRDefault="00B95E3B" w:rsidP="00B95E3B">
      <w:pPr>
        <w:spacing w:line="360" w:lineRule="auto"/>
        <w:jc w:val="both"/>
        <w:rPr>
          <w:noProof/>
          <w:lang w:eastAsia="hr-HR"/>
        </w:rPr>
      </w:pPr>
    </w:p>
    <w:p w:rsidR="00484C05" w:rsidRPr="00484C05" w:rsidRDefault="00484C05" w:rsidP="004F39F8">
      <w:pPr>
        <w:tabs>
          <w:tab w:val="left" w:pos="2640"/>
        </w:tabs>
        <w:spacing w:line="360" w:lineRule="auto"/>
        <w:jc w:val="both"/>
      </w:pPr>
      <w:r w:rsidRPr="00484C05">
        <w:rPr>
          <w:b/>
        </w:rPr>
        <w:t>Ključne riječi:</w:t>
      </w:r>
      <w:r w:rsidRPr="00484C05">
        <w:t xml:space="preserve"> </w:t>
      </w:r>
      <w:r w:rsidR="00325D8D" w:rsidRPr="00484C05">
        <w:t>kemijska otpornost, prehrambena i duhanska ambalaža</w:t>
      </w:r>
      <w:r w:rsidR="00325D8D">
        <w:t>,</w:t>
      </w:r>
      <w:r w:rsidR="00325D8D" w:rsidRPr="00484C05">
        <w:t xml:space="preserve"> ubrzano starenje</w:t>
      </w:r>
      <w:r w:rsidR="00325D8D">
        <w:t>,</w:t>
      </w:r>
      <w:r w:rsidR="00325D8D" w:rsidRPr="00484C05">
        <w:t xml:space="preserve"> </w:t>
      </w:r>
      <w:r w:rsidRPr="00484C05">
        <w:t>tiskarske boje s niskom migracijom, tiskarske boj</w:t>
      </w:r>
      <w:r w:rsidR="00325D8D">
        <w:t>e smanjenog intenziteta mirisa</w:t>
      </w:r>
    </w:p>
    <w:p w:rsidR="00C13FF9" w:rsidRPr="00484C05" w:rsidRDefault="00C13FF9" w:rsidP="004F39F8">
      <w:pPr>
        <w:pStyle w:val="ListParagraph"/>
        <w:numPr>
          <w:ilvl w:val="0"/>
          <w:numId w:val="5"/>
        </w:numPr>
        <w:tabs>
          <w:tab w:val="left" w:pos="2640"/>
        </w:tabs>
        <w:spacing w:line="360" w:lineRule="auto"/>
        <w:jc w:val="both"/>
        <w:rPr>
          <w:b/>
          <w:sz w:val="24"/>
          <w:szCs w:val="24"/>
        </w:rPr>
      </w:pPr>
      <w:r w:rsidRPr="00484C05">
        <w:rPr>
          <w:b/>
          <w:sz w:val="24"/>
          <w:szCs w:val="24"/>
        </w:rPr>
        <w:lastRenderedPageBreak/>
        <w:t>Summary</w:t>
      </w:r>
    </w:p>
    <w:p w:rsidR="00484C05" w:rsidRDefault="00B55BF3" w:rsidP="00F863E4">
      <w:pPr>
        <w:tabs>
          <w:tab w:val="left" w:pos="2640"/>
        </w:tabs>
        <w:spacing w:line="360" w:lineRule="auto"/>
        <w:jc w:val="center"/>
        <w:rPr>
          <w:b/>
        </w:rPr>
      </w:pPr>
      <w:r>
        <w:rPr>
          <w:b/>
        </w:rPr>
        <w:t>A</w:t>
      </w:r>
      <w:r w:rsidR="00484C05" w:rsidRPr="00484C05">
        <w:rPr>
          <w:b/>
        </w:rPr>
        <w:t xml:space="preserve">nalysis of chemical resistance </w:t>
      </w:r>
      <w:r w:rsidR="00484C05">
        <w:rPr>
          <w:b/>
        </w:rPr>
        <w:t xml:space="preserve">of </w:t>
      </w:r>
      <w:r w:rsidR="00484C05" w:rsidRPr="00484C05">
        <w:rPr>
          <w:b/>
        </w:rPr>
        <w:t>prints for food and tobacco packaging</w:t>
      </w:r>
    </w:p>
    <w:p w:rsidR="00484C05" w:rsidRDefault="00484C05" w:rsidP="00F863E4">
      <w:pPr>
        <w:spacing w:line="360" w:lineRule="auto"/>
        <w:ind w:left="360"/>
        <w:jc w:val="center"/>
        <w:rPr>
          <w:noProof/>
          <w:lang w:eastAsia="hr-HR"/>
        </w:rPr>
      </w:pPr>
      <w:r>
        <w:rPr>
          <w:b/>
          <w:noProof/>
          <w:lang w:eastAsia="hr-HR"/>
        </w:rPr>
        <w:t>Authors</w:t>
      </w:r>
      <w:r w:rsidRPr="00484C05">
        <w:rPr>
          <w:noProof/>
          <w:lang w:eastAsia="hr-HR"/>
        </w:rPr>
        <w:t xml:space="preserve">: </w:t>
      </w:r>
      <w:r w:rsidR="00B7205B" w:rsidRPr="00484C05">
        <w:rPr>
          <w:noProof/>
          <w:lang w:eastAsia="hr-HR"/>
        </w:rPr>
        <w:t xml:space="preserve">Josip Mihić, </w:t>
      </w:r>
      <w:r w:rsidRPr="00484C05">
        <w:rPr>
          <w:noProof/>
          <w:lang w:eastAsia="hr-HR"/>
        </w:rPr>
        <w:t>Valentina Radić Seleš, Antonia Vuksanović</w:t>
      </w:r>
    </w:p>
    <w:p w:rsidR="00484C05" w:rsidRDefault="00325D8D" w:rsidP="004F39F8">
      <w:pPr>
        <w:tabs>
          <w:tab w:val="left" w:pos="2640"/>
        </w:tabs>
        <w:spacing w:line="360" w:lineRule="auto"/>
        <w:jc w:val="both"/>
      </w:pPr>
      <w:r w:rsidRPr="00325D8D">
        <w:t>For printing food and tobacco packaging, it is important to choose the ink that will not have a detrimental effect on the packaged product</w:t>
      </w:r>
      <w:r>
        <w:t xml:space="preserve">. </w:t>
      </w:r>
      <w:r w:rsidR="00CA6A02" w:rsidRPr="00CA6A02">
        <w:t xml:space="preserve">For this reason, </w:t>
      </w:r>
      <w:r w:rsidR="00CA6A02">
        <w:t xml:space="preserve">the market recently </w:t>
      </w:r>
      <w:r w:rsidR="00CA6A02" w:rsidRPr="00CA6A02">
        <w:t>present</w:t>
      </w:r>
      <w:r w:rsidR="00CA6A02">
        <w:t>ed</w:t>
      </w:r>
      <w:r w:rsidR="00CA6A02" w:rsidRPr="00CA6A02">
        <w:t xml:space="preserve"> printing inks with a low migration within the printing substrate</w:t>
      </w:r>
      <w:r w:rsidR="00CA6A02">
        <w:t>. This printing</w:t>
      </w:r>
      <w:r w:rsidR="00CA6A02" w:rsidRPr="00CA6A02">
        <w:t xml:space="preserve"> </w:t>
      </w:r>
      <w:r w:rsidR="00CA6A02">
        <w:t>inks are suitable for use in</w:t>
      </w:r>
      <w:r w:rsidR="00CA6A02" w:rsidRPr="00CA6A02">
        <w:t xml:space="preserve"> food and tobacco packaging</w:t>
      </w:r>
      <w:r w:rsidR="00CA6A02">
        <w:t xml:space="preserve"> </w:t>
      </w:r>
      <w:r w:rsidR="00CA6A02" w:rsidRPr="00CA6A02">
        <w:t>because they migrate to the acceptable</w:t>
      </w:r>
      <w:r w:rsidR="00F72EAD">
        <w:t xml:space="preserve"> limits of tolerance and so are</w:t>
      </w:r>
      <w:r w:rsidR="00CA6A02" w:rsidRPr="00CA6A02">
        <w:t xml:space="preserve"> not </w:t>
      </w:r>
      <w:r w:rsidR="00F72EAD">
        <w:t>harmful for</w:t>
      </w:r>
      <w:r w:rsidR="00CA6A02" w:rsidRPr="00CA6A02">
        <w:t xml:space="preserve"> the </w:t>
      </w:r>
      <w:r w:rsidR="00CA6A02">
        <w:t>packaged product</w:t>
      </w:r>
      <w:r w:rsidR="00CA6A02" w:rsidRPr="00CA6A02">
        <w:t>.</w:t>
      </w:r>
      <w:r w:rsidR="00F72EAD">
        <w:t xml:space="preserve"> For that use are also suitable low odour printing inks</w:t>
      </w:r>
      <w:r w:rsidR="00B30952">
        <w:t>,</w:t>
      </w:r>
      <w:r w:rsidR="00F72EAD">
        <w:t xml:space="preserve"> </w:t>
      </w:r>
      <w:r w:rsidR="00F72EAD" w:rsidRPr="00F72EAD">
        <w:t>which are characterized by weaker intensity of the smell</w:t>
      </w:r>
      <w:r w:rsidR="00B30952">
        <w:t xml:space="preserve">, because they do not </w:t>
      </w:r>
      <w:r w:rsidR="00B30952" w:rsidRPr="00B30952">
        <w:t xml:space="preserve">affect the </w:t>
      </w:r>
      <w:r w:rsidR="00B30952">
        <w:t>smell</w:t>
      </w:r>
      <w:r w:rsidR="00B30952" w:rsidRPr="00B30952">
        <w:t xml:space="preserve"> and characteristics of</w:t>
      </w:r>
      <w:r w:rsidR="00B30952">
        <w:t xml:space="preserve"> the packaged product with their</w:t>
      </w:r>
      <w:r w:rsidR="00B30952" w:rsidRPr="00B30952">
        <w:t xml:space="preserve"> own specific and distinctive scent</w:t>
      </w:r>
      <w:r w:rsidR="00B30952">
        <w:t>.</w:t>
      </w:r>
    </w:p>
    <w:p w:rsidR="00484C05" w:rsidRDefault="00B30952" w:rsidP="004F39F8">
      <w:pPr>
        <w:tabs>
          <w:tab w:val="left" w:pos="2640"/>
        </w:tabs>
        <w:spacing w:line="360" w:lineRule="auto"/>
        <w:jc w:val="both"/>
      </w:pPr>
      <w:r w:rsidRPr="00B30952">
        <w:t>On the other hand, it is equally important that the substance contained within the packaging of a product do not affec</w:t>
      </w:r>
      <w:r w:rsidR="0037735F">
        <w:t>t the packagin</w:t>
      </w:r>
      <w:r w:rsidR="00C46C17">
        <w:t>g</w:t>
      </w:r>
      <w:r>
        <w:t xml:space="preserve"> or that it do</w:t>
      </w:r>
      <w:r w:rsidRPr="00B30952">
        <w:t xml:space="preserve"> not change </w:t>
      </w:r>
      <w:r w:rsidR="0037735F">
        <w:t>its</w:t>
      </w:r>
      <w:r w:rsidRPr="00B30952">
        <w:t xml:space="preserve"> physic</w:t>
      </w:r>
      <w:bookmarkStart w:id="0" w:name="_GoBack"/>
      <w:bookmarkEnd w:id="0"/>
      <w:r w:rsidRPr="00B30952">
        <w:t>al appearance</w:t>
      </w:r>
      <w:r>
        <w:t>.</w:t>
      </w:r>
      <w:r w:rsidR="00657FD5">
        <w:t xml:space="preserve"> </w:t>
      </w:r>
      <w:r w:rsidR="00657FD5" w:rsidRPr="00657FD5">
        <w:t xml:space="preserve">Chemical resistance </w:t>
      </w:r>
      <w:r w:rsidR="00657FD5">
        <w:t xml:space="preserve">of </w:t>
      </w:r>
      <w:r w:rsidR="00657FD5" w:rsidRPr="00657FD5">
        <w:t xml:space="preserve">prints </w:t>
      </w:r>
      <w:r w:rsidR="00657FD5">
        <w:t xml:space="preserve">for </w:t>
      </w:r>
      <w:r w:rsidR="00657FD5" w:rsidRPr="00657FD5">
        <w:t xml:space="preserve">food and tobacco packaging is very important because the prints </w:t>
      </w:r>
      <w:r w:rsidR="00657FD5">
        <w:t>have to</w:t>
      </w:r>
      <w:r w:rsidR="00657FD5" w:rsidRPr="00657FD5">
        <w:t xml:space="preserve"> be resistant to liquids and chemicals that are part of the packaged product</w:t>
      </w:r>
      <w:r w:rsidR="00657FD5">
        <w:t xml:space="preserve">. </w:t>
      </w:r>
      <w:r w:rsidR="00657FD5" w:rsidRPr="00657FD5">
        <w:t xml:space="preserve">Chemical resistance was observed after exposure to accelerated aging conditions </w:t>
      </w:r>
      <w:r w:rsidR="00657FD5">
        <w:t xml:space="preserve">on </w:t>
      </w:r>
      <w:r w:rsidR="00657FD5" w:rsidRPr="00657FD5">
        <w:t>prints</w:t>
      </w:r>
      <w:r w:rsidR="00657FD5">
        <w:t xml:space="preserve"> which are</w:t>
      </w:r>
      <w:r w:rsidR="00657FD5" w:rsidRPr="00657FD5">
        <w:t xml:space="preserve"> xenon light and elevate</w:t>
      </w:r>
      <w:r w:rsidR="00657FD5">
        <w:t>d temperature.</w:t>
      </w:r>
      <w:r w:rsidR="00CA71EC">
        <w:t xml:space="preserve"> </w:t>
      </w:r>
      <w:r w:rsidR="00CA71EC" w:rsidRPr="00CA71EC">
        <w:t>The aim of conducting accelerated aging was to simulate the conditions in which</w:t>
      </w:r>
      <w:r w:rsidR="00CA71EC">
        <w:t xml:space="preserve"> food and tobacco packaging can be found due to </w:t>
      </w:r>
      <w:r w:rsidR="00CA71EC" w:rsidRPr="00CA71EC">
        <w:t>prol</w:t>
      </w:r>
      <w:r w:rsidR="00CA71EC">
        <w:t>onged storage in an indoor shop.</w:t>
      </w:r>
    </w:p>
    <w:p w:rsidR="0029719F" w:rsidRDefault="00007C71" w:rsidP="004F39F8">
      <w:pPr>
        <w:tabs>
          <w:tab w:val="left" w:pos="2640"/>
        </w:tabs>
        <w:spacing w:line="360" w:lineRule="auto"/>
        <w:jc w:val="both"/>
      </w:pPr>
      <w:r>
        <w:t>After the treatment of</w:t>
      </w:r>
      <w:r w:rsidRPr="00007C71">
        <w:t xml:space="preserve"> accelerated aging and </w:t>
      </w:r>
      <w:r>
        <w:t xml:space="preserve">the </w:t>
      </w:r>
      <w:r w:rsidRPr="00007C71">
        <w:t xml:space="preserve">analysis of chemical resistance, </w:t>
      </w:r>
      <w:r>
        <w:t>the quality of prints was</w:t>
      </w:r>
      <w:r w:rsidRPr="00007C71">
        <w:t xml:space="preserve"> defined by measuring the colorimetric changes and by measuring changes</w:t>
      </w:r>
      <w:r>
        <w:t xml:space="preserve"> of</w:t>
      </w:r>
      <w:r w:rsidRPr="00007C71">
        <w:t xml:space="preserve"> </w:t>
      </w:r>
      <w:r>
        <w:t>the</w:t>
      </w:r>
      <w:r w:rsidRPr="00007C71">
        <w:t xml:space="preserve"> </w:t>
      </w:r>
      <w:r>
        <w:t>parameter mottle.</w:t>
      </w:r>
      <w:r w:rsidR="0029719F">
        <w:t xml:space="preserve"> </w:t>
      </w:r>
      <w:r w:rsidR="0029719F" w:rsidRPr="0029719F">
        <w:t xml:space="preserve">The worst results were obtained on laboratory samples </w:t>
      </w:r>
      <w:r w:rsidR="0029719F">
        <w:t>which are accelerated aged with</w:t>
      </w:r>
      <w:r w:rsidR="0029719F" w:rsidRPr="0029719F">
        <w:t xml:space="preserve"> xenon light and </w:t>
      </w:r>
      <w:r w:rsidR="0029719F">
        <w:t>on samples which were</w:t>
      </w:r>
      <w:r w:rsidR="0029719F" w:rsidRPr="0029719F">
        <w:t xml:space="preserve"> chemical</w:t>
      </w:r>
      <w:r w:rsidR="0029719F">
        <w:t>ly</w:t>
      </w:r>
      <w:r w:rsidR="0029719F" w:rsidRPr="0029719F">
        <w:t xml:space="preserve"> </w:t>
      </w:r>
      <w:r w:rsidR="0029719F">
        <w:t>tested</w:t>
      </w:r>
      <w:r w:rsidR="0029719F" w:rsidRPr="0029719F">
        <w:t xml:space="preserve"> to alkali</w:t>
      </w:r>
      <w:r w:rsidR="0029719F">
        <w:t xml:space="preserve">. </w:t>
      </w:r>
      <w:r w:rsidR="0029719F" w:rsidRPr="0029719F">
        <w:t xml:space="preserve">In these cases, Euclidean color differences </w:t>
      </w:r>
      <w:r w:rsidR="0029719F">
        <w:t>are</w:t>
      </w:r>
      <w:r w:rsidR="0029719F" w:rsidRPr="0029719F">
        <w:t xml:space="preserve"> the very large and far beyond the limits of tolerance</w:t>
      </w:r>
      <w:r w:rsidR="0029719F">
        <w:t xml:space="preserve">. </w:t>
      </w:r>
      <w:r w:rsidR="0029719F" w:rsidRPr="0029719F">
        <w:t>The</w:t>
      </w:r>
      <w:r w:rsidR="0029719F">
        <w:t xml:space="preserve"> best results were obtained in</w:t>
      </w:r>
      <w:r w:rsidR="0029719F" w:rsidRPr="0029719F">
        <w:t xml:space="preserve"> samples</w:t>
      </w:r>
      <w:r w:rsidR="0029719F">
        <w:t xml:space="preserve"> which were not accelerated aged,</w:t>
      </w:r>
      <w:r w:rsidR="0029719F" w:rsidRPr="0029719F">
        <w:t xml:space="preserve"> samples aged </w:t>
      </w:r>
      <w:r w:rsidR="0029719F">
        <w:t>with elevated temperature</w:t>
      </w:r>
      <w:r w:rsidR="0029719F" w:rsidRPr="0029719F">
        <w:t xml:space="preserve"> and the samples which </w:t>
      </w:r>
      <w:r w:rsidR="0029719F">
        <w:t>were che</w:t>
      </w:r>
      <w:r w:rsidR="00C46C17">
        <w:t>m</w:t>
      </w:r>
      <w:r w:rsidR="0029719F">
        <w:t>lically tested</w:t>
      </w:r>
      <w:r w:rsidR="0029719F" w:rsidRPr="0029719F">
        <w:t xml:space="preserve"> to alcohol</w:t>
      </w:r>
      <w:r w:rsidR="0029719F">
        <w:t xml:space="preserve">. </w:t>
      </w:r>
      <w:r w:rsidR="0029719F" w:rsidRPr="0029719F">
        <w:t xml:space="preserve">In these cases, the Euclidean </w:t>
      </w:r>
      <w:r w:rsidR="00F51AD3">
        <w:t>color difference is</w:t>
      </w:r>
      <w:r w:rsidR="0029719F" w:rsidRPr="0029719F">
        <w:t xml:space="preserve"> small or insignificant</w:t>
      </w:r>
      <w:r w:rsidR="00F51AD3">
        <w:t xml:space="preserve">. </w:t>
      </w:r>
    </w:p>
    <w:p w:rsidR="00484C05" w:rsidRDefault="00F51AD3" w:rsidP="004F39F8">
      <w:pPr>
        <w:tabs>
          <w:tab w:val="left" w:pos="2640"/>
        </w:tabs>
        <w:spacing w:line="360" w:lineRule="auto"/>
        <w:jc w:val="both"/>
        <w:rPr>
          <w:b/>
        </w:rPr>
      </w:pPr>
      <w:r>
        <w:t xml:space="preserve">The best results of the parameter mottle </w:t>
      </w:r>
      <w:r w:rsidRPr="00F51AD3">
        <w:t xml:space="preserve">were obtained on coated paper after accelerated aging with </w:t>
      </w:r>
      <w:r>
        <w:t>elevated temperature</w:t>
      </w:r>
      <w:r w:rsidRPr="00F51AD3">
        <w:t xml:space="preserve">, and the worst results were obtained in </w:t>
      </w:r>
      <w:r>
        <w:t xml:space="preserve">testing chemical resistance to alkali </w:t>
      </w:r>
      <w:r w:rsidRPr="00F51AD3">
        <w:t>on coated paper and coated cardboar</w:t>
      </w:r>
      <w:r>
        <w:t xml:space="preserve">d treated </w:t>
      </w:r>
      <w:r w:rsidRPr="00F51AD3">
        <w:t>with xenon light</w:t>
      </w:r>
      <w:r>
        <w:t>.</w:t>
      </w:r>
    </w:p>
    <w:p w:rsidR="00484C05" w:rsidRDefault="00484C05" w:rsidP="004F39F8">
      <w:pPr>
        <w:tabs>
          <w:tab w:val="left" w:pos="2640"/>
        </w:tabs>
        <w:spacing w:line="360" w:lineRule="auto"/>
        <w:jc w:val="both"/>
        <w:rPr>
          <w:b/>
        </w:rPr>
      </w:pPr>
    </w:p>
    <w:p w:rsidR="00484C05" w:rsidRDefault="00484C05" w:rsidP="004F39F8">
      <w:pPr>
        <w:tabs>
          <w:tab w:val="left" w:pos="2640"/>
        </w:tabs>
        <w:spacing w:line="360" w:lineRule="auto"/>
        <w:jc w:val="both"/>
        <w:rPr>
          <w:b/>
        </w:rPr>
      </w:pPr>
    </w:p>
    <w:p w:rsidR="00484C05" w:rsidRDefault="00484C05" w:rsidP="004F39F8">
      <w:pPr>
        <w:tabs>
          <w:tab w:val="left" w:pos="2640"/>
        </w:tabs>
        <w:spacing w:line="360" w:lineRule="auto"/>
        <w:jc w:val="both"/>
        <w:rPr>
          <w:b/>
        </w:rPr>
      </w:pPr>
    </w:p>
    <w:p w:rsidR="00007C71" w:rsidRDefault="00007C71" w:rsidP="004F39F8">
      <w:pPr>
        <w:tabs>
          <w:tab w:val="left" w:pos="2640"/>
        </w:tabs>
        <w:spacing w:line="360" w:lineRule="auto"/>
        <w:jc w:val="both"/>
        <w:rPr>
          <w:b/>
        </w:rPr>
      </w:pPr>
    </w:p>
    <w:p w:rsidR="00484C05" w:rsidRPr="00484C05" w:rsidRDefault="00484C05" w:rsidP="004F39F8">
      <w:pPr>
        <w:tabs>
          <w:tab w:val="left" w:pos="2640"/>
        </w:tabs>
        <w:spacing w:line="360" w:lineRule="auto"/>
        <w:jc w:val="both"/>
      </w:pPr>
      <w:r>
        <w:rPr>
          <w:b/>
        </w:rPr>
        <w:t xml:space="preserve">Key words: </w:t>
      </w:r>
      <w:r w:rsidR="00325D8D">
        <w:t xml:space="preserve">chemical resistance, </w:t>
      </w:r>
      <w:r w:rsidR="00325D8D" w:rsidRPr="00484C05">
        <w:t>food and tobacco packaging</w:t>
      </w:r>
      <w:r w:rsidR="00325D8D">
        <w:t>, accelerated aging,</w:t>
      </w:r>
      <w:r>
        <w:t xml:space="preserve"> low </w:t>
      </w:r>
      <w:r w:rsidR="00325D8D">
        <w:t>migration inks, low odour inks</w:t>
      </w:r>
    </w:p>
    <w:sectPr w:rsidR="00484C05" w:rsidRPr="00484C05" w:rsidSect="0029405C">
      <w:footerReference w:type="default" r:id="rId52"/>
      <w:pgSz w:w="11906" w:h="16838"/>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5CA" w:rsidRDefault="003A75CA" w:rsidP="008E3963">
      <w:pPr>
        <w:spacing w:after="0" w:line="240" w:lineRule="auto"/>
      </w:pPr>
      <w:r>
        <w:separator/>
      </w:r>
    </w:p>
  </w:endnote>
  <w:endnote w:type="continuationSeparator" w:id="0">
    <w:p w:rsidR="003A75CA" w:rsidRDefault="003A75CA" w:rsidP="008E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vTimes">
    <w:altName w:val="Arial Unicode MS"/>
    <w:panose1 w:val="00000000000000000000"/>
    <w:charset w:val="81"/>
    <w:family w:val="auto"/>
    <w:notTrueType/>
    <w:pitch w:val="default"/>
    <w:sig w:usb0="00000000" w:usb1="09060000" w:usb2="00000010" w:usb3="00000000" w:csb0="0008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E0" w:rsidRDefault="00BD16E0">
    <w:pPr>
      <w:pStyle w:val="Footer"/>
      <w:jc w:val="center"/>
    </w:pPr>
  </w:p>
  <w:p w:rsidR="00BD16E0" w:rsidRDefault="00BD16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528276"/>
      <w:docPartObj>
        <w:docPartGallery w:val="Page Numbers (Bottom of Page)"/>
        <w:docPartUnique/>
      </w:docPartObj>
    </w:sdtPr>
    <w:sdtEndPr>
      <w:rPr>
        <w:noProof/>
      </w:rPr>
    </w:sdtEndPr>
    <w:sdtContent>
      <w:p w:rsidR="00BD16E0" w:rsidRDefault="00BD16E0">
        <w:pPr>
          <w:pStyle w:val="Footer"/>
          <w:jc w:val="center"/>
        </w:pPr>
        <w:r>
          <w:fldChar w:fldCharType="begin"/>
        </w:r>
        <w:r>
          <w:instrText xml:space="preserve"> PAGE   \* MERGEFORMAT </w:instrText>
        </w:r>
        <w:r>
          <w:fldChar w:fldCharType="separate"/>
        </w:r>
        <w:r w:rsidR="00B55BF3">
          <w:rPr>
            <w:noProof/>
          </w:rPr>
          <w:t>43</w:t>
        </w:r>
        <w:r>
          <w:rPr>
            <w:noProof/>
          </w:rPr>
          <w:fldChar w:fldCharType="end"/>
        </w:r>
      </w:p>
    </w:sdtContent>
  </w:sdt>
  <w:p w:rsidR="00BD16E0" w:rsidRDefault="00BD16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5CA" w:rsidRDefault="003A75CA" w:rsidP="008E3963">
      <w:pPr>
        <w:spacing w:after="0" w:line="240" w:lineRule="auto"/>
      </w:pPr>
      <w:r>
        <w:separator/>
      </w:r>
    </w:p>
  </w:footnote>
  <w:footnote w:type="continuationSeparator" w:id="0">
    <w:p w:rsidR="003A75CA" w:rsidRDefault="003A75CA" w:rsidP="008E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44C48"/>
    <w:multiLevelType w:val="hybridMultilevel"/>
    <w:tmpl w:val="623CF0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AA80E4B"/>
    <w:multiLevelType w:val="hybridMultilevel"/>
    <w:tmpl w:val="98DEEB2C"/>
    <w:lvl w:ilvl="0" w:tplc="80FCC17E">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D37351C"/>
    <w:multiLevelType w:val="hybridMultilevel"/>
    <w:tmpl w:val="5064A2CE"/>
    <w:lvl w:ilvl="0" w:tplc="041A0011">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3">
    <w:nsid w:val="0F6F581F"/>
    <w:multiLevelType w:val="hybridMultilevel"/>
    <w:tmpl w:val="C72092E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nsid w:val="247E3FE0"/>
    <w:multiLevelType w:val="hybridMultilevel"/>
    <w:tmpl w:val="8446D4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FE51D6A"/>
    <w:multiLevelType w:val="hybridMultilevel"/>
    <w:tmpl w:val="3A5A08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04E6AFA"/>
    <w:multiLevelType w:val="hybridMultilevel"/>
    <w:tmpl w:val="0E0E97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4166627"/>
    <w:multiLevelType w:val="hybridMultilevel"/>
    <w:tmpl w:val="4B5093FE"/>
    <w:lvl w:ilvl="0" w:tplc="248EC0C8">
      <w:start w:val="1"/>
      <w:numFmt w:val="decimal"/>
      <w:lvlText w:val="[%1]"/>
      <w:lvlJc w:val="left"/>
      <w:pPr>
        <w:ind w:left="144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58270B2"/>
    <w:multiLevelType w:val="multilevel"/>
    <w:tmpl w:val="F08E1A2C"/>
    <w:lvl w:ilvl="0">
      <w:start w:val="1"/>
      <w:numFmt w:val="decimal"/>
      <w:lvlText w:val="%1."/>
      <w:lvlJc w:val="left"/>
      <w:pPr>
        <w:ind w:left="720" w:hanging="360"/>
      </w:pPr>
      <w:rPr>
        <w:rFonts w:hint="default"/>
        <w:b/>
        <w:sz w:val="20"/>
        <w:szCs w:val="20"/>
      </w:rPr>
    </w:lvl>
    <w:lvl w:ilvl="1">
      <w:start w:val="1"/>
      <w:numFmt w:val="decimal"/>
      <w:isLgl/>
      <w:lvlText w:val="%1.%2."/>
      <w:lvlJc w:val="left"/>
      <w:pPr>
        <w:ind w:left="1080" w:hanging="720"/>
      </w:pPr>
      <w:rPr>
        <w:rFonts w:hint="default"/>
        <w:b w:val="0"/>
        <w:sz w:val="20"/>
        <w:szCs w:val="2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440" w:hanging="1080"/>
      </w:pPr>
      <w:rPr>
        <w:rFonts w:hint="default"/>
        <w:b w:val="0"/>
        <w:sz w:val="20"/>
        <w:szCs w:val="20"/>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9">
    <w:nsid w:val="36B746FD"/>
    <w:multiLevelType w:val="hybridMultilevel"/>
    <w:tmpl w:val="5136DB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9DF6104"/>
    <w:multiLevelType w:val="hybridMultilevel"/>
    <w:tmpl w:val="2528C0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0F9509E"/>
    <w:multiLevelType w:val="hybridMultilevel"/>
    <w:tmpl w:val="2CB0A5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43391866"/>
    <w:multiLevelType w:val="hybridMultilevel"/>
    <w:tmpl w:val="D50CED4E"/>
    <w:lvl w:ilvl="0" w:tplc="80F6D806">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8797CBE"/>
    <w:multiLevelType w:val="hybridMultilevel"/>
    <w:tmpl w:val="018A4E1E"/>
    <w:lvl w:ilvl="0" w:tplc="DD269E58">
      <w:start w:val="2"/>
      <w:numFmt w:val="bullet"/>
      <w:lvlText w:val=""/>
      <w:lvlJc w:val="left"/>
      <w:pPr>
        <w:ind w:left="720" w:hanging="360"/>
      </w:pPr>
      <w:rPr>
        <w:rFonts w:ascii="Wingdings" w:eastAsiaTheme="minorHAnsi" w:hAnsi="Wingding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4A3938FC"/>
    <w:multiLevelType w:val="hybridMultilevel"/>
    <w:tmpl w:val="D416E0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07D040B"/>
    <w:multiLevelType w:val="hybridMultilevel"/>
    <w:tmpl w:val="44F25076"/>
    <w:lvl w:ilvl="0" w:tplc="6372A1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51A4508D"/>
    <w:multiLevelType w:val="hybridMultilevel"/>
    <w:tmpl w:val="FDE01A56"/>
    <w:lvl w:ilvl="0" w:tplc="91062C4E">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2BE1865"/>
    <w:multiLevelType w:val="hybridMultilevel"/>
    <w:tmpl w:val="E550E5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52D62450"/>
    <w:multiLevelType w:val="hybridMultilevel"/>
    <w:tmpl w:val="79A2A8A4"/>
    <w:lvl w:ilvl="0" w:tplc="F93ABCE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2EC76C3"/>
    <w:multiLevelType w:val="hybridMultilevel"/>
    <w:tmpl w:val="38BC0DEA"/>
    <w:lvl w:ilvl="0" w:tplc="28CC7166">
      <w:start w:val="1"/>
      <w:numFmt w:val="decimal"/>
      <w:lvlText w:val="(%1)"/>
      <w:lvlJc w:val="left"/>
      <w:pPr>
        <w:ind w:left="720"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58F87DCD"/>
    <w:multiLevelType w:val="hybridMultilevel"/>
    <w:tmpl w:val="A2E6F532"/>
    <w:lvl w:ilvl="0" w:tplc="BD0E473E">
      <w:start w:val="2"/>
      <w:numFmt w:val="bullet"/>
      <w:lvlText w:val=""/>
      <w:lvlJc w:val="left"/>
      <w:pPr>
        <w:ind w:left="720" w:hanging="360"/>
      </w:pPr>
      <w:rPr>
        <w:rFonts w:ascii="Wingdings" w:eastAsiaTheme="minorHAnsi" w:hAnsi="Wingding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600B525D"/>
    <w:multiLevelType w:val="hybridMultilevel"/>
    <w:tmpl w:val="157212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61B82261"/>
    <w:multiLevelType w:val="hybridMultilevel"/>
    <w:tmpl w:val="34809EA6"/>
    <w:lvl w:ilvl="0" w:tplc="0B3C520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64AD0242"/>
    <w:multiLevelType w:val="hybridMultilevel"/>
    <w:tmpl w:val="29864F6C"/>
    <w:lvl w:ilvl="0" w:tplc="391AFE2A">
      <w:start w:val="1"/>
      <w:numFmt w:val="decimal"/>
      <w:lvlText w:val="[%1]"/>
      <w:lvlJc w:val="left"/>
      <w:pPr>
        <w:ind w:left="729" w:hanging="360"/>
      </w:pPr>
      <w:rPr>
        <w:rFonts w:hint="default"/>
        <w:i w:val="0"/>
      </w:rPr>
    </w:lvl>
    <w:lvl w:ilvl="1" w:tplc="041A0019" w:tentative="1">
      <w:start w:val="1"/>
      <w:numFmt w:val="lowerLetter"/>
      <w:lvlText w:val="%2."/>
      <w:lvlJc w:val="left"/>
      <w:pPr>
        <w:ind w:left="1449" w:hanging="360"/>
      </w:pPr>
    </w:lvl>
    <w:lvl w:ilvl="2" w:tplc="041A001B" w:tentative="1">
      <w:start w:val="1"/>
      <w:numFmt w:val="lowerRoman"/>
      <w:lvlText w:val="%3."/>
      <w:lvlJc w:val="right"/>
      <w:pPr>
        <w:ind w:left="2169" w:hanging="180"/>
      </w:pPr>
    </w:lvl>
    <w:lvl w:ilvl="3" w:tplc="041A000F" w:tentative="1">
      <w:start w:val="1"/>
      <w:numFmt w:val="decimal"/>
      <w:lvlText w:val="%4."/>
      <w:lvlJc w:val="left"/>
      <w:pPr>
        <w:ind w:left="2889" w:hanging="360"/>
      </w:pPr>
    </w:lvl>
    <w:lvl w:ilvl="4" w:tplc="041A0019" w:tentative="1">
      <w:start w:val="1"/>
      <w:numFmt w:val="lowerLetter"/>
      <w:lvlText w:val="%5."/>
      <w:lvlJc w:val="left"/>
      <w:pPr>
        <w:ind w:left="3609" w:hanging="360"/>
      </w:pPr>
    </w:lvl>
    <w:lvl w:ilvl="5" w:tplc="041A001B" w:tentative="1">
      <w:start w:val="1"/>
      <w:numFmt w:val="lowerRoman"/>
      <w:lvlText w:val="%6."/>
      <w:lvlJc w:val="right"/>
      <w:pPr>
        <w:ind w:left="4329" w:hanging="180"/>
      </w:pPr>
    </w:lvl>
    <w:lvl w:ilvl="6" w:tplc="041A000F" w:tentative="1">
      <w:start w:val="1"/>
      <w:numFmt w:val="decimal"/>
      <w:lvlText w:val="%7."/>
      <w:lvlJc w:val="left"/>
      <w:pPr>
        <w:ind w:left="5049" w:hanging="360"/>
      </w:pPr>
    </w:lvl>
    <w:lvl w:ilvl="7" w:tplc="041A0019" w:tentative="1">
      <w:start w:val="1"/>
      <w:numFmt w:val="lowerLetter"/>
      <w:lvlText w:val="%8."/>
      <w:lvlJc w:val="left"/>
      <w:pPr>
        <w:ind w:left="5769" w:hanging="360"/>
      </w:pPr>
    </w:lvl>
    <w:lvl w:ilvl="8" w:tplc="041A001B" w:tentative="1">
      <w:start w:val="1"/>
      <w:numFmt w:val="lowerRoman"/>
      <w:lvlText w:val="%9."/>
      <w:lvlJc w:val="right"/>
      <w:pPr>
        <w:ind w:left="6489" w:hanging="180"/>
      </w:pPr>
    </w:lvl>
  </w:abstractNum>
  <w:abstractNum w:abstractNumId="24">
    <w:nsid w:val="6CBE7E32"/>
    <w:multiLevelType w:val="hybridMultilevel"/>
    <w:tmpl w:val="25FA4B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6CFE179F"/>
    <w:multiLevelType w:val="hybridMultilevel"/>
    <w:tmpl w:val="E698E4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6DBC1D46"/>
    <w:multiLevelType w:val="hybridMultilevel"/>
    <w:tmpl w:val="14B83A28"/>
    <w:lvl w:ilvl="0" w:tplc="DCD2E37E">
      <w:start w:val="2"/>
      <w:numFmt w:val="bullet"/>
      <w:lvlText w:val=""/>
      <w:lvlJc w:val="left"/>
      <w:pPr>
        <w:ind w:left="720" w:hanging="360"/>
      </w:pPr>
      <w:rPr>
        <w:rFonts w:ascii="Wingdings" w:eastAsiaTheme="majorEastAsia" w:hAnsi="Wingding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709439B8"/>
    <w:multiLevelType w:val="hybridMultilevel"/>
    <w:tmpl w:val="B336A1BC"/>
    <w:lvl w:ilvl="0" w:tplc="12E423EE">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72D76D49"/>
    <w:multiLevelType w:val="hybridMultilevel"/>
    <w:tmpl w:val="8AE8578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nsid w:val="776D57DA"/>
    <w:multiLevelType w:val="hybridMultilevel"/>
    <w:tmpl w:val="A5680378"/>
    <w:lvl w:ilvl="0" w:tplc="22D23898">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781F12D2"/>
    <w:multiLevelType w:val="hybridMultilevel"/>
    <w:tmpl w:val="761C85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7EA25305"/>
    <w:multiLevelType w:val="multilevel"/>
    <w:tmpl w:val="BC98A9C0"/>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440" w:hanging="1080"/>
      </w:pPr>
      <w:rPr>
        <w:rFonts w:hint="default"/>
        <w:sz w:val="22"/>
        <w:szCs w:val="22"/>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32">
    <w:nsid w:val="7F900D85"/>
    <w:multiLevelType w:val="hybridMultilevel"/>
    <w:tmpl w:val="CB88B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12"/>
  </w:num>
  <w:num w:numId="4">
    <w:abstractNumId w:val="1"/>
  </w:num>
  <w:num w:numId="5">
    <w:abstractNumId w:val="31"/>
  </w:num>
  <w:num w:numId="6">
    <w:abstractNumId w:val="29"/>
  </w:num>
  <w:num w:numId="7">
    <w:abstractNumId w:val="17"/>
  </w:num>
  <w:num w:numId="8">
    <w:abstractNumId w:val="25"/>
  </w:num>
  <w:num w:numId="9">
    <w:abstractNumId w:val="2"/>
  </w:num>
  <w:num w:numId="10">
    <w:abstractNumId w:val="24"/>
  </w:num>
  <w:num w:numId="11">
    <w:abstractNumId w:val="32"/>
  </w:num>
  <w:num w:numId="12">
    <w:abstractNumId w:val="28"/>
  </w:num>
  <w:num w:numId="13">
    <w:abstractNumId w:val="16"/>
  </w:num>
  <w:num w:numId="14">
    <w:abstractNumId w:val="22"/>
  </w:num>
  <w:num w:numId="15">
    <w:abstractNumId w:val="15"/>
  </w:num>
  <w:num w:numId="16">
    <w:abstractNumId w:val="19"/>
  </w:num>
  <w:num w:numId="17">
    <w:abstractNumId w:val="13"/>
  </w:num>
  <w:num w:numId="18">
    <w:abstractNumId w:val="20"/>
  </w:num>
  <w:num w:numId="19">
    <w:abstractNumId w:val="26"/>
  </w:num>
  <w:num w:numId="20">
    <w:abstractNumId w:val="8"/>
  </w:num>
  <w:num w:numId="21">
    <w:abstractNumId w:val="18"/>
  </w:num>
  <w:num w:numId="22">
    <w:abstractNumId w:val="7"/>
  </w:num>
  <w:num w:numId="23">
    <w:abstractNumId w:val="23"/>
  </w:num>
  <w:num w:numId="24">
    <w:abstractNumId w:val="0"/>
  </w:num>
  <w:num w:numId="25">
    <w:abstractNumId w:val="11"/>
  </w:num>
  <w:num w:numId="26">
    <w:abstractNumId w:val="30"/>
  </w:num>
  <w:num w:numId="27">
    <w:abstractNumId w:val="9"/>
  </w:num>
  <w:num w:numId="28">
    <w:abstractNumId w:val="3"/>
  </w:num>
  <w:num w:numId="29">
    <w:abstractNumId w:val="4"/>
  </w:num>
  <w:num w:numId="30">
    <w:abstractNumId w:val="21"/>
  </w:num>
  <w:num w:numId="31">
    <w:abstractNumId w:val="5"/>
  </w:num>
  <w:num w:numId="32">
    <w:abstractNumId w:val="10"/>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834"/>
    <w:rsid w:val="00003D9D"/>
    <w:rsid w:val="000043CE"/>
    <w:rsid w:val="00007C71"/>
    <w:rsid w:val="00011C25"/>
    <w:rsid w:val="0001461F"/>
    <w:rsid w:val="00017615"/>
    <w:rsid w:val="00027871"/>
    <w:rsid w:val="000315AB"/>
    <w:rsid w:val="00036AB9"/>
    <w:rsid w:val="0003726D"/>
    <w:rsid w:val="0004034E"/>
    <w:rsid w:val="00041A04"/>
    <w:rsid w:val="00041E7B"/>
    <w:rsid w:val="00054406"/>
    <w:rsid w:val="00062C9A"/>
    <w:rsid w:val="00064944"/>
    <w:rsid w:val="00064AD4"/>
    <w:rsid w:val="00066D86"/>
    <w:rsid w:val="00070590"/>
    <w:rsid w:val="00071F81"/>
    <w:rsid w:val="0007649E"/>
    <w:rsid w:val="000766C3"/>
    <w:rsid w:val="00085CCC"/>
    <w:rsid w:val="00090810"/>
    <w:rsid w:val="0009390D"/>
    <w:rsid w:val="000962EB"/>
    <w:rsid w:val="000A569F"/>
    <w:rsid w:val="000B0B21"/>
    <w:rsid w:val="000B0F25"/>
    <w:rsid w:val="000B2052"/>
    <w:rsid w:val="000B70F6"/>
    <w:rsid w:val="000C0373"/>
    <w:rsid w:val="000C1E16"/>
    <w:rsid w:val="000D00FD"/>
    <w:rsid w:val="000D066E"/>
    <w:rsid w:val="000D1A1E"/>
    <w:rsid w:val="000D5327"/>
    <w:rsid w:val="000D6023"/>
    <w:rsid w:val="000F1AC4"/>
    <w:rsid w:val="000F21D5"/>
    <w:rsid w:val="000F6654"/>
    <w:rsid w:val="00101A93"/>
    <w:rsid w:val="00107796"/>
    <w:rsid w:val="001121A9"/>
    <w:rsid w:val="001124CB"/>
    <w:rsid w:val="00120797"/>
    <w:rsid w:val="0012151E"/>
    <w:rsid w:val="00127346"/>
    <w:rsid w:val="00130D9B"/>
    <w:rsid w:val="00132168"/>
    <w:rsid w:val="00136962"/>
    <w:rsid w:val="00140B7C"/>
    <w:rsid w:val="001448A6"/>
    <w:rsid w:val="001543AD"/>
    <w:rsid w:val="00154D26"/>
    <w:rsid w:val="001557EF"/>
    <w:rsid w:val="00162D1D"/>
    <w:rsid w:val="001650C5"/>
    <w:rsid w:val="0018626E"/>
    <w:rsid w:val="00187A77"/>
    <w:rsid w:val="00192140"/>
    <w:rsid w:val="001921AC"/>
    <w:rsid w:val="00192D76"/>
    <w:rsid w:val="00193AAD"/>
    <w:rsid w:val="001A2B45"/>
    <w:rsid w:val="001A3814"/>
    <w:rsid w:val="001A7009"/>
    <w:rsid w:val="001B16B9"/>
    <w:rsid w:val="001B2192"/>
    <w:rsid w:val="001B4880"/>
    <w:rsid w:val="001C00F8"/>
    <w:rsid w:val="001C01DD"/>
    <w:rsid w:val="001C162A"/>
    <w:rsid w:val="001C2188"/>
    <w:rsid w:val="001D01EC"/>
    <w:rsid w:val="001D0B66"/>
    <w:rsid w:val="001D30BE"/>
    <w:rsid w:val="001D365E"/>
    <w:rsid w:val="001D5B46"/>
    <w:rsid w:val="001F2854"/>
    <w:rsid w:val="001F6BB1"/>
    <w:rsid w:val="001F744E"/>
    <w:rsid w:val="002006DB"/>
    <w:rsid w:val="00201123"/>
    <w:rsid w:val="00202BCC"/>
    <w:rsid w:val="0020504B"/>
    <w:rsid w:val="00213E32"/>
    <w:rsid w:val="002157D1"/>
    <w:rsid w:val="002212B0"/>
    <w:rsid w:val="00226946"/>
    <w:rsid w:val="00226A54"/>
    <w:rsid w:val="00232834"/>
    <w:rsid w:val="0023467E"/>
    <w:rsid w:val="00236BD7"/>
    <w:rsid w:val="002470CB"/>
    <w:rsid w:val="00247CC1"/>
    <w:rsid w:val="00260FDF"/>
    <w:rsid w:val="002678FE"/>
    <w:rsid w:val="0027028B"/>
    <w:rsid w:val="002702F6"/>
    <w:rsid w:val="00271CF0"/>
    <w:rsid w:val="002728FE"/>
    <w:rsid w:val="00273133"/>
    <w:rsid w:val="00273500"/>
    <w:rsid w:val="002755D6"/>
    <w:rsid w:val="00276107"/>
    <w:rsid w:val="002830FA"/>
    <w:rsid w:val="00283FE8"/>
    <w:rsid w:val="0028628B"/>
    <w:rsid w:val="0029405C"/>
    <w:rsid w:val="002957DE"/>
    <w:rsid w:val="002966FD"/>
    <w:rsid w:val="0029719F"/>
    <w:rsid w:val="002A4F17"/>
    <w:rsid w:val="002B018B"/>
    <w:rsid w:val="002B3331"/>
    <w:rsid w:val="002B3F16"/>
    <w:rsid w:val="002B6242"/>
    <w:rsid w:val="002B640D"/>
    <w:rsid w:val="002B6771"/>
    <w:rsid w:val="002B7A54"/>
    <w:rsid w:val="002C416D"/>
    <w:rsid w:val="002C61C2"/>
    <w:rsid w:val="002D2A4E"/>
    <w:rsid w:val="002D6EA8"/>
    <w:rsid w:val="002E0AA3"/>
    <w:rsid w:val="002E6E7F"/>
    <w:rsid w:val="002F1FEB"/>
    <w:rsid w:val="00300085"/>
    <w:rsid w:val="00301101"/>
    <w:rsid w:val="00303E65"/>
    <w:rsid w:val="00307443"/>
    <w:rsid w:val="00312469"/>
    <w:rsid w:val="00313F8C"/>
    <w:rsid w:val="003141C3"/>
    <w:rsid w:val="003145DE"/>
    <w:rsid w:val="00316120"/>
    <w:rsid w:val="00323C5B"/>
    <w:rsid w:val="00323E98"/>
    <w:rsid w:val="00325D8D"/>
    <w:rsid w:val="0033117A"/>
    <w:rsid w:val="00333DF7"/>
    <w:rsid w:val="00334733"/>
    <w:rsid w:val="003355A8"/>
    <w:rsid w:val="00335AE2"/>
    <w:rsid w:val="00336797"/>
    <w:rsid w:val="00337560"/>
    <w:rsid w:val="00341B11"/>
    <w:rsid w:val="00341B9F"/>
    <w:rsid w:val="003445C5"/>
    <w:rsid w:val="00347073"/>
    <w:rsid w:val="00351059"/>
    <w:rsid w:val="003554E0"/>
    <w:rsid w:val="0036519F"/>
    <w:rsid w:val="00366D61"/>
    <w:rsid w:val="00376333"/>
    <w:rsid w:val="0037735F"/>
    <w:rsid w:val="00381FB5"/>
    <w:rsid w:val="0038227C"/>
    <w:rsid w:val="00386743"/>
    <w:rsid w:val="00392F98"/>
    <w:rsid w:val="00394B41"/>
    <w:rsid w:val="00397FE7"/>
    <w:rsid w:val="003A1CFC"/>
    <w:rsid w:val="003A2AB0"/>
    <w:rsid w:val="003A3EAB"/>
    <w:rsid w:val="003A75CA"/>
    <w:rsid w:val="003B0493"/>
    <w:rsid w:val="003B1491"/>
    <w:rsid w:val="003B15BB"/>
    <w:rsid w:val="003B1A14"/>
    <w:rsid w:val="003B5439"/>
    <w:rsid w:val="003B553A"/>
    <w:rsid w:val="003C1844"/>
    <w:rsid w:val="003C5B5F"/>
    <w:rsid w:val="003D36D9"/>
    <w:rsid w:val="003E1079"/>
    <w:rsid w:val="003E3B46"/>
    <w:rsid w:val="003E5A5D"/>
    <w:rsid w:val="003F705D"/>
    <w:rsid w:val="004010A8"/>
    <w:rsid w:val="00403105"/>
    <w:rsid w:val="00412EFD"/>
    <w:rsid w:val="004164EC"/>
    <w:rsid w:val="00421208"/>
    <w:rsid w:val="00424E88"/>
    <w:rsid w:val="004253ED"/>
    <w:rsid w:val="00425BDE"/>
    <w:rsid w:val="00425F47"/>
    <w:rsid w:val="004327B7"/>
    <w:rsid w:val="004354D7"/>
    <w:rsid w:val="00437F40"/>
    <w:rsid w:val="00441E9E"/>
    <w:rsid w:val="0044424B"/>
    <w:rsid w:val="004464A8"/>
    <w:rsid w:val="00451F92"/>
    <w:rsid w:val="00452872"/>
    <w:rsid w:val="00452BA0"/>
    <w:rsid w:val="00457803"/>
    <w:rsid w:val="0046145C"/>
    <w:rsid w:val="00463348"/>
    <w:rsid w:val="00463C35"/>
    <w:rsid w:val="004675DD"/>
    <w:rsid w:val="00476156"/>
    <w:rsid w:val="00484C05"/>
    <w:rsid w:val="00490082"/>
    <w:rsid w:val="00491FF3"/>
    <w:rsid w:val="004B698B"/>
    <w:rsid w:val="004B722D"/>
    <w:rsid w:val="004C1224"/>
    <w:rsid w:val="004C2CCC"/>
    <w:rsid w:val="004C3553"/>
    <w:rsid w:val="004C4163"/>
    <w:rsid w:val="004E1FDF"/>
    <w:rsid w:val="004E62E0"/>
    <w:rsid w:val="004F1CA6"/>
    <w:rsid w:val="004F39F8"/>
    <w:rsid w:val="004F3C72"/>
    <w:rsid w:val="004F5379"/>
    <w:rsid w:val="00503336"/>
    <w:rsid w:val="00505523"/>
    <w:rsid w:val="005118D2"/>
    <w:rsid w:val="0051391B"/>
    <w:rsid w:val="00513C55"/>
    <w:rsid w:val="005177D1"/>
    <w:rsid w:val="00520F73"/>
    <w:rsid w:val="0052185B"/>
    <w:rsid w:val="00521F1D"/>
    <w:rsid w:val="00524C14"/>
    <w:rsid w:val="005264F9"/>
    <w:rsid w:val="00531430"/>
    <w:rsid w:val="005355B2"/>
    <w:rsid w:val="00537C51"/>
    <w:rsid w:val="0054529C"/>
    <w:rsid w:val="005506CB"/>
    <w:rsid w:val="0055725A"/>
    <w:rsid w:val="00560F67"/>
    <w:rsid w:val="00560FF0"/>
    <w:rsid w:val="00562AC0"/>
    <w:rsid w:val="005639E2"/>
    <w:rsid w:val="00563E28"/>
    <w:rsid w:val="00563EEC"/>
    <w:rsid w:val="005703C9"/>
    <w:rsid w:val="005727D8"/>
    <w:rsid w:val="0057398C"/>
    <w:rsid w:val="0058267C"/>
    <w:rsid w:val="00584AA4"/>
    <w:rsid w:val="005924E5"/>
    <w:rsid w:val="00597F3C"/>
    <w:rsid w:val="005A58DD"/>
    <w:rsid w:val="005B5E24"/>
    <w:rsid w:val="005B69BF"/>
    <w:rsid w:val="005B6C6F"/>
    <w:rsid w:val="005C047C"/>
    <w:rsid w:val="005C7DE1"/>
    <w:rsid w:val="005D45BE"/>
    <w:rsid w:val="005E5EC7"/>
    <w:rsid w:val="005F20D1"/>
    <w:rsid w:val="005F5B08"/>
    <w:rsid w:val="005F7FEF"/>
    <w:rsid w:val="00604939"/>
    <w:rsid w:val="006078DA"/>
    <w:rsid w:val="00610FF9"/>
    <w:rsid w:val="00612425"/>
    <w:rsid w:val="006137D1"/>
    <w:rsid w:val="006251C7"/>
    <w:rsid w:val="006323AE"/>
    <w:rsid w:val="00637C58"/>
    <w:rsid w:val="00643383"/>
    <w:rsid w:val="00643B49"/>
    <w:rsid w:val="00650CC4"/>
    <w:rsid w:val="00655C95"/>
    <w:rsid w:val="00656BF9"/>
    <w:rsid w:val="00657FD5"/>
    <w:rsid w:val="00660D18"/>
    <w:rsid w:val="00670BCF"/>
    <w:rsid w:val="00671071"/>
    <w:rsid w:val="00673804"/>
    <w:rsid w:val="00677862"/>
    <w:rsid w:val="006853E1"/>
    <w:rsid w:val="006A5B40"/>
    <w:rsid w:val="006A69D4"/>
    <w:rsid w:val="006A6BEB"/>
    <w:rsid w:val="006B2A52"/>
    <w:rsid w:val="006C0762"/>
    <w:rsid w:val="006C446B"/>
    <w:rsid w:val="006C6F85"/>
    <w:rsid w:val="006D4070"/>
    <w:rsid w:val="006E3D78"/>
    <w:rsid w:val="006E6103"/>
    <w:rsid w:val="006F291A"/>
    <w:rsid w:val="006F5CD4"/>
    <w:rsid w:val="00702A6C"/>
    <w:rsid w:val="00707B33"/>
    <w:rsid w:val="007102AA"/>
    <w:rsid w:val="0071096D"/>
    <w:rsid w:val="007110A0"/>
    <w:rsid w:val="00713B76"/>
    <w:rsid w:val="007142AD"/>
    <w:rsid w:val="00716A1E"/>
    <w:rsid w:val="00720EAE"/>
    <w:rsid w:val="00725B0C"/>
    <w:rsid w:val="00727AC2"/>
    <w:rsid w:val="007304EF"/>
    <w:rsid w:val="00733744"/>
    <w:rsid w:val="007376B1"/>
    <w:rsid w:val="007458DC"/>
    <w:rsid w:val="00745F85"/>
    <w:rsid w:val="00746E2B"/>
    <w:rsid w:val="007470BD"/>
    <w:rsid w:val="00747DFC"/>
    <w:rsid w:val="007500C6"/>
    <w:rsid w:val="00750876"/>
    <w:rsid w:val="0075438E"/>
    <w:rsid w:val="00754A7B"/>
    <w:rsid w:val="0075505D"/>
    <w:rsid w:val="007551C3"/>
    <w:rsid w:val="00760412"/>
    <w:rsid w:val="007615F5"/>
    <w:rsid w:val="00762099"/>
    <w:rsid w:val="00765061"/>
    <w:rsid w:val="00770C81"/>
    <w:rsid w:val="007736EB"/>
    <w:rsid w:val="007746CC"/>
    <w:rsid w:val="0077568C"/>
    <w:rsid w:val="00780766"/>
    <w:rsid w:val="0078228B"/>
    <w:rsid w:val="00790158"/>
    <w:rsid w:val="007914DE"/>
    <w:rsid w:val="00792520"/>
    <w:rsid w:val="00792A88"/>
    <w:rsid w:val="0079571A"/>
    <w:rsid w:val="007A2E7E"/>
    <w:rsid w:val="007B032B"/>
    <w:rsid w:val="007B2002"/>
    <w:rsid w:val="007B3CB1"/>
    <w:rsid w:val="007B79A4"/>
    <w:rsid w:val="007C061B"/>
    <w:rsid w:val="007C5701"/>
    <w:rsid w:val="007D0401"/>
    <w:rsid w:val="007E16D2"/>
    <w:rsid w:val="007E26FB"/>
    <w:rsid w:val="007E2BB3"/>
    <w:rsid w:val="007E6E04"/>
    <w:rsid w:val="0080139B"/>
    <w:rsid w:val="008013CA"/>
    <w:rsid w:val="0080432F"/>
    <w:rsid w:val="00805891"/>
    <w:rsid w:val="00805C7D"/>
    <w:rsid w:val="00807E9C"/>
    <w:rsid w:val="008143C9"/>
    <w:rsid w:val="008173F5"/>
    <w:rsid w:val="00821B29"/>
    <w:rsid w:val="0082564D"/>
    <w:rsid w:val="00827335"/>
    <w:rsid w:val="008300B8"/>
    <w:rsid w:val="008318D2"/>
    <w:rsid w:val="00831AA0"/>
    <w:rsid w:val="008340D8"/>
    <w:rsid w:val="00834740"/>
    <w:rsid w:val="008410F8"/>
    <w:rsid w:val="00842676"/>
    <w:rsid w:val="00842F04"/>
    <w:rsid w:val="0084343C"/>
    <w:rsid w:val="00847E8C"/>
    <w:rsid w:val="00850A97"/>
    <w:rsid w:val="008523EC"/>
    <w:rsid w:val="0085784C"/>
    <w:rsid w:val="00864BD0"/>
    <w:rsid w:val="008654AB"/>
    <w:rsid w:val="0087187C"/>
    <w:rsid w:val="00881E95"/>
    <w:rsid w:val="00883F91"/>
    <w:rsid w:val="008903A1"/>
    <w:rsid w:val="008A2C7F"/>
    <w:rsid w:val="008A3A30"/>
    <w:rsid w:val="008A4A66"/>
    <w:rsid w:val="008B0AD7"/>
    <w:rsid w:val="008B25BD"/>
    <w:rsid w:val="008B328E"/>
    <w:rsid w:val="008B6A6C"/>
    <w:rsid w:val="008B72C4"/>
    <w:rsid w:val="008C0B01"/>
    <w:rsid w:val="008C16E4"/>
    <w:rsid w:val="008C5EC3"/>
    <w:rsid w:val="008D434C"/>
    <w:rsid w:val="008E3963"/>
    <w:rsid w:val="008F3944"/>
    <w:rsid w:val="008F4BF7"/>
    <w:rsid w:val="0091001D"/>
    <w:rsid w:val="0091038D"/>
    <w:rsid w:val="00915F61"/>
    <w:rsid w:val="00916D98"/>
    <w:rsid w:val="0092317B"/>
    <w:rsid w:val="00924869"/>
    <w:rsid w:val="00931A78"/>
    <w:rsid w:val="0093478B"/>
    <w:rsid w:val="00937084"/>
    <w:rsid w:val="00937BDC"/>
    <w:rsid w:val="009414C1"/>
    <w:rsid w:val="00947532"/>
    <w:rsid w:val="00950B88"/>
    <w:rsid w:val="00966F2A"/>
    <w:rsid w:val="0097015D"/>
    <w:rsid w:val="009837D5"/>
    <w:rsid w:val="00985A7B"/>
    <w:rsid w:val="00986D07"/>
    <w:rsid w:val="0099459F"/>
    <w:rsid w:val="00995D8E"/>
    <w:rsid w:val="009961A2"/>
    <w:rsid w:val="00996F6A"/>
    <w:rsid w:val="009A60CC"/>
    <w:rsid w:val="009A73F0"/>
    <w:rsid w:val="009B35E9"/>
    <w:rsid w:val="009B4B19"/>
    <w:rsid w:val="009C42A0"/>
    <w:rsid w:val="009C66AE"/>
    <w:rsid w:val="009D03C9"/>
    <w:rsid w:val="009D1D25"/>
    <w:rsid w:val="009D451E"/>
    <w:rsid w:val="009D604B"/>
    <w:rsid w:val="009E1F9F"/>
    <w:rsid w:val="009E5891"/>
    <w:rsid w:val="009E6696"/>
    <w:rsid w:val="009F01BB"/>
    <w:rsid w:val="009F2AE4"/>
    <w:rsid w:val="009F36EE"/>
    <w:rsid w:val="00A02B53"/>
    <w:rsid w:val="00A03F12"/>
    <w:rsid w:val="00A2752F"/>
    <w:rsid w:val="00A32478"/>
    <w:rsid w:val="00A37753"/>
    <w:rsid w:val="00A417B6"/>
    <w:rsid w:val="00A43D24"/>
    <w:rsid w:val="00A557C1"/>
    <w:rsid w:val="00A55BEF"/>
    <w:rsid w:val="00A60ED8"/>
    <w:rsid w:val="00A6117D"/>
    <w:rsid w:val="00A62BC6"/>
    <w:rsid w:val="00A63049"/>
    <w:rsid w:val="00A65AD3"/>
    <w:rsid w:val="00A66958"/>
    <w:rsid w:val="00A701F1"/>
    <w:rsid w:val="00A778C4"/>
    <w:rsid w:val="00A85295"/>
    <w:rsid w:val="00A85D26"/>
    <w:rsid w:val="00A9150A"/>
    <w:rsid w:val="00A91E8C"/>
    <w:rsid w:val="00A93E17"/>
    <w:rsid w:val="00A95101"/>
    <w:rsid w:val="00AA5EC4"/>
    <w:rsid w:val="00AA7048"/>
    <w:rsid w:val="00AB0750"/>
    <w:rsid w:val="00AB086D"/>
    <w:rsid w:val="00AB0CD2"/>
    <w:rsid w:val="00AB3FB9"/>
    <w:rsid w:val="00AC0EE1"/>
    <w:rsid w:val="00AC128F"/>
    <w:rsid w:val="00AC1312"/>
    <w:rsid w:val="00AC1B10"/>
    <w:rsid w:val="00AC211D"/>
    <w:rsid w:val="00AC39F7"/>
    <w:rsid w:val="00AC58C7"/>
    <w:rsid w:val="00AD227B"/>
    <w:rsid w:val="00AE5A15"/>
    <w:rsid w:val="00AF3551"/>
    <w:rsid w:val="00B04D44"/>
    <w:rsid w:val="00B05590"/>
    <w:rsid w:val="00B06ABA"/>
    <w:rsid w:val="00B146CF"/>
    <w:rsid w:val="00B1758C"/>
    <w:rsid w:val="00B20C6F"/>
    <w:rsid w:val="00B224C0"/>
    <w:rsid w:val="00B30952"/>
    <w:rsid w:val="00B30BD6"/>
    <w:rsid w:val="00B40B31"/>
    <w:rsid w:val="00B40F58"/>
    <w:rsid w:val="00B423C5"/>
    <w:rsid w:val="00B4255B"/>
    <w:rsid w:val="00B438BA"/>
    <w:rsid w:val="00B43ADD"/>
    <w:rsid w:val="00B5505D"/>
    <w:rsid w:val="00B55BF3"/>
    <w:rsid w:val="00B57CB4"/>
    <w:rsid w:val="00B6152C"/>
    <w:rsid w:val="00B63659"/>
    <w:rsid w:val="00B63912"/>
    <w:rsid w:val="00B7205B"/>
    <w:rsid w:val="00B73700"/>
    <w:rsid w:val="00B76F40"/>
    <w:rsid w:val="00B847E2"/>
    <w:rsid w:val="00B85C25"/>
    <w:rsid w:val="00B92429"/>
    <w:rsid w:val="00B95E3B"/>
    <w:rsid w:val="00BA1D84"/>
    <w:rsid w:val="00BA1EA3"/>
    <w:rsid w:val="00BB2CDB"/>
    <w:rsid w:val="00BB3694"/>
    <w:rsid w:val="00BC0723"/>
    <w:rsid w:val="00BC1DD4"/>
    <w:rsid w:val="00BC7E20"/>
    <w:rsid w:val="00BD16E0"/>
    <w:rsid w:val="00BD5BC1"/>
    <w:rsid w:val="00BE1FF7"/>
    <w:rsid w:val="00BE3929"/>
    <w:rsid w:val="00BE406D"/>
    <w:rsid w:val="00BE5D84"/>
    <w:rsid w:val="00BE64D6"/>
    <w:rsid w:val="00BF2496"/>
    <w:rsid w:val="00BF334B"/>
    <w:rsid w:val="00BF5CB2"/>
    <w:rsid w:val="00C007A6"/>
    <w:rsid w:val="00C0298C"/>
    <w:rsid w:val="00C03F57"/>
    <w:rsid w:val="00C11B86"/>
    <w:rsid w:val="00C1251D"/>
    <w:rsid w:val="00C13FF9"/>
    <w:rsid w:val="00C27455"/>
    <w:rsid w:val="00C27962"/>
    <w:rsid w:val="00C27C7A"/>
    <w:rsid w:val="00C40A0B"/>
    <w:rsid w:val="00C447C1"/>
    <w:rsid w:val="00C46C17"/>
    <w:rsid w:val="00C51625"/>
    <w:rsid w:val="00C52A6D"/>
    <w:rsid w:val="00C63F60"/>
    <w:rsid w:val="00C718F0"/>
    <w:rsid w:val="00C72291"/>
    <w:rsid w:val="00C74398"/>
    <w:rsid w:val="00C75769"/>
    <w:rsid w:val="00C77A97"/>
    <w:rsid w:val="00C83D0B"/>
    <w:rsid w:val="00C84228"/>
    <w:rsid w:val="00C8764F"/>
    <w:rsid w:val="00C87A58"/>
    <w:rsid w:val="00C87D77"/>
    <w:rsid w:val="00C90CF1"/>
    <w:rsid w:val="00C91FE8"/>
    <w:rsid w:val="00C92A34"/>
    <w:rsid w:val="00C94ADB"/>
    <w:rsid w:val="00C94BB9"/>
    <w:rsid w:val="00C96888"/>
    <w:rsid w:val="00C97AB4"/>
    <w:rsid w:val="00CA2F5C"/>
    <w:rsid w:val="00CA4C35"/>
    <w:rsid w:val="00CA6A02"/>
    <w:rsid w:val="00CA6F57"/>
    <w:rsid w:val="00CA71EC"/>
    <w:rsid w:val="00CB0B0D"/>
    <w:rsid w:val="00CB1E25"/>
    <w:rsid w:val="00CB499D"/>
    <w:rsid w:val="00CC4B54"/>
    <w:rsid w:val="00CC667C"/>
    <w:rsid w:val="00CC767F"/>
    <w:rsid w:val="00CC796E"/>
    <w:rsid w:val="00CD7FB2"/>
    <w:rsid w:val="00CE1E7D"/>
    <w:rsid w:val="00CE5507"/>
    <w:rsid w:val="00CE5EB6"/>
    <w:rsid w:val="00CE70F0"/>
    <w:rsid w:val="00CF0D84"/>
    <w:rsid w:val="00CF7F24"/>
    <w:rsid w:val="00D05B4E"/>
    <w:rsid w:val="00D0621D"/>
    <w:rsid w:val="00D06CDC"/>
    <w:rsid w:val="00D120B9"/>
    <w:rsid w:val="00D120FA"/>
    <w:rsid w:val="00D17A4E"/>
    <w:rsid w:val="00D3083E"/>
    <w:rsid w:val="00D324F2"/>
    <w:rsid w:val="00D33483"/>
    <w:rsid w:val="00D432C1"/>
    <w:rsid w:val="00D47B46"/>
    <w:rsid w:val="00D50182"/>
    <w:rsid w:val="00D510E2"/>
    <w:rsid w:val="00D61AF8"/>
    <w:rsid w:val="00D651FA"/>
    <w:rsid w:val="00D808C7"/>
    <w:rsid w:val="00D8365E"/>
    <w:rsid w:val="00D92E57"/>
    <w:rsid w:val="00DA0932"/>
    <w:rsid w:val="00DA0D0E"/>
    <w:rsid w:val="00DA59D3"/>
    <w:rsid w:val="00DA65AA"/>
    <w:rsid w:val="00DB21AF"/>
    <w:rsid w:val="00DC3FE0"/>
    <w:rsid w:val="00DC5C86"/>
    <w:rsid w:val="00DD5602"/>
    <w:rsid w:val="00DD60ED"/>
    <w:rsid w:val="00DE0B2C"/>
    <w:rsid w:val="00DE199F"/>
    <w:rsid w:val="00DE7EBC"/>
    <w:rsid w:val="00DF0096"/>
    <w:rsid w:val="00DF4574"/>
    <w:rsid w:val="00E022EE"/>
    <w:rsid w:val="00E04470"/>
    <w:rsid w:val="00E048F4"/>
    <w:rsid w:val="00E100CB"/>
    <w:rsid w:val="00E10936"/>
    <w:rsid w:val="00E12101"/>
    <w:rsid w:val="00E13B2B"/>
    <w:rsid w:val="00E20779"/>
    <w:rsid w:val="00E25D74"/>
    <w:rsid w:val="00E30F72"/>
    <w:rsid w:val="00E31EE5"/>
    <w:rsid w:val="00E36A96"/>
    <w:rsid w:val="00E4005A"/>
    <w:rsid w:val="00E41E7B"/>
    <w:rsid w:val="00E463AF"/>
    <w:rsid w:val="00E4706A"/>
    <w:rsid w:val="00E4706C"/>
    <w:rsid w:val="00E573B6"/>
    <w:rsid w:val="00E600AE"/>
    <w:rsid w:val="00E6306B"/>
    <w:rsid w:val="00E6466E"/>
    <w:rsid w:val="00E65936"/>
    <w:rsid w:val="00E65C0E"/>
    <w:rsid w:val="00E67D81"/>
    <w:rsid w:val="00E732BB"/>
    <w:rsid w:val="00E73C7C"/>
    <w:rsid w:val="00E803AD"/>
    <w:rsid w:val="00E83BA4"/>
    <w:rsid w:val="00E8564E"/>
    <w:rsid w:val="00E86026"/>
    <w:rsid w:val="00E874F1"/>
    <w:rsid w:val="00EA2717"/>
    <w:rsid w:val="00EA421B"/>
    <w:rsid w:val="00EA573E"/>
    <w:rsid w:val="00EA5741"/>
    <w:rsid w:val="00EA6931"/>
    <w:rsid w:val="00EB6C70"/>
    <w:rsid w:val="00EB7604"/>
    <w:rsid w:val="00EC29C3"/>
    <w:rsid w:val="00EC2E54"/>
    <w:rsid w:val="00ED36C4"/>
    <w:rsid w:val="00ED4FC1"/>
    <w:rsid w:val="00EE46B6"/>
    <w:rsid w:val="00EE616E"/>
    <w:rsid w:val="00EE7634"/>
    <w:rsid w:val="00EE7A57"/>
    <w:rsid w:val="00EE7FD9"/>
    <w:rsid w:val="00EF42A7"/>
    <w:rsid w:val="00F006A7"/>
    <w:rsid w:val="00F07498"/>
    <w:rsid w:val="00F10E5E"/>
    <w:rsid w:val="00F12052"/>
    <w:rsid w:val="00F16C81"/>
    <w:rsid w:val="00F236E8"/>
    <w:rsid w:val="00F24146"/>
    <w:rsid w:val="00F30621"/>
    <w:rsid w:val="00F32CB6"/>
    <w:rsid w:val="00F35D9B"/>
    <w:rsid w:val="00F3763B"/>
    <w:rsid w:val="00F41E9D"/>
    <w:rsid w:val="00F4235F"/>
    <w:rsid w:val="00F43426"/>
    <w:rsid w:val="00F50AA5"/>
    <w:rsid w:val="00F51AD3"/>
    <w:rsid w:val="00F6295D"/>
    <w:rsid w:val="00F6659B"/>
    <w:rsid w:val="00F6760C"/>
    <w:rsid w:val="00F72065"/>
    <w:rsid w:val="00F72591"/>
    <w:rsid w:val="00F72EAD"/>
    <w:rsid w:val="00F7597A"/>
    <w:rsid w:val="00F863E4"/>
    <w:rsid w:val="00F86475"/>
    <w:rsid w:val="00F86532"/>
    <w:rsid w:val="00F92983"/>
    <w:rsid w:val="00F93FB0"/>
    <w:rsid w:val="00F95484"/>
    <w:rsid w:val="00F9655E"/>
    <w:rsid w:val="00FA5B91"/>
    <w:rsid w:val="00FA6845"/>
    <w:rsid w:val="00FA7E88"/>
    <w:rsid w:val="00FB0AEE"/>
    <w:rsid w:val="00FB0BD8"/>
    <w:rsid w:val="00FB1588"/>
    <w:rsid w:val="00FB1C7F"/>
    <w:rsid w:val="00FB3B5F"/>
    <w:rsid w:val="00FC57AA"/>
    <w:rsid w:val="00FC6BD6"/>
    <w:rsid w:val="00FD1965"/>
    <w:rsid w:val="00FD4E94"/>
    <w:rsid w:val="00FD6908"/>
    <w:rsid w:val="00FD7274"/>
    <w:rsid w:val="00FD73E0"/>
    <w:rsid w:val="00FD79FF"/>
    <w:rsid w:val="00FE08A2"/>
    <w:rsid w:val="00FE1101"/>
    <w:rsid w:val="00FE1EF1"/>
    <w:rsid w:val="00FE3300"/>
    <w:rsid w:val="00FE355F"/>
    <w:rsid w:val="00FF1BC4"/>
    <w:rsid w:val="00FF2C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4A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013CA"/>
    <w:pPr>
      <w:keepNext/>
      <w:spacing w:after="0" w:line="240" w:lineRule="auto"/>
      <w:jc w:val="center"/>
      <w:outlineLvl w:val="1"/>
    </w:pPr>
    <w:rPr>
      <w:rFonts w:ascii="Times New Roman" w:eastAsia="Times New Roman" w:hAnsi="Times New Roman" w:cs="Times New Roman"/>
      <w:b/>
      <w:sz w:val="24"/>
      <w:lang w:val="en-GB" w:eastAsia="hr-HR"/>
    </w:rPr>
  </w:style>
  <w:style w:type="paragraph" w:styleId="Heading5">
    <w:name w:val="heading 5"/>
    <w:basedOn w:val="Normal"/>
    <w:next w:val="Normal"/>
    <w:link w:val="Heading5Char"/>
    <w:uiPriority w:val="9"/>
    <w:semiHidden/>
    <w:unhideWhenUsed/>
    <w:qFormat/>
    <w:rsid w:val="008013C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834"/>
    <w:rPr>
      <w:rFonts w:ascii="Tahoma" w:hAnsi="Tahoma" w:cs="Tahoma"/>
      <w:sz w:val="16"/>
      <w:szCs w:val="16"/>
    </w:rPr>
  </w:style>
  <w:style w:type="paragraph" w:styleId="ListParagraph">
    <w:name w:val="List Paragraph"/>
    <w:basedOn w:val="Normal"/>
    <w:uiPriority w:val="34"/>
    <w:qFormat/>
    <w:rsid w:val="00D8365E"/>
    <w:pPr>
      <w:ind w:left="720"/>
      <w:contextualSpacing/>
    </w:pPr>
  </w:style>
  <w:style w:type="table" w:styleId="TableGrid">
    <w:name w:val="Table Grid"/>
    <w:basedOn w:val="TableNormal"/>
    <w:uiPriority w:val="59"/>
    <w:rsid w:val="00F86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86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C1E1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0B0B21"/>
    <w:pPr>
      <w:autoSpaceDE w:val="0"/>
      <w:autoSpaceDN w:val="0"/>
      <w:adjustRightInd w:val="0"/>
      <w:spacing w:after="0" w:line="240" w:lineRule="auto"/>
    </w:pPr>
    <w:rPr>
      <w:color w:val="000000"/>
      <w:sz w:val="24"/>
      <w:szCs w:val="24"/>
    </w:rPr>
  </w:style>
  <w:style w:type="paragraph" w:customStyle="1" w:styleId="Textkrper">
    <w:name w:val="Textkörper"/>
    <w:basedOn w:val="Default"/>
    <w:next w:val="Default"/>
    <w:uiPriority w:val="99"/>
    <w:rsid w:val="000B0B21"/>
    <w:rPr>
      <w:color w:val="auto"/>
    </w:rPr>
  </w:style>
  <w:style w:type="character" w:styleId="PlaceholderText">
    <w:name w:val="Placeholder Text"/>
    <w:basedOn w:val="DefaultParagraphFont"/>
    <w:uiPriority w:val="99"/>
    <w:semiHidden/>
    <w:rsid w:val="007304EF"/>
    <w:rPr>
      <w:color w:val="808080"/>
    </w:rPr>
  </w:style>
  <w:style w:type="paragraph" w:styleId="Header">
    <w:name w:val="header"/>
    <w:basedOn w:val="Normal"/>
    <w:link w:val="HeaderChar"/>
    <w:uiPriority w:val="99"/>
    <w:unhideWhenUsed/>
    <w:rsid w:val="008E39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963"/>
  </w:style>
  <w:style w:type="paragraph" w:styleId="Footer">
    <w:name w:val="footer"/>
    <w:basedOn w:val="Normal"/>
    <w:link w:val="FooterChar"/>
    <w:uiPriority w:val="99"/>
    <w:unhideWhenUsed/>
    <w:rsid w:val="008E39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3963"/>
  </w:style>
  <w:style w:type="character" w:styleId="Hyperlink">
    <w:name w:val="Hyperlink"/>
    <w:basedOn w:val="DefaultParagraphFont"/>
    <w:uiPriority w:val="99"/>
    <w:unhideWhenUsed/>
    <w:rsid w:val="00713B76"/>
    <w:rPr>
      <w:color w:val="0000FF" w:themeColor="hyperlink"/>
      <w:u w:val="single"/>
    </w:rPr>
  </w:style>
  <w:style w:type="character" w:customStyle="1" w:styleId="Heading2Char">
    <w:name w:val="Heading 2 Char"/>
    <w:basedOn w:val="DefaultParagraphFont"/>
    <w:link w:val="Heading2"/>
    <w:rsid w:val="008013CA"/>
    <w:rPr>
      <w:rFonts w:ascii="Times New Roman" w:eastAsia="Times New Roman" w:hAnsi="Times New Roman" w:cs="Times New Roman"/>
      <w:b/>
      <w:sz w:val="24"/>
      <w:lang w:val="en-GB" w:eastAsia="hr-HR"/>
    </w:rPr>
  </w:style>
  <w:style w:type="character" w:customStyle="1" w:styleId="Heading5Char">
    <w:name w:val="Heading 5 Char"/>
    <w:basedOn w:val="DefaultParagraphFont"/>
    <w:link w:val="Heading5"/>
    <w:uiPriority w:val="9"/>
    <w:semiHidden/>
    <w:rsid w:val="008013CA"/>
    <w:rPr>
      <w:rFonts w:asciiTheme="majorHAnsi" w:eastAsiaTheme="majorEastAsia" w:hAnsiTheme="majorHAnsi" w:cstheme="majorBidi"/>
      <w:color w:val="243F60" w:themeColor="accent1" w:themeShade="7F"/>
    </w:rPr>
  </w:style>
  <w:style w:type="character" w:customStyle="1" w:styleId="apple-converted-space">
    <w:name w:val="apple-converted-space"/>
    <w:basedOn w:val="DefaultParagraphFont"/>
    <w:rsid w:val="0075438E"/>
  </w:style>
  <w:style w:type="character" w:customStyle="1" w:styleId="fbby72">
    <w:name w:val="fbby72"/>
    <w:basedOn w:val="DefaultParagraphFont"/>
    <w:rsid w:val="0075438E"/>
  </w:style>
  <w:style w:type="table" w:styleId="MediumShading1-Accent3">
    <w:name w:val="Medium Shading 1 Accent 3"/>
    <w:basedOn w:val="TableNormal"/>
    <w:uiPriority w:val="63"/>
    <w:rsid w:val="000043CE"/>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043C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043CE"/>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043C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0043C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
    <w:name w:val="Medium Grid 3"/>
    <w:basedOn w:val="TableNormal"/>
    <w:uiPriority w:val="69"/>
    <w:rsid w:val="000043C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List">
    <w:name w:val="Light List"/>
    <w:basedOn w:val="TableNormal"/>
    <w:uiPriority w:val="61"/>
    <w:rsid w:val="000043C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0043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754A7B"/>
    <w:rPr>
      <w:rFonts w:asciiTheme="majorHAnsi" w:eastAsiaTheme="majorEastAsia" w:hAnsiTheme="majorHAnsi" w:cstheme="majorBidi"/>
      <w:b/>
      <w:bCs/>
      <w:color w:val="365F91" w:themeColor="accent1" w:themeShade="BF"/>
      <w:sz w:val="28"/>
      <w:szCs w:val="28"/>
    </w:rPr>
  </w:style>
  <w:style w:type="character" w:customStyle="1" w:styleId="fn">
    <w:name w:val="fn"/>
    <w:basedOn w:val="DefaultParagraphFont"/>
    <w:rsid w:val="00754A7B"/>
  </w:style>
  <w:style w:type="table" w:styleId="LightList-Accent3">
    <w:name w:val="Light List Accent 3"/>
    <w:basedOn w:val="TableNormal"/>
    <w:uiPriority w:val="61"/>
    <w:rsid w:val="00064AD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64AD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6">
    <w:name w:val="Light List Accent 6"/>
    <w:basedOn w:val="TableNormal"/>
    <w:uiPriority w:val="61"/>
    <w:rsid w:val="00064AD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1">
    <w:name w:val="Light List Accent 1"/>
    <w:basedOn w:val="TableNormal"/>
    <w:uiPriority w:val="61"/>
    <w:rsid w:val="00064AD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EC2E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Heading">
    <w:name w:val="TOC Heading"/>
    <w:basedOn w:val="Heading1"/>
    <w:next w:val="Normal"/>
    <w:uiPriority w:val="39"/>
    <w:semiHidden/>
    <w:unhideWhenUsed/>
    <w:qFormat/>
    <w:rsid w:val="004E62E0"/>
    <w:pPr>
      <w:outlineLvl w:val="9"/>
    </w:pPr>
    <w:rPr>
      <w:lang w:val="en-US" w:eastAsia="ja-JP"/>
    </w:rPr>
  </w:style>
  <w:style w:type="paragraph" w:styleId="TOC1">
    <w:name w:val="toc 1"/>
    <w:basedOn w:val="Normal"/>
    <w:next w:val="Normal"/>
    <w:autoRedefine/>
    <w:uiPriority w:val="39"/>
    <w:semiHidden/>
    <w:unhideWhenUsed/>
    <w:rsid w:val="004E62E0"/>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4A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013CA"/>
    <w:pPr>
      <w:keepNext/>
      <w:spacing w:after="0" w:line="240" w:lineRule="auto"/>
      <w:jc w:val="center"/>
      <w:outlineLvl w:val="1"/>
    </w:pPr>
    <w:rPr>
      <w:rFonts w:ascii="Times New Roman" w:eastAsia="Times New Roman" w:hAnsi="Times New Roman" w:cs="Times New Roman"/>
      <w:b/>
      <w:sz w:val="24"/>
      <w:lang w:val="en-GB" w:eastAsia="hr-HR"/>
    </w:rPr>
  </w:style>
  <w:style w:type="paragraph" w:styleId="Heading5">
    <w:name w:val="heading 5"/>
    <w:basedOn w:val="Normal"/>
    <w:next w:val="Normal"/>
    <w:link w:val="Heading5Char"/>
    <w:uiPriority w:val="9"/>
    <w:semiHidden/>
    <w:unhideWhenUsed/>
    <w:qFormat/>
    <w:rsid w:val="008013C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834"/>
    <w:rPr>
      <w:rFonts w:ascii="Tahoma" w:hAnsi="Tahoma" w:cs="Tahoma"/>
      <w:sz w:val="16"/>
      <w:szCs w:val="16"/>
    </w:rPr>
  </w:style>
  <w:style w:type="paragraph" w:styleId="ListParagraph">
    <w:name w:val="List Paragraph"/>
    <w:basedOn w:val="Normal"/>
    <w:uiPriority w:val="34"/>
    <w:qFormat/>
    <w:rsid w:val="00D8365E"/>
    <w:pPr>
      <w:ind w:left="720"/>
      <w:contextualSpacing/>
    </w:pPr>
  </w:style>
  <w:style w:type="table" w:styleId="TableGrid">
    <w:name w:val="Table Grid"/>
    <w:basedOn w:val="TableNormal"/>
    <w:uiPriority w:val="59"/>
    <w:rsid w:val="00F86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86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C1E1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0B0B21"/>
    <w:pPr>
      <w:autoSpaceDE w:val="0"/>
      <w:autoSpaceDN w:val="0"/>
      <w:adjustRightInd w:val="0"/>
      <w:spacing w:after="0" w:line="240" w:lineRule="auto"/>
    </w:pPr>
    <w:rPr>
      <w:color w:val="000000"/>
      <w:sz w:val="24"/>
      <w:szCs w:val="24"/>
    </w:rPr>
  </w:style>
  <w:style w:type="paragraph" w:customStyle="1" w:styleId="Textkrper">
    <w:name w:val="Textkörper"/>
    <w:basedOn w:val="Default"/>
    <w:next w:val="Default"/>
    <w:uiPriority w:val="99"/>
    <w:rsid w:val="000B0B21"/>
    <w:rPr>
      <w:color w:val="auto"/>
    </w:rPr>
  </w:style>
  <w:style w:type="character" w:styleId="PlaceholderText">
    <w:name w:val="Placeholder Text"/>
    <w:basedOn w:val="DefaultParagraphFont"/>
    <w:uiPriority w:val="99"/>
    <w:semiHidden/>
    <w:rsid w:val="007304EF"/>
    <w:rPr>
      <w:color w:val="808080"/>
    </w:rPr>
  </w:style>
  <w:style w:type="paragraph" w:styleId="Header">
    <w:name w:val="header"/>
    <w:basedOn w:val="Normal"/>
    <w:link w:val="HeaderChar"/>
    <w:uiPriority w:val="99"/>
    <w:unhideWhenUsed/>
    <w:rsid w:val="008E39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963"/>
  </w:style>
  <w:style w:type="paragraph" w:styleId="Footer">
    <w:name w:val="footer"/>
    <w:basedOn w:val="Normal"/>
    <w:link w:val="FooterChar"/>
    <w:uiPriority w:val="99"/>
    <w:unhideWhenUsed/>
    <w:rsid w:val="008E39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3963"/>
  </w:style>
  <w:style w:type="character" w:styleId="Hyperlink">
    <w:name w:val="Hyperlink"/>
    <w:basedOn w:val="DefaultParagraphFont"/>
    <w:uiPriority w:val="99"/>
    <w:unhideWhenUsed/>
    <w:rsid w:val="00713B76"/>
    <w:rPr>
      <w:color w:val="0000FF" w:themeColor="hyperlink"/>
      <w:u w:val="single"/>
    </w:rPr>
  </w:style>
  <w:style w:type="character" w:customStyle="1" w:styleId="Heading2Char">
    <w:name w:val="Heading 2 Char"/>
    <w:basedOn w:val="DefaultParagraphFont"/>
    <w:link w:val="Heading2"/>
    <w:rsid w:val="008013CA"/>
    <w:rPr>
      <w:rFonts w:ascii="Times New Roman" w:eastAsia="Times New Roman" w:hAnsi="Times New Roman" w:cs="Times New Roman"/>
      <w:b/>
      <w:sz w:val="24"/>
      <w:lang w:val="en-GB" w:eastAsia="hr-HR"/>
    </w:rPr>
  </w:style>
  <w:style w:type="character" w:customStyle="1" w:styleId="Heading5Char">
    <w:name w:val="Heading 5 Char"/>
    <w:basedOn w:val="DefaultParagraphFont"/>
    <w:link w:val="Heading5"/>
    <w:uiPriority w:val="9"/>
    <w:semiHidden/>
    <w:rsid w:val="008013CA"/>
    <w:rPr>
      <w:rFonts w:asciiTheme="majorHAnsi" w:eastAsiaTheme="majorEastAsia" w:hAnsiTheme="majorHAnsi" w:cstheme="majorBidi"/>
      <w:color w:val="243F60" w:themeColor="accent1" w:themeShade="7F"/>
    </w:rPr>
  </w:style>
  <w:style w:type="character" w:customStyle="1" w:styleId="apple-converted-space">
    <w:name w:val="apple-converted-space"/>
    <w:basedOn w:val="DefaultParagraphFont"/>
    <w:rsid w:val="0075438E"/>
  </w:style>
  <w:style w:type="character" w:customStyle="1" w:styleId="fbby72">
    <w:name w:val="fbby72"/>
    <w:basedOn w:val="DefaultParagraphFont"/>
    <w:rsid w:val="0075438E"/>
  </w:style>
  <w:style w:type="table" w:styleId="MediumShading1-Accent3">
    <w:name w:val="Medium Shading 1 Accent 3"/>
    <w:basedOn w:val="TableNormal"/>
    <w:uiPriority w:val="63"/>
    <w:rsid w:val="000043CE"/>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043C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043CE"/>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043C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0043C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
    <w:name w:val="Medium Grid 3"/>
    <w:basedOn w:val="TableNormal"/>
    <w:uiPriority w:val="69"/>
    <w:rsid w:val="000043C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List">
    <w:name w:val="Light List"/>
    <w:basedOn w:val="TableNormal"/>
    <w:uiPriority w:val="61"/>
    <w:rsid w:val="000043C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0043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754A7B"/>
    <w:rPr>
      <w:rFonts w:asciiTheme="majorHAnsi" w:eastAsiaTheme="majorEastAsia" w:hAnsiTheme="majorHAnsi" w:cstheme="majorBidi"/>
      <w:b/>
      <w:bCs/>
      <w:color w:val="365F91" w:themeColor="accent1" w:themeShade="BF"/>
      <w:sz w:val="28"/>
      <w:szCs w:val="28"/>
    </w:rPr>
  </w:style>
  <w:style w:type="character" w:customStyle="1" w:styleId="fn">
    <w:name w:val="fn"/>
    <w:basedOn w:val="DefaultParagraphFont"/>
    <w:rsid w:val="00754A7B"/>
  </w:style>
  <w:style w:type="table" w:styleId="LightList-Accent3">
    <w:name w:val="Light List Accent 3"/>
    <w:basedOn w:val="TableNormal"/>
    <w:uiPriority w:val="61"/>
    <w:rsid w:val="00064AD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64AD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6">
    <w:name w:val="Light List Accent 6"/>
    <w:basedOn w:val="TableNormal"/>
    <w:uiPriority w:val="61"/>
    <w:rsid w:val="00064AD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1">
    <w:name w:val="Light List Accent 1"/>
    <w:basedOn w:val="TableNormal"/>
    <w:uiPriority w:val="61"/>
    <w:rsid w:val="00064AD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EC2E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Heading">
    <w:name w:val="TOC Heading"/>
    <w:basedOn w:val="Heading1"/>
    <w:next w:val="Normal"/>
    <w:uiPriority w:val="39"/>
    <w:semiHidden/>
    <w:unhideWhenUsed/>
    <w:qFormat/>
    <w:rsid w:val="004E62E0"/>
    <w:pPr>
      <w:outlineLvl w:val="9"/>
    </w:pPr>
    <w:rPr>
      <w:lang w:val="en-US" w:eastAsia="ja-JP"/>
    </w:rPr>
  </w:style>
  <w:style w:type="paragraph" w:styleId="TOC1">
    <w:name w:val="toc 1"/>
    <w:basedOn w:val="Normal"/>
    <w:next w:val="Normal"/>
    <w:autoRedefine/>
    <w:uiPriority w:val="39"/>
    <w:semiHidden/>
    <w:unhideWhenUsed/>
    <w:rsid w:val="004E62E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4646">
      <w:bodyDiv w:val="1"/>
      <w:marLeft w:val="0"/>
      <w:marRight w:val="0"/>
      <w:marTop w:val="0"/>
      <w:marBottom w:val="0"/>
      <w:divBdr>
        <w:top w:val="none" w:sz="0" w:space="0" w:color="auto"/>
        <w:left w:val="none" w:sz="0" w:space="0" w:color="auto"/>
        <w:bottom w:val="none" w:sz="0" w:space="0" w:color="auto"/>
        <w:right w:val="none" w:sz="0" w:space="0" w:color="auto"/>
      </w:divBdr>
    </w:div>
    <w:div w:id="50152747">
      <w:bodyDiv w:val="1"/>
      <w:marLeft w:val="0"/>
      <w:marRight w:val="0"/>
      <w:marTop w:val="0"/>
      <w:marBottom w:val="0"/>
      <w:divBdr>
        <w:top w:val="none" w:sz="0" w:space="0" w:color="auto"/>
        <w:left w:val="none" w:sz="0" w:space="0" w:color="auto"/>
        <w:bottom w:val="none" w:sz="0" w:space="0" w:color="auto"/>
        <w:right w:val="none" w:sz="0" w:space="0" w:color="auto"/>
      </w:divBdr>
    </w:div>
    <w:div w:id="77756565">
      <w:bodyDiv w:val="1"/>
      <w:marLeft w:val="0"/>
      <w:marRight w:val="0"/>
      <w:marTop w:val="0"/>
      <w:marBottom w:val="0"/>
      <w:divBdr>
        <w:top w:val="none" w:sz="0" w:space="0" w:color="auto"/>
        <w:left w:val="none" w:sz="0" w:space="0" w:color="auto"/>
        <w:bottom w:val="none" w:sz="0" w:space="0" w:color="auto"/>
        <w:right w:val="none" w:sz="0" w:space="0" w:color="auto"/>
      </w:divBdr>
    </w:div>
    <w:div w:id="108208317">
      <w:bodyDiv w:val="1"/>
      <w:marLeft w:val="0"/>
      <w:marRight w:val="0"/>
      <w:marTop w:val="0"/>
      <w:marBottom w:val="0"/>
      <w:divBdr>
        <w:top w:val="none" w:sz="0" w:space="0" w:color="auto"/>
        <w:left w:val="none" w:sz="0" w:space="0" w:color="auto"/>
        <w:bottom w:val="none" w:sz="0" w:space="0" w:color="auto"/>
        <w:right w:val="none" w:sz="0" w:space="0" w:color="auto"/>
      </w:divBdr>
    </w:div>
    <w:div w:id="188224684">
      <w:bodyDiv w:val="1"/>
      <w:marLeft w:val="0"/>
      <w:marRight w:val="0"/>
      <w:marTop w:val="0"/>
      <w:marBottom w:val="0"/>
      <w:divBdr>
        <w:top w:val="none" w:sz="0" w:space="0" w:color="auto"/>
        <w:left w:val="none" w:sz="0" w:space="0" w:color="auto"/>
        <w:bottom w:val="none" w:sz="0" w:space="0" w:color="auto"/>
        <w:right w:val="none" w:sz="0" w:space="0" w:color="auto"/>
      </w:divBdr>
    </w:div>
    <w:div w:id="231089250">
      <w:bodyDiv w:val="1"/>
      <w:marLeft w:val="0"/>
      <w:marRight w:val="0"/>
      <w:marTop w:val="0"/>
      <w:marBottom w:val="0"/>
      <w:divBdr>
        <w:top w:val="none" w:sz="0" w:space="0" w:color="auto"/>
        <w:left w:val="none" w:sz="0" w:space="0" w:color="auto"/>
        <w:bottom w:val="none" w:sz="0" w:space="0" w:color="auto"/>
        <w:right w:val="none" w:sz="0" w:space="0" w:color="auto"/>
      </w:divBdr>
    </w:div>
    <w:div w:id="237909385">
      <w:bodyDiv w:val="1"/>
      <w:marLeft w:val="0"/>
      <w:marRight w:val="0"/>
      <w:marTop w:val="0"/>
      <w:marBottom w:val="0"/>
      <w:divBdr>
        <w:top w:val="none" w:sz="0" w:space="0" w:color="auto"/>
        <w:left w:val="none" w:sz="0" w:space="0" w:color="auto"/>
        <w:bottom w:val="none" w:sz="0" w:space="0" w:color="auto"/>
        <w:right w:val="none" w:sz="0" w:space="0" w:color="auto"/>
      </w:divBdr>
    </w:div>
    <w:div w:id="260719604">
      <w:bodyDiv w:val="1"/>
      <w:marLeft w:val="0"/>
      <w:marRight w:val="0"/>
      <w:marTop w:val="0"/>
      <w:marBottom w:val="0"/>
      <w:divBdr>
        <w:top w:val="none" w:sz="0" w:space="0" w:color="auto"/>
        <w:left w:val="none" w:sz="0" w:space="0" w:color="auto"/>
        <w:bottom w:val="none" w:sz="0" w:space="0" w:color="auto"/>
        <w:right w:val="none" w:sz="0" w:space="0" w:color="auto"/>
      </w:divBdr>
    </w:div>
    <w:div w:id="284966958">
      <w:bodyDiv w:val="1"/>
      <w:marLeft w:val="0"/>
      <w:marRight w:val="0"/>
      <w:marTop w:val="0"/>
      <w:marBottom w:val="0"/>
      <w:divBdr>
        <w:top w:val="none" w:sz="0" w:space="0" w:color="auto"/>
        <w:left w:val="none" w:sz="0" w:space="0" w:color="auto"/>
        <w:bottom w:val="none" w:sz="0" w:space="0" w:color="auto"/>
        <w:right w:val="none" w:sz="0" w:space="0" w:color="auto"/>
      </w:divBdr>
    </w:div>
    <w:div w:id="289290453">
      <w:bodyDiv w:val="1"/>
      <w:marLeft w:val="0"/>
      <w:marRight w:val="0"/>
      <w:marTop w:val="0"/>
      <w:marBottom w:val="0"/>
      <w:divBdr>
        <w:top w:val="none" w:sz="0" w:space="0" w:color="auto"/>
        <w:left w:val="none" w:sz="0" w:space="0" w:color="auto"/>
        <w:bottom w:val="none" w:sz="0" w:space="0" w:color="auto"/>
        <w:right w:val="none" w:sz="0" w:space="0" w:color="auto"/>
      </w:divBdr>
    </w:div>
    <w:div w:id="307902264">
      <w:bodyDiv w:val="1"/>
      <w:marLeft w:val="0"/>
      <w:marRight w:val="0"/>
      <w:marTop w:val="0"/>
      <w:marBottom w:val="0"/>
      <w:divBdr>
        <w:top w:val="none" w:sz="0" w:space="0" w:color="auto"/>
        <w:left w:val="none" w:sz="0" w:space="0" w:color="auto"/>
        <w:bottom w:val="none" w:sz="0" w:space="0" w:color="auto"/>
        <w:right w:val="none" w:sz="0" w:space="0" w:color="auto"/>
      </w:divBdr>
    </w:div>
    <w:div w:id="356196374">
      <w:bodyDiv w:val="1"/>
      <w:marLeft w:val="0"/>
      <w:marRight w:val="0"/>
      <w:marTop w:val="0"/>
      <w:marBottom w:val="0"/>
      <w:divBdr>
        <w:top w:val="none" w:sz="0" w:space="0" w:color="auto"/>
        <w:left w:val="none" w:sz="0" w:space="0" w:color="auto"/>
        <w:bottom w:val="none" w:sz="0" w:space="0" w:color="auto"/>
        <w:right w:val="none" w:sz="0" w:space="0" w:color="auto"/>
      </w:divBdr>
    </w:div>
    <w:div w:id="368797944">
      <w:bodyDiv w:val="1"/>
      <w:marLeft w:val="0"/>
      <w:marRight w:val="0"/>
      <w:marTop w:val="0"/>
      <w:marBottom w:val="0"/>
      <w:divBdr>
        <w:top w:val="none" w:sz="0" w:space="0" w:color="auto"/>
        <w:left w:val="none" w:sz="0" w:space="0" w:color="auto"/>
        <w:bottom w:val="none" w:sz="0" w:space="0" w:color="auto"/>
        <w:right w:val="none" w:sz="0" w:space="0" w:color="auto"/>
      </w:divBdr>
    </w:div>
    <w:div w:id="401681800">
      <w:bodyDiv w:val="1"/>
      <w:marLeft w:val="0"/>
      <w:marRight w:val="0"/>
      <w:marTop w:val="0"/>
      <w:marBottom w:val="0"/>
      <w:divBdr>
        <w:top w:val="none" w:sz="0" w:space="0" w:color="auto"/>
        <w:left w:val="none" w:sz="0" w:space="0" w:color="auto"/>
        <w:bottom w:val="none" w:sz="0" w:space="0" w:color="auto"/>
        <w:right w:val="none" w:sz="0" w:space="0" w:color="auto"/>
      </w:divBdr>
    </w:div>
    <w:div w:id="402685211">
      <w:bodyDiv w:val="1"/>
      <w:marLeft w:val="0"/>
      <w:marRight w:val="0"/>
      <w:marTop w:val="0"/>
      <w:marBottom w:val="0"/>
      <w:divBdr>
        <w:top w:val="none" w:sz="0" w:space="0" w:color="auto"/>
        <w:left w:val="none" w:sz="0" w:space="0" w:color="auto"/>
        <w:bottom w:val="none" w:sz="0" w:space="0" w:color="auto"/>
        <w:right w:val="none" w:sz="0" w:space="0" w:color="auto"/>
      </w:divBdr>
    </w:div>
    <w:div w:id="421074043">
      <w:bodyDiv w:val="1"/>
      <w:marLeft w:val="0"/>
      <w:marRight w:val="0"/>
      <w:marTop w:val="0"/>
      <w:marBottom w:val="0"/>
      <w:divBdr>
        <w:top w:val="none" w:sz="0" w:space="0" w:color="auto"/>
        <w:left w:val="none" w:sz="0" w:space="0" w:color="auto"/>
        <w:bottom w:val="none" w:sz="0" w:space="0" w:color="auto"/>
        <w:right w:val="none" w:sz="0" w:space="0" w:color="auto"/>
      </w:divBdr>
    </w:div>
    <w:div w:id="459231525">
      <w:bodyDiv w:val="1"/>
      <w:marLeft w:val="0"/>
      <w:marRight w:val="0"/>
      <w:marTop w:val="0"/>
      <w:marBottom w:val="0"/>
      <w:divBdr>
        <w:top w:val="none" w:sz="0" w:space="0" w:color="auto"/>
        <w:left w:val="none" w:sz="0" w:space="0" w:color="auto"/>
        <w:bottom w:val="none" w:sz="0" w:space="0" w:color="auto"/>
        <w:right w:val="none" w:sz="0" w:space="0" w:color="auto"/>
      </w:divBdr>
    </w:div>
    <w:div w:id="507866137">
      <w:bodyDiv w:val="1"/>
      <w:marLeft w:val="0"/>
      <w:marRight w:val="0"/>
      <w:marTop w:val="0"/>
      <w:marBottom w:val="0"/>
      <w:divBdr>
        <w:top w:val="none" w:sz="0" w:space="0" w:color="auto"/>
        <w:left w:val="none" w:sz="0" w:space="0" w:color="auto"/>
        <w:bottom w:val="none" w:sz="0" w:space="0" w:color="auto"/>
        <w:right w:val="none" w:sz="0" w:space="0" w:color="auto"/>
      </w:divBdr>
    </w:div>
    <w:div w:id="508981213">
      <w:bodyDiv w:val="1"/>
      <w:marLeft w:val="0"/>
      <w:marRight w:val="0"/>
      <w:marTop w:val="0"/>
      <w:marBottom w:val="0"/>
      <w:divBdr>
        <w:top w:val="none" w:sz="0" w:space="0" w:color="auto"/>
        <w:left w:val="none" w:sz="0" w:space="0" w:color="auto"/>
        <w:bottom w:val="none" w:sz="0" w:space="0" w:color="auto"/>
        <w:right w:val="none" w:sz="0" w:space="0" w:color="auto"/>
      </w:divBdr>
    </w:div>
    <w:div w:id="551699333">
      <w:bodyDiv w:val="1"/>
      <w:marLeft w:val="0"/>
      <w:marRight w:val="0"/>
      <w:marTop w:val="0"/>
      <w:marBottom w:val="0"/>
      <w:divBdr>
        <w:top w:val="none" w:sz="0" w:space="0" w:color="auto"/>
        <w:left w:val="none" w:sz="0" w:space="0" w:color="auto"/>
        <w:bottom w:val="none" w:sz="0" w:space="0" w:color="auto"/>
        <w:right w:val="none" w:sz="0" w:space="0" w:color="auto"/>
      </w:divBdr>
    </w:div>
    <w:div w:id="596330059">
      <w:bodyDiv w:val="1"/>
      <w:marLeft w:val="0"/>
      <w:marRight w:val="0"/>
      <w:marTop w:val="0"/>
      <w:marBottom w:val="0"/>
      <w:divBdr>
        <w:top w:val="none" w:sz="0" w:space="0" w:color="auto"/>
        <w:left w:val="none" w:sz="0" w:space="0" w:color="auto"/>
        <w:bottom w:val="none" w:sz="0" w:space="0" w:color="auto"/>
        <w:right w:val="none" w:sz="0" w:space="0" w:color="auto"/>
      </w:divBdr>
    </w:div>
    <w:div w:id="597057104">
      <w:bodyDiv w:val="1"/>
      <w:marLeft w:val="0"/>
      <w:marRight w:val="0"/>
      <w:marTop w:val="0"/>
      <w:marBottom w:val="0"/>
      <w:divBdr>
        <w:top w:val="none" w:sz="0" w:space="0" w:color="auto"/>
        <w:left w:val="none" w:sz="0" w:space="0" w:color="auto"/>
        <w:bottom w:val="none" w:sz="0" w:space="0" w:color="auto"/>
        <w:right w:val="none" w:sz="0" w:space="0" w:color="auto"/>
      </w:divBdr>
    </w:div>
    <w:div w:id="615715363">
      <w:bodyDiv w:val="1"/>
      <w:marLeft w:val="0"/>
      <w:marRight w:val="0"/>
      <w:marTop w:val="0"/>
      <w:marBottom w:val="0"/>
      <w:divBdr>
        <w:top w:val="none" w:sz="0" w:space="0" w:color="auto"/>
        <w:left w:val="none" w:sz="0" w:space="0" w:color="auto"/>
        <w:bottom w:val="none" w:sz="0" w:space="0" w:color="auto"/>
        <w:right w:val="none" w:sz="0" w:space="0" w:color="auto"/>
      </w:divBdr>
    </w:div>
    <w:div w:id="657078155">
      <w:bodyDiv w:val="1"/>
      <w:marLeft w:val="0"/>
      <w:marRight w:val="0"/>
      <w:marTop w:val="0"/>
      <w:marBottom w:val="0"/>
      <w:divBdr>
        <w:top w:val="none" w:sz="0" w:space="0" w:color="auto"/>
        <w:left w:val="none" w:sz="0" w:space="0" w:color="auto"/>
        <w:bottom w:val="none" w:sz="0" w:space="0" w:color="auto"/>
        <w:right w:val="none" w:sz="0" w:space="0" w:color="auto"/>
      </w:divBdr>
    </w:div>
    <w:div w:id="659845003">
      <w:bodyDiv w:val="1"/>
      <w:marLeft w:val="0"/>
      <w:marRight w:val="0"/>
      <w:marTop w:val="0"/>
      <w:marBottom w:val="0"/>
      <w:divBdr>
        <w:top w:val="none" w:sz="0" w:space="0" w:color="auto"/>
        <w:left w:val="none" w:sz="0" w:space="0" w:color="auto"/>
        <w:bottom w:val="none" w:sz="0" w:space="0" w:color="auto"/>
        <w:right w:val="none" w:sz="0" w:space="0" w:color="auto"/>
      </w:divBdr>
    </w:div>
    <w:div w:id="719288465">
      <w:bodyDiv w:val="1"/>
      <w:marLeft w:val="0"/>
      <w:marRight w:val="0"/>
      <w:marTop w:val="0"/>
      <w:marBottom w:val="0"/>
      <w:divBdr>
        <w:top w:val="none" w:sz="0" w:space="0" w:color="auto"/>
        <w:left w:val="none" w:sz="0" w:space="0" w:color="auto"/>
        <w:bottom w:val="none" w:sz="0" w:space="0" w:color="auto"/>
        <w:right w:val="none" w:sz="0" w:space="0" w:color="auto"/>
      </w:divBdr>
    </w:div>
    <w:div w:id="730690835">
      <w:bodyDiv w:val="1"/>
      <w:marLeft w:val="0"/>
      <w:marRight w:val="0"/>
      <w:marTop w:val="0"/>
      <w:marBottom w:val="0"/>
      <w:divBdr>
        <w:top w:val="none" w:sz="0" w:space="0" w:color="auto"/>
        <w:left w:val="none" w:sz="0" w:space="0" w:color="auto"/>
        <w:bottom w:val="none" w:sz="0" w:space="0" w:color="auto"/>
        <w:right w:val="none" w:sz="0" w:space="0" w:color="auto"/>
      </w:divBdr>
    </w:div>
    <w:div w:id="747265075">
      <w:bodyDiv w:val="1"/>
      <w:marLeft w:val="0"/>
      <w:marRight w:val="0"/>
      <w:marTop w:val="0"/>
      <w:marBottom w:val="0"/>
      <w:divBdr>
        <w:top w:val="none" w:sz="0" w:space="0" w:color="auto"/>
        <w:left w:val="none" w:sz="0" w:space="0" w:color="auto"/>
        <w:bottom w:val="none" w:sz="0" w:space="0" w:color="auto"/>
        <w:right w:val="none" w:sz="0" w:space="0" w:color="auto"/>
      </w:divBdr>
    </w:div>
    <w:div w:id="794250394">
      <w:bodyDiv w:val="1"/>
      <w:marLeft w:val="0"/>
      <w:marRight w:val="0"/>
      <w:marTop w:val="0"/>
      <w:marBottom w:val="0"/>
      <w:divBdr>
        <w:top w:val="none" w:sz="0" w:space="0" w:color="auto"/>
        <w:left w:val="none" w:sz="0" w:space="0" w:color="auto"/>
        <w:bottom w:val="none" w:sz="0" w:space="0" w:color="auto"/>
        <w:right w:val="none" w:sz="0" w:space="0" w:color="auto"/>
      </w:divBdr>
    </w:div>
    <w:div w:id="794370017">
      <w:bodyDiv w:val="1"/>
      <w:marLeft w:val="0"/>
      <w:marRight w:val="0"/>
      <w:marTop w:val="0"/>
      <w:marBottom w:val="0"/>
      <w:divBdr>
        <w:top w:val="none" w:sz="0" w:space="0" w:color="auto"/>
        <w:left w:val="none" w:sz="0" w:space="0" w:color="auto"/>
        <w:bottom w:val="none" w:sz="0" w:space="0" w:color="auto"/>
        <w:right w:val="none" w:sz="0" w:space="0" w:color="auto"/>
      </w:divBdr>
    </w:div>
    <w:div w:id="819200869">
      <w:bodyDiv w:val="1"/>
      <w:marLeft w:val="0"/>
      <w:marRight w:val="0"/>
      <w:marTop w:val="0"/>
      <w:marBottom w:val="0"/>
      <w:divBdr>
        <w:top w:val="none" w:sz="0" w:space="0" w:color="auto"/>
        <w:left w:val="none" w:sz="0" w:space="0" w:color="auto"/>
        <w:bottom w:val="none" w:sz="0" w:space="0" w:color="auto"/>
        <w:right w:val="none" w:sz="0" w:space="0" w:color="auto"/>
      </w:divBdr>
    </w:div>
    <w:div w:id="846482001">
      <w:bodyDiv w:val="1"/>
      <w:marLeft w:val="0"/>
      <w:marRight w:val="0"/>
      <w:marTop w:val="0"/>
      <w:marBottom w:val="0"/>
      <w:divBdr>
        <w:top w:val="none" w:sz="0" w:space="0" w:color="auto"/>
        <w:left w:val="none" w:sz="0" w:space="0" w:color="auto"/>
        <w:bottom w:val="none" w:sz="0" w:space="0" w:color="auto"/>
        <w:right w:val="none" w:sz="0" w:space="0" w:color="auto"/>
      </w:divBdr>
    </w:div>
    <w:div w:id="851719753">
      <w:bodyDiv w:val="1"/>
      <w:marLeft w:val="0"/>
      <w:marRight w:val="0"/>
      <w:marTop w:val="0"/>
      <w:marBottom w:val="0"/>
      <w:divBdr>
        <w:top w:val="none" w:sz="0" w:space="0" w:color="auto"/>
        <w:left w:val="none" w:sz="0" w:space="0" w:color="auto"/>
        <w:bottom w:val="none" w:sz="0" w:space="0" w:color="auto"/>
        <w:right w:val="none" w:sz="0" w:space="0" w:color="auto"/>
      </w:divBdr>
    </w:div>
    <w:div w:id="871261538">
      <w:bodyDiv w:val="1"/>
      <w:marLeft w:val="0"/>
      <w:marRight w:val="0"/>
      <w:marTop w:val="0"/>
      <w:marBottom w:val="0"/>
      <w:divBdr>
        <w:top w:val="none" w:sz="0" w:space="0" w:color="auto"/>
        <w:left w:val="none" w:sz="0" w:space="0" w:color="auto"/>
        <w:bottom w:val="none" w:sz="0" w:space="0" w:color="auto"/>
        <w:right w:val="none" w:sz="0" w:space="0" w:color="auto"/>
      </w:divBdr>
    </w:div>
    <w:div w:id="921766535">
      <w:bodyDiv w:val="1"/>
      <w:marLeft w:val="0"/>
      <w:marRight w:val="0"/>
      <w:marTop w:val="0"/>
      <w:marBottom w:val="0"/>
      <w:divBdr>
        <w:top w:val="none" w:sz="0" w:space="0" w:color="auto"/>
        <w:left w:val="none" w:sz="0" w:space="0" w:color="auto"/>
        <w:bottom w:val="none" w:sz="0" w:space="0" w:color="auto"/>
        <w:right w:val="none" w:sz="0" w:space="0" w:color="auto"/>
      </w:divBdr>
    </w:div>
    <w:div w:id="929315382">
      <w:bodyDiv w:val="1"/>
      <w:marLeft w:val="0"/>
      <w:marRight w:val="0"/>
      <w:marTop w:val="0"/>
      <w:marBottom w:val="0"/>
      <w:divBdr>
        <w:top w:val="none" w:sz="0" w:space="0" w:color="auto"/>
        <w:left w:val="none" w:sz="0" w:space="0" w:color="auto"/>
        <w:bottom w:val="none" w:sz="0" w:space="0" w:color="auto"/>
        <w:right w:val="none" w:sz="0" w:space="0" w:color="auto"/>
      </w:divBdr>
    </w:div>
    <w:div w:id="937131531">
      <w:bodyDiv w:val="1"/>
      <w:marLeft w:val="0"/>
      <w:marRight w:val="0"/>
      <w:marTop w:val="0"/>
      <w:marBottom w:val="0"/>
      <w:divBdr>
        <w:top w:val="none" w:sz="0" w:space="0" w:color="auto"/>
        <w:left w:val="none" w:sz="0" w:space="0" w:color="auto"/>
        <w:bottom w:val="none" w:sz="0" w:space="0" w:color="auto"/>
        <w:right w:val="none" w:sz="0" w:space="0" w:color="auto"/>
      </w:divBdr>
    </w:div>
    <w:div w:id="940069222">
      <w:bodyDiv w:val="1"/>
      <w:marLeft w:val="0"/>
      <w:marRight w:val="0"/>
      <w:marTop w:val="0"/>
      <w:marBottom w:val="0"/>
      <w:divBdr>
        <w:top w:val="none" w:sz="0" w:space="0" w:color="auto"/>
        <w:left w:val="none" w:sz="0" w:space="0" w:color="auto"/>
        <w:bottom w:val="none" w:sz="0" w:space="0" w:color="auto"/>
        <w:right w:val="none" w:sz="0" w:space="0" w:color="auto"/>
      </w:divBdr>
    </w:div>
    <w:div w:id="941186687">
      <w:bodyDiv w:val="1"/>
      <w:marLeft w:val="0"/>
      <w:marRight w:val="0"/>
      <w:marTop w:val="0"/>
      <w:marBottom w:val="0"/>
      <w:divBdr>
        <w:top w:val="none" w:sz="0" w:space="0" w:color="auto"/>
        <w:left w:val="none" w:sz="0" w:space="0" w:color="auto"/>
        <w:bottom w:val="none" w:sz="0" w:space="0" w:color="auto"/>
        <w:right w:val="none" w:sz="0" w:space="0" w:color="auto"/>
      </w:divBdr>
    </w:div>
    <w:div w:id="955672702">
      <w:bodyDiv w:val="1"/>
      <w:marLeft w:val="0"/>
      <w:marRight w:val="0"/>
      <w:marTop w:val="0"/>
      <w:marBottom w:val="0"/>
      <w:divBdr>
        <w:top w:val="none" w:sz="0" w:space="0" w:color="auto"/>
        <w:left w:val="none" w:sz="0" w:space="0" w:color="auto"/>
        <w:bottom w:val="none" w:sz="0" w:space="0" w:color="auto"/>
        <w:right w:val="none" w:sz="0" w:space="0" w:color="auto"/>
      </w:divBdr>
    </w:div>
    <w:div w:id="961182208">
      <w:bodyDiv w:val="1"/>
      <w:marLeft w:val="0"/>
      <w:marRight w:val="0"/>
      <w:marTop w:val="0"/>
      <w:marBottom w:val="0"/>
      <w:divBdr>
        <w:top w:val="none" w:sz="0" w:space="0" w:color="auto"/>
        <w:left w:val="none" w:sz="0" w:space="0" w:color="auto"/>
        <w:bottom w:val="none" w:sz="0" w:space="0" w:color="auto"/>
        <w:right w:val="none" w:sz="0" w:space="0" w:color="auto"/>
      </w:divBdr>
    </w:div>
    <w:div w:id="1043292736">
      <w:bodyDiv w:val="1"/>
      <w:marLeft w:val="0"/>
      <w:marRight w:val="0"/>
      <w:marTop w:val="0"/>
      <w:marBottom w:val="0"/>
      <w:divBdr>
        <w:top w:val="none" w:sz="0" w:space="0" w:color="auto"/>
        <w:left w:val="none" w:sz="0" w:space="0" w:color="auto"/>
        <w:bottom w:val="none" w:sz="0" w:space="0" w:color="auto"/>
        <w:right w:val="none" w:sz="0" w:space="0" w:color="auto"/>
      </w:divBdr>
    </w:div>
    <w:div w:id="1043989685">
      <w:bodyDiv w:val="1"/>
      <w:marLeft w:val="0"/>
      <w:marRight w:val="0"/>
      <w:marTop w:val="0"/>
      <w:marBottom w:val="0"/>
      <w:divBdr>
        <w:top w:val="none" w:sz="0" w:space="0" w:color="auto"/>
        <w:left w:val="none" w:sz="0" w:space="0" w:color="auto"/>
        <w:bottom w:val="none" w:sz="0" w:space="0" w:color="auto"/>
        <w:right w:val="none" w:sz="0" w:space="0" w:color="auto"/>
      </w:divBdr>
    </w:div>
    <w:div w:id="1044329941">
      <w:bodyDiv w:val="1"/>
      <w:marLeft w:val="0"/>
      <w:marRight w:val="0"/>
      <w:marTop w:val="0"/>
      <w:marBottom w:val="0"/>
      <w:divBdr>
        <w:top w:val="none" w:sz="0" w:space="0" w:color="auto"/>
        <w:left w:val="none" w:sz="0" w:space="0" w:color="auto"/>
        <w:bottom w:val="none" w:sz="0" w:space="0" w:color="auto"/>
        <w:right w:val="none" w:sz="0" w:space="0" w:color="auto"/>
      </w:divBdr>
    </w:div>
    <w:div w:id="1047028134">
      <w:bodyDiv w:val="1"/>
      <w:marLeft w:val="0"/>
      <w:marRight w:val="0"/>
      <w:marTop w:val="0"/>
      <w:marBottom w:val="0"/>
      <w:divBdr>
        <w:top w:val="none" w:sz="0" w:space="0" w:color="auto"/>
        <w:left w:val="none" w:sz="0" w:space="0" w:color="auto"/>
        <w:bottom w:val="none" w:sz="0" w:space="0" w:color="auto"/>
        <w:right w:val="none" w:sz="0" w:space="0" w:color="auto"/>
      </w:divBdr>
    </w:div>
    <w:div w:id="1070805727">
      <w:bodyDiv w:val="1"/>
      <w:marLeft w:val="0"/>
      <w:marRight w:val="0"/>
      <w:marTop w:val="0"/>
      <w:marBottom w:val="0"/>
      <w:divBdr>
        <w:top w:val="none" w:sz="0" w:space="0" w:color="auto"/>
        <w:left w:val="none" w:sz="0" w:space="0" w:color="auto"/>
        <w:bottom w:val="none" w:sz="0" w:space="0" w:color="auto"/>
        <w:right w:val="none" w:sz="0" w:space="0" w:color="auto"/>
      </w:divBdr>
    </w:div>
    <w:div w:id="1083838006">
      <w:bodyDiv w:val="1"/>
      <w:marLeft w:val="0"/>
      <w:marRight w:val="0"/>
      <w:marTop w:val="0"/>
      <w:marBottom w:val="0"/>
      <w:divBdr>
        <w:top w:val="none" w:sz="0" w:space="0" w:color="auto"/>
        <w:left w:val="none" w:sz="0" w:space="0" w:color="auto"/>
        <w:bottom w:val="none" w:sz="0" w:space="0" w:color="auto"/>
        <w:right w:val="none" w:sz="0" w:space="0" w:color="auto"/>
      </w:divBdr>
    </w:div>
    <w:div w:id="1098604438">
      <w:bodyDiv w:val="1"/>
      <w:marLeft w:val="0"/>
      <w:marRight w:val="0"/>
      <w:marTop w:val="0"/>
      <w:marBottom w:val="0"/>
      <w:divBdr>
        <w:top w:val="none" w:sz="0" w:space="0" w:color="auto"/>
        <w:left w:val="none" w:sz="0" w:space="0" w:color="auto"/>
        <w:bottom w:val="none" w:sz="0" w:space="0" w:color="auto"/>
        <w:right w:val="none" w:sz="0" w:space="0" w:color="auto"/>
      </w:divBdr>
    </w:div>
    <w:div w:id="1131289895">
      <w:bodyDiv w:val="1"/>
      <w:marLeft w:val="0"/>
      <w:marRight w:val="0"/>
      <w:marTop w:val="0"/>
      <w:marBottom w:val="0"/>
      <w:divBdr>
        <w:top w:val="none" w:sz="0" w:space="0" w:color="auto"/>
        <w:left w:val="none" w:sz="0" w:space="0" w:color="auto"/>
        <w:bottom w:val="none" w:sz="0" w:space="0" w:color="auto"/>
        <w:right w:val="none" w:sz="0" w:space="0" w:color="auto"/>
      </w:divBdr>
    </w:div>
    <w:div w:id="1169372513">
      <w:bodyDiv w:val="1"/>
      <w:marLeft w:val="0"/>
      <w:marRight w:val="0"/>
      <w:marTop w:val="0"/>
      <w:marBottom w:val="0"/>
      <w:divBdr>
        <w:top w:val="none" w:sz="0" w:space="0" w:color="auto"/>
        <w:left w:val="none" w:sz="0" w:space="0" w:color="auto"/>
        <w:bottom w:val="none" w:sz="0" w:space="0" w:color="auto"/>
        <w:right w:val="none" w:sz="0" w:space="0" w:color="auto"/>
      </w:divBdr>
    </w:div>
    <w:div w:id="1174879574">
      <w:bodyDiv w:val="1"/>
      <w:marLeft w:val="0"/>
      <w:marRight w:val="0"/>
      <w:marTop w:val="0"/>
      <w:marBottom w:val="0"/>
      <w:divBdr>
        <w:top w:val="none" w:sz="0" w:space="0" w:color="auto"/>
        <w:left w:val="none" w:sz="0" w:space="0" w:color="auto"/>
        <w:bottom w:val="none" w:sz="0" w:space="0" w:color="auto"/>
        <w:right w:val="none" w:sz="0" w:space="0" w:color="auto"/>
      </w:divBdr>
    </w:div>
    <w:div w:id="1191332814">
      <w:bodyDiv w:val="1"/>
      <w:marLeft w:val="0"/>
      <w:marRight w:val="0"/>
      <w:marTop w:val="0"/>
      <w:marBottom w:val="0"/>
      <w:divBdr>
        <w:top w:val="none" w:sz="0" w:space="0" w:color="auto"/>
        <w:left w:val="none" w:sz="0" w:space="0" w:color="auto"/>
        <w:bottom w:val="none" w:sz="0" w:space="0" w:color="auto"/>
        <w:right w:val="none" w:sz="0" w:space="0" w:color="auto"/>
      </w:divBdr>
    </w:div>
    <w:div w:id="1208299805">
      <w:bodyDiv w:val="1"/>
      <w:marLeft w:val="0"/>
      <w:marRight w:val="0"/>
      <w:marTop w:val="0"/>
      <w:marBottom w:val="0"/>
      <w:divBdr>
        <w:top w:val="none" w:sz="0" w:space="0" w:color="auto"/>
        <w:left w:val="none" w:sz="0" w:space="0" w:color="auto"/>
        <w:bottom w:val="none" w:sz="0" w:space="0" w:color="auto"/>
        <w:right w:val="none" w:sz="0" w:space="0" w:color="auto"/>
      </w:divBdr>
    </w:div>
    <w:div w:id="1239902834">
      <w:bodyDiv w:val="1"/>
      <w:marLeft w:val="0"/>
      <w:marRight w:val="0"/>
      <w:marTop w:val="0"/>
      <w:marBottom w:val="0"/>
      <w:divBdr>
        <w:top w:val="none" w:sz="0" w:space="0" w:color="auto"/>
        <w:left w:val="none" w:sz="0" w:space="0" w:color="auto"/>
        <w:bottom w:val="none" w:sz="0" w:space="0" w:color="auto"/>
        <w:right w:val="none" w:sz="0" w:space="0" w:color="auto"/>
      </w:divBdr>
    </w:div>
    <w:div w:id="1326130543">
      <w:bodyDiv w:val="1"/>
      <w:marLeft w:val="0"/>
      <w:marRight w:val="0"/>
      <w:marTop w:val="0"/>
      <w:marBottom w:val="0"/>
      <w:divBdr>
        <w:top w:val="none" w:sz="0" w:space="0" w:color="auto"/>
        <w:left w:val="none" w:sz="0" w:space="0" w:color="auto"/>
        <w:bottom w:val="none" w:sz="0" w:space="0" w:color="auto"/>
        <w:right w:val="none" w:sz="0" w:space="0" w:color="auto"/>
      </w:divBdr>
    </w:div>
    <w:div w:id="1329555536">
      <w:bodyDiv w:val="1"/>
      <w:marLeft w:val="0"/>
      <w:marRight w:val="0"/>
      <w:marTop w:val="0"/>
      <w:marBottom w:val="0"/>
      <w:divBdr>
        <w:top w:val="none" w:sz="0" w:space="0" w:color="auto"/>
        <w:left w:val="none" w:sz="0" w:space="0" w:color="auto"/>
        <w:bottom w:val="none" w:sz="0" w:space="0" w:color="auto"/>
        <w:right w:val="none" w:sz="0" w:space="0" w:color="auto"/>
      </w:divBdr>
    </w:div>
    <w:div w:id="1332415015">
      <w:bodyDiv w:val="1"/>
      <w:marLeft w:val="0"/>
      <w:marRight w:val="0"/>
      <w:marTop w:val="0"/>
      <w:marBottom w:val="0"/>
      <w:divBdr>
        <w:top w:val="none" w:sz="0" w:space="0" w:color="auto"/>
        <w:left w:val="none" w:sz="0" w:space="0" w:color="auto"/>
        <w:bottom w:val="none" w:sz="0" w:space="0" w:color="auto"/>
        <w:right w:val="none" w:sz="0" w:space="0" w:color="auto"/>
      </w:divBdr>
    </w:div>
    <w:div w:id="1349329694">
      <w:bodyDiv w:val="1"/>
      <w:marLeft w:val="0"/>
      <w:marRight w:val="0"/>
      <w:marTop w:val="0"/>
      <w:marBottom w:val="0"/>
      <w:divBdr>
        <w:top w:val="none" w:sz="0" w:space="0" w:color="auto"/>
        <w:left w:val="none" w:sz="0" w:space="0" w:color="auto"/>
        <w:bottom w:val="none" w:sz="0" w:space="0" w:color="auto"/>
        <w:right w:val="none" w:sz="0" w:space="0" w:color="auto"/>
      </w:divBdr>
    </w:div>
    <w:div w:id="1389495370">
      <w:bodyDiv w:val="1"/>
      <w:marLeft w:val="0"/>
      <w:marRight w:val="0"/>
      <w:marTop w:val="0"/>
      <w:marBottom w:val="0"/>
      <w:divBdr>
        <w:top w:val="none" w:sz="0" w:space="0" w:color="auto"/>
        <w:left w:val="none" w:sz="0" w:space="0" w:color="auto"/>
        <w:bottom w:val="none" w:sz="0" w:space="0" w:color="auto"/>
        <w:right w:val="none" w:sz="0" w:space="0" w:color="auto"/>
      </w:divBdr>
    </w:div>
    <w:div w:id="1409958621">
      <w:bodyDiv w:val="1"/>
      <w:marLeft w:val="0"/>
      <w:marRight w:val="0"/>
      <w:marTop w:val="0"/>
      <w:marBottom w:val="0"/>
      <w:divBdr>
        <w:top w:val="none" w:sz="0" w:space="0" w:color="auto"/>
        <w:left w:val="none" w:sz="0" w:space="0" w:color="auto"/>
        <w:bottom w:val="none" w:sz="0" w:space="0" w:color="auto"/>
        <w:right w:val="none" w:sz="0" w:space="0" w:color="auto"/>
      </w:divBdr>
    </w:div>
    <w:div w:id="1474641437">
      <w:bodyDiv w:val="1"/>
      <w:marLeft w:val="0"/>
      <w:marRight w:val="0"/>
      <w:marTop w:val="0"/>
      <w:marBottom w:val="0"/>
      <w:divBdr>
        <w:top w:val="none" w:sz="0" w:space="0" w:color="auto"/>
        <w:left w:val="none" w:sz="0" w:space="0" w:color="auto"/>
        <w:bottom w:val="none" w:sz="0" w:space="0" w:color="auto"/>
        <w:right w:val="none" w:sz="0" w:space="0" w:color="auto"/>
      </w:divBdr>
    </w:div>
    <w:div w:id="1492789478">
      <w:bodyDiv w:val="1"/>
      <w:marLeft w:val="0"/>
      <w:marRight w:val="0"/>
      <w:marTop w:val="0"/>
      <w:marBottom w:val="0"/>
      <w:divBdr>
        <w:top w:val="none" w:sz="0" w:space="0" w:color="auto"/>
        <w:left w:val="none" w:sz="0" w:space="0" w:color="auto"/>
        <w:bottom w:val="none" w:sz="0" w:space="0" w:color="auto"/>
        <w:right w:val="none" w:sz="0" w:space="0" w:color="auto"/>
      </w:divBdr>
    </w:div>
    <w:div w:id="1508784682">
      <w:bodyDiv w:val="1"/>
      <w:marLeft w:val="0"/>
      <w:marRight w:val="0"/>
      <w:marTop w:val="0"/>
      <w:marBottom w:val="0"/>
      <w:divBdr>
        <w:top w:val="none" w:sz="0" w:space="0" w:color="auto"/>
        <w:left w:val="none" w:sz="0" w:space="0" w:color="auto"/>
        <w:bottom w:val="none" w:sz="0" w:space="0" w:color="auto"/>
        <w:right w:val="none" w:sz="0" w:space="0" w:color="auto"/>
      </w:divBdr>
    </w:div>
    <w:div w:id="1517421397">
      <w:bodyDiv w:val="1"/>
      <w:marLeft w:val="0"/>
      <w:marRight w:val="0"/>
      <w:marTop w:val="0"/>
      <w:marBottom w:val="0"/>
      <w:divBdr>
        <w:top w:val="none" w:sz="0" w:space="0" w:color="auto"/>
        <w:left w:val="none" w:sz="0" w:space="0" w:color="auto"/>
        <w:bottom w:val="none" w:sz="0" w:space="0" w:color="auto"/>
        <w:right w:val="none" w:sz="0" w:space="0" w:color="auto"/>
      </w:divBdr>
    </w:div>
    <w:div w:id="1525826789">
      <w:bodyDiv w:val="1"/>
      <w:marLeft w:val="0"/>
      <w:marRight w:val="0"/>
      <w:marTop w:val="0"/>
      <w:marBottom w:val="0"/>
      <w:divBdr>
        <w:top w:val="none" w:sz="0" w:space="0" w:color="auto"/>
        <w:left w:val="none" w:sz="0" w:space="0" w:color="auto"/>
        <w:bottom w:val="none" w:sz="0" w:space="0" w:color="auto"/>
        <w:right w:val="none" w:sz="0" w:space="0" w:color="auto"/>
      </w:divBdr>
    </w:div>
    <w:div w:id="1541285262">
      <w:bodyDiv w:val="1"/>
      <w:marLeft w:val="0"/>
      <w:marRight w:val="0"/>
      <w:marTop w:val="0"/>
      <w:marBottom w:val="0"/>
      <w:divBdr>
        <w:top w:val="none" w:sz="0" w:space="0" w:color="auto"/>
        <w:left w:val="none" w:sz="0" w:space="0" w:color="auto"/>
        <w:bottom w:val="none" w:sz="0" w:space="0" w:color="auto"/>
        <w:right w:val="none" w:sz="0" w:space="0" w:color="auto"/>
      </w:divBdr>
    </w:div>
    <w:div w:id="1586721890">
      <w:bodyDiv w:val="1"/>
      <w:marLeft w:val="0"/>
      <w:marRight w:val="0"/>
      <w:marTop w:val="0"/>
      <w:marBottom w:val="0"/>
      <w:divBdr>
        <w:top w:val="none" w:sz="0" w:space="0" w:color="auto"/>
        <w:left w:val="none" w:sz="0" w:space="0" w:color="auto"/>
        <w:bottom w:val="none" w:sz="0" w:space="0" w:color="auto"/>
        <w:right w:val="none" w:sz="0" w:space="0" w:color="auto"/>
      </w:divBdr>
    </w:div>
    <w:div w:id="1590383175">
      <w:bodyDiv w:val="1"/>
      <w:marLeft w:val="0"/>
      <w:marRight w:val="0"/>
      <w:marTop w:val="0"/>
      <w:marBottom w:val="0"/>
      <w:divBdr>
        <w:top w:val="none" w:sz="0" w:space="0" w:color="auto"/>
        <w:left w:val="none" w:sz="0" w:space="0" w:color="auto"/>
        <w:bottom w:val="none" w:sz="0" w:space="0" w:color="auto"/>
        <w:right w:val="none" w:sz="0" w:space="0" w:color="auto"/>
      </w:divBdr>
    </w:div>
    <w:div w:id="1613124754">
      <w:bodyDiv w:val="1"/>
      <w:marLeft w:val="0"/>
      <w:marRight w:val="0"/>
      <w:marTop w:val="0"/>
      <w:marBottom w:val="0"/>
      <w:divBdr>
        <w:top w:val="none" w:sz="0" w:space="0" w:color="auto"/>
        <w:left w:val="none" w:sz="0" w:space="0" w:color="auto"/>
        <w:bottom w:val="none" w:sz="0" w:space="0" w:color="auto"/>
        <w:right w:val="none" w:sz="0" w:space="0" w:color="auto"/>
      </w:divBdr>
    </w:div>
    <w:div w:id="1620185347">
      <w:bodyDiv w:val="1"/>
      <w:marLeft w:val="0"/>
      <w:marRight w:val="0"/>
      <w:marTop w:val="0"/>
      <w:marBottom w:val="0"/>
      <w:divBdr>
        <w:top w:val="none" w:sz="0" w:space="0" w:color="auto"/>
        <w:left w:val="none" w:sz="0" w:space="0" w:color="auto"/>
        <w:bottom w:val="none" w:sz="0" w:space="0" w:color="auto"/>
        <w:right w:val="none" w:sz="0" w:space="0" w:color="auto"/>
      </w:divBdr>
    </w:div>
    <w:div w:id="1628582417">
      <w:bodyDiv w:val="1"/>
      <w:marLeft w:val="0"/>
      <w:marRight w:val="0"/>
      <w:marTop w:val="0"/>
      <w:marBottom w:val="0"/>
      <w:divBdr>
        <w:top w:val="none" w:sz="0" w:space="0" w:color="auto"/>
        <w:left w:val="none" w:sz="0" w:space="0" w:color="auto"/>
        <w:bottom w:val="none" w:sz="0" w:space="0" w:color="auto"/>
        <w:right w:val="none" w:sz="0" w:space="0" w:color="auto"/>
      </w:divBdr>
    </w:div>
    <w:div w:id="1631519559">
      <w:bodyDiv w:val="1"/>
      <w:marLeft w:val="0"/>
      <w:marRight w:val="0"/>
      <w:marTop w:val="0"/>
      <w:marBottom w:val="0"/>
      <w:divBdr>
        <w:top w:val="none" w:sz="0" w:space="0" w:color="auto"/>
        <w:left w:val="none" w:sz="0" w:space="0" w:color="auto"/>
        <w:bottom w:val="none" w:sz="0" w:space="0" w:color="auto"/>
        <w:right w:val="none" w:sz="0" w:space="0" w:color="auto"/>
      </w:divBdr>
    </w:div>
    <w:div w:id="1642153920">
      <w:bodyDiv w:val="1"/>
      <w:marLeft w:val="0"/>
      <w:marRight w:val="0"/>
      <w:marTop w:val="0"/>
      <w:marBottom w:val="0"/>
      <w:divBdr>
        <w:top w:val="none" w:sz="0" w:space="0" w:color="auto"/>
        <w:left w:val="none" w:sz="0" w:space="0" w:color="auto"/>
        <w:bottom w:val="none" w:sz="0" w:space="0" w:color="auto"/>
        <w:right w:val="none" w:sz="0" w:space="0" w:color="auto"/>
      </w:divBdr>
    </w:div>
    <w:div w:id="1704859646">
      <w:bodyDiv w:val="1"/>
      <w:marLeft w:val="0"/>
      <w:marRight w:val="0"/>
      <w:marTop w:val="0"/>
      <w:marBottom w:val="0"/>
      <w:divBdr>
        <w:top w:val="none" w:sz="0" w:space="0" w:color="auto"/>
        <w:left w:val="none" w:sz="0" w:space="0" w:color="auto"/>
        <w:bottom w:val="none" w:sz="0" w:space="0" w:color="auto"/>
        <w:right w:val="none" w:sz="0" w:space="0" w:color="auto"/>
      </w:divBdr>
    </w:div>
    <w:div w:id="1739936186">
      <w:bodyDiv w:val="1"/>
      <w:marLeft w:val="0"/>
      <w:marRight w:val="0"/>
      <w:marTop w:val="0"/>
      <w:marBottom w:val="0"/>
      <w:divBdr>
        <w:top w:val="none" w:sz="0" w:space="0" w:color="auto"/>
        <w:left w:val="none" w:sz="0" w:space="0" w:color="auto"/>
        <w:bottom w:val="none" w:sz="0" w:space="0" w:color="auto"/>
        <w:right w:val="none" w:sz="0" w:space="0" w:color="auto"/>
      </w:divBdr>
    </w:div>
    <w:div w:id="1755666214">
      <w:bodyDiv w:val="1"/>
      <w:marLeft w:val="0"/>
      <w:marRight w:val="0"/>
      <w:marTop w:val="0"/>
      <w:marBottom w:val="0"/>
      <w:divBdr>
        <w:top w:val="none" w:sz="0" w:space="0" w:color="auto"/>
        <w:left w:val="none" w:sz="0" w:space="0" w:color="auto"/>
        <w:bottom w:val="none" w:sz="0" w:space="0" w:color="auto"/>
        <w:right w:val="none" w:sz="0" w:space="0" w:color="auto"/>
      </w:divBdr>
    </w:div>
    <w:div w:id="1763450319">
      <w:bodyDiv w:val="1"/>
      <w:marLeft w:val="0"/>
      <w:marRight w:val="0"/>
      <w:marTop w:val="0"/>
      <w:marBottom w:val="0"/>
      <w:divBdr>
        <w:top w:val="none" w:sz="0" w:space="0" w:color="auto"/>
        <w:left w:val="none" w:sz="0" w:space="0" w:color="auto"/>
        <w:bottom w:val="none" w:sz="0" w:space="0" w:color="auto"/>
        <w:right w:val="none" w:sz="0" w:space="0" w:color="auto"/>
      </w:divBdr>
    </w:div>
    <w:div w:id="1774128082">
      <w:bodyDiv w:val="1"/>
      <w:marLeft w:val="0"/>
      <w:marRight w:val="0"/>
      <w:marTop w:val="0"/>
      <w:marBottom w:val="0"/>
      <w:divBdr>
        <w:top w:val="none" w:sz="0" w:space="0" w:color="auto"/>
        <w:left w:val="none" w:sz="0" w:space="0" w:color="auto"/>
        <w:bottom w:val="none" w:sz="0" w:space="0" w:color="auto"/>
        <w:right w:val="none" w:sz="0" w:space="0" w:color="auto"/>
      </w:divBdr>
    </w:div>
    <w:div w:id="1788618845">
      <w:bodyDiv w:val="1"/>
      <w:marLeft w:val="0"/>
      <w:marRight w:val="0"/>
      <w:marTop w:val="0"/>
      <w:marBottom w:val="0"/>
      <w:divBdr>
        <w:top w:val="none" w:sz="0" w:space="0" w:color="auto"/>
        <w:left w:val="none" w:sz="0" w:space="0" w:color="auto"/>
        <w:bottom w:val="none" w:sz="0" w:space="0" w:color="auto"/>
        <w:right w:val="none" w:sz="0" w:space="0" w:color="auto"/>
      </w:divBdr>
    </w:div>
    <w:div w:id="1797411372">
      <w:bodyDiv w:val="1"/>
      <w:marLeft w:val="0"/>
      <w:marRight w:val="0"/>
      <w:marTop w:val="0"/>
      <w:marBottom w:val="0"/>
      <w:divBdr>
        <w:top w:val="none" w:sz="0" w:space="0" w:color="auto"/>
        <w:left w:val="none" w:sz="0" w:space="0" w:color="auto"/>
        <w:bottom w:val="none" w:sz="0" w:space="0" w:color="auto"/>
        <w:right w:val="none" w:sz="0" w:space="0" w:color="auto"/>
      </w:divBdr>
    </w:div>
    <w:div w:id="1820078341">
      <w:bodyDiv w:val="1"/>
      <w:marLeft w:val="0"/>
      <w:marRight w:val="0"/>
      <w:marTop w:val="0"/>
      <w:marBottom w:val="0"/>
      <w:divBdr>
        <w:top w:val="none" w:sz="0" w:space="0" w:color="auto"/>
        <w:left w:val="none" w:sz="0" w:space="0" w:color="auto"/>
        <w:bottom w:val="none" w:sz="0" w:space="0" w:color="auto"/>
        <w:right w:val="none" w:sz="0" w:space="0" w:color="auto"/>
      </w:divBdr>
    </w:div>
    <w:div w:id="1858880763">
      <w:bodyDiv w:val="1"/>
      <w:marLeft w:val="0"/>
      <w:marRight w:val="0"/>
      <w:marTop w:val="0"/>
      <w:marBottom w:val="0"/>
      <w:divBdr>
        <w:top w:val="none" w:sz="0" w:space="0" w:color="auto"/>
        <w:left w:val="none" w:sz="0" w:space="0" w:color="auto"/>
        <w:bottom w:val="none" w:sz="0" w:space="0" w:color="auto"/>
        <w:right w:val="none" w:sz="0" w:space="0" w:color="auto"/>
      </w:divBdr>
    </w:div>
    <w:div w:id="1910770625">
      <w:bodyDiv w:val="1"/>
      <w:marLeft w:val="0"/>
      <w:marRight w:val="0"/>
      <w:marTop w:val="0"/>
      <w:marBottom w:val="0"/>
      <w:divBdr>
        <w:top w:val="none" w:sz="0" w:space="0" w:color="auto"/>
        <w:left w:val="none" w:sz="0" w:space="0" w:color="auto"/>
        <w:bottom w:val="none" w:sz="0" w:space="0" w:color="auto"/>
        <w:right w:val="none" w:sz="0" w:space="0" w:color="auto"/>
      </w:divBdr>
    </w:div>
    <w:div w:id="1924609821">
      <w:bodyDiv w:val="1"/>
      <w:marLeft w:val="0"/>
      <w:marRight w:val="0"/>
      <w:marTop w:val="0"/>
      <w:marBottom w:val="0"/>
      <w:divBdr>
        <w:top w:val="none" w:sz="0" w:space="0" w:color="auto"/>
        <w:left w:val="none" w:sz="0" w:space="0" w:color="auto"/>
        <w:bottom w:val="none" w:sz="0" w:space="0" w:color="auto"/>
        <w:right w:val="none" w:sz="0" w:space="0" w:color="auto"/>
      </w:divBdr>
    </w:div>
    <w:div w:id="1958097624">
      <w:bodyDiv w:val="1"/>
      <w:marLeft w:val="0"/>
      <w:marRight w:val="0"/>
      <w:marTop w:val="0"/>
      <w:marBottom w:val="0"/>
      <w:divBdr>
        <w:top w:val="none" w:sz="0" w:space="0" w:color="auto"/>
        <w:left w:val="none" w:sz="0" w:space="0" w:color="auto"/>
        <w:bottom w:val="none" w:sz="0" w:space="0" w:color="auto"/>
        <w:right w:val="none" w:sz="0" w:space="0" w:color="auto"/>
      </w:divBdr>
    </w:div>
    <w:div w:id="1971587206">
      <w:bodyDiv w:val="1"/>
      <w:marLeft w:val="0"/>
      <w:marRight w:val="0"/>
      <w:marTop w:val="0"/>
      <w:marBottom w:val="0"/>
      <w:divBdr>
        <w:top w:val="none" w:sz="0" w:space="0" w:color="auto"/>
        <w:left w:val="none" w:sz="0" w:space="0" w:color="auto"/>
        <w:bottom w:val="none" w:sz="0" w:space="0" w:color="auto"/>
        <w:right w:val="none" w:sz="0" w:space="0" w:color="auto"/>
      </w:divBdr>
    </w:div>
    <w:div w:id="1976326089">
      <w:bodyDiv w:val="1"/>
      <w:marLeft w:val="0"/>
      <w:marRight w:val="0"/>
      <w:marTop w:val="0"/>
      <w:marBottom w:val="0"/>
      <w:divBdr>
        <w:top w:val="none" w:sz="0" w:space="0" w:color="auto"/>
        <w:left w:val="none" w:sz="0" w:space="0" w:color="auto"/>
        <w:bottom w:val="none" w:sz="0" w:space="0" w:color="auto"/>
        <w:right w:val="none" w:sz="0" w:space="0" w:color="auto"/>
      </w:divBdr>
    </w:div>
    <w:div w:id="1989169193">
      <w:bodyDiv w:val="1"/>
      <w:marLeft w:val="0"/>
      <w:marRight w:val="0"/>
      <w:marTop w:val="0"/>
      <w:marBottom w:val="0"/>
      <w:divBdr>
        <w:top w:val="none" w:sz="0" w:space="0" w:color="auto"/>
        <w:left w:val="none" w:sz="0" w:space="0" w:color="auto"/>
        <w:bottom w:val="none" w:sz="0" w:space="0" w:color="auto"/>
        <w:right w:val="none" w:sz="0" w:space="0" w:color="auto"/>
      </w:divBdr>
    </w:div>
    <w:div w:id="1995136099">
      <w:bodyDiv w:val="1"/>
      <w:marLeft w:val="0"/>
      <w:marRight w:val="0"/>
      <w:marTop w:val="0"/>
      <w:marBottom w:val="0"/>
      <w:divBdr>
        <w:top w:val="none" w:sz="0" w:space="0" w:color="auto"/>
        <w:left w:val="none" w:sz="0" w:space="0" w:color="auto"/>
        <w:bottom w:val="none" w:sz="0" w:space="0" w:color="auto"/>
        <w:right w:val="none" w:sz="0" w:space="0" w:color="auto"/>
      </w:divBdr>
    </w:div>
    <w:div w:id="2007321952">
      <w:bodyDiv w:val="1"/>
      <w:marLeft w:val="0"/>
      <w:marRight w:val="0"/>
      <w:marTop w:val="0"/>
      <w:marBottom w:val="0"/>
      <w:divBdr>
        <w:top w:val="none" w:sz="0" w:space="0" w:color="auto"/>
        <w:left w:val="none" w:sz="0" w:space="0" w:color="auto"/>
        <w:bottom w:val="none" w:sz="0" w:space="0" w:color="auto"/>
        <w:right w:val="none" w:sz="0" w:space="0" w:color="auto"/>
      </w:divBdr>
    </w:div>
    <w:div w:id="2015260753">
      <w:bodyDiv w:val="1"/>
      <w:marLeft w:val="0"/>
      <w:marRight w:val="0"/>
      <w:marTop w:val="0"/>
      <w:marBottom w:val="0"/>
      <w:divBdr>
        <w:top w:val="none" w:sz="0" w:space="0" w:color="auto"/>
        <w:left w:val="none" w:sz="0" w:space="0" w:color="auto"/>
        <w:bottom w:val="none" w:sz="0" w:space="0" w:color="auto"/>
        <w:right w:val="none" w:sz="0" w:space="0" w:color="auto"/>
      </w:divBdr>
    </w:div>
    <w:div w:id="2016690809">
      <w:bodyDiv w:val="1"/>
      <w:marLeft w:val="0"/>
      <w:marRight w:val="0"/>
      <w:marTop w:val="0"/>
      <w:marBottom w:val="0"/>
      <w:divBdr>
        <w:top w:val="none" w:sz="0" w:space="0" w:color="auto"/>
        <w:left w:val="none" w:sz="0" w:space="0" w:color="auto"/>
        <w:bottom w:val="none" w:sz="0" w:space="0" w:color="auto"/>
        <w:right w:val="none" w:sz="0" w:space="0" w:color="auto"/>
      </w:divBdr>
    </w:div>
    <w:div w:id="2019188997">
      <w:bodyDiv w:val="1"/>
      <w:marLeft w:val="0"/>
      <w:marRight w:val="0"/>
      <w:marTop w:val="0"/>
      <w:marBottom w:val="0"/>
      <w:divBdr>
        <w:top w:val="none" w:sz="0" w:space="0" w:color="auto"/>
        <w:left w:val="none" w:sz="0" w:space="0" w:color="auto"/>
        <w:bottom w:val="none" w:sz="0" w:space="0" w:color="auto"/>
        <w:right w:val="none" w:sz="0" w:space="0" w:color="auto"/>
      </w:divBdr>
    </w:div>
    <w:div w:id="2070226903">
      <w:bodyDiv w:val="1"/>
      <w:marLeft w:val="0"/>
      <w:marRight w:val="0"/>
      <w:marTop w:val="0"/>
      <w:marBottom w:val="0"/>
      <w:divBdr>
        <w:top w:val="none" w:sz="0" w:space="0" w:color="auto"/>
        <w:left w:val="none" w:sz="0" w:space="0" w:color="auto"/>
        <w:bottom w:val="none" w:sz="0" w:space="0" w:color="auto"/>
        <w:right w:val="none" w:sz="0" w:space="0" w:color="auto"/>
      </w:divBdr>
    </w:div>
    <w:div w:id="2073382538">
      <w:bodyDiv w:val="1"/>
      <w:marLeft w:val="0"/>
      <w:marRight w:val="0"/>
      <w:marTop w:val="0"/>
      <w:marBottom w:val="0"/>
      <w:divBdr>
        <w:top w:val="none" w:sz="0" w:space="0" w:color="auto"/>
        <w:left w:val="none" w:sz="0" w:space="0" w:color="auto"/>
        <w:bottom w:val="none" w:sz="0" w:space="0" w:color="auto"/>
        <w:right w:val="none" w:sz="0" w:space="0" w:color="auto"/>
      </w:divBdr>
    </w:div>
    <w:div w:id="2089420590">
      <w:bodyDiv w:val="1"/>
      <w:marLeft w:val="0"/>
      <w:marRight w:val="0"/>
      <w:marTop w:val="0"/>
      <w:marBottom w:val="0"/>
      <w:divBdr>
        <w:top w:val="none" w:sz="0" w:space="0" w:color="auto"/>
        <w:left w:val="none" w:sz="0" w:space="0" w:color="auto"/>
        <w:bottom w:val="none" w:sz="0" w:space="0" w:color="auto"/>
        <w:right w:val="none" w:sz="0" w:space="0" w:color="auto"/>
      </w:divBdr>
    </w:div>
    <w:div w:id="2103990891">
      <w:bodyDiv w:val="1"/>
      <w:marLeft w:val="0"/>
      <w:marRight w:val="0"/>
      <w:marTop w:val="0"/>
      <w:marBottom w:val="0"/>
      <w:divBdr>
        <w:top w:val="none" w:sz="0" w:space="0" w:color="auto"/>
        <w:left w:val="none" w:sz="0" w:space="0" w:color="auto"/>
        <w:bottom w:val="none" w:sz="0" w:space="0" w:color="auto"/>
        <w:right w:val="none" w:sz="0" w:space="0" w:color="auto"/>
      </w:divBdr>
    </w:div>
    <w:div w:id="213124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jpeg"/><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hyperlink" Target="http://www.nabertherm.com/produkte/labordental/laborddental_englisch.pdf"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chart" Target="charts/chart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www.xrite.com/product_overview.aspx?ID=764" TargetMode="External"/><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chart" Target="charts/chart6.xml"/><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chart" Target="charts/chart5.xml"/><Relationship Id="rId48" Type="http://schemas.openxmlformats.org/officeDocument/2006/relationships/hyperlink" Target="http://www.zakon.hr/z/569/Zakon-o-materijalima-i-predmetima-koji-dolaze-u-neposredan-dodir-s-hranom" TargetMode="External"/><Relationship Id="rId8" Type="http://schemas.openxmlformats.org/officeDocument/2006/relationships/endnotes" Target="endnotes.xml"/><Relationship Id="rId51" Type="http://schemas.openxmlformats.org/officeDocument/2006/relationships/hyperlink" Target="http://www.cofomegra.i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BITNI%20PODACI\DESKTOP\Motle%20postotak,%20delta%20E,%20grafovi,%20antonia%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dLbl>
              <c:idx val="0"/>
              <c:layout>
                <c:manualLayout>
                  <c:x val="1.2828282828282828E-2"/>
                  <c:y val="-1.282828282828282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M'!$A$3:$A$6</c:f>
              <c:strCache>
                <c:ptCount val="4"/>
                <c:pt idx="0">
                  <c:v>ALKOHOL</c:v>
                </c:pt>
                <c:pt idx="1">
                  <c:v>LUŽINA</c:v>
                </c:pt>
                <c:pt idx="2">
                  <c:v>VODA</c:v>
                </c:pt>
                <c:pt idx="3">
                  <c:v>ULJE</c:v>
                </c:pt>
              </c:strCache>
            </c:strRef>
          </c:cat>
          <c:val>
            <c:numRef>
              <c:f>'grafovi delta M'!$B$3:$B$6</c:f>
              <c:numCache>
                <c:formatCode>General</c:formatCode>
                <c:ptCount val="4"/>
                <c:pt idx="0">
                  <c:v>2.0000000000000018E-2</c:v>
                </c:pt>
                <c:pt idx="1">
                  <c:v>0</c:v>
                </c:pt>
                <c:pt idx="2">
                  <c:v>0</c:v>
                </c:pt>
                <c:pt idx="3">
                  <c:v>0</c:v>
                </c:pt>
              </c:numCache>
            </c:numRef>
          </c:val>
        </c:ser>
        <c:dLbls>
          <c:showLegendKey val="0"/>
          <c:showVal val="0"/>
          <c:showCatName val="0"/>
          <c:showSerName val="0"/>
          <c:showPercent val="0"/>
          <c:showBubbleSize val="0"/>
        </c:dLbls>
        <c:gapWidth val="150"/>
        <c:shape val="box"/>
        <c:axId val="72472448"/>
        <c:axId val="72876032"/>
        <c:axId val="0"/>
      </c:bar3DChart>
      <c:catAx>
        <c:axId val="72472448"/>
        <c:scaling>
          <c:orientation val="minMax"/>
        </c:scaling>
        <c:delete val="0"/>
        <c:axPos val="b"/>
        <c:title>
          <c:tx>
            <c:rich>
              <a:bodyPr/>
              <a:lstStyle/>
              <a:p>
                <a:pPr>
                  <a:defRPr/>
                </a:pPr>
                <a:r>
                  <a:rPr lang="en-US"/>
                  <a:t>Supstance korištene za kemijsku otpornost</a:t>
                </a:r>
              </a:p>
            </c:rich>
          </c:tx>
          <c:layout>
            <c:manualLayout>
              <c:xMode val="edge"/>
              <c:yMode val="edge"/>
              <c:x val="0.28967146464646465"/>
              <c:y val="0.89475555555555553"/>
            </c:manualLayout>
          </c:layout>
          <c:overlay val="0"/>
        </c:title>
        <c:majorTickMark val="out"/>
        <c:minorTickMark val="none"/>
        <c:tickLblPos val="nextTo"/>
        <c:crossAx val="72876032"/>
        <c:crosses val="autoZero"/>
        <c:auto val="1"/>
        <c:lblAlgn val="ctr"/>
        <c:lblOffset val="100"/>
        <c:noMultiLvlLbl val="0"/>
      </c:catAx>
      <c:valAx>
        <c:axId val="72876032"/>
        <c:scaling>
          <c:orientation val="minMax"/>
          <c:max val="1"/>
          <c:min val="0"/>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2472448"/>
        <c:crosses val="autoZero"/>
        <c:crossBetween val="between"/>
        <c:majorUnit val="0.2"/>
        <c:minorUnit val="1.0000000000000002E-2"/>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showLegendKey val="0"/>
            <c:showVal val="1"/>
            <c:showCatName val="0"/>
            <c:showSerName val="0"/>
            <c:showPercent val="0"/>
            <c:showBubbleSize val="0"/>
            <c:showLeaderLines val="0"/>
          </c:dLbls>
          <c:cat>
            <c:strRef>
              <c:f>'grafovi delta M'!$J$3:$J$6</c:f>
              <c:strCache>
                <c:ptCount val="4"/>
                <c:pt idx="0">
                  <c:v>ALKOHOL</c:v>
                </c:pt>
                <c:pt idx="1">
                  <c:v>LUŽINA </c:v>
                </c:pt>
                <c:pt idx="2">
                  <c:v>VODA </c:v>
                </c:pt>
                <c:pt idx="3">
                  <c:v>ULJE</c:v>
                </c:pt>
              </c:strCache>
            </c:strRef>
          </c:cat>
          <c:val>
            <c:numRef>
              <c:f>'grafovi delta M'!$K$3:$K$6</c:f>
              <c:numCache>
                <c:formatCode>General</c:formatCode>
                <c:ptCount val="4"/>
                <c:pt idx="0">
                  <c:v>1.9999999999999962E-2</c:v>
                </c:pt>
                <c:pt idx="1">
                  <c:v>1.9999999999999962E-2</c:v>
                </c:pt>
                <c:pt idx="2">
                  <c:v>0</c:v>
                </c:pt>
                <c:pt idx="3">
                  <c:v>2.0000000000000018E-2</c:v>
                </c:pt>
              </c:numCache>
            </c:numRef>
          </c:val>
        </c:ser>
        <c:dLbls>
          <c:showLegendKey val="0"/>
          <c:showVal val="0"/>
          <c:showCatName val="0"/>
          <c:showSerName val="0"/>
          <c:showPercent val="0"/>
          <c:showBubbleSize val="0"/>
        </c:dLbls>
        <c:gapWidth val="150"/>
        <c:shape val="box"/>
        <c:axId val="72893952"/>
        <c:axId val="72895872"/>
        <c:axId val="0"/>
      </c:bar3DChart>
      <c:catAx>
        <c:axId val="72893952"/>
        <c:scaling>
          <c:orientation val="minMax"/>
        </c:scaling>
        <c:delete val="0"/>
        <c:axPos val="b"/>
        <c:title>
          <c:tx>
            <c:rich>
              <a:bodyPr/>
              <a:lstStyle/>
              <a:p>
                <a:pPr>
                  <a:defRPr/>
                </a:pPr>
                <a:r>
                  <a:rPr lang="en-US"/>
                  <a:t>Supstance korištene za kemijsku otpornost</a:t>
                </a:r>
              </a:p>
            </c:rich>
          </c:tx>
          <c:layout>
            <c:manualLayout>
              <c:xMode val="edge"/>
              <c:yMode val="edge"/>
              <c:x val="0.21033358585858583"/>
              <c:y val="0.89901060606060601"/>
            </c:manualLayout>
          </c:layout>
          <c:overlay val="0"/>
        </c:title>
        <c:majorTickMark val="out"/>
        <c:minorTickMark val="none"/>
        <c:tickLblPos val="nextTo"/>
        <c:crossAx val="72895872"/>
        <c:crosses val="autoZero"/>
        <c:auto val="1"/>
        <c:lblAlgn val="ctr"/>
        <c:lblOffset val="100"/>
        <c:noMultiLvlLbl val="0"/>
      </c:catAx>
      <c:valAx>
        <c:axId val="72895872"/>
        <c:scaling>
          <c:orientation val="minMax"/>
          <c:max val="1"/>
          <c:min val="0"/>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2893952"/>
        <c:crosses val="autoZero"/>
        <c:crossBetween val="between"/>
        <c:majorUnit val="0.2"/>
        <c:minorUnit val="1.0000000000000002E-2"/>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dLbl>
              <c:idx val="0"/>
              <c:layout>
                <c:manualLayout>
                  <c:x val="1.2828282828282828E-2"/>
                  <c:y val="-6.4141414141414138E-3"/>
                </c:manualLayout>
              </c:layout>
              <c:showLegendKey val="0"/>
              <c:showVal val="1"/>
              <c:showCatName val="0"/>
              <c:showSerName val="0"/>
              <c:showPercent val="0"/>
              <c:showBubbleSize val="0"/>
            </c:dLbl>
            <c:dLbl>
              <c:idx val="1"/>
              <c:layout>
                <c:manualLayout>
                  <c:x val="1.9242424242424241E-2"/>
                  <c:y val="0"/>
                </c:manualLayout>
              </c:layout>
              <c:showLegendKey val="0"/>
              <c:showVal val="1"/>
              <c:showCatName val="0"/>
              <c:showSerName val="0"/>
              <c:showPercent val="0"/>
              <c:showBubbleSize val="0"/>
            </c:dLbl>
            <c:dLbl>
              <c:idx val="2"/>
              <c:layout>
                <c:manualLayout>
                  <c:x val="2.5656565656565655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M'!$S$3:$S$6</c:f>
              <c:strCache>
                <c:ptCount val="4"/>
                <c:pt idx="0">
                  <c:v>ALKOHOL</c:v>
                </c:pt>
                <c:pt idx="1">
                  <c:v>LUŽINA </c:v>
                </c:pt>
                <c:pt idx="2">
                  <c:v>VODA </c:v>
                </c:pt>
                <c:pt idx="3">
                  <c:v>ULJE</c:v>
                </c:pt>
              </c:strCache>
            </c:strRef>
          </c:cat>
          <c:val>
            <c:numRef>
              <c:f>'grafovi delta M'!$T$3:$T$6</c:f>
              <c:numCache>
                <c:formatCode>General</c:formatCode>
                <c:ptCount val="4"/>
                <c:pt idx="0">
                  <c:v>4.0000000000000036E-2</c:v>
                </c:pt>
                <c:pt idx="1">
                  <c:v>2.0000000000000018E-2</c:v>
                </c:pt>
                <c:pt idx="2">
                  <c:v>2.0000000000000018E-2</c:v>
                </c:pt>
                <c:pt idx="3">
                  <c:v>0</c:v>
                </c:pt>
              </c:numCache>
            </c:numRef>
          </c:val>
        </c:ser>
        <c:dLbls>
          <c:showLegendKey val="0"/>
          <c:showVal val="0"/>
          <c:showCatName val="0"/>
          <c:showSerName val="0"/>
          <c:showPercent val="0"/>
          <c:showBubbleSize val="0"/>
        </c:dLbls>
        <c:gapWidth val="150"/>
        <c:shape val="box"/>
        <c:axId val="72926336"/>
        <c:axId val="72928256"/>
        <c:axId val="0"/>
      </c:bar3DChart>
      <c:catAx>
        <c:axId val="72926336"/>
        <c:scaling>
          <c:orientation val="minMax"/>
        </c:scaling>
        <c:delete val="0"/>
        <c:axPos val="b"/>
        <c:title>
          <c:tx>
            <c:rich>
              <a:bodyPr/>
              <a:lstStyle/>
              <a:p>
                <a:pPr>
                  <a:defRPr/>
                </a:pPr>
                <a:r>
                  <a:rPr lang="en-US"/>
                  <a:t>Supstance korištene za kemijsku otpornost</a:t>
                </a:r>
              </a:p>
            </c:rich>
          </c:tx>
          <c:layout>
            <c:manualLayout>
              <c:xMode val="edge"/>
              <c:yMode val="edge"/>
              <c:x val="0.25963838383838389"/>
              <c:y val="0.85558989898989901"/>
            </c:manualLayout>
          </c:layout>
          <c:overlay val="0"/>
        </c:title>
        <c:majorTickMark val="out"/>
        <c:minorTickMark val="none"/>
        <c:tickLblPos val="nextTo"/>
        <c:crossAx val="72928256"/>
        <c:crosses val="autoZero"/>
        <c:auto val="1"/>
        <c:lblAlgn val="ctr"/>
        <c:lblOffset val="100"/>
        <c:noMultiLvlLbl val="0"/>
      </c:catAx>
      <c:valAx>
        <c:axId val="72928256"/>
        <c:scaling>
          <c:orientation val="minMax"/>
          <c:max val="1"/>
          <c:min val="0"/>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2926336"/>
        <c:crosses val="autoZero"/>
        <c:crossBetween val="between"/>
        <c:majorUnit val="0.2"/>
        <c:minorUnit val="1.0000000000000002E-2"/>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dPt>
          <c:dPt>
            <c:idx val="1"/>
            <c:invertIfNegative val="0"/>
            <c:bubble3D val="0"/>
            <c:spPr>
              <a:solidFill>
                <a:srgbClr val="E739B5"/>
              </a:solidFill>
            </c:spPr>
          </c:dPt>
          <c:dPt>
            <c:idx val="2"/>
            <c:invertIfNegative val="0"/>
            <c:bubble3D val="0"/>
            <c:spPr>
              <a:solidFill>
                <a:srgbClr val="92D050"/>
              </a:solidFill>
            </c:spPr>
          </c:dPt>
          <c:dPt>
            <c:idx val="3"/>
            <c:invertIfNegative val="0"/>
            <c:bubble3D val="0"/>
            <c:spPr>
              <a:solidFill>
                <a:srgbClr val="31F2F7"/>
              </a:solidFill>
            </c:spPr>
          </c:dPt>
          <c:dLbls>
            <c:dLbl>
              <c:idx val="0"/>
              <c:layout>
                <c:manualLayout>
                  <c:x val="1.2828282828282828E-2"/>
                  <c:y val="-1.4752020202020202E-2"/>
                </c:manualLayout>
              </c:layout>
              <c:showLegendKey val="0"/>
              <c:showVal val="1"/>
              <c:showCatName val="0"/>
              <c:showSerName val="0"/>
              <c:showPercent val="0"/>
              <c:showBubbleSize val="0"/>
            </c:dLbl>
            <c:dLbl>
              <c:idx val="1"/>
              <c:layout>
                <c:manualLayout>
                  <c:x val="1.6035353535353535E-2"/>
                  <c:y val="-1.9242424242424241E-2"/>
                </c:manualLayout>
              </c:layout>
              <c:showLegendKey val="0"/>
              <c:showVal val="1"/>
              <c:showCatName val="0"/>
              <c:showSerName val="0"/>
              <c:showPercent val="0"/>
              <c:showBubbleSize val="0"/>
            </c:dLbl>
            <c:dLbl>
              <c:idx val="2"/>
              <c:layout>
                <c:manualLayout>
                  <c:x val="2.5656565656565655E-2"/>
                  <c:y val="-6.4141414141414138E-3"/>
                </c:manualLayout>
              </c:layout>
              <c:showLegendKey val="0"/>
              <c:showVal val="1"/>
              <c:showCatName val="0"/>
              <c:showSerName val="0"/>
              <c:showPercent val="0"/>
              <c:showBubbleSize val="0"/>
            </c:dLbl>
            <c:dLbl>
              <c:idx val="3"/>
              <c:layout>
                <c:manualLayout>
                  <c:x val="1.9242424242424241E-2"/>
                  <c:y val="-1.282828282828282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M'!$D$3:$D$6</c:f>
              <c:strCache>
                <c:ptCount val="4"/>
                <c:pt idx="0">
                  <c:v>ALKOHOL</c:v>
                </c:pt>
                <c:pt idx="1">
                  <c:v>LUŽINA </c:v>
                </c:pt>
                <c:pt idx="2">
                  <c:v>VODA </c:v>
                </c:pt>
                <c:pt idx="3">
                  <c:v>ULJE</c:v>
                </c:pt>
              </c:strCache>
            </c:strRef>
          </c:cat>
          <c:val>
            <c:numRef>
              <c:f>'grafovi delta M'!$E$3:$E$6</c:f>
              <c:numCache>
                <c:formatCode>General</c:formatCode>
                <c:ptCount val="4"/>
                <c:pt idx="0">
                  <c:v>0</c:v>
                </c:pt>
                <c:pt idx="1">
                  <c:v>3.999999999999998E-2</c:v>
                </c:pt>
                <c:pt idx="2">
                  <c:v>0</c:v>
                </c:pt>
                <c:pt idx="3">
                  <c:v>0</c:v>
                </c:pt>
              </c:numCache>
            </c:numRef>
          </c:val>
        </c:ser>
        <c:dLbls>
          <c:showLegendKey val="0"/>
          <c:showVal val="0"/>
          <c:showCatName val="0"/>
          <c:showSerName val="0"/>
          <c:showPercent val="0"/>
          <c:showBubbleSize val="0"/>
        </c:dLbls>
        <c:gapWidth val="150"/>
        <c:shape val="box"/>
        <c:axId val="73749248"/>
        <c:axId val="73751168"/>
        <c:axId val="0"/>
      </c:bar3DChart>
      <c:catAx>
        <c:axId val="73749248"/>
        <c:scaling>
          <c:orientation val="minMax"/>
        </c:scaling>
        <c:delete val="0"/>
        <c:axPos val="b"/>
        <c:title>
          <c:tx>
            <c:rich>
              <a:bodyPr/>
              <a:lstStyle/>
              <a:p>
                <a:pPr>
                  <a:defRPr/>
                </a:pPr>
                <a:r>
                  <a:rPr lang="en-US"/>
                  <a:t>Supstance korištene za kemijsku otpornost</a:t>
                </a:r>
              </a:p>
            </c:rich>
          </c:tx>
          <c:layout>
            <c:manualLayout>
              <c:xMode val="edge"/>
              <c:yMode val="edge"/>
              <c:x val="0.25367398989898987"/>
              <c:y val="0.87347828282828288"/>
            </c:manualLayout>
          </c:layout>
          <c:overlay val="0"/>
        </c:title>
        <c:majorTickMark val="out"/>
        <c:minorTickMark val="none"/>
        <c:tickLblPos val="nextTo"/>
        <c:crossAx val="73751168"/>
        <c:crosses val="autoZero"/>
        <c:auto val="1"/>
        <c:lblAlgn val="ctr"/>
        <c:lblOffset val="100"/>
        <c:noMultiLvlLbl val="0"/>
      </c:catAx>
      <c:valAx>
        <c:axId val="73751168"/>
        <c:scaling>
          <c:orientation val="minMax"/>
          <c:max val="1"/>
          <c:min val="0"/>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3749248"/>
        <c:crosses val="autoZero"/>
        <c:crossBetween val="between"/>
        <c:majorUnit val="0.2"/>
        <c:minorUnit val="1.0000000000000002E-2"/>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0305833333333334"/>
          <c:y val="0.16627070707070707"/>
          <c:w val="0.75524974747474749"/>
          <c:h val="0.62074747474747471"/>
        </c:manualLayout>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dLbl>
              <c:idx val="0"/>
              <c:layout>
                <c:manualLayout>
                  <c:x val="1.6035353535353535E-2"/>
                  <c:y val="-1.9242424242424241E-2"/>
                </c:manualLayout>
              </c:layout>
              <c:showLegendKey val="0"/>
              <c:showVal val="1"/>
              <c:showCatName val="0"/>
              <c:showSerName val="0"/>
              <c:showPercent val="0"/>
              <c:showBubbleSize val="0"/>
            </c:dLbl>
            <c:dLbl>
              <c:idx val="1"/>
              <c:layout>
                <c:manualLayout>
                  <c:x val="1.92424242424243E-2"/>
                  <c:y val="-6.4141414141414138E-3"/>
                </c:manualLayout>
              </c:layout>
              <c:showLegendKey val="0"/>
              <c:showVal val="1"/>
              <c:showCatName val="0"/>
              <c:showSerName val="0"/>
              <c:showPercent val="0"/>
              <c:showBubbleSize val="0"/>
            </c:dLbl>
            <c:dLbl>
              <c:idx val="2"/>
              <c:layout>
                <c:manualLayout>
                  <c:x val="2.5656565656565655E-2"/>
                  <c:y val="-1.2828282828282828E-2"/>
                </c:manualLayout>
              </c:layout>
              <c:showLegendKey val="0"/>
              <c:showVal val="1"/>
              <c:showCatName val="0"/>
              <c:showSerName val="0"/>
              <c:showPercent val="0"/>
              <c:showBubbleSize val="0"/>
            </c:dLbl>
            <c:dLbl>
              <c:idx val="3"/>
              <c:layout>
                <c:manualLayout>
                  <c:x val="1.9242424242424241E-2"/>
                  <c:y val="-1.924242424242424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M'!$M$3:$M$6</c:f>
              <c:strCache>
                <c:ptCount val="4"/>
                <c:pt idx="0">
                  <c:v>ALKOHOL</c:v>
                </c:pt>
                <c:pt idx="1">
                  <c:v>LUŽINA </c:v>
                </c:pt>
                <c:pt idx="2">
                  <c:v>VODA </c:v>
                </c:pt>
                <c:pt idx="3">
                  <c:v>ULJE</c:v>
                </c:pt>
              </c:strCache>
            </c:strRef>
          </c:cat>
          <c:val>
            <c:numRef>
              <c:f>'grafovi delta M'!$N$3:$N$6</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150"/>
        <c:shape val="box"/>
        <c:axId val="73793920"/>
        <c:axId val="73795840"/>
        <c:axId val="0"/>
      </c:bar3DChart>
      <c:catAx>
        <c:axId val="73793920"/>
        <c:scaling>
          <c:orientation val="minMax"/>
        </c:scaling>
        <c:delete val="0"/>
        <c:axPos val="b"/>
        <c:title>
          <c:tx>
            <c:rich>
              <a:bodyPr/>
              <a:lstStyle/>
              <a:p>
                <a:pPr>
                  <a:defRPr/>
                </a:pPr>
                <a:r>
                  <a:rPr lang="en-US"/>
                  <a:t>Supstance korištene za kemijsku otpornost</a:t>
                </a:r>
              </a:p>
            </c:rich>
          </c:tx>
          <c:layout>
            <c:manualLayout>
              <c:xMode val="edge"/>
              <c:yMode val="edge"/>
              <c:x val="0.26031287878787879"/>
              <c:y val="0.89829494949494948"/>
            </c:manualLayout>
          </c:layout>
          <c:overlay val="0"/>
        </c:title>
        <c:majorTickMark val="out"/>
        <c:minorTickMark val="none"/>
        <c:tickLblPos val="nextTo"/>
        <c:crossAx val="73795840"/>
        <c:crosses val="autoZero"/>
        <c:auto val="1"/>
        <c:lblAlgn val="ctr"/>
        <c:lblOffset val="100"/>
        <c:noMultiLvlLbl val="0"/>
      </c:catAx>
      <c:valAx>
        <c:axId val="73795840"/>
        <c:scaling>
          <c:orientation val="minMax"/>
        </c:scaling>
        <c:delete val="0"/>
        <c:axPos val="l"/>
        <c:majorGridlines/>
        <c:title>
          <c:tx>
            <c:rich>
              <a:bodyPr rot="0" vert="horz"/>
              <a:lstStyle/>
              <a:p>
                <a:pPr>
                  <a:defRPr/>
                </a:pPr>
                <a:r>
                  <a:rPr lang="el-GR" sz="1000" b="1" i="0" baseline="0">
                    <a:effectLst/>
                  </a:rPr>
                  <a:t>Δ</a:t>
                </a:r>
                <a:r>
                  <a:rPr lang="hr-HR" sz="1000" b="1" i="0" baseline="0">
                    <a:effectLst/>
                  </a:rPr>
                  <a:t> m</a:t>
                </a:r>
                <a:endParaRPr lang="hr-HR" sz="1000">
                  <a:effectLst/>
                </a:endParaRPr>
              </a:p>
            </c:rich>
          </c:tx>
          <c:overlay val="0"/>
        </c:title>
        <c:numFmt formatCode="General" sourceLinked="1"/>
        <c:majorTickMark val="out"/>
        <c:minorTickMark val="none"/>
        <c:tickLblPos val="nextTo"/>
        <c:crossAx val="73793920"/>
        <c:crosses val="autoZero"/>
        <c:crossBetween val="between"/>
        <c:minorUnit val="1.0000000000000002E-2"/>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dLbl>
              <c:idx val="1"/>
              <c:layout>
                <c:manualLayout>
                  <c:x val="1.2828282828282828E-2"/>
                  <c:y val="-1.282828282828282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M'!$V$3:$V$6</c:f>
              <c:strCache>
                <c:ptCount val="4"/>
                <c:pt idx="0">
                  <c:v>ALKOHOL</c:v>
                </c:pt>
                <c:pt idx="1">
                  <c:v>LUŽINA </c:v>
                </c:pt>
                <c:pt idx="2">
                  <c:v>VODA </c:v>
                </c:pt>
                <c:pt idx="3">
                  <c:v>ULJE</c:v>
                </c:pt>
              </c:strCache>
            </c:strRef>
          </c:cat>
          <c:val>
            <c:numRef>
              <c:f>'grafovi delta M'!$W$3:$W$6</c:f>
              <c:numCache>
                <c:formatCode>General</c:formatCode>
                <c:ptCount val="4"/>
                <c:pt idx="0">
                  <c:v>0</c:v>
                </c:pt>
                <c:pt idx="1">
                  <c:v>1.9999999999999962E-2</c:v>
                </c:pt>
                <c:pt idx="2">
                  <c:v>0</c:v>
                </c:pt>
                <c:pt idx="3">
                  <c:v>0</c:v>
                </c:pt>
              </c:numCache>
            </c:numRef>
          </c:val>
        </c:ser>
        <c:dLbls>
          <c:showLegendKey val="0"/>
          <c:showVal val="0"/>
          <c:showCatName val="0"/>
          <c:showSerName val="0"/>
          <c:showPercent val="0"/>
          <c:showBubbleSize val="0"/>
        </c:dLbls>
        <c:gapWidth val="150"/>
        <c:shape val="box"/>
        <c:axId val="73830400"/>
        <c:axId val="73832320"/>
        <c:axId val="0"/>
      </c:bar3DChart>
      <c:catAx>
        <c:axId val="73830400"/>
        <c:scaling>
          <c:orientation val="minMax"/>
        </c:scaling>
        <c:delete val="0"/>
        <c:axPos val="b"/>
        <c:title>
          <c:tx>
            <c:rich>
              <a:bodyPr/>
              <a:lstStyle/>
              <a:p>
                <a:pPr>
                  <a:defRPr/>
                </a:pPr>
                <a:r>
                  <a:rPr lang="en-US"/>
                  <a:t>Supstance korištene za kemijsku otpornost</a:t>
                </a:r>
              </a:p>
            </c:rich>
          </c:tx>
          <c:overlay val="0"/>
        </c:title>
        <c:majorTickMark val="out"/>
        <c:minorTickMark val="none"/>
        <c:tickLblPos val="nextTo"/>
        <c:crossAx val="73832320"/>
        <c:crosses val="autoZero"/>
        <c:auto val="1"/>
        <c:lblAlgn val="ctr"/>
        <c:lblOffset val="100"/>
        <c:noMultiLvlLbl val="0"/>
      </c:catAx>
      <c:valAx>
        <c:axId val="73832320"/>
        <c:scaling>
          <c:orientation val="minMax"/>
          <c:max val="1"/>
          <c:min val="0"/>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3830400"/>
        <c:crosses val="autoZero"/>
        <c:crossBetween val="between"/>
        <c:majorUnit val="0.2"/>
        <c:minorUnit val="1.0000000000000002E-2"/>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9013864734299518"/>
          <c:y val="0.20475555555555555"/>
          <c:w val="0.77123712121212118"/>
          <c:h val="0.56627676767676771"/>
        </c:manualLayout>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dLbl>
              <c:idx val="0"/>
              <c:layout>
                <c:manualLayout>
                  <c:x val="1.6035353535353535E-2"/>
                  <c:y val="0"/>
                </c:manualLayout>
              </c:layout>
              <c:showLegendKey val="0"/>
              <c:showVal val="1"/>
              <c:showCatName val="0"/>
              <c:showSerName val="0"/>
              <c:showPercent val="0"/>
              <c:showBubbleSize val="0"/>
            </c:dLbl>
            <c:dLbl>
              <c:idx val="1"/>
              <c:layout>
                <c:manualLayout>
                  <c:x val="9.6212121212121207E-3"/>
                  <c:y val="-2.5656565656565655E-2"/>
                </c:manualLayout>
              </c:layout>
              <c:showLegendKey val="0"/>
              <c:showVal val="1"/>
              <c:showCatName val="0"/>
              <c:showSerName val="0"/>
              <c:showPercent val="0"/>
              <c:showBubbleSize val="0"/>
            </c:dLbl>
            <c:dLbl>
              <c:idx val="2"/>
              <c:layout>
                <c:manualLayout>
                  <c:x val="1.9242424242424241E-2"/>
                  <c:y val="-1.2828282828282828E-2"/>
                </c:manualLayout>
              </c:layout>
              <c:showLegendKey val="0"/>
              <c:showVal val="1"/>
              <c:showCatName val="0"/>
              <c:showSerName val="0"/>
              <c:showPercent val="0"/>
              <c:showBubbleSize val="0"/>
            </c:dLbl>
            <c:dLbl>
              <c:idx val="3"/>
              <c:layout>
                <c:manualLayout>
                  <c:x val="1.9242424242424241E-2"/>
                  <c:y val="-1.282828282828282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M'!$G$3:$G$6</c:f>
              <c:strCache>
                <c:ptCount val="4"/>
                <c:pt idx="0">
                  <c:v>ALKOHOL</c:v>
                </c:pt>
                <c:pt idx="1">
                  <c:v>LUŽINA </c:v>
                </c:pt>
                <c:pt idx="2">
                  <c:v>VODA </c:v>
                </c:pt>
                <c:pt idx="3">
                  <c:v>ULJE</c:v>
                </c:pt>
              </c:strCache>
            </c:strRef>
          </c:cat>
          <c:val>
            <c:numRef>
              <c:f>'grafovi delta M'!$H$3:$H$6</c:f>
              <c:numCache>
                <c:formatCode>General</c:formatCode>
                <c:ptCount val="4"/>
                <c:pt idx="0">
                  <c:v>4.0000000000000036E-2</c:v>
                </c:pt>
                <c:pt idx="1">
                  <c:v>1.7799999999999998</c:v>
                </c:pt>
                <c:pt idx="2">
                  <c:v>0</c:v>
                </c:pt>
                <c:pt idx="3">
                  <c:v>0</c:v>
                </c:pt>
              </c:numCache>
            </c:numRef>
          </c:val>
        </c:ser>
        <c:dLbls>
          <c:showLegendKey val="0"/>
          <c:showVal val="0"/>
          <c:showCatName val="0"/>
          <c:showSerName val="0"/>
          <c:showPercent val="0"/>
          <c:showBubbleSize val="0"/>
        </c:dLbls>
        <c:gapWidth val="150"/>
        <c:shape val="box"/>
        <c:axId val="73952640"/>
        <c:axId val="73954816"/>
        <c:axId val="0"/>
      </c:bar3DChart>
      <c:catAx>
        <c:axId val="73952640"/>
        <c:scaling>
          <c:orientation val="minMax"/>
        </c:scaling>
        <c:delete val="0"/>
        <c:axPos val="b"/>
        <c:title>
          <c:tx>
            <c:rich>
              <a:bodyPr/>
              <a:lstStyle/>
              <a:p>
                <a:pPr>
                  <a:defRPr/>
                </a:pPr>
                <a:r>
                  <a:rPr lang="en-US"/>
                  <a:t>Supstance korištene za kemijsku otpornost</a:t>
                </a:r>
              </a:p>
            </c:rich>
          </c:tx>
          <c:layout>
            <c:manualLayout>
              <c:xMode val="edge"/>
              <c:yMode val="edge"/>
              <c:x val="0.20673156565656567"/>
              <c:y val="0.86088585858585853"/>
            </c:manualLayout>
          </c:layout>
          <c:overlay val="0"/>
        </c:title>
        <c:majorTickMark val="out"/>
        <c:minorTickMark val="none"/>
        <c:tickLblPos val="nextTo"/>
        <c:crossAx val="73954816"/>
        <c:crosses val="autoZero"/>
        <c:auto val="1"/>
        <c:lblAlgn val="ctr"/>
        <c:lblOffset val="100"/>
        <c:noMultiLvlLbl val="0"/>
      </c:catAx>
      <c:valAx>
        <c:axId val="73954816"/>
        <c:scaling>
          <c:orientation val="minMax"/>
          <c:max val="6"/>
          <c:min val="0"/>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3952640"/>
        <c:crosses val="autoZero"/>
        <c:crossBetween val="between"/>
        <c:majorUnit val="1"/>
        <c:minorUnit val="0.5"/>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dLbl>
              <c:idx val="0"/>
              <c:layout>
                <c:manualLayout>
                  <c:x val="0"/>
                  <c:y val="-1.2828282828282828E-2"/>
                </c:manualLayout>
              </c:layout>
              <c:showLegendKey val="0"/>
              <c:showVal val="1"/>
              <c:showCatName val="0"/>
              <c:showSerName val="0"/>
              <c:showPercent val="0"/>
              <c:showBubbleSize val="0"/>
            </c:dLbl>
            <c:dLbl>
              <c:idx val="1"/>
              <c:layout>
                <c:manualLayout>
                  <c:x val="1.6035353535353535E-2"/>
                  <c:y val="-1.9242424242424214E-2"/>
                </c:manualLayout>
              </c:layout>
              <c:showLegendKey val="0"/>
              <c:showVal val="1"/>
              <c:showCatName val="0"/>
              <c:showSerName val="0"/>
              <c:showPercent val="0"/>
              <c:showBubbleSize val="0"/>
            </c:dLbl>
            <c:dLbl>
              <c:idx val="3"/>
              <c:layout>
                <c:manualLayout>
                  <c:x val="0"/>
                  <c:y val="-1.282828282828282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M'!$P$3:$P$6</c:f>
              <c:strCache>
                <c:ptCount val="4"/>
                <c:pt idx="0">
                  <c:v>ALKOHOL</c:v>
                </c:pt>
                <c:pt idx="1">
                  <c:v>LUŽINA </c:v>
                </c:pt>
                <c:pt idx="2">
                  <c:v>VODA </c:v>
                </c:pt>
                <c:pt idx="3">
                  <c:v>ULJE</c:v>
                </c:pt>
              </c:strCache>
            </c:strRef>
          </c:cat>
          <c:val>
            <c:numRef>
              <c:f>'grafovi delta M'!$Q$3:$Q$6</c:f>
              <c:numCache>
                <c:formatCode>General</c:formatCode>
                <c:ptCount val="4"/>
                <c:pt idx="0">
                  <c:v>0</c:v>
                </c:pt>
                <c:pt idx="1">
                  <c:v>5.14</c:v>
                </c:pt>
                <c:pt idx="2">
                  <c:v>0</c:v>
                </c:pt>
                <c:pt idx="3">
                  <c:v>0</c:v>
                </c:pt>
              </c:numCache>
            </c:numRef>
          </c:val>
        </c:ser>
        <c:dLbls>
          <c:showLegendKey val="0"/>
          <c:showVal val="0"/>
          <c:showCatName val="0"/>
          <c:showSerName val="0"/>
          <c:showPercent val="0"/>
          <c:showBubbleSize val="0"/>
        </c:dLbls>
        <c:gapWidth val="150"/>
        <c:shape val="box"/>
        <c:axId val="73989120"/>
        <c:axId val="74056832"/>
        <c:axId val="0"/>
      </c:bar3DChart>
      <c:catAx>
        <c:axId val="73989120"/>
        <c:scaling>
          <c:orientation val="minMax"/>
        </c:scaling>
        <c:delete val="0"/>
        <c:axPos val="b"/>
        <c:title>
          <c:tx>
            <c:rich>
              <a:bodyPr/>
              <a:lstStyle/>
              <a:p>
                <a:pPr>
                  <a:defRPr/>
                </a:pPr>
                <a:r>
                  <a:rPr lang="en-US"/>
                  <a:t>Supstance korištene za kemijsku otpornost</a:t>
                </a:r>
              </a:p>
            </c:rich>
          </c:tx>
          <c:layout>
            <c:manualLayout>
              <c:xMode val="edge"/>
              <c:yMode val="edge"/>
              <c:x val="0.2581969696969697"/>
              <c:y val="0.85515656565656561"/>
            </c:manualLayout>
          </c:layout>
          <c:overlay val="0"/>
        </c:title>
        <c:majorTickMark val="out"/>
        <c:minorTickMark val="none"/>
        <c:tickLblPos val="nextTo"/>
        <c:crossAx val="74056832"/>
        <c:crosses val="autoZero"/>
        <c:auto val="1"/>
        <c:lblAlgn val="ctr"/>
        <c:lblOffset val="100"/>
        <c:noMultiLvlLbl val="0"/>
      </c:catAx>
      <c:valAx>
        <c:axId val="74056832"/>
        <c:scaling>
          <c:orientation val="minMax"/>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3989120"/>
        <c:crosses val="autoZero"/>
        <c:crossBetween val="between"/>
        <c:majorUnit val="1"/>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dPt>
          <c:dPt>
            <c:idx val="1"/>
            <c:invertIfNegative val="0"/>
            <c:bubble3D val="0"/>
            <c:spPr>
              <a:solidFill>
                <a:srgbClr val="DF41C1"/>
              </a:solidFill>
            </c:spPr>
          </c:dPt>
          <c:dPt>
            <c:idx val="2"/>
            <c:invertIfNegative val="0"/>
            <c:bubble3D val="0"/>
            <c:spPr>
              <a:solidFill>
                <a:srgbClr val="92D050"/>
              </a:solidFill>
            </c:spPr>
          </c:dPt>
          <c:dPt>
            <c:idx val="3"/>
            <c:invertIfNegative val="0"/>
            <c:bubble3D val="0"/>
            <c:spPr>
              <a:solidFill>
                <a:srgbClr val="31F2F7"/>
              </a:solidFill>
            </c:spPr>
          </c:dPt>
          <c:dLbls>
            <c:dLbl>
              <c:idx val="1"/>
              <c:layout>
                <c:manualLayout>
                  <c:x val="1.6035353535353535E-2"/>
                  <c:y val="0"/>
                </c:manualLayout>
              </c:layout>
              <c:showLegendKey val="0"/>
              <c:showVal val="1"/>
              <c:showCatName val="0"/>
              <c:showSerName val="0"/>
              <c:showPercent val="0"/>
              <c:showBubbleSize val="0"/>
            </c:dLbl>
            <c:dLbl>
              <c:idx val="2"/>
              <c:layout>
                <c:manualLayout>
                  <c:x val="2.5656565656565655E-2"/>
                  <c:y val="-2.5656565656565655E-2"/>
                </c:manualLayout>
              </c:layout>
              <c:showLegendKey val="0"/>
              <c:showVal val="1"/>
              <c:showCatName val="0"/>
              <c:showSerName val="0"/>
              <c:showPercent val="0"/>
              <c:showBubbleSize val="0"/>
            </c:dLbl>
            <c:dLbl>
              <c:idx val="3"/>
              <c:layout>
                <c:manualLayout>
                  <c:x val="1.9242424242424241E-2"/>
                  <c:y val="-2.565656565656565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'grafovi delta M'!$Y$3:$Y$6</c:f>
              <c:strCache>
                <c:ptCount val="4"/>
                <c:pt idx="0">
                  <c:v>ALKOHOL</c:v>
                </c:pt>
                <c:pt idx="1">
                  <c:v>LUŽINA </c:v>
                </c:pt>
                <c:pt idx="2">
                  <c:v>VODA </c:v>
                </c:pt>
                <c:pt idx="3">
                  <c:v>ULJE</c:v>
                </c:pt>
              </c:strCache>
            </c:strRef>
          </c:cat>
          <c:val>
            <c:numRef>
              <c:f>'grafovi delta M'!$Z$3:$Z$6</c:f>
              <c:numCache>
                <c:formatCode>General</c:formatCode>
                <c:ptCount val="4"/>
                <c:pt idx="0">
                  <c:v>0.06</c:v>
                </c:pt>
                <c:pt idx="1">
                  <c:v>0.13999999999999996</c:v>
                </c:pt>
                <c:pt idx="2">
                  <c:v>0</c:v>
                </c:pt>
                <c:pt idx="3">
                  <c:v>0</c:v>
                </c:pt>
              </c:numCache>
            </c:numRef>
          </c:val>
        </c:ser>
        <c:dLbls>
          <c:showLegendKey val="0"/>
          <c:showVal val="0"/>
          <c:showCatName val="0"/>
          <c:showSerName val="0"/>
          <c:showPercent val="0"/>
          <c:showBubbleSize val="0"/>
        </c:dLbls>
        <c:gapWidth val="150"/>
        <c:shape val="box"/>
        <c:axId val="74087424"/>
        <c:axId val="74105984"/>
        <c:axId val="0"/>
      </c:bar3DChart>
      <c:catAx>
        <c:axId val="74087424"/>
        <c:scaling>
          <c:orientation val="minMax"/>
        </c:scaling>
        <c:delete val="0"/>
        <c:axPos val="b"/>
        <c:title>
          <c:tx>
            <c:rich>
              <a:bodyPr/>
              <a:lstStyle/>
              <a:p>
                <a:pPr>
                  <a:defRPr/>
                </a:pPr>
                <a:r>
                  <a:rPr lang="en-US"/>
                  <a:t>Supstance korištene za kemijsku otpornost</a:t>
                </a:r>
              </a:p>
            </c:rich>
          </c:tx>
          <c:layout>
            <c:manualLayout>
              <c:xMode val="edge"/>
              <c:yMode val="edge"/>
              <c:x val="0.26362954545454548"/>
              <c:y val="0.88096818181818182"/>
            </c:manualLayout>
          </c:layout>
          <c:overlay val="0"/>
        </c:title>
        <c:majorTickMark val="out"/>
        <c:minorTickMark val="none"/>
        <c:tickLblPos val="nextTo"/>
        <c:crossAx val="74105984"/>
        <c:crosses val="autoZero"/>
        <c:auto val="1"/>
        <c:lblAlgn val="ctr"/>
        <c:lblOffset val="100"/>
        <c:noMultiLvlLbl val="0"/>
      </c:catAx>
      <c:valAx>
        <c:axId val="74105984"/>
        <c:scaling>
          <c:orientation val="minMax"/>
          <c:max val="6"/>
        </c:scaling>
        <c:delete val="0"/>
        <c:axPos val="l"/>
        <c:majorGridlines/>
        <c:title>
          <c:tx>
            <c:rich>
              <a:bodyPr rot="0" vert="horz"/>
              <a:lstStyle/>
              <a:p>
                <a:pPr>
                  <a:defRPr/>
                </a:pPr>
                <a:r>
                  <a:rPr lang="el-GR"/>
                  <a:t>Δ</a:t>
                </a:r>
                <a:r>
                  <a:rPr lang="hr-HR"/>
                  <a:t> m</a:t>
                </a:r>
              </a:p>
            </c:rich>
          </c:tx>
          <c:overlay val="0"/>
        </c:title>
        <c:numFmt formatCode="General" sourceLinked="1"/>
        <c:majorTickMark val="out"/>
        <c:minorTickMark val="none"/>
        <c:tickLblPos val="nextTo"/>
        <c:crossAx val="74087424"/>
        <c:crosses val="autoZero"/>
        <c:crossBetween val="between"/>
        <c:majorUnit val="1"/>
        <c:minorUnit val="5.000000000000001E-2"/>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F5832-E449-416F-98C2-F5EDEA1F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11344</Words>
  <Characters>64662</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39</cp:revision>
  <cp:lastPrinted>2014-04-29T15:01:00Z</cp:lastPrinted>
  <dcterms:created xsi:type="dcterms:W3CDTF">2014-04-29T14:26:00Z</dcterms:created>
  <dcterms:modified xsi:type="dcterms:W3CDTF">2014-04-29T20:04:00Z</dcterms:modified>
</cp:coreProperties>
</file>