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4554" w:rsidRPr="00F74554" w:rsidRDefault="00F74554" w:rsidP="00F74554">
      <w:pPr>
        <w:spacing w:line="480" w:lineRule="auto"/>
        <w:jc w:val="center"/>
        <w:rPr>
          <w:rFonts w:ascii="Times New Roman" w:hAnsi="Times New Roman" w:cs="Times New Roman"/>
          <w:b/>
          <w:sz w:val="24"/>
          <w:szCs w:val="24"/>
        </w:rPr>
      </w:pPr>
      <w:r w:rsidRPr="00F74554">
        <w:rPr>
          <w:rFonts w:ascii="Times New Roman" w:hAnsi="Times New Roman" w:cs="Times New Roman"/>
          <w:b/>
          <w:sz w:val="24"/>
          <w:szCs w:val="24"/>
        </w:rPr>
        <w:t>Sveučilište u Zagrebu</w:t>
      </w:r>
    </w:p>
    <w:p w:rsidR="00F74554" w:rsidRPr="00F74554" w:rsidRDefault="00F74554" w:rsidP="00F74554">
      <w:pPr>
        <w:spacing w:line="480" w:lineRule="auto"/>
        <w:jc w:val="center"/>
        <w:rPr>
          <w:rFonts w:ascii="Times New Roman" w:hAnsi="Times New Roman" w:cs="Times New Roman"/>
          <w:b/>
          <w:sz w:val="24"/>
          <w:szCs w:val="24"/>
        </w:rPr>
      </w:pPr>
      <w:r w:rsidRPr="00F74554">
        <w:rPr>
          <w:rFonts w:ascii="Times New Roman" w:hAnsi="Times New Roman" w:cs="Times New Roman"/>
          <w:b/>
          <w:sz w:val="24"/>
          <w:szCs w:val="24"/>
        </w:rPr>
        <w:t>Medicinski fakultet</w:t>
      </w:r>
    </w:p>
    <w:p w:rsidR="00F74554" w:rsidRPr="00F74554" w:rsidRDefault="00F74554" w:rsidP="00F74554">
      <w:pPr>
        <w:spacing w:line="480" w:lineRule="auto"/>
        <w:jc w:val="center"/>
        <w:rPr>
          <w:rFonts w:ascii="Times New Roman" w:hAnsi="Times New Roman" w:cs="Times New Roman"/>
          <w:b/>
          <w:sz w:val="24"/>
          <w:szCs w:val="24"/>
        </w:rPr>
      </w:pPr>
    </w:p>
    <w:p w:rsidR="00F74554" w:rsidRPr="00F74554" w:rsidRDefault="00F74554" w:rsidP="00F74554">
      <w:pPr>
        <w:spacing w:line="480" w:lineRule="auto"/>
        <w:jc w:val="center"/>
        <w:rPr>
          <w:rFonts w:ascii="Times New Roman" w:hAnsi="Times New Roman" w:cs="Times New Roman"/>
          <w:b/>
          <w:sz w:val="24"/>
          <w:szCs w:val="24"/>
        </w:rPr>
      </w:pPr>
    </w:p>
    <w:p w:rsidR="00F74554" w:rsidRPr="00F74554" w:rsidRDefault="00F74554" w:rsidP="00F74554">
      <w:pPr>
        <w:spacing w:line="480" w:lineRule="auto"/>
        <w:jc w:val="center"/>
        <w:rPr>
          <w:rFonts w:ascii="Times New Roman" w:hAnsi="Times New Roman" w:cs="Times New Roman"/>
          <w:b/>
          <w:sz w:val="24"/>
          <w:szCs w:val="24"/>
        </w:rPr>
      </w:pPr>
    </w:p>
    <w:p w:rsidR="00F74554" w:rsidRPr="00F74554" w:rsidRDefault="00F74554" w:rsidP="00F74554">
      <w:pPr>
        <w:spacing w:line="480" w:lineRule="auto"/>
        <w:jc w:val="center"/>
        <w:rPr>
          <w:rFonts w:ascii="Times New Roman" w:hAnsi="Times New Roman" w:cs="Times New Roman"/>
          <w:b/>
          <w:sz w:val="24"/>
          <w:szCs w:val="24"/>
        </w:rPr>
      </w:pPr>
    </w:p>
    <w:p w:rsidR="00F74554" w:rsidRPr="00F74554" w:rsidRDefault="00F74554" w:rsidP="00F74554">
      <w:pPr>
        <w:spacing w:line="480" w:lineRule="auto"/>
        <w:rPr>
          <w:rFonts w:ascii="Times New Roman" w:hAnsi="Times New Roman" w:cs="Times New Roman"/>
          <w:b/>
          <w:sz w:val="24"/>
          <w:szCs w:val="24"/>
        </w:rPr>
      </w:pPr>
    </w:p>
    <w:p w:rsidR="00F74554" w:rsidRDefault="00F74554" w:rsidP="00F7455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Mislav Jelaković i Vanja Ivković</w:t>
      </w:r>
    </w:p>
    <w:p w:rsidR="00F74554" w:rsidRPr="00312992" w:rsidRDefault="002B57AC" w:rsidP="00F74554">
      <w:pPr>
        <w:spacing w:after="0" w:line="480" w:lineRule="auto"/>
        <w:jc w:val="center"/>
        <w:rPr>
          <w:rFonts w:ascii="Times New Roman" w:hAnsi="Times New Roman" w:cs="Times New Roman"/>
          <w:b/>
          <w:sz w:val="24"/>
          <w:szCs w:val="24"/>
          <w:lang w:val="pt-PT"/>
        </w:rPr>
      </w:pPr>
      <w:r w:rsidRPr="002B57AC">
        <w:rPr>
          <w:rFonts w:ascii="Times New Roman" w:hAnsi="Times New Roman" w:cs="Times New Roman"/>
          <w:b/>
          <w:sz w:val="24"/>
          <w:szCs w:val="24"/>
          <w:lang w:val="pt-PT"/>
        </w:rPr>
        <w:t xml:space="preserve">PROCJENA </w:t>
      </w:r>
      <w:r w:rsidR="00312992">
        <w:rPr>
          <w:rFonts w:ascii="Times New Roman" w:hAnsi="Times New Roman" w:cs="Times New Roman"/>
          <w:b/>
          <w:sz w:val="24"/>
          <w:szCs w:val="24"/>
          <w:lang w:val="pt-PT"/>
        </w:rPr>
        <w:t xml:space="preserve">RIZIKA </w:t>
      </w:r>
      <w:r w:rsidRPr="002B57AC">
        <w:rPr>
          <w:rFonts w:ascii="Times New Roman" w:hAnsi="Times New Roman" w:cs="Times New Roman"/>
          <w:b/>
          <w:sz w:val="24"/>
          <w:szCs w:val="24"/>
          <w:lang w:val="pt-PT"/>
        </w:rPr>
        <w:t>POLIMORFIZ</w:t>
      </w:r>
      <w:r w:rsidR="00312992">
        <w:rPr>
          <w:rFonts w:ascii="Times New Roman" w:hAnsi="Times New Roman" w:cs="Times New Roman"/>
          <w:b/>
          <w:sz w:val="24"/>
          <w:szCs w:val="24"/>
          <w:lang w:val="pt-PT"/>
        </w:rPr>
        <w:t>A</w:t>
      </w:r>
      <w:r w:rsidRPr="002B57AC">
        <w:rPr>
          <w:rFonts w:ascii="Times New Roman" w:hAnsi="Times New Roman" w:cs="Times New Roman"/>
          <w:b/>
          <w:sz w:val="24"/>
          <w:szCs w:val="24"/>
          <w:lang w:val="pt-PT"/>
        </w:rPr>
        <w:t>M</w:t>
      </w:r>
      <w:r w:rsidR="00312992">
        <w:rPr>
          <w:rFonts w:ascii="Times New Roman" w:hAnsi="Times New Roman" w:cs="Times New Roman"/>
          <w:b/>
          <w:sz w:val="24"/>
          <w:szCs w:val="24"/>
          <w:lang w:val="pt-PT"/>
        </w:rPr>
        <w:t>A</w:t>
      </w:r>
      <w:r w:rsidRPr="002B57AC">
        <w:rPr>
          <w:rFonts w:ascii="Times New Roman" w:hAnsi="Times New Roman" w:cs="Times New Roman"/>
          <w:b/>
          <w:sz w:val="24"/>
          <w:szCs w:val="24"/>
          <w:lang w:val="pt-PT"/>
        </w:rPr>
        <w:t xml:space="preserve"> -11377C&gt;G I -11391G&gt;A GENA </w:t>
      </w:r>
      <w:r w:rsidRPr="002B57AC">
        <w:rPr>
          <w:rFonts w:ascii="Times New Roman" w:hAnsi="Times New Roman" w:cs="Times New Roman"/>
          <w:b/>
          <w:i/>
          <w:sz w:val="24"/>
          <w:szCs w:val="24"/>
          <w:lang w:val="pt-PT"/>
        </w:rPr>
        <w:t>ADIPOQ</w:t>
      </w:r>
      <w:r w:rsidRPr="002B57AC">
        <w:rPr>
          <w:rFonts w:ascii="Times New Roman" w:hAnsi="Times New Roman" w:cs="Times New Roman"/>
          <w:b/>
          <w:sz w:val="24"/>
          <w:szCs w:val="24"/>
          <w:lang w:val="pt-PT"/>
        </w:rPr>
        <w:t xml:space="preserve"> </w:t>
      </w:r>
    </w:p>
    <w:p w:rsidR="00F74554" w:rsidRPr="00312992" w:rsidRDefault="001D0479" w:rsidP="00F74554">
      <w:pPr>
        <w:spacing w:after="0" w:line="480" w:lineRule="auto"/>
        <w:jc w:val="center"/>
        <w:rPr>
          <w:rFonts w:ascii="Times New Roman" w:hAnsi="Times New Roman" w:cs="Times New Roman"/>
          <w:b/>
          <w:sz w:val="24"/>
          <w:szCs w:val="24"/>
          <w:lang w:val="pt-PT"/>
        </w:rPr>
      </w:pPr>
      <w:r>
        <w:rPr>
          <w:rFonts w:ascii="Times New Roman" w:hAnsi="Times New Roman" w:cs="Times New Roman"/>
          <w:b/>
          <w:sz w:val="24"/>
          <w:szCs w:val="24"/>
          <w:lang w:val="pt-PT"/>
        </w:rPr>
        <w:t>Z</w:t>
      </w:r>
      <w:r w:rsidR="009922E4">
        <w:rPr>
          <w:rFonts w:ascii="Times New Roman" w:hAnsi="Times New Roman" w:cs="Times New Roman"/>
          <w:b/>
          <w:sz w:val="24"/>
          <w:szCs w:val="24"/>
          <w:lang w:val="pt-PT"/>
        </w:rPr>
        <w:t xml:space="preserve">A POJAVU </w:t>
      </w:r>
      <w:r w:rsidR="002B57AC" w:rsidRPr="002B57AC">
        <w:rPr>
          <w:rFonts w:ascii="Times New Roman" w:hAnsi="Times New Roman" w:cs="Times New Roman"/>
          <w:b/>
          <w:sz w:val="24"/>
          <w:szCs w:val="24"/>
          <w:lang w:val="pt-PT"/>
        </w:rPr>
        <w:t xml:space="preserve">INZULINSKE REZISTENCIJE </w:t>
      </w:r>
      <w:r w:rsidR="00312992">
        <w:rPr>
          <w:rFonts w:ascii="Times New Roman" w:hAnsi="Times New Roman" w:cs="Times New Roman"/>
          <w:b/>
          <w:sz w:val="24"/>
          <w:szCs w:val="24"/>
          <w:lang w:val="pt-PT"/>
        </w:rPr>
        <w:t xml:space="preserve">KOD </w:t>
      </w:r>
      <w:r w:rsidR="00486AC3">
        <w:rPr>
          <w:rFonts w:ascii="Times New Roman" w:hAnsi="Times New Roman" w:cs="Times New Roman"/>
          <w:b/>
          <w:sz w:val="24"/>
          <w:szCs w:val="24"/>
          <w:lang w:val="pt-PT"/>
        </w:rPr>
        <w:t>OSOBA</w:t>
      </w:r>
      <w:r w:rsidR="00312992">
        <w:rPr>
          <w:rFonts w:ascii="Times New Roman" w:hAnsi="Times New Roman" w:cs="Times New Roman"/>
          <w:b/>
          <w:sz w:val="24"/>
          <w:szCs w:val="24"/>
          <w:lang w:val="pt-PT"/>
        </w:rPr>
        <w:t xml:space="preserve"> </w:t>
      </w:r>
      <w:r w:rsidR="002B57AC" w:rsidRPr="002B57AC">
        <w:rPr>
          <w:rFonts w:ascii="Times New Roman" w:hAnsi="Times New Roman" w:cs="Times New Roman"/>
          <w:b/>
          <w:sz w:val="24"/>
          <w:szCs w:val="24"/>
          <w:lang w:val="pt-PT"/>
        </w:rPr>
        <w:t xml:space="preserve">S </w:t>
      </w:r>
      <w:r>
        <w:rPr>
          <w:rFonts w:ascii="Times New Roman" w:hAnsi="Times New Roman" w:cs="Times New Roman"/>
          <w:b/>
          <w:sz w:val="24"/>
          <w:szCs w:val="24"/>
          <w:lang w:val="pt-PT"/>
        </w:rPr>
        <w:t>NISKIM</w:t>
      </w:r>
      <w:r w:rsidR="00312992">
        <w:rPr>
          <w:rFonts w:ascii="Times New Roman" w:hAnsi="Times New Roman" w:cs="Times New Roman"/>
          <w:b/>
          <w:sz w:val="24"/>
          <w:szCs w:val="24"/>
          <w:lang w:val="pt-PT"/>
        </w:rPr>
        <w:t xml:space="preserve"> </w:t>
      </w:r>
      <w:r w:rsidR="002B57AC" w:rsidRPr="002B57AC">
        <w:rPr>
          <w:rFonts w:ascii="Times New Roman" w:hAnsi="Times New Roman" w:cs="Times New Roman"/>
          <w:b/>
          <w:sz w:val="24"/>
          <w:szCs w:val="24"/>
          <w:lang w:val="pt-PT"/>
        </w:rPr>
        <w:t>KARDIOVASKULARNIM RIZIKOM</w:t>
      </w:r>
    </w:p>
    <w:p w:rsidR="00F74554" w:rsidRPr="00312992" w:rsidRDefault="00F74554" w:rsidP="00F74554">
      <w:pPr>
        <w:spacing w:line="480" w:lineRule="auto"/>
        <w:jc w:val="center"/>
        <w:rPr>
          <w:rFonts w:ascii="Times New Roman" w:hAnsi="Times New Roman" w:cs="Times New Roman"/>
          <w:b/>
          <w:sz w:val="24"/>
          <w:szCs w:val="24"/>
          <w:lang w:val="pt-PT"/>
        </w:rPr>
      </w:pPr>
    </w:p>
    <w:p w:rsidR="00F74554" w:rsidRPr="00312992" w:rsidRDefault="00F74554" w:rsidP="00F74554">
      <w:pPr>
        <w:spacing w:line="480" w:lineRule="auto"/>
        <w:jc w:val="center"/>
        <w:rPr>
          <w:rFonts w:ascii="Times New Roman" w:hAnsi="Times New Roman" w:cs="Times New Roman"/>
          <w:b/>
          <w:sz w:val="24"/>
          <w:szCs w:val="24"/>
          <w:lang w:val="pt-PT"/>
        </w:rPr>
      </w:pPr>
    </w:p>
    <w:p w:rsidR="00F74554" w:rsidRPr="00312992" w:rsidRDefault="00F74554" w:rsidP="00F74554">
      <w:pPr>
        <w:spacing w:line="480" w:lineRule="auto"/>
        <w:rPr>
          <w:rFonts w:ascii="Times New Roman" w:hAnsi="Times New Roman" w:cs="Times New Roman"/>
          <w:b/>
          <w:sz w:val="24"/>
          <w:szCs w:val="24"/>
          <w:lang w:val="pt-PT"/>
        </w:rPr>
      </w:pPr>
    </w:p>
    <w:p w:rsidR="00F74554" w:rsidRPr="00312992" w:rsidRDefault="00F74554" w:rsidP="00F74554">
      <w:pPr>
        <w:spacing w:line="480" w:lineRule="auto"/>
        <w:rPr>
          <w:rFonts w:ascii="Times New Roman" w:hAnsi="Times New Roman" w:cs="Times New Roman"/>
          <w:b/>
          <w:sz w:val="24"/>
          <w:szCs w:val="24"/>
          <w:lang w:val="pt-PT"/>
        </w:rPr>
      </w:pPr>
    </w:p>
    <w:p w:rsidR="00F74554" w:rsidRPr="00312992" w:rsidRDefault="00F74554" w:rsidP="00F74554">
      <w:pPr>
        <w:spacing w:line="480" w:lineRule="auto"/>
        <w:rPr>
          <w:rFonts w:ascii="Times New Roman" w:hAnsi="Times New Roman" w:cs="Times New Roman"/>
          <w:b/>
          <w:sz w:val="24"/>
          <w:szCs w:val="24"/>
          <w:lang w:val="pt-PT"/>
        </w:rPr>
      </w:pPr>
    </w:p>
    <w:p w:rsidR="00F74554" w:rsidRPr="00312992" w:rsidRDefault="00F74554" w:rsidP="00F74554">
      <w:pPr>
        <w:spacing w:line="480" w:lineRule="auto"/>
        <w:rPr>
          <w:rFonts w:ascii="Times New Roman" w:hAnsi="Times New Roman" w:cs="Times New Roman"/>
          <w:b/>
          <w:sz w:val="24"/>
          <w:szCs w:val="24"/>
          <w:lang w:val="pt-PT"/>
        </w:rPr>
      </w:pPr>
    </w:p>
    <w:p w:rsidR="00F74554" w:rsidRPr="00312992" w:rsidRDefault="00F74554" w:rsidP="00F74554">
      <w:pPr>
        <w:spacing w:line="480" w:lineRule="auto"/>
        <w:rPr>
          <w:rFonts w:ascii="Times New Roman" w:hAnsi="Times New Roman" w:cs="Times New Roman"/>
          <w:b/>
          <w:sz w:val="24"/>
          <w:szCs w:val="24"/>
          <w:lang w:val="pt-PT"/>
        </w:rPr>
      </w:pPr>
    </w:p>
    <w:p w:rsidR="00F74554" w:rsidRPr="009922E4" w:rsidRDefault="002B57AC" w:rsidP="00F74554">
      <w:pPr>
        <w:spacing w:line="480" w:lineRule="auto"/>
        <w:jc w:val="center"/>
        <w:rPr>
          <w:rFonts w:ascii="Times New Roman" w:hAnsi="Times New Roman" w:cs="Times New Roman"/>
          <w:b/>
          <w:sz w:val="24"/>
          <w:szCs w:val="24"/>
          <w:lang w:val="pt-PT"/>
        </w:rPr>
      </w:pPr>
      <w:r w:rsidRPr="002B57AC">
        <w:rPr>
          <w:rFonts w:ascii="Times New Roman" w:hAnsi="Times New Roman" w:cs="Times New Roman"/>
          <w:b/>
          <w:sz w:val="24"/>
          <w:szCs w:val="24"/>
          <w:lang w:val="pt-PT"/>
        </w:rPr>
        <w:t>Zagreb, 2013.</w:t>
      </w:r>
    </w:p>
    <w:p w:rsidR="00F74554" w:rsidRPr="009922E4" w:rsidRDefault="00F74554" w:rsidP="00F74554">
      <w:pPr>
        <w:pStyle w:val="normal0"/>
        <w:spacing w:after="0" w:line="480" w:lineRule="auto"/>
        <w:ind w:left="-717"/>
        <w:rPr>
          <w:b/>
          <w:sz w:val="24"/>
          <w:lang w:val="pt-PT"/>
        </w:rPr>
      </w:pPr>
    </w:p>
    <w:p w:rsidR="00F74554" w:rsidRPr="00D50879" w:rsidRDefault="002B57AC" w:rsidP="00F74554">
      <w:pPr>
        <w:spacing w:after="0" w:line="480" w:lineRule="auto"/>
        <w:jc w:val="both"/>
        <w:rPr>
          <w:rFonts w:ascii="Times New Roman" w:hAnsi="Times New Roman" w:cs="Times New Roman"/>
          <w:sz w:val="24"/>
          <w:szCs w:val="24"/>
          <w:lang w:val="pt-PT"/>
        </w:rPr>
      </w:pPr>
      <w:r w:rsidRPr="002B57AC">
        <w:rPr>
          <w:rFonts w:ascii="Times New Roman" w:hAnsi="Times New Roman" w:cs="Times New Roman"/>
          <w:sz w:val="24"/>
          <w:szCs w:val="24"/>
          <w:lang w:val="pt-PT"/>
        </w:rPr>
        <w:lastRenderedPageBreak/>
        <w:t>Ovaj rad izrađen je u Zavodu za nefrologiju, hipertenziju, dijalizu i transplantaciju</w:t>
      </w:r>
      <w:r w:rsidR="002D5EA4">
        <w:rPr>
          <w:rFonts w:ascii="Times New Roman" w:hAnsi="Times New Roman" w:cs="Times New Roman"/>
          <w:sz w:val="24"/>
          <w:szCs w:val="24"/>
          <w:lang w:val="pt-PT"/>
        </w:rPr>
        <w:t xml:space="preserve"> Klinike za unutrašnje bolesti</w:t>
      </w:r>
      <w:r w:rsidRPr="002B57AC">
        <w:rPr>
          <w:rFonts w:ascii="Times New Roman" w:hAnsi="Times New Roman" w:cs="Times New Roman"/>
          <w:sz w:val="24"/>
          <w:szCs w:val="24"/>
          <w:lang w:val="pt-PT"/>
        </w:rPr>
        <w:t xml:space="preserve"> i u Kliničkom zavodu za laboratorijsku dijagnostiku Medicinskog fakulteta Sveučilišta u Zagrebu, Kliničkog bolničkog centra Zagreb pod vodstvom prof.dr.sc. Nade Čikeš u sklopu znanstveno-istraživačkog projekta “Endemska nefropatija u Hrvatskoj: epidemiologija, dijagnostika i etiopatogeneza”, broj 108-0000000-0329, voditelj Bojan Jelaković i i predan je na natječaj za dodjelu Rektorove nagrade u akademskoj godini 2012/2013.</w:t>
      </w: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Default="002B57AC" w:rsidP="00F74554">
      <w:pPr>
        <w:pStyle w:val="normal0"/>
        <w:spacing w:after="0" w:line="480" w:lineRule="auto"/>
        <w:ind w:left="-717"/>
        <w:rPr>
          <w:b/>
          <w:sz w:val="24"/>
          <w:lang w:val="pt-PT"/>
        </w:rPr>
      </w:pPr>
      <w:r w:rsidRPr="002B57AC">
        <w:rPr>
          <w:b/>
          <w:sz w:val="24"/>
          <w:lang w:val="pt-PT"/>
        </w:rPr>
        <w:t>POPIS KRATICA</w:t>
      </w:r>
    </w:p>
    <w:p w:rsidR="00A70FFD" w:rsidRPr="006A14A0" w:rsidRDefault="00A70FFD" w:rsidP="00A70FFD">
      <w:pPr>
        <w:pStyle w:val="Normal1"/>
        <w:spacing w:after="0" w:line="480" w:lineRule="auto"/>
        <w:ind w:left="-717"/>
        <w:rPr>
          <w:sz w:val="24"/>
        </w:rPr>
      </w:pPr>
      <w:r w:rsidRPr="006A14A0">
        <w:rPr>
          <w:sz w:val="24"/>
        </w:rPr>
        <w:t>ACR</w:t>
      </w:r>
      <w:r w:rsidRPr="006A14A0">
        <w:rPr>
          <w:sz w:val="24"/>
        </w:rPr>
        <w:tab/>
      </w:r>
      <w:r w:rsidRPr="006A14A0">
        <w:rPr>
          <w:sz w:val="24"/>
        </w:rPr>
        <w:tab/>
        <w:t>omjer albumina i kreatinina u mokraći (engl. albumin/creatinin ratio)</w:t>
      </w:r>
    </w:p>
    <w:p w:rsidR="00A70FFD" w:rsidRDefault="00A70FFD" w:rsidP="00A70FFD">
      <w:pPr>
        <w:pStyle w:val="Normal1"/>
        <w:spacing w:after="0" w:line="480" w:lineRule="auto"/>
        <w:ind w:left="-717"/>
        <w:rPr>
          <w:sz w:val="24"/>
        </w:rPr>
      </w:pPr>
      <w:r w:rsidRPr="006A14A0">
        <w:rPr>
          <w:sz w:val="24"/>
        </w:rPr>
        <w:t>Alfa1CR</w:t>
      </w:r>
      <w:r w:rsidRPr="006A14A0">
        <w:rPr>
          <w:sz w:val="24"/>
        </w:rPr>
        <w:tab/>
        <w:t>omjer alfa-1 mikroglobulina i kreatinina u mokraći</w:t>
      </w:r>
    </w:p>
    <w:p w:rsidR="00A70FFD" w:rsidRPr="006A14A0" w:rsidRDefault="00A70FFD" w:rsidP="00A70FFD">
      <w:pPr>
        <w:pStyle w:val="Normal1"/>
        <w:spacing w:after="0" w:line="480" w:lineRule="auto"/>
        <w:ind w:left="-717"/>
        <w:rPr>
          <w:sz w:val="24"/>
        </w:rPr>
      </w:pPr>
      <w:r>
        <w:rPr>
          <w:sz w:val="24"/>
        </w:rPr>
        <w:t>ADIPOQ</w:t>
      </w:r>
      <w:r>
        <w:rPr>
          <w:sz w:val="24"/>
        </w:rPr>
        <w:tab/>
        <w:t>gen za adiponektin</w:t>
      </w:r>
    </w:p>
    <w:p w:rsidR="00A70FFD" w:rsidRPr="006A14A0" w:rsidRDefault="00A70FFD" w:rsidP="00A70FFD">
      <w:pPr>
        <w:pStyle w:val="Normal1"/>
        <w:spacing w:after="0" w:line="480" w:lineRule="auto"/>
        <w:ind w:left="-717"/>
        <w:rPr>
          <w:sz w:val="24"/>
        </w:rPr>
      </w:pPr>
      <w:r w:rsidRPr="006A14A0">
        <w:rPr>
          <w:sz w:val="24"/>
        </w:rPr>
        <w:t>eGFR</w:t>
      </w:r>
      <w:r w:rsidRPr="006A14A0">
        <w:rPr>
          <w:sz w:val="24"/>
        </w:rPr>
        <w:tab/>
      </w:r>
      <w:r w:rsidRPr="006A14A0">
        <w:rPr>
          <w:sz w:val="24"/>
        </w:rPr>
        <w:tab/>
        <w:t>procijenjena glomerularna filtracija</w:t>
      </w:r>
    </w:p>
    <w:p w:rsidR="00A70FFD" w:rsidRPr="006A14A0" w:rsidRDefault="00A70FFD" w:rsidP="00A70FFD">
      <w:pPr>
        <w:pStyle w:val="Normal1"/>
        <w:spacing w:after="0" w:line="480" w:lineRule="auto"/>
        <w:ind w:left="-717"/>
        <w:rPr>
          <w:sz w:val="24"/>
        </w:rPr>
      </w:pPr>
      <w:r w:rsidRPr="006A14A0">
        <w:rPr>
          <w:sz w:val="24"/>
        </w:rPr>
        <w:t>EH-UH</w:t>
      </w:r>
      <w:r w:rsidRPr="006A14A0">
        <w:rPr>
          <w:sz w:val="24"/>
        </w:rPr>
        <w:tab/>
        <w:t>Epidemiologija hipertenzije u Hrvatskoj, istraživanje</w:t>
      </w:r>
    </w:p>
    <w:p w:rsidR="00A70FFD" w:rsidRPr="006A14A0" w:rsidRDefault="00A70FFD" w:rsidP="00A70FFD">
      <w:pPr>
        <w:pStyle w:val="Normal1"/>
        <w:spacing w:after="0" w:line="480" w:lineRule="auto"/>
        <w:ind w:left="-717"/>
        <w:rPr>
          <w:sz w:val="24"/>
        </w:rPr>
      </w:pPr>
      <w:r w:rsidRPr="006A14A0">
        <w:rPr>
          <w:sz w:val="24"/>
        </w:rPr>
        <w:t>HDL</w:t>
      </w:r>
      <w:r w:rsidRPr="006A14A0">
        <w:rPr>
          <w:sz w:val="24"/>
        </w:rPr>
        <w:tab/>
      </w:r>
      <w:r w:rsidRPr="006A14A0">
        <w:rPr>
          <w:sz w:val="24"/>
        </w:rPr>
        <w:tab/>
        <w:t>lipoprotein velike gustoće (prema engl. high density lipoprotein)</w:t>
      </w:r>
    </w:p>
    <w:p w:rsidR="00A70FFD" w:rsidRPr="006A14A0" w:rsidRDefault="00A70FFD" w:rsidP="00A70FFD">
      <w:pPr>
        <w:pStyle w:val="Normal1"/>
        <w:spacing w:after="0" w:line="480" w:lineRule="auto"/>
        <w:ind w:left="720" w:hanging="1437"/>
        <w:rPr>
          <w:sz w:val="24"/>
        </w:rPr>
      </w:pPr>
      <w:r w:rsidRPr="006A14A0">
        <w:rPr>
          <w:sz w:val="24"/>
        </w:rPr>
        <w:t>HOMA-IR</w:t>
      </w:r>
      <w:r w:rsidRPr="006A14A0">
        <w:rPr>
          <w:sz w:val="24"/>
        </w:rPr>
        <w:tab/>
        <w:t>Homeostatski model procjene inzulinske rezistencije (engl. Homeostasis Model Assessment)</w:t>
      </w:r>
    </w:p>
    <w:p w:rsidR="00A70FFD" w:rsidRPr="006A14A0" w:rsidRDefault="00A70FFD" w:rsidP="00A70FFD">
      <w:pPr>
        <w:pStyle w:val="Normal1"/>
        <w:spacing w:after="0" w:line="480" w:lineRule="auto"/>
        <w:ind w:left="-717"/>
        <w:rPr>
          <w:sz w:val="24"/>
        </w:rPr>
      </w:pPr>
      <w:r w:rsidRPr="006A14A0">
        <w:rPr>
          <w:sz w:val="24"/>
        </w:rPr>
        <w:t>ITM</w:t>
      </w:r>
      <w:r w:rsidRPr="006A14A0">
        <w:rPr>
          <w:sz w:val="24"/>
        </w:rPr>
        <w:tab/>
      </w:r>
      <w:r w:rsidRPr="006A14A0">
        <w:rPr>
          <w:sz w:val="24"/>
        </w:rPr>
        <w:tab/>
        <w:t>indeks tjelesne mase (engl. BMI, body mass index)</w:t>
      </w:r>
    </w:p>
    <w:p w:rsidR="00A70FFD" w:rsidRPr="006A14A0" w:rsidRDefault="00A70FFD" w:rsidP="00A70FFD">
      <w:pPr>
        <w:pStyle w:val="Normal1"/>
        <w:spacing w:after="0" w:line="480" w:lineRule="auto"/>
        <w:ind w:left="-717"/>
        <w:rPr>
          <w:sz w:val="24"/>
        </w:rPr>
      </w:pPr>
      <w:r w:rsidRPr="006A14A0">
        <w:rPr>
          <w:sz w:val="24"/>
        </w:rPr>
        <w:t>LDL</w:t>
      </w:r>
      <w:r w:rsidRPr="006A14A0">
        <w:rPr>
          <w:sz w:val="24"/>
        </w:rPr>
        <w:tab/>
      </w:r>
      <w:r w:rsidRPr="006A14A0">
        <w:rPr>
          <w:sz w:val="24"/>
        </w:rPr>
        <w:tab/>
        <w:t xml:space="preserve">lipoprotein male gustoće (prema engl. low density lipoprotein) </w:t>
      </w:r>
    </w:p>
    <w:p w:rsidR="00A70FFD" w:rsidRPr="006A14A0" w:rsidRDefault="00A70FFD" w:rsidP="00A70FFD">
      <w:pPr>
        <w:pStyle w:val="Normal1"/>
        <w:spacing w:after="0" w:line="480" w:lineRule="auto"/>
        <w:ind w:left="-717"/>
        <w:rPr>
          <w:sz w:val="24"/>
        </w:rPr>
      </w:pPr>
      <w:r>
        <w:rPr>
          <w:sz w:val="24"/>
        </w:rPr>
        <w:t>MDRD</w:t>
      </w:r>
      <w:r>
        <w:rPr>
          <w:sz w:val="24"/>
        </w:rPr>
        <w:tab/>
      </w:r>
      <w:r w:rsidRPr="006A14A0">
        <w:rPr>
          <w:sz w:val="24"/>
        </w:rPr>
        <w:t>Modificirana prehrana u renalnoj bolesti (engl. Modified Diet in Renal Disease)</w:t>
      </w:r>
    </w:p>
    <w:p w:rsidR="00A70FFD" w:rsidRPr="006A14A0" w:rsidRDefault="00A70FFD" w:rsidP="00A70FFD">
      <w:pPr>
        <w:pStyle w:val="Normal1"/>
        <w:spacing w:after="0" w:line="480" w:lineRule="auto"/>
        <w:ind w:left="-717"/>
        <w:rPr>
          <w:sz w:val="24"/>
        </w:rPr>
      </w:pPr>
      <w:r w:rsidRPr="006A14A0">
        <w:rPr>
          <w:sz w:val="24"/>
        </w:rPr>
        <w:t>OS</w:t>
      </w:r>
      <w:r w:rsidRPr="006A14A0">
        <w:rPr>
          <w:sz w:val="24"/>
        </w:rPr>
        <w:tab/>
      </w:r>
      <w:r w:rsidRPr="006A14A0">
        <w:rPr>
          <w:sz w:val="24"/>
        </w:rPr>
        <w:tab/>
        <w:t>opseg struka</w:t>
      </w:r>
    </w:p>
    <w:p w:rsidR="00A70FFD" w:rsidRPr="006A14A0" w:rsidRDefault="00A70FFD" w:rsidP="00A70FFD">
      <w:pPr>
        <w:pStyle w:val="Normal1"/>
        <w:spacing w:after="0" w:line="480" w:lineRule="auto"/>
        <w:ind w:left="-717"/>
        <w:rPr>
          <w:sz w:val="24"/>
        </w:rPr>
      </w:pPr>
      <w:r w:rsidRPr="006A14A0">
        <w:rPr>
          <w:sz w:val="24"/>
        </w:rPr>
        <w:t>RRD</w:t>
      </w:r>
      <w:r w:rsidRPr="006A14A0">
        <w:rPr>
          <w:sz w:val="24"/>
        </w:rPr>
        <w:tab/>
      </w:r>
      <w:r w:rsidRPr="006A14A0">
        <w:rPr>
          <w:sz w:val="24"/>
        </w:rPr>
        <w:tab/>
        <w:t>dijastolički arterijski tlak</w:t>
      </w:r>
    </w:p>
    <w:p w:rsidR="00A70FFD" w:rsidRDefault="00A70FFD" w:rsidP="00A70FFD">
      <w:pPr>
        <w:pStyle w:val="Normal1"/>
        <w:spacing w:after="0" w:line="480" w:lineRule="auto"/>
        <w:ind w:left="-717"/>
        <w:rPr>
          <w:sz w:val="24"/>
        </w:rPr>
      </w:pPr>
      <w:r w:rsidRPr="006A14A0">
        <w:rPr>
          <w:sz w:val="24"/>
        </w:rPr>
        <w:t>RRS</w:t>
      </w:r>
      <w:r w:rsidRPr="006A14A0">
        <w:rPr>
          <w:sz w:val="24"/>
        </w:rPr>
        <w:tab/>
      </w:r>
      <w:r w:rsidRPr="006A14A0">
        <w:rPr>
          <w:sz w:val="24"/>
        </w:rPr>
        <w:tab/>
        <w:t>sistolički arterijski tlak</w:t>
      </w:r>
    </w:p>
    <w:p w:rsidR="00A70FFD" w:rsidRPr="006A14A0" w:rsidRDefault="00A70FFD" w:rsidP="00A70FFD">
      <w:pPr>
        <w:pStyle w:val="Normal1"/>
        <w:spacing w:after="0" w:line="480" w:lineRule="auto"/>
        <w:ind w:left="-717"/>
        <w:rPr>
          <w:sz w:val="24"/>
        </w:rPr>
      </w:pPr>
      <w:r>
        <w:rPr>
          <w:sz w:val="24"/>
        </w:rPr>
        <w:t>SNP</w:t>
      </w:r>
      <w:r>
        <w:rPr>
          <w:sz w:val="24"/>
        </w:rPr>
        <w:tab/>
      </w:r>
      <w:r>
        <w:rPr>
          <w:sz w:val="24"/>
        </w:rPr>
        <w:tab/>
        <w:t xml:space="preserve">Single Nucleotid Polymorphism </w:t>
      </w:r>
    </w:p>
    <w:p w:rsidR="00A70FFD" w:rsidRPr="006A14A0" w:rsidRDefault="00A70FFD" w:rsidP="00A70FFD">
      <w:pPr>
        <w:pStyle w:val="Normal1"/>
        <w:spacing w:after="0" w:line="480" w:lineRule="auto"/>
        <w:ind w:left="-717"/>
        <w:rPr>
          <w:sz w:val="24"/>
        </w:rPr>
      </w:pPr>
      <w:r w:rsidRPr="006A14A0">
        <w:rPr>
          <w:sz w:val="24"/>
        </w:rPr>
        <w:t>TM</w:t>
      </w:r>
      <w:r w:rsidRPr="006A14A0">
        <w:rPr>
          <w:sz w:val="24"/>
        </w:rPr>
        <w:tab/>
      </w:r>
      <w:r w:rsidRPr="006A14A0">
        <w:rPr>
          <w:sz w:val="24"/>
        </w:rPr>
        <w:tab/>
        <w:t>tjelesna masa</w:t>
      </w:r>
    </w:p>
    <w:p w:rsidR="00A70FFD" w:rsidRPr="006A14A0" w:rsidRDefault="00A70FFD" w:rsidP="00A70FFD">
      <w:pPr>
        <w:pStyle w:val="Normal1"/>
        <w:spacing w:after="0" w:line="480" w:lineRule="auto"/>
        <w:ind w:left="-717"/>
        <w:rPr>
          <w:sz w:val="24"/>
        </w:rPr>
      </w:pPr>
      <w:r w:rsidRPr="006A14A0">
        <w:rPr>
          <w:sz w:val="24"/>
        </w:rPr>
        <w:t>TV</w:t>
      </w:r>
      <w:r w:rsidRPr="006A14A0">
        <w:rPr>
          <w:sz w:val="24"/>
        </w:rPr>
        <w:tab/>
      </w:r>
      <w:r w:rsidRPr="006A14A0">
        <w:rPr>
          <w:sz w:val="24"/>
        </w:rPr>
        <w:tab/>
        <w:t>tjelesna visina</w:t>
      </w:r>
    </w:p>
    <w:p w:rsidR="00A70FFD" w:rsidRPr="00D50879" w:rsidRDefault="00A70FFD"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F74554" w:rsidRPr="00D50879" w:rsidRDefault="00F74554" w:rsidP="00F74554">
      <w:pPr>
        <w:pStyle w:val="normal0"/>
        <w:spacing w:after="0" w:line="480" w:lineRule="auto"/>
        <w:ind w:left="-717"/>
        <w:rPr>
          <w:b/>
          <w:sz w:val="24"/>
          <w:lang w:val="pt-PT"/>
        </w:rPr>
      </w:pPr>
    </w:p>
    <w:p w:rsidR="0023785B" w:rsidRDefault="0023785B" w:rsidP="00A70FFD">
      <w:pPr>
        <w:pStyle w:val="normal0"/>
        <w:spacing w:after="0" w:line="480" w:lineRule="auto"/>
        <w:rPr>
          <w:lang w:val="pt-PT"/>
        </w:rPr>
      </w:pPr>
    </w:p>
    <w:p w:rsidR="00A70FFD" w:rsidRPr="008B2963" w:rsidRDefault="008B2963" w:rsidP="00A70FFD">
      <w:pPr>
        <w:pStyle w:val="normal0"/>
        <w:spacing w:after="0" w:line="480" w:lineRule="auto"/>
        <w:rPr>
          <w:b/>
          <w:sz w:val="24"/>
          <w:szCs w:val="24"/>
          <w:lang w:val="pt-PT"/>
        </w:rPr>
      </w:pPr>
      <w:r w:rsidRPr="008B2963">
        <w:rPr>
          <w:b/>
          <w:sz w:val="24"/>
          <w:szCs w:val="24"/>
          <w:lang w:val="pt-PT"/>
        </w:rPr>
        <w:t>SADRŽAJ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5386"/>
        <w:gridCol w:w="2943"/>
      </w:tblGrid>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1. U v o d</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1</w:t>
            </w:r>
          </w:p>
        </w:tc>
      </w:tr>
      <w:tr w:rsidR="00A70FFD" w:rsidTr="008B2963">
        <w:tc>
          <w:tcPr>
            <w:tcW w:w="959" w:type="dxa"/>
          </w:tcPr>
          <w:p w:rsidR="00A70FFD" w:rsidRPr="00A201A2" w:rsidRDefault="00A70FFD" w:rsidP="00A70FFD">
            <w:pPr>
              <w:pStyle w:val="Normal1"/>
              <w:spacing w:line="480" w:lineRule="auto"/>
              <w:ind w:left="-717"/>
              <w:rPr>
                <w:sz w:val="28"/>
                <w:szCs w:val="28"/>
              </w:rPr>
            </w:pPr>
            <w:r w:rsidRPr="00A201A2">
              <w:rPr>
                <w:sz w:val="28"/>
                <w:szCs w:val="28"/>
                <w:lang w:val="it-IT"/>
              </w:rPr>
              <w:t xml:space="preserve">2. </w:t>
            </w:r>
            <w:r w:rsidRPr="00A201A2">
              <w:rPr>
                <w:b/>
                <w:sz w:val="28"/>
                <w:szCs w:val="28"/>
              </w:rPr>
              <w:t xml:space="preserve">2. </w:t>
            </w:r>
          </w:p>
          <w:p w:rsidR="00A70FFD" w:rsidRPr="00A201A2" w:rsidRDefault="00A70FFD" w:rsidP="00A70FFD">
            <w:pPr>
              <w:pStyle w:val="Normal1"/>
              <w:rPr>
                <w:sz w:val="28"/>
                <w:szCs w:val="28"/>
              </w:rPr>
            </w:pPr>
          </w:p>
        </w:tc>
        <w:tc>
          <w:tcPr>
            <w:tcW w:w="5386" w:type="dxa"/>
          </w:tcPr>
          <w:p w:rsidR="00A70FFD" w:rsidRPr="00A201A2" w:rsidRDefault="00A70FFD" w:rsidP="00A70FFD">
            <w:pPr>
              <w:pStyle w:val="normal0"/>
              <w:rPr>
                <w:sz w:val="28"/>
                <w:szCs w:val="28"/>
                <w:lang w:val="hr-HR"/>
              </w:rPr>
            </w:pPr>
            <w:r w:rsidRPr="00A201A2">
              <w:rPr>
                <w:sz w:val="28"/>
                <w:szCs w:val="28"/>
                <w:lang w:val="hr-HR"/>
              </w:rPr>
              <w:t>Inzulinska rezistencija</w:t>
            </w:r>
          </w:p>
          <w:p w:rsidR="00A70FFD" w:rsidRPr="00A201A2" w:rsidRDefault="00A70FFD" w:rsidP="00A70FFD">
            <w:pPr>
              <w:pStyle w:val="normal0"/>
              <w:rPr>
                <w:sz w:val="28"/>
                <w:szCs w:val="28"/>
                <w:lang w:val="hr-HR"/>
              </w:rPr>
            </w:pPr>
            <w:r w:rsidRPr="00A201A2">
              <w:rPr>
                <w:sz w:val="28"/>
                <w:szCs w:val="28"/>
                <w:lang w:val="hr-HR"/>
              </w:rPr>
              <w:t>Adiponektin</w:t>
            </w:r>
          </w:p>
          <w:p w:rsidR="00A70FFD" w:rsidRPr="00A201A2" w:rsidRDefault="00A70FFD" w:rsidP="00A70FFD">
            <w:pPr>
              <w:pStyle w:val="normal0"/>
              <w:rPr>
                <w:sz w:val="28"/>
                <w:szCs w:val="28"/>
                <w:lang w:val="hr-HR"/>
              </w:rPr>
            </w:pPr>
            <w:r w:rsidRPr="00A201A2">
              <w:rPr>
                <w:i/>
                <w:sz w:val="28"/>
                <w:szCs w:val="28"/>
                <w:lang w:val="hr-HR"/>
              </w:rPr>
              <w:t>ADIPOQ</w:t>
            </w:r>
            <w:r w:rsidRPr="00A201A2">
              <w:rPr>
                <w:sz w:val="28"/>
                <w:szCs w:val="28"/>
                <w:lang w:val="hr-HR"/>
              </w:rPr>
              <w:t xml:space="preserve"> gen</w:t>
            </w:r>
          </w:p>
          <w:p w:rsidR="00A70FFD" w:rsidRPr="00A201A2" w:rsidRDefault="00A70FFD">
            <w:pPr>
              <w:pStyle w:val="normal0"/>
              <w:rPr>
                <w:sz w:val="28"/>
                <w:szCs w:val="28"/>
                <w:lang w:val="it-IT"/>
              </w:rPr>
            </w:pPr>
          </w:p>
        </w:tc>
        <w:tc>
          <w:tcPr>
            <w:tcW w:w="2943" w:type="dxa"/>
          </w:tcPr>
          <w:p w:rsidR="00A70FFD" w:rsidRPr="003A2CD8" w:rsidRDefault="00A70FFD" w:rsidP="008B2963">
            <w:pPr>
              <w:pStyle w:val="normal0"/>
              <w:jc w:val="center"/>
              <w:rPr>
                <w:sz w:val="24"/>
                <w:szCs w:val="24"/>
                <w:lang w:val="it-IT"/>
              </w:rPr>
            </w:pP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2. H i p o t e z a</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7</w:t>
            </w: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 xml:space="preserve">3. O p ć i   i   s p e c i f i č n i   c i l j e v i   r a d a </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7</w:t>
            </w: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4. I s p i t a n i c i   i   m e t o d e</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8</w:t>
            </w: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5. R e z u l t a t i</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14</w:t>
            </w: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6. R a s p r a v a</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21</w:t>
            </w: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7. Z a k l j u č c i</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25</w:t>
            </w: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8. Z a h v a l a</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27</w:t>
            </w: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9. P o p i s    l i t e r a t u r e</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28</w:t>
            </w: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10. S a ž e t a k</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29</w:t>
            </w:r>
          </w:p>
        </w:tc>
      </w:tr>
      <w:tr w:rsidR="00A70FFD" w:rsidTr="008B2963">
        <w:tc>
          <w:tcPr>
            <w:tcW w:w="6345" w:type="dxa"/>
            <w:gridSpan w:val="2"/>
          </w:tcPr>
          <w:p w:rsidR="00A70FFD" w:rsidRPr="00A201A2" w:rsidRDefault="00A70FFD">
            <w:pPr>
              <w:pStyle w:val="normal0"/>
              <w:rPr>
                <w:sz w:val="28"/>
                <w:szCs w:val="28"/>
                <w:lang w:val="it-IT"/>
              </w:rPr>
            </w:pPr>
            <w:r w:rsidRPr="00A201A2">
              <w:rPr>
                <w:sz w:val="28"/>
                <w:szCs w:val="28"/>
                <w:lang w:val="it-IT"/>
              </w:rPr>
              <w:t>11. Summary</w:t>
            </w:r>
          </w:p>
        </w:tc>
        <w:tc>
          <w:tcPr>
            <w:tcW w:w="2943" w:type="dxa"/>
          </w:tcPr>
          <w:p w:rsidR="00A70FFD" w:rsidRPr="003A2CD8" w:rsidRDefault="008B2963" w:rsidP="008B2963">
            <w:pPr>
              <w:pStyle w:val="normal0"/>
              <w:jc w:val="center"/>
              <w:rPr>
                <w:sz w:val="24"/>
                <w:szCs w:val="24"/>
                <w:lang w:val="it-IT"/>
              </w:rPr>
            </w:pPr>
            <w:r w:rsidRPr="003A2CD8">
              <w:rPr>
                <w:sz w:val="24"/>
                <w:szCs w:val="24"/>
                <w:lang w:val="it-IT"/>
              </w:rPr>
              <w:t>30</w:t>
            </w:r>
          </w:p>
        </w:tc>
      </w:tr>
    </w:tbl>
    <w:p w:rsidR="0023785B" w:rsidRPr="00312992" w:rsidRDefault="0023785B">
      <w:pPr>
        <w:pStyle w:val="normal0"/>
        <w:rPr>
          <w:lang w:val="it-IT"/>
        </w:rPr>
      </w:pPr>
    </w:p>
    <w:p w:rsidR="0023785B" w:rsidRPr="00312992" w:rsidRDefault="0023785B">
      <w:pPr>
        <w:pStyle w:val="normal0"/>
        <w:rPr>
          <w:lang w:val="it-IT"/>
        </w:rPr>
      </w:pPr>
    </w:p>
    <w:p w:rsidR="00A22A3F" w:rsidRPr="00312992" w:rsidRDefault="00A22A3F" w:rsidP="00A22A3F">
      <w:pPr>
        <w:pStyle w:val="normal0"/>
        <w:rPr>
          <w:lang w:val="it-IT"/>
        </w:rPr>
      </w:pPr>
    </w:p>
    <w:p w:rsidR="00A22A3F" w:rsidRPr="00312992" w:rsidRDefault="00A22A3F" w:rsidP="00A22A3F">
      <w:pPr>
        <w:pStyle w:val="normal0"/>
        <w:rPr>
          <w:lang w:val="it-IT"/>
        </w:rPr>
      </w:pPr>
    </w:p>
    <w:p w:rsidR="00A22A3F" w:rsidRPr="00312992" w:rsidRDefault="00A22A3F" w:rsidP="00A22A3F">
      <w:pPr>
        <w:pStyle w:val="normal0"/>
        <w:rPr>
          <w:lang w:val="it-IT"/>
        </w:rPr>
      </w:pPr>
    </w:p>
    <w:p w:rsidR="00A22A3F" w:rsidRPr="00312992" w:rsidRDefault="00A22A3F" w:rsidP="00A22A3F">
      <w:pPr>
        <w:pStyle w:val="normal0"/>
        <w:rPr>
          <w:lang w:val="it-IT"/>
        </w:rPr>
      </w:pPr>
    </w:p>
    <w:p w:rsidR="00A22A3F" w:rsidRPr="00312992" w:rsidRDefault="00A22A3F" w:rsidP="00A22A3F">
      <w:pPr>
        <w:pStyle w:val="normal0"/>
        <w:rPr>
          <w:lang w:val="it-IT"/>
        </w:rPr>
      </w:pPr>
    </w:p>
    <w:p w:rsidR="00A22A3F" w:rsidRPr="00312992" w:rsidRDefault="00A22A3F" w:rsidP="00A22A3F">
      <w:pPr>
        <w:pStyle w:val="normal0"/>
        <w:rPr>
          <w:lang w:val="it-IT"/>
        </w:rPr>
      </w:pPr>
    </w:p>
    <w:p w:rsidR="00A22A3F" w:rsidRPr="00312992" w:rsidRDefault="00A22A3F" w:rsidP="00A22A3F">
      <w:pPr>
        <w:pStyle w:val="normal0"/>
        <w:rPr>
          <w:lang w:val="it-IT"/>
        </w:rPr>
      </w:pPr>
    </w:p>
    <w:p w:rsidR="00A22A3F" w:rsidRDefault="00A22A3F" w:rsidP="00A22A3F">
      <w:pPr>
        <w:pStyle w:val="normal0"/>
        <w:rPr>
          <w:lang w:val="it-IT"/>
        </w:rPr>
      </w:pPr>
    </w:p>
    <w:p w:rsidR="00A201A2" w:rsidRDefault="00A201A2" w:rsidP="00A22A3F">
      <w:pPr>
        <w:pStyle w:val="normal0"/>
        <w:rPr>
          <w:lang w:val="it-IT"/>
        </w:rPr>
      </w:pPr>
    </w:p>
    <w:p w:rsidR="00A201A2" w:rsidRDefault="00A201A2" w:rsidP="00A22A3F">
      <w:pPr>
        <w:pStyle w:val="normal0"/>
        <w:rPr>
          <w:lang w:val="it-IT"/>
        </w:rPr>
      </w:pPr>
    </w:p>
    <w:p w:rsidR="00A201A2" w:rsidRDefault="00A201A2" w:rsidP="00A22A3F">
      <w:pPr>
        <w:pStyle w:val="normal0"/>
        <w:rPr>
          <w:lang w:val="it-IT"/>
        </w:rPr>
      </w:pPr>
    </w:p>
    <w:p w:rsidR="00A201A2" w:rsidRDefault="00A201A2" w:rsidP="00A22A3F">
      <w:pPr>
        <w:pStyle w:val="normal0"/>
        <w:rPr>
          <w:lang w:val="it-IT"/>
        </w:rPr>
      </w:pPr>
    </w:p>
    <w:p w:rsidR="00A201A2" w:rsidRDefault="00A201A2" w:rsidP="00A22A3F">
      <w:pPr>
        <w:pStyle w:val="normal0"/>
        <w:rPr>
          <w:lang w:val="it-IT"/>
        </w:rPr>
      </w:pPr>
    </w:p>
    <w:p w:rsidR="00A201A2" w:rsidRDefault="00A201A2" w:rsidP="00A22A3F">
      <w:pPr>
        <w:pStyle w:val="normal0"/>
        <w:rPr>
          <w:lang w:val="it-IT"/>
        </w:rPr>
      </w:pPr>
    </w:p>
    <w:p w:rsidR="00A201A2" w:rsidRPr="00312992" w:rsidRDefault="00A201A2" w:rsidP="00A22A3F">
      <w:pPr>
        <w:pStyle w:val="normal0"/>
        <w:rPr>
          <w:lang w:val="it-IT"/>
        </w:rPr>
      </w:pPr>
    </w:p>
    <w:p w:rsidR="00A201A2" w:rsidRDefault="00A201A2">
      <w:pPr>
        <w:pStyle w:val="normal0"/>
        <w:numPr>
          <w:ilvl w:val="0"/>
          <w:numId w:val="2"/>
        </w:numPr>
        <w:rPr>
          <w:b/>
          <w:sz w:val="24"/>
          <w:lang w:val="it-IT"/>
        </w:rPr>
        <w:sectPr w:rsidR="00A201A2" w:rsidSect="001B234D">
          <w:footerReference w:type="default" r:id="rId7"/>
          <w:footerReference w:type="first" r:id="rId8"/>
          <w:pgSz w:w="11906" w:h="16838"/>
          <w:pgMar w:top="1417" w:right="1417" w:bottom="1417" w:left="1417" w:header="720" w:footer="720" w:gutter="0"/>
          <w:pgNumType w:start="1"/>
          <w:cols w:space="720"/>
          <w:titlePg/>
          <w:docGrid w:linePitch="299"/>
        </w:sectPr>
      </w:pPr>
    </w:p>
    <w:p w:rsidR="001654BA" w:rsidRDefault="002B57AC">
      <w:pPr>
        <w:pStyle w:val="normal0"/>
        <w:numPr>
          <w:ilvl w:val="0"/>
          <w:numId w:val="2"/>
        </w:numPr>
        <w:rPr>
          <w:lang w:val="it-IT"/>
        </w:rPr>
      </w:pPr>
      <w:r w:rsidRPr="002B57AC">
        <w:rPr>
          <w:b/>
          <w:sz w:val="24"/>
          <w:lang w:val="it-IT"/>
        </w:rPr>
        <w:lastRenderedPageBreak/>
        <w:t>UVOD</w:t>
      </w:r>
    </w:p>
    <w:p w:rsidR="0023785B" w:rsidRPr="000D4AA0" w:rsidRDefault="002B57AC" w:rsidP="002F6B64">
      <w:pPr>
        <w:pStyle w:val="normal0"/>
        <w:spacing w:line="480" w:lineRule="auto"/>
        <w:jc w:val="both"/>
        <w:rPr>
          <w:sz w:val="24"/>
        </w:rPr>
      </w:pPr>
      <w:r w:rsidRPr="002B57AC">
        <w:rPr>
          <w:sz w:val="24"/>
          <w:lang w:val="it-IT"/>
        </w:rPr>
        <w:t>Prevalencij</w:t>
      </w:r>
      <w:r w:rsidR="00EA072D">
        <w:rPr>
          <w:sz w:val="24"/>
          <w:lang w:val="it-IT"/>
        </w:rPr>
        <w:t>e</w:t>
      </w:r>
      <w:r w:rsidRPr="002B57AC">
        <w:rPr>
          <w:sz w:val="24"/>
          <w:lang w:val="it-IT"/>
        </w:rPr>
        <w:t xml:space="preserve"> </w:t>
      </w:r>
      <w:r w:rsidR="00312992">
        <w:rPr>
          <w:sz w:val="24"/>
          <w:lang w:val="it-IT"/>
        </w:rPr>
        <w:t>kompleksnih kroničnih bolesti</w:t>
      </w:r>
      <w:r w:rsidR="00EA072D">
        <w:rPr>
          <w:sz w:val="24"/>
          <w:lang w:val="it-IT"/>
        </w:rPr>
        <w:t xml:space="preserve"> i poremećaja</w:t>
      </w:r>
      <w:r w:rsidR="00312992">
        <w:rPr>
          <w:sz w:val="24"/>
          <w:lang w:val="it-IT"/>
        </w:rPr>
        <w:t xml:space="preserve">, u koje ubrajamo </w:t>
      </w:r>
      <w:r w:rsidRPr="002B57AC">
        <w:rPr>
          <w:sz w:val="24"/>
          <w:lang w:val="it-IT"/>
        </w:rPr>
        <w:t>pretilost, šećern</w:t>
      </w:r>
      <w:r w:rsidR="00EA072D">
        <w:rPr>
          <w:sz w:val="24"/>
          <w:lang w:val="it-IT"/>
        </w:rPr>
        <w:t>u</w:t>
      </w:r>
      <w:r w:rsidRPr="002B57AC">
        <w:rPr>
          <w:sz w:val="24"/>
          <w:lang w:val="it-IT"/>
        </w:rPr>
        <w:t xml:space="preserve"> bolest tip</w:t>
      </w:r>
      <w:r w:rsidR="00EA072D">
        <w:rPr>
          <w:sz w:val="24"/>
          <w:lang w:val="it-IT"/>
        </w:rPr>
        <w:t>a</w:t>
      </w:r>
      <w:r w:rsidRPr="002B57AC">
        <w:rPr>
          <w:sz w:val="24"/>
          <w:lang w:val="it-IT"/>
        </w:rPr>
        <w:t xml:space="preserve"> 2 i arterijsk</w:t>
      </w:r>
      <w:r w:rsidR="00EA072D">
        <w:rPr>
          <w:sz w:val="24"/>
          <w:lang w:val="it-IT"/>
        </w:rPr>
        <w:t>u</w:t>
      </w:r>
      <w:r w:rsidRPr="002B57AC">
        <w:rPr>
          <w:sz w:val="24"/>
          <w:lang w:val="it-IT"/>
        </w:rPr>
        <w:t xml:space="preserve"> hipertenzij</w:t>
      </w:r>
      <w:r w:rsidR="00EA072D">
        <w:rPr>
          <w:sz w:val="24"/>
          <w:lang w:val="it-IT"/>
        </w:rPr>
        <w:t>u</w:t>
      </w:r>
      <w:r w:rsidRPr="002B57AC">
        <w:rPr>
          <w:sz w:val="24"/>
          <w:lang w:val="it-IT"/>
        </w:rPr>
        <w:t xml:space="preserve"> u dramatičnom </w:t>
      </w:r>
      <w:r w:rsidR="00EA072D">
        <w:rPr>
          <w:sz w:val="24"/>
          <w:lang w:val="it-IT"/>
        </w:rPr>
        <w:t xml:space="preserve">su </w:t>
      </w:r>
      <w:r w:rsidRPr="002B57AC">
        <w:rPr>
          <w:sz w:val="24"/>
          <w:lang w:val="it-IT"/>
        </w:rPr>
        <w:t>porastu u cijelom svijetu</w:t>
      </w:r>
      <w:r w:rsidR="00EA072D">
        <w:rPr>
          <w:sz w:val="24"/>
          <w:lang w:val="it-IT"/>
        </w:rPr>
        <w:t xml:space="preserve">. </w:t>
      </w:r>
      <w:r w:rsidR="000E5A37">
        <w:rPr>
          <w:sz w:val="24"/>
          <w:lang w:val="it-IT"/>
        </w:rPr>
        <w:t>Spomenuta</w:t>
      </w:r>
      <w:r w:rsidR="00EA072D">
        <w:rPr>
          <w:sz w:val="24"/>
          <w:lang w:val="it-IT"/>
        </w:rPr>
        <w:t xml:space="preserve"> e</w:t>
      </w:r>
      <w:r w:rsidR="000E5A37">
        <w:rPr>
          <w:sz w:val="24"/>
          <w:lang w:val="it-IT"/>
        </w:rPr>
        <w:t>pidemiološka tranzicija</w:t>
      </w:r>
      <w:r w:rsidR="00EA072D">
        <w:rPr>
          <w:sz w:val="24"/>
          <w:lang w:val="it-IT"/>
        </w:rPr>
        <w:t xml:space="preserve"> osobito </w:t>
      </w:r>
      <w:r w:rsidR="000E5A37">
        <w:rPr>
          <w:sz w:val="24"/>
          <w:lang w:val="it-IT"/>
        </w:rPr>
        <w:t>je zahvatila</w:t>
      </w:r>
      <w:r w:rsidR="00EA072D">
        <w:rPr>
          <w:sz w:val="24"/>
          <w:lang w:val="it-IT"/>
        </w:rPr>
        <w:t xml:space="preserve"> ekonomski </w:t>
      </w:r>
      <w:r w:rsidRPr="002B57AC">
        <w:rPr>
          <w:sz w:val="24"/>
          <w:lang w:val="it-IT"/>
        </w:rPr>
        <w:t>razvijen</w:t>
      </w:r>
      <w:r w:rsidR="00EA072D">
        <w:rPr>
          <w:sz w:val="24"/>
          <w:lang w:val="it-IT"/>
        </w:rPr>
        <w:t>e</w:t>
      </w:r>
      <w:r w:rsidRPr="002B57AC">
        <w:rPr>
          <w:sz w:val="24"/>
          <w:lang w:val="it-IT"/>
        </w:rPr>
        <w:t xml:space="preserve"> </w:t>
      </w:r>
      <w:r w:rsidRPr="00486AC3">
        <w:rPr>
          <w:sz w:val="24"/>
          <w:szCs w:val="24"/>
          <w:lang w:val="it-IT"/>
        </w:rPr>
        <w:t>zemlj</w:t>
      </w:r>
      <w:r w:rsidR="00EA072D" w:rsidRPr="00486AC3">
        <w:rPr>
          <w:sz w:val="24"/>
          <w:szCs w:val="24"/>
          <w:lang w:val="it-IT"/>
        </w:rPr>
        <w:t>e</w:t>
      </w:r>
      <w:r w:rsidRPr="00486AC3">
        <w:rPr>
          <w:sz w:val="24"/>
          <w:szCs w:val="24"/>
          <w:lang w:val="it-IT"/>
        </w:rPr>
        <w:t xml:space="preserve"> </w:t>
      </w:r>
      <w:r w:rsidR="000E5A37" w:rsidRPr="00486AC3">
        <w:rPr>
          <w:sz w:val="24"/>
          <w:szCs w:val="24"/>
          <w:lang w:val="it-IT"/>
        </w:rPr>
        <w:t>i odraslu populaciju</w:t>
      </w:r>
      <w:r w:rsidR="00EA072D" w:rsidRPr="00486AC3">
        <w:rPr>
          <w:sz w:val="24"/>
          <w:szCs w:val="24"/>
          <w:lang w:val="it-IT"/>
        </w:rPr>
        <w:t xml:space="preserve">, </w:t>
      </w:r>
      <w:r w:rsidR="00312992" w:rsidRPr="00486AC3">
        <w:rPr>
          <w:sz w:val="24"/>
          <w:szCs w:val="24"/>
          <w:lang w:val="it-IT"/>
        </w:rPr>
        <w:t xml:space="preserve">međutim </w:t>
      </w:r>
      <w:r w:rsidRPr="00486AC3">
        <w:rPr>
          <w:sz w:val="24"/>
          <w:szCs w:val="24"/>
          <w:lang w:val="it-IT"/>
        </w:rPr>
        <w:t>zabrinjava</w:t>
      </w:r>
      <w:r w:rsidR="00EA072D" w:rsidRPr="00486AC3">
        <w:rPr>
          <w:sz w:val="24"/>
          <w:szCs w:val="24"/>
          <w:lang w:val="it-IT"/>
        </w:rPr>
        <w:t>juća</w:t>
      </w:r>
      <w:r w:rsidRPr="00486AC3">
        <w:rPr>
          <w:sz w:val="24"/>
          <w:szCs w:val="24"/>
          <w:lang w:val="it-IT"/>
        </w:rPr>
        <w:t xml:space="preserve"> je sve češć</w:t>
      </w:r>
      <w:r w:rsidR="00EA072D" w:rsidRPr="00486AC3">
        <w:rPr>
          <w:sz w:val="24"/>
          <w:szCs w:val="24"/>
          <w:lang w:val="it-IT"/>
        </w:rPr>
        <w:t xml:space="preserve">a pojavnost </w:t>
      </w:r>
      <w:r w:rsidR="000E5A37" w:rsidRPr="00486AC3">
        <w:rPr>
          <w:sz w:val="24"/>
          <w:szCs w:val="24"/>
          <w:lang w:val="it-IT"/>
        </w:rPr>
        <w:t xml:space="preserve">bolesti </w:t>
      </w:r>
      <w:r w:rsidR="00EA072D" w:rsidRPr="00486AC3">
        <w:rPr>
          <w:sz w:val="24"/>
          <w:szCs w:val="24"/>
          <w:lang w:val="it-IT"/>
        </w:rPr>
        <w:t>kod mlađih dobnih skupina i djece</w:t>
      </w:r>
      <w:r w:rsidRPr="00486AC3">
        <w:rPr>
          <w:sz w:val="24"/>
          <w:szCs w:val="24"/>
          <w:lang w:val="it-IT"/>
        </w:rPr>
        <w:t xml:space="preserve"> </w:t>
      </w:r>
      <w:r w:rsidR="006809DE" w:rsidRPr="00486AC3">
        <w:rPr>
          <w:sz w:val="24"/>
          <w:szCs w:val="24"/>
        </w:rPr>
        <w:fldChar w:fldCharType="begin">
          <w:fldData xml:space="preserve">PEVuZE5vdGU+PENpdGU+PEF1dGhvcj5Sb3NlbmJsb29tPC9BdXRob3I+PFllYXI+MTk5OTwvWWVh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aWNhbD48cGFnZXM+MzQ1LTU0PC9wYWdlcz48dm9sdW1lPjIyPC92b2x1bWU+PG51bWJlcj4yPC9u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</w:fldData>
        </w:fldChar>
      </w:r>
      <w:r w:rsidRPr="00486AC3">
        <w:rPr>
          <w:sz w:val="24"/>
          <w:szCs w:val="24"/>
          <w:lang w:val="it-IT"/>
        </w:rPr>
        <w:instrText xml:space="preserve"> ADDIN EN.CITE </w:instrText>
      </w:r>
      <w:r w:rsidR="006809DE" w:rsidRPr="00486AC3">
        <w:rPr>
          <w:sz w:val="24"/>
          <w:szCs w:val="24"/>
        </w:rPr>
        <w:fldChar w:fldCharType="begin">
          <w:fldData xml:space="preserve">PEVuZE5vdGU+PENpdGU+PEF1dGhvcj5Sb3NlbmJsb29tPC9BdXRob3I+PFllYXI+MTk5OTwvWWVh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aWNhbD48cGFnZXM+MzQ1LTU0PC9wYWdlcz48dm9sdW1lPjIyPC92b2x1bWU+PG51bWJlcj4yPC9u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</w:fldData>
        </w:fldChar>
      </w:r>
      <w:r w:rsidRPr="00486AC3">
        <w:rPr>
          <w:sz w:val="24"/>
          <w:szCs w:val="24"/>
          <w:lang w:val="it-IT"/>
        </w:rPr>
        <w:instrText xml:space="preserve"> ADDIN EN.CITE.DATA </w:instrText>
      </w:r>
      <w:r w:rsidR="006809DE" w:rsidRPr="00486AC3">
        <w:rPr>
          <w:sz w:val="24"/>
          <w:szCs w:val="24"/>
        </w:rPr>
      </w:r>
      <w:r w:rsidR="006809DE" w:rsidRPr="00486AC3">
        <w:rPr>
          <w:sz w:val="24"/>
          <w:szCs w:val="24"/>
        </w:rPr>
        <w:fldChar w:fldCharType="end"/>
      </w:r>
      <w:r w:rsidR="006809DE" w:rsidRPr="00486AC3">
        <w:rPr>
          <w:sz w:val="24"/>
          <w:szCs w:val="24"/>
        </w:rPr>
      </w:r>
      <w:r w:rsidR="006809DE" w:rsidRPr="00486AC3">
        <w:rPr>
          <w:sz w:val="24"/>
          <w:szCs w:val="24"/>
        </w:rPr>
        <w:fldChar w:fldCharType="separate"/>
      </w:r>
      <w:r w:rsidRPr="00486AC3">
        <w:rPr>
          <w:noProof/>
          <w:sz w:val="24"/>
          <w:szCs w:val="24"/>
        </w:rPr>
        <w:t>(</w:t>
      </w:r>
      <w:hyperlink w:anchor="_ENREF_1" w:tooltip="Rosenbloom, 1999 #10767" w:history="1">
        <w:r w:rsidR="000D4AA0" w:rsidRPr="00486AC3">
          <w:rPr>
            <w:noProof/>
            <w:sz w:val="24"/>
            <w:szCs w:val="24"/>
          </w:rPr>
          <w:t>1</w:t>
        </w:r>
      </w:hyperlink>
      <w:r w:rsidRPr="00486AC3">
        <w:rPr>
          <w:noProof/>
          <w:sz w:val="24"/>
          <w:szCs w:val="24"/>
        </w:rPr>
        <w:t>)</w:t>
      </w:r>
      <w:r w:rsidR="006809DE" w:rsidRPr="00486AC3">
        <w:rPr>
          <w:sz w:val="24"/>
          <w:szCs w:val="24"/>
        </w:rPr>
        <w:fldChar w:fldCharType="end"/>
      </w:r>
      <w:r w:rsidRPr="00486AC3">
        <w:rPr>
          <w:sz w:val="24"/>
          <w:szCs w:val="24"/>
        </w:rPr>
        <w:t>.</w:t>
      </w:r>
      <w:r w:rsidR="00551017" w:rsidRPr="00486AC3">
        <w:rPr>
          <w:sz w:val="24"/>
          <w:szCs w:val="24"/>
        </w:rPr>
        <w:t xml:space="preserve"> </w:t>
      </w:r>
      <w:r w:rsidRPr="00486AC3">
        <w:rPr>
          <w:sz w:val="24"/>
          <w:szCs w:val="24"/>
        </w:rPr>
        <w:t xml:space="preserve">Kako pojavnost navedenih bolesti globalno poprima </w:t>
      </w:r>
      <w:r w:rsidR="00551017" w:rsidRPr="00486AC3">
        <w:rPr>
          <w:sz w:val="24"/>
          <w:szCs w:val="24"/>
        </w:rPr>
        <w:t>epidemijsk</w:t>
      </w:r>
      <w:r w:rsidRPr="00486AC3">
        <w:rPr>
          <w:sz w:val="24"/>
          <w:szCs w:val="24"/>
        </w:rPr>
        <w:t>e</w:t>
      </w:r>
      <w:r w:rsidR="00551017" w:rsidRPr="00486AC3">
        <w:rPr>
          <w:sz w:val="24"/>
          <w:szCs w:val="24"/>
        </w:rPr>
        <w:t xml:space="preserve"> razmjer</w:t>
      </w:r>
      <w:r w:rsidRPr="00486AC3">
        <w:rPr>
          <w:sz w:val="24"/>
          <w:szCs w:val="24"/>
        </w:rPr>
        <w:t>e</w:t>
      </w:r>
      <w:r w:rsidR="00551017" w:rsidRPr="00486AC3">
        <w:rPr>
          <w:sz w:val="24"/>
          <w:szCs w:val="24"/>
        </w:rPr>
        <w:t xml:space="preserve"> </w:t>
      </w:r>
      <w:r w:rsidRPr="00486AC3">
        <w:rPr>
          <w:sz w:val="24"/>
          <w:szCs w:val="24"/>
        </w:rPr>
        <w:t xml:space="preserve">nametnula se potreba za znanstvenim </w:t>
      </w:r>
      <w:r w:rsidR="00551017" w:rsidRPr="00486AC3">
        <w:rPr>
          <w:sz w:val="24"/>
          <w:szCs w:val="24"/>
        </w:rPr>
        <w:t>istraživanj</w:t>
      </w:r>
      <w:r w:rsidRPr="00486AC3">
        <w:rPr>
          <w:sz w:val="24"/>
          <w:szCs w:val="24"/>
        </w:rPr>
        <w:t>ima</w:t>
      </w:r>
      <w:r w:rsidR="00551017" w:rsidRPr="00486AC3">
        <w:rPr>
          <w:sz w:val="24"/>
          <w:szCs w:val="24"/>
        </w:rPr>
        <w:t xml:space="preserve"> </w:t>
      </w:r>
      <w:r w:rsidRPr="00486AC3">
        <w:rPr>
          <w:sz w:val="24"/>
          <w:szCs w:val="24"/>
        </w:rPr>
        <w:t xml:space="preserve">kojima bi se njihova </w:t>
      </w:r>
      <w:r w:rsidR="005C437B" w:rsidRPr="00486AC3">
        <w:rPr>
          <w:sz w:val="24"/>
          <w:szCs w:val="24"/>
        </w:rPr>
        <w:t xml:space="preserve">patofiziologija </w:t>
      </w:r>
      <w:r w:rsidRPr="00486AC3">
        <w:rPr>
          <w:sz w:val="24"/>
          <w:szCs w:val="24"/>
        </w:rPr>
        <w:t>preciznije razjasnila i kvantificirala što bi preds</w:t>
      </w:r>
      <w:r w:rsidR="00E25974">
        <w:rPr>
          <w:sz w:val="24"/>
          <w:szCs w:val="24"/>
        </w:rPr>
        <w:t>tavljalo temelj razvoja u</w:t>
      </w:r>
      <w:r w:rsidRPr="00486AC3">
        <w:rPr>
          <w:sz w:val="24"/>
          <w:szCs w:val="24"/>
        </w:rPr>
        <w:t xml:space="preserve">činkovitih </w:t>
      </w:r>
      <w:r w:rsidR="005C437B" w:rsidRPr="00486AC3">
        <w:rPr>
          <w:sz w:val="24"/>
          <w:szCs w:val="24"/>
        </w:rPr>
        <w:t>model</w:t>
      </w:r>
      <w:r w:rsidRPr="00486AC3">
        <w:rPr>
          <w:sz w:val="24"/>
          <w:szCs w:val="24"/>
        </w:rPr>
        <w:t>a</w:t>
      </w:r>
      <w:r w:rsidR="00551017" w:rsidRPr="00486AC3">
        <w:rPr>
          <w:sz w:val="24"/>
          <w:szCs w:val="24"/>
        </w:rPr>
        <w:t xml:space="preserve"> </w:t>
      </w:r>
      <w:r w:rsidRPr="00486AC3">
        <w:rPr>
          <w:sz w:val="24"/>
          <w:szCs w:val="24"/>
        </w:rPr>
        <w:t>prevencije u budućnosti</w:t>
      </w:r>
      <w:r w:rsidR="00486AC3">
        <w:rPr>
          <w:sz w:val="24"/>
          <w:szCs w:val="24"/>
        </w:rPr>
        <w:t>.</w:t>
      </w:r>
      <w:r w:rsidRPr="00486AC3">
        <w:rPr>
          <w:sz w:val="24"/>
          <w:szCs w:val="24"/>
        </w:rPr>
        <w:t xml:space="preserve"> Porast morbiditeta i mortaliteta od kroničnih kompleksnih bolesti je objašnjiv ako detaljno razmotrimo evolucijske i selekcijske mehanizme koji su bili prisutni u prošlosti i ž</w:t>
      </w:r>
      <w:r w:rsidR="00486AC3">
        <w:rPr>
          <w:sz w:val="24"/>
          <w:szCs w:val="24"/>
        </w:rPr>
        <w:t>ivotne potrebe modernog čovjeka.</w:t>
      </w:r>
      <w:r w:rsidRPr="00486AC3">
        <w:rPr>
          <w:sz w:val="24"/>
          <w:szCs w:val="24"/>
        </w:rPr>
        <w:t xml:space="preserve"> Primjerice, često spominjana i</w:t>
      </w:r>
      <w:r w:rsidR="00551017" w:rsidRPr="00486AC3">
        <w:rPr>
          <w:sz w:val="24"/>
          <w:szCs w:val="24"/>
        </w:rPr>
        <w:t>nzulinska rezistencija</w:t>
      </w:r>
      <w:r w:rsidRPr="00486AC3">
        <w:rPr>
          <w:sz w:val="24"/>
          <w:szCs w:val="24"/>
        </w:rPr>
        <w:t xml:space="preserve"> u ljudskoj je </w:t>
      </w:r>
      <w:r w:rsidR="00551017" w:rsidRPr="00486AC3">
        <w:rPr>
          <w:sz w:val="24"/>
          <w:szCs w:val="24"/>
        </w:rPr>
        <w:t xml:space="preserve">prošlosti </w:t>
      </w:r>
      <w:r w:rsidRPr="00486AC3">
        <w:rPr>
          <w:sz w:val="24"/>
          <w:szCs w:val="24"/>
        </w:rPr>
        <w:t xml:space="preserve">predstavljala koristan </w:t>
      </w:r>
      <w:r w:rsidR="00551017" w:rsidRPr="00486AC3">
        <w:rPr>
          <w:sz w:val="24"/>
          <w:szCs w:val="24"/>
        </w:rPr>
        <w:t>adaptivni mehanizam</w:t>
      </w:r>
      <w:r w:rsidRPr="00486AC3">
        <w:rPr>
          <w:sz w:val="24"/>
          <w:szCs w:val="24"/>
        </w:rPr>
        <w:t xml:space="preserve"> koji je osiguravao selekcijsku prednost svojim nositeljima, međutim zbog sjedilačkog </w:t>
      </w:r>
      <w:r w:rsidR="00551017" w:rsidRPr="00486AC3">
        <w:rPr>
          <w:sz w:val="24"/>
          <w:szCs w:val="24"/>
        </w:rPr>
        <w:t>način</w:t>
      </w:r>
      <w:r w:rsidRPr="00486AC3">
        <w:rPr>
          <w:sz w:val="24"/>
          <w:szCs w:val="24"/>
        </w:rPr>
        <w:t>a</w:t>
      </w:r>
      <w:r w:rsidR="00551017" w:rsidRPr="00486AC3">
        <w:rPr>
          <w:sz w:val="24"/>
          <w:szCs w:val="24"/>
        </w:rPr>
        <w:t xml:space="preserve"> života </w:t>
      </w:r>
      <w:r w:rsidRPr="00486AC3">
        <w:rPr>
          <w:sz w:val="24"/>
          <w:szCs w:val="24"/>
        </w:rPr>
        <w:t>danas predstavlja nepoželjno svojstvo</w:t>
      </w:r>
      <w:r w:rsidRPr="002B57AC">
        <w:rPr>
          <w:sz w:val="24"/>
        </w:rPr>
        <w:t xml:space="preserve"> i neizostavni etiološki čimbenik za sve </w:t>
      </w:r>
      <w:r w:rsidR="00551017" w:rsidRPr="00B8436B">
        <w:rPr>
          <w:sz w:val="24"/>
        </w:rPr>
        <w:t xml:space="preserve">tri </w:t>
      </w:r>
      <w:r w:rsidRPr="002B57AC">
        <w:rPr>
          <w:sz w:val="24"/>
        </w:rPr>
        <w:t xml:space="preserve">ranije </w:t>
      </w:r>
      <w:r w:rsidR="00551017" w:rsidRPr="00B8436B">
        <w:rPr>
          <w:sz w:val="24"/>
        </w:rPr>
        <w:t xml:space="preserve">spomenute </w:t>
      </w:r>
      <w:r w:rsidRPr="002B57AC">
        <w:rPr>
          <w:sz w:val="24"/>
        </w:rPr>
        <w:t xml:space="preserve">kompleksne kronične </w:t>
      </w:r>
      <w:r w:rsidR="00551017" w:rsidRPr="00B8436B">
        <w:rPr>
          <w:sz w:val="24"/>
        </w:rPr>
        <w:t>bolesti</w:t>
      </w:r>
      <w:r w:rsidR="005C437B">
        <w:rPr>
          <w:sz w:val="24"/>
        </w:rPr>
        <w:t xml:space="preserve">. </w:t>
      </w:r>
      <w:r w:rsidR="00EA6ABA">
        <w:rPr>
          <w:sz w:val="24"/>
        </w:rPr>
        <w:t>Postoje</w:t>
      </w:r>
      <w:r w:rsidR="00A87931">
        <w:rPr>
          <w:sz w:val="24"/>
        </w:rPr>
        <w:t xml:space="preserve"> </w:t>
      </w:r>
      <w:r w:rsidRPr="002B57AC">
        <w:rPr>
          <w:sz w:val="24"/>
        </w:rPr>
        <w:t xml:space="preserve">brojni </w:t>
      </w:r>
      <w:r w:rsidR="00A87931">
        <w:rPr>
          <w:sz w:val="24"/>
        </w:rPr>
        <w:t>mehaniz</w:t>
      </w:r>
      <w:r w:rsidRPr="002B57AC">
        <w:rPr>
          <w:sz w:val="24"/>
        </w:rPr>
        <w:t>mi</w:t>
      </w:r>
      <w:r w:rsidR="00A87931">
        <w:rPr>
          <w:sz w:val="24"/>
        </w:rPr>
        <w:t xml:space="preserve"> kojima se nastoji objasniti nastanak inzulinske rezistencije od kojih </w:t>
      </w:r>
      <w:r w:rsidRPr="002B57AC">
        <w:rPr>
          <w:sz w:val="24"/>
        </w:rPr>
        <w:t>ćemo nabrojiti samo neke. Tako se primjerice u literaturi n</w:t>
      </w:r>
      <w:r w:rsidR="00A87931">
        <w:rPr>
          <w:sz w:val="24"/>
        </w:rPr>
        <w:t>aj</w:t>
      </w:r>
      <w:r w:rsidRPr="002B57AC">
        <w:rPr>
          <w:sz w:val="24"/>
        </w:rPr>
        <w:t>češće spominje</w:t>
      </w:r>
      <w:r w:rsidR="00A87931">
        <w:rPr>
          <w:sz w:val="24"/>
        </w:rPr>
        <w:t xml:space="preserve"> nemogućnost diferencijacije </w:t>
      </w:r>
      <w:r w:rsidRPr="002B57AC">
        <w:rPr>
          <w:sz w:val="24"/>
        </w:rPr>
        <w:t xml:space="preserve">velikih i inzulin rezistentnih </w:t>
      </w:r>
      <w:r w:rsidR="00A87931">
        <w:rPr>
          <w:sz w:val="24"/>
        </w:rPr>
        <w:t>adipocita visceralnog masnog tkiva koji</w:t>
      </w:r>
      <w:r w:rsidRPr="002B57AC">
        <w:rPr>
          <w:sz w:val="24"/>
        </w:rPr>
        <w:t xml:space="preserve"> iz</w:t>
      </w:r>
      <w:r w:rsidR="00A87931">
        <w:rPr>
          <w:sz w:val="24"/>
        </w:rPr>
        <w:t>luč</w:t>
      </w:r>
      <w:r w:rsidRPr="002B57AC">
        <w:rPr>
          <w:sz w:val="24"/>
        </w:rPr>
        <w:t>uju</w:t>
      </w:r>
      <w:r w:rsidR="00A87931">
        <w:rPr>
          <w:sz w:val="24"/>
        </w:rPr>
        <w:t xml:space="preserve"> </w:t>
      </w:r>
      <w:r w:rsidRPr="002B57AC">
        <w:rPr>
          <w:sz w:val="24"/>
        </w:rPr>
        <w:t xml:space="preserve">cijeli </w:t>
      </w:r>
      <w:r w:rsidR="00A87931">
        <w:rPr>
          <w:sz w:val="24"/>
        </w:rPr>
        <w:t>niz proupalnih i proaterogenih adipokina</w:t>
      </w:r>
      <w:r w:rsidRPr="002B57AC">
        <w:rPr>
          <w:sz w:val="24"/>
        </w:rPr>
        <w:t xml:space="preserve">, te u hipertoničara podjednako </w:t>
      </w:r>
      <w:r w:rsidR="00A87931">
        <w:rPr>
          <w:sz w:val="24"/>
        </w:rPr>
        <w:t xml:space="preserve">važan </w:t>
      </w:r>
      <w:r w:rsidRPr="002B57AC">
        <w:rPr>
          <w:sz w:val="24"/>
        </w:rPr>
        <w:t>i zanimljiv smanjen</w:t>
      </w:r>
      <w:r w:rsidR="00A87931">
        <w:rPr>
          <w:sz w:val="24"/>
        </w:rPr>
        <w:t xml:space="preserve"> broj arteriola u skeletenoj muskulaturi</w:t>
      </w:r>
      <w:r w:rsidR="000D4AA0">
        <w:rPr>
          <w:sz w:val="24"/>
        </w:rPr>
        <w:t xml:space="preserve"> (1, 2)</w:t>
      </w:r>
      <w:r w:rsidR="00A87931">
        <w:rPr>
          <w:sz w:val="24"/>
        </w:rPr>
        <w:t xml:space="preserve">. </w:t>
      </w:r>
      <w:r w:rsidRPr="002B57AC">
        <w:rPr>
          <w:sz w:val="24"/>
        </w:rPr>
        <w:t>Adiponektin, odnosno njegova snižena koncentracija u krvi</w:t>
      </w:r>
      <w:r w:rsidR="00EA6ABA">
        <w:rPr>
          <w:sz w:val="24"/>
        </w:rPr>
        <w:t>,</w:t>
      </w:r>
      <w:r w:rsidRPr="002B57AC">
        <w:rPr>
          <w:sz w:val="24"/>
        </w:rPr>
        <w:t xml:space="preserve"> j</w:t>
      </w:r>
      <w:r w:rsidR="00A87931">
        <w:rPr>
          <w:sz w:val="24"/>
        </w:rPr>
        <w:t xml:space="preserve">edan </w:t>
      </w:r>
      <w:r w:rsidRPr="002B57AC">
        <w:rPr>
          <w:sz w:val="24"/>
        </w:rPr>
        <w:t xml:space="preserve">je </w:t>
      </w:r>
      <w:r w:rsidR="00A87931">
        <w:rPr>
          <w:sz w:val="24"/>
        </w:rPr>
        <w:t>od mogućih čimbenika koji se</w:t>
      </w:r>
      <w:r w:rsidR="002D5EA4">
        <w:rPr>
          <w:sz w:val="24"/>
        </w:rPr>
        <w:t xml:space="preserve"> u posljednje</w:t>
      </w:r>
      <w:r w:rsidR="00A87931">
        <w:rPr>
          <w:sz w:val="24"/>
        </w:rPr>
        <w:t xml:space="preserve"> vrijeme sve više istražuje</w:t>
      </w:r>
      <w:r w:rsidRPr="002B57AC">
        <w:rPr>
          <w:sz w:val="24"/>
        </w:rPr>
        <w:t xml:space="preserve"> jer je izgledno da bi taj čimbenik mogao predstavljati </w:t>
      </w:r>
      <w:r w:rsidR="00A87931">
        <w:rPr>
          <w:sz w:val="24"/>
        </w:rPr>
        <w:t>jedn</w:t>
      </w:r>
      <w:r w:rsidRPr="002B57AC">
        <w:rPr>
          <w:sz w:val="24"/>
        </w:rPr>
        <w:t>u</w:t>
      </w:r>
      <w:r w:rsidR="00A87931">
        <w:rPr>
          <w:sz w:val="24"/>
        </w:rPr>
        <w:t xml:space="preserve"> od </w:t>
      </w:r>
      <w:r w:rsidRPr="002B57AC">
        <w:rPr>
          <w:sz w:val="24"/>
        </w:rPr>
        <w:t xml:space="preserve">brojnih </w:t>
      </w:r>
      <w:r w:rsidR="00A87931">
        <w:rPr>
          <w:sz w:val="24"/>
        </w:rPr>
        <w:t>poveznica između pretilosti i inzulinske rezistencije</w:t>
      </w:r>
      <w:r w:rsidRPr="002B57AC">
        <w:rPr>
          <w:sz w:val="24"/>
        </w:rPr>
        <w:t xml:space="preserve"> i posljedičnog nastanka</w:t>
      </w:r>
      <w:r w:rsidR="00A87931">
        <w:rPr>
          <w:sz w:val="24"/>
        </w:rPr>
        <w:t xml:space="preserve"> šećerne bolesti tip 2 i hipertenzije</w:t>
      </w:r>
      <w:r w:rsidRPr="002B57AC">
        <w:rPr>
          <w:sz w:val="24"/>
        </w:rPr>
        <w:t xml:space="preserve"> </w:t>
      </w:r>
      <w:r w:rsidR="006809DE">
        <w:rPr>
          <w:sz w:val="24"/>
        </w:rPr>
        <w:fldChar w:fldCharType="begin">
          <w:fldData xml:space="preserve">PEVuZE5vdGU+PENpdGU+PEF1dGhvcj5HYXZyaWxhPC9BdXRob3I+PFllYXI+MjAwMzwvWWVhcj48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bmRvY3Jpbm9sIE1ldGFiPC9mdWxsLXRpdGxlPjxhYmJyLTE+VGhlIEpvdXJuYWwgb2YgY2xpbmlj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</w:fldData>
        </w:fldChar>
      </w:r>
      <w:r w:rsidR="00A87931">
        <w:rPr>
          <w:sz w:val="24"/>
        </w:rPr>
        <w:instrText xml:space="preserve"> ADDIN EN.CITE </w:instrText>
      </w:r>
      <w:r w:rsidR="006809DE">
        <w:rPr>
          <w:sz w:val="24"/>
        </w:rPr>
        <w:fldChar w:fldCharType="begin">
          <w:fldData xml:space="preserve">PEVuZE5vdGU+PENpdGU+PEF1dGhvcj5HYXZyaWxhPC9BdXRob3I+PFllYXI+MjAwMzwvWWVhcj48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bmRvY3Jpbm9sIE1ldGFiPC9mdWxsLXRpdGxlPjxhYmJyLTE+VGhlIEpvdXJuYWwgb2YgY2xpbmlj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</w:fldData>
        </w:fldChar>
      </w:r>
      <w:r w:rsidR="00A87931">
        <w:rPr>
          <w:sz w:val="24"/>
        </w:rPr>
        <w:instrText xml:space="preserve"> ADDIN EN.CITE.DATA </w:instrText>
      </w:r>
      <w:r w:rsidR="006809DE">
        <w:rPr>
          <w:sz w:val="24"/>
        </w:rPr>
      </w:r>
      <w:r w:rsidR="006809DE">
        <w:rPr>
          <w:sz w:val="24"/>
        </w:rPr>
        <w:fldChar w:fldCharType="end"/>
      </w:r>
      <w:r w:rsidR="006809DE">
        <w:rPr>
          <w:sz w:val="24"/>
        </w:rPr>
      </w:r>
      <w:r w:rsidR="006809DE">
        <w:rPr>
          <w:sz w:val="24"/>
        </w:rPr>
        <w:fldChar w:fldCharType="separate"/>
      </w:r>
      <w:r w:rsidR="00A87931">
        <w:rPr>
          <w:noProof/>
          <w:sz w:val="24"/>
        </w:rPr>
        <w:t>(</w:t>
      </w:r>
      <w:hyperlink w:anchor="_ENREF_2" w:tooltip="Gavrila, 2003 #10776" w:history="1">
        <w:r w:rsidR="000D4AA0">
          <w:rPr>
            <w:noProof/>
            <w:sz w:val="24"/>
          </w:rPr>
          <w:t>2</w:t>
        </w:r>
      </w:hyperlink>
      <w:r w:rsidR="00A87931">
        <w:rPr>
          <w:noProof/>
          <w:sz w:val="24"/>
        </w:rPr>
        <w:t>)</w:t>
      </w:r>
      <w:r w:rsidR="006809DE">
        <w:rPr>
          <w:sz w:val="24"/>
        </w:rPr>
        <w:fldChar w:fldCharType="end"/>
      </w:r>
      <w:fldSimple w:instr="">
        <w:r w:rsidR="00A87931">
          <w:rPr>
            <w:sz w:val="24"/>
          </w:rPr>
          <w:t>(Gavrila, 2003 #10776)</w:t>
        </w:r>
      </w:fldSimple>
      <w:r w:rsidRPr="002B57AC">
        <w:rPr>
          <w:b/>
          <w:bCs/>
          <w:sz w:val="24"/>
        </w:rPr>
        <w:t>.</w:t>
      </w:r>
      <w:r w:rsidR="00A87931">
        <w:rPr>
          <w:sz w:val="24"/>
        </w:rPr>
        <w:t xml:space="preserve"> </w:t>
      </w:r>
      <w:r w:rsidRPr="002B57AC">
        <w:rPr>
          <w:sz w:val="24"/>
        </w:rPr>
        <w:t>Danas je genetska podloga razine adiponektina u krvi djelomi</w:t>
      </w:r>
      <w:r w:rsidR="00EA6ABA">
        <w:rPr>
          <w:sz w:val="24"/>
        </w:rPr>
        <w:t>čno objašnjena jer su genetičko-</w:t>
      </w:r>
      <w:r w:rsidRPr="002B57AC">
        <w:rPr>
          <w:sz w:val="24"/>
        </w:rPr>
        <w:t xml:space="preserve">epidemiološka istraživanja utvrdila asocijaciju između pojedinih polimorfizama ADIPOQ gena i plazmatska </w:t>
      </w:r>
      <w:r w:rsidRPr="002B57AC">
        <w:rPr>
          <w:sz w:val="24"/>
        </w:rPr>
        <w:lastRenderedPageBreak/>
        <w:t xml:space="preserve">koncentracija adiponektina, međutim na razinu adiponektina i inzulisku rezistenciju nesumljivo djeluju brojni prepoznati i neprepoznati čimbenici od kojih su neki prikazani shematski na </w:t>
      </w:r>
      <w:r w:rsidR="00D87923">
        <w:rPr>
          <w:bCs/>
          <w:sz w:val="24"/>
        </w:rPr>
        <w:t>s</w:t>
      </w:r>
      <w:r w:rsidRPr="00D87923">
        <w:rPr>
          <w:bCs/>
          <w:sz w:val="24"/>
        </w:rPr>
        <w:t>lici 1.</w:t>
      </w:r>
      <w:r w:rsidRPr="002B57AC">
        <w:rPr>
          <w:b/>
          <w:bCs/>
          <w:sz w:val="24"/>
        </w:rPr>
        <w:t xml:space="preserve"> </w:t>
      </w:r>
    </w:p>
    <w:tbl>
      <w:tblPr>
        <w:tblStyle w:val="TableGrid"/>
        <w:tblW w:w="0" w:type="auto"/>
        <w:tblLook w:val="04A0"/>
      </w:tblPr>
      <w:tblGrid>
        <w:gridCol w:w="9288"/>
      </w:tblGrid>
      <w:tr w:rsidR="006068DE" w:rsidTr="006068DE">
        <w:tc>
          <w:tcPr>
            <w:tcW w:w="9288" w:type="dxa"/>
            <w:tcBorders>
              <w:bottom w:val="single" w:sz="4" w:space="0" w:color="auto"/>
            </w:tcBorders>
          </w:tcPr>
          <w:p w:rsidR="006068DE" w:rsidRDefault="006068DE" w:rsidP="006068DE">
            <w:pPr>
              <w:pStyle w:val="normal0"/>
              <w:spacing w:line="480" w:lineRule="auto"/>
              <w:jc w:val="center"/>
            </w:pPr>
            <w:r w:rsidRPr="006068DE">
              <w:rPr>
                <w:noProof/>
              </w:rPr>
              <w:drawing>
                <wp:inline distT="0" distB="0" distL="0" distR="0">
                  <wp:extent cx="5003321" cy="3295290"/>
                  <wp:effectExtent l="0" t="0" r="6829" b="0"/>
                  <wp:docPr id="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29575" cy="5630863"/>
                            <a:chOff x="-73025" y="-26988"/>
                            <a:chExt cx="8029575" cy="5630863"/>
                          </a:xfrm>
                        </a:grpSpPr>
                        <a:sp>
                          <a:nvSpPr>
                            <a:cNvPr id="2052" name="Text Box 4"/>
                            <a:cNvSpPr txBox="1">
                              <a:spLocks noChangeArrowheads="1"/>
                            </a:cNvSpPr>
                          </a:nvSpPr>
                          <a:spPr bwMode="auto">
                            <a:xfrm>
                              <a:off x="6748463" y="2838450"/>
                              <a:ext cx="1208087" cy="590550"/>
                            </a:xfrm>
                            <a:prstGeom prst="rect">
                              <a:avLst/>
                            </a:prstGeom>
                            <a:noFill/>
                            <a:ln w="9525">
                              <a:solidFill>
                                <a:schemeClr val="tx1"/>
                              </a:solidFill>
                              <a:miter lim="800000"/>
                              <a:headEnd/>
                              <a:tailEnd/>
                            </a:ln>
                            <a:effectLst/>
                          </a:spPr>
                          <a:txSp>
                            <a:txBody>
                              <a:bodyPr wrap="none">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1600"/>
                                  <a:t>inzulinska </a:t>
                                </a:r>
                              </a:p>
                              <a:p>
                                <a:r>
                                  <a:rPr lang="hr-HR" sz="1600"/>
                                  <a:t>rezistencija</a:t>
                                </a:r>
                              </a:p>
                            </a:txBody>
                            <a:useSpRect/>
                          </a:txSp>
                        </a:sp>
                        <a:sp>
                          <a:nvSpPr>
                            <a:cNvPr id="2053" name="Text Box 5"/>
                            <a:cNvSpPr txBox="1">
                              <a:spLocks noChangeArrowheads="1"/>
                            </a:cNvSpPr>
                          </a:nvSpPr>
                          <a:spPr bwMode="auto">
                            <a:xfrm>
                              <a:off x="468313" y="3495675"/>
                              <a:ext cx="1223962" cy="346075"/>
                            </a:xfrm>
                            <a:prstGeom prst="rect">
                              <a:avLst/>
                            </a:prstGeom>
                            <a:noFill/>
                            <a:ln w="9525">
                              <a:solidFill>
                                <a:srgbClr val="000000"/>
                              </a:solidFill>
                              <a:miter lim="800000"/>
                              <a:headEnd/>
                              <a:tailEnd/>
                            </a:ln>
                            <a:effectLst/>
                          </a:spPr>
                          <a:txSp>
                            <a:txBody>
                              <a:bodyPr>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1600"/>
                                  <a:t> simpatikus</a:t>
                                </a:r>
                              </a:p>
                            </a:txBody>
                            <a:useSpRect/>
                          </a:txSp>
                        </a:sp>
                        <a:sp>
                          <a:nvSpPr>
                            <a:cNvPr id="2054" name="Text Box 6"/>
                            <a:cNvSpPr txBox="1">
                              <a:spLocks noChangeArrowheads="1"/>
                            </a:cNvSpPr>
                          </a:nvSpPr>
                          <a:spPr bwMode="auto">
                            <a:xfrm>
                              <a:off x="5149850" y="3917950"/>
                              <a:ext cx="1130300" cy="590550"/>
                            </a:xfrm>
                            <a:prstGeom prst="rect">
                              <a:avLst/>
                            </a:prstGeom>
                            <a:noFill/>
                            <a:ln w="9525">
                              <a:solidFill>
                                <a:schemeClr val="tx1"/>
                              </a:solidFill>
                              <a:miter lim="800000"/>
                              <a:headEnd/>
                              <a:tailEnd/>
                            </a:ln>
                            <a:effectLst/>
                          </a:spPr>
                          <a:txSp>
                            <a:txBody>
                              <a:bodyPr wrap="none">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hr-HR" sz="1600"/>
                                  <a:t>Arterijski </a:t>
                                </a:r>
                              </a:p>
                              <a:p>
                                <a:pPr algn="ctr"/>
                                <a:r>
                                  <a:rPr lang="hr-HR" sz="1600"/>
                                  <a:t>tlak (RRS)</a:t>
                                </a:r>
                              </a:p>
                            </a:txBody>
                            <a:useSpRect/>
                          </a:txSp>
                        </a:sp>
                        <a:sp>
                          <a:nvSpPr>
                            <a:cNvPr id="2055" name="Text Box 7"/>
                            <a:cNvSpPr txBox="1">
                              <a:spLocks noChangeArrowheads="1"/>
                            </a:cNvSpPr>
                          </a:nvSpPr>
                          <a:spPr bwMode="auto">
                            <a:xfrm>
                              <a:off x="5867400" y="5013325"/>
                              <a:ext cx="1163638" cy="590550"/>
                            </a:xfrm>
                            <a:prstGeom prst="rect">
                              <a:avLst/>
                            </a:prstGeom>
                            <a:noFill/>
                            <a:ln w="9525">
                              <a:solidFill>
                                <a:schemeClr val="tx1"/>
                              </a:solidFill>
                              <a:miter lim="800000"/>
                              <a:headEnd/>
                              <a:tailEnd/>
                            </a:ln>
                            <a:effectLst/>
                          </a:spPr>
                          <a:txSp>
                            <a:txBody>
                              <a:bodyPr wrap="none">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hr-HR" sz="1600"/>
                                  <a:t>Srčana </a:t>
                                </a:r>
                              </a:p>
                              <a:p>
                                <a:pPr algn="ctr"/>
                                <a:r>
                                  <a:rPr lang="hr-HR" sz="1600"/>
                                  <a:t>frekvnecija</a:t>
                                </a:r>
                              </a:p>
                            </a:txBody>
                            <a:useSpRect/>
                          </a:txSp>
                        </a:sp>
                        <a:sp>
                          <a:nvSpPr>
                            <a:cNvPr id="2056" name="Text Box 8"/>
                            <a:cNvSpPr txBox="1">
                              <a:spLocks noChangeArrowheads="1"/>
                            </a:cNvSpPr>
                          </a:nvSpPr>
                          <a:spPr bwMode="auto">
                            <a:xfrm>
                              <a:off x="2176463" y="2205038"/>
                              <a:ext cx="1495922" cy="584775"/>
                            </a:xfrm>
                            <a:prstGeom prst="rect">
                              <a:avLst/>
                            </a:prstGeom>
                            <a:noFill/>
                            <a:ln w="9525">
                              <a:solidFill>
                                <a:schemeClr val="tx1"/>
                              </a:solidFill>
                              <a:miter lim="800000"/>
                              <a:headEnd/>
                              <a:tailEnd/>
                            </a:ln>
                            <a:effectLst/>
                          </a:spPr>
                          <a:txSp>
                            <a:txBody>
                              <a:bodyPr wrap="none">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hr-HR" sz="1600" dirty="0"/>
                                  <a:t>Polimorfizam</a:t>
                                </a:r>
                              </a:p>
                              <a:p>
                                <a:pPr algn="ctr"/>
                                <a:r>
                                  <a:rPr lang="hr-HR" sz="1600" i="1" dirty="0" smtClean="0"/>
                                  <a:t>ADIPOQ</a:t>
                                </a:r>
                                <a:r>
                                  <a:rPr lang="hr-HR" sz="1600" dirty="0" smtClean="0"/>
                                  <a:t> </a:t>
                                </a:r>
                                <a:r>
                                  <a:rPr lang="hr-HR" sz="1600" dirty="0"/>
                                  <a:t>gena</a:t>
                                </a:r>
                              </a:p>
                            </a:txBody>
                            <a:useSpRect/>
                          </a:txSp>
                        </a:sp>
                        <a:sp>
                          <a:nvSpPr>
                            <a:cNvPr id="2057" name="Text Box 9"/>
                            <a:cNvSpPr txBox="1">
                              <a:spLocks noChangeArrowheads="1"/>
                            </a:cNvSpPr>
                          </a:nvSpPr>
                          <a:spPr bwMode="auto">
                            <a:xfrm>
                              <a:off x="4052888" y="2781300"/>
                              <a:ext cx="1309687" cy="346075"/>
                            </a:xfrm>
                            <a:prstGeom prst="rect">
                              <a:avLst/>
                            </a:prstGeom>
                            <a:noFill/>
                            <a:ln w="9525">
                              <a:solidFill>
                                <a:schemeClr val="tx1"/>
                              </a:solidFill>
                              <a:miter lim="800000"/>
                              <a:headEnd/>
                              <a:tailEnd/>
                            </a:ln>
                            <a:effectLst/>
                          </a:spPr>
                          <a:txSp>
                            <a:txBody>
                              <a:bodyPr wrap="none">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hr-HR" sz="1600" dirty="0"/>
                                  <a:t> Adiponektin</a:t>
                                </a:r>
                              </a:p>
                            </a:txBody>
                            <a:useSpRect/>
                          </a:txSp>
                        </a:sp>
                        <a:sp>
                          <a:nvSpPr>
                            <a:cNvPr id="2058" name="Text Box 10"/>
                            <a:cNvSpPr txBox="1">
                              <a:spLocks noChangeArrowheads="1"/>
                            </a:cNvSpPr>
                          </a:nvSpPr>
                          <a:spPr bwMode="auto">
                            <a:xfrm>
                              <a:off x="4157663" y="1470025"/>
                              <a:ext cx="1392237" cy="590550"/>
                            </a:xfrm>
                            <a:prstGeom prst="rect">
                              <a:avLst/>
                            </a:prstGeom>
                            <a:noFill/>
                            <a:ln w="9525">
                              <a:solidFill>
                                <a:schemeClr val="tx1"/>
                              </a:solidFill>
                              <a:miter lim="800000"/>
                              <a:headEnd/>
                              <a:tailEnd/>
                            </a:ln>
                            <a:effectLst/>
                          </a:spPr>
                          <a:txSp>
                            <a:txBody>
                              <a:bodyPr wrap="none">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hr-HR" sz="1600"/>
                                  <a:t>Visceralna</a:t>
                                </a:r>
                              </a:p>
                              <a:p>
                                <a:pPr algn="ctr"/>
                                <a:r>
                                  <a:rPr lang="hr-HR" sz="1600"/>
                                  <a:t>pretilost (OS)</a:t>
                                </a:r>
                              </a:p>
                            </a:txBody>
                            <a:useSpRect/>
                          </a:txSp>
                        </a:sp>
                        <a:sp>
                          <a:nvSpPr>
                            <a:cNvPr id="2060" name="Text Box 12"/>
                            <a:cNvSpPr txBox="1">
                              <a:spLocks noChangeArrowheads="1"/>
                            </a:cNvSpPr>
                          </a:nvSpPr>
                          <a:spPr bwMode="auto">
                            <a:xfrm>
                              <a:off x="971550" y="1700213"/>
                              <a:ext cx="957244" cy="338554"/>
                            </a:xfrm>
                            <a:prstGeom prst="rect">
                              <a:avLst/>
                            </a:prstGeom>
                            <a:noFill/>
                            <a:ln w="9525">
                              <a:solidFill>
                                <a:srgbClr val="000000"/>
                              </a:solidFill>
                              <a:miter lim="800000"/>
                              <a:headEnd/>
                              <a:tailEnd/>
                            </a:ln>
                            <a:effectLst/>
                          </a:spPr>
                          <a:txSp>
                            <a:txBody>
                              <a:bodyPr wrap="square">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1600" dirty="0" smtClean="0"/>
                                  <a:t>  Beta-R </a:t>
                                </a:r>
                                <a:endParaRPr lang="hr-HR" sz="1600" dirty="0"/>
                              </a:p>
                            </a:txBody>
                            <a:useSpRect/>
                          </a:txSp>
                        </a:sp>
                        <a:sp>
                          <a:nvSpPr>
                            <a:cNvPr id="2061" name="Text Box 13"/>
                            <a:cNvSpPr txBox="1">
                              <a:spLocks noChangeArrowheads="1"/>
                            </a:cNvSpPr>
                          </a:nvSpPr>
                          <a:spPr bwMode="auto">
                            <a:xfrm>
                              <a:off x="2362200" y="981075"/>
                              <a:ext cx="914400" cy="346075"/>
                            </a:xfrm>
                            <a:prstGeom prst="rect">
                              <a:avLst/>
                            </a:prstGeom>
                            <a:noFill/>
                            <a:ln w="9525">
                              <a:solidFill>
                                <a:srgbClr val="000000"/>
                              </a:solidFill>
                              <a:miter lim="800000"/>
                              <a:headEnd/>
                              <a:tailEnd/>
                            </a:ln>
                            <a:effectLst/>
                          </a:spPr>
                          <a:txSp>
                            <a:txBody>
                              <a:bodyPr wrap="none">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1600"/>
                                  <a:t>energija</a:t>
                                </a:r>
                              </a:p>
                            </a:txBody>
                            <a:useSpRect/>
                          </a:txSp>
                        </a:sp>
                        <a:sp>
                          <a:nvSpPr>
                            <a:cNvPr id="2062" name="Text Box 14"/>
                            <a:cNvSpPr txBox="1">
                              <a:spLocks noChangeArrowheads="1"/>
                            </a:cNvSpPr>
                          </a:nvSpPr>
                          <a:spPr bwMode="auto">
                            <a:xfrm>
                              <a:off x="6084888" y="850900"/>
                              <a:ext cx="863600" cy="346075"/>
                            </a:xfrm>
                            <a:prstGeom prst="rect">
                              <a:avLst/>
                            </a:prstGeom>
                            <a:noFill/>
                            <a:ln w="9525">
                              <a:solidFill>
                                <a:srgbClr val="000000"/>
                              </a:solidFill>
                              <a:miter lim="800000"/>
                              <a:headEnd/>
                              <a:tailEnd/>
                            </a:ln>
                            <a:effectLst/>
                          </a:spPr>
                          <a:txSp>
                            <a:txBody>
                              <a:bodyPr>
                                <a:spAutoFit/>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hr-HR" sz="1600" dirty="0"/>
                                  <a:t> L</a:t>
                                </a:r>
                                <a:r>
                                  <a:rPr lang="hr-HR" sz="1600" dirty="0" smtClean="0"/>
                                  <a:t>eptin</a:t>
                                </a:r>
                                <a:endParaRPr lang="hr-HR" sz="1600" dirty="0"/>
                              </a:p>
                            </a:txBody>
                            <a:useSpRect/>
                          </a:txSp>
                        </a:sp>
                        <a:sp>
                          <a:nvSpPr>
                            <a:cNvPr id="2063" name="Line 15"/>
                            <a:cNvSpPr>
                              <a:spLocks noChangeShapeType="1"/>
                            </a:cNvSpPr>
                          </a:nvSpPr>
                          <a:spPr bwMode="auto">
                            <a:xfrm>
                              <a:off x="1763713" y="3644900"/>
                              <a:ext cx="3240087" cy="431800"/>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4" name="Line 16"/>
                            <a:cNvSpPr>
                              <a:spLocks noChangeShapeType="1"/>
                            </a:cNvSpPr>
                          </a:nvSpPr>
                          <a:spPr bwMode="auto">
                            <a:xfrm>
                              <a:off x="1763713" y="3644900"/>
                              <a:ext cx="3960812" cy="1512888"/>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5" name="Line 17"/>
                            <a:cNvSpPr>
                              <a:spLocks noChangeShapeType="1"/>
                            </a:cNvSpPr>
                          </a:nvSpPr>
                          <a:spPr bwMode="auto">
                            <a:xfrm flipV="1">
                              <a:off x="1763713" y="3213100"/>
                              <a:ext cx="4895850" cy="431800"/>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6" name="Line 18"/>
                            <a:cNvSpPr>
                              <a:spLocks noChangeShapeType="1"/>
                            </a:cNvSpPr>
                          </a:nvSpPr>
                          <a:spPr bwMode="auto">
                            <a:xfrm>
                              <a:off x="5364163" y="2997200"/>
                              <a:ext cx="1368425" cy="0"/>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9" name="Line 21"/>
                            <a:cNvSpPr>
                              <a:spLocks noChangeShapeType="1"/>
                            </a:cNvSpPr>
                          </a:nvSpPr>
                          <a:spPr bwMode="auto">
                            <a:xfrm flipV="1">
                              <a:off x="971550" y="2133600"/>
                              <a:ext cx="360363" cy="1366838"/>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0" name="Line 22"/>
                            <a:cNvSpPr>
                              <a:spLocks noChangeShapeType="1"/>
                            </a:cNvSpPr>
                          </a:nvSpPr>
                          <a:spPr bwMode="auto">
                            <a:xfrm flipV="1">
                              <a:off x="1619250" y="1268413"/>
                              <a:ext cx="720725" cy="360362"/>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1" name="Line 23"/>
                            <a:cNvSpPr>
                              <a:spLocks noChangeShapeType="1"/>
                            </a:cNvSpPr>
                          </a:nvSpPr>
                          <a:spPr bwMode="auto">
                            <a:xfrm>
                              <a:off x="3276600" y="1196975"/>
                              <a:ext cx="863600" cy="215900"/>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2" name="Line 24"/>
                            <a:cNvSpPr>
                              <a:spLocks noChangeShapeType="1"/>
                            </a:cNvSpPr>
                          </a:nvSpPr>
                          <a:spPr bwMode="auto">
                            <a:xfrm flipH="1">
                              <a:off x="4643438" y="2060575"/>
                              <a:ext cx="144462" cy="647700"/>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3" name="Line 25"/>
                            <a:cNvSpPr>
                              <a:spLocks noChangeShapeType="1"/>
                            </a:cNvSpPr>
                          </a:nvSpPr>
                          <a:spPr bwMode="auto">
                            <a:xfrm flipV="1">
                              <a:off x="5580063" y="1125538"/>
                              <a:ext cx="431800" cy="358775"/>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7" name="Freeform 29"/>
                            <a:cNvSpPr>
                              <a:spLocks/>
                            </a:cNvSpPr>
                          </a:nvSpPr>
                          <a:spPr bwMode="auto">
                            <a:xfrm>
                              <a:off x="-73025" y="-26988"/>
                              <a:ext cx="6157913" cy="3455988"/>
                            </a:xfrm>
                            <a:custGeom>
                              <a:avLst/>
                              <a:gdLst/>
                              <a:ahLst/>
                              <a:cxnLst>
                                <a:cxn ang="0">
                                  <a:pos x="3879" y="544"/>
                                </a:cxn>
                                <a:cxn ang="0">
                                  <a:pos x="567" y="272"/>
                                </a:cxn>
                                <a:cxn ang="0">
                                  <a:pos x="477" y="2177"/>
                                </a:cxn>
                              </a:cxnLst>
                              <a:rect l="0" t="0" r="r" b="b"/>
                              <a:pathLst>
                                <a:path w="3879" h="2177">
                                  <a:moveTo>
                                    <a:pt x="3879" y="544"/>
                                  </a:moveTo>
                                  <a:cubicBezTo>
                                    <a:pt x="2506" y="272"/>
                                    <a:pt x="1134" y="0"/>
                                    <a:pt x="567" y="272"/>
                                  </a:cubicBezTo>
                                  <a:cubicBezTo>
                                    <a:pt x="0" y="544"/>
                                    <a:pt x="238" y="1360"/>
                                    <a:pt x="477" y="2177"/>
                                  </a:cubicBezTo>
                                </a:path>
                              </a:pathLst>
                            </a:custGeom>
                            <a:noFill/>
                            <a:ln w="9525">
                              <a:solidFill>
                                <a:schemeClr val="tx1"/>
                              </a:solidFill>
                              <a:round/>
                              <a:headEnd/>
                              <a:tailEn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8" name="Line 30"/>
                            <a:cNvSpPr>
                              <a:spLocks noChangeShapeType="1"/>
                            </a:cNvSpPr>
                          </a:nvSpPr>
                          <a:spPr bwMode="auto">
                            <a:xfrm>
                              <a:off x="684213" y="3429000"/>
                              <a:ext cx="0" cy="71438"/>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0" name="Line 32"/>
                            <a:cNvSpPr>
                              <a:spLocks noChangeShapeType="1"/>
                            </a:cNvSpPr>
                          </a:nvSpPr>
                          <a:spPr bwMode="auto">
                            <a:xfrm flipV="1">
                              <a:off x="539750" y="3500438"/>
                              <a:ext cx="0" cy="288925"/>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1" name="Line 33"/>
                            <a:cNvSpPr>
                              <a:spLocks noChangeShapeType="1"/>
                            </a:cNvSpPr>
                          </a:nvSpPr>
                          <a:spPr bwMode="auto">
                            <a:xfrm flipV="1">
                              <a:off x="4284663" y="1484313"/>
                              <a:ext cx="0" cy="288925"/>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2" name="Line 34"/>
                            <a:cNvSpPr>
                              <a:spLocks noChangeShapeType="1"/>
                            </a:cNvSpPr>
                          </a:nvSpPr>
                          <a:spPr bwMode="auto">
                            <a:xfrm flipV="1">
                              <a:off x="6156325" y="908050"/>
                              <a:ext cx="0" cy="217488"/>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3" name="Line 35"/>
                            <a:cNvSpPr>
                              <a:spLocks noChangeShapeType="1"/>
                            </a:cNvSpPr>
                          </a:nvSpPr>
                          <a:spPr bwMode="auto">
                            <a:xfrm>
                              <a:off x="4140200" y="2852738"/>
                              <a:ext cx="0" cy="215900"/>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6" name="Line 38"/>
                            <a:cNvSpPr>
                              <a:spLocks noChangeShapeType="1"/>
                            </a:cNvSpPr>
                          </a:nvSpPr>
                          <a:spPr bwMode="auto">
                            <a:xfrm flipV="1">
                              <a:off x="5219700" y="3933825"/>
                              <a:ext cx="0" cy="217488"/>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7" name="Line 39"/>
                            <a:cNvSpPr>
                              <a:spLocks noChangeShapeType="1"/>
                            </a:cNvSpPr>
                          </a:nvSpPr>
                          <a:spPr bwMode="auto">
                            <a:xfrm flipV="1">
                              <a:off x="6011863" y="5083175"/>
                              <a:ext cx="0" cy="217488"/>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8" name="Line 40"/>
                            <a:cNvSpPr>
                              <a:spLocks noChangeShapeType="1"/>
                            </a:cNvSpPr>
                          </a:nvSpPr>
                          <a:spPr bwMode="auto">
                            <a:xfrm flipV="1">
                              <a:off x="6804025" y="2852738"/>
                              <a:ext cx="0" cy="217487"/>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1" name="Line 43"/>
                            <a:cNvSpPr>
                              <a:spLocks noChangeShapeType="1"/>
                            </a:cNvSpPr>
                          </a:nvSpPr>
                          <a:spPr bwMode="auto">
                            <a:xfrm>
                              <a:off x="3563938" y="2708275"/>
                              <a:ext cx="431800" cy="144463"/>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 name="Line 23"/>
                            <a:cNvSpPr>
                              <a:spLocks noChangeShapeType="1"/>
                            </a:cNvSpPr>
                          </a:nvSpPr>
                          <a:spPr bwMode="auto">
                            <a:xfrm>
                              <a:off x="4714876" y="3143248"/>
                              <a:ext cx="928694" cy="714380"/>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2" name="Line 24"/>
                            <a:cNvSpPr>
                              <a:spLocks noChangeShapeType="1"/>
                            </a:cNvSpPr>
                          </a:nvSpPr>
                          <a:spPr bwMode="auto">
                            <a:xfrm flipH="1">
                              <a:off x="6357950" y="3500438"/>
                              <a:ext cx="500066" cy="500066"/>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3" name="Line 22"/>
                            <a:cNvSpPr>
                              <a:spLocks noChangeShapeType="1"/>
                            </a:cNvSpPr>
                          </a:nvSpPr>
                          <a:spPr bwMode="auto">
                            <a:xfrm flipV="1">
                              <a:off x="6357950" y="3500438"/>
                              <a:ext cx="714380" cy="714380"/>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4" name="Line 35"/>
                            <a:cNvSpPr>
                              <a:spLocks noChangeShapeType="1"/>
                            </a:cNvSpPr>
                          </a:nvSpPr>
                          <a:spPr bwMode="auto">
                            <a:xfrm>
                              <a:off x="1071538" y="1785926"/>
                              <a:ext cx="0" cy="215900"/>
                            </a:xfrm>
                            <a:prstGeom prst="line">
                              <a:avLst/>
                            </a:prstGeom>
                            <a:noFill/>
                            <a:ln w="9525">
                              <a:solidFill>
                                <a:schemeClr val="tx1"/>
                              </a:solidFill>
                              <a:round/>
                              <a:headEnd/>
                              <a:tailEnd type="triangle" w="med" len="med"/>
                            </a:ln>
                            <a:effectLst/>
                          </a:spPr>
                          <a:txSp>
                            <a:txBody>
                              <a:bodyPr/>
                              <a:lstStyle>
                                <a:defPPr>
                                  <a:defRPr lang="hr-H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c>
      </w:tr>
      <w:tr w:rsidR="006068DE" w:rsidTr="006068DE">
        <w:tc>
          <w:tcPr>
            <w:tcW w:w="9288" w:type="dxa"/>
            <w:tcBorders>
              <w:top w:val="single" w:sz="4" w:space="0" w:color="auto"/>
              <w:left w:val="nil"/>
              <w:bottom w:val="nil"/>
              <w:right w:val="nil"/>
            </w:tcBorders>
          </w:tcPr>
          <w:p w:rsidR="001654BA" w:rsidRDefault="001654BA">
            <w:pPr>
              <w:pStyle w:val="normal0"/>
              <w:rPr>
                <w:b/>
                <w:bCs/>
              </w:rPr>
            </w:pPr>
          </w:p>
          <w:p w:rsidR="001654BA" w:rsidRPr="00EA6ABA" w:rsidRDefault="00486AC3">
            <w:pPr>
              <w:pStyle w:val="normal0"/>
              <w:rPr>
                <w:sz w:val="24"/>
                <w:szCs w:val="24"/>
              </w:rPr>
            </w:pPr>
            <w:r w:rsidRPr="00EA6ABA">
              <w:rPr>
                <w:bCs/>
                <w:sz w:val="24"/>
                <w:szCs w:val="24"/>
              </w:rPr>
              <w:t>Slika 1. Polimorfizmi</w:t>
            </w:r>
            <w:r w:rsidR="002B57AC" w:rsidRPr="00EA6ABA">
              <w:rPr>
                <w:bCs/>
                <w:sz w:val="24"/>
                <w:szCs w:val="24"/>
              </w:rPr>
              <w:t xml:space="preserve"> </w:t>
            </w:r>
            <w:r w:rsidR="002B57AC" w:rsidRPr="00EA6ABA">
              <w:rPr>
                <w:bCs/>
                <w:i/>
                <w:sz w:val="24"/>
                <w:szCs w:val="24"/>
              </w:rPr>
              <w:t xml:space="preserve">ADIPOQ </w:t>
            </w:r>
            <w:r w:rsidR="002B57AC" w:rsidRPr="00EA6ABA">
              <w:rPr>
                <w:bCs/>
                <w:sz w:val="24"/>
                <w:szCs w:val="24"/>
              </w:rPr>
              <w:t xml:space="preserve">gena i plazmatska koncentracija adiponektina </w:t>
            </w:r>
            <w:r w:rsidR="005D2836" w:rsidRPr="00EA6ABA">
              <w:rPr>
                <w:bCs/>
                <w:sz w:val="24"/>
                <w:szCs w:val="24"/>
              </w:rPr>
              <w:t xml:space="preserve"> </w:t>
            </w:r>
            <w:r w:rsidR="002B57AC" w:rsidRPr="00EA6ABA">
              <w:rPr>
                <w:bCs/>
                <w:sz w:val="24"/>
                <w:szCs w:val="24"/>
              </w:rPr>
              <w:t>u nastanku inzulinske rezistencije</w:t>
            </w:r>
            <w:r w:rsidR="006068DE" w:rsidRPr="00EA6ABA">
              <w:rPr>
                <w:sz w:val="24"/>
                <w:szCs w:val="24"/>
              </w:rPr>
              <w:t xml:space="preserve">. </w:t>
            </w:r>
          </w:p>
          <w:p w:rsidR="006068DE" w:rsidRPr="006068DE" w:rsidRDefault="006068DE" w:rsidP="006068DE">
            <w:pPr>
              <w:pStyle w:val="normal0"/>
              <w:jc w:val="both"/>
              <w:rPr>
                <w:sz w:val="18"/>
                <w:szCs w:val="18"/>
              </w:rPr>
            </w:pPr>
            <w:r w:rsidRPr="006068DE">
              <w:rPr>
                <w:sz w:val="18"/>
                <w:szCs w:val="18"/>
              </w:rPr>
              <w:t>Beta-R - beta adrenergički receptori, ADIPOQ – gen za adiponektin, OS – opseg struka, RRS – sistolički arterijski tlak</w:t>
            </w:r>
          </w:p>
        </w:tc>
      </w:tr>
    </w:tbl>
    <w:p w:rsidR="006068DE" w:rsidRDefault="006068DE" w:rsidP="006068DE">
      <w:pPr>
        <w:pStyle w:val="normal0"/>
        <w:spacing w:line="480" w:lineRule="auto"/>
        <w:jc w:val="center"/>
      </w:pPr>
    </w:p>
    <w:p w:rsidR="001654BA" w:rsidRDefault="00551017">
      <w:pPr>
        <w:pStyle w:val="normal0"/>
        <w:numPr>
          <w:ilvl w:val="1"/>
          <w:numId w:val="2"/>
        </w:numPr>
        <w:spacing w:line="480" w:lineRule="auto"/>
        <w:jc w:val="both"/>
      </w:pPr>
      <w:r>
        <w:rPr>
          <w:b/>
          <w:sz w:val="24"/>
        </w:rPr>
        <w:t>Inzulinska rezistencija</w:t>
      </w:r>
    </w:p>
    <w:p w:rsidR="0023785B" w:rsidRDefault="006E7018" w:rsidP="00E43D59">
      <w:pPr>
        <w:pStyle w:val="normal0"/>
        <w:spacing w:line="480" w:lineRule="auto"/>
        <w:jc w:val="both"/>
      </w:pPr>
      <w:r>
        <w:rPr>
          <w:sz w:val="24"/>
        </w:rPr>
        <w:t>Prema definiciji i</w:t>
      </w:r>
      <w:r w:rsidR="00551017">
        <w:rPr>
          <w:sz w:val="24"/>
        </w:rPr>
        <w:t xml:space="preserve">nzulinska rezistencija je stanje </w:t>
      </w:r>
      <w:r>
        <w:rPr>
          <w:sz w:val="24"/>
        </w:rPr>
        <w:t xml:space="preserve">kod </w:t>
      </w:r>
      <w:r w:rsidR="00551017">
        <w:rPr>
          <w:sz w:val="24"/>
        </w:rPr>
        <w:t>koj</w:t>
      </w:r>
      <w:r>
        <w:rPr>
          <w:sz w:val="24"/>
        </w:rPr>
        <w:t>ega</w:t>
      </w:r>
      <w:r w:rsidR="00551017">
        <w:rPr>
          <w:sz w:val="24"/>
        </w:rPr>
        <w:t xml:space="preserve"> tkiva pokazuju odgovor na </w:t>
      </w:r>
      <w:r w:rsidR="00000CC1">
        <w:rPr>
          <w:sz w:val="24"/>
        </w:rPr>
        <w:t>inz</w:t>
      </w:r>
      <w:r w:rsidR="00E43D59">
        <w:rPr>
          <w:sz w:val="24"/>
        </w:rPr>
        <w:t xml:space="preserve">ulin koji je manji od </w:t>
      </w:r>
      <w:r w:rsidR="00551017">
        <w:rPr>
          <w:sz w:val="24"/>
        </w:rPr>
        <w:t>očekivanoga</w:t>
      </w:r>
      <w:r>
        <w:rPr>
          <w:sz w:val="24"/>
        </w:rPr>
        <w:t xml:space="preserve"> što </w:t>
      </w:r>
      <w:r w:rsidR="00000CC1">
        <w:rPr>
          <w:sz w:val="24"/>
        </w:rPr>
        <w:t xml:space="preserve">dovodi do </w:t>
      </w:r>
      <w:r>
        <w:rPr>
          <w:sz w:val="24"/>
        </w:rPr>
        <w:t>hipergl</w:t>
      </w:r>
      <w:r w:rsidR="00000CC1">
        <w:rPr>
          <w:sz w:val="24"/>
        </w:rPr>
        <w:t xml:space="preserve">ikemije i </w:t>
      </w:r>
      <w:r w:rsidR="009922E4">
        <w:rPr>
          <w:sz w:val="24"/>
        </w:rPr>
        <w:t>sekundarno</w:t>
      </w:r>
      <w:r w:rsidR="00000CC1">
        <w:rPr>
          <w:sz w:val="24"/>
        </w:rPr>
        <w:t xml:space="preserve"> povišen</w:t>
      </w:r>
      <w:r w:rsidR="008B41B1">
        <w:rPr>
          <w:sz w:val="24"/>
        </w:rPr>
        <w:t>oga lučenja</w:t>
      </w:r>
      <w:r w:rsidR="00970B95">
        <w:rPr>
          <w:sz w:val="24"/>
        </w:rPr>
        <w:t xml:space="preserve"> inzulina (3</w:t>
      </w:r>
      <w:r>
        <w:rPr>
          <w:sz w:val="24"/>
        </w:rPr>
        <w:t>)</w:t>
      </w:r>
      <w:r w:rsidR="00970B95">
        <w:rPr>
          <w:sz w:val="24"/>
        </w:rPr>
        <w:t>.</w:t>
      </w:r>
      <w:r>
        <w:rPr>
          <w:sz w:val="24"/>
        </w:rPr>
        <w:t xml:space="preserve"> </w:t>
      </w:r>
      <w:r w:rsidR="00551017">
        <w:rPr>
          <w:sz w:val="24"/>
        </w:rPr>
        <w:t xml:space="preserve">Inzulinska rezistencija </w:t>
      </w:r>
      <w:r w:rsidR="002C4B6B">
        <w:rPr>
          <w:sz w:val="24"/>
        </w:rPr>
        <w:t xml:space="preserve">smatra se </w:t>
      </w:r>
      <w:r w:rsidR="00551017">
        <w:rPr>
          <w:sz w:val="24"/>
        </w:rPr>
        <w:t>“kompenzirani</w:t>
      </w:r>
      <w:r w:rsidR="002C4B6B">
        <w:rPr>
          <w:sz w:val="24"/>
        </w:rPr>
        <w:t>m</w:t>
      </w:r>
      <w:r w:rsidR="00551017">
        <w:rPr>
          <w:sz w:val="24"/>
        </w:rPr>
        <w:t xml:space="preserve"> predstadij</w:t>
      </w:r>
      <w:r w:rsidR="002C4B6B">
        <w:rPr>
          <w:sz w:val="24"/>
        </w:rPr>
        <w:t>em</w:t>
      </w:r>
      <w:r w:rsidR="00551017">
        <w:rPr>
          <w:sz w:val="24"/>
        </w:rPr>
        <w:t xml:space="preserve">” šećerne bolesti tip 2 koja u konačnici </w:t>
      </w:r>
      <w:r w:rsidR="00D27DE8">
        <w:rPr>
          <w:sz w:val="24"/>
        </w:rPr>
        <w:t>postaje klinički vidljiva</w:t>
      </w:r>
      <w:r w:rsidR="009922E4">
        <w:rPr>
          <w:sz w:val="24"/>
        </w:rPr>
        <w:t xml:space="preserve"> </w:t>
      </w:r>
      <w:r w:rsidR="00551017">
        <w:rPr>
          <w:sz w:val="24"/>
        </w:rPr>
        <w:t>kada gušterača više n</w:t>
      </w:r>
      <w:r w:rsidR="002C4B6B">
        <w:rPr>
          <w:sz w:val="24"/>
        </w:rPr>
        <w:t xml:space="preserve">ije </w:t>
      </w:r>
      <w:r w:rsidR="00551017">
        <w:rPr>
          <w:sz w:val="24"/>
        </w:rPr>
        <w:t xml:space="preserve">u mogućnosti djelovati kompenzatorno </w:t>
      </w:r>
      <w:r w:rsidR="00000CC1">
        <w:rPr>
          <w:sz w:val="24"/>
        </w:rPr>
        <w:t xml:space="preserve">zbog smanjene sposobnosti </w:t>
      </w:r>
      <w:r w:rsidR="000B6FF1">
        <w:rPr>
          <w:sz w:val="24"/>
        </w:rPr>
        <w:t>lučenj</w:t>
      </w:r>
      <w:r w:rsidR="00000CC1">
        <w:rPr>
          <w:sz w:val="24"/>
        </w:rPr>
        <w:t>a</w:t>
      </w:r>
      <w:r w:rsidR="000B6FF1">
        <w:rPr>
          <w:sz w:val="24"/>
        </w:rPr>
        <w:t xml:space="preserve"> inzulina</w:t>
      </w:r>
      <w:r w:rsidR="002C4B6B">
        <w:rPr>
          <w:sz w:val="24"/>
        </w:rPr>
        <w:t xml:space="preserve"> </w:t>
      </w:r>
      <w:r w:rsidR="006809DE">
        <w:rPr>
          <w:sz w:val="24"/>
        </w:rPr>
        <w:fldChar w:fldCharType="begin"/>
      </w:r>
      <w:r w:rsidR="000B6FF1">
        <w:rPr>
          <w:sz w:val="24"/>
        </w:rPr>
        <w:instrText xml:space="preserve"> ADDIN EN.CITE &lt;EndNote&gt;&lt;Cite&gt;&lt;Author&gt;Beck-Nielsen&lt;/Author&gt;&lt;Year&gt;1994&lt;/Year&gt;&lt;RecNum&gt;10796&lt;/RecNum&gt;&lt;DisplayText&gt;(3)&lt;/DisplayText&gt;&lt;record&gt;&lt;rec-number&gt;10796&lt;/rec-number&gt;&lt;foreign-keys&gt;&lt;key app="EN" db-id="eprp05szu9zxzied5ewxavrkdaxptt5ef0pw"&gt;10796&lt;/key&gt;&lt;/foreign-keys&gt;&lt;ref-type name="Journal Article"&gt;17&lt;/ref-type&gt;&lt;contributors&gt;&lt;authors&gt;&lt;author&gt;Beck-Nielsen, H.&lt;/author&gt;&lt;author&gt;Hother-Nielsen, O.&lt;/author&gt;&lt;author&gt;Vaag, A.&lt;/author&gt;&lt;author&gt;Alford, F.&lt;/author&gt;&lt;/authors&gt;&lt;/contributors&gt;&lt;auth-address&gt;Department of Internal Medicine M, Odense University Hospital, Denmark.&lt;/auth-address&gt;&lt;titles&gt;&lt;title&gt;Pathogenesis of type 2 (non-insulin-dependent) diabetes mellitus: the role of skeletal muscle glucose uptake and hepatic glucose production in the development of hyperglycaemia. A critical comment&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217-21&lt;/pages&gt;&lt;volume&gt;37&lt;/volume&gt;&lt;number&gt;2&lt;/number&gt;&lt;edition&gt;1994/02/01&lt;/edition&gt;&lt;keywords&gt;&lt;keyword&gt;Biological Transport&lt;/keyword&gt;&lt;keyword&gt;Blood Glucose/metabolism&lt;/keyword&gt;&lt;keyword&gt;Diabetes Mellitus, Type 2/blood/metabolism/*physiopathology&lt;/keyword&gt;&lt;keyword&gt;*Gluconeogenesis&lt;/keyword&gt;&lt;keyword&gt;Glucose/*metabolism&lt;/keyword&gt;&lt;keyword&gt;Humans&lt;/keyword&gt;&lt;keyword&gt;Hyperglycemia/blood/metabolism/*physiopathology&lt;/keyword&gt;&lt;keyword&gt;Insulin Resistance&lt;/keyword&gt;&lt;keyword&gt;Liver/*metabolism&lt;/keyword&gt;&lt;keyword&gt;Muscles/*metabolism&lt;/keyword&gt;&lt;/keywords&gt;&lt;dates&gt;&lt;year&gt;1994&lt;/year&gt;&lt;pub-dates&gt;&lt;date&gt;Feb&lt;/date&gt;&lt;/pub-dates&gt;&lt;/dates&gt;&lt;isbn&gt;0012-186X (Print)&amp;#xD;0012-186X (Linking)&lt;/isbn&gt;&lt;accession-num&gt;8163059&lt;/accession-num&gt;&lt;work-type&gt;Review&lt;/work-type&gt;&lt;urls&gt;&lt;related-urls&gt;&lt;url&gt;http://www.ncbi.nlm.nih.gov/pubmed/8163059&lt;/url&gt;&lt;/related-urls&gt;&lt;/urls&gt;&lt;language&gt;eng&lt;/language&gt;&lt;/record&gt;&lt;/Cite&gt;&lt;/EndNote&gt;</w:instrText>
      </w:r>
      <w:r w:rsidR="006809DE">
        <w:rPr>
          <w:sz w:val="24"/>
        </w:rPr>
        <w:fldChar w:fldCharType="separate"/>
      </w:r>
      <w:r w:rsidR="000B6FF1">
        <w:rPr>
          <w:noProof/>
          <w:sz w:val="24"/>
        </w:rPr>
        <w:t>(</w:t>
      </w:r>
      <w:hyperlink w:anchor="_ENREF_3" w:tooltip="Beck-Nielsen, 1994 #10796" w:history="1">
        <w:r w:rsidR="000D4AA0">
          <w:rPr>
            <w:noProof/>
            <w:sz w:val="24"/>
          </w:rPr>
          <w:t>3</w:t>
        </w:r>
      </w:hyperlink>
      <w:r w:rsidR="000B6FF1">
        <w:rPr>
          <w:noProof/>
          <w:sz w:val="24"/>
        </w:rPr>
        <w:t>)</w:t>
      </w:r>
      <w:r w:rsidR="006809DE">
        <w:rPr>
          <w:sz w:val="24"/>
        </w:rPr>
        <w:fldChar w:fldCharType="end"/>
      </w:r>
      <w:r w:rsidR="000B6FF1">
        <w:rPr>
          <w:sz w:val="24"/>
        </w:rPr>
        <w:t xml:space="preserve">. </w:t>
      </w:r>
      <w:r>
        <w:rPr>
          <w:sz w:val="24"/>
        </w:rPr>
        <w:t>Č</w:t>
      </w:r>
      <w:r w:rsidR="00551017">
        <w:rPr>
          <w:sz w:val="24"/>
        </w:rPr>
        <w:t>est</w:t>
      </w:r>
      <w:r w:rsidR="00B125B4">
        <w:rPr>
          <w:sz w:val="24"/>
        </w:rPr>
        <w:t>a</w:t>
      </w:r>
      <w:r w:rsidR="00551017">
        <w:rPr>
          <w:sz w:val="24"/>
        </w:rPr>
        <w:t xml:space="preserve"> j</w:t>
      </w:r>
      <w:r>
        <w:rPr>
          <w:sz w:val="24"/>
        </w:rPr>
        <w:t xml:space="preserve">e </w:t>
      </w:r>
      <w:r w:rsidR="00551017">
        <w:rPr>
          <w:sz w:val="24"/>
        </w:rPr>
        <w:t>u osoba koje su visceralno pretile, imaju slabu toleranciju glukoze, povišen arterijski  tlak i dislipidemiju</w:t>
      </w:r>
      <w:r w:rsidR="00B125B4">
        <w:rPr>
          <w:sz w:val="24"/>
        </w:rPr>
        <w:t xml:space="preserve">, a osobito je </w:t>
      </w:r>
      <w:r w:rsidR="00551017">
        <w:rPr>
          <w:sz w:val="24"/>
        </w:rPr>
        <w:t xml:space="preserve">izražena u </w:t>
      </w:r>
      <w:r w:rsidR="00B125B4">
        <w:rPr>
          <w:sz w:val="24"/>
        </w:rPr>
        <w:t xml:space="preserve">nekim tkivima, primjerice </w:t>
      </w:r>
      <w:r w:rsidR="00551017">
        <w:rPr>
          <w:sz w:val="24"/>
        </w:rPr>
        <w:t>skeletnim mišićima, visceralnom masnom tkivu i jetri</w:t>
      </w:r>
      <w:r w:rsidR="000B6FF1">
        <w:rPr>
          <w:sz w:val="24"/>
        </w:rPr>
        <w:t xml:space="preserve"> </w:t>
      </w:r>
      <w:r w:rsidR="006809DE">
        <w:rPr>
          <w:sz w:val="24"/>
        </w:rPr>
        <w:fldChar w:fldCharType="begin"/>
      </w:r>
      <w:r w:rsidR="00007EE5">
        <w:rPr>
          <w:sz w:val="24"/>
        </w:rPr>
        <w:instrText xml:space="preserve"> ADDIN EN.CITE &lt;EndNote&gt;&lt;Cite&gt;&lt;Author&gt;Laakso&lt;/Author&gt;&lt;Year&gt;1990&lt;/Year&gt;&lt;RecNum&gt;10816&lt;/RecNum&gt;&lt;DisplayText&gt;(4)&lt;/DisplayText&gt;&lt;record&gt;&lt;rec-number&gt;10816&lt;/rec-number&gt;&lt;foreign-keys&gt;&lt;key app="EN" db-id="eprp05szu9zxzied5ewxavrkdaxptt5ef0pw"&gt;10816&lt;/key&gt;&lt;/foreign-keys&gt;&lt;ref-type name="Journal Article"&gt;17&lt;/ref-type&gt;&lt;contributors&gt;&lt;authors&gt;&lt;author&gt;Laakso, M.&lt;/author&gt;&lt;author&gt;Edelman, S. V.&lt;/author&gt;&lt;author&gt;Olefsky, J. M.&lt;/author&gt;&lt;author&gt;Brechtel, G.&lt;/author&gt;&lt;author&gt;Wallace, P.&lt;/author&gt;&lt;author&gt;Baron, A. D.&lt;/author&gt;&lt;/authors&gt;&lt;/contributors&gt;&lt;auth-address&gt;Department of Medicine, Veterans Administration Medical Center, San Diego, California.&lt;/auth-address&gt;&lt;titles&gt;&lt;title&gt;Kinetics of in vivo muscle insulin-mediated glucose uptake in human obesity&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965-74&lt;/pages&gt;&lt;volume&gt;39&lt;/volume&gt;&lt;number&gt;8&lt;/number&gt;&lt;edition&gt;1990/08/01&lt;/edition&gt;&lt;keywords&gt;&lt;keyword&gt;Adult&lt;/keyword&gt;&lt;keyword&gt;Blood Glucose/analysis&lt;/keyword&gt;&lt;keyword&gt;C-Peptide/blood&lt;/keyword&gt;&lt;keyword&gt;Glucose/metabolism/*pharmacokinetics&lt;/keyword&gt;&lt;keyword&gt;Glucose Tolerance Test&lt;/keyword&gt;&lt;keyword&gt;Humans&lt;/keyword&gt;&lt;keyword&gt;Insulin/blood/*physiology&lt;/keyword&gt;&lt;keyword&gt;Leg&lt;/keyword&gt;&lt;keyword&gt;Male&lt;/keyword&gt;&lt;keyword&gt;Muscles/drug effects/*metabolism&lt;/keyword&gt;&lt;keyword&gt;Obesity/*metabolism&lt;/keyword&gt;&lt;keyword&gt;Time Factors&lt;/keyword&gt;&lt;/keywords&gt;&lt;dates&gt;&lt;year&gt;1990&lt;/year&gt;&lt;pub-dates&gt;&lt;date&gt;Aug&lt;/date&gt;&lt;/pub-dates&gt;&lt;/dates&gt;&lt;isbn&gt;0012-1797 (Print)&amp;#xD;0012-1797 (Linking)&lt;/isbn&gt;&lt;accession-num&gt;2197140&lt;/accession-num&gt;&lt;work-type&gt;Research Support, Non-U.S. Gov&amp;apos;t&amp;#xD;Research Support, U.S. Gov&amp;apos;t, Non-P.H.S.&amp;#xD;Research Support, U.S. Gov&amp;apos;t, P.H.S.&lt;/work-type&gt;&lt;urls&gt;&lt;related-urls&gt;&lt;url&gt;http://www.ncbi.nlm.nih.gov/pubmed/2197140&lt;/url&gt;&lt;/related-urls&gt;&lt;/urls&gt;&lt;language&gt;eng&lt;/language&gt;&lt;/record&gt;&lt;/Cite&gt;&lt;/EndNote&gt;</w:instrText>
      </w:r>
      <w:r w:rsidR="006809DE">
        <w:rPr>
          <w:sz w:val="24"/>
        </w:rPr>
        <w:fldChar w:fldCharType="separate"/>
      </w:r>
      <w:r w:rsidR="00007EE5">
        <w:rPr>
          <w:noProof/>
          <w:sz w:val="24"/>
        </w:rPr>
        <w:t>(</w:t>
      </w:r>
      <w:hyperlink w:anchor="_ENREF_4" w:tooltip="Laakso, 1990 #10816" w:history="1">
        <w:r w:rsidR="000D4AA0">
          <w:rPr>
            <w:noProof/>
            <w:sz w:val="24"/>
          </w:rPr>
          <w:t>4</w:t>
        </w:r>
      </w:hyperlink>
      <w:r w:rsidR="000D4AA0">
        <w:rPr>
          <w:noProof/>
          <w:sz w:val="24"/>
        </w:rPr>
        <w:t>, 5</w:t>
      </w:r>
      <w:r w:rsidR="00007EE5">
        <w:rPr>
          <w:noProof/>
          <w:sz w:val="24"/>
        </w:rPr>
        <w:t>)</w:t>
      </w:r>
      <w:r w:rsidR="006809DE">
        <w:rPr>
          <w:sz w:val="24"/>
        </w:rPr>
        <w:fldChar w:fldCharType="end"/>
      </w:r>
      <w:r w:rsidR="000B6FF1">
        <w:rPr>
          <w:sz w:val="24"/>
        </w:rPr>
        <w:t>.</w:t>
      </w:r>
    </w:p>
    <w:p w:rsidR="0023785B" w:rsidRPr="00551017" w:rsidRDefault="00551017" w:rsidP="00D27DE8">
      <w:pPr>
        <w:pStyle w:val="normal0"/>
        <w:spacing w:line="480" w:lineRule="auto"/>
        <w:jc w:val="both"/>
      </w:pPr>
      <w:r>
        <w:rPr>
          <w:sz w:val="24"/>
        </w:rPr>
        <w:lastRenderedPageBreak/>
        <w:t>Prema nekim studijama inzulinska rezistencija i hiperinzulinemija</w:t>
      </w:r>
      <w:r w:rsidR="00B125B4">
        <w:rPr>
          <w:sz w:val="24"/>
        </w:rPr>
        <w:t xml:space="preserve"> </w:t>
      </w:r>
      <w:r>
        <w:rPr>
          <w:sz w:val="24"/>
        </w:rPr>
        <w:t xml:space="preserve">glavni </w:t>
      </w:r>
      <w:r w:rsidR="00B125B4">
        <w:rPr>
          <w:sz w:val="24"/>
        </w:rPr>
        <w:t xml:space="preserve">su čimbenici </w:t>
      </w:r>
      <w:r>
        <w:rPr>
          <w:sz w:val="24"/>
        </w:rPr>
        <w:t>rizi</w:t>
      </w:r>
      <w:r w:rsidR="00B125B4">
        <w:rPr>
          <w:sz w:val="24"/>
        </w:rPr>
        <w:t>ka</w:t>
      </w:r>
      <w:r>
        <w:rPr>
          <w:sz w:val="24"/>
        </w:rPr>
        <w:t xml:space="preserve"> za razvoj koronarne srčane bolesti i hipertenzije </w:t>
      </w:r>
      <w:r w:rsidR="006809DE">
        <w:rPr>
          <w:sz w:val="24"/>
        </w:rPr>
        <w:fldChar w:fldCharType="begin">
          <w:fldData xml:space="preserve">PEVuZE5vdGU+PENpdGU+PEF1dGhvcj5Uc3VjaGloYXNoaTwvQXV0aG9yPjxZZWFyPjE5OTk8L1ll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</w:fldData>
        </w:fldChar>
      </w:r>
      <w:r w:rsidR="00007EE5">
        <w:rPr>
          <w:sz w:val="24"/>
        </w:rPr>
        <w:instrText xml:space="preserve"> ADDIN EN.CITE </w:instrText>
      </w:r>
      <w:r w:rsidR="00007EE5">
        <w:rPr>
          <w:sz w:val="24"/>
        </w:rPr>
        <w:fldChar w:fldCharType="begin">
          <w:fldData xml:space="preserve">PEVuZE5vdGU+PENpdGU+PEF1dGhvcj5Uc3VjaGloYXNoaTwvQXV0aG9yPjxZZWFyPjE5OTk8L1ll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hyperlink w:anchor="_ENREF_5" w:tooltip="Tsuchihashi, 1999 #10849" w:history="1">
        <w:r w:rsidR="000D4AA0">
          <w:rPr>
            <w:noProof/>
            <w:sz w:val="24"/>
          </w:rPr>
          <w:t>6</w:t>
        </w:r>
      </w:hyperlink>
      <w:r w:rsidR="00007EE5">
        <w:rPr>
          <w:noProof/>
          <w:sz w:val="24"/>
        </w:rPr>
        <w:t>)</w:t>
      </w:r>
      <w:r w:rsidR="006809DE">
        <w:rPr>
          <w:sz w:val="24"/>
        </w:rPr>
        <w:fldChar w:fldCharType="end"/>
      </w:r>
      <w:r w:rsidR="00490A06">
        <w:rPr>
          <w:sz w:val="24"/>
        </w:rPr>
        <w:t xml:space="preserve">, </w:t>
      </w:r>
      <w:r w:rsidR="006809DE">
        <w:rPr>
          <w:sz w:val="24"/>
        </w:rPr>
        <w:fldChar w:fldCharType="begin"/>
      </w:r>
      <w:r w:rsidR="00007EE5">
        <w:rPr>
          <w:sz w:val="24"/>
        </w:rPr>
        <w:instrText xml:space="preserve"> ADDIN EN.CITE &lt;EndNote&gt;&lt;Cite&gt;&lt;Author&gt;Ferrannini&lt;/Author&gt;&lt;Year&gt;1987&lt;/Year&gt;&lt;RecNum&gt;10879&lt;/RecNum&gt;&lt;DisplayText&gt;(6)&lt;/DisplayText&gt;&lt;record&gt;&lt;rec-number&gt;10879&lt;/rec-number&gt;&lt;foreign-keys&gt;&lt;key app="EN" db-id="eprp05szu9zxzied5ewxavrkdaxptt5ef0pw"&gt;10879&lt;/key&gt;&lt;/foreign-keys&gt;&lt;ref-type name="Journal Article"&gt;17&lt;/ref-type&gt;&lt;contributors&gt;&lt;authors&gt;&lt;author&gt;Ferrannini, E.&lt;/author&gt;&lt;author&gt;Buzzigoli, G.&lt;/author&gt;&lt;author&gt;Bonadonna, R.&lt;/author&gt;&lt;author&gt;Giorico, M. A.&lt;/author&gt;&lt;author&gt;Oleggini, M.&lt;/author&gt;&lt;author&gt;Graziadei, L.&lt;/author&gt;&lt;author&gt;Pedrinelli, R.&lt;/author&gt;&lt;author&gt;Brandi, L.&lt;/author&gt;&lt;author&gt;Bevilacqua, S.&lt;/author&gt;&lt;/authors&gt;&lt;/contributors&gt;&lt;titles&gt;&lt;title&gt;Insulin resistance in essential hypertension&lt;/title&gt;&lt;secondary-title&gt;N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medicine&lt;/abbr-1&gt;&lt;/alt-periodical&gt;&lt;pages&gt;350-7&lt;/pages&gt;&lt;volume&gt;317&lt;/volume&gt;&lt;number&gt;6&lt;/number&gt;&lt;edition&gt;1987/08/06&lt;/edition&gt;&lt;keywords&gt;&lt;keyword&gt;Adult&lt;/keyword&gt;&lt;keyword&gt;Blood Glucose/metabolism&lt;/keyword&gt;&lt;keyword&gt;Female&lt;/keyword&gt;&lt;keyword&gt;Humans&lt;/keyword&gt;&lt;keyword&gt;Hypertension/*physiopathology&lt;/keyword&gt;&lt;keyword&gt;Insulin/blood/pharmacology&lt;/keyword&gt;&lt;keyword&gt;*Insulin Resistance&lt;/keyword&gt;&lt;keyword&gt;Male&lt;/keyword&gt;&lt;/keywords&gt;&lt;dates&gt;&lt;year&gt;1987&lt;/year&gt;&lt;pub-dates&gt;&lt;date&gt;Aug 6&lt;/date&gt;&lt;/pub-dates&gt;&lt;/dates&gt;&lt;isbn&gt;0028-4793 (Print)&amp;#xD;0028-4793 (Linking)&lt;/isbn&gt;&lt;accession-num&gt;3299096&lt;/accession-num&gt;&lt;urls&gt;&lt;related-urls&gt;&lt;url&gt;http://www.ncbi.nlm.nih.gov/pubmed/3299096&lt;/url&gt;&lt;/related-urls&gt;&lt;/urls&gt;&lt;electronic-resource-num&gt;10.1056/NEJM198708063170605&lt;/electronic-resource-num&gt;&lt;language&gt;eng&lt;/language&gt;&lt;/record&gt;&lt;/Cite&gt;&lt;/EndNote&gt;</w:instrText>
      </w:r>
      <w:r w:rsidR="006809DE">
        <w:rPr>
          <w:sz w:val="24"/>
        </w:rPr>
        <w:fldChar w:fldCharType="separate"/>
      </w:r>
      <w:r w:rsidR="00007EE5">
        <w:rPr>
          <w:noProof/>
          <w:sz w:val="24"/>
        </w:rPr>
        <w:t>(</w:t>
      </w:r>
      <w:hyperlink w:anchor="_ENREF_6" w:tooltip="Ferrannini, 1987 #10879" w:history="1">
        <w:r w:rsidR="000D4AA0">
          <w:rPr>
            <w:noProof/>
            <w:sz w:val="24"/>
          </w:rPr>
          <w:t>7</w:t>
        </w:r>
      </w:hyperlink>
      <w:r w:rsidR="00007EE5">
        <w:rPr>
          <w:noProof/>
          <w:sz w:val="24"/>
        </w:rPr>
        <w:t>)</w:t>
      </w:r>
      <w:r w:rsidR="006809DE">
        <w:rPr>
          <w:sz w:val="24"/>
        </w:rPr>
        <w:fldChar w:fldCharType="end"/>
      </w:r>
      <w:r w:rsidR="00490A06">
        <w:rPr>
          <w:sz w:val="24"/>
        </w:rPr>
        <w:t xml:space="preserve">. </w:t>
      </w:r>
      <w:r w:rsidR="00B125B4" w:rsidRPr="00B125B4">
        <w:rPr>
          <w:sz w:val="24"/>
        </w:rPr>
        <w:t>Procjenjuje se da je o</w:t>
      </w:r>
      <w:r w:rsidRPr="00B125B4">
        <w:rPr>
          <w:sz w:val="24"/>
        </w:rPr>
        <w:t>ko 40% osoba s esencijalnom hipertenzijom inzulin rezistentn</w:t>
      </w:r>
      <w:r w:rsidR="00B125B4">
        <w:rPr>
          <w:sz w:val="24"/>
        </w:rPr>
        <w:t>o</w:t>
      </w:r>
      <w:r w:rsidRPr="00B125B4">
        <w:rPr>
          <w:sz w:val="24"/>
        </w:rPr>
        <w:t xml:space="preserve"> </w:t>
      </w:r>
      <w:r w:rsidR="006809DE">
        <w:rPr>
          <w:sz w:val="24"/>
        </w:rPr>
        <w:fldChar w:fldCharType="begin"/>
      </w:r>
      <w:r w:rsidR="00007EE5">
        <w:rPr>
          <w:sz w:val="24"/>
        </w:rPr>
        <w:instrText xml:space="preserve"> ADDIN EN.CITE &lt;EndNote&gt;&lt;Cite&gt;&lt;Author&gt;Iimura&lt;/Author&gt;&lt;Year&gt;1996&lt;/Year&gt;&lt;RecNum&gt;10893&lt;/RecNum&gt;&lt;DisplayText&gt;(7)&lt;/DisplayText&gt;&lt;record&gt;&lt;rec-number&gt;10893&lt;/rec-number&gt;&lt;foreign-keys&gt;&lt;key app="EN" db-id="eprp05szu9zxzied5ewxavrkdaxptt5ef0pw"&gt;10893&lt;/key&gt;&lt;/foreign-keys&gt;&lt;ref-type name="Journal Article"&gt;17&lt;/ref-type&gt;&lt;contributors&gt;&lt;authors&gt;&lt;author&gt;Iimura, O.&lt;/author&gt;&lt;/authors&gt;&lt;/contributors&gt;&lt;auth-address&gt;Second Department of Internal Medicine, Sapporo Medical University School of Medicine, Chuo-ku, Japan.&lt;/auth-address&gt;&lt;titles&gt;&lt;title&gt;Insulin resistance and hypertension in Japanese&lt;/title&gt;&lt;secondary-title&gt;Hypertens Res&lt;/secondary-title&gt;&lt;alt-title&gt;Hypertension research : official journal of the Japanese Society of Hypertension&lt;/alt-title&gt;&lt;/titles&gt;&lt;periodical&gt;&lt;full-title&gt;Hypertens Res&lt;/full-title&gt;&lt;abbr-1&gt;Hypertension research : official journal of the Japanese Society of Hypertension&lt;/abbr-1&gt;&lt;/periodical&gt;&lt;alt-periodical&gt;&lt;full-title&gt;Hypertens Res&lt;/full-title&gt;&lt;abbr-1&gt;Hypertension research : official journal of the Japanese Society of Hypertension&lt;/abbr-1&gt;&lt;/alt-periodical&gt;&lt;pages&gt;S1-8&lt;/pages&gt;&lt;volume&gt;19 Suppl 1&lt;/volume&gt;&lt;edition&gt;1996/06/01&lt;/edition&gt;&lt;keywords&gt;&lt;keyword&gt;Humans&lt;/keyword&gt;&lt;keyword&gt;*Hypertension/epidemiology/physiopathology&lt;/keyword&gt;&lt;keyword&gt;*Insulin Resistance&lt;/keyword&gt;&lt;keyword&gt;Japan/epidemiology&lt;/keyword&gt;&lt;keyword&gt;Prevalence&lt;/keyword&gt;&lt;/keywords&gt;&lt;dates&gt;&lt;year&gt;1996&lt;/year&gt;&lt;pub-dates&gt;&lt;date&gt;Jun&lt;/date&gt;&lt;/pub-dates&gt;&lt;/dates&gt;&lt;isbn&gt;0916-9636 (Print)&amp;#xD;0916-9636 (Linking)&lt;/isbn&gt;&lt;accession-num&gt;9240755&lt;/accession-num&gt;&lt;work-type&gt;Review&lt;/work-type&gt;&lt;urls&gt;&lt;related-urls&gt;&lt;url&gt;http://www.ncbi.nlm.nih.gov/pubmed/9240755&lt;/url&gt;&lt;/related-urls&gt;&lt;/urls&gt;&lt;language&gt;eng&lt;/language&gt;&lt;/record&gt;&lt;/Cite&gt;&lt;/EndNote&gt;</w:instrText>
      </w:r>
      <w:r w:rsidR="006809DE">
        <w:rPr>
          <w:sz w:val="24"/>
        </w:rPr>
        <w:fldChar w:fldCharType="separate"/>
      </w:r>
      <w:r w:rsidR="00007EE5">
        <w:rPr>
          <w:noProof/>
          <w:sz w:val="24"/>
        </w:rPr>
        <w:t>(</w:t>
      </w:r>
      <w:hyperlink w:anchor="_ENREF_7" w:tooltip="Iimura, 1996 #10893" w:history="1">
        <w:r w:rsidR="000D4AA0">
          <w:rPr>
            <w:noProof/>
            <w:sz w:val="24"/>
          </w:rPr>
          <w:t>8</w:t>
        </w:r>
      </w:hyperlink>
      <w:r w:rsidR="00007EE5">
        <w:rPr>
          <w:noProof/>
          <w:sz w:val="24"/>
        </w:rPr>
        <w:t>)</w:t>
      </w:r>
      <w:r w:rsidR="006809DE">
        <w:rPr>
          <w:sz w:val="24"/>
        </w:rPr>
        <w:fldChar w:fldCharType="end"/>
      </w:r>
      <w:r w:rsidRPr="00B125B4">
        <w:rPr>
          <w:sz w:val="24"/>
        </w:rPr>
        <w:t xml:space="preserve">. </w:t>
      </w:r>
      <w:r>
        <w:rPr>
          <w:sz w:val="24"/>
        </w:rPr>
        <w:t xml:space="preserve">Osim što hipertenzija zbog periferne vaskularne rezistencije i smanjenja broja arteriola u skeletnoj muskulaturi može </w:t>
      </w:r>
      <w:r w:rsidR="002C4B6B">
        <w:rPr>
          <w:sz w:val="24"/>
        </w:rPr>
        <w:t>u</w:t>
      </w:r>
      <w:r w:rsidR="00E43D59">
        <w:rPr>
          <w:sz w:val="24"/>
        </w:rPr>
        <w:t>z</w:t>
      </w:r>
      <w:r w:rsidR="002C4B6B">
        <w:rPr>
          <w:sz w:val="24"/>
        </w:rPr>
        <w:t xml:space="preserve">rokovati </w:t>
      </w:r>
      <w:r>
        <w:rPr>
          <w:sz w:val="24"/>
        </w:rPr>
        <w:t>inzulinsk</w:t>
      </w:r>
      <w:r w:rsidR="002C4B6B">
        <w:rPr>
          <w:sz w:val="24"/>
        </w:rPr>
        <w:t>u</w:t>
      </w:r>
      <w:r>
        <w:rPr>
          <w:sz w:val="24"/>
        </w:rPr>
        <w:t xml:space="preserve"> rezistencij</w:t>
      </w:r>
      <w:r w:rsidR="002C4B6B">
        <w:rPr>
          <w:sz w:val="24"/>
        </w:rPr>
        <w:t>u</w:t>
      </w:r>
      <w:r>
        <w:rPr>
          <w:sz w:val="24"/>
        </w:rPr>
        <w:t xml:space="preserve"> i </w:t>
      </w:r>
      <w:r w:rsidR="002B57AC" w:rsidRPr="002B57AC">
        <w:rPr>
          <w:i/>
          <w:iCs/>
          <w:sz w:val="24"/>
        </w:rPr>
        <w:t>vice versa</w:t>
      </w:r>
      <w:r>
        <w:rPr>
          <w:sz w:val="24"/>
        </w:rPr>
        <w:t>, hiperinzulinemija može dov</w:t>
      </w:r>
      <w:r w:rsidR="00E43D59">
        <w:rPr>
          <w:sz w:val="24"/>
        </w:rPr>
        <w:t>esti</w:t>
      </w:r>
      <w:r>
        <w:rPr>
          <w:sz w:val="24"/>
        </w:rPr>
        <w:t xml:space="preserve"> do porasta arterijskog tlaka i hipertenzije. </w:t>
      </w:r>
      <w:r w:rsidR="00D27DE8">
        <w:rPr>
          <w:sz w:val="24"/>
        </w:rPr>
        <w:t xml:space="preserve">Do sada je opisano </w:t>
      </w:r>
      <w:r>
        <w:rPr>
          <w:sz w:val="24"/>
        </w:rPr>
        <w:t xml:space="preserve">nekoliko mehanizama kojima hiperinzulinemija, kao posljedica inzulinske rezistencije </w:t>
      </w:r>
      <w:r w:rsidR="002D5EA4">
        <w:rPr>
          <w:sz w:val="24"/>
        </w:rPr>
        <w:t>može utjecati na povišenje arterijskoga</w:t>
      </w:r>
      <w:r>
        <w:rPr>
          <w:sz w:val="24"/>
        </w:rPr>
        <w:t xml:space="preserve"> tlak</w:t>
      </w:r>
      <w:r w:rsidR="002D5EA4">
        <w:rPr>
          <w:sz w:val="24"/>
        </w:rPr>
        <w:t>a</w:t>
      </w:r>
      <w:r>
        <w:rPr>
          <w:sz w:val="24"/>
        </w:rPr>
        <w:t>: 1) stimulacija simpatikusa i sustava renin-angiotenzin</w:t>
      </w:r>
      <w:r w:rsidR="002F6B64">
        <w:rPr>
          <w:sz w:val="24"/>
        </w:rPr>
        <w:t>,</w:t>
      </w:r>
      <w:r>
        <w:rPr>
          <w:sz w:val="24"/>
        </w:rPr>
        <w:t xml:space="preserve"> 2) retencija natrija u renalnim tubulima</w:t>
      </w:r>
      <w:r w:rsidR="002F6B64">
        <w:rPr>
          <w:sz w:val="24"/>
        </w:rPr>
        <w:t>,</w:t>
      </w:r>
      <w:r>
        <w:rPr>
          <w:sz w:val="24"/>
        </w:rPr>
        <w:t xml:space="preserve"> 3) poticanje proliferacije stanica zbog povećanog unutarstaničnog pH i slobodnih kalcijskih iona</w:t>
      </w:r>
      <w:r w:rsidR="002F6B64">
        <w:rPr>
          <w:sz w:val="24"/>
        </w:rPr>
        <w:t xml:space="preserve">, i </w:t>
      </w:r>
      <w:r>
        <w:rPr>
          <w:sz w:val="24"/>
        </w:rPr>
        <w:t>4) aterogeni efekt koji je posljedica djelovanja inzulina na recep</w:t>
      </w:r>
      <w:r w:rsidR="002C4B6B">
        <w:rPr>
          <w:sz w:val="24"/>
        </w:rPr>
        <w:t>t</w:t>
      </w:r>
      <w:r w:rsidR="00EA6ABA">
        <w:rPr>
          <w:sz w:val="24"/>
        </w:rPr>
        <w:t>ore za inzulinu nalik čimbenik</w:t>
      </w:r>
      <w:r>
        <w:rPr>
          <w:sz w:val="24"/>
        </w:rPr>
        <w:t xml:space="preserve"> rasta (engl. </w:t>
      </w:r>
      <w:r>
        <w:rPr>
          <w:i/>
          <w:sz w:val="24"/>
        </w:rPr>
        <w:t xml:space="preserve">insulin-like growth factor) </w:t>
      </w:r>
      <w:r w:rsidR="006809DE" w:rsidRPr="00551017">
        <w:rPr>
          <w:sz w:val="24"/>
        </w:rPr>
        <w:fldChar w:fldCharType="begin">
          <w:fldData xml:space="preserve">PEVuZE5vdGU+PENpdGU+PEF1dGhvcj5NdXJha2FtaTwvQXV0aG9yPjxZZWFyPjIwMDM8L1llYXI+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=
</w:fldData>
        </w:fldChar>
      </w:r>
      <w:r w:rsidR="00007EE5">
        <w:rPr>
          <w:sz w:val="24"/>
        </w:rPr>
        <w:instrText xml:space="preserve"> ADDIN EN.CITE </w:instrText>
      </w:r>
      <w:r w:rsidR="00007EE5">
        <w:rPr>
          <w:sz w:val="24"/>
        </w:rPr>
        <w:fldChar w:fldCharType="begin">
          <w:fldData xml:space="preserve">PEVuZE5vdGU+PENpdGU+PEF1dGhvcj5NdXJha2FtaTwvQXV0aG9yPjxZZWFyPjIwMDM8L1llYXI+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=
</w:fldData>
        </w:fldChar>
      </w:r>
      <w:r w:rsidR="00007EE5">
        <w:rPr>
          <w:sz w:val="24"/>
        </w:rPr>
        <w:instrText xml:space="preserve"> ADDIN EN.CITE.DATA </w:instrText>
      </w:r>
      <w:r w:rsidR="00007EE5">
        <w:rPr>
          <w:sz w:val="24"/>
        </w:rPr>
      </w:r>
      <w:r w:rsidR="00007EE5">
        <w:rPr>
          <w:sz w:val="24"/>
        </w:rPr>
        <w:fldChar w:fldCharType="end"/>
      </w:r>
      <w:r w:rsidR="006809DE" w:rsidRPr="00551017">
        <w:rPr>
          <w:sz w:val="24"/>
        </w:rPr>
        <w:fldChar w:fldCharType="separate"/>
      </w:r>
      <w:r w:rsidR="00007EE5">
        <w:rPr>
          <w:noProof/>
          <w:sz w:val="24"/>
        </w:rPr>
        <w:t>(</w:t>
      </w:r>
      <w:hyperlink w:anchor="_ENREF_8" w:tooltip="Murakami, 2003 #10919" w:history="1">
        <w:r w:rsidR="000D4AA0">
          <w:rPr>
            <w:noProof/>
            <w:sz w:val="24"/>
          </w:rPr>
          <w:t>9</w:t>
        </w:r>
      </w:hyperlink>
      <w:r w:rsidR="00007EE5">
        <w:rPr>
          <w:noProof/>
          <w:sz w:val="24"/>
        </w:rPr>
        <w:t>)</w:t>
      </w:r>
      <w:r w:rsidR="006809DE" w:rsidRPr="00551017">
        <w:rPr>
          <w:sz w:val="24"/>
        </w:rPr>
        <w:fldChar w:fldCharType="end"/>
      </w:r>
      <w:r>
        <w:rPr>
          <w:sz w:val="24"/>
        </w:rPr>
        <w:t>.</w:t>
      </w:r>
    </w:p>
    <w:p w:rsidR="0023785B" w:rsidRDefault="00B8436B" w:rsidP="00B8436B">
      <w:pPr>
        <w:pStyle w:val="normal0"/>
        <w:spacing w:line="480" w:lineRule="auto"/>
        <w:jc w:val="both"/>
      </w:pPr>
      <w:r>
        <w:rPr>
          <w:sz w:val="24"/>
        </w:rPr>
        <w:t>U</w:t>
      </w:r>
      <w:r w:rsidR="00EA6ABA">
        <w:rPr>
          <w:sz w:val="24"/>
        </w:rPr>
        <w:t>sprkos relativnom napretku u</w:t>
      </w:r>
      <w:r w:rsidR="009922E4">
        <w:rPr>
          <w:sz w:val="24"/>
        </w:rPr>
        <w:t xml:space="preserve"> razjašnjenu mehanizama za nastanak hiperinzulinemije</w:t>
      </w:r>
      <w:r w:rsidR="00D27DE8">
        <w:rPr>
          <w:sz w:val="24"/>
        </w:rPr>
        <w:t>,</w:t>
      </w:r>
      <w:r w:rsidR="009922E4">
        <w:rPr>
          <w:sz w:val="24"/>
        </w:rPr>
        <w:t xml:space="preserve"> </w:t>
      </w:r>
      <w:r w:rsidR="00551017">
        <w:rPr>
          <w:sz w:val="24"/>
        </w:rPr>
        <w:t xml:space="preserve">mehanizam </w:t>
      </w:r>
      <w:r w:rsidR="00EA6ABA">
        <w:rPr>
          <w:sz w:val="24"/>
        </w:rPr>
        <w:t>nastanka</w:t>
      </w:r>
      <w:r>
        <w:rPr>
          <w:sz w:val="24"/>
        </w:rPr>
        <w:t xml:space="preserve"> </w:t>
      </w:r>
      <w:r w:rsidR="00551017">
        <w:rPr>
          <w:sz w:val="24"/>
        </w:rPr>
        <w:t>inzulinsk</w:t>
      </w:r>
      <w:r>
        <w:rPr>
          <w:sz w:val="24"/>
        </w:rPr>
        <w:t>e</w:t>
      </w:r>
      <w:r w:rsidR="00551017">
        <w:rPr>
          <w:sz w:val="24"/>
        </w:rPr>
        <w:t xml:space="preserve"> rezistencij</w:t>
      </w:r>
      <w:r>
        <w:rPr>
          <w:sz w:val="24"/>
        </w:rPr>
        <w:t>e</w:t>
      </w:r>
      <w:r w:rsidR="00551017">
        <w:rPr>
          <w:sz w:val="24"/>
        </w:rPr>
        <w:t xml:space="preserve"> još uvijek nije razjašnjen. </w:t>
      </w:r>
      <w:r>
        <w:rPr>
          <w:sz w:val="24"/>
        </w:rPr>
        <w:t xml:space="preserve">Cijeli niz godina </w:t>
      </w:r>
      <w:r w:rsidR="00551017">
        <w:rPr>
          <w:sz w:val="24"/>
        </w:rPr>
        <w:t xml:space="preserve">masno tkivo </w:t>
      </w:r>
      <w:r w:rsidR="00D27DE8">
        <w:rPr>
          <w:sz w:val="24"/>
        </w:rPr>
        <w:t xml:space="preserve">smatrano </w:t>
      </w:r>
      <w:r w:rsidR="002F6B64">
        <w:rPr>
          <w:sz w:val="24"/>
        </w:rPr>
        <w:t xml:space="preserve">je </w:t>
      </w:r>
      <w:r w:rsidR="00551017">
        <w:rPr>
          <w:sz w:val="24"/>
        </w:rPr>
        <w:t>pasivn</w:t>
      </w:r>
      <w:r w:rsidR="00D27DE8">
        <w:rPr>
          <w:sz w:val="24"/>
        </w:rPr>
        <w:t>im</w:t>
      </w:r>
      <w:r w:rsidR="00551017">
        <w:rPr>
          <w:sz w:val="24"/>
        </w:rPr>
        <w:t xml:space="preserve"> tkivo</w:t>
      </w:r>
      <w:r w:rsidR="00D27DE8">
        <w:rPr>
          <w:sz w:val="24"/>
        </w:rPr>
        <w:t>m</w:t>
      </w:r>
      <w:r w:rsidR="00551017">
        <w:rPr>
          <w:sz w:val="24"/>
        </w:rPr>
        <w:t xml:space="preserve"> kojem je jedina </w:t>
      </w:r>
      <w:r>
        <w:rPr>
          <w:sz w:val="24"/>
        </w:rPr>
        <w:t xml:space="preserve">svrha </w:t>
      </w:r>
      <w:r w:rsidR="00551017">
        <w:rPr>
          <w:sz w:val="24"/>
        </w:rPr>
        <w:t>čuvanje energetskih reze</w:t>
      </w:r>
      <w:r w:rsidR="00D27DE8">
        <w:rPr>
          <w:sz w:val="24"/>
        </w:rPr>
        <w:t>rvi. D</w:t>
      </w:r>
      <w:r w:rsidR="00551017">
        <w:rPr>
          <w:sz w:val="24"/>
        </w:rPr>
        <w:t>ana</w:t>
      </w:r>
      <w:r>
        <w:rPr>
          <w:sz w:val="24"/>
        </w:rPr>
        <w:t>šnja poimanja i spoznaje o masnom tkivu značajno</w:t>
      </w:r>
      <w:r w:rsidR="00551017">
        <w:rPr>
          <w:sz w:val="24"/>
        </w:rPr>
        <w:t xml:space="preserve"> </w:t>
      </w:r>
      <w:r w:rsidR="00D27DE8">
        <w:rPr>
          <w:sz w:val="24"/>
        </w:rPr>
        <w:t xml:space="preserve">se </w:t>
      </w:r>
      <w:r>
        <w:rPr>
          <w:sz w:val="24"/>
        </w:rPr>
        <w:t>razlikuju</w:t>
      </w:r>
      <w:r w:rsidR="00D27DE8">
        <w:rPr>
          <w:sz w:val="24"/>
        </w:rPr>
        <w:t xml:space="preserve"> od ranijih, pa </w:t>
      </w:r>
      <w:r w:rsidR="00014BA5">
        <w:rPr>
          <w:sz w:val="24"/>
        </w:rPr>
        <w:t xml:space="preserve">sada </w:t>
      </w:r>
      <w:r>
        <w:rPr>
          <w:sz w:val="24"/>
        </w:rPr>
        <w:t xml:space="preserve">znamo da </w:t>
      </w:r>
      <w:r w:rsidR="00551017">
        <w:rPr>
          <w:sz w:val="24"/>
        </w:rPr>
        <w:t>masno tkivo izlučuje brojne bi</w:t>
      </w:r>
      <w:r w:rsidR="00D27DE8">
        <w:rPr>
          <w:sz w:val="24"/>
        </w:rPr>
        <w:t>o</w:t>
      </w:r>
      <w:r w:rsidR="00551017">
        <w:rPr>
          <w:sz w:val="24"/>
        </w:rPr>
        <w:t>loški aktivne molekule koj</w:t>
      </w:r>
      <w:r w:rsidR="00D27DE8">
        <w:rPr>
          <w:sz w:val="24"/>
        </w:rPr>
        <w:t>e</w:t>
      </w:r>
      <w:r w:rsidR="00551017">
        <w:rPr>
          <w:sz w:val="24"/>
        </w:rPr>
        <w:t xml:space="preserve"> se nazivaju adipocitokini ili adipokini</w:t>
      </w:r>
      <w:r w:rsidR="006B7504">
        <w:rPr>
          <w:sz w:val="24"/>
        </w:rPr>
        <w:t xml:space="preserve"> </w:t>
      </w:r>
      <w:r w:rsidR="006809DE">
        <w:rPr>
          <w:sz w:val="24"/>
        </w:rPr>
        <w:fldChar w:fldCharType="begin">
          <w:fldData xml:space="preserve">PEVuZE5vdGU+PENpdGU+PEF1dGhvcj5NdXJha2FtaTwvQXV0aG9yPjxZZWFyPjIwMDM8L1llYXI+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=
</w:fldData>
        </w:fldChar>
      </w:r>
      <w:r w:rsidR="00007EE5">
        <w:rPr>
          <w:sz w:val="24"/>
        </w:rPr>
        <w:instrText xml:space="preserve"> ADDIN EN.CITE </w:instrText>
      </w:r>
      <w:r w:rsidR="00007EE5">
        <w:rPr>
          <w:sz w:val="24"/>
        </w:rPr>
        <w:fldChar w:fldCharType="begin">
          <w:fldData xml:space="preserve">PEVuZE5vdGU+PENpdGU+PEF1dGhvcj5NdXJha2FtaTwvQXV0aG9yPjxZZWFyPjIwMDM8L1llYXI+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=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hyperlink w:anchor="_ENREF_8" w:tooltip="Murakami, 2003 #10919" w:history="1">
        <w:r w:rsidR="000D4AA0">
          <w:rPr>
            <w:noProof/>
            <w:sz w:val="24"/>
          </w:rPr>
          <w:t>9</w:t>
        </w:r>
      </w:hyperlink>
      <w:r w:rsidR="00007EE5">
        <w:rPr>
          <w:noProof/>
          <w:sz w:val="24"/>
        </w:rPr>
        <w:t>)</w:t>
      </w:r>
      <w:r w:rsidR="006809DE">
        <w:rPr>
          <w:sz w:val="24"/>
        </w:rPr>
        <w:fldChar w:fldCharType="end"/>
      </w:r>
      <w:r w:rsidR="00551017">
        <w:rPr>
          <w:sz w:val="24"/>
        </w:rPr>
        <w:t xml:space="preserve">. </w:t>
      </w:r>
      <w:r>
        <w:rPr>
          <w:sz w:val="24"/>
        </w:rPr>
        <w:t>Upravo je a</w:t>
      </w:r>
      <w:r w:rsidR="00551017">
        <w:rPr>
          <w:sz w:val="24"/>
        </w:rPr>
        <w:t>diponektin jedan od t</w:t>
      </w:r>
      <w:r w:rsidR="00D27DE8">
        <w:rPr>
          <w:sz w:val="24"/>
        </w:rPr>
        <w:t>akvih</w:t>
      </w:r>
      <w:r w:rsidR="00551017">
        <w:rPr>
          <w:sz w:val="24"/>
        </w:rPr>
        <w:t xml:space="preserve"> citokina koji bi mogao biti poveznica između inzulinske rezistencije i visceralnog masnog tkiva</w:t>
      </w:r>
      <w:r>
        <w:rPr>
          <w:sz w:val="24"/>
        </w:rPr>
        <w:t xml:space="preserve"> i </w:t>
      </w:r>
      <w:r w:rsidR="00D35F98">
        <w:rPr>
          <w:sz w:val="24"/>
        </w:rPr>
        <w:t>stoga ćemo ga detaljnije</w:t>
      </w:r>
      <w:r>
        <w:rPr>
          <w:sz w:val="24"/>
        </w:rPr>
        <w:t xml:space="preserve"> opisati</w:t>
      </w:r>
      <w:r w:rsidR="006B7504">
        <w:rPr>
          <w:sz w:val="24"/>
        </w:rPr>
        <w:t xml:space="preserve"> </w:t>
      </w:r>
      <w:r w:rsidR="006809DE">
        <w:rPr>
          <w:sz w:val="24"/>
        </w:rPr>
        <w:fldChar w:fldCharType="begin"/>
      </w:r>
      <w:r w:rsidR="00007EE5">
        <w:rPr>
          <w:sz w:val="24"/>
        </w:rPr>
        <w:instrText xml:space="preserve"> ADDIN EN.CITE &lt;EndNote&gt;&lt;Cite&gt;&lt;Author&gt;Hopkins&lt;/Author&gt;&lt;Year&gt;2007&lt;/Year&gt;&lt;RecNum&gt;10985&lt;/RecNum&gt;&lt;DisplayText&gt;(9)&lt;/DisplayText&gt;&lt;record&gt;&lt;rec-number&gt;10985&lt;/rec-number&gt;&lt;foreign-keys&gt;&lt;key app="EN" db-id="eprp05szu9zxzied5ewxavrkdaxptt5ef0pw"&gt;10985&lt;/key&gt;&lt;/foreign-keys&gt;&lt;ref-type name="Journal Article"&gt;17&lt;/ref-type&gt;&lt;contributors&gt;&lt;authors&gt;&lt;author&gt;Hopkins, T. A.&lt;/author&gt;&lt;author&gt;Ouchi, N.&lt;/author&gt;&lt;author&gt;Shibata, R.&lt;/author&gt;&lt;author&gt;Walsh, K.&lt;/author&gt;&lt;/authors&gt;&lt;/contributors&gt;&lt;auth-address&gt;Molecular Cardiology/Whitaker Cardiovascular Institute, Boston University School of Medicine, Boston, MA 02118, USA.&lt;/auth-address&gt;&lt;titles&gt;&lt;title&gt;Adiponectin actions in the cardiovascular system&lt;/title&gt;&lt;secondary-title&gt;Cardiovasc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11-8&lt;/pages&gt;&lt;volume&gt;74&lt;/volume&gt;&lt;number&gt;1&lt;/number&gt;&lt;edition&gt;2006/12/05&lt;/edition&gt;&lt;keywords&gt;&lt;keyword&gt;Adiponectin/*physiology&lt;/keyword&gt;&lt;keyword&gt;Animals&lt;/keyword&gt;&lt;keyword&gt;*Cardiovascular Physiological Phenomena&lt;/keyword&gt;&lt;keyword&gt;Diabetes Mellitus/metabolism&lt;/keyword&gt;&lt;keyword&gt;Heart Failure/metabolism&lt;/keyword&gt;&lt;keyword&gt;Humans&lt;/keyword&gt;&lt;keyword&gt;Obesity/metabolism&lt;/keyword&gt;&lt;keyword&gt;Signal Transduction/*physiology&lt;/keyword&gt;&lt;keyword&gt;Ventricular Remodeling&lt;/keyword&gt;&lt;/keywords&gt;&lt;dates&gt;&lt;year&gt;2007&lt;/year&gt;&lt;pub-dates&gt;&lt;date&gt;Apr 1&lt;/date&gt;&lt;/pub-dates&gt;&lt;/dates&gt;&lt;isbn&gt;0008-6363 (Print)&amp;#xD;0008-6363 (Linking)&lt;/isbn&gt;&lt;accession-num&gt;17140553&lt;/accession-num&gt;&lt;work-type&gt;Research Support, N.I.H., Extramural&amp;#xD;Research Support, Non-U.S. Gov&amp;apos;t&amp;#xD;Review&lt;/work-type&gt;&lt;urls&gt;&lt;related-urls&gt;&lt;url&gt;http://www.ncbi.nlm.nih.gov/pubmed/17140553&lt;/url&gt;&lt;/related-urls&gt;&lt;/urls&gt;&lt;custom2&gt;1858678&lt;/custom2&gt;&lt;electronic-resource-num&gt;10.1016/j.cardiores.2006.10.009&lt;/electronic-resource-num&gt;&lt;language&gt;eng&lt;/language&gt;&lt;/record&gt;&lt;/Cite&gt;&lt;/EndNote&gt;</w:instrText>
      </w:r>
      <w:r w:rsidR="006809DE">
        <w:rPr>
          <w:sz w:val="24"/>
        </w:rPr>
        <w:fldChar w:fldCharType="separate"/>
      </w:r>
      <w:r w:rsidR="00007EE5">
        <w:rPr>
          <w:noProof/>
          <w:sz w:val="24"/>
        </w:rPr>
        <w:t>(</w:t>
      </w:r>
      <w:hyperlink w:anchor="_ENREF_9" w:tooltip="Hopkins, 2007 #10985" w:history="1">
        <w:r w:rsidR="000D4AA0">
          <w:rPr>
            <w:noProof/>
            <w:sz w:val="24"/>
          </w:rPr>
          <w:t>10</w:t>
        </w:r>
      </w:hyperlink>
      <w:r w:rsidR="00007EE5">
        <w:rPr>
          <w:noProof/>
          <w:sz w:val="24"/>
        </w:rPr>
        <w:t>)</w:t>
      </w:r>
      <w:r w:rsidR="006809DE">
        <w:rPr>
          <w:sz w:val="24"/>
        </w:rPr>
        <w:fldChar w:fldCharType="end"/>
      </w:r>
      <w:r w:rsidR="006B7504">
        <w:rPr>
          <w:sz w:val="24"/>
        </w:rPr>
        <w:t>.</w:t>
      </w:r>
      <w:r w:rsidR="00551017">
        <w:rPr>
          <w:sz w:val="24"/>
        </w:rPr>
        <w:t xml:space="preserve"> </w:t>
      </w:r>
    </w:p>
    <w:p w:rsidR="0023785B" w:rsidRDefault="00E43D59">
      <w:pPr>
        <w:pStyle w:val="normal0"/>
        <w:spacing w:line="480" w:lineRule="auto"/>
        <w:jc w:val="both"/>
      </w:pPr>
      <w:r>
        <w:tab/>
      </w:r>
    </w:p>
    <w:p w:rsidR="00C051E3" w:rsidRDefault="00C051E3">
      <w:pPr>
        <w:pStyle w:val="normal0"/>
        <w:spacing w:line="480" w:lineRule="auto"/>
        <w:jc w:val="both"/>
      </w:pPr>
    </w:p>
    <w:p w:rsidR="00C051E3" w:rsidRDefault="00C051E3">
      <w:pPr>
        <w:pStyle w:val="normal0"/>
        <w:spacing w:line="480" w:lineRule="auto"/>
        <w:jc w:val="both"/>
      </w:pPr>
    </w:p>
    <w:p w:rsidR="00486AC3" w:rsidRDefault="00486AC3">
      <w:pPr>
        <w:pStyle w:val="normal0"/>
        <w:spacing w:line="480" w:lineRule="auto"/>
        <w:jc w:val="both"/>
      </w:pPr>
    </w:p>
    <w:p w:rsidR="00486AC3" w:rsidRDefault="00486AC3">
      <w:pPr>
        <w:pStyle w:val="normal0"/>
        <w:spacing w:line="480" w:lineRule="auto"/>
        <w:jc w:val="both"/>
      </w:pPr>
    </w:p>
    <w:p w:rsidR="001654BA" w:rsidRDefault="00551017">
      <w:pPr>
        <w:pStyle w:val="normal0"/>
        <w:numPr>
          <w:ilvl w:val="1"/>
          <w:numId w:val="2"/>
        </w:numPr>
        <w:spacing w:line="480" w:lineRule="auto"/>
        <w:jc w:val="both"/>
      </w:pPr>
      <w:r>
        <w:rPr>
          <w:b/>
          <w:sz w:val="24"/>
        </w:rPr>
        <w:lastRenderedPageBreak/>
        <w:t>Adiponektin</w:t>
      </w:r>
    </w:p>
    <w:p w:rsidR="003F308C" w:rsidRPr="00486AC3" w:rsidRDefault="005C437B">
      <w:pPr>
        <w:pStyle w:val="normal0"/>
        <w:spacing w:line="480" w:lineRule="auto"/>
        <w:jc w:val="both"/>
        <w:rPr>
          <w:sz w:val="24"/>
        </w:rPr>
      </w:pPr>
      <w:r>
        <w:rPr>
          <w:sz w:val="24"/>
        </w:rPr>
        <w:t xml:space="preserve">Adiponektin je protein građen od 244 aminokiseline </w:t>
      </w:r>
      <w:r w:rsidR="007B514D">
        <w:rPr>
          <w:sz w:val="24"/>
        </w:rPr>
        <w:t>koji</w:t>
      </w:r>
      <w:r w:rsidR="00D84A62">
        <w:rPr>
          <w:sz w:val="24"/>
        </w:rPr>
        <w:t xml:space="preserve"> u</w:t>
      </w:r>
      <w:r w:rsidR="007B514D">
        <w:rPr>
          <w:sz w:val="24"/>
        </w:rPr>
        <w:t xml:space="preserve"> cijelosti</w:t>
      </w:r>
      <w:r w:rsidR="00D84A62">
        <w:rPr>
          <w:sz w:val="24"/>
        </w:rPr>
        <w:t xml:space="preserve"> </w:t>
      </w:r>
      <w:r>
        <w:rPr>
          <w:sz w:val="24"/>
        </w:rPr>
        <w:t xml:space="preserve">sintetiziraju adipociti (10). U cirkulaciji </w:t>
      </w:r>
      <w:r w:rsidR="002B57AC" w:rsidRPr="002B57AC">
        <w:rPr>
          <w:sz w:val="24"/>
        </w:rPr>
        <w:t xml:space="preserve">ga nalazimo </w:t>
      </w:r>
      <w:r>
        <w:rPr>
          <w:sz w:val="24"/>
        </w:rPr>
        <w:t>u obliku multimera niske</w:t>
      </w:r>
      <w:r w:rsidR="002B57AC" w:rsidRPr="002B57AC">
        <w:rPr>
          <w:sz w:val="24"/>
        </w:rPr>
        <w:t xml:space="preserve">, </w:t>
      </w:r>
      <w:r>
        <w:rPr>
          <w:sz w:val="24"/>
        </w:rPr>
        <w:t>srednje i</w:t>
      </w:r>
      <w:r w:rsidR="002B57AC" w:rsidRPr="002B57AC">
        <w:rPr>
          <w:sz w:val="24"/>
        </w:rPr>
        <w:t xml:space="preserve"> </w:t>
      </w:r>
      <w:r>
        <w:rPr>
          <w:sz w:val="24"/>
        </w:rPr>
        <w:t>velike</w:t>
      </w:r>
      <w:r w:rsidR="002B57AC" w:rsidRPr="002B57AC">
        <w:rPr>
          <w:sz w:val="24"/>
        </w:rPr>
        <w:t xml:space="preserve"> </w:t>
      </w:r>
      <w:r>
        <w:rPr>
          <w:sz w:val="24"/>
        </w:rPr>
        <w:t xml:space="preserve">molekularne mase </w:t>
      </w:r>
      <w:r w:rsidR="006809DE">
        <w:rPr>
          <w:sz w:val="24"/>
        </w:rPr>
        <w:fldChar w:fldCharType="begin">
          <w:fldData xml:space="preserve">PEVuZE5vdGU+PENpdGU+PEF1dGhvcj5XaWVjZWs8L0F1dGhvcj48WWVhcj4yMDA3PC9ZZWFyPjxS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c29jaWF0aW9uIC0gRXVyb3BlYW4gUmVuYWwgQXNzb2NpYXRpb248L2FiYnItMT48L2FsdC1wZXJp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</w:fldData>
        </w:fldChar>
      </w:r>
      <w:r w:rsidR="00007EE5">
        <w:rPr>
          <w:sz w:val="24"/>
        </w:rPr>
        <w:instrText xml:space="preserve"> ADDIN EN.CITE </w:instrText>
      </w:r>
      <w:r w:rsidR="00007EE5">
        <w:rPr>
          <w:sz w:val="24"/>
        </w:rPr>
        <w:fldChar w:fldCharType="begin">
          <w:fldData xml:space="preserve">PEVuZE5vdGU+PENpdGU+PEF1dGhvcj5XaWVjZWs8L0F1dGhvcj48WWVhcj4yMDA3PC9ZZWFyPjxS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c29jaWF0aW9uIC0gRXVyb3BlYW4gUmVuYWwgQXNzb2NpYXRpb248L2FiYnItMT48L2FsdC1wZXJp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hyperlink w:anchor="_ENREF_10" w:tooltip="Wiecek, 2007 #10990" w:history="1">
        <w:r w:rsidR="000D4AA0">
          <w:rPr>
            <w:noProof/>
            <w:sz w:val="24"/>
          </w:rPr>
          <w:t>11</w:t>
        </w:r>
      </w:hyperlink>
      <w:r w:rsidR="00007EE5">
        <w:rPr>
          <w:noProof/>
          <w:sz w:val="24"/>
        </w:rPr>
        <w:t>)</w:t>
      </w:r>
      <w:r w:rsidR="006809DE">
        <w:rPr>
          <w:sz w:val="24"/>
        </w:rPr>
        <w:fldChar w:fldCharType="end"/>
      </w:r>
      <w:r>
        <w:rPr>
          <w:sz w:val="24"/>
        </w:rPr>
        <w:t xml:space="preserve">. </w:t>
      </w:r>
      <w:r w:rsidR="002B57AC" w:rsidRPr="002B57AC">
        <w:rPr>
          <w:sz w:val="24"/>
        </w:rPr>
        <w:t>Sačinjava 0,01% svih proteina plazme, a njegova p</w:t>
      </w:r>
      <w:r>
        <w:rPr>
          <w:sz w:val="24"/>
        </w:rPr>
        <w:t xml:space="preserve">rosječna koncetracija u organizmu </w:t>
      </w:r>
      <w:r w:rsidR="002B57AC" w:rsidRPr="002B57AC">
        <w:rPr>
          <w:sz w:val="24"/>
        </w:rPr>
        <w:t>je</w:t>
      </w:r>
      <w:r w:rsidR="00D84A62">
        <w:rPr>
          <w:sz w:val="24"/>
        </w:rPr>
        <w:t xml:space="preserve"> relativno visoka i kreće se u rasponu </w:t>
      </w:r>
      <w:r w:rsidR="002B57AC" w:rsidRPr="002B57AC">
        <w:rPr>
          <w:sz w:val="24"/>
        </w:rPr>
        <w:t>od</w:t>
      </w:r>
      <w:r>
        <w:rPr>
          <w:sz w:val="24"/>
        </w:rPr>
        <w:t xml:space="preserve"> 3</w:t>
      </w:r>
      <w:r w:rsidR="002B57AC" w:rsidRPr="002B57AC">
        <w:rPr>
          <w:sz w:val="24"/>
        </w:rPr>
        <w:t xml:space="preserve"> do </w:t>
      </w:r>
      <w:r>
        <w:rPr>
          <w:sz w:val="24"/>
        </w:rPr>
        <w:t xml:space="preserve">30 µg/ml </w:t>
      </w:r>
      <w:r w:rsidR="006809DE">
        <w:rPr>
          <w:sz w:val="24"/>
        </w:rPr>
        <w:fldChar w:fldCharType="begin">
          <w:fldData xml:space="preserve">PEVuZE5vdGU+PENpdGU+PEF1dGhvcj5Bcml0YTwvQXV0aG9yPjxZZWFyPjE5OTk8L1llYXI+PFJl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aCBjb21tdW5pY2F0aW9uczwvYWJici0xPjwvYWx0LXBlcmlvZGljYWw+PHBhZ2VzPjc5LTgzPC9w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</w:fldData>
        </w:fldChar>
      </w:r>
      <w:r w:rsidR="00007EE5">
        <w:rPr>
          <w:sz w:val="24"/>
        </w:rPr>
        <w:instrText xml:space="preserve"> ADDIN EN.CITE </w:instrText>
      </w:r>
      <w:r w:rsidR="00007EE5">
        <w:rPr>
          <w:sz w:val="24"/>
        </w:rPr>
        <w:fldChar w:fldCharType="begin">
          <w:fldData xml:space="preserve">PEVuZE5vdGU+PENpdGU+PEF1dGhvcj5Bcml0YTwvQXV0aG9yPjxZZWFyPjE5OTk8L1llYXI+PFJl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aCBjb21tdW5pY2F0aW9uczwvYWJici0xPjwvYWx0LXBlcmlvZGljYWw+PHBhZ2VzPjc5LTgzPC9w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hyperlink w:anchor="_ENREF_11" w:tooltip="Arita, 1999 #11005" w:history="1">
        <w:r w:rsidR="000D4AA0">
          <w:rPr>
            <w:noProof/>
            <w:sz w:val="24"/>
          </w:rPr>
          <w:t>12</w:t>
        </w:r>
      </w:hyperlink>
      <w:r w:rsidR="00007EE5">
        <w:rPr>
          <w:noProof/>
          <w:sz w:val="24"/>
        </w:rPr>
        <w:t>)</w:t>
      </w:r>
      <w:r w:rsidR="006809DE">
        <w:rPr>
          <w:sz w:val="24"/>
        </w:rPr>
        <w:fldChar w:fldCharType="end"/>
      </w:r>
      <w:r>
        <w:rPr>
          <w:sz w:val="24"/>
        </w:rPr>
        <w:t xml:space="preserve">. </w:t>
      </w:r>
      <w:r w:rsidR="002B57AC" w:rsidRPr="002B57AC">
        <w:rPr>
          <w:sz w:val="24"/>
        </w:rPr>
        <w:t>Razlike u koncentraciji adiponektina djelomično su pripisive biološkoj varijabilnosti, tako je primjerice zamijećena razlika u koncetraciji adiponektina po spol</w:t>
      </w:r>
      <w:r>
        <w:rPr>
          <w:sz w:val="24"/>
        </w:rPr>
        <w:t xml:space="preserve">u </w:t>
      </w:r>
      <w:r w:rsidR="00D84A62">
        <w:rPr>
          <w:sz w:val="24"/>
        </w:rPr>
        <w:t xml:space="preserve">- </w:t>
      </w:r>
      <w:r w:rsidR="002D5EA4">
        <w:rPr>
          <w:sz w:val="24"/>
        </w:rPr>
        <w:t>u žena je nešto viša nego u</w:t>
      </w:r>
      <w:r w:rsidR="002B57AC" w:rsidRPr="002B57AC">
        <w:rPr>
          <w:sz w:val="24"/>
        </w:rPr>
        <w:t xml:space="preserve"> muškaraca (13). </w:t>
      </w:r>
      <w:r w:rsidR="00D84A62">
        <w:rPr>
          <w:sz w:val="24"/>
        </w:rPr>
        <w:t>Općenito r</w:t>
      </w:r>
      <w:r w:rsidR="007B514D">
        <w:rPr>
          <w:sz w:val="24"/>
        </w:rPr>
        <w:t>azlikujemo primarnu</w:t>
      </w:r>
      <w:r>
        <w:rPr>
          <w:sz w:val="24"/>
        </w:rPr>
        <w:t xml:space="preserve"> hipoadiponektinemiju uzrokovanu</w:t>
      </w:r>
      <w:r w:rsidR="002B57AC" w:rsidRPr="002B57AC">
        <w:rPr>
          <w:sz w:val="24"/>
        </w:rPr>
        <w:t xml:space="preserve"> genskim poremećajem </w:t>
      </w:r>
      <w:r>
        <w:rPr>
          <w:sz w:val="24"/>
        </w:rPr>
        <w:t>i sekundarnu koja ima razne uzroke</w:t>
      </w:r>
      <w:r w:rsidR="002B57AC" w:rsidRPr="002B57AC">
        <w:rPr>
          <w:sz w:val="24"/>
        </w:rPr>
        <w:t xml:space="preserve">. </w:t>
      </w:r>
      <w:r>
        <w:rPr>
          <w:sz w:val="24"/>
        </w:rPr>
        <w:t xml:space="preserve">Snižena  koncentracija adipokina </w:t>
      </w:r>
      <w:r w:rsidR="00D84A62">
        <w:rPr>
          <w:sz w:val="24"/>
        </w:rPr>
        <w:t xml:space="preserve">zamijećena je </w:t>
      </w:r>
      <w:r>
        <w:rPr>
          <w:sz w:val="24"/>
        </w:rPr>
        <w:t xml:space="preserve"> </w:t>
      </w:r>
      <w:r w:rsidR="005508B5">
        <w:rPr>
          <w:sz w:val="24"/>
        </w:rPr>
        <w:t xml:space="preserve">  u pretilih osoba (10</w:t>
      </w:r>
      <w:r>
        <w:rPr>
          <w:sz w:val="24"/>
        </w:rPr>
        <w:t>,</w:t>
      </w:r>
      <w:r w:rsidR="005508B5">
        <w:rPr>
          <w:sz w:val="24"/>
        </w:rPr>
        <w:t xml:space="preserve"> 13</w:t>
      </w:r>
      <w:r w:rsidR="00FD33E9">
        <w:rPr>
          <w:sz w:val="24"/>
        </w:rPr>
        <w:t>,</w:t>
      </w:r>
      <w:r>
        <w:rPr>
          <w:sz w:val="24"/>
        </w:rPr>
        <w:t xml:space="preserve"> </w:t>
      </w:r>
      <w:r w:rsidR="006809DE">
        <w:rPr>
          <w:sz w:val="24"/>
        </w:rPr>
        <w:fldChar w:fldCharType="begin">
          <w:fldData xml:space="preserve">PEVuZE5vdGU+PENpdGU+PEF1dGhvcj5Dbm9wPC9BdXRob3I+PFllYXI+MjAwMzwvWWVhcj48UmVj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b2RpY2FsPjxwYWdlcz40NTktNjk8L3BhZ2VzPjx2b2x1bWU+NDY8L3ZvbHVtZT48bnVtYmVyPjQ8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</w:fldData>
        </w:fldChar>
      </w:r>
      <w:r w:rsidR="00007EE5">
        <w:rPr>
          <w:sz w:val="24"/>
        </w:rPr>
        <w:instrText xml:space="preserve"> ADDIN EN.CITE </w:instrText>
      </w:r>
      <w:r w:rsidR="00007EE5">
        <w:rPr>
          <w:sz w:val="24"/>
        </w:rPr>
        <w:fldChar w:fldCharType="begin">
          <w:fldData xml:space="preserve">PEVuZE5vdGU+PENpdGU+PEF1dGhvcj5Dbm9wPC9BdXRob3I+PFllYXI+MjAwMzwvWWVhcj48UmVj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b2RpY2FsPjxwYWdlcz40NTktNjk8L3BhZ2VzPjx2b2x1bWU+NDY8L3ZvbHVtZT48bnVtYmVyPjQ8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hyperlink w:anchor="_ENREF_12" w:tooltip="Cnop, 2003 #11020" w:history="1">
        <w:r w:rsidR="005508B5">
          <w:rPr>
            <w:noProof/>
            <w:sz w:val="24"/>
          </w:rPr>
          <w:t>14</w:t>
        </w:r>
      </w:hyperlink>
      <w:r w:rsidR="000C6DB3">
        <w:rPr>
          <w:noProof/>
          <w:sz w:val="24"/>
        </w:rPr>
        <w:t>, 15</w:t>
      </w:r>
      <w:r w:rsidR="00007EE5">
        <w:rPr>
          <w:noProof/>
          <w:sz w:val="24"/>
        </w:rPr>
        <w:t>)</w:t>
      </w:r>
      <w:r w:rsidR="006809DE">
        <w:rPr>
          <w:sz w:val="24"/>
        </w:rPr>
        <w:fldChar w:fldCharType="end"/>
      </w:r>
      <w:r>
        <w:rPr>
          <w:sz w:val="24"/>
        </w:rPr>
        <w:t>,  osoba koje boluju od šećerne bolesti tip</w:t>
      </w:r>
      <w:r w:rsidR="00FD33E9">
        <w:rPr>
          <w:sz w:val="24"/>
        </w:rPr>
        <w:t>a</w:t>
      </w:r>
      <w:r>
        <w:rPr>
          <w:sz w:val="24"/>
        </w:rPr>
        <w:t xml:space="preserve"> 2 i koronarne </w:t>
      </w:r>
      <w:r w:rsidR="00486AC3">
        <w:rPr>
          <w:sz w:val="24"/>
        </w:rPr>
        <w:t xml:space="preserve">bolesti te osoba s povišenim i granično povišenim arterijskim tlakom </w:t>
      </w:r>
      <w:r>
        <w:rPr>
          <w:sz w:val="24"/>
        </w:rPr>
        <w:t>(11</w:t>
      </w:r>
      <w:r w:rsidR="00486AC3">
        <w:rPr>
          <w:sz w:val="24"/>
        </w:rPr>
        <w:t>,</w:t>
      </w:r>
      <w:r>
        <w:rPr>
          <w:sz w:val="24"/>
        </w:rPr>
        <w:t xml:space="preserve"> </w:t>
      </w:r>
      <w:r w:rsidR="006809DE">
        <w:rPr>
          <w:sz w:val="24"/>
        </w:rPr>
        <w:fldChar w:fldCharType="begin"/>
      </w:r>
      <w:r w:rsidR="00007EE5">
        <w:rPr>
          <w:sz w:val="24"/>
        </w:rPr>
        <w:instrText xml:space="preserve"> ADDIN EN.CITE &lt;EndNote&gt;&lt;Cite&gt;&lt;Author&gt;Papadopoulos&lt;/Author&gt;&lt;Year&gt;2005&lt;/Year&gt;&lt;RecNum&gt;11025&lt;/RecNum&gt;&lt;DisplayText&gt;(13)&lt;/DisplayText&gt;&lt;record&gt;&lt;rec-number&gt;11025&lt;/rec-number&gt;&lt;foreign-keys&gt;&lt;key app="EN" db-id="eprp05szu9zxzied5ewxavrkdaxptt5ef0pw"&gt;11025&lt;/key&gt;&lt;/foreign-keys&gt;&lt;ref-type name="Journal Article"&gt;17&lt;/ref-type&gt;&lt;contributors&gt;&lt;authors&gt;&lt;author&gt;Papadopoulos, D. P.&lt;/author&gt;&lt;author&gt;Makris, T. K.&lt;/author&gt;&lt;author&gt;Krespi, P. G.&lt;/author&gt;&lt;author&gt;Poulakou, M.&lt;/author&gt;&lt;author&gt;Stavroulakis, G.&lt;/author&gt;&lt;author&gt;Hatzizacharias, A. N.&lt;/author&gt;&lt;author&gt;Perrea, D.&lt;/author&gt;&lt;author&gt;Votteas, V. V.&lt;/author&gt;&lt;/authors&gt;&lt;/contributors&gt;&lt;auth-address&gt;Department of Cardiology, Laiko Hospital, Athens, Greece. jimpapdoc@yahoo.com&lt;/auth-address&gt;&lt;titles&gt;&lt;title&gt;Adiponectin and resistin plasma levels in healthy individuals with prehypertension&lt;/title&gt;&lt;secondary-title&gt;J Clin Hypertens (Greenwich)&lt;/secondary-title&gt;&lt;/titles&gt;&lt;periodical&gt;&lt;full-title&gt;J Clin Hypertens (Greenwich)&lt;/full-title&gt;&lt;/periodical&gt;&lt;pages&gt;729-33&lt;/pages&gt;&lt;volume&gt;7&lt;/volume&gt;&lt;number&gt;12&lt;/number&gt;&lt;edition&gt;2005/12/07&lt;/edition&gt;&lt;keywords&gt;&lt;keyword&gt;Adiponectin/*blood&lt;/keyword&gt;&lt;keyword&gt;Body Mass Index&lt;/keyword&gt;&lt;keyword&gt;Cardiovascular Diseases/etiology&lt;/keyword&gt;&lt;keyword&gt;Case-Control Studies&lt;/keyword&gt;&lt;keyword&gt;Enzyme-Linked Immunosorbent Assay&lt;/keyword&gt;&lt;keyword&gt;Female&lt;/keyword&gt;&lt;keyword&gt;Humans&lt;/keyword&gt;&lt;keyword&gt;Hypertension/*blood/complications/diagnosis&lt;/keyword&gt;&lt;keyword&gt;Male&lt;/keyword&gt;&lt;keyword&gt;Middle Aged&lt;/keyword&gt;&lt;keyword&gt;Regression Analysis&lt;/keyword&gt;&lt;keyword&gt;Resistin/*blood&lt;/keyword&gt;&lt;keyword&gt;Risk Factors&lt;/keyword&gt;&lt;/keywords&gt;&lt;dates&gt;&lt;year&gt;2005&lt;/year&gt;&lt;pub-dates&gt;&lt;date&gt;Dec&lt;/date&gt;&lt;/pub-dates&gt;&lt;/dates&gt;&lt;isbn&gt;1524-6175 (Print)&amp;#xD;1524-6175 (Linking)&lt;/isbn&gt;&lt;accession-num&gt;16330895&lt;/accession-num&gt;&lt;urls&gt;&lt;related-urls&gt;&lt;url&gt;http://www.ncbi.nlm.nih.gov/pubmed/16330895&lt;/url&gt;&lt;/related-urls&gt;&lt;/urls&gt;&lt;language&gt;eng&lt;/language&gt;&lt;/record&gt;&lt;/Cite&gt;&lt;/EndNote&gt;</w:instrText>
      </w:r>
      <w:r w:rsidR="006809DE">
        <w:rPr>
          <w:sz w:val="24"/>
        </w:rPr>
        <w:fldChar w:fldCharType="separate"/>
      </w:r>
      <w:hyperlink w:anchor="_ENREF_13" w:tooltip="Papadopoulos, 2005 #11025" w:history="1">
        <w:r w:rsidR="000C6DB3">
          <w:rPr>
            <w:noProof/>
            <w:sz w:val="24"/>
          </w:rPr>
          <w:t>16</w:t>
        </w:r>
      </w:hyperlink>
      <w:r w:rsidR="00007EE5">
        <w:rPr>
          <w:noProof/>
          <w:sz w:val="24"/>
        </w:rPr>
        <w:t>)</w:t>
      </w:r>
      <w:r w:rsidR="006809DE">
        <w:rPr>
          <w:sz w:val="24"/>
        </w:rPr>
        <w:fldChar w:fldCharType="end"/>
      </w:r>
      <w:r w:rsidR="007B1E7B">
        <w:rPr>
          <w:sz w:val="24"/>
        </w:rPr>
        <w:t xml:space="preserve">. </w:t>
      </w:r>
      <w:r w:rsidR="00D84A62">
        <w:rPr>
          <w:sz w:val="24"/>
        </w:rPr>
        <w:t xml:space="preserve"> Ta opažanja nije moguće u cijelosti objasniti jer </w:t>
      </w:r>
      <w:r w:rsidR="00AC0DB5">
        <w:rPr>
          <w:sz w:val="24"/>
        </w:rPr>
        <w:t>u</w:t>
      </w:r>
      <w:r w:rsidR="007B1E7B">
        <w:rPr>
          <w:sz w:val="24"/>
        </w:rPr>
        <w:t>l</w:t>
      </w:r>
      <w:r w:rsidR="00551017">
        <w:rPr>
          <w:sz w:val="24"/>
        </w:rPr>
        <w:t xml:space="preserve">oga adipokina u organizmu nije u </w:t>
      </w:r>
      <w:r w:rsidR="00551017" w:rsidRPr="00486AC3">
        <w:rPr>
          <w:sz w:val="24"/>
          <w:szCs w:val="24"/>
        </w:rPr>
        <w:t xml:space="preserve">potpunosti razjašnjena ali </w:t>
      </w:r>
      <w:r w:rsidR="00D84A62" w:rsidRPr="00486AC3">
        <w:rPr>
          <w:sz w:val="24"/>
          <w:szCs w:val="24"/>
        </w:rPr>
        <w:t>pripisuju mu se</w:t>
      </w:r>
      <w:r w:rsidR="00551017" w:rsidRPr="00486AC3">
        <w:rPr>
          <w:sz w:val="24"/>
          <w:szCs w:val="24"/>
        </w:rPr>
        <w:t xml:space="preserve"> inzulin-senzibilizirajuća</w:t>
      </w:r>
      <w:r w:rsidR="00CE685F" w:rsidRPr="00486AC3">
        <w:rPr>
          <w:sz w:val="24"/>
          <w:szCs w:val="24"/>
        </w:rPr>
        <w:t xml:space="preserve">, protuupalna </w:t>
      </w:r>
      <w:r w:rsidR="00551017" w:rsidRPr="00486AC3">
        <w:rPr>
          <w:sz w:val="24"/>
          <w:szCs w:val="24"/>
        </w:rPr>
        <w:t xml:space="preserve">i anti-aterogena svojstva </w:t>
      </w:r>
      <w:r w:rsidR="00486AC3">
        <w:rPr>
          <w:sz w:val="24"/>
          <w:szCs w:val="24"/>
        </w:rPr>
        <w:t>(11</w:t>
      </w:r>
      <w:r w:rsidR="00CE685F" w:rsidRPr="00486AC3">
        <w:rPr>
          <w:sz w:val="24"/>
          <w:szCs w:val="24"/>
        </w:rPr>
        <w:t xml:space="preserve">, </w:t>
      </w:r>
      <w:r w:rsidR="00767E67">
        <w:rPr>
          <w:sz w:val="24"/>
          <w:szCs w:val="24"/>
        </w:rPr>
        <w:t>17</w:t>
      </w:r>
      <w:r w:rsidR="00CE685F" w:rsidRPr="00486AC3">
        <w:rPr>
          <w:sz w:val="24"/>
          <w:szCs w:val="24"/>
        </w:rPr>
        <w:t xml:space="preserve">, </w:t>
      </w:r>
      <w:r w:rsidR="006809DE" w:rsidRPr="00486AC3">
        <w:rPr>
          <w:sz w:val="24"/>
          <w:szCs w:val="24"/>
        </w:rPr>
        <w:fldChar w:fldCharType="begin"/>
      </w:r>
      <w:r w:rsidR="00007EE5">
        <w:rPr>
          <w:sz w:val="24"/>
          <w:szCs w:val="24"/>
        </w:rPr>
        <w:instrText xml:space="preserve"> ADDIN EN.CITE &lt;EndNote&gt;&lt;Cite&gt;&lt;Author&gt;Ouchi&lt;/Author&gt;&lt;Year&gt;2007&lt;/Year&gt;&lt;RecNum&gt;11323&lt;/RecNum&gt;&lt;DisplayText&gt;(15)&lt;/DisplayText&gt;&lt;record&gt;&lt;rec-number&gt;11323&lt;/rec-number&gt;&lt;foreign-keys&gt;&lt;key app="EN" db-id="eprp05szu9zxzied5ewxavrkdaxptt5ef0pw"&gt;11323&lt;/key&gt;&lt;/foreign-keys&gt;&lt;ref-type name="Journal Article"&gt;17&lt;/ref-type&gt;&lt;contributors&gt;&lt;authors&gt;&lt;author&gt;Ouchi, N.&lt;/author&gt;&lt;author&gt;Walsh, K.&lt;/author&gt;&lt;/authors&gt;&lt;/contributors&gt;&lt;auth-address&gt;Molecular Cardiology/Whitaker Cardiovascular Institute, Boston University School of Medicine, 715 Albany Street, W611, Boston, MA 02118, USA. nouchi@bu.edu&lt;/auth-address&gt;&lt;titles&gt;&lt;title&gt;Adiponectin as an anti-inflammatory factor&lt;/title&gt;&lt;secondary-title&gt;Clin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24-30&lt;/pages&gt;&lt;volume&gt;380&lt;/volume&gt;&lt;number&gt;1-2&lt;/number&gt;&lt;edition&gt;2007/03/09&lt;/edition&gt;&lt;keywords&gt;&lt;keyword&gt;Adiponectin/*physiology&lt;/keyword&gt;&lt;keyword&gt;*Anti-Inflammatory Agents&lt;/keyword&gt;&lt;keyword&gt;Biological Markers&lt;/keyword&gt;&lt;keyword&gt;Cardiotonic Agents&lt;/keyword&gt;&lt;keyword&gt;Humans&lt;/keyword&gt;&lt;keyword&gt;Inflammation Mediators/*physiology&lt;/keyword&gt;&lt;/keywords&gt;&lt;dates&gt;&lt;year&gt;2007&lt;/year&gt;&lt;pub-dates&gt;&lt;date&gt;May 1&lt;/date&gt;&lt;/pub-dates&gt;&lt;/dates&gt;&lt;isbn&gt;0009-8981 (Print)&amp;#xD;0009-8981 (Linking)&lt;/isbn&gt;&lt;accession-num&gt;17343838&lt;/accession-num&gt;&lt;work-type&gt;Research Support, N.I.H., Extramural&amp;#xD;Research Support, Non-U.S. Gov&amp;apos;t&amp;#xD;Review&lt;/work-type&gt;&lt;urls&gt;&lt;related-urls&gt;&lt;url&gt;http://www.ncbi.nlm.nih.gov/pubmed/17343838&lt;/url&gt;&lt;/related-urls&gt;&lt;/urls&gt;&lt;custom2&gt;2755046&lt;/custom2&gt;&lt;electronic-resource-num&gt;10.1016/j.cca.2007.01.026&lt;/electronic-resource-num&gt;&lt;language&gt;eng&lt;/language&gt;&lt;/record&gt;&lt;/Cite&gt;&lt;/EndNote&gt;</w:instrText>
      </w:r>
      <w:r w:rsidR="006809DE" w:rsidRPr="00486AC3">
        <w:rPr>
          <w:sz w:val="24"/>
          <w:szCs w:val="24"/>
        </w:rPr>
        <w:fldChar w:fldCharType="separate"/>
      </w:r>
      <w:hyperlink w:anchor="_ENREF_15" w:tooltip="Ouchi, 2007 #11323" w:history="1">
        <w:r w:rsidR="00767E67">
          <w:rPr>
            <w:noProof/>
            <w:sz w:val="24"/>
            <w:szCs w:val="24"/>
          </w:rPr>
          <w:t>18</w:t>
        </w:r>
      </w:hyperlink>
      <w:r w:rsidR="00007EE5">
        <w:rPr>
          <w:noProof/>
          <w:sz w:val="24"/>
          <w:szCs w:val="24"/>
        </w:rPr>
        <w:t>)</w:t>
      </w:r>
      <w:r w:rsidR="006809DE" w:rsidRPr="00486AC3">
        <w:rPr>
          <w:sz w:val="24"/>
          <w:szCs w:val="24"/>
        </w:rPr>
        <w:fldChar w:fldCharType="end"/>
      </w:r>
      <w:r w:rsidR="00551017" w:rsidRPr="00486AC3">
        <w:rPr>
          <w:sz w:val="24"/>
          <w:szCs w:val="24"/>
        </w:rPr>
        <w:t xml:space="preserve">. </w:t>
      </w:r>
      <w:r w:rsidR="002B57AC" w:rsidRPr="00486AC3">
        <w:rPr>
          <w:sz w:val="24"/>
          <w:szCs w:val="24"/>
        </w:rPr>
        <w:t xml:space="preserve">U kliničkim studijama HMW multimer adiponektina pokazao je najjaču povezanost   s tolerancijom glukoze i inzulinskom </w:t>
      </w:r>
      <w:r w:rsidR="00D52B81">
        <w:rPr>
          <w:sz w:val="24"/>
          <w:szCs w:val="24"/>
        </w:rPr>
        <w:t>rezistencijom</w:t>
      </w:r>
      <w:r w:rsidR="009E0CF2">
        <w:rPr>
          <w:sz w:val="24"/>
          <w:szCs w:val="24"/>
        </w:rPr>
        <w:t xml:space="preserve"> (površina pod krivuljom - </w:t>
      </w:r>
      <w:r w:rsidR="00486AC3">
        <w:rPr>
          <w:sz w:val="24"/>
          <w:szCs w:val="24"/>
        </w:rPr>
        <w:t xml:space="preserve">engl. </w:t>
      </w:r>
      <w:r w:rsidR="00486AC3">
        <w:rPr>
          <w:i/>
          <w:sz w:val="24"/>
          <w:szCs w:val="24"/>
        </w:rPr>
        <w:t>area under curve</w:t>
      </w:r>
      <w:r w:rsidR="00486AC3">
        <w:rPr>
          <w:sz w:val="24"/>
          <w:szCs w:val="24"/>
        </w:rPr>
        <w:t xml:space="preserve"> </w:t>
      </w:r>
      <w:r w:rsidR="003A2CD8">
        <w:rPr>
          <w:sz w:val="24"/>
          <w:szCs w:val="24"/>
        </w:rPr>
        <w:t>–</w:t>
      </w:r>
      <w:r w:rsidR="009E0CF2">
        <w:rPr>
          <w:sz w:val="24"/>
          <w:szCs w:val="24"/>
        </w:rPr>
        <w:t xml:space="preserve"> </w:t>
      </w:r>
      <w:r w:rsidR="00486AC3">
        <w:rPr>
          <w:sz w:val="24"/>
          <w:szCs w:val="24"/>
        </w:rPr>
        <w:t>AUC</w:t>
      </w:r>
      <w:r w:rsidR="003A2CD8">
        <w:rPr>
          <w:sz w:val="24"/>
          <w:szCs w:val="24"/>
        </w:rPr>
        <w:t xml:space="preserve"> HMW multimera</w:t>
      </w:r>
      <w:r w:rsidR="00486AC3">
        <w:rPr>
          <w:sz w:val="24"/>
          <w:szCs w:val="24"/>
        </w:rPr>
        <w:t xml:space="preserve"> vs. AUC </w:t>
      </w:r>
      <w:r w:rsidR="003A2CD8">
        <w:rPr>
          <w:sz w:val="24"/>
          <w:szCs w:val="24"/>
        </w:rPr>
        <w:t>ukupnog adiponektina</w:t>
      </w:r>
      <w:r w:rsidR="00486AC3">
        <w:rPr>
          <w:sz w:val="24"/>
          <w:szCs w:val="24"/>
        </w:rPr>
        <w:t xml:space="preserve"> - </w:t>
      </w:r>
      <w:r w:rsidR="00486AC3" w:rsidRPr="00486AC3">
        <w:rPr>
          <w:sz w:val="24"/>
          <w:szCs w:val="24"/>
        </w:rPr>
        <w:t>0.713 [95% CI 0.620–0.805] vs. 0.615 [0.522–0.708], </w:t>
      </w:r>
      <w:r w:rsidR="00486AC3">
        <w:rPr>
          <w:i/>
          <w:iCs/>
          <w:sz w:val="24"/>
          <w:szCs w:val="24"/>
        </w:rPr>
        <w:t>p</w:t>
      </w:r>
      <w:r w:rsidR="00486AC3" w:rsidRPr="00486AC3">
        <w:rPr>
          <w:sz w:val="24"/>
          <w:szCs w:val="24"/>
        </w:rPr>
        <w:t> = 0.0160)</w:t>
      </w:r>
      <w:r w:rsidR="002B57AC" w:rsidRPr="00486AC3">
        <w:rPr>
          <w:sz w:val="24"/>
        </w:rPr>
        <w:t xml:space="preserve"> </w:t>
      </w:r>
      <w:r w:rsidR="006809DE" w:rsidRPr="00486AC3">
        <w:rPr>
          <w:sz w:val="24"/>
        </w:rPr>
        <w:fldChar w:fldCharType="begin">
          <w:fldData xml:space="preserve">PEVuZE5vdGU+PENpdGU+PEF1dGhvcj5IYXJhPC9BdXRob3I+PFllYXI+MjAwNjwvWWVhcj48UmVj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ZTwvYWJici0xPjwvYWx0LXBlcmlvZGljYWw+PHBhZ2VzPjEzNTctNjI8L3BhZ2VzPjx2b2x1bWU+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</w:fldData>
        </w:fldChar>
      </w:r>
      <w:r w:rsidR="00007EE5">
        <w:rPr>
          <w:sz w:val="24"/>
        </w:rPr>
        <w:instrText xml:space="preserve"> ADDIN EN.CITE </w:instrText>
      </w:r>
      <w:r w:rsidR="00007EE5">
        <w:rPr>
          <w:sz w:val="24"/>
        </w:rPr>
        <w:fldChar w:fldCharType="begin">
          <w:fldData xml:space="preserve">PEVuZE5vdGU+PENpdGU+PEF1dGhvcj5IYXJhPC9BdXRob3I+PFllYXI+MjAwNjwvWWVhcj48UmVj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ZTwvYWJici0xPjwvYWx0LXBlcmlvZGljYWw+PHBhZ2VzPjEzNTctNjI8L3BhZ2VzPjx2b2x1bWU+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</w:fldData>
        </w:fldChar>
      </w:r>
      <w:r w:rsidR="00007EE5">
        <w:rPr>
          <w:sz w:val="24"/>
        </w:rPr>
        <w:instrText xml:space="preserve"> ADDIN EN.CITE.DATA </w:instrText>
      </w:r>
      <w:r w:rsidR="00007EE5">
        <w:rPr>
          <w:sz w:val="24"/>
        </w:rPr>
      </w:r>
      <w:r w:rsidR="00007EE5">
        <w:rPr>
          <w:sz w:val="24"/>
        </w:rPr>
        <w:fldChar w:fldCharType="end"/>
      </w:r>
      <w:r w:rsidR="006809DE" w:rsidRPr="00486AC3">
        <w:rPr>
          <w:sz w:val="24"/>
        </w:rPr>
        <w:fldChar w:fldCharType="separate"/>
      </w:r>
      <w:r w:rsidR="00007EE5">
        <w:rPr>
          <w:noProof/>
          <w:sz w:val="24"/>
        </w:rPr>
        <w:t>(</w:t>
      </w:r>
      <w:hyperlink w:anchor="_ENREF_16" w:tooltip="Hara, 2006 #11362" w:history="1">
        <w:r w:rsidR="00767E67">
          <w:rPr>
            <w:noProof/>
            <w:sz w:val="24"/>
          </w:rPr>
          <w:t>19</w:t>
        </w:r>
      </w:hyperlink>
      <w:r w:rsidR="00007EE5">
        <w:rPr>
          <w:noProof/>
          <w:sz w:val="24"/>
        </w:rPr>
        <w:t>)</w:t>
      </w:r>
      <w:r w:rsidR="006809DE" w:rsidRPr="00486AC3">
        <w:rPr>
          <w:sz w:val="24"/>
        </w:rPr>
        <w:fldChar w:fldCharType="end"/>
      </w:r>
      <w:r w:rsidR="002B57AC" w:rsidRPr="00486AC3">
        <w:rPr>
          <w:sz w:val="24"/>
        </w:rPr>
        <w:t>.</w:t>
      </w:r>
      <w:r w:rsidR="00551017">
        <w:rPr>
          <w:sz w:val="24"/>
        </w:rPr>
        <w:t xml:space="preserve"> </w:t>
      </w:r>
      <w:r w:rsidR="00486AC3">
        <w:rPr>
          <w:sz w:val="24"/>
        </w:rPr>
        <w:t>Kod</w:t>
      </w:r>
      <w:r w:rsidR="006A1E6A">
        <w:rPr>
          <w:sz w:val="24"/>
        </w:rPr>
        <w:t xml:space="preserve"> studija na miševima u</w:t>
      </w:r>
      <w:r w:rsidR="00D84A62">
        <w:rPr>
          <w:sz w:val="24"/>
        </w:rPr>
        <w:t xml:space="preserve">tvrđeno </w:t>
      </w:r>
      <w:r w:rsidR="00551017">
        <w:rPr>
          <w:sz w:val="24"/>
        </w:rPr>
        <w:t>je da adiponektin snižava razinu glukoze u krvi neovisno o vrijednosti</w:t>
      </w:r>
      <w:r w:rsidR="00E60BDC">
        <w:rPr>
          <w:sz w:val="24"/>
        </w:rPr>
        <w:t>ma inzulina</w:t>
      </w:r>
      <w:r w:rsidR="0001786D">
        <w:rPr>
          <w:sz w:val="24"/>
        </w:rPr>
        <w:t xml:space="preserve"> </w:t>
      </w:r>
      <w:r w:rsidR="006809DE">
        <w:rPr>
          <w:sz w:val="24"/>
        </w:rPr>
        <w:fldChar w:fldCharType="begin">
          <w:fldData xml:space="preserve">PEVuZE5vdGU+PENpdGU+PEF1dGhvcj5OYXdyb2NraTwvQXV0aG9yPjxZZWFyPjIwMDY8L1llYXI+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Y2FsIGNoZW1pc3RyeTwvYWJici0xPjwvYWx0LXBlcmlvZGljYWw+PHBhZ2VzPjI2NTQtNjA8L3Bh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</w:fldData>
        </w:fldChar>
      </w:r>
      <w:r w:rsidR="00007EE5">
        <w:rPr>
          <w:sz w:val="24"/>
        </w:rPr>
        <w:instrText xml:space="preserve"> ADDIN EN.CITE </w:instrText>
      </w:r>
      <w:r w:rsidR="00007EE5">
        <w:rPr>
          <w:sz w:val="24"/>
        </w:rPr>
        <w:fldChar w:fldCharType="begin">
          <w:fldData xml:space="preserve">PEVuZE5vdGU+PENpdGU+PEF1dGhvcj5OYXdyb2NraTwvQXV0aG9yPjxZZWFyPjIwMDY8L1llYXI+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Y2FsIGNoZW1pc3RyeTwvYWJici0xPjwvYWx0LXBlcmlvZGljYWw+PHBhZ2VzPjI2NTQtNjA8L3Bh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r w:rsidR="00767E67">
        <w:rPr>
          <w:noProof/>
          <w:sz w:val="24"/>
        </w:rPr>
        <w:t>20</w:t>
      </w:r>
      <w:r w:rsidR="00007EE5">
        <w:rPr>
          <w:noProof/>
          <w:sz w:val="24"/>
        </w:rPr>
        <w:t>)</w:t>
      </w:r>
      <w:r w:rsidR="006809DE">
        <w:rPr>
          <w:sz w:val="24"/>
        </w:rPr>
        <w:fldChar w:fldCharType="end"/>
      </w:r>
      <w:r w:rsidR="00551017">
        <w:rPr>
          <w:sz w:val="24"/>
        </w:rPr>
        <w:t xml:space="preserve">. Pretpostavlja se da adiponektin povećava osjetljivost na inzulin stimulacijom potrošnje glukoze u skeletnim mišićima i jetri, stimulacijom oksidacije slobodnih masnih kiselina također </w:t>
      </w:r>
      <w:r w:rsidR="00F34724">
        <w:rPr>
          <w:sz w:val="24"/>
        </w:rPr>
        <w:t>u skeletnim mišićima i jetri, i</w:t>
      </w:r>
      <w:r w:rsidR="00551017">
        <w:rPr>
          <w:sz w:val="24"/>
        </w:rPr>
        <w:t xml:space="preserve"> supresijom glukoneogenez</w:t>
      </w:r>
      <w:r w:rsidR="00D52B81">
        <w:rPr>
          <w:sz w:val="24"/>
        </w:rPr>
        <w:t>e u jetri</w:t>
      </w:r>
      <w:r w:rsidR="0001786D">
        <w:rPr>
          <w:sz w:val="24"/>
        </w:rPr>
        <w:t xml:space="preserve"> (11</w:t>
      </w:r>
      <w:r w:rsidR="00551017">
        <w:rPr>
          <w:sz w:val="24"/>
        </w:rPr>
        <w:t>). Točan mehanizam i naročito mogući utjecaji na vrijednosti arterijskog tlaka i inzulinsku rezistenciju u ranim fazama hipertenzije još su tema rasprava budući da u literatur</w:t>
      </w:r>
      <w:r w:rsidR="00970B95">
        <w:rPr>
          <w:sz w:val="24"/>
        </w:rPr>
        <w:t>i postoje konfliktni podaci (11</w:t>
      </w:r>
      <w:r w:rsidR="00551017">
        <w:rPr>
          <w:sz w:val="24"/>
        </w:rPr>
        <w:t>,</w:t>
      </w:r>
      <w:r w:rsidR="00970B95">
        <w:rPr>
          <w:sz w:val="24"/>
        </w:rPr>
        <w:t xml:space="preserve"> </w:t>
      </w:r>
      <w:r w:rsidR="0001786D">
        <w:rPr>
          <w:sz w:val="24"/>
        </w:rPr>
        <w:t>13,</w:t>
      </w:r>
      <w:r w:rsidR="00551017">
        <w:rPr>
          <w:sz w:val="24"/>
        </w:rPr>
        <w:t xml:space="preserve"> </w:t>
      </w:r>
      <w:r w:rsidR="006809DE">
        <w:rPr>
          <w:sz w:val="24"/>
        </w:rPr>
        <w:fldChar w:fldCharType="begin">
          <w:fldData xml:space="preserve">PEVuZE5vdGU+PENpdGU+PEF1dGhvcj5Ib3R0YTwvQXV0aG9yPjxZZWFyPjIwMDA8L1llYXI+PFJl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ci0xPjwvYWx0LXBlcmlvZGljYWw+PHBhZ2VzPjE1OTUtOTwvcGFnZXM+PHZvbHVtZT4yMDwvdm9s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==
</w:fldData>
        </w:fldChar>
      </w:r>
      <w:r w:rsidR="00007EE5">
        <w:rPr>
          <w:sz w:val="24"/>
        </w:rPr>
        <w:instrText xml:space="preserve"> ADDIN EN.CITE </w:instrText>
      </w:r>
      <w:r w:rsidR="00007EE5">
        <w:rPr>
          <w:sz w:val="24"/>
        </w:rPr>
        <w:fldChar w:fldCharType="begin">
          <w:fldData xml:space="preserve">PEVuZE5vdGU+PENpdGU+PEF1dGhvcj5Ib3R0YTwvQXV0aG9yPjxZZWFyPjIwMDA8L1llYXI+PFJl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ci0xPjwvYWx0LXBlcmlvZGljYWw+PHBhZ2VzPjE1OTUtOTwvcGFnZXM+PHZvbHVtZT4yMDwvdm9s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==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767E67">
        <w:rPr>
          <w:noProof/>
          <w:sz w:val="24"/>
        </w:rPr>
        <w:t>21</w:t>
      </w:r>
      <w:r w:rsidR="00007EE5">
        <w:rPr>
          <w:noProof/>
          <w:sz w:val="24"/>
        </w:rPr>
        <w:t>)</w:t>
      </w:r>
      <w:r w:rsidR="006809DE">
        <w:rPr>
          <w:sz w:val="24"/>
        </w:rPr>
        <w:fldChar w:fldCharType="end"/>
      </w:r>
      <w:r w:rsidR="00956EC7">
        <w:rPr>
          <w:sz w:val="24"/>
        </w:rPr>
        <w:t>.</w:t>
      </w:r>
    </w:p>
    <w:p w:rsidR="00956EC7" w:rsidRDefault="00956EC7">
      <w:pPr>
        <w:pStyle w:val="normal0"/>
        <w:spacing w:line="480" w:lineRule="auto"/>
        <w:jc w:val="both"/>
      </w:pPr>
    </w:p>
    <w:p w:rsidR="001654BA" w:rsidRDefault="006068DE">
      <w:pPr>
        <w:pStyle w:val="normal0"/>
        <w:numPr>
          <w:ilvl w:val="2"/>
          <w:numId w:val="2"/>
        </w:numPr>
        <w:spacing w:line="480" w:lineRule="auto"/>
        <w:jc w:val="both"/>
      </w:pPr>
      <w:r>
        <w:rPr>
          <w:b/>
          <w:sz w:val="24"/>
        </w:rPr>
        <w:lastRenderedPageBreak/>
        <w:t>Gen</w:t>
      </w:r>
      <w:r w:rsidR="00551017">
        <w:rPr>
          <w:b/>
          <w:sz w:val="24"/>
        </w:rPr>
        <w:t xml:space="preserve"> za adiponektin</w:t>
      </w:r>
      <w:r w:rsidR="00551017">
        <w:rPr>
          <w:b/>
          <w:i/>
          <w:sz w:val="24"/>
        </w:rPr>
        <w:t xml:space="preserve"> (ADIPOQ</w:t>
      </w:r>
      <w:r w:rsidR="00551017">
        <w:rPr>
          <w:b/>
          <w:sz w:val="24"/>
        </w:rPr>
        <w:t xml:space="preserve"> gen)</w:t>
      </w:r>
    </w:p>
    <w:p w:rsidR="0023785B" w:rsidRDefault="00E4085D" w:rsidP="004A234D">
      <w:pPr>
        <w:pStyle w:val="normal0"/>
        <w:spacing w:line="480" w:lineRule="auto"/>
        <w:ind w:firstLine="360"/>
        <w:jc w:val="both"/>
      </w:pPr>
      <w:r w:rsidRPr="00490A06">
        <w:rPr>
          <w:sz w:val="24"/>
        </w:rPr>
        <w:t xml:space="preserve">Adiponektin kodira </w:t>
      </w:r>
      <w:r w:rsidRPr="00490A06">
        <w:rPr>
          <w:i/>
          <w:sz w:val="24"/>
        </w:rPr>
        <w:t>ADIPOQ</w:t>
      </w:r>
      <w:r w:rsidRPr="00490A06">
        <w:rPr>
          <w:sz w:val="24"/>
        </w:rPr>
        <w:t xml:space="preserve">  gen </w:t>
      </w:r>
      <w:r w:rsidR="00B50A4D" w:rsidRPr="00490A06">
        <w:rPr>
          <w:sz w:val="24"/>
        </w:rPr>
        <w:t xml:space="preserve">(ranije poznat po kraticama ACDC; ADPN; APM1; APM-1; GBP28; ACRP30; ADIPQTL1) </w:t>
      </w:r>
      <w:r w:rsidR="00B50A4D" w:rsidRPr="00970B95">
        <w:rPr>
          <w:sz w:val="24"/>
          <w:szCs w:val="24"/>
        </w:rPr>
        <w:t>službeno</w:t>
      </w:r>
      <w:r w:rsidRPr="00970B95">
        <w:rPr>
          <w:sz w:val="24"/>
          <w:szCs w:val="24"/>
        </w:rPr>
        <w:t xml:space="preserve"> </w:t>
      </w:r>
      <w:r w:rsidR="00B50A4D" w:rsidRPr="00970B95">
        <w:rPr>
          <w:sz w:val="24"/>
          <w:szCs w:val="24"/>
        </w:rPr>
        <w:t xml:space="preserve">se </w:t>
      </w:r>
      <w:r w:rsidRPr="00970B95">
        <w:rPr>
          <w:sz w:val="24"/>
          <w:szCs w:val="24"/>
        </w:rPr>
        <w:t xml:space="preserve">naziva naziva </w:t>
      </w:r>
      <w:r w:rsidRPr="00970B95">
        <w:rPr>
          <w:i/>
          <w:sz w:val="24"/>
          <w:szCs w:val="24"/>
        </w:rPr>
        <w:t>adiponectin, C1Q and collagen domain containing</w:t>
      </w:r>
      <w:r w:rsidRPr="00970B95">
        <w:rPr>
          <w:sz w:val="24"/>
          <w:szCs w:val="24"/>
        </w:rPr>
        <w:t xml:space="preserve"> </w:t>
      </w:r>
      <w:r w:rsidR="00B50A4D" w:rsidRPr="00970B95">
        <w:rPr>
          <w:sz w:val="24"/>
          <w:szCs w:val="24"/>
        </w:rPr>
        <w:t xml:space="preserve">i </w:t>
      </w:r>
      <w:r w:rsidRPr="00970B95">
        <w:rPr>
          <w:sz w:val="24"/>
          <w:szCs w:val="24"/>
        </w:rPr>
        <w:t>smješ</w:t>
      </w:r>
      <w:r w:rsidR="00BD0EAE" w:rsidRPr="00970B95">
        <w:rPr>
          <w:sz w:val="24"/>
          <w:szCs w:val="24"/>
        </w:rPr>
        <w:t>ten</w:t>
      </w:r>
      <w:r w:rsidRPr="00970B95">
        <w:rPr>
          <w:sz w:val="24"/>
          <w:szCs w:val="24"/>
        </w:rPr>
        <w:t xml:space="preserve"> </w:t>
      </w:r>
      <w:r w:rsidR="00BD0EAE" w:rsidRPr="00970B95">
        <w:rPr>
          <w:sz w:val="24"/>
          <w:szCs w:val="24"/>
        </w:rPr>
        <w:t xml:space="preserve">je </w:t>
      </w:r>
      <w:r w:rsidRPr="00970B95">
        <w:rPr>
          <w:sz w:val="24"/>
          <w:szCs w:val="24"/>
        </w:rPr>
        <w:t xml:space="preserve">u </w:t>
      </w:r>
      <w:r w:rsidR="00551017" w:rsidRPr="00970B95">
        <w:rPr>
          <w:sz w:val="24"/>
          <w:szCs w:val="24"/>
        </w:rPr>
        <w:t>3q27</w:t>
      </w:r>
      <w:r w:rsidRPr="00970B95">
        <w:rPr>
          <w:sz w:val="24"/>
          <w:szCs w:val="24"/>
        </w:rPr>
        <w:t xml:space="preserve"> regiji genoma</w:t>
      </w:r>
      <w:r w:rsidR="00551017" w:rsidRPr="00970B95">
        <w:rPr>
          <w:sz w:val="24"/>
          <w:szCs w:val="24"/>
        </w:rPr>
        <w:t>.</w:t>
      </w:r>
      <w:r w:rsidR="006A1E6A" w:rsidRPr="00970B95">
        <w:rPr>
          <w:sz w:val="24"/>
          <w:szCs w:val="24"/>
        </w:rPr>
        <w:t xml:space="preserve"> </w:t>
      </w:r>
      <w:r w:rsidRPr="00970B95">
        <w:rPr>
          <w:sz w:val="24"/>
          <w:szCs w:val="24"/>
        </w:rPr>
        <w:t xml:space="preserve">Alternativni simboli </w:t>
      </w:r>
      <w:r w:rsidR="00BD0EAE" w:rsidRPr="00970B95">
        <w:rPr>
          <w:sz w:val="24"/>
          <w:szCs w:val="24"/>
        </w:rPr>
        <w:t>i</w:t>
      </w:r>
      <w:r w:rsidRPr="00970B95">
        <w:rPr>
          <w:sz w:val="24"/>
          <w:szCs w:val="24"/>
        </w:rPr>
        <w:t xml:space="preserve"> imena koja se koriste za ovaj gen u </w:t>
      </w:r>
      <w:r w:rsidR="00BD0EAE" w:rsidRPr="00970B95">
        <w:rPr>
          <w:sz w:val="24"/>
          <w:szCs w:val="24"/>
        </w:rPr>
        <w:t>literaturi</w:t>
      </w:r>
      <w:r w:rsidRPr="00970B95">
        <w:rPr>
          <w:sz w:val="24"/>
          <w:szCs w:val="24"/>
        </w:rPr>
        <w:t xml:space="preserve"> ili drugim bazama podataka su ACRP30, adiponectin, "adiponectin precursor", AdipoQ, "adipose most abundant gene transcript 1", apM1, GBP28 </w:t>
      </w:r>
      <w:r w:rsidR="004A234D" w:rsidRPr="00970B95">
        <w:rPr>
          <w:sz w:val="24"/>
          <w:szCs w:val="24"/>
        </w:rPr>
        <w:t xml:space="preserve">. Ovaj gen je isključivo izražen u masnom tkivu i kodira protein sičan kolagenu VIII i X i faktoru komplementa C1q, </w:t>
      </w:r>
      <w:r w:rsidR="00551017" w:rsidRPr="00970B95">
        <w:rPr>
          <w:sz w:val="24"/>
          <w:szCs w:val="24"/>
        </w:rPr>
        <w:t>gen velič</w:t>
      </w:r>
      <w:r w:rsidR="004A234D" w:rsidRPr="00970B95">
        <w:rPr>
          <w:sz w:val="24"/>
          <w:szCs w:val="24"/>
        </w:rPr>
        <w:t>ine je 16 kb i sadrži 3 egz</w:t>
      </w:r>
      <w:r w:rsidR="00956EC7" w:rsidRPr="00970B95">
        <w:rPr>
          <w:sz w:val="24"/>
          <w:szCs w:val="24"/>
        </w:rPr>
        <w:t xml:space="preserve">ona </w:t>
      </w:r>
      <w:r w:rsidR="006809DE" w:rsidRPr="00970B95">
        <w:rPr>
          <w:sz w:val="24"/>
          <w:szCs w:val="24"/>
        </w:rPr>
        <w:fldChar w:fldCharType="begin">
          <w:fldData xml:space="preserve">PEVuZE5vdGU+PENpdGU+PEF1dGhvcj5IaXZlcnQ8L0F1dGhvcj48WWVhcj4yMDA4PC9ZZWFyPjxS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ci0xPkRpYWJldGVzPC9hYmJyLTE+PC9hbHQtcGVyaW9kaWNhbD48cGFnZXM+MzM1My05PC9wYWdl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==
</w:fldData>
        </w:fldChar>
      </w:r>
      <w:r w:rsidR="00007EE5">
        <w:rPr>
          <w:sz w:val="24"/>
          <w:szCs w:val="24"/>
        </w:rPr>
        <w:instrText xml:space="preserve"> ADDIN EN.CITE </w:instrText>
      </w:r>
      <w:r w:rsidR="00007EE5">
        <w:rPr>
          <w:sz w:val="24"/>
          <w:szCs w:val="24"/>
        </w:rPr>
        <w:fldChar w:fldCharType="begin">
          <w:fldData xml:space="preserve">PEVuZE5vdGU+PENpdGU+PEF1dGhvcj5IaXZlcnQ8L0F1dGhvcj48WWVhcj4yMDA4PC9ZZWFyPjxS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ci0xPkRpYWJldGVzPC9hYmJyLTE+PC9hbHQtcGVyaW9kaWNhbD48cGFnZXM+MzM1My05PC9wYWdl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==
</w:fldData>
        </w:fldChar>
      </w:r>
      <w:r w:rsidR="00007EE5">
        <w:rPr>
          <w:sz w:val="24"/>
          <w:szCs w:val="24"/>
        </w:rPr>
        <w:instrText xml:space="preserve"> ADDIN EN.CITE.DATA </w:instrText>
      </w:r>
      <w:r w:rsidR="00007EE5">
        <w:rPr>
          <w:sz w:val="24"/>
          <w:szCs w:val="24"/>
        </w:rPr>
      </w:r>
      <w:r w:rsidR="00007EE5">
        <w:rPr>
          <w:sz w:val="24"/>
          <w:szCs w:val="24"/>
        </w:rPr>
        <w:fldChar w:fldCharType="end"/>
      </w:r>
      <w:r w:rsidR="006809DE" w:rsidRPr="00970B95">
        <w:rPr>
          <w:sz w:val="24"/>
          <w:szCs w:val="24"/>
        </w:rPr>
        <w:fldChar w:fldCharType="separate"/>
      </w:r>
      <w:r w:rsidR="00007EE5">
        <w:rPr>
          <w:noProof/>
          <w:sz w:val="24"/>
          <w:szCs w:val="24"/>
        </w:rPr>
        <w:t>(</w:t>
      </w:r>
      <w:r w:rsidR="00767E67">
        <w:rPr>
          <w:noProof/>
          <w:sz w:val="24"/>
          <w:szCs w:val="24"/>
        </w:rPr>
        <w:t>22</w:t>
      </w:r>
      <w:r w:rsidR="00007EE5">
        <w:rPr>
          <w:noProof/>
          <w:sz w:val="24"/>
          <w:szCs w:val="24"/>
        </w:rPr>
        <w:t>)</w:t>
      </w:r>
      <w:r w:rsidR="006809DE" w:rsidRPr="00970B95">
        <w:rPr>
          <w:sz w:val="24"/>
          <w:szCs w:val="24"/>
        </w:rPr>
        <w:fldChar w:fldCharType="end"/>
      </w:r>
      <w:r w:rsidR="00956EC7" w:rsidRPr="00970B95">
        <w:rPr>
          <w:sz w:val="24"/>
          <w:szCs w:val="24"/>
        </w:rPr>
        <w:t xml:space="preserve">. </w:t>
      </w:r>
      <w:r w:rsidR="002C4622" w:rsidRPr="00970B95">
        <w:rPr>
          <w:sz w:val="24"/>
          <w:szCs w:val="24"/>
        </w:rPr>
        <w:t>Egz</w:t>
      </w:r>
      <w:r w:rsidR="00551017" w:rsidRPr="00970B95">
        <w:rPr>
          <w:sz w:val="24"/>
          <w:szCs w:val="24"/>
        </w:rPr>
        <w:t>oni</w:t>
      </w:r>
      <w:r w:rsidR="00551017">
        <w:rPr>
          <w:sz w:val="24"/>
        </w:rPr>
        <w:t xml:space="preserve"> 1 i 2 su veličine 76 odnosno 222 bp a između njih se nalazi int</w:t>
      </w:r>
      <w:r w:rsidR="00321AB6">
        <w:rPr>
          <w:sz w:val="24"/>
        </w:rPr>
        <w:t>ron veličine 10,3 kb, dok je egz</w:t>
      </w:r>
      <w:r w:rsidR="00551017">
        <w:rPr>
          <w:sz w:val="24"/>
        </w:rPr>
        <w:t>on 3 veličine 4,28 kb. Trans</w:t>
      </w:r>
      <w:r w:rsidR="004A234D">
        <w:rPr>
          <w:sz w:val="24"/>
        </w:rPr>
        <w:t>lacija najčešće započinje na egzonu 2 i završava na egzonu 3 te ne zahvaća egzon 1 i dio egz</w:t>
      </w:r>
      <w:r w:rsidR="00551017">
        <w:rPr>
          <w:sz w:val="24"/>
        </w:rPr>
        <w:t>ona 3</w:t>
      </w:r>
      <w:r w:rsidR="00956EC7">
        <w:rPr>
          <w:sz w:val="24"/>
        </w:rPr>
        <w:t xml:space="preserve"> </w:t>
      </w:r>
      <w:r w:rsidR="006809DE">
        <w:rPr>
          <w:sz w:val="24"/>
        </w:rPr>
        <w:fldChar w:fldCharType="begin">
          <w:fldData xml:space="preserve">PEVuZE5vdGU+PENpdGU+PEF1dGhvcj5UYWthaGFzaGk8L0F1dGhvcj48WWVhcj4yMDAwPC9ZZWFy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</w:fldData>
        </w:fldChar>
      </w:r>
      <w:r w:rsidR="00007EE5">
        <w:rPr>
          <w:sz w:val="24"/>
        </w:rPr>
        <w:instrText xml:space="preserve"> ADDIN EN.CITE </w:instrText>
      </w:r>
      <w:r w:rsidR="00007EE5">
        <w:rPr>
          <w:sz w:val="24"/>
        </w:rPr>
        <w:fldChar w:fldCharType="begin">
          <w:fldData xml:space="preserve">PEVuZE5vdGU+PENpdGU+PEF1dGhvcj5UYWthaGFzaGk8L0F1dGhvcj48WWVhcj4yMDAwPC9ZZWFy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hyperlink w:anchor="_ENREF_20" w:tooltip="Takahashi, 2000 #11001" w:history="1">
        <w:r w:rsidR="00767E67">
          <w:rPr>
            <w:noProof/>
            <w:sz w:val="24"/>
          </w:rPr>
          <w:t>23</w:t>
        </w:r>
      </w:hyperlink>
      <w:r w:rsidR="00007EE5">
        <w:rPr>
          <w:noProof/>
          <w:sz w:val="24"/>
        </w:rPr>
        <w:t>)</w:t>
      </w:r>
      <w:r w:rsidR="006809DE">
        <w:rPr>
          <w:sz w:val="24"/>
        </w:rPr>
        <w:fldChar w:fldCharType="end"/>
      </w:r>
      <w:r w:rsidR="00551017">
        <w:rPr>
          <w:sz w:val="24"/>
        </w:rPr>
        <w:t>. U pretilih osoba njegova ekspresija je reducirana te posljedično nastaje hipoadiponektinemija</w:t>
      </w:r>
      <w:r w:rsidR="00956EC7">
        <w:rPr>
          <w:sz w:val="24"/>
        </w:rPr>
        <w:t xml:space="preserve"> </w:t>
      </w:r>
      <w:r w:rsidR="006809DE">
        <w:rPr>
          <w:sz w:val="24"/>
        </w:rPr>
        <w:fldChar w:fldCharType="begin"/>
      </w:r>
      <w:r w:rsidR="00007EE5">
        <w:rPr>
          <w:sz w:val="24"/>
        </w:rPr>
        <w:instrText xml:space="preserve"> ADDIN EN.CITE &lt;EndNote&gt;&lt;Cite&gt;&lt;Author&gt;Vasseur&lt;/Author&gt;&lt;Year&gt;2003&lt;/Year&gt;&lt;RecNum&gt;11413&lt;/RecNum&gt;&lt;DisplayText&gt;(21)&lt;/DisplayText&gt;&lt;record&gt;&lt;rec-number&gt;11413&lt;/rec-number&gt;&lt;foreign-keys&gt;&lt;key app="EN" db-id="eprp05szu9zxzied5ewxavrkdaxptt5ef0pw"&gt;11413&lt;/key&gt;&lt;/foreign-keys&gt;&lt;ref-type name="Journal Article"&gt;17&lt;/ref-type&gt;&lt;contributors&gt;&lt;authors&gt;&lt;author&gt;Vasseur, F.&lt;/author&gt;&lt;author&gt;Lepretre, F.&lt;/author&gt;&lt;author&gt;Lacquemant, C.&lt;/author&gt;&lt;author&gt;Froguel, P.&lt;/author&gt;&lt;/authors&gt;&lt;/contributors&gt;&lt;auth-address&gt;CNRS UMR 8090, Institut de Biologie de Lille, Institut Pasteur de Lille, 1 rue du Docteur Calmette, BP 447, F-59021 Lille, France.&lt;/auth-address&gt;&lt;titles&gt;&lt;title&gt;The genetics of adiponectin&lt;/title&gt;&lt;secondary-title&gt;Curr Diab Rep&lt;/secondary-title&gt;&lt;alt-title&gt;Current diabetes reports&lt;/alt-title&gt;&lt;/titles&gt;&lt;periodical&gt;&lt;full-title&gt;Curr Diab Rep&lt;/full-title&gt;&lt;abbr-1&gt;Current diabetes reports&lt;/abbr-1&gt;&lt;/periodical&gt;&lt;alt-periodical&gt;&lt;full-title&gt;Curr Diab Rep&lt;/full-title&gt;&lt;abbr-1&gt;Current diabetes reports&lt;/abbr-1&gt;&lt;/alt-periodical&gt;&lt;pages&gt;151-8&lt;/pages&gt;&lt;volume&gt;3&lt;/volume&gt;&lt;number&gt;2&lt;/number&gt;&lt;edition&gt;2003/05/06&lt;/edition&gt;&lt;keywords&gt;&lt;keyword&gt;Adiponectin&lt;/keyword&gt;&lt;keyword&gt;Animals&lt;/keyword&gt;&lt;keyword&gt;Arteriosclerosis/genetics&lt;/keyword&gt;&lt;keyword&gt;Coronary Disease/genetics&lt;/keyword&gt;&lt;keyword&gt;Diabetes Mellitus, Type 2/genetics&lt;/keyword&gt;&lt;keyword&gt;Exons&lt;/keyword&gt;&lt;keyword&gt;Gene Deletion&lt;/keyword&gt;&lt;keyword&gt;Genetic Variation&lt;/keyword&gt;&lt;keyword&gt;Humans&lt;/keyword&gt;&lt;keyword&gt;Insulin Resistance/genetics&lt;/keyword&gt;&lt;keyword&gt;*Intercellular Signaling Peptides and Proteins&lt;/keyword&gt;&lt;keyword&gt;Introns&lt;/keyword&gt;&lt;keyword&gt;Metabolic Syndrome X/genetics&lt;/keyword&gt;&lt;keyword&gt;Point Mutation&lt;/keyword&gt;&lt;keyword&gt;Proteins/*genetics&lt;/keyword&gt;&lt;/keywords&gt;&lt;dates&gt;&lt;year&gt;2003&lt;/year&gt;&lt;pub-dates&gt;&lt;date&gt;Apr&lt;/date&gt;&lt;/pub-dates&gt;&lt;/dates&gt;&lt;isbn&gt;1534-4827 (Print)&amp;#xD;1534-4827 (Linking)&lt;/isbn&gt;&lt;accession-num&gt;12728641&lt;/accession-num&gt;&lt;work-type&gt;Review&lt;/work-type&gt;&lt;urls&gt;&lt;related-urls&gt;&lt;url&gt;http://www.ncbi.nlm.nih.gov/pubmed/12728641&lt;/url&gt;&lt;/related-urls&gt;&lt;/urls&gt;&lt;language&gt;eng&lt;/language&gt;&lt;/record&gt;&lt;/Cite&gt;&lt;/EndNote&gt;</w:instrText>
      </w:r>
      <w:r w:rsidR="006809DE">
        <w:rPr>
          <w:sz w:val="24"/>
        </w:rPr>
        <w:fldChar w:fldCharType="separate"/>
      </w:r>
      <w:r w:rsidR="00007EE5">
        <w:rPr>
          <w:noProof/>
          <w:sz w:val="24"/>
        </w:rPr>
        <w:t>(</w:t>
      </w:r>
      <w:r w:rsidR="00767E67">
        <w:rPr>
          <w:noProof/>
          <w:sz w:val="24"/>
        </w:rPr>
        <w:t>24</w:t>
      </w:r>
      <w:r w:rsidR="00007EE5">
        <w:rPr>
          <w:noProof/>
          <w:sz w:val="24"/>
        </w:rPr>
        <w:t>)</w:t>
      </w:r>
      <w:r w:rsidR="006809DE">
        <w:rPr>
          <w:sz w:val="24"/>
        </w:rPr>
        <w:fldChar w:fldCharType="end"/>
      </w:r>
      <w:r w:rsidR="00551017">
        <w:rPr>
          <w:sz w:val="24"/>
        </w:rPr>
        <w:t>. Regija 3q27 povezuje se s razvojem šećerne bolesti tip</w:t>
      </w:r>
      <w:r w:rsidR="00D52B81">
        <w:rPr>
          <w:sz w:val="24"/>
        </w:rPr>
        <w:t>a</w:t>
      </w:r>
      <w:r w:rsidR="00551017">
        <w:rPr>
          <w:sz w:val="24"/>
        </w:rPr>
        <w:t xml:space="preserve"> 2 i metaboličkog sindroma </w:t>
      </w:r>
      <w:r w:rsidR="006809DE">
        <w:rPr>
          <w:sz w:val="24"/>
        </w:rPr>
        <w:fldChar w:fldCharType="begin">
          <w:fldData xml:space="preserve">PEVuZE5vdGU+PENpdGU+PEF1dGhvcj5LaXNzZWJhaDwvQXV0aG9yPjxZZWFyPjIwMDA8L1llYXI+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dGF0ZXMgb2YgQW1lcmljYTwvYWJici0xPjwvYWx0LXBlcmlvZGljYWw+PHBhZ2VzPjE0NDc4LTgz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</w:fldData>
        </w:fldChar>
      </w:r>
      <w:r w:rsidR="00007EE5">
        <w:rPr>
          <w:sz w:val="24"/>
        </w:rPr>
        <w:instrText xml:space="preserve"> ADDIN EN.CITE </w:instrText>
      </w:r>
      <w:r w:rsidR="00007EE5">
        <w:rPr>
          <w:sz w:val="24"/>
        </w:rPr>
        <w:fldChar w:fldCharType="begin">
          <w:fldData xml:space="preserve">PEVuZE5vdGU+PENpdGU+PEF1dGhvcj5LaXNzZWJhaDwvQXV0aG9yPjxZZWFyPjIwMDA8L1llYXI+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dGF0ZXMgb2YgQW1lcmljYTwvYWJici0xPjwvYWx0LXBlcmlvZGljYWw+PHBhZ2VzPjE0NDc4LTgz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r w:rsidR="00767E67">
        <w:rPr>
          <w:noProof/>
          <w:sz w:val="24"/>
        </w:rPr>
        <w:t>25</w:t>
      </w:r>
      <w:r w:rsidR="00007EE5">
        <w:rPr>
          <w:noProof/>
          <w:sz w:val="24"/>
        </w:rPr>
        <w:t>)</w:t>
      </w:r>
      <w:r w:rsidR="006809DE">
        <w:rPr>
          <w:sz w:val="24"/>
        </w:rPr>
        <w:fldChar w:fldCharType="end"/>
      </w:r>
      <w:r w:rsidR="002C4622">
        <w:rPr>
          <w:sz w:val="24"/>
        </w:rPr>
        <w:t>,</w:t>
      </w:r>
      <w:r w:rsidR="004A234D">
        <w:rPr>
          <w:sz w:val="24"/>
        </w:rPr>
        <w:t xml:space="preserve"> </w:t>
      </w:r>
      <w:r w:rsidR="006809DE">
        <w:rPr>
          <w:sz w:val="24"/>
        </w:rPr>
        <w:fldChar w:fldCharType="begin">
          <w:fldData xml:space="preserve">PEVuZE5vdGU+PENpdGU+PEF1dGhvcj5WaW9ubmV0PC9BdXRob3I+PFllYXI+MjAwMDwvWWVhcj48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</w:fldData>
        </w:fldChar>
      </w:r>
      <w:r w:rsidR="00007EE5">
        <w:rPr>
          <w:sz w:val="24"/>
        </w:rPr>
        <w:instrText xml:space="preserve"> ADDIN EN.CITE </w:instrText>
      </w:r>
      <w:r w:rsidR="00007EE5">
        <w:rPr>
          <w:sz w:val="24"/>
        </w:rPr>
        <w:fldChar w:fldCharType="begin">
          <w:fldData xml:space="preserve">PEVuZE5vdGU+PENpdGU+PEF1dGhvcj5WaW9ubmV0PC9BdXRob3I+PFllYXI+MjAwMDwvWWVhcj48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767E67">
        <w:rPr>
          <w:noProof/>
          <w:sz w:val="24"/>
        </w:rPr>
        <w:t>26</w:t>
      </w:r>
      <w:r w:rsidR="00007EE5">
        <w:rPr>
          <w:noProof/>
          <w:sz w:val="24"/>
        </w:rPr>
        <w:t>)</w:t>
      </w:r>
      <w:r w:rsidR="006809DE">
        <w:rPr>
          <w:sz w:val="24"/>
        </w:rPr>
        <w:fldChar w:fldCharType="end"/>
      </w:r>
      <w:r w:rsidR="00551017">
        <w:rPr>
          <w:sz w:val="24"/>
        </w:rPr>
        <w:t>. Također,  neke studije povezuju tu regiju  s koncentracijom LDL kolesterola</w:t>
      </w:r>
      <w:r w:rsidR="002C4622">
        <w:rPr>
          <w:sz w:val="24"/>
        </w:rPr>
        <w:t xml:space="preserve"> i s razvojem koronarne bolesti</w:t>
      </w:r>
      <w:r w:rsidR="00551017">
        <w:rPr>
          <w:sz w:val="24"/>
        </w:rPr>
        <w:t xml:space="preserve"> </w:t>
      </w:r>
      <w:r w:rsidR="006809DE">
        <w:rPr>
          <w:sz w:val="24"/>
        </w:rPr>
        <w:fldChar w:fldCharType="begin">
          <w:fldData xml:space="preserve">PEVuZE5vdGU+PENpdGU+PEF1dGhvcj5SYWlud2F0ZXI8L0F1dGhvcj48WWVhcj4xOTk5PC9ZZWFy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</w:fldData>
        </w:fldChar>
      </w:r>
      <w:r w:rsidR="00007EE5">
        <w:rPr>
          <w:sz w:val="24"/>
        </w:rPr>
        <w:instrText xml:space="preserve"> ADDIN EN.CITE </w:instrText>
      </w:r>
      <w:r w:rsidR="00007EE5">
        <w:rPr>
          <w:sz w:val="24"/>
        </w:rPr>
        <w:fldChar w:fldCharType="begin">
          <w:fldData xml:space="preserve">PEVuZE5vdGU+PENpdGU+PEF1dGhvcj5SYWlud2F0ZXI8L0F1dGhvcj48WWVhcj4xOTk5PC9ZZWFy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r w:rsidR="00767E67">
        <w:rPr>
          <w:noProof/>
          <w:sz w:val="24"/>
        </w:rPr>
        <w:t>28</w:t>
      </w:r>
      <w:r w:rsidR="00007EE5">
        <w:rPr>
          <w:noProof/>
          <w:sz w:val="24"/>
        </w:rPr>
        <w:t>)</w:t>
      </w:r>
      <w:r w:rsidR="006809DE">
        <w:rPr>
          <w:sz w:val="24"/>
        </w:rPr>
        <w:fldChar w:fldCharType="end"/>
      </w:r>
      <w:r w:rsidR="002C4622">
        <w:rPr>
          <w:sz w:val="24"/>
        </w:rPr>
        <w:t xml:space="preserve">, </w:t>
      </w:r>
      <w:r w:rsidR="006809DE">
        <w:rPr>
          <w:sz w:val="24"/>
        </w:rPr>
        <w:fldChar w:fldCharType="begin"/>
      </w:r>
      <w:r w:rsidR="00007EE5">
        <w:rPr>
          <w:sz w:val="24"/>
        </w:rPr>
        <w:instrText xml:space="preserve"> ADDIN EN.CITE &lt;EndNote&gt;&lt;Cite&gt;&lt;Author&gt;Chiodini&lt;/Author&gt;&lt;Year&gt;2003&lt;/Year&gt;&lt;RecNum&gt;11441&lt;/RecNum&gt;&lt;DisplayText&gt;(25)&lt;/DisplayText&gt;&lt;record&gt;&lt;rec-number&gt;11441&lt;/rec-number&gt;&lt;foreign-keys&gt;&lt;key app="EN" db-id="eprp05szu9zxzied5ewxavrkdaxptt5ef0pw"&gt;11441&lt;/key&gt;&lt;/foreign-keys&gt;&lt;ref-type name="Journal Article"&gt;17&lt;/ref-type&gt;&lt;contributors&gt;&lt;authors&gt;&lt;author&gt;Chiodini, B. D.&lt;/author&gt;&lt;author&gt;Lewis, C. M.&lt;/author&gt;&lt;/authors&gt;&lt;/contributors&gt;&lt;auth-address&gt;Division of Genetics and Development, Guy&amp;apos;s, King&amp;apos;s, and St. Thomas&amp;apos; School of Medicine, London, England. benedetta.chiodini@kcl.ac.uk&lt;/auth-address&gt;&lt;titles&gt;&lt;title&gt;Meta-analysis of 4 coronary heart disease genome-wide linkage studies confirms a susceptibility locus on chromosome 3q&lt;/title&gt;&lt;secondary-title&gt;Arterioscler Thromb Vasc Biol&lt;/secondary-title&gt;&lt;alt-title&gt;Arteriosclerosis, thrombosis, and vascular biology&lt;/alt-title&gt;&lt;/titles&gt;&lt;periodical&gt;&lt;full-title&gt;Arterioscler Thromb Vasc Biol&lt;/full-title&gt;&lt;abbr-1&gt;Arteriosclerosis, thrombosis, and vascular biology&lt;/abbr-1&gt;&lt;/periodical&gt;&lt;alt-periodical&gt;&lt;full-title&gt;Arterioscler Thromb Vasc Biol&lt;/full-title&gt;&lt;abbr-1&gt;Arteriosclerosis, thrombosis, and vascular biology&lt;/abbr-1&gt;&lt;/alt-periodical&gt;&lt;pages&gt;1863-8&lt;/pages&gt;&lt;volume&gt;23&lt;/volume&gt;&lt;number&gt;10&lt;/number&gt;&lt;edition&gt;2003/08/30&lt;/edition&gt;&lt;keywords&gt;&lt;keyword&gt;*Chromosomes, Human, Pair 3&lt;/keyword&gt;&lt;keyword&gt;Coronary Disease/*genetics&lt;/keyword&gt;&lt;keyword&gt;*Genetic Linkage&lt;/keyword&gt;&lt;keyword&gt;Genetic Predisposition to Disease&lt;/keyword&gt;&lt;keyword&gt;Genome, Human&lt;/keyword&gt;&lt;keyword&gt;Humans&lt;/keyword&gt;&lt;/keywords&gt;&lt;dates&gt;&lt;year&gt;2003&lt;/year&gt;&lt;pub-dates&gt;&lt;date&gt;Oct 1&lt;/date&gt;&lt;/pub-dates&gt;&lt;/dates&gt;&lt;isbn&gt;1524-4636 (Electronic)&amp;#xD;1079-5642 (Linking)&lt;/isbn&gt;&lt;accession-num&gt;12947017&lt;/accession-num&gt;&lt;work-type&gt;Meta-Analysis&lt;/work-type&gt;&lt;urls&gt;&lt;related-urls&gt;&lt;url&gt;http://www.ncbi.nlm.nih.gov/pubmed/12947017&lt;/url&gt;&lt;/related-urls&gt;&lt;/urls&gt;&lt;electronic-resource-num&gt;10.1161/01.ATV.0000093281.10213.DB&lt;/electronic-resource-num&gt;&lt;language&gt;eng&lt;/language&gt;&lt;/record&gt;&lt;/Cite&gt;&lt;/EndNote&gt;</w:instrText>
      </w:r>
      <w:r w:rsidR="006809DE">
        <w:rPr>
          <w:sz w:val="24"/>
        </w:rPr>
        <w:fldChar w:fldCharType="separate"/>
      </w:r>
      <w:r w:rsidR="00007EE5">
        <w:rPr>
          <w:noProof/>
          <w:sz w:val="24"/>
        </w:rPr>
        <w:t>(</w:t>
      </w:r>
      <w:r w:rsidR="00767E67">
        <w:rPr>
          <w:noProof/>
          <w:sz w:val="24"/>
        </w:rPr>
        <w:t>29</w:t>
      </w:r>
      <w:r w:rsidR="00007EE5">
        <w:rPr>
          <w:noProof/>
          <w:sz w:val="24"/>
        </w:rPr>
        <w:t>)</w:t>
      </w:r>
      <w:r w:rsidR="006809DE">
        <w:rPr>
          <w:sz w:val="24"/>
        </w:rPr>
        <w:fldChar w:fldCharType="end"/>
      </w:r>
      <w:r w:rsidR="00551017">
        <w:rPr>
          <w:sz w:val="24"/>
        </w:rPr>
        <w:t xml:space="preserve">. </w:t>
      </w:r>
      <w:r w:rsidR="002C4622">
        <w:rPr>
          <w:sz w:val="24"/>
        </w:rPr>
        <w:t>Asocijacijska studija cijelog</w:t>
      </w:r>
      <w:r w:rsidR="00D52B81">
        <w:rPr>
          <w:sz w:val="24"/>
        </w:rPr>
        <w:t>a</w:t>
      </w:r>
      <w:r w:rsidR="002C4622">
        <w:rPr>
          <w:sz w:val="24"/>
        </w:rPr>
        <w:t xml:space="preserve"> genoma (engl. </w:t>
      </w:r>
      <w:r w:rsidR="00551017">
        <w:rPr>
          <w:i/>
          <w:sz w:val="24"/>
        </w:rPr>
        <w:t xml:space="preserve">Genome wide association </w:t>
      </w:r>
      <w:r w:rsidR="00551017" w:rsidRPr="002C4622">
        <w:rPr>
          <w:i/>
          <w:sz w:val="24"/>
        </w:rPr>
        <w:t>stud</w:t>
      </w:r>
      <w:r w:rsidR="002C4622" w:rsidRPr="002C4622">
        <w:rPr>
          <w:i/>
          <w:sz w:val="24"/>
        </w:rPr>
        <w:t>y</w:t>
      </w:r>
      <w:r w:rsidR="002C4622">
        <w:rPr>
          <w:i/>
          <w:sz w:val="24"/>
        </w:rPr>
        <w:t>, GWAS</w:t>
      </w:r>
      <w:r w:rsidR="002C4622">
        <w:rPr>
          <w:sz w:val="24"/>
        </w:rPr>
        <w:t xml:space="preserve">) </w:t>
      </w:r>
      <w:r w:rsidR="00551017" w:rsidRPr="002C4622">
        <w:rPr>
          <w:sz w:val="24"/>
        </w:rPr>
        <w:t>je</w:t>
      </w:r>
      <w:r w:rsidR="00551017">
        <w:rPr>
          <w:sz w:val="24"/>
        </w:rPr>
        <w:t xml:space="preserve"> utvrdila povezanost između razine adiponektina i </w:t>
      </w:r>
      <w:r w:rsidR="00551017">
        <w:rPr>
          <w:i/>
          <w:sz w:val="24"/>
        </w:rPr>
        <w:t>ADIPOQ</w:t>
      </w:r>
      <w:r w:rsidR="00551017">
        <w:rPr>
          <w:sz w:val="24"/>
        </w:rPr>
        <w:t xml:space="preserve"> gena </w:t>
      </w:r>
      <w:r w:rsidR="006809DE">
        <w:rPr>
          <w:sz w:val="24"/>
        </w:rPr>
        <w:fldChar w:fldCharType="begin">
          <w:fldData xml:space="preserve">PEVuZE5vdGU+PENpdGU+PEF1dGhvcj5MaW5nPC9BdXRob3I+PFllYXI+MjAwOTwvWWVhcj48UmVj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</w:fldData>
        </w:fldChar>
      </w:r>
      <w:r w:rsidR="00007EE5">
        <w:rPr>
          <w:sz w:val="24"/>
        </w:rPr>
        <w:instrText xml:space="preserve"> ADDIN EN.CITE </w:instrText>
      </w:r>
      <w:r w:rsidR="00007EE5">
        <w:rPr>
          <w:sz w:val="24"/>
        </w:rPr>
        <w:fldChar w:fldCharType="begin">
          <w:fldData xml:space="preserve">PEVuZE5vdGU+PENpdGU+PEF1dGhvcj5MaW5nPC9BdXRob3I+PFllYXI+MjAwOTwvWWVhcj48UmVj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r w:rsidR="00767E67">
        <w:rPr>
          <w:noProof/>
          <w:sz w:val="24"/>
        </w:rPr>
        <w:t>29</w:t>
      </w:r>
      <w:r w:rsidR="006809DE">
        <w:rPr>
          <w:sz w:val="24"/>
        </w:rPr>
        <w:fldChar w:fldCharType="end"/>
      </w:r>
      <w:r w:rsidR="002C4622">
        <w:rPr>
          <w:sz w:val="24"/>
        </w:rPr>
        <w:t xml:space="preserve">, </w:t>
      </w:r>
      <w:r w:rsidR="006809DE">
        <w:rPr>
          <w:sz w:val="24"/>
        </w:rPr>
        <w:fldChar w:fldCharType="begin">
          <w:fldData xml:space="preserve">PEVuZE5vdGU+PENpdGU+PEF1dGhvcj5IZWlkPC9BdXRob3I+PFllYXI+MjAxMDwvWWVhcj48UmVj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dC1wZXJpb2RpY2FsPjxwYWdlcz40MTItMjA8L3BhZ2VzPjx2b2x1bWU+MjA4PC92b2x1bWU+PG51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</w:fldData>
        </w:fldChar>
      </w:r>
      <w:r w:rsidR="00007EE5">
        <w:rPr>
          <w:sz w:val="24"/>
        </w:rPr>
        <w:instrText xml:space="preserve"> ADDIN EN.CITE </w:instrText>
      </w:r>
      <w:r w:rsidR="00007EE5">
        <w:rPr>
          <w:sz w:val="24"/>
        </w:rPr>
        <w:fldChar w:fldCharType="begin">
          <w:fldData xml:space="preserve">PEVuZE5vdGU+PENpdGU+PEF1dGhvcj5IZWlkPC9BdXRob3I+PFllYXI+MjAxMDwvWWVhcj48UmVj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dC1wZXJpb2RpY2FsPjxwYWdlcz40MTItMjA8L3BhZ2VzPjx2b2x1bWU+MjA4PC92b2x1bWU+PG51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767E67">
        <w:rPr>
          <w:noProof/>
          <w:sz w:val="24"/>
        </w:rPr>
        <w:t>30</w:t>
      </w:r>
      <w:r w:rsidR="00007EE5">
        <w:rPr>
          <w:noProof/>
          <w:sz w:val="24"/>
        </w:rPr>
        <w:t>)</w:t>
      </w:r>
      <w:r w:rsidR="006809DE">
        <w:rPr>
          <w:sz w:val="24"/>
        </w:rPr>
        <w:fldChar w:fldCharType="end"/>
      </w:r>
      <w:r w:rsidR="00551017">
        <w:rPr>
          <w:sz w:val="24"/>
        </w:rPr>
        <w:t>. Taj gen sadrži više SNP-ova od kojih su -11377 C&gt;G i -11391 G&gt;A, na promotorskoj regij, najčešće u fokusu istraživanja, a predmet su i ovog rada. Vasseur i suradnici su utvrdili da je alel -11391 G&gt;A povezan s višim razinama adiponektina dok je -11377 C&gt;G povezan s nižim (</w:t>
      </w:r>
      <w:r w:rsidR="00321AB6">
        <w:rPr>
          <w:sz w:val="24"/>
        </w:rPr>
        <w:t>14</w:t>
      </w:r>
      <w:r w:rsidR="00551017">
        <w:rPr>
          <w:sz w:val="24"/>
        </w:rPr>
        <w:t>). Tzv. minor alel SNP</w:t>
      </w:r>
      <w:r w:rsidR="00D52B81">
        <w:rPr>
          <w:sz w:val="24"/>
        </w:rPr>
        <w:t>-</w:t>
      </w:r>
      <w:r w:rsidR="00551017">
        <w:rPr>
          <w:sz w:val="24"/>
        </w:rPr>
        <w:t>a 11391G&gt;A, alel A</w:t>
      </w:r>
      <w:r w:rsidR="004A234D">
        <w:rPr>
          <w:sz w:val="24"/>
        </w:rPr>
        <w:t>,</w:t>
      </w:r>
      <w:r w:rsidR="00551017">
        <w:rPr>
          <w:sz w:val="24"/>
        </w:rPr>
        <w:t xml:space="preserve"> je ujedno i najjače pozitivno povezan s koncentracijom adiponektina u krvi. Izračunato je da svaki minor alel A povisuje razinu adiponektina u krvi za 1,63 µg/mL a da svaki µg/mL adiponektina smanjuje rizik od razvoja šećerne bolesti tip 2 za čak 8,1% (</w:t>
      </w:r>
      <w:r w:rsidR="00321AB6">
        <w:rPr>
          <w:sz w:val="24"/>
        </w:rPr>
        <w:t>19</w:t>
      </w:r>
      <w:r w:rsidR="00551017">
        <w:rPr>
          <w:sz w:val="24"/>
        </w:rPr>
        <w:t xml:space="preserve">).   Jednaki rezultati su proizašli iz </w:t>
      </w:r>
      <w:r w:rsidR="00551017">
        <w:rPr>
          <w:i/>
          <w:sz w:val="24"/>
        </w:rPr>
        <w:t>The Framingham Offspring Study</w:t>
      </w:r>
      <w:r w:rsidR="00551017">
        <w:rPr>
          <w:sz w:val="24"/>
        </w:rPr>
        <w:t xml:space="preserve"> u koju je </w:t>
      </w:r>
      <w:r w:rsidR="00321AB6">
        <w:rPr>
          <w:sz w:val="24"/>
        </w:rPr>
        <w:t xml:space="preserve">bilo uključeno 2543 ispitanika </w:t>
      </w:r>
      <w:r w:rsidR="00551017">
        <w:rPr>
          <w:sz w:val="24"/>
        </w:rPr>
        <w:t>(</w:t>
      </w:r>
      <w:r w:rsidR="00321AB6">
        <w:rPr>
          <w:sz w:val="24"/>
        </w:rPr>
        <w:t>22).</w:t>
      </w:r>
      <w:r w:rsidR="00551017">
        <w:rPr>
          <w:sz w:val="24"/>
        </w:rPr>
        <w:t xml:space="preserve"> Mehanizam kojim taj alel povećava koncentraciju adiponektina je povećana aktivnost promotora gena </w:t>
      </w:r>
      <w:r w:rsidR="00551017">
        <w:rPr>
          <w:i/>
          <w:sz w:val="24"/>
        </w:rPr>
        <w:t>ADIPOQ</w:t>
      </w:r>
      <w:r w:rsidR="00551017">
        <w:rPr>
          <w:sz w:val="24"/>
        </w:rPr>
        <w:t xml:space="preserve"> </w:t>
      </w:r>
      <w:r w:rsidR="006809DE">
        <w:rPr>
          <w:sz w:val="24"/>
        </w:rPr>
        <w:fldChar w:fldCharType="begin"/>
      </w:r>
      <w:r w:rsidR="00007EE5">
        <w:rPr>
          <w:sz w:val="24"/>
        </w:rPr>
        <w:instrText xml:space="preserve"> ADDIN EN.CITE &lt;EndNote&gt;&lt;Cite&gt;&lt;Author&gt;Bouatia-Naji&lt;/Author&gt;&lt;Year&gt;2006&lt;/Year&gt;&lt;RecNum&gt;11470&lt;/RecNum&gt;&lt;DisplayText&gt;(28)&lt;/DisplayText&gt;&lt;record&gt;&lt;rec-number&gt;11470&lt;/rec-number&gt;&lt;foreign-keys&gt;&lt;key app="EN" db-id="eprp05szu9zxzied5ewxavrkdaxptt5ef0pw"&gt;11470&lt;/key&gt;&lt;/foreign-keys&gt;&lt;ref-type name="Journal Article"&gt;17&lt;/ref-type&gt;&lt;contributors&gt;&lt;authors&gt;&lt;author&gt;Bouatia-Naji, N.&lt;/author&gt;&lt;author&gt;Meyre, D.&lt;/author&gt;&lt;author&gt;Lobbens, S.&lt;/author&gt;&lt;author&gt;Seron, K.&lt;/author&gt;&lt;author&gt;Fumeron, F.&lt;/author&gt;&lt;author&gt;Balkau, B.&lt;/author&gt;&lt;author&gt;Heude, B.&lt;/author&gt;&lt;author&gt;Jouret, B.&lt;/author&gt;&lt;author&gt;Scherer, P. E.&lt;/author&gt;&lt;author&gt;Dina, C.&lt;/author&gt;&lt;author&gt;Weill, J.&lt;/author&gt;&lt;author&gt;Froguel, P.&lt;/author&gt;&lt;/authors&gt;&lt;/contributors&gt;&lt;auth-address&gt;Centre National de la Recherche Scientifique UMR8090, Pasteur Institute of Lille, France.&lt;/auth-address&gt;&lt;titles&gt;&lt;title&gt;ACDC/adiponectin polymorphisms are associated with severe childhood and adult obesity&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545-50&lt;/pages&gt;&lt;volume&gt;55&lt;/volume&gt;&lt;number&gt;2&lt;/number&gt;&lt;edition&gt;2006/01/31&lt;/edition&gt;&lt;keywords&gt;&lt;keyword&gt;Adiponectin/blood/genetics&lt;/keyword&gt;&lt;keyword&gt;Adult&lt;/keyword&gt;&lt;keyword&gt;Body Mass Index&lt;/keyword&gt;&lt;keyword&gt;Case-Control Studies&lt;/keyword&gt;&lt;keyword&gt;Child&lt;/keyword&gt;&lt;keyword&gt;Haplotypes&lt;/keyword&gt;&lt;keyword&gt;Humans&lt;/keyword&gt;&lt;keyword&gt;Insulin Resistance/genetics&lt;/keyword&gt;&lt;keyword&gt;Obesity/*genetics&lt;/keyword&gt;&lt;keyword&gt;Polymorphism, Single Nucleotide/*genetics&lt;/keyword&gt;&lt;keyword&gt;Risk Factors&lt;/keyword&gt;&lt;/keywords&gt;&lt;dates&gt;&lt;year&gt;2006&lt;/year&gt;&lt;pub-dates&gt;&lt;date&gt;Feb&lt;/date&gt;&lt;/pub-dates&gt;&lt;/dates&gt;&lt;isbn&gt;0012-1797 (Print)&amp;#xD;0012-1797 (Linking)&lt;/isbn&gt;&lt;accession-num&gt;16443793&lt;/accession-num&gt;&lt;work-type&gt;Research Support, Non-U.S. Gov&amp;apos;t&lt;/work-type&gt;&lt;urls&gt;&lt;related-urls&gt;&lt;url&gt;http://www.ncbi.nlm.nih.gov/pubmed/16443793&lt;/url&gt;&lt;/related-urls&gt;&lt;/urls&gt;&lt;language&gt;eng&lt;/language&gt;&lt;/record&gt;&lt;/Cite&gt;&lt;/EndNote&gt;</w:instrText>
      </w:r>
      <w:r w:rsidR="006809DE">
        <w:rPr>
          <w:sz w:val="24"/>
        </w:rPr>
        <w:fldChar w:fldCharType="separate"/>
      </w:r>
      <w:r w:rsidR="00007EE5">
        <w:rPr>
          <w:noProof/>
          <w:sz w:val="24"/>
        </w:rPr>
        <w:t>(</w:t>
      </w:r>
      <w:r w:rsidR="00767E67">
        <w:rPr>
          <w:noProof/>
          <w:sz w:val="24"/>
        </w:rPr>
        <w:t>31</w:t>
      </w:r>
      <w:r w:rsidR="00007EE5">
        <w:rPr>
          <w:noProof/>
          <w:sz w:val="24"/>
        </w:rPr>
        <w:t>)</w:t>
      </w:r>
      <w:r w:rsidR="006809DE">
        <w:rPr>
          <w:sz w:val="24"/>
        </w:rPr>
        <w:fldChar w:fldCharType="end"/>
      </w:r>
      <w:r w:rsidR="00551017">
        <w:rPr>
          <w:sz w:val="24"/>
        </w:rPr>
        <w:t>. Kod SNP</w:t>
      </w:r>
      <w:r w:rsidR="005D4FF5">
        <w:rPr>
          <w:sz w:val="24"/>
        </w:rPr>
        <w:t>-a -11377 C&gt;G minor</w:t>
      </w:r>
      <w:r w:rsidR="00551017">
        <w:rPr>
          <w:sz w:val="24"/>
        </w:rPr>
        <w:t xml:space="preserve"> alel G ima </w:t>
      </w:r>
      <w:r w:rsidR="00551017">
        <w:rPr>
          <w:sz w:val="24"/>
        </w:rPr>
        <w:lastRenderedPageBreak/>
        <w:t xml:space="preserve">potpuno suprotno djelovanje. On smanjuje afinitet transkripcijskog faktora Sp1 za njegovo vezanje unutar </w:t>
      </w:r>
      <w:r w:rsidR="00551017">
        <w:rPr>
          <w:i/>
          <w:sz w:val="24"/>
        </w:rPr>
        <w:t>ADIPOQ</w:t>
      </w:r>
      <w:r w:rsidR="00551017">
        <w:rPr>
          <w:sz w:val="24"/>
        </w:rPr>
        <w:t xml:space="preserve"> promotora što vodi smanjenoj aktivnosti promotora gena, a time i smanjenoj konc</w:t>
      </w:r>
      <w:r w:rsidR="004A234D">
        <w:rPr>
          <w:sz w:val="24"/>
        </w:rPr>
        <w:t xml:space="preserve">entraciji adiponektina </w:t>
      </w:r>
      <w:r w:rsidR="006809DE">
        <w:rPr>
          <w:sz w:val="24"/>
        </w:rPr>
        <w:fldChar w:fldCharType="begin"/>
      </w:r>
      <w:r w:rsidR="00007EE5">
        <w:rPr>
          <w:sz w:val="24"/>
        </w:rPr>
        <w:instrText xml:space="preserve"> ADDIN EN.CITE &lt;EndNote&gt;&lt;Cite&gt;&lt;Author&gt;Gu&lt;/Author&gt;&lt;Year&gt;2009&lt;/Year&gt;&lt;RecNum&gt;11472&lt;/RecNum&gt;&lt;DisplayText&gt;(29)&lt;/DisplayText&gt;&lt;record&gt;&lt;rec-number&gt;11472&lt;/rec-number&gt;&lt;foreign-keys&gt;&lt;key app="EN" db-id="eprp05szu9zxzied5ewxavrkdaxptt5ef0pw"&gt;11472&lt;/key&gt;&lt;/foreign-keys&gt;&lt;ref-type name="Journal Article"&gt;17&lt;/ref-type&gt;&lt;contributors&gt;&lt;authors&gt;&lt;author&gt;Gu, H. F.&lt;/author&gt;&lt;/authors&gt;&lt;/contributors&gt;&lt;auth-address&gt;Department of Molecular Medicine and Surgery, Karolinska Hospital, Karolinska Institutet, Stockholm, Sweden. Email: harvest.gu@ki.se.&lt;/auth-address&gt;&lt;titles&gt;&lt;title&gt;Biomarkers of adiponectin: plasma protein variation and genomic DNA polymorphisms&lt;/title&gt;&lt;secondary-title&gt;Biomark Insights&lt;/secondary-title&gt;&lt;alt-title&gt;Biomarker insights&lt;/alt-title&gt;&lt;/titles&gt;&lt;periodical&gt;&lt;full-title&gt;Biomark Insights&lt;/full-title&gt;&lt;abbr-1&gt;Biomarker insights&lt;/abbr-1&gt;&lt;/periodical&gt;&lt;alt-periodical&gt;&lt;full-title&gt;Biomark Insights&lt;/full-title&gt;&lt;abbr-1&gt;Biomarker insights&lt;/abbr-1&gt;&lt;/alt-periodical&gt;&lt;pages&gt;123-33&lt;/pages&gt;&lt;volume&gt;4&lt;/volume&gt;&lt;edition&gt;2009/12/24&lt;/edition&gt;&lt;dates&gt;&lt;year&gt;2009&lt;/year&gt;&lt;/dates&gt;&lt;isbn&gt;1177-2719 (Electronic)&amp;#xD;1177-2719 (Linking)&lt;/isbn&gt;&lt;accession-num&gt;20029651&lt;/accession-num&gt;&lt;urls&gt;&lt;related-urls&gt;&lt;url&gt;http://www.ncbi.nlm.nih.gov/pubmed/20029651&lt;/url&gt;&lt;/related-urls&gt;&lt;/urls&gt;&lt;custom2&gt;2796863&lt;/custom2&gt;&lt;language&gt;eng&lt;/language&gt;&lt;/record&gt;&lt;/Cite&gt;&lt;/EndNote&gt;</w:instrText>
      </w:r>
      <w:r w:rsidR="006809DE">
        <w:rPr>
          <w:sz w:val="24"/>
        </w:rPr>
        <w:fldChar w:fldCharType="separate"/>
      </w:r>
      <w:r w:rsidR="00007EE5">
        <w:rPr>
          <w:noProof/>
          <w:sz w:val="24"/>
        </w:rPr>
        <w:t>(</w:t>
      </w:r>
      <w:r w:rsidR="00767E67">
        <w:rPr>
          <w:noProof/>
          <w:sz w:val="24"/>
        </w:rPr>
        <w:t>32</w:t>
      </w:r>
      <w:r w:rsidR="00007EE5">
        <w:rPr>
          <w:noProof/>
          <w:sz w:val="24"/>
        </w:rPr>
        <w:t>)</w:t>
      </w:r>
      <w:r w:rsidR="006809DE">
        <w:rPr>
          <w:sz w:val="24"/>
        </w:rPr>
        <w:fldChar w:fldCharType="end"/>
      </w:r>
      <w:r w:rsidR="00551017">
        <w:rPr>
          <w:sz w:val="24"/>
        </w:rPr>
        <w:t xml:space="preserve">. Iako brojna istraživanja ukazuju na povezanost između </w:t>
      </w:r>
      <w:r w:rsidR="00551017">
        <w:rPr>
          <w:i/>
          <w:sz w:val="24"/>
        </w:rPr>
        <w:t>ADIPOQ</w:t>
      </w:r>
      <w:r w:rsidR="004A234D">
        <w:rPr>
          <w:sz w:val="24"/>
        </w:rPr>
        <w:t xml:space="preserve"> gena i</w:t>
      </w:r>
      <w:r w:rsidR="00551017">
        <w:rPr>
          <w:sz w:val="24"/>
        </w:rPr>
        <w:t xml:space="preserve"> određenih polimorfizama s navedenim bolestima, ta povezanost još nije nedvosmisleno utvrđena, a rezultati studija su neusklađeni. Prospektivna studija koju su proveli Gable i sur nije uspjela pronaći povezanost između najučestalijih varijacija gena za adiponektin i kardiovaskularnog rizika u europskoj populaciji</w:t>
      </w:r>
      <w:r w:rsidR="00321AB6">
        <w:rPr>
          <w:sz w:val="24"/>
        </w:rPr>
        <w:t xml:space="preserve"> </w:t>
      </w:r>
      <w:r w:rsidR="006809DE">
        <w:rPr>
          <w:sz w:val="24"/>
        </w:rPr>
        <w:fldChar w:fldCharType="begin">
          <w:fldData xml:space="preserve">PEVuZE5vdGU+PENpdGU+PEF1dGhvcj5HYWJsZTwvQXV0aG9yPjxZZWFyPjIwMDc8L1llYXI+PFJl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</w:fldData>
        </w:fldChar>
      </w:r>
      <w:r w:rsidR="00007EE5">
        <w:rPr>
          <w:sz w:val="24"/>
        </w:rPr>
        <w:instrText xml:space="preserve"> ADDIN EN.CITE </w:instrText>
      </w:r>
      <w:r w:rsidR="00007EE5">
        <w:rPr>
          <w:sz w:val="24"/>
        </w:rPr>
        <w:fldChar w:fldCharType="begin">
          <w:fldData xml:space="preserve">PEVuZE5vdGU+PENpdGU+PEF1dGhvcj5HYWJsZTwvQXV0aG9yPjxZZWFyPjIwMDc8L1llYXI+PFJl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r w:rsidR="00767E67">
        <w:rPr>
          <w:noProof/>
          <w:sz w:val="24"/>
        </w:rPr>
        <w:t>33</w:t>
      </w:r>
      <w:r w:rsidR="00007EE5">
        <w:rPr>
          <w:noProof/>
          <w:sz w:val="24"/>
        </w:rPr>
        <w:t>)</w:t>
      </w:r>
      <w:r w:rsidR="006809DE">
        <w:rPr>
          <w:sz w:val="24"/>
        </w:rPr>
        <w:fldChar w:fldCharType="end"/>
      </w:r>
      <w:r w:rsidR="00551017">
        <w:rPr>
          <w:sz w:val="24"/>
        </w:rPr>
        <w:t>. Meta-analiza koju su</w:t>
      </w:r>
      <w:r w:rsidR="005D4FF5">
        <w:rPr>
          <w:sz w:val="24"/>
        </w:rPr>
        <w:t xml:space="preserve"> 2011.godine proveli Han</w:t>
      </w:r>
      <w:r w:rsidR="00551017">
        <w:rPr>
          <w:sz w:val="24"/>
        </w:rPr>
        <w:t xml:space="preserve"> i suradnici uključila je 33 studije. Prema njihovim rezultatima samo je </w:t>
      </w:r>
      <w:r w:rsidR="00321AB6">
        <w:rPr>
          <w:sz w:val="24"/>
        </w:rPr>
        <w:t>-</w:t>
      </w:r>
      <w:r w:rsidR="00551017">
        <w:rPr>
          <w:sz w:val="24"/>
        </w:rPr>
        <w:t xml:space="preserve">11377C&gt;G povezan s rizikom za razvoj šećerne bolesti tip 2 dok je -11391 G&gt;A povezan sa šećernom bolesti tip 2 samo u osoba s pozitivnom obiteljskom anamnezom za tu bolest. Sukladno tim rezultatima zaključili su kako bi jedino -11377C&gt;G mogao igrati ulogu u razvoju šećerne bolesti tip 2 </w:t>
      </w:r>
      <w:r w:rsidR="006809DE">
        <w:rPr>
          <w:sz w:val="24"/>
        </w:rPr>
        <w:fldChar w:fldCharType="begin">
          <w:fldData xml:space="preserve">PEVuZE5vdGU+PENpdGU+PEF1dGhvcj5IYW48L0F1dGhvcj48WWVhcj4yMDExPC9ZZWFyPjxSZWNO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b2xvZ2lhPC9hYmJyLTE+PC9hbHQtcGVyaW9kaWNhbD48cGFnZXM+MjMwMy0xNDwvcGFnZXM+PHZv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</w:fldData>
        </w:fldChar>
      </w:r>
      <w:r w:rsidR="00007EE5">
        <w:rPr>
          <w:sz w:val="24"/>
        </w:rPr>
        <w:instrText xml:space="preserve"> ADDIN EN.CITE </w:instrText>
      </w:r>
      <w:r w:rsidR="00007EE5">
        <w:rPr>
          <w:sz w:val="24"/>
        </w:rPr>
        <w:fldChar w:fldCharType="begin">
          <w:fldData xml:space="preserve">PEVuZE5vdGU+PENpdGU+PEF1dGhvcj5IYW48L0F1dGhvcj48WWVhcj4yMDExPC9ZZWFyPjxSZWNO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b2xvZ2lhPC9hYmJyLTE+PC9hbHQtcGVyaW9kaWNhbD48cGFnZXM+MjMwMy0xNDwvcGFnZXM+PHZv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r w:rsidR="00767E67">
        <w:rPr>
          <w:noProof/>
          <w:sz w:val="24"/>
        </w:rPr>
        <w:t>34</w:t>
      </w:r>
      <w:r w:rsidR="00007EE5">
        <w:rPr>
          <w:noProof/>
          <w:sz w:val="24"/>
        </w:rPr>
        <w:t>)</w:t>
      </w:r>
      <w:r w:rsidR="006809DE">
        <w:rPr>
          <w:sz w:val="24"/>
        </w:rPr>
        <w:fldChar w:fldCharType="end"/>
      </w:r>
      <w:r w:rsidR="00551017">
        <w:rPr>
          <w:sz w:val="24"/>
        </w:rPr>
        <w:t>. Finska studija za prevenciju dijabetesa pruža kontradiktorne rezultate prema kojima je -1377C&gt;G povezan s manjim rizikom razvoja šećerne bolesti tip</w:t>
      </w:r>
      <w:r w:rsidR="005D4FF5">
        <w:rPr>
          <w:sz w:val="24"/>
        </w:rPr>
        <w:t>a</w:t>
      </w:r>
      <w:r w:rsidR="00551017">
        <w:rPr>
          <w:sz w:val="24"/>
        </w:rPr>
        <w:t xml:space="preserve"> 2</w:t>
      </w:r>
      <w:r w:rsidR="00767E67">
        <w:rPr>
          <w:sz w:val="24"/>
        </w:rPr>
        <w:t xml:space="preserve"> (35)</w:t>
      </w:r>
      <w:r w:rsidR="00551017">
        <w:rPr>
          <w:sz w:val="24"/>
        </w:rPr>
        <w:t xml:space="preserve">. </w:t>
      </w:r>
    </w:p>
    <w:p w:rsidR="004A234D" w:rsidRDefault="00551017">
      <w:pPr>
        <w:pStyle w:val="normal0"/>
        <w:spacing w:line="480" w:lineRule="auto"/>
        <w:jc w:val="both"/>
        <w:rPr>
          <w:sz w:val="24"/>
        </w:rPr>
      </w:pPr>
      <w:r>
        <w:rPr>
          <w:sz w:val="24"/>
        </w:rPr>
        <w:t>Navedene studije ukazuju kako su promotorske varijante gena za a</w:t>
      </w:r>
      <w:r w:rsidR="005D4FF5">
        <w:rPr>
          <w:sz w:val="24"/>
        </w:rPr>
        <w:t xml:space="preserve">diponektin povezane ponajprije </w:t>
      </w:r>
      <w:r>
        <w:rPr>
          <w:sz w:val="24"/>
        </w:rPr>
        <w:t>s koncentracijom adiponektina ta posljedično s inzulinskom rezsitencijom, metaboličkim sindromom, šećernom bolesti tip 2 i kardiovaskularnim bolestima.</w:t>
      </w:r>
    </w:p>
    <w:p w:rsidR="004A234D" w:rsidRPr="0069636F" w:rsidRDefault="004A234D" w:rsidP="004A234D">
      <w:pPr>
        <w:pStyle w:val="Normal1"/>
        <w:spacing w:line="480" w:lineRule="auto"/>
        <w:jc w:val="both"/>
        <w:rPr>
          <w:sz w:val="24"/>
          <w:szCs w:val="24"/>
        </w:rPr>
      </w:pPr>
      <w:r>
        <w:rPr>
          <w:sz w:val="24"/>
          <w:szCs w:val="24"/>
        </w:rPr>
        <w:t>Budući da je važno što ranije započeti s mjerama prevencije kod osoba s prisutnim rizičnim čimbenicima i terapijom, danas se nameće potreba što ranije identifikacije tih osoba. Kako bi terapija bila usmjerena i prilagođena nastoje se registrirati mogući biljezi i objasniti mehanizmi nastanka.</w:t>
      </w:r>
    </w:p>
    <w:p w:rsidR="004A234D" w:rsidRPr="004A234D" w:rsidRDefault="004A234D" w:rsidP="004A234D">
      <w:pPr>
        <w:pStyle w:val="Normal1"/>
        <w:spacing w:line="480" w:lineRule="auto"/>
        <w:jc w:val="both"/>
        <w:rPr>
          <w:sz w:val="24"/>
        </w:rPr>
      </w:pPr>
      <w:r>
        <w:rPr>
          <w:sz w:val="24"/>
        </w:rPr>
        <w:t xml:space="preserve">U ovom radu cilj nam je bio analizirati ulogu adiponektina i polimorfizama </w:t>
      </w:r>
      <w:r w:rsidRPr="0069636F">
        <w:rPr>
          <w:i/>
          <w:sz w:val="24"/>
        </w:rPr>
        <w:t>ADIPOQ</w:t>
      </w:r>
      <w:r>
        <w:rPr>
          <w:sz w:val="24"/>
        </w:rPr>
        <w:t xml:space="preserve"> gena u osoba s niskim kardiovaskularnim rizikom, tj. u onih u početnoj fazi kardiovaskularnog ili kardiometaboličkog kontinuuma.</w:t>
      </w:r>
    </w:p>
    <w:p w:rsidR="0023785B" w:rsidRDefault="00551017" w:rsidP="00970B95">
      <w:pPr>
        <w:pStyle w:val="normal0"/>
        <w:spacing w:line="480" w:lineRule="auto"/>
        <w:jc w:val="both"/>
      </w:pPr>
      <w:r>
        <w:rPr>
          <w:b/>
          <w:sz w:val="24"/>
        </w:rPr>
        <w:lastRenderedPageBreak/>
        <w:t>HIPOTEZA</w:t>
      </w:r>
    </w:p>
    <w:p w:rsidR="00970B95" w:rsidRDefault="00551017" w:rsidP="00970B95">
      <w:pPr>
        <w:pStyle w:val="normal0"/>
        <w:spacing w:after="0" w:line="480" w:lineRule="auto"/>
        <w:jc w:val="both"/>
        <w:rPr>
          <w:sz w:val="24"/>
        </w:rPr>
      </w:pPr>
      <w:r>
        <w:rPr>
          <w:sz w:val="24"/>
        </w:rPr>
        <w:t xml:space="preserve">Polimorfizmi </w:t>
      </w:r>
      <w:r w:rsidR="00D50879">
        <w:rPr>
          <w:sz w:val="24"/>
        </w:rPr>
        <w:t>je</w:t>
      </w:r>
      <w:r w:rsidR="00CC5D12">
        <w:rPr>
          <w:sz w:val="24"/>
        </w:rPr>
        <w:t>d</w:t>
      </w:r>
      <w:r w:rsidR="00D50879">
        <w:rPr>
          <w:sz w:val="24"/>
        </w:rPr>
        <w:t xml:space="preserve">noga nukleotida </w:t>
      </w:r>
      <w:r w:rsidR="003F308C">
        <w:rPr>
          <w:sz w:val="24"/>
        </w:rPr>
        <w:t>(eng</w:t>
      </w:r>
      <w:r w:rsidR="00970B95">
        <w:rPr>
          <w:sz w:val="24"/>
        </w:rPr>
        <w:t>l</w:t>
      </w:r>
      <w:r w:rsidR="003F308C">
        <w:rPr>
          <w:sz w:val="24"/>
        </w:rPr>
        <w:t xml:space="preserve">. </w:t>
      </w:r>
      <w:r w:rsidR="002B57AC" w:rsidRPr="002B57AC">
        <w:rPr>
          <w:i/>
          <w:iCs/>
          <w:sz w:val="24"/>
        </w:rPr>
        <w:t>single-nucleotide polymorphism</w:t>
      </w:r>
      <w:r w:rsidR="00970B95">
        <w:rPr>
          <w:iCs/>
          <w:sz w:val="24"/>
        </w:rPr>
        <w:t>, SNP</w:t>
      </w:r>
      <w:r w:rsidR="005D3580">
        <w:rPr>
          <w:sz w:val="24"/>
        </w:rPr>
        <w:t xml:space="preserve">), </w:t>
      </w:r>
      <w:r>
        <w:rPr>
          <w:sz w:val="24"/>
        </w:rPr>
        <w:t>rs266729</w:t>
      </w:r>
      <w:r w:rsidR="00970B95">
        <w:rPr>
          <w:sz w:val="24"/>
        </w:rPr>
        <w:t xml:space="preserve"> </w:t>
      </w:r>
    </w:p>
    <w:p w:rsidR="005D3580" w:rsidRPr="00970B95" w:rsidRDefault="00970B95" w:rsidP="00970B95">
      <w:pPr>
        <w:pStyle w:val="normal0"/>
        <w:spacing w:line="480" w:lineRule="auto"/>
        <w:jc w:val="both"/>
        <w:rPr>
          <w:sz w:val="24"/>
        </w:rPr>
      </w:pPr>
      <w:r>
        <w:rPr>
          <w:sz w:val="24"/>
        </w:rPr>
        <w:t>(-11377C&gt;G)</w:t>
      </w:r>
      <w:r w:rsidR="00551017">
        <w:rPr>
          <w:sz w:val="24"/>
        </w:rPr>
        <w:t xml:space="preserve"> i rs17300539</w:t>
      </w:r>
      <w:r>
        <w:rPr>
          <w:sz w:val="24"/>
        </w:rPr>
        <w:t xml:space="preserve"> (-11391G&gt;A) </w:t>
      </w:r>
      <w:r w:rsidR="00551017">
        <w:rPr>
          <w:sz w:val="24"/>
        </w:rPr>
        <w:t xml:space="preserve">gena </w:t>
      </w:r>
      <w:r w:rsidR="00551017">
        <w:rPr>
          <w:i/>
          <w:sz w:val="24"/>
        </w:rPr>
        <w:t>ADIPOQ</w:t>
      </w:r>
      <w:r w:rsidR="00551017">
        <w:rPr>
          <w:sz w:val="24"/>
        </w:rPr>
        <w:t xml:space="preserve"> utječu na rizik pojave inzulin</w:t>
      </w:r>
      <w:r w:rsidR="00CA46B3">
        <w:rPr>
          <w:sz w:val="24"/>
        </w:rPr>
        <w:t>ske rezistencije u osoba s niskim</w:t>
      </w:r>
      <w:r w:rsidR="00551017">
        <w:rPr>
          <w:sz w:val="24"/>
        </w:rPr>
        <w:t xml:space="preserve"> kardiovaskularnim rizikom.</w:t>
      </w:r>
    </w:p>
    <w:p w:rsidR="005D3580" w:rsidRDefault="00551017">
      <w:pPr>
        <w:pStyle w:val="normal0"/>
        <w:spacing w:line="480" w:lineRule="auto"/>
        <w:jc w:val="both"/>
        <w:rPr>
          <w:b/>
          <w:sz w:val="24"/>
        </w:rPr>
      </w:pPr>
      <w:r>
        <w:rPr>
          <w:b/>
          <w:sz w:val="24"/>
        </w:rPr>
        <w:t>OPĆI I SPECIFIČNI CILJEVI RADA</w:t>
      </w:r>
    </w:p>
    <w:p w:rsidR="0023785B" w:rsidRPr="004A234D" w:rsidRDefault="00551017">
      <w:pPr>
        <w:pStyle w:val="normal0"/>
        <w:spacing w:line="480" w:lineRule="auto"/>
        <w:jc w:val="both"/>
      </w:pPr>
      <w:r w:rsidRPr="004A234D">
        <w:rPr>
          <w:sz w:val="24"/>
        </w:rPr>
        <w:t>Opći cilj rada je analizirati povezanost polimorfizama -11377C&gt;G i -11319G&gt;A s inzulinskom rezistencijom</w:t>
      </w:r>
      <w:r w:rsidR="005D4FF5">
        <w:rPr>
          <w:sz w:val="24"/>
        </w:rPr>
        <w:t xml:space="preserve"> u promatranoj populaciji.</w:t>
      </w:r>
    </w:p>
    <w:p w:rsidR="0023785B" w:rsidRPr="004A234D" w:rsidRDefault="00551017">
      <w:pPr>
        <w:pStyle w:val="normal0"/>
        <w:spacing w:line="480" w:lineRule="auto"/>
        <w:jc w:val="both"/>
      </w:pPr>
      <w:r w:rsidRPr="004A234D">
        <w:rPr>
          <w:sz w:val="24"/>
        </w:rPr>
        <w:t>Specifični ciljevi rada:</w:t>
      </w:r>
    </w:p>
    <w:p w:rsidR="0023785B" w:rsidRDefault="00551017" w:rsidP="004A234D">
      <w:pPr>
        <w:pStyle w:val="normal0"/>
        <w:numPr>
          <w:ilvl w:val="0"/>
          <w:numId w:val="4"/>
        </w:numPr>
        <w:spacing w:line="480" w:lineRule="auto"/>
        <w:jc w:val="both"/>
        <w:rPr>
          <w:sz w:val="24"/>
        </w:rPr>
      </w:pPr>
      <w:r>
        <w:rPr>
          <w:sz w:val="24"/>
        </w:rPr>
        <w:t>Analizirati povezanost polimorfizma -11377C&gt;G</w:t>
      </w:r>
      <w:r w:rsidR="00ED1A03">
        <w:rPr>
          <w:sz w:val="24"/>
        </w:rPr>
        <w:t xml:space="preserve"> s</w:t>
      </w:r>
      <w:r>
        <w:rPr>
          <w:sz w:val="24"/>
        </w:rPr>
        <w:t xml:space="preserve"> inzulinskom rezistencijom.</w:t>
      </w:r>
    </w:p>
    <w:p w:rsidR="004A234D" w:rsidRPr="004A234D" w:rsidRDefault="004A234D" w:rsidP="004A234D">
      <w:pPr>
        <w:pStyle w:val="normal0"/>
        <w:numPr>
          <w:ilvl w:val="0"/>
          <w:numId w:val="4"/>
        </w:numPr>
        <w:spacing w:line="480" w:lineRule="auto"/>
        <w:jc w:val="both"/>
      </w:pPr>
      <w:r>
        <w:rPr>
          <w:sz w:val="24"/>
        </w:rPr>
        <w:t>Analizirati povezanost polimorfizma -11391G&gt;A s inzulinskom rezistencijom.</w:t>
      </w:r>
    </w:p>
    <w:p w:rsidR="003F308C" w:rsidRDefault="00551017" w:rsidP="004A234D">
      <w:pPr>
        <w:pStyle w:val="normal0"/>
        <w:numPr>
          <w:ilvl w:val="0"/>
          <w:numId w:val="4"/>
        </w:numPr>
        <w:spacing w:line="480" w:lineRule="auto"/>
        <w:jc w:val="both"/>
      </w:pPr>
      <w:r>
        <w:rPr>
          <w:sz w:val="24"/>
        </w:rPr>
        <w:t>Analizirati moguća međudjelovanja tih dvaju polimorfizama na rizik razvoja inzulinske rezistencije.</w:t>
      </w:r>
    </w:p>
    <w:p w:rsidR="0023785B" w:rsidRDefault="00551017" w:rsidP="004A234D">
      <w:pPr>
        <w:pStyle w:val="normal0"/>
        <w:numPr>
          <w:ilvl w:val="0"/>
          <w:numId w:val="4"/>
        </w:numPr>
        <w:spacing w:line="480" w:lineRule="auto"/>
        <w:jc w:val="both"/>
      </w:pPr>
      <w:r>
        <w:rPr>
          <w:sz w:val="24"/>
        </w:rPr>
        <w:t>Analizirati koncentraciju adiponektina u ispitanika s različitim genotipovima.</w:t>
      </w:r>
    </w:p>
    <w:p w:rsidR="0023785B" w:rsidRDefault="00551017" w:rsidP="004A234D">
      <w:pPr>
        <w:pStyle w:val="normal0"/>
        <w:numPr>
          <w:ilvl w:val="0"/>
          <w:numId w:val="4"/>
        </w:numPr>
        <w:spacing w:line="480" w:lineRule="auto"/>
        <w:jc w:val="both"/>
      </w:pPr>
      <w:r>
        <w:rPr>
          <w:sz w:val="24"/>
        </w:rPr>
        <w:t>Izraditi statistički model predikcije inzulinske rezistencije.</w:t>
      </w:r>
      <w:r>
        <w:rPr>
          <w:b/>
          <w:sz w:val="24"/>
        </w:rPr>
        <w:t xml:space="preserve"> </w:t>
      </w:r>
    </w:p>
    <w:p w:rsidR="0023785B" w:rsidRDefault="0023785B">
      <w:pPr>
        <w:pStyle w:val="normal0"/>
        <w:spacing w:line="480" w:lineRule="auto"/>
        <w:jc w:val="both"/>
      </w:pPr>
    </w:p>
    <w:p w:rsidR="0023785B" w:rsidRDefault="0023785B">
      <w:pPr>
        <w:pStyle w:val="normal0"/>
        <w:spacing w:line="480" w:lineRule="auto"/>
        <w:jc w:val="both"/>
      </w:pPr>
    </w:p>
    <w:p w:rsidR="006068DE" w:rsidRDefault="006068DE">
      <w:pPr>
        <w:pStyle w:val="normal0"/>
        <w:spacing w:line="480" w:lineRule="auto"/>
        <w:jc w:val="both"/>
        <w:rPr>
          <w:b/>
          <w:sz w:val="24"/>
        </w:rPr>
      </w:pPr>
    </w:p>
    <w:p w:rsidR="006068DE" w:rsidRDefault="006068DE">
      <w:pPr>
        <w:pStyle w:val="normal0"/>
        <w:spacing w:line="480" w:lineRule="auto"/>
        <w:jc w:val="both"/>
        <w:rPr>
          <w:b/>
          <w:sz w:val="24"/>
        </w:rPr>
      </w:pPr>
    </w:p>
    <w:p w:rsidR="006068DE" w:rsidRDefault="006068DE">
      <w:pPr>
        <w:pStyle w:val="normal0"/>
        <w:spacing w:line="480" w:lineRule="auto"/>
        <w:jc w:val="both"/>
        <w:rPr>
          <w:b/>
          <w:sz w:val="24"/>
        </w:rPr>
      </w:pPr>
    </w:p>
    <w:p w:rsidR="006068DE" w:rsidRDefault="006068DE">
      <w:pPr>
        <w:pStyle w:val="normal0"/>
        <w:spacing w:line="480" w:lineRule="auto"/>
        <w:jc w:val="both"/>
        <w:rPr>
          <w:b/>
          <w:sz w:val="24"/>
        </w:rPr>
      </w:pPr>
    </w:p>
    <w:p w:rsidR="0023785B" w:rsidRDefault="00551017">
      <w:pPr>
        <w:pStyle w:val="normal0"/>
        <w:spacing w:line="480" w:lineRule="auto"/>
        <w:jc w:val="both"/>
      </w:pPr>
      <w:r>
        <w:rPr>
          <w:b/>
          <w:sz w:val="24"/>
        </w:rPr>
        <w:lastRenderedPageBreak/>
        <w:t>ISPITANICI I METODE</w:t>
      </w:r>
    </w:p>
    <w:p w:rsidR="0023785B" w:rsidRPr="00B85451" w:rsidRDefault="00551017">
      <w:pPr>
        <w:pStyle w:val="normal0"/>
        <w:spacing w:line="480" w:lineRule="auto"/>
        <w:rPr>
          <w:b/>
        </w:rPr>
      </w:pPr>
      <w:r w:rsidRPr="00B85451">
        <w:rPr>
          <w:b/>
          <w:sz w:val="24"/>
        </w:rPr>
        <w:t>Ispitanici</w:t>
      </w:r>
    </w:p>
    <w:p w:rsidR="004A234D" w:rsidRDefault="002B57AC" w:rsidP="00D35F98">
      <w:pPr>
        <w:pStyle w:val="normal0"/>
        <w:spacing w:line="480" w:lineRule="auto"/>
        <w:ind w:right="-479"/>
        <w:jc w:val="both"/>
        <w:rPr>
          <w:sz w:val="24"/>
        </w:rPr>
      </w:pPr>
      <w:r w:rsidRPr="002B57AC">
        <w:rPr>
          <w:sz w:val="24"/>
        </w:rPr>
        <w:t>Is</w:t>
      </w:r>
      <w:r w:rsidR="00B50A4D">
        <w:rPr>
          <w:sz w:val="24"/>
        </w:rPr>
        <w:t xml:space="preserve">pitanici koji sudjeluju u ovom istraživanju dio su </w:t>
      </w:r>
      <w:r w:rsidR="00B34724">
        <w:rPr>
          <w:sz w:val="24"/>
        </w:rPr>
        <w:t>skupine</w:t>
      </w:r>
      <w:r w:rsidR="001D0479">
        <w:rPr>
          <w:sz w:val="24"/>
        </w:rPr>
        <w:t xml:space="preserve"> od 2487 ispitanika</w:t>
      </w:r>
      <w:r w:rsidR="00D35F98">
        <w:rPr>
          <w:sz w:val="24"/>
        </w:rPr>
        <w:t xml:space="preserve"> </w:t>
      </w:r>
      <w:r w:rsidR="00B50A4D">
        <w:rPr>
          <w:sz w:val="24"/>
        </w:rPr>
        <w:t xml:space="preserve">koji su </w:t>
      </w:r>
      <w:r w:rsidR="00D35F98">
        <w:rPr>
          <w:sz w:val="24"/>
        </w:rPr>
        <w:t>uključen</w:t>
      </w:r>
      <w:r w:rsidR="00B50A4D">
        <w:rPr>
          <w:sz w:val="24"/>
        </w:rPr>
        <w:t>i</w:t>
      </w:r>
      <w:r w:rsidR="004A234D">
        <w:rPr>
          <w:sz w:val="24"/>
        </w:rPr>
        <w:t xml:space="preserve"> u</w:t>
      </w:r>
      <w:r w:rsidR="001D0479">
        <w:rPr>
          <w:sz w:val="24"/>
        </w:rPr>
        <w:t xml:space="preserve"> epidemiološko istraživanje</w:t>
      </w:r>
      <w:r w:rsidR="008A579B">
        <w:rPr>
          <w:sz w:val="24"/>
        </w:rPr>
        <w:t xml:space="preserve"> </w:t>
      </w:r>
      <w:r w:rsidR="00D35F98">
        <w:rPr>
          <w:sz w:val="24"/>
        </w:rPr>
        <w:t>u kontinen</w:t>
      </w:r>
      <w:r w:rsidR="00B34724">
        <w:rPr>
          <w:sz w:val="24"/>
        </w:rPr>
        <w:t>talnom r</w:t>
      </w:r>
      <w:r w:rsidR="005D4FF5">
        <w:rPr>
          <w:sz w:val="24"/>
        </w:rPr>
        <w:t>uralnom dijelu Hrvatske.</w:t>
      </w:r>
    </w:p>
    <w:p w:rsidR="00D35F98" w:rsidRDefault="005C437B" w:rsidP="00D35F98">
      <w:pPr>
        <w:pStyle w:val="normal0"/>
        <w:spacing w:line="480" w:lineRule="auto"/>
        <w:ind w:right="-479"/>
        <w:jc w:val="both"/>
        <w:rPr>
          <w:sz w:val="24"/>
        </w:rPr>
      </w:pPr>
      <w:r>
        <w:rPr>
          <w:sz w:val="24"/>
        </w:rPr>
        <w:t xml:space="preserve">U ovo </w:t>
      </w:r>
      <w:r w:rsidR="004A234D">
        <w:rPr>
          <w:sz w:val="24"/>
        </w:rPr>
        <w:t>presječno istraživanje uključen</w:t>
      </w:r>
      <w:r>
        <w:rPr>
          <w:sz w:val="24"/>
        </w:rPr>
        <w:t xml:space="preserve"> je</w:t>
      </w:r>
      <w:r w:rsidR="004A234D">
        <w:rPr>
          <w:sz w:val="24"/>
        </w:rPr>
        <w:t xml:space="preserve"> </w:t>
      </w:r>
      <w:r w:rsidR="00B34724">
        <w:rPr>
          <w:sz w:val="24"/>
        </w:rPr>
        <w:t>uzorak</w:t>
      </w:r>
      <w:r w:rsidR="004A234D">
        <w:rPr>
          <w:sz w:val="24"/>
        </w:rPr>
        <w:t xml:space="preserve"> </w:t>
      </w:r>
      <w:r w:rsidR="005D4FF5">
        <w:rPr>
          <w:sz w:val="24"/>
        </w:rPr>
        <w:t xml:space="preserve">214 odraslih osoba (140 žena i </w:t>
      </w:r>
      <w:r>
        <w:rPr>
          <w:sz w:val="24"/>
        </w:rPr>
        <w:t>74 muškaraca</w:t>
      </w:r>
      <w:r w:rsidR="005D4FF5">
        <w:rPr>
          <w:sz w:val="24"/>
        </w:rPr>
        <w:t xml:space="preserve">) </w:t>
      </w:r>
      <w:r w:rsidR="002B57AC" w:rsidRPr="00B34724">
        <w:rPr>
          <w:sz w:val="24"/>
        </w:rPr>
        <w:t>koji nisu bili liječeni zbog arterijske hipertenzije, šećerne bolesti tip 2, drugih kardioloških poremećaja ili bolesti i nisu uzimali drugu kroničnu terapiju</w:t>
      </w:r>
      <w:r w:rsidR="00B34724" w:rsidRPr="00B34724">
        <w:rPr>
          <w:sz w:val="24"/>
        </w:rPr>
        <w:t>. Isključujući kriteriji bili su</w:t>
      </w:r>
      <w:r w:rsidR="002B57AC" w:rsidRPr="00B34724">
        <w:rPr>
          <w:sz w:val="24"/>
        </w:rPr>
        <w:t>: liječena arterijska hipertenzija, šećerna bolest, preboljeli moždani udar, infarkt miokarda, srčano zatajenje, kronična bubrežna bolest, trudnoća, terminalno bolesne osobe, osobe s teškim invaliditetom, jednim ili više amputiranih udova, nepokretni te osobe koje boluju od demencije ili psihičke bolesti.</w:t>
      </w:r>
      <w:r w:rsidR="00551017" w:rsidRPr="00B34724">
        <w:rPr>
          <w:sz w:val="24"/>
        </w:rPr>
        <w:t xml:space="preserve"> Zbog utjecaja bubrežnog ošt</w:t>
      </w:r>
      <w:r w:rsidR="00551017">
        <w:rPr>
          <w:sz w:val="24"/>
        </w:rPr>
        <w:t>ećenja na vrijednosti adiponek</w:t>
      </w:r>
      <w:r w:rsidR="004A234D">
        <w:rPr>
          <w:sz w:val="24"/>
        </w:rPr>
        <w:t xml:space="preserve">tina isključene su sve osobe s </w:t>
      </w:r>
      <w:r w:rsidR="00551017">
        <w:rPr>
          <w:sz w:val="24"/>
        </w:rPr>
        <w:t>procijenjenom glomerularnom filtrac</w:t>
      </w:r>
      <w:r w:rsidR="00B34724">
        <w:rPr>
          <w:sz w:val="24"/>
        </w:rPr>
        <w:t>ijom manjom od 60 mL/min/1.73 m</w:t>
      </w:r>
      <w:r w:rsidR="00B34724">
        <w:rPr>
          <w:sz w:val="24"/>
          <w:vertAlign w:val="superscript"/>
        </w:rPr>
        <w:t>2</w:t>
      </w:r>
      <w:r w:rsidR="00551017">
        <w:rPr>
          <w:sz w:val="24"/>
        </w:rPr>
        <w:t xml:space="preserve">. </w:t>
      </w:r>
      <w:r w:rsidR="0004303C">
        <w:rPr>
          <w:sz w:val="24"/>
        </w:rPr>
        <w:t xml:space="preserve"> </w:t>
      </w:r>
    </w:p>
    <w:p w:rsidR="0023785B" w:rsidRDefault="00551017" w:rsidP="0004303C">
      <w:pPr>
        <w:pStyle w:val="normal0"/>
        <w:spacing w:line="480" w:lineRule="auto"/>
        <w:ind w:right="-479"/>
        <w:jc w:val="both"/>
      </w:pPr>
      <w:r>
        <w:rPr>
          <w:sz w:val="24"/>
        </w:rPr>
        <w:t xml:space="preserve">Istraživanje </w:t>
      </w:r>
      <w:r w:rsidR="00D35F98">
        <w:rPr>
          <w:sz w:val="24"/>
        </w:rPr>
        <w:t xml:space="preserve">su </w:t>
      </w:r>
      <w:r>
        <w:rPr>
          <w:sz w:val="24"/>
        </w:rPr>
        <w:t>odobr</w:t>
      </w:r>
      <w:r w:rsidR="00D35F98">
        <w:rPr>
          <w:sz w:val="24"/>
        </w:rPr>
        <w:t>ila</w:t>
      </w:r>
      <w:r>
        <w:rPr>
          <w:sz w:val="24"/>
        </w:rPr>
        <w:t xml:space="preserve"> etičkih povjerenstava Medicinskog </w:t>
      </w:r>
      <w:r w:rsidR="00B34724">
        <w:rPr>
          <w:sz w:val="24"/>
        </w:rPr>
        <w:t>fakulteta Sveučilišta u Zagrebu i</w:t>
      </w:r>
      <w:r>
        <w:rPr>
          <w:sz w:val="24"/>
        </w:rPr>
        <w:t xml:space="preserve"> Hrvatskog zavoda za javno zdravstvo. Prije uključivanja u istraživanje </w:t>
      </w:r>
      <w:r w:rsidR="0004303C">
        <w:rPr>
          <w:sz w:val="24"/>
        </w:rPr>
        <w:t>svi ispitanici su upoz</w:t>
      </w:r>
      <w:r w:rsidR="00B34724">
        <w:rPr>
          <w:sz w:val="24"/>
        </w:rPr>
        <w:t xml:space="preserve">nati s ciljevima istraživanja i </w:t>
      </w:r>
      <w:r w:rsidR="00D35F98">
        <w:rPr>
          <w:sz w:val="24"/>
        </w:rPr>
        <w:t>svaki</w:t>
      </w:r>
      <w:r w:rsidR="0004303C">
        <w:rPr>
          <w:sz w:val="24"/>
        </w:rPr>
        <w:t xml:space="preserve"> </w:t>
      </w:r>
      <w:r w:rsidR="00B34724">
        <w:rPr>
          <w:sz w:val="24"/>
        </w:rPr>
        <w:t>ispitanik</w:t>
      </w:r>
      <w:r>
        <w:rPr>
          <w:sz w:val="24"/>
        </w:rPr>
        <w:t xml:space="preserve"> </w:t>
      </w:r>
      <w:r w:rsidR="0004303C">
        <w:rPr>
          <w:sz w:val="24"/>
        </w:rPr>
        <w:t xml:space="preserve">je </w:t>
      </w:r>
      <w:r w:rsidR="00D35F98">
        <w:rPr>
          <w:sz w:val="24"/>
        </w:rPr>
        <w:t xml:space="preserve">potpisao </w:t>
      </w:r>
      <w:r>
        <w:rPr>
          <w:sz w:val="24"/>
        </w:rPr>
        <w:t>informirani pristanak</w:t>
      </w:r>
      <w:r w:rsidR="00D35F98">
        <w:rPr>
          <w:sz w:val="24"/>
        </w:rPr>
        <w:t xml:space="preserve"> za sudjelovanje u istraživanju</w:t>
      </w:r>
      <w:r>
        <w:rPr>
          <w:sz w:val="24"/>
        </w:rPr>
        <w:t>.</w:t>
      </w:r>
    </w:p>
    <w:p w:rsidR="0023785B" w:rsidRDefault="0023785B">
      <w:pPr>
        <w:pStyle w:val="normal0"/>
      </w:pPr>
    </w:p>
    <w:p w:rsidR="0023785B" w:rsidRPr="00D50879" w:rsidRDefault="002B57AC">
      <w:pPr>
        <w:pStyle w:val="normal0"/>
        <w:jc w:val="both"/>
        <w:rPr>
          <w:lang w:val="it-IT"/>
        </w:rPr>
      </w:pPr>
      <w:r w:rsidRPr="002B57AC">
        <w:rPr>
          <w:b/>
          <w:sz w:val="24"/>
          <w:lang w:val="it-IT"/>
        </w:rPr>
        <w:t>Metode</w:t>
      </w:r>
    </w:p>
    <w:p w:rsidR="0023785B" w:rsidRPr="008A36FA" w:rsidRDefault="002B57AC">
      <w:pPr>
        <w:pStyle w:val="normal0"/>
        <w:jc w:val="both"/>
        <w:rPr>
          <w:lang w:val="it-IT"/>
        </w:rPr>
      </w:pPr>
      <w:r w:rsidRPr="002B57AC">
        <w:rPr>
          <w:b/>
          <w:sz w:val="24"/>
          <w:lang w:val="it-IT"/>
        </w:rPr>
        <w:t>a) Antropometrijski i klinički podaci</w:t>
      </w:r>
    </w:p>
    <w:p w:rsidR="008A36FA" w:rsidRPr="00D50879" w:rsidRDefault="002B57AC">
      <w:pPr>
        <w:pStyle w:val="normal0"/>
        <w:spacing w:after="0" w:line="480" w:lineRule="auto"/>
        <w:jc w:val="both"/>
        <w:rPr>
          <w:sz w:val="24"/>
          <w:lang w:val="it-IT"/>
        </w:rPr>
      </w:pPr>
      <w:r w:rsidRPr="002B57AC">
        <w:rPr>
          <w:sz w:val="24"/>
          <w:lang w:val="it-IT"/>
        </w:rPr>
        <w:t xml:space="preserve">Tjelesna visina </w:t>
      </w:r>
      <w:r w:rsidR="00B34724">
        <w:rPr>
          <w:sz w:val="24"/>
          <w:lang w:val="it-IT"/>
        </w:rPr>
        <w:t>ispitanicima</w:t>
      </w:r>
      <w:r w:rsidR="00D50879">
        <w:rPr>
          <w:sz w:val="24"/>
          <w:lang w:val="it-IT"/>
        </w:rPr>
        <w:t xml:space="preserve"> je </w:t>
      </w:r>
      <w:r w:rsidRPr="002B57AC">
        <w:rPr>
          <w:sz w:val="24"/>
          <w:lang w:val="it-IT"/>
        </w:rPr>
        <w:t>izmjeren</w:t>
      </w:r>
      <w:r w:rsidR="00A87931">
        <w:rPr>
          <w:sz w:val="24"/>
          <w:lang w:val="it-IT"/>
        </w:rPr>
        <w:t xml:space="preserve">a u stojećem položaju bez </w:t>
      </w:r>
      <w:r w:rsidR="00D50879">
        <w:rPr>
          <w:sz w:val="24"/>
          <w:lang w:val="it-IT"/>
        </w:rPr>
        <w:t>obuće</w:t>
      </w:r>
      <w:r w:rsidRPr="002B57AC">
        <w:rPr>
          <w:sz w:val="24"/>
          <w:lang w:val="it-IT"/>
        </w:rPr>
        <w:t xml:space="preserve">, a tjelesna masa bez teških odjevnih predmeta. </w:t>
      </w:r>
      <w:r w:rsidR="00A87931">
        <w:rPr>
          <w:sz w:val="24"/>
          <w:lang w:val="it-IT"/>
        </w:rPr>
        <w:t>Indeks tjelesne mase (ITM</w:t>
      </w:r>
      <w:r w:rsidR="00D50879">
        <w:rPr>
          <w:sz w:val="24"/>
          <w:lang w:val="it-IT"/>
        </w:rPr>
        <w:t xml:space="preserve">) </w:t>
      </w:r>
      <w:r w:rsidRPr="002B57AC">
        <w:rPr>
          <w:sz w:val="24"/>
          <w:lang w:val="it-IT"/>
        </w:rPr>
        <w:t>izračunat je kao masa ispitanika u kilogramima, podijeljena s kvadratom visine u metrima. Opseg struka mjeren je</w:t>
      </w:r>
      <w:r w:rsidR="00A87931">
        <w:rPr>
          <w:sz w:val="24"/>
          <w:lang w:val="it-IT"/>
        </w:rPr>
        <w:t xml:space="preserve"> mjernom vrpcom u tri navrata </w:t>
      </w:r>
      <w:r w:rsidR="00D50879">
        <w:rPr>
          <w:sz w:val="24"/>
          <w:lang w:val="it-IT"/>
        </w:rPr>
        <w:t xml:space="preserve"> pri čemu </w:t>
      </w:r>
      <w:r w:rsidRPr="002B57AC">
        <w:rPr>
          <w:sz w:val="24"/>
          <w:lang w:val="it-IT"/>
        </w:rPr>
        <w:t xml:space="preserve">je </w:t>
      </w:r>
      <w:r w:rsidR="00B34724">
        <w:rPr>
          <w:sz w:val="24"/>
          <w:lang w:val="it-IT"/>
        </w:rPr>
        <w:t>za daljnje</w:t>
      </w:r>
      <w:r w:rsidR="00D50879">
        <w:rPr>
          <w:sz w:val="24"/>
          <w:lang w:val="it-IT"/>
        </w:rPr>
        <w:t xml:space="preserve"> analize primjenjena </w:t>
      </w:r>
      <w:r w:rsidRPr="002B57AC">
        <w:rPr>
          <w:sz w:val="24"/>
          <w:lang w:val="it-IT"/>
        </w:rPr>
        <w:t xml:space="preserve">aritmetička sredina tih </w:t>
      </w:r>
      <w:r w:rsidRPr="002B57AC">
        <w:rPr>
          <w:sz w:val="24"/>
          <w:lang w:val="it-IT"/>
        </w:rPr>
        <w:lastRenderedPageBreak/>
        <w:t xml:space="preserve">mjerenja. Kao mjerilo centralne pretilosti uzet je opseg struka veći od 102 cm za muškarce i veći od 88 cm za žene </w:t>
      </w:r>
      <w:r w:rsidR="006809DE">
        <w:rPr>
          <w:sz w:val="24"/>
        </w:rPr>
        <w:fldChar w:fldCharType="begin"/>
      </w:r>
      <w:r w:rsidR="00007EE5">
        <w:rPr>
          <w:sz w:val="24"/>
        </w:rPr>
        <w:instrText xml:space="preserve"> ADDIN EN.CITE &lt;EndNote&gt;&lt;Cite&gt;&lt;Author&gt;Lean&lt;/Author&gt;&lt;Year&gt;1995&lt;/Year&gt;&lt;RecNum&gt;11566&lt;/RecNum&gt;&lt;DisplayText&gt;(33)&lt;/DisplayText&gt;&lt;record&gt;&lt;rec-number&gt;11566&lt;/rec-number&gt;&lt;foreign-keys&gt;&lt;key app="EN" db-id="eprp05szu9zxzied5ewxavrkdaxptt5ef0pw"&gt;11566&lt;/key&gt;&lt;/foreign-keys&gt;&lt;ref-type name="Journal Article"&gt;17&lt;/ref-type&gt;&lt;contributors&gt;&lt;authors&gt;&lt;author&gt;Lean, M. E.&lt;/author&gt;&lt;author&gt;Han, T. S.&lt;/author&gt;&lt;author&gt;Morrison, C. E.&lt;/author&gt;&lt;/authors&gt;&lt;/contributors&gt;&lt;auth-address&gt;Department of Human Nutrition, University of Glasgow, Royal Infirmary.&lt;/auth-address&gt;&lt;titles&gt;&lt;title&gt;Waist circumference as a measure for indicating need for weight management&lt;/title&gt;&lt;secondary-title&gt;BMJ&lt;/secondary-title&gt;&lt;/titles&gt;&lt;periodical&gt;&lt;full-title&gt;BMJ&lt;/full-title&gt;&lt;/periodical&gt;&lt;pages&gt;158-61&lt;/pages&gt;&lt;volume&gt;311&lt;/volume&gt;&lt;number&gt;6998&lt;/number&gt;&lt;edition&gt;1995/07/15&lt;/edition&gt;&lt;keywords&gt;&lt;keyword&gt;Adult&lt;/keyword&gt;&lt;keyword&gt;Aged&lt;/keyword&gt;&lt;keyword&gt;Anthropometry&lt;/keyword&gt;&lt;keyword&gt;*Body Constitution&lt;/keyword&gt;&lt;keyword&gt;Body Mass Index&lt;/keyword&gt;&lt;keyword&gt;*Body Weight&lt;/keyword&gt;&lt;keyword&gt;Female&lt;/keyword&gt;&lt;keyword&gt;Health Promotion&lt;/keyword&gt;&lt;keyword&gt;Humans&lt;/keyword&gt;&lt;keyword&gt;Male&lt;/keyword&gt;&lt;keyword&gt;Middle Aged&lt;/keyword&gt;&lt;keyword&gt;Obesity/*therapy&lt;/keyword&gt;&lt;/keywords&gt;&lt;dates&gt;&lt;year&gt;1995&lt;/year&gt;&lt;pub-dates&gt;&lt;date&gt;Jul 15&lt;/date&gt;&lt;/pub-dates&gt;&lt;/dates&gt;&lt;isbn&gt;0959-8138 (Print)&amp;#xD;0959-535X (Linking)&lt;/isbn&gt;&lt;accession-num&gt;7613427&lt;/accession-num&gt;&lt;work-type&gt;Research Support, Non-U.S. Gov&amp;apos;t&lt;/work-type&gt;&lt;urls&gt;&lt;related-urls&gt;&lt;url&gt;http://www.ncbi.nlm.nih.gov/pubmed/7613427&lt;/url&gt;&lt;/related-urls&gt;&lt;/urls&gt;&lt;custom2&gt;2550221&lt;/custom2&gt;&lt;language&gt;eng&lt;/language&gt;&lt;/record&gt;&lt;/Cite&gt;&lt;/EndNote&gt;</w:instrText>
      </w:r>
      <w:r w:rsidR="006809DE">
        <w:rPr>
          <w:sz w:val="24"/>
        </w:rPr>
        <w:fldChar w:fldCharType="separate"/>
      </w:r>
      <w:r w:rsidR="00007EE5" w:rsidRPr="00007EE5">
        <w:rPr>
          <w:noProof/>
          <w:sz w:val="24"/>
          <w:lang w:val="it-IT"/>
        </w:rPr>
        <w:t>(</w:t>
      </w:r>
      <w:r w:rsidR="00767E67">
        <w:rPr>
          <w:noProof/>
          <w:sz w:val="24"/>
          <w:lang w:val="it-IT"/>
        </w:rPr>
        <w:t>36</w:t>
      </w:r>
      <w:r w:rsidR="00007EE5" w:rsidRPr="00007EE5">
        <w:rPr>
          <w:noProof/>
          <w:sz w:val="24"/>
          <w:lang w:val="it-IT"/>
        </w:rPr>
        <w:t>)</w:t>
      </w:r>
      <w:r w:rsidR="006809DE">
        <w:rPr>
          <w:sz w:val="24"/>
        </w:rPr>
        <w:fldChar w:fldCharType="end"/>
      </w:r>
      <w:r w:rsidRPr="002B57AC">
        <w:rPr>
          <w:sz w:val="24"/>
          <w:lang w:val="it-IT"/>
        </w:rPr>
        <w:t>.</w:t>
      </w:r>
    </w:p>
    <w:p w:rsidR="008A36FA" w:rsidRPr="00D50879" w:rsidRDefault="002B57AC">
      <w:pPr>
        <w:pStyle w:val="normal0"/>
        <w:spacing w:after="0" w:line="480" w:lineRule="auto"/>
        <w:jc w:val="both"/>
        <w:rPr>
          <w:sz w:val="24"/>
          <w:lang w:val="it-IT"/>
        </w:rPr>
      </w:pPr>
      <w:r w:rsidRPr="002B57AC">
        <w:rPr>
          <w:sz w:val="24"/>
          <w:lang w:val="it-IT"/>
        </w:rPr>
        <w:t xml:space="preserve">Podaci o dosadašnjim bolestima i </w:t>
      </w:r>
      <w:r w:rsidR="00D50879">
        <w:rPr>
          <w:sz w:val="24"/>
          <w:lang w:val="it-IT"/>
        </w:rPr>
        <w:t xml:space="preserve">terapiji </w:t>
      </w:r>
      <w:r w:rsidRPr="002B57AC">
        <w:rPr>
          <w:sz w:val="24"/>
          <w:lang w:val="it-IT"/>
        </w:rPr>
        <w:t xml:space="preserve">prikupljeni su standardiziranim upitnikom i pregledom medicinske dokumentacije  liječnika obiteljske medicine. </w:t>
      </w:r>
    </w:p>
    <w:p w:rsidR="0023785B" w:rsidRPr="00D50879" w:rsidRDefault="002B57AC">
      <w:pPr>
        <w:pStyle w:val="normal0"/>
        <w:spacing w:after="0" w:line="480" w:lineRule="auto"/>
        <w:jc w:val="both"/>
        <w:rPr>
          <w:lang w:val="it-IT"/>
        </w:rPr>
      </w:pPr>
      <w:r w:rsidRPr="002B57AC">
        <w:rPr>
          <w:sz w:val="24"/>
          <w:lang w:val="it-IT"/>
        </w:rPr>
        <w:t xml:space="preserve">Arterijski tlak mjeren je tijekom dviju posjeta, a svaki put je mjeren po tri puta na desnoj ruci u sjedećem položaju nakon barem 5 minuta odmora, što je sukladno preporukama ESH/ECS </w:t>
      </w:r>
      <w:r w:rsidR="006809DE">
        <w:rPr>
          <w:sz w:val="24"/>
        </w:rPr>
        <w:fldChar w:fldCharType="begin">
          <w:fldData xml:space="preserve">PEVuZE5vdGU+PENpdGU+PEF1dGhvcj5NYW5jaWE8L0F1dGhvcj48WWVhcj4yMDA5PC9ZZWFyPjxS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</w:fldData>
        </w:fldChar>
      </w:r>
      <w:r w:rsidR="00007EE5">
        <w:rPr>
          <w:sz w:val="24"/>
        </w:rPr>
        <w:instrText xml:space="preserve"> ADDIN EN.CITE </w:instrText>
      </w:r>
      <w:r w:rsidR="00007EE5">
        <w:rPr>
          <w:sz w:val="24"/>
        </w:rPr>
        <w:fldChar w:fldCharType="begin">
          <w:fldData xml:space="preserve">PEVuZE5vdGU+PENpdGU+PEF1dGhvcj5NYW5jaWE8L0F1dGhvcj48WWVhcj4yMDA5PC9ZZWFyPjxS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sidRPr="00007EE5">
        <w:rPr>
          <w:noProof/>
          <w:sz w:val="24"/>
          <w:lang w:val="it-IT"/>
        </w:rPr>
        <w:t>(</w:t>
      </w:r>
      <w:r w:rsidR="00767E67">
        <w:rPr>
          <w:noProof/>
          <w:sz w:val="24"/>
          <w:lang w:val="it-IT"/>
        </w:rPr>
        <w:t>37</w:t>
      </w:r>
      <w:r w:rsidR="00007EE5" w:rsidRPr="00007EE5">
        <w:rPr>
          <w:noProof/>
          <w:sz w:val="24"/>
          <w:lang w:val="it-IT"/>
        </w:rPr>
        <w:t>)</w:t>
      </w:r>
      <w:r w:rsidR="006809DE">
        <w:rPr>
          <w:sz w:val="24"/>
        </w:rPr>
        <w:fldChar w:fldCharType="end"/>
      </w:r>
      <w:r w:rsidRPr="002B57AC">
        <w:rPr>
          <w:sz w:val="24"/>
          <w:lang w:val="it-IT"/>
        </w:rPr>
        <w:t xml:space="preserve"> pomoću digitalnog tlakomjera </w:t>
      </w:r>
      <w:r w:rsidRPr="002B57AC">
        <w:rPr>
          <w:i/>
          <w:sz w:val="24"/>
          <w:lang w:val="it-IT"/>
        </w:rPr>
        <w:t>Omron M-6</w:t>
      </w:r>
      <w:r w:rsidRPr="002B57AC">
        <w:rPr>
          <w:sz w:val="24"/>
          <w:lang w:val="it-IT"/>
        </w:rPr>
        <w:t xml:space="preserve"> koji  mjeri arterijski tlak i srčanu frekvenciju. Ovisno o potrebi, tj. obujmu nadlaktice korištene su dvije vrste orukvica, standardna i velika. Za ovo istraživanje koristili smo srednju vrijednost drugih dvaju mjerenja. Kao kriterij za hipertenziju korištene su vrijednosti arterijskoga tlaka &gt; 140/90 mmHg i/ili uzimanje antihipertenzivne terapije</w:t>
      </w:r>
      <w:r w:rsidR="00007EE5">
        <w:rPr>
          <w:sz w:val="24"/>
          <w:lang w:val="it-IT"/>
        </w:rPr>
        <w:t xml:space="preserve"> (37</w:t>
      </w:r>
      <w:r w:rsidR="00B34724">
        <w:rPr>
          <w:sz w:val="24"/>
          <w:lang w:val="it-IT"/>
        </w:rPr>
        <w:t>)</w:t>
      </w:r>
      <w:r w:rsidR="00007EE5">
        <w:rPr>
          <w:sz w:val="24"/>
          <w:lang w:val="it-IT"/>
        </w:rPr>
        <w:t>.</w:t>
      </w:r>
    </w:p>
    <w:p w:rsidR="0023785B" w:rsidRPr="00D50879" w:rsidRDefault="002B57AC">
      <w:pPr>
        <w:pStyle w:val="normal0"/>
        <w:spacing w:after="0" w:line="480" w:lineRule="auto"/>
        <w:jc w:val="both"/>
        <w:rPr>
          <w:lang w:val="it-IT"/>
        </w:rPr>
      </w:pPr>
      <w:r w:rsidRPr="002B57AC">
        <w:rPr>
          <w:b/>
          <w:sz w:val="24"/>
          <w:lang w:val="it-IT"/>
        </w:rPr>
        <w:t xml:space="preserve">b) Laboratorijski podaci </w:t>
      </w:r>
    </w:p>
    <w:p w:rsidR="0023785B" w:rsidRDefault="002B57AC">
      <w:pPr>
        <w:pStyle w:val="normal0"/>
        <w:spacing w:after="0" w:line="480" w:lineRule="auto"/>
        <w:jc w:val="both"/>
        <w:rPr>
          <w:sz w:val="24"/>
          <w:lang w:val="it-IT"/>
        </w:rPr>
      </w:pPr>
      <w:r w:rsidRPr="002B57AC">
        <w:rPr>
          <w:sz w:val="24"/>
          <w:lang w:val="it-IT"/>
        </w:rPr>
        <w:t xml:space="preserve">Svi uzorci krvi i urina su nakon uzorkovanja bili centrifugirani i pohranjeni na +4°C. Analiza svih uzoraka je obavljena u Kliničkom zavodu za laboratorijsku dijagnostiku Kliničkog bolničkog centra Zagreb i Medicinskog fakulteta Sveučilišta u Zagrebu. Za određivanje kreatinina u serumu korišten je uređaj </w:t>
      </w:r>
      <w:r w:rsidRPr="002B57AC">
        <w:rPr>
          <w:i/>
          <w:sz w:val="24"/>
          <w:lang w:val="it-IT"/>
        </w:rPr>
        <w:t>Olympus AU 2700</w:t>
      </w:r>
      <w:r w:rsidRPr="002B57AC">
        <w:rPr>
          <w:sz w:val="24"/>
          <w:lang w:val="it-IT"/>
        </w:rPr>
        <w:t>, kontinuiranom fotometrijskom metodom s alkalnim pikratom (</w:t>
      </w:r>
      <w:r w:rsidRPr="002B57AC">
        <w:rPr>
          <w:i/>
          <w:sz w:val="24"/>
          <w:lang w:val="it-IT"/>
        </w:rPr>
        <w:t>Olympus</w:t>
      </w:r>
      <w:r w:rsidRPr="002B57AC">
        <w:rPr>
          <w:sz w:val="24"/>
          <w:lang w:val="it-IT"/>
        </w:rPr>
        <w:t xml:space="preserve">, Tokyo, Japan). Albumin u urinu određen je s uređajem </w:t>
      </w:r>
      <w:r w:rsidRPr="002B57AC">
        <w:rPr>
          <w:i/>
          <w:sz w:val="24"/>
          <w:lang w:val="it-IT"/>
        </w:rPr>
        <w:t>Siemens Dade Behring BN II Nephelometer</w:t>
      </w:r>
      <w:r w:rsidRPr="002B57AC">
        <w:rPr>
          <w:sz w:val="24"/>
          <w:lang w:val="it-IT"/>
        </w:rPr>
        <w:t xml:space="preserve"> (</w:t>
      </w:r>
      <w:r w:rsidRPr="002B57AC">
        <w:rPr>
          <w:i/>
          <w:sz w:val="24"/>
          <w:lang w:val="it-IT"/>
        </w:rPr>
        <w:t>Siemens</w:t>
      </w:r>
      <w:r w:rsidRPr="002B57AC">
        <w:rPr>
          <w:sz w:val="24"/>
          <w:lang w:val="it-IT"/>
        </w:rPr>
        <w:t>, SR Njemačka). Glomerularna filtracija je izračunata tzv. skraćenom MDRD formulom: eGFR=32788 x [Kreatinin u serumu]</w:t>
      </w:r>
      <w:r w:rsidRPr="002B57AC">
        <w:rPr>
          <w:sz w:val="24"/>
          <w:vertAlign w:val="superscript"/>
          <w:lang w:val="it-IT"/>
        </w:rPr>
        <w:t>-1,154</w:t>
      </w:r>
      <w:r w:rsidRPr="002B57AC">
        <w:rPr>
          <w:sz w:val="24"/>
          <w:lang w:val="it-IT"/>
        </w:rPr>
        <w:t xml:space="preserve"> x Dob</w:t>
      </w:r>
      <w:r w:rsidRPr="002B57AC">
        <w:rPr>
          <w:sz w:val="24"/>
          <w:vertAlign w:val="superscript"/>
          <w:lang w:val="it-IT"/>
        </w:rPr>
        <w:t>-0,203</w:t>
      </w:r>
      <w:r w:rsidRPr="002B57AC">
        <w:rPr>
          <w:sz w:val="24"/>
          <w:lang w:val="it-IT"/>
        </w:rPr>
        <w:t xml:space="preserve"> x (0,742 za žene).  Kao pokazatelj inzulinske rezi</w:t>
      </w:r>
      <w:r w:rsidR="002D5EA4">
        <w:rPr>
          <w:sz w:val="24"/>
          <w:lang w:val="it-IT"/>
        </w:rPr>
        <w:t>stencije korišten je indeks HOMA</w:t>
      </w:r>
      <w:r w:rsidRPr="002B57AC">
        <w:rPr>
          <w:sz w:val="24"/>
          <w:lang w:val="it-IT"/>
        </w:rPr>
        <w:t xml:space="preserve"> koji se računa prema formuli:  HOMA-IR=[Inzulin (µIU/mL)] x [Glukoza](mmol/L)/22,5. Kriterij inzulinske rezistencije bio je HOMA indeks veći od 3.  Koncentraciija adiponektina i leptina određene su enzimimunokemijskom metodom  (</w:t>
      </w:r>
      <w:r w:rsidRPr="002B57AC">
        <w:rPr>
          <w:i/>
          <w:sz w:val="24"/>
          <w:lang w:val="it-IT"/>
        </w:rPr>
        <w:t>Behring Gmbh</w:t>
      </w:r>
      <w:r w:rsidRPr="002B57AC">
        <w:rPr>
          <w:sz w:val="24"/>
          <w:lang w:val="it-IT"/>
        </w:rPr>
        <w:t xml:space="preserve">, Njemačka). C-reaktivni protein (CRP) određen je imunoturbidimetrijskom metodom na česticama lateksa, koncentracije inzulina imunokemijskom detekcijom uz pomoć </w:t>
      </w:r>
      <w:r w:rsidRPr="002B57AC">
        <w:rPr>
          <w:sz w:val="24"/>
          <w:lang w:val="it-IT"/>
        </w:rPr>
        <w:lastRenderedPageBreak/>
        <w:t>elektrokemiluminiscencije, a koncentracije glukoze mjerene su na tašte i određene su fotometrijom s heksokinazom ili glukoza oksidazom (</w:t>
      </w:r>
      <w:r w:rsidRPr="002B57AC">
        <w:rPr>
          <w:i/>
          <w:sz w:val="24"/>
          <w:lang w:val="it-IT"/>
        </w:rPr>
        <w:t>Olympus System Reagent Kit</w:t>
      </w:r>
      <w:r w:rsidRPr="002B57AC">
        <w:rPr>
          <w:sz w:val="24"/>
          <w:lang w:val="it-IT"/>
        </w:rPr>
        <w:t xml:space="preserve"> na </w:t>
      </w:r>
      <w:r w:rsidRPr="002B57AC">
        <w:rPr>
          <w:i/>
          <w:sz w:val="24"/>
          <w:lang w:val="it-IT"/>
        </w:rPr>
        <w:t>Olympus AU2700,</w:t>
      </w:r>
      <w:r w:rsidRPr="002B57AC">
        <w:rPr>
          <w:sz w:val="24"/>
          <w:lang w:val="it-IT"/>
        </w:rPr>
        <w:t xml:space="preserve"> Tokyo, Japan). Lipoprotein velike gustoće (HDL) određen je homogenom enzimimunoinhibicijskom metodom, lipoprotein male gustoće (LDL) računskom metodom prema Friedwaldu, a koncentracije triacilglicerola (triglicerida) i kolesterola fotometrijskom metodom s glicerofosfat-oksidazom (GPO-PAP), odnosno kolesterol-oksidazom (sve na </w:t>
      </w:r>
      <w:r w:rsidRPr="002B57AC">
        <w:rPr>
          <w:i/>
          <w:sz w:val="24"/>
          <w:lang w:val="it-IT"/>
        </w:rPr>
        <w:t>Olympus AU2700</w:t>
      </w:r>
      <w:r w:rsidRPr="002B57AC">
        <w:rPr>
          <w:sz w:val="24"/>
          <w:lang w:val="it-IT"/>
        </w:rPr>
        <w:t>, Tokyo, Japan).</w:t>
      </w:r>
    </w:p>
    <w:p w:rsidR="0023785B" w:rsidRPr="00D50879" w:rsidRDefault="002B57AC">
      <w:pPr>
        <w:pStyle w:val="normal0"/>
        <w:jc w:val="both"/>
        <w:rPr>
          <w:lang w:val="it-IT"/>
        </w:rPr>
      </w:pPr>
      <w:r w:rsidRPr="002B57AC">
        <w:rPr>
          <w:sz w:val="24"/>
          <w:lang w:val="it-IT"/>
        </w:rPr>
        <w:t>c</w:t>
      </w:r>
      <w:r w:rsidRPr="002B57AC">
        <w:rPr>
          <w:b/>
          <w:sz w:val="24"/>
          <w:lang w:val="it-IT"/>
        </w:rPr>
        <w:t xml:space="preserve">) Genotipizacija </w:t>
      </w:r>
      <w:r w:rsidR="00F66841">
        <w:rPr>
          <w:b/>
          <w:sz w:val="24"/>
          <w:lang w:val="it-IT"/>
        </w:rPr>
        <w:t xml:space="preserve">polimorfizama jednoga nukleotida </w:t>
      </w:r>
      <w:r w:rsidRPr="002B57AC">
        <w:rPr>
          <w:b/>
          <w:sz w:val="24"/>
          <w:lang w:val="it-IT"/>
        </w:rPr>
        <w:t>C-11377G (SNP</w:t>
      </w:r>
      <w:r w:rsidR="00B85451">
        <w:rPr>
          <w:b/>
          <w:sz w:val="24"/>
          <w:lang w:val="it-IT"/>
        </w:rPr>
        <w:t xml:space="preserve"> </w:t>
      </w:r>
      <w:r w:rsidRPr="002B57AC">
        <w:rPr>
          <w:b/>
          <w:sz w:val="24"/>
          <w:lang w:val="it-IT"/>
        </w:rPr>
        <w:t>1) i G-11391A (SNP</w:t>
      </w:r>
      <w:r w:rsidR="00B85451">
        <w:rPr>
          <w:b/>
          <w:sz w:val="24"/>
          <w:lang w:val="it-IT"/>
        </w:rPr>
        <w:t xml:space="preserve"> </w:t>
      </w:r>
      <w:r w:rsidRPr="002B57AC">
        <w:rPr>
          <w:b/>
          <w:sz w:val="24"/>
          <w:lang w:val="it-IT"/>
        </w:rPr>
        <w:t>2) gena ADIPOQ</w:t>
      </w:r>
    </w:p>
    <w:p w:rsidR="0023785B" w:rsidRPr="00312992" w:rsidRDefault="002B57AC">
      <w:pPr>
        <w:pStyle w:val="normal0"/>
        <w:spacing w:line="480" w:lineRule="auto"/>
        <w:jc w:val="both"/>
        <w:rPr>
          <w:lang w:val="it-IT"/>
        </w:rPr>
      </w:pPr>
      <w:r w:rsidRPr="002B57AC">
        <w:rPr>
          <w:sz w:val="24"/>
          <w:lang w:val="it-IT"/>
        </w:rPr>
        <w:t>Za izdvajanje DNA korištena je puna krv s antikoagulansom (EDTA) (epruveta za 9 mL svježe krvi). Izdvajanje genomske DNA provedeno je prema metodi Millera i suradnika</w:t>
      </w:r>
      <w:r w:rsidR="00007EE5">
        <w:rPr>
          <w:sz w:val="24"/>
          <w:lang w:val="it-IT"/>
        </w:rPr>
        <w:t xml:space="preserve"> </w:t>
      </w:r>
      <w:r w:rsidR="00007EE5">
        <w:rPr>
          <w:sz w:val="24"/>
          <w:lang w:val="it-IT"/>
        </w:rPr>
        <w:fldChar w:fldCharType="begin"/>
      </w:r>
      <w:r w:rsidR="0067617F">
        <w:rPr>
          <w:sz w:val="24"/>
          <w:lang w:val="it-IT"/>
        </w:rPr>
        <w:instrText xml:space="preserve"> ADDIN EN.CITE &lt;EndNote&gt;&lt;Cite&gt;&lt;Author&gt;Miller&lt;/Author&gt;&lt;Year&gt;1988&lt;/Year&gt;&lt;RecNum&gt;11585&lt;/RecNum&gt;&lt;DisplayText&gt;(35)&lt;/DisplayText&gt;&lt;record&gt;&lt;rec-number&gt;11585&lt;/rec-number&gt;&lt;foreign-keys&gt;&lt;key app="EN" db-id="eprp05szu9zxzied5ewxavrkdaxptt5ef0pw"&gt;11585&lt;/key&gt;&lt;/foreign-keys&gt;&lt;ref-type name="Journal Article"&gt;17&lt;/ref-type&gt;&lt;contributors&gt;&lt;authors&gt;&lt;author&gt;Miller, S. A.&lt;/author&gt;&lt;author&gt;Dykes, D. D.&lt;/author&gt;&lt;author&gt;Polesky, H. F.&lt;/author&gt;&lt;/authors&gt;&lt;/contributors&gt;&lt;auth-address&gt;Memorial Blood Center of Minneapolis, MN 55404.&lt;/auth-address&gt;&lt;titles&gt;&lt;title&gt;A simple salting out procedure for extracting DNA from human nucleated cells&lt;/title&gt;&lt;secondary-title&gt;Nucleic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1215&lt;/pages&gt;&lt;volume&gt;16&lt;/volume&gt;&lt;number&gt;3&lt;/number&gt;&lt;edition&gt;1988/02/11&lt;/edition&gt;&lt;keywords&gt;&lt;keyword&gt;Biochemistry/*methods&lt;/keyword&gt;&lt;keyword&gt;Cells/*analysis&lt;/keyword&gt;&lt;keyword&gt;Chemical Precipitation&lt;/keyword&gt;&lt;keyword&gt;DNA/*isolation &amp;amp; purification&lt;/keyword&gt;&lt;keyword&gt;Humans&lt;/keyword&gt;&lt;keyword&gt;Saline Solution, Hypertonic&lt;/keyword&gt;&lt;/keywords&gt;&lt;dates&gt;&lt;year&gt;1988&lt;/year&gt;&lt;pub-dates&gt;&lt;date&gt;Feb 11&lt;/date&gt;&lt;/pub-dates&gt;&lt;/dates&gt;&lt;isbn&gt;0305-1048 (Print)&amp;#xD;0305-1048 (Linking)&lt;/isbn&gt;&lt;accession-num&gt;3344216&lt;/accession-num&gt;&lt;urls&gt;&lt;related-urls&gt;&lt;url&gt;http://www.ncbi.nlm.nih.gov/pubmed/3344216&lt;/url&gt;&lt;/related-urls&gt;&lt;/urls&gt;&lt;custom2&gt;334765&lt;/custom2&gt;&lt;language&gt;eng&lt;/language&gt;&lt;/record&gt;&lt;/Cite&gt;&lt;/EndNote&gt;</w:instrText>
      </w:r>
      <w:r w:rsidR="00007EE5">
        <w:rPr>
          <w:sz w:val="24"/>
          <w:lang w:val="it-IT"/>
        </w:rPr>
        <w:fldChar w:fldCharType="separate"/>
      </w:r>
      <w:r w:rsidR="0067617F">
        <w:rPr>
          <w:noProof/>
          <w:sz w:val="24"/>
          <w:lang w:val="it-IT"/>
        </w:rPr>
        <w:t>(</w:t>
      </w:r>
      <w:r w:rsidR="008518B7">
        <w:rPr>
          <w:noProof/>
          <w:sz w:val="24"/>
          <w:lang w:val="it-IT"/>
        </w:rPr>
        <w:t>38</w:t>
      </w:r>
      <w:r w:rsidR="0067617F">
        <w:rPr>
          <w:noProof/>
          <w:sz w:val="24"/>
          <w:lang w:val="it-IT"/>
        </w:rPr>
        <w:t>)</w:t>
      </w:r>
      <w:r w:rsidR="00007EE5">
        <w:rPr>
          <w:sz w:val="24"/>
          <w:lang w:val="it-IT"/>
        </w:rPr>
        <w:fldChar w:fldCharType="end"/>
      </w:r>
      <w:r w:rsidRPr="002B57AC">
        <w:rPr>
          <w:sz w:val="24"/>
          <w:lang w:val="it-IT"/>
        </w:rPr>
        <w:t xml:space="preserve">. Metoda se temelji na izdvajanju limfocita iz uzoraka periferne krvi, lizi stanica te enzimskoj i kemijskoj ekstrakciji sa svrhom uklanjanja staničnih proteina, RNA i drugih makromolekula, nakon čega slijedi taloženje DNA u apsolutnom etanolu. </w:t>
      </w:r>
      <w:r w:rsidRPr="002B57AC">
        <w:rPr>
          <w:b/>
          <w:sz w:val="24"/>
          <w:lang w:val="it-IT"/>
        </w:rPr>
        <w:t xml:space="preserve"> </w:t>
      </w:r>
      <w:r w:rsidRPr="002B57AC">
        <w:rPr>
          <w:sz w:val="24"/>
          <w:lang w:val="it-IT"/>
        </w:rPr>
        <w:t xml:space="preserve">Genotipizacija se provodi umnažanjem DNA fragmenata od interesa lančanom reakcijom polimerazom u stvarnom vremenu (engl. </w:t>
      </w:r>
      <w:r w:rsidRPr="002B57AC">
        <w:rPr>
          <w:i/>
          <w:sz w:val="24"/>
          <w:lang w:val="it-IT"/>
        </w:rPr>
        <w:t>real-time PCR</w:t>
      </w:r>
      <w:r w:rsidRPr="002B57AC">
        <w:rPr>
          <w:sz w:val="24"/>
          <w:lang w:val="it-IT"/>
        </w:rPr>
        <w:t xml:space="preserve">), te njezinom detekcijom po principu prijenosa energije fluorescentnom rezonancijom (FRET) (engl. </w:t>
      </w:r>
      <w:r w:rsidRPr="002B57AC">
        <w:rPr>
          <w:i/>
          <w:sz w:val="24"/>
          <w:lang w:val="it-IT"/>
        </w:rPr>
        <w:t>fluorescence resonance energy transfer</w:t>
      </w:r>
      <w:r w:rsidRPr="002B57AC">
        <w:rPr>
          <w:sz w:val="24"/>
          <w:lang w:val="it-IT"/>
        </w:rPr>
        <w:t>).  PCR reakcija izodi se u LightCycler kapilarama u ukupnom volumenu od 20 µL. Reakcijska smjesa sadrži: 1) Master miks koji sadrži LightCycler Fast-Start enzim, 10x konc. i LightCycler Fast-Start reakcijsku smjesu 10x konc.; 2) MgCl</w:t>
      </w:r>
      <w:r w:rsidRPr="002B57AC">
        <w:rPr>
          <w:sz w:val="24"/>
          <w:vertAlign w:val="subscript"/>
          <w:lang w:val="it-IT"/>
        </w:rPr>
        <w:t>2</w:t>
      </w:r>
      <w:r w:rsidRPr="002B57AC">
        <w:rPr>
          <w:sz w:val="24"/>
          <w:lang w:val="it-IT"/>
        </w:rPr>
        <w:t xml:space="preserve"> (Roche</w:t>
      </w:r>
      <w:r w:rsidRPr="002B57AC">
        <w:rPr>
          <w:sz w:val="24"/>
          <w:vertAlign w:val="superscript"/>
          <w:lang w:val="it-IT"/>
        </w:rPr>
        <w:t>®</w:t>
      </w:r>
      <w:r w:rsidRPr="002B57AC">
        <w:rPr>
          <w:sz w:val="24"/>
          <w:lang w:val="it-IT"/>
        </w:rPr>
        <w:t>); 3) sterilnu destiliranu vodu; 4) početnice: uzvodna 5'- ACT TGC CCT GCC TCT GTC TG -3' (</w:t>
      </w:r>
      <w:r w:rsidRPr="002B57AC">
        <w:rPr>
          <w:i/>
          <w:sz w:val="24"/>
          <w:lang w:val="it-IT"/>
        </w:rPr>
        <w:t>ADIPOQ</w:t>
      </w:r>
      <w:r w:rsidRPr="002B57AC">
        <w:rPr>
          <w:sz w:val="24"/>
          <w:lang w:val="it-IT"/>
        </w:rPr>
        <w:t xml:space="preserve"> F, engl. </w:t>
      </w:r>
      <w:r w:rsidRPr="002B57AC">
        <w:rPr>
          <w:i/>
          <w:sz w:val="24"/>
          <w:lang w:val="it-IT"/>
        </w:rPr>
        <w:t>forward</w:t>
      </w:r>
      <w:r w:rsidRPr="002B57AC">
        <w:rPr>
          <w:sz w:val="24"/>
          <w:lang w:val="it-IT"/>
        </w:rPr>
        <w:t xml:space="preserve"> ); nizvodna 5'- GCC TGG AGA ACT GGA AGC TG -3' (</w:t>
      </w:r>
      <w:r w:rsidRPr="002B57AC">
        <w:rPr>
          <w:i/>
          <w:sz w:val="24"/>
          <w:lang w:val="it-IT"/>
        </w:rPr>
        <w:t>ADIPOQ</w:t>
      </w:r>
      <w:r w:rsidRPr="002B57AC">
        <w:rPr>
          <w:sz w:val="24"/>
          <w:lang w:val="it-IT"/>
        </w:rPr>
        <w:t xml:space="preserve"> R, engl </w:t>
      </w:r>
      <w:r w:rsidRPr="002B57AC">
        <w:rPr>
          <w:i/>
          <w:sz w:val="24"/>
          <w:lang w:val="it-IT"/>
        </w:rPr>
        <w:t>reverse</w:t>
      </w:r>
      <w:r w:rsidRPr="002B57AC">
        <w:rPr>
          <w:sz w:val="24"/>
          <w:lang w:val="it-IT"/>
        </w:rPr>
        <w:t>); 5)  hibridizacijske probe: A) za polimorfizam -11377 G&gt;C:</w:t>
      </w:r>
      <w:r w:rsidRPr="002B57AC">
        <w:rPr>
          <w:rFonts w:ascii="Courier New" w:eastAsia="Courier New" w:hAnsi="Courier New" w:cs="Courier New"/>
          <w:sz w:val="24"/>
          <w:lang w:val="it-IT"/>
        </w:rPr>
        <w:t xml:space="preserve"> </w:t>
      </w:r>
      <w:r w:rsidRPr="002B57AC">
        <w:rPr>
          <w:sz w:val="24"/>
          <w:lang w:val="it-IT"/>
        </w:rPr>
        <w:t xml:space="preserve">ADIPOQ-FL 5'- GCA GGA TCT GAG CCG GTT CT –FL-3' (FL: fluorescein); </w:t>
      </w:r>
      <w:r w:rsidRPr="002B57AC">
        <w:rPr>
          <w:rFonts w:ascii="Courier New" w:eastAsia="Courier New" w:hAnsi="Courier New" w:cs="Courier New"/>
          <w:sz w:val="24"/>
          <w:lang w:val="it-IT"/>
        </w:rPr>
        <w:t xml:space="preserve"> </w:t>
      </w:r>
      <w:r w:rsidRPr="002B57AC">
        <w:rPr>
          <w:sz w:val="24"/>
          <w:lang w:val="it-IT"/>
        </w:rPr>
        <w:t xml:space="preserve">ADIPOQ-LC 5'-LC Red640- GCA AGC CAC ACA TTC TGA TGA ATT AAA TTA CGA CCC –PH-3' (LC: LightCycler Red 640; PH: -3'- fosfat); B) za polimorfizam -11391G&gt;A: ADIPOQ-FL 5'- CTC AGA TCC </w:t>
      </w:r>
      <w:r w:rsidRPr="002B57AC">
        <w:rPr>
          <w:sz w:val="24"/>
          <w:lang w:val="it-IT"/>
        </w:rPr>
        <w:lastRenderedPageBreak/>
        <w:t>TGC CCT TCA AAA AC –FL (FL: fluorescein); ADIPOQ-LC 5'-LC Red640- ACA TGA GCG TGC CAA GAA AGT CCA AGG TGT TG –PH-3' (LC: LightCycler Red 640; PH: -3'- fosfat).  Sastojci su prikazani  u tablici 1.</w:t>
      </w:r>
    </w:p>
    <w:p w:rsidR="0023785B" w:rsidRPr="00312992" w:rsidRDefault="002B57AC" w:rsidP="001D5DB7">
      <w:pPr>
        <w:pStyle w:val="normal0"/>
        <w:spacing w:after="0" w:line="480" w:lineRule="auto"/>
        <w:jc w:val="both"/>
        <w:rPr>
          <w:lang w:val="it-IT"/>
        </w:rPr>
      </w:pPr>
      <w:r w:rsidRPr="002B57AC">
        <w:rPr>
          <w:sz w:val="24"/>
          <w:lang w:val="it-IT"/>
        </w:rPr>
        <w:t>Tablica 1. Sastojci reakcijske smjese PCR SNP</w:t>
      </w:r>
      <w:r w:rsidR="00490A06">
        <w:rPr>
          <w:sz w:val="24"/>
          <w:lang w:val="it-IT"/>
        </w:rPr>
        <w:t xml:space="preserve"> </w:t>
      </w:r>
      <w:r w:rsidRPr="002B57AC">
        <w:rPr>
          <w:sz w:val="24"/>
          <w:lang w:val="it-IT"/>
        </w:rPr>
        <w:t>1 i SNP 2</w:t>
      </w:r>
    </w:p>
    <w:tbl>
      <w:tblPr>
        <w:tblW w:w="907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024"/>
        <w:gridCol w:w="3024"/>
        <w:gridCol w:w="3024"/>
      </w:tblGrid>
      <w:tr w:rsidR="0023785B">
        <w:tc>
          <w:tcPr>
            <w:tcW w:w="3024" w:type="dxa"/>
            <w:tcMar>
              <w:top w:w="100" w:type="dxa"/>
              <w:left w:w="100" w:type="dxa"/>
              <w:bottom w:w="100" w:type="dxa"/>
              <w:right w:w="100" w:type="dxa"/>
            </w:tcMar>
          </w:tcPr>
          <w:p w:rsidR="0023785B" w:rsidRDefault="00551017">
            <w:pPr>
              <w:pStyle w:val="normal0"/>
              <w:spacing w:after="0" w:line="240" w:lineRule="auto"/>
              <w:jc w:val="center"/>
            </w:pPr>
            <w:r>
              <w:rPr>
                <w:sz w:val="24"/>
              </w:rPr>
              <w:t>LC-kapilara</w:t>
            </w:r>
          </w:p>
        </w:tc>
        <w:tc>
          <w:tcPr>
            <w:tcW w:w="3024" w:type="dxa"/>
            <w:tcMar>
              <w:top w:w="100" w:type="dxa"/>
              <w:left w:w="100" w:type="dxa"/>
              <w:bottom w:w="100" w:type="dxa"/>
              <w:right w:w="100" w:type="dxa"/>
            </w:tcMar>
          </w:tcPr>
          <w:p w:rsidR="0023785B" w:rsidRDefault="00551017">
            <w:pPr>
              <w:pStyle w:val="normal0"/>
              <w:spacing w:after="0" w:line="240" w:lineRule="auto"/>
              <w:jc w:val="center"/>
            </w:pPr>
            <w:r>
              <w:rPr>
                <w:sz w:val="24"/>
              </w:rPr>
              <w:t>Volumen (µL)</w:t>
            </w:r>
          </w:p>
        </w:tc>
        <w:tc>
          <w:tcPr>
            <w:tcW w:w="3024" w:type="dxa"/>
            <w:tcMar>
              <w:top w:w="100" w:type="dxa"/>
              <w:left w:w="100" w:type="dxa"/>
              <w:bottom w:w="100" w:type="dxa"/>
              <w:right w:w="100" w:type="dxa"/>
            </w:tcMar>
          </w:tcPr>
          <w:p w:rsidR="0023785B" w:rsidRDefault="00551017">
            <w:pPr>
              <w:pStyle w:val="normal0"/>
              <w:spacing w:after="0" w:line="240" w:lineRule="auto"/>
              <w:jc w:val="center"/>
            </w:pPr>
            <w:r>
              <w:rPr>
                <w:sz w:val="24"/>
              </w:rPr>
              <w:t>Koncentracija u reakcijskoj smjesi</w:t>
            </w:r>
          </w:p>
        </w:tc>
      </w:tr>
      <w:tr w:rsidR="0023785B">
        <w:tc>
          <w:tcPr>
            <w:tcW w:w="3024" w:type="dxa"/>
            <w:tcMar>
              <w:top w:w="100" w:type="dxa"/>
              <w:left w:w="100" w:type="dxa"/>
              <w:bottom w:w="100" w:type="dxa"/>
              <w:right w:w="100" w:type="dxa"/>
            </w:tcMar>
          </w:tcPr>
          <w:p w:rsidR="0023785B" w:rsidRDefault="00551017">
            <w:pPr>
              <w:pStyle w:val="normal0"/>
              <w:spacing w:after="0" w:line="240" w:lineRule="auto"/>
            </w:pPr>
            <w:r>
              <w:rPr>
                <w:sz w:val="24"/>
              </w:rPr>
              <w:t>Sterilna destilirana voda</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11,2</w:t>
            </w:r>
          </w:p>
        </w:tc>
        <w:tc>
          <w:tcPr>
            <w:tcW w:w="3024" w:type="dxa"/>
            <w:tcMar>
              <w:top w:w="100" w:type="dxa"/>
              <w:left w:w="100" w:type="dxa"/>
              <w:bottom w:w="100" w:type="dxa"/>
              <w:right w:w="100" w:type="dxa"/>
            </w:tcMar>
          </w:tcPr>
          <w:p w:rsidR="0023785B" w:rsidRDefault="0023785B">
            <w:pPr>
              <w:pStyle w:val="normal0"/>
              <w:spacing w:after="0" w:line="240" w:lineRule="auto"/>
            </w:pPr>
          </w:p>
        </w:tc>
      </w:tr>
      <w:tr w:rsidR="0023785B">
        <w:tc>
          <w:tcPr>
            <w:tcW w:w="3024" w:type="dxa"/>
            <w:tcMar>
              <w:top w:w="100" w:type="dxa"/>
              <w:left w:w="100" w:type="dxa"/>
              <w:bottom w:w="100" w:type="dxa"/>
              <w:right w:w="100" w:type="dxa"/>
            </w:tcMar>
          </w:tcPr>
          <w:p w:rsidR="0023785B" w:rsidRDefault="00551017">
            <w:pPr>
              <w:pStyle w:val="normal0"/>
              <w:spacing w:after="0" w:line="240" w:lineRule="auto"/>
            </w:pPr>
            <w:r>
              <w:rPr>
                <w:sz w:val="24"/>
              </w:rPr>
              <w:t>MgCl</w:t>
            </w:r>
            <w:r>
              <w:rPr>
                <w:sz w:val="24"/>
                <w:vertAlign w:val="subscript"/>
              </w:rPr>
              <w:t xml:space="preserve">2 </w:t>
            </w:r>
            <w:r>
              <w:rPr>
                <w:sz w:val="24"/>
              </w:rPr>
              <w:t>(25 mM)</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3,0</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3,75 mM</w:t>
            </w:r>
          </w:p>
        </w:tc>
      </w:tr>
      <w:tr w:rsidR="0023785B">
        <w:tc>
          <w:tcPr>
            <w:tcW w:w="3024" w:type="dxa"/>
            <w:tcMar>
              <w:top w:w="100" w:type="dxa"/>
              <w:left w:w="100" w:type="dxa"/>
              <w:bottom w:w="100" w:type="dxa"/>
              <w:right w:w="100" w:type="dxa"/>
            </w:tcMar>
          </w:tcPr>
          <w:p w:rsidR="0023785B" w:rsidRDefault="00551017">
            <w:pPr>
              <w:pStyle w:val="normal0"/>
              <w:spacing w:after="0" w:line="240" w:lineRule="auto"/>
            </w:pPr>
            <w:r>
              <w:rPr>
                <w:sz w:val="24"/>
              </w:rPr>
              <w:t>Master miks</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2,0</w:t>
            </w:r>
          </w:p>
        </w:tc>
        <w:tc>
          <w:tcPr>
            <w:tcW w:w="3024" w:type="dxa"/>
            <w:tcMar>
              <w:top w:w="100" w:type="dxa"/>
              <w:left w:w="100" w:type="dxa"/>
              <w:bottom w:w="100" w:type="dxa"/>
              <w:right w:w="100" w:type="dxa"/>
            </w:tcMar>
          </w:tcPr>
          <w:p w:rsidR="0023785B" w:rsidRDefault="0023785B">
            <w:pPr>
              <w:pStyle w:val="normal0"/>
              <w:spacing w:after="0" w:line="240" w:lineRule="auto"/>
            </w:pPr>
          </w:p>
        </w:tc>
      </w:tr>
      <w:tr w:rsidR="0023785B">
        <w:tc>
          <w:tcPr>
            <w:tcW w:w="3024" w:type="dxa"/>
            <w:tcMar>
              <w:top w:w="100" w:type="dxa"/>
              <w:left w:w="100" w:type="dxa"/>
              <w:bottom w:w="100" w:type="dxa"/>
              <w:right w:w="100" w:type="dxa"/>
            </w:tcMar>
          </w:tcPr>
          <w:p w:rsidR="0023785B" w:rsidRDefault="001D5DB7">
            <w:pPr>
              <w:pStyle w:val="normal0"/>
              <w:spacing w:after="0" w:line="240" w:lineRule="auto"/>
            </w:pPr>
            <w:r>
              <w:rPr>
                <w:sz w:val="24"/>
              </w:rPr>
              <w:t>ADIPOQ</w:t>
            </w:r>
            <w:r w:rsidR="00551017">
              <w:rPr>
                <w:sz w:val="24"/>
              </w:rPr>
              <w:t>1/2*-LC (2 µM)</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0,4</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0,04 µM</w:t>
            </w:r>
          </w:p>
        </w:tc>
      </w:tr>
      <w:tr w:rsidR="0023785B">
        <w:tc>
          <w:tcPr>
            <w:tcW w:w="3024" w:type="dxa"/>
            <w:tcMar>
              <w:top w:w="100" w:type="dxa"/>
              <w:left w:w="100" w:type="dxa"/>
              <w:bottom w:w="100" w:type="dxa"/>
              <w:right w:w="100" w:type="dxa"/>
            </w:tcMar>
          </w:tcPr>
          <w:p w:rsidR="0023785B" w:rsidRDefault="001D5DB7">
            <w:pPr>
              <w:pStyle w:val="normal0"/>
              <w:spacing w:after="0" w:line="240" w:lineRule="auto"/>
            </w:pPr>
            <w:r>
              <w:rPr>
                <w:sz w:val="24"/>
              </w:rPr>
              <w:t>ADIPOQ</w:t>
            </w:r>
            <w:r w:rsidR="00551017">
              <w:rPr>
                <w:sz w:val="24"/>
              </w:rPr>
              <w:t>1/2*-FL (2 µM)</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0,4</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0,04 µM</w:t>
            </w:r>
          </w:p>
        </w:tc>
      </w:tr>
      <w:tr w:rsidR="0023785B">
        <w:tc>
          <w:tcPr>
            <w:tcW w:w="3024" w:type="dxa"/>
            <w:tcMar>
              <w:top w:w="100" w:type="dxa"/>
              <w:left w:w="100" w:type="dxa"/>
              <w:bottom w:w="100" w:type="dxa"/>
              <w:right w:w="100" w:type="dxa"/>
            </w:tcMar>
          </w:tcPr>
          <w:p w:rsidR="0023785B" w:rsidRDefault="00551017">
            <w:pPr>
              <w:pStyle w:val="normal0"/>
              <w:spacing w:after="0" w:line="240" w:lineRule="auto"/>
            </w:pPr>
            <w:r>
              <w:rPr>
                <w:sz w:val="24"/>
              </w:rPr>
              <w:t>ACR1 F (5 µM)</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0,5</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0,125 µM</w:t>
            </w:r>
          </w:p>
        </w:tc>
      </w:tr>
      <w:tr w:rsidR="0023785B">
        <w:tc>
          <w:tcPr>
            <w:tcW w:w="3024" w:type="dxa"/>
            <w:tcMar>
              <w:top w:w="100" w:type="dxa"/>
              <w:left w:w="100" w:type="dxa"/>
              <w:bottom w:w="100" w:type="dxa"/>
              <w:right w:w="100" w:type="dxa"/>
            </w:tcMar>
          </w:tcPr>
          <w:p w:rsidR="0023785B" w:rsidRDefault="00551017">
            <w:pPr>
              <w:pStyle w:val="normal0"/>
              <w:spacing w:after="0" w:line="240" w:lineRule="auto"/>
            </w:pPr>
            <w:r>
              <w:rPr>
                <w:sz w:val="24"/>
              </w:rPr>
              <w:t>ACR1 R (5 µM)</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0,5</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0,125 µM</w:t>
            </w:r>
          </w:p>
        </w:tc>
      </w:tr>
      <w:tr w:rsidR="0023785B">
        <w:tc>
          <w:tcPr>
            <w:tcW w:w="3024" w:type="dxa"/>
            <w:tcMar>
              <w:top w:w="100" w:type="dxa"/>
              <w:left w:w="100" w:type="dxa"/>
              <w:bottom w:w="100" w:type="dxa"/>
              <w:right w:w="100" w:type="dxa"/>
            </w:tcMar>
          </w:tcPr>
          <w:p w:rsidR="0023785B" w:rsidRDefault="00551017">
            <w:pPr>
              <w:pStyle w:val="normal0"/>
              <w:spacing w:after="0" w:line="240" w:lineRule="auto"/>
            </w:pPr>
            <w:r>
              <w:rPr>
                <w:sz w:val="24"/>
              </w:rPr>
              <w:t>DNA</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2,0</w:t>
            </w:r>
          </w:p>
        </w:tc>
        <w:tc>
          <w:tcPr>
            <w:tcW w:w="3024" w:type="dxa"/>
            <w:tcMar>
              <w:top w:w="100" w:type="dxa"/>
              <w:left w:w="100" w:type="dxa"/>
              <w:bottom w:w="100" w:type="dxa"/>
              <w:right w:w="100" w:type="dxa"/>
            </w:tcMar>
          </w:tcPr>
          <w:p w:rsidR="0023785B" w:rsidRDefault="00551017">
            <w:pPr>
              <w:pStyle w:val="normal0"/>
              <w:spacing w:after="0" w:line="240" w:lineRule="auto"/>
            </w:pPr>
            <w:r>
              <w:rPr>
                <w:sz w:val="24"/>
              </w:rPr>
              <w:t>100 ng</w:t>
            </w:r>
          </w:p>
        </w:tc>
      </w:tr>
    </w:tbl>
    <w:p w:rsidR="0023785B" w:rsidRDefault="00551017">
      <w:pPr>
        <w:pStyle w:val="normal0"/>
        <w:spacing w:line="480" w:lineRule="auto"/>
      </w:pPr>
      <w:r>
        <w:rPr>
          <w:sz w:val="24"/>
        </w:rPr>
        <w:t>*</w:t>
      </w:r>
      <w:r w:rsidR="001D5DB7">
        <w:rPr>
          <w:sz w:val="24"/>
        </w:rPr>
        <w:t xml:space="preserve"> Za SNP 11377C&gt;G korišten je ADIPOQ1, a za SNP 11971G&gt;A ADIPOQ</w:t>
      </w:r>
      <w:r>
        <w:rPr>
          <w:sz w:val="24"/>
        </w:rPr>
        <w:t>2</w:t>
      </w:r>
    </w:p>
    <w:p w:rsidR="0023785B" w:rsidRDefault="00551017">
      <w:pPr>
        <w:pStyle w:val="normal0"/>
        <w:spacing w:line="480" w:lineRule="auto"/>
      </w:pPr>
      <w:r>
        <w:rPr>
          <w:sz w:val="24"/>
        </w:rPr>
        <w:t xml:space="preserve">PCR je učinjen  pod sljedećim uvjetima: 1) denaturacija - 1 ciklus, 60 sec, 95°C; 2) amplifikacija - 25 ciklusa; 1 sec na 95°C, 14 sec na 58°C, 10 sec na 72°C; 3) analiza krivulje taljenja - 1 ciklus; 30 sec na 95°C, 30 sec na 40°C i 0 sec na 80°C ; 4) hlađenje - 1 ciklus, 30 sec na 40°C </w:t>
      </w:r>
    </w:p>
    <w:p w:rsidR="00CF4D86" w:rsidRDefault="00551017">
      <w:pPr>
        <w:pStyle w:val="normal0"/>
        <w:spacing w:line="480" w:lineRule="auto"/>
        <w:rPr>
          <w:sz w:val="24"/>
        </w:rPr>
      </w:pPr>
      <w:r>
        <w:rPr>
          <w:sz w:val="24"/>
        </w:rPr>
        <w:t>Na temelju temperature taljenja moguće je ciljano otkrivanje promjena u slijedu nukleotida u DNA, uključujući i promjene u samo jednom nukleotidu - SNP. Genotipizacija se provodi tako da rezultati analize u obliku krivulja temperature taljenja, u kompjutorskom programu preračunavaju u prve negativne derivacije promjene florescencije s temperaturom iz čijih se vršnih vrijednosti zatim analizira genot</w:t>
      </w:r>
      <w:r w:rsidR="00CF4D86">
        <w:rPr>
          <w:sz w:val="24"/>
        </w:rPr>
        <w:t>i</w:t>
      </w:r>
      <w:r w:rsidR="00065028">
        <w:rPr>
          <w:sz w:val="24"/>
        </w:rPr>
        <w:t>p analiziranog uzorka. (Slika 2</w:t>
      </w:r>
      <w:r w:rsidR="00CF4D86">
        <w:rPr>
          <w:sz w:val="24"/>
        </w:rPr>
        <w:t>, Tablica 2.</w:t>
      </w:r>
      <w:r w:rsidR="00065028">
        <w:rPr>
          <w:sz w:val="24"/>
        </w:rPr>
        <w:t>)</w:t>
      </w:r>
      <w:r>
        <w:rPr>
          <w:sz w:val="24"/>
        </w:rPr>
        <w:t xml:space="preserve"> </w:t>
      </w:r>
    </w:p>
    <w:p w:rsidR="00065028" w:rsidRDefault="00065028">
      <w:pPr>
        <w:pStyle w:val="normal0"/>
        <w:spacing w:line="48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1D5DB7" w:rsidTr="00007EE5">
        <w:tc>
          <w:tcPr>
            <w:tcW w:w="9576" w:type="dxa"/>
          </w:tcPr>
          <w:p w:rsidR="001D5DB7" w:rsidRPr="000F1C8D" w:rsidRDefault="001D5DB7" w:rsidP="00007EE5">
            <w:pPr>
              <w:rPr>
                <w:rFonts w:ascii="Times New Roman" w:hAnsi="Times New Roman" w:cs="Times New Roman"/>
                <w:sz w:val="24"/>
                <w:szCs w:val="24"/>
              </w:rPr>
            </w:pPr>
            <w:r>
              <w:rPr>
                <w:rFonts w:ascii="Times New Roman" w:hAnsi="Times New Roman" w:cs="Times New Roman"/>
                <w:sz w:val="24"/>
                <w:szCs w:val="24"/>
              </w:rPr>
              <w:lastRenderedPageBreak/>
              <w:t>a)</w:t>
            </w:r>
          </w:p>
        </w:tc>
      </w:tr>
      <w:tr w:rsidR="001D5DB7" w:rsidTr="00007EE5">
        <w:tc>
          <w:tcPr>
            <w:tcW w:w="9576" w:type="dxa"/>
          </w:tcPr>
          <w:p w:rsidR="001D5DB7" w:rsidRDefault="001D5DB7" w:rsidP="00007EE5">
            <w:pPr>
              <w:jc w:val="center"/>
            </w:pPr>
            <w:r>
              <w:rPr>
                <w:noProof/>
              </w:rPr>
              <w:pict>
                <v:shapetype id="_x0000_t202" coordsize="21600,21600" o:spt="202" path="m,l,21600r21600,l21600,xe">
                  <v:stroke joinstyle="miter"/>
                  <v:path gradientshapeok="t" o:connecttype="rect"/>
                </v:shapetype>
                <v:shape id="_x0000_s1031" type="#_x0000_t202" style="position:absolute;left:0;text-align:left;margin-left:250.75pt;margin-top:55.1pt;width:37.75pt;height:23.6pt;z-index:251662336;mso-position-horizontal-relative:text;mso-position-vertical-relative:text;mso-width-relative:margin;mso-height-relative:margin" strokecolor="white [3212]">
                  <v:fill opacity="0"/>
                  <v:textbox style="mso-next-textbox:#_x0000_s1031">
                    <w:txbxContent>
                      <w:p w:rsidR="004E22E8" w:rsidRPr="000F1C8D" w:rsidRDefault="004E22E8" w:rsidP="001D5DB7">
                        <w:pPr>
                          <w:jc w:val="center"/>
                          <w:rPr>
                            <w:rFonts w:ascii="Times New Roman" w:hAnsi="Times New Roman" w:cs="Times New Roman"/>
                            <w:sz w:val="20"/>
                            <w:szCs w:val="20"/>
                          </w:rPr>
                        </w:pPr>
                        <w:r>
                          <w:rPr>
                            <w:rFonts w:ascii="Times New Roman" w:hAnsi="Times New Roman" w:cs="Times New Roman"/>
                            <w:sz w:val="20"/>
                            <w:szCs w:val="20"/>
                          </w:rPr>
                          <w:t>G/A</w:t>
                        </w:r>
                      </w:p>
                    </w:txbxContent>
                  </v:textbox>
                </v:shape>
              </w:pict>
            </w:r>
            <w:r>
              <w:rPr>
                <w:noProof/>
              </w:rPr>
              <w:pict>
                <v:shape id="_x0000_s1032" type="#_x0000_t202" style="position:absolute;left:0;text-align:left;margin-left:277.5pt;margin-top:4.05pt;width:37.75pt;height:23.6pt;z-index:251663360;mso-position-horizontal-relative:text;mso-position-vertical-relative:text;mso-width-relative:margin;mso-height-relative:margin" strokecolor="white [3212]">
                  <v:fill opacity="0"/>
                  <v:textbox style="mso-next-textbox:#_x0000_s1032">
                    <w:txbxContent>
                      <w:p w:rsidR="004E22E8" w:rsidRPr="000F1C8D" w:rsidRDefault="004E22E8" w:rsidP="001D5DB7">
                        <w:pPr>
                          <w:jc w:val="center"/>
                          <w:rPr>
                            <w:rFonts w:ascii="Times New Roman" w:hAnsi="Times New Roman" w:cs="Times New Roman"/>
                            <w:sz w:val="20"/>
                            <w:szCs w:val="20"/>
                          </w:rPr>
                        </w:pPr>
                        <w:r>
                          <w:rPr>
                            <w:rFonts w:ascii="Times New Roman" w:hAnsi="Times New Roman" w:cs="Times New Roman"/>
                            <w:sz w:val="20"/>
                            <w:szCs w:val="20"/>
                          </w:rPr>
                          <w:t>C/C</w:t>
                        </w:r>
                      </w:p>
                    </w:txbxContent>
                  </v:textbox>
                </v:shape>
              </w:pict>
            </w:r>
            <w:r>
              <w:rPr>
                <w:noProof/>
                <w:lang w:eastAsia="zh-TW"/>
              </w:rPr>
              <w:pict>
                <v:shape id="_x0000_s1030" type="#_x0000_t202" style="position:absolute;left:0;text-align:left;margin-left:208.9pt;margin-top:14.95pt;width:37.75pt;height:23.6pt;z-index:251661312;mso-position-horizontal-relative:text;mso-position-vertical-relative:text;mso-width-relative:margin;mso-height-relative:margin" strokecolor="white [3212]">
                  <v:fill opacity="0"/>
                  <v:textbox style="mso-next-textbox:#_x0000_s1030">
                    <w:txbxContent>
                      <w:p w:rsidR="004E22E8" w:rsidRPr="000F1C8D" w:rsidRDefault="004E22E8" w:rsidP="001D5DB7">
                        <w:pPr>
                          <w:jc w:val="center"/>
                          <w:rPr>
                            <w:rFonts w:ascii="Times New Roman" w:hAnsi="Times New Roman" w:cs="Times New Roman"/>
                            <w:sz w:val="20"/>
                            <w:szCs w:val="20"/>
                          </w:rPr>
                        </w:pPr>
                        <w:r w:rsidRPr="000F1C8D">
                          <w:rPr>
                            <w:rFonts w:ascii="Times New Roman" w:hAnsi="Times New Roman" w:cs="Times New Roman"/>
                            <w:sz w:val="20"/>
                            <w:szCs w:val="20"/>
                          </w:rPr>
                          <w:t>G/G</w:t>
                        </w:r>
                      </w:p>
                    </w:txbxContent>
                  </v:textbox>
                </v:shape>
              </w:pict>
            </w:r>
            <w:r w:rsidRPr="000F1C8D">
              <w:drawing>
                <wp:inline distT="0" distB="0" distL="0" distR="0">
                  <wp:extent cx="4846881" cy="2277585"/>
                  <wp:effectExtent l="0" t="0" r="0" b="8890"/>
                  <wp:docPr id="3" name="Picture 5" descr="H:\PROJEKT\Vanja i Mislav\SN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JEKT\Vanja i Mislav\SNP 1.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39" t="9705" r="2532" b="32356"/>
                          <a:stretch/>
                        </pic:blipFill>
                        <pic:spPr bwMode="auto">
                          <a:xfrm>
                            <a:off x="0" y="0"/>
                            <a:ext cx="4846409" cy="227736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1D5DB7" w:rsidTr="00007EE5">
        <w:tc>
          <w:tcPr>
            <w:tcW w:w="9576" w:type="dxa"/>
          </w:tcPr>
          <w:p w:rsidR="001D5DB7" w:rsidRPr="000F1C8D" w:rsidRDefault="001D5DB7" w:rsidP="00007EE5">
            <w:pPr>
              <w:rPr>
                <w:rFonts w:ascii="Times New Roman" w:hAnsi="Times New Roman" w:cs="Times New Roman"/>
                <w:sz w:val="24"/>
                <w:szCs w:val="24"/>
              </w:rPr>
            </w:pPr>
            <w:r>
              <w:rPr>
                <w:noProof/>
              </w:rPr>
              <w:pict>
                <v:shape id="_x0000_s1033" type="#_x0000_t202" style="position:absolute;margin-left:283.1pt;margin-top:12.35pt;width:37.75pt;height:23.6pt;z-index:251664384;mso-position-horizontal-relative:text;mso-position-vertical-relative:text;mso-width-relative:margin;mso-height-relative:margin" strokecolor="white [3212]">
                  <v:fill opacity="0"/>
                  <v:textbox style="mso-next-textbox:#_x0000_s1033">
                    <w:txbxContent>
                      <w:p w:rsidR="004E22E8" w:rsidRPr="000F1C8D" w:rsidRDefault="004E22E8" w:rsidP="001D5DB7">
                        <w:pPr>
                          <w:jc w:val="center"/>
                          <w:rPr>
                            <w:rFonts w:ascii="Times New Roman" w:hAnsi="Times New Roman" w:cs="Times New Roman"/>
                            <w:sz w:val="20"/>
                            <w:szCs w:val="20"/>
                          </w:rPr>
                        </w:pPr>
                        <w:r w:rsidRPr="000F1C8D">
                          <w:rPr>
                            <w:rFonts w:ascii="Times New Roman" w:hAnsi="Times New Roman" w:cs="Times New Roman"/>
                            <w:sz w:val="20"/>
                            <w:szCs w:val="20"/>
                          </w:rPr>
                          <w:t>G/G</w:t>
                        </w:r>
                      </w:p>
                    </w:txbxContent>
                  </v:textbox>
                </v:shape>
              </w:pict>
            </w:r>
            <w:r>
              <w:rPr>
                <w:noProof/>
              </w:rPr>
              <w:pict>
                <v:shape id="_x0000_s1035" type="#_x0000_t202" style="position:absolute;margin-left:218.4pt;margin-top:3.1pt;width:37.75pt;height:23.6pt;z-index:251666432;mso-position-horizontal-relative:text;mso-position-vertical-relative:text;mso-width-relative:margin;mso-height-relative:margin" strokecolor="white [3212]">
                  <v:fill opacity="0"/>
                  <v:textbox style="mso-next-textbox:#_x0000_s1035">
                    <w:txbxContent>
                      <w:p w:rsidR="004E22E8" w:rsidRPr="007D7A94" w:rsidRDefault="004E22E8" w:rsidP="001D5DB7">
                        <w:pPr>
                          <w:jc w:val="center"/>
                          <w:rPr>
                            <w:rFonts w:ascii="Times New Roman" w:hAnsi="Times New Roman" w:cs="Times New Roman"/>
                            <w:sz w:val="20"/>
                            <w:szCs w:val="20"/>
                            <w:lang w:val="hr-HR"/>
                          </w:rPr>
                        </w:pPr>
                        <w:r>
                          <w:rPr>
                            <w:rFonts w:ascii="Times New Roman" w:hAnsi="Times New Roman" w:cs="Times New Roman"/>
                            <w:sz w:val="20"/>
                            <w:szCs w:val="20"/>
                            <w:lang w:val="hr-HR"/>
                          </w:rPr>
                          <w:t>A/A</w:t>
                        </w:r>
                      </w:p>
                    </w:txbxContent>
                  </v:textbox>
                </v:shape>
              </w:pict>
            </w:r>
            <w:r>
              <w:rPr>
                <w:rFonts w:ascii="Times New Roman" w:hAnsi="Times New Roman" w:cs="Times New Roman"/>
                <w:sz w:val="24"/>
                <w:szCs w:val="24"/>
              </w:rPr>
              <w:t>b)</w:t>
            </w:r>
          </w:p>
        </w:tc>
      </w:tr>
      <w:tr w:rsidR="001D5DB7" w:rsidTr="00007EE5">
        <w:tc>
          <w:tcPr>
            <w:tcW w:w="9576" w:type="dxa"/>
          </w:tcPr>
          <w:p w:rsidR="001D5DB7" w:rsidRDefault="001D5DB7" w:rsidP="00007EE5">
            <w:pPr>
              <w:jc w:val="center"/>
            </w:pPr>
            <w:r>
              <w:rPr>
                <w:noProof/>
              </w:rPr>
              <w:pict>
                <v:shape id="_x0000_s1034" type="#_x0000_t202" style="position:absolute;left:0;text-align:left;margin-left:264.1pt;margin-top:52pt;width:37.75pt;height:23.6pt;z-index:251665408;mso-position-horizontal-relative:text;mso-position-vertical-relative:text;mso-width-relative:margin;mso-height-relative:margin" strokecolor="white [3212]">
                  <v:fill opacity="0"/>
                  <v:textbox style="mso-next-textbox:#_x0000_s1034">
                    <w:txbxContent>
                      <w:p w:rsidR="004E22E8" w:rsidRPr="000F1C8D" w:rsidRDefault="004E22E8" w:rsidP="001D5DB7">
                        <w:pPr>
                          <w:jc w:val="center"/>
                          <w:rPr>
                            <w:rFonts w:ascii="Times New Roman" w:hAnsi="Times New Roman" w:cs="Times New Roman"/>
                            <w:sz w:val="20"/>
                            <w:szCs w:val="20"/>
                          </w:rPr>
                        </w:pPr>
                        <w:r>
                          <w:rPr>
                            <w:rFonts w:ascii="Times New Roman" w:hAnsi="Times New Roman" w:cs="Times New Roman"/>
                            <w:sz w:val="20"/>
                            <w:szCs w:val="20"/>
                          </w:rPr>
                          <w:t>G/A</w:t>
                        </w:r>
                      </w:p>
                    </w:txbxContent>
                  </v:textbox>
                </v:shape>
              </w:pict>
            </w:r>
            <w:r w:rsidRPr="000F1C8D">
              <w:drawing>
                <wp:inline distT="0" distB="0" distL="0" distR="0">
                  <wp:extent cx="4454194" cy="2294414"/>
                  <wp:effectExtent l="0" t="0" r="3810" b="0"/>
                  <wp:docPr id="5" name="Picture 2" descr="H:\PROJEKT\Vanja i Mislav\SNP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KT\Vanja i Mislav\SNP 10.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61" t="10132" r="2725" b="31500"/>
                          <a:stretch/>
                        </pic:blipFill>
                        <pic:spPr bwMode="auto">
                          <a:xfrm>
                            <a:off x="0" y="0"/>
                            <a:ext cx="4453760" cy="22941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1D5DB7" w:rsidTr="00007EE5">
        <w:tc>
          <w:tcPr>
            <w:tcW w:w="9576" w:type="dxa"/>
          </w:tcPr>
          <w:p w:rsidR="001D5DB7" w:rsidRPr="001D5DB7" w:rsidRDefault="001D5DB7" w:rsidP="00007EE5">
            <w:pPr>
              <w:pStyle w:val="normal0"/>
              <w:rPr>
                <w:sz w:val="24"/>
                <w:szCs w:val="24"/>
              </w:rPr>
            </w:pPr>
            <w:r w:rsidRPr="001D5DB7">
              <w:rPr>
                <w:sz w:val="24"/>
                <w:szCs w:val="24"/>
              </w:rPr>
              <w:t>Slika 2. Krivulje taljenja: a) kod polimorfizma -11377C&gt;G, b) kod polimorfizma -11391G&gt;A</w:t>
            </w:r>
            <w:r w:rsidRPr="001D5DB7">
              <w:rPr>
                <w:rFonts w:eastAsia="Calibri"/>
                <w:sz w:val="24"/>
                <w:szCs w:val="24"/>
              </w:rPr>
              <w:t>. Temperature – temperatura u °C, Fluorescence - fluorescencija</w:t>
            </w:r>
          </w:p>
          <w:p w:rsidR="001D5DB7" w:rsidRDefault="001D5DB7" w:rsidP="00007EE5"/>
        </w:tc>
      </w:tr>
    </w:tbl>
    <w:p w:rsidR="008F080E" w:rsidRDefault="008F080E">
      <w:pPr>
        <w:pStyle w:val="normal0"/>
        <w:spacing w:line="480" w:lineRule="auto"/>
        <w:rPr>
          <w:rFonts w:ascii="Calibri" w:eastAsia="Calibri" w:hAnsi="Calibri" w:cs="Calibri"/>
          <w:sz w:val="24"/>
        </w:rPr>
      </w:pPr>
    </w:p>
    <w:p w:rsidR="001D5DB7" w:rsidRDefault="001D5DB7">
      <w:pPr>
        <w:pStyle w:val="normal0"/>
        <w:spacing w:line="480" w:lineRule="auto"/>
        <w:rPr>
          <w:rFonts w:ascii="Calibri" w:eastAsia="Calibri" w:hAnsi="Calibri" w:cs="Calibri"/>
          <w:sz w:val="24"/>
        </w:rPr>
      </w:pPr>
    </w:p>
    <w:p w:rsidR="0023785B" w:rsidRPr="00312992" w:rsidRDefault="002B57AC" w:rsidP="00063AC7">
      <w:pPr>
        <w:pStyle w:val="normal0"/>
        <w:spacing w:after="0" w:line="240" w:lineRule="auto"/>
        <w:rPr>
          <w:sz w:val="24"/>
          <w:lang w:val="pt-PT"/>
        </w:rPr>
      </w:pPr>
      <w:r w:rsidRPr="002B57AC">
        <w:rPr>
          <w:sz w:val="24"/>
          <w:lang w:val="pt-PT"/>
        </w:rPr>
        <w:t>Tablica 2. Genotipizacija na temelju temperature taljenja (T</w:t>
      </w:r>
      <w:r w:rsidRPr="002B57AC">
        <w:rPr>
          <w:sz w:val="24"/>
          <w:vertAlign w:val="subscript"/>
          <w:lang w:val="pt-PT"/>
        </w:rPr>
        <w:t>m</w:t>
      </w:r>
      <w:r w:rsidRPr="002B57AC">
        <w:rPr>
          <w:sz w:val="24"/>
          <w:lang w:val="pt-PT"/>
        </w:rPr>
        <w:t>)</w:t>
      </w:r>
    </w:p>
    <w:p w:rsidR="00063AC7" w:rsidRPr="00312992" w:rsidRDefault="00063AC7" w:rsidP="00063AC7">
      <w:pPr>
        <w:pStyle w:val="normal0"/>
        <w:spacing w:after="0" w:line="240" w:lineRule="auto"/>
        <w:rPr>
          <w:lang w:val="pt-PT"/>
        </w:rPr>
      </w:pPr>
    </w:p>
    <w:tbl>
      <w:tblPr>
        <w:tblStyle w:val="LightList-Accent11"/>
        <w:tblW w:w="9072" w:type="dxa"/>
        <w:jc w:val="center"/>
        <w:tblLayout w:type="fixed"/>
        <w:tblLook w:val="0020"/>
      </w:tblPr>
      <w:tblGrid>
        <w:gridCol w:w="1512"/>
        <w:gridCol w:w="1512"/>
        <w:gridCol w:w="1512"/>
        <w:gridCol w:w="1512"/>
        <w:gridCol w:w="1512"/>
        <w:gridCol w:w="1512"/>
      </w:tblGrid>
      <w:tr w:rsidR="0023785B" w:rsidTr="00063AC7">
        <w:trPr>
          <w:cnfStyle w:val="100000000000"/>
          <w:jc w:val="center"/>
        </w:trPr>
        <w:tc>
          <w:tcPr>
            <w:cnfStyle w:val="000010000000"/>
            <w:tcW w:w="756" w:type="dxa"/>
          </w:tcPr>
          <w:p w:rsidR="0023785B" w:rsidRPr="00312992" w:rsidRDefault="0023785B">
            <w:pPr>
              <w:pStyle w:val="normal0"/>
              <w:spacing w:after="200" w:line="276" w:lineRule="auto"/>
              <w:rPr>
                <w:color w:val="FFFFFF" w:themeColor="background1"/>
                <w:lang w:val="pt-PT"/>
              </w:rPr>
            </w:pPr>
          </w:p>
        </w:tc>
        <w:tc>
          <w:tcPr>
            <w:tcW w:w="756" w:type="dxa"/>
            <w:vAlign w:val="center"/>
          </w:tcPr>
          <w:p w:rsidR="0023785B" w:rsidRPr="00063AC7" w:rsidRDefault="00551017" w:rsidP="00063AC7">
            <w:pPr>
              <w:pStyle w:val="normal0"/>
              <w:jc w:val="center"/>
              <w:cnfStyle w:val="100000000000"/>
              <w:rPr>
                <w:color w:val="FFFFFF" w:themeColor="background1"/>
              </w:rPr>
            </w:pPr>
            <w:r w:rsidRPr="00063AC7">
              <w:rPr>
                <w:color w:val="FFFFFF" w:themeColor="background1"/>
                <w:sz w:val="24"/>
              </w:rPr>
              <w:t>Genotip</w:t>
            </w:r>
          </w:p>
        </w:tc>
        <w:tc>
          <w:tcPr>
            <w:cnfStyle w:val="000010000000"/>
            <w:tcW w:w="756" w:type="dxa"/>
            <w:vAlign w:val="center"/>
          </w:tcPr>
          <w:p w:rsidR="0023785B" w:rsidRPr="00063AC7" w:rsidRDefault="00551017" w:rsidP="00063AC7">
            <w:pPr>
              <w:pStyle w:val="normal0"/>
              <w:jc w:val="center"/>
              <w:rPr>
                <w:color w:val="FFFFFF" w:themeColor="background1"/>
              </w:rPr>
            </w:pPr>
            <w:r w:rsidRPr="00063AC7">
              <w:rPr>
                <w:color w:val="FFFFFF" w:themeColor="background1"/>
                <w:sz w:val="24"/>
              </w:rPr>
              <w:t>T</w:t>
            </w:r>
            <w:r w:rsidRPr="00063AC7">
              <w:rPr>
                <w:color w:val="FFFFFF" w:themeColor="background1"/>
                <w:sz w:val="24"/>
                <w:vertAlign w:val="subscript"/>
              </w:rPr>
              <w:t>m</w:t>
            </w:r>
          </w:p>
        </w:tc>
        <w:tc>
          <w:tcPr>
            <w:tcW w:w="756" w:type="dxa"/>
            <w:vAlign w:val="center"/>
          </w:tcPr>
          <w:p w:rsidR="0023785B" w:rsidRPr="00063AC7" w:rsidRDefault="0023785B" w:rsidP="00063AC7">
            <w:pPr>
              <w:pStyle w:val="normal0"/>
              <w:jc w:val="center"/>
              <w:cnfStyle w:val="100000000000"/>
              <w:rPr>
                <w:color w:val="FFFFFF" w:themeColor="background1"/>
              </w:rPr>
            </w:pPr>
          </w:p>
        </w:tc>
        <w:tc>
          <w:tcPr>
            <w:cnfStyle w:val="000010000000"/>
            <w:tcW w:w="756" w:type="dxa"/>
            <w:vAlign w:val="center"/>
          </w:tcPr>
          <w:p w:rsidR="0023785B" w:rsidRPr="00063AC7" w:rsidRDefault="00551017" w:rsidP="00063AC7">
            <w:pPr>
              <w:pStyle w:val="normal0"/>
              <w:jc w:val="center"/>
              <w:rPr>
                <w:color w:val="FFFFFF" w:themeColor="background1"/>
              </w:rPr>
            </w:pPr>
            <w:r w:rsidRPr="00063AC7">
              <w:rPr>
                <w:color w:val="FFFFFF" w:themeColor="background1"/>
                <w:sz w:val="24"/>
              </w:rPr>
              <w:t>Genotip</w:t>
            </w:r>
          </w:p>
        </w:tc>
        <w:tc>
          <w:tcPr>
            <w:tcW w:w="756" w:type="dxa"/>
            <w:vAlign w:val="center"/>
          </w:tcPr>
          <w:p w:rsidR="0023785B" w:rsidRPr="00063AC7" w:rsidRDefault="00551017" w:rsidP="00063AC7">
            <w:pPr>
              <w:pStyle w:val="normal0"/>
              <w:jc w:val="center"/>
              <w:cnfStyle w:val="100000000000"/>
              <w:rPr>
                <w:color w:val="FFFFFF" w:themeColor="background1"/>
              </w:rPr>
            </w:pPr>
            <w:r w:rsidRPr="00063AC7">
              <w:rPr>
                <w:color w:val="FFFFFF" w:themeColor="background1"/>
                <w:sz w:val="24"/>
              </w:rPr>
              <w:t>T</w:t>
            </w:r>
            <w:r w:rsidRPr="00063AC7">
              <w:rPr>
                <w:color w:val="FFFFFF" w:themeColor="background1"/>
                <w:sz w:val="24"/>
                <w:vertAlign w:val="subscript"/>
              </w:rPr>
              <w:t>m</w:t>
            </w:r>
          </w:p>
        </w:tc>
      </w:tr>
      <w:tr w:rsidR="0023785B" w:rsidTr="00063AC7">
        <w:trPr>
          <w:cnfStyle w:val="000000100000"/>
          <w:jc w:val="center"/>
        </w:trPr>
        <w:tc>
          <w:tcPr>
            <w:cnfStyle w:val="000010000000"/>
            <w:tcW w:w="756" w:type="dxa"/>
          </w:tcPr>
          <w:p w:rsidR="0023785B" w:rsidRDefault="00551017">
            <w:pPr>
              <w:pStyle w:val="normal0"/>
            </w:pPr>
            <w:r>
              <w:rPr>
                <w:sz w:val="24"/>
              </w:rPr>
              <w:t>-11377C&gt;G</w:t>
            </w:r>
          </w:p>
        </w:tc>
        <w:tc>
          <w:tcPr>
            <w:tcW w:w="756" w:type="dxa"/>
            <w:vAlign w:val="center"/>
          </w:tcPr>
          <w:p w:rsidR="0023785B" w:rsidRDefault="00551017" w:rsidP="00063AC7">
            <w:pPr>
              <w:pStyle w:val="normal0"/>
              <w:jc w:val="center"/>
              <w:cnfStyle w:val="000000100000"/>
            </w:pPr>
            <w:r>
              <w:rPr>
                <w:sz w:val="24"/>
              </w:rPr>
              <w:t>CC</w:t>
            </w:r>
          </w:p>
        </w:tc>
        <w:tc>
          <w:tcPr>
            <w:cnfStyle w:val="000010000000"/>
            <w:tcW w:w="756" w:type="dxa"/>
            <w:vAlign w:val="center"/>
          </w:tcPr>
          <w:p w:rsidR="0023785B" w:rsidRDefault="00551017" w:rsidP="00063AC7">
            <w:pPr>
              <w:pStyle w:val="normal0"/>
              <w:jc w:val="center"/>
            </w:pPr>
            <w:r>
              <w:rPr>
                <w:sz w:val="24"/>
              </w:rPr>
              <w:t>65°C</w:t>
            </w:r>
          </w:p>
        </w:tc>
        <w:tc>
          <w:tcPr>
            <w:tcW w:w="756" w:type="dxa"/>
            <w:vAlign w:val="center"/>
          </w:tcPr>
          <w:p w:rsidR="0023785B" w:rsidRDefault="00551017" w:rsidP="00063AC7">
            <w:pPr>
              <w:pStyle w:val="normal0"/>
              <w:jc w:val="center"/>
              <w:cnfStyle w:val="000000100000"/>
            </w:pPr>
            <w:r>
              <w:rPr>
                <w:sz w:val="24"/>
              </w:rPr>
              <w:t>11391G&gt;A</w:t>
            </w:r>
          </w:p>
        </w:tc>
        <w:tc>
          <w:tcPr>
            <w:cnfStyle w:val="000010000000"/>
            <w:tcW w:w="756" w:type="dxa"/>
            <w:vAlign w:val="center"/>
          </w:tcPr>
          <w:p w:rsidR="0023785B" w:rsidRDefault="00551017" w:rsidP="00063AC7">
            <w:pPr>
              <w:pStyle w:val="normal0"/>
              <w:jc w:val="center"/>
            </w:pPr>
            <w:r>
              <w:rPr>
                <w:sz w:val="24"/>
              </w:rPr>
              <w:t>GG</w:t>
            </w:r>
          </w:p>
        </w:tc>
        <w:tc>
          <w:tcPr>
            <w:tcW w:w="756" w:type="dxa"/>
            <w:vAlign w:val="center"/>
          </w:tcPr>
          <w:p w:rsidR="0023785B" w:rsidRDefault="00551017" w:rsidP="00063AC7">
            <w:pPr>
              <w:pStyle w:val="normal0"/>
              <w:jc w:val="center"/>
              <w:cnfStyle w:val="000000100000"/>
            </w:pPr>
            <w:r>
              <w:rPr>
                <w:sz w:val="24"/>
              </w:rPr>
              <w:t>67°C</w:t>
            </w:r>
          </w:p>
        </w:tc>
      </w:tr>
      <w:tr w:rsidR="0023785B" w:rsidTr="00063AC7">
        <w:trPr>
          <w:jc w:val="center"/>
        </w:trPr>
        <w:tc>
          <w:tcPr>
            <w:cnfStyle w:val="000010000000"/>
            <w:tcW w:w="756" w:type="dxa"/>
          </w:tcPr>
          <w:p w:rsidR="0023785B" w:rsidRDefault="0023785B">
            <w:pPr>
              <w:pStyle w:val="normal0"/>
            </w:pPr>
          </w:p>
        </w:tc>
        <w:tc>
          <w:tcPr>
            <w:tcW w:w="756" w:type="dxa"/>
            <w:vAlign w:val="center"/>
          </w:tcPr>
          <w:p w:rsidR="0023785B" w:rsidRDefault="00551017" w:rsidP="00063AC7">
            <w:pPr>
              <w:pStyle w:val="normal0"/>
              <w:jc w:val="center"/>
              <w:cnfStyle w:val="000000000000"/>
            </w:pPr>
            <w:r>
              <w:rPr>
                <w:sz w:val="24"/>
              </w:rPr>
              <w:t>CG</w:t>
            </w:r>
          </w:p>
        </w:tc>
        <w:tc>
          <w:tcPr>
            <w:cnfStyle w:val="000010000000"/>
            <w:tcW w:w="756" w:type="dxa"/>
            <w:vAlign w:val="center"/>
          </w:tcPr>
          <w:p w:rsidR="0023785B" w:rsidRDefault="00551017" w:rsidP="00063AC7">
            <w:pPr>
              <w:pStyle w:val="normal0"/>
              <w:jc w:val="center"/>
            </w:pPr>
            <w:r>
              <w:rPr>
                <w:sz w:val="24"/>
              </w:rPr>
              <w:t>59°C/65°C</w:t>
            </w:r>
          </w:p>
        </w:tc>
        <w:tc>
          <w:tcPr>
            <w:tcW w:w="756" w:type="dxa"/>
            <w:vAlign w:val="center"/>
          </w:tcPr>
          <w:p w:rsidR="0023785B" w:rsidRDefault="0023785B" w:rsidP="00063AC7">
            <w:pPr>
              <w:pStyle w:val="normal0"/>
              <w:jc w:val="center"/>
              <w:cnfStyle w:val="000000000000"/>
            </w:pPr>
          </w:p>
        </w:tc>
        <w:tc>
          <w:tcPr>
            <w:cnfStyle w:val="000010000000"/>
            <w:tcW w:w="756" w:type="dxa"/>
            <w:vAlign w:val="center"/>
          </w:tcPr>
          <w:p w:rsidR="0023785B" w:rsidRDefault="00551017" w:rsidP="00063AC7">
            <w:pPr>
              <w:pStyle w:val="normal0"/>
              <w:jc w:val="center"/>
            </w:pPr>
            <w:r>
              <w:rPr>
                <w:sz w:val="24"/>
              </w:rPr>
              <w:t>GA</w:t>
            </w:r>
          </w:p>
        </w:tc>
        <w:tc>
          <w:tcPr>
            <w:tcW w:w="756" w:type="dxa"/>
            <w:vAlign w:val="center"/>
          </w:tcPr>
          <w:p w:rsidR="0023785B" w:rsidRDefault="00551017" w:rsidP="00063AC7">
            <w:pPr>
              <w:pStyle w:val="normal0"/>
              <w:jc w:val="center"/>
              <w:cnfStyle w:val="000000000000"/>
            </w:pPr>
            <w:r>
              <w:rPr>
                <w:sz w:val="24"/>
              </w:rPr>
              <w:t>60°C/67°C</w:t>
            </w:r>
          </w:p>
        </w:tc>
      </w:tr>
      <w:tr w:rsidR="0023785B" w:rsidTr="00063AC7">
        <w:trPr>
          <w:cnfStyle w:val="000000100000"/>
          <w:jc w:val="center"/>
        </w:trPr>
        <w:tc>
          <w:tcPr>
            <w:cnfStyle w:val="000010000000"/>
            <w:tcW w:w="756" w:type="dxa"/>
          </w:tcPr>
          <w:p w:rsidR="0023785B" w:rsidRDefault="0023785B">
            <w:pPr>
              <w:pStyle w:val="normal0"/>
            </w:pPr>
          </w:p>
        </w:tc>
        <w:tc>
          <w:tcPr>
            <w:tcW w:w="756" w:type="dxa"/>
            <w:vAlign w:val="center"/>
          </w:tcPr>
          <w:p w:rsidR="0023785B" w:rsidRDefault="00551017" w:rsidP="00063AC7">
            <w:pPr>
              <w:pStyle w:val="normal0"/>
              <w:jc w:val="center"/>
              <w:cnfStyle w:val="000000100000"/>
            </w:pPr>
            <w:r>
              <w:rPr>
                <w:sz w:val="24"/>
              </w:rPr>
              <w:t>GG</w:t>
            </w:r>
          </w:p>
        </w:tc>
        <w:tc>
          <w:tcPr>
            <w:cnfStyle w:val="000010000000"/>
            <w:tcW w:w="756" w:type="dxa"/>
            <w:vAlign w:val="center"/>
          </w:tcPr>
          <w:p w:rsidR="0023785B" w:rsidRDefault="00551017" w:rsidP="00063AC7">
            <w:pPr>
              <w:pStyle w:val="normal0"/>
              <w:jc w:val="center"/>
            </w:pPr>
            <w:r>
              <w:rPr>
                <w:sz w:val="24"/>
              </w:rPr>
              <w:t>59°C</w:t>
            </w:r>
          </w:p>
        </w:tc>
        <w:tc>
          <w:tcPr>
            <w:tcW w:w="756" w:type="dxa"/>
            <w:vAlign w:val="center"/>
          </w:tcPr>
          <w:p w:rsidR="0023785B" w:rsidRDefault="0023785B" w:rsidP="00063AC7">
            <w:pPr>
              <w:pStyle w:val="normal0"/>
              <w:jc w:val="center"/>
              <w:cnfStyle w:val="000000100000"/>
            </w:pPr>
          </w:p>
        </w:tc>
        <w:tc>
          <w:tcPr>
            <w:cnfStyle w:val="000010000000"/>
            <w:tcW w:w="756" w:type="dxa"/>
            <w:vAlign w:val="center"/>
          </w:tcPr>
          <w:p w:rsidR="0023785B" w:rsidRDefault="00551017" w:rsidP="00063AC7">
            <w:pPr>
              <w:pStyle w:val="normal0"/>
              <w:jc w:val="center"/>
            </w:pPr>
            <w:r>
              <w:rPr>
                <w:sz w:val="24"/>
              </w:rPr>
              <w:t>AA</w:t>
            </w:r>
          </w:p>
        </w:tc>
        <w:tc>
          <w:tcPr>
            <w:tcW w:w="756" w:type="dxa"/>
            <w:vAlign w:val="center"/>
          </w:tcPr>
          <w:p w:rsidR="0023785B" w:rsidRDefault="00551017" w:rsidP="00063AC7">
            <w:pPr>
              <w:pStyle w:val="normal0"/>
              <w:jc w:val="center"/>
              <w:cnfStyle w:val="000000100000"/>
            </w:pPr>
            <w:r>
              <w:rPr>
                <w:sz w:val="24"/>
              </w:rPr>
              <w:t>60°C</w:t>
            </w:r>
          </w:p>
        </w:tc>
      </w:tr>
    </w:tbl>
    <w:p w:rsidR="00A85794" w:rsidRPr="001D5DB7" w:rsidRDefault="001D5DB7" w:rsidP="001D5DB7">
      <w:pPr>
        <w:pStyle w:val="normal0"/>
        <w:spacing w:line="480" w:lineRule="auto"/>
        <w:jc w:val="both"/>
        <w:rPr>
          <w:sz w:val="24"/>
        </w:rPr>
      </w:pPr>
      <w:r w:rsidRPr="001D5DB7">
        <w:rPr>
          <w:sz w:val="24"/>
        </w:rPr>
        <w:t>T</w:t>
      </w:r>
      <w:r w:rsidRPr="001D5DB7">
        <w:rPr>
          <w:sz w:val="24"/>
          <w:vertAlign w:val="subscript"/>
        </w:rPr>
        <w:t>m</w:t>
      </w:r>
      <w:r w:rsidRPr="001D5DB7">
        <w:rPr>
          <w:sz w:val="24"/>
        </w:rPr>
        <w:t xml:space="preserve"> – temperature taljenja</w:t>
      </w:r>
    </w:p>
    <w:p w:rsidR="001D5DB7" w:rsidRDefault="001D5DB7">
      <w:pPr>
        <w:pStyle w:val="normal0"/>
        <w:spacing w:line="480" w:lineRule="auto"/>
        <w:rPr>
          <w:b/>
          <w:sz w:val="24"/>
        </w:rPr>
      </w:pPr>
    </w:p>
    <w:p w:rsidR="001D5DB7" w:rsidRDefault="001D5DB7">
      <w:pPr>
        <w:pStyle w:val="normal0"/>
        <w:spacing w:line="480" w:lineRule="auto"/>
        <w:rPr>
          <w:b/>
          <w:sz w:val="24"/>
        </w:rPr>
      </w:pPr>
    </w:p>
    <w:p w:rsidR="0023785B" w:rsidRDefault="00551017">
      <w:pPr>
        <w:pStyle w:val="normal0"/>
        <w:spacing w:line="480" w:lineRule="auto"/>
      </w:pPr>
      <w:r>
        <w:rPr>
          <w:b/>
          <w:sz w:val="24"/>
        </w:rPr>
        <w:lastRenderedPageBreak/>
        <w:t>d) Statistička analiza</w:t>
      </w:r>
    </w:p>
    <w:p w:rsidR="001654BA" w:rsidRDefault="00205379">
      <w:pPr>
        <w:pStyle w:val="normal0"/>
        <w:spacing w:line="480" w:lineRule="auto"/>
        <w:jc w:val="both"/>
        <w:rPr>
          <w:sz w:val="24"/>
        </w:rPr>
      </w:pPr>
      <w:r>
        <w:rPr>
          <w:sz w:val="24"/>
        </w:rPr>
        <w:t xml:space="preserve">U statističkoj analizi korištene su deskriptine i analitičke statističke metode. </w:t>
      </w:r>
      <w:r w:rsidR="008B60C2" w:rsidRPr="008B60C2">
        <w:rPr>
          <w:sz w:val="24"/>
        </w:rPr>
        <w:t>Prikazani</w:t>
      </w:r>
      <w:r w:rsidR="001C7A75">
        <w:rPr>
          <w:sz w:val="24"/>
        </w:rPr>
        <w:t xml:space="preserve"> </w:t>
      </w:r>
      <w:r w:rsidR="0009164D">
        <w:rPr>
          <w:sz w:val="24"/>
        </w:rPr>
        <w:t xml:space="preserve">su </w:t>
      </w:r>
      <w:r w:rsidR="008B60C2" w:rsidRPr="008B60C2">
        <w:rPr>
          <w:sz w:val="24"/>
        </w:rPr>
        <w:t>postoci za kategorijske varijable, srednja vrije</w:t>
      </w:r>
      <w:r w:rsidR="001C7A75">
        <w:rPr>
          <w:sz w:val="24"/>
        </w:rPr>
        <w:t xml:space="preserve">dnost i standardna devijacija za </w:t>
      </w:r>
      <w:r w:rsidR="008B60C2" w:rsidRPr="008B60C2">
        <w:rPr>
          <w:sz w:val="24"/>
        </w:rPr>
        <w:t>kontinuirane varijable, ili</w:t>
      </w:r>
      <w:r w:rsidR="002A74F3">
        <w:rPr>
          <w:sz w:val="24"/>
        </w:rPr>
        <w:t xml:space="preserve"> pak medijan i </w:t>
      </w:r>
      <w:r w:rsidR="002A74F3" w:rsidRPr="002A74F3">
        <w:rPr>
          <w:sz w:val="24"/>
        </w:rPr>
        <w:t>interkvartilni raspon (25. i 75. percentil),</w:t>
      </w:r>
      <w:r w:rsidR="008B60C2" w:rsidRPr="008B60C2">
        <w:rPr>
          <w:sz w:val="24"/>
        </w:rPr>
        <w:t xml:space="preserve"> ako distribucija nije bila</w:t>
      </w:r>
      <w:r w:rsidR="001C7A75">
        <w:rPr>
          <w:sz w:val="24"/>
        </w:rPr>
        <w:t xml:space="preserve"> </w:t>
      </w:r>
      <w:r w:rsidR="008B60C2" w:rsidRPr="008B60C2">
        <w:rPr>
          <w:sz w:val="24"/>
        </w:rPr>
        <w:t xml:space="preserve">normalna. </w:t>
      </w:r>
      <w:r w:rsidR="00AA6491">
        <w:rPr>
          <w:sz w:val="24"/>
        </w:rPr>
        <w:t>P</w:t>
      </w:r>
      <w:r w:rsidR="00551017">
        <w:rPr>
          <w:sz w:val="24"/>
        </w:rPr>
        <w:t xml:space="preserve">ravilnost raspodjele </w:t>
      </w:r>
      <w:r w:rsidR="00AA6491">
        <w:rPr>
          <w:sz w:val="24"/>
        </w:rPr>
        <w:t xml:space="preserve">numeričke varijabli testirana je </w:t>
      </w:r>
      <w:r w:rsidR="00551017">
        <w:rPr>
          <w:sz w:val="24"/>
        </w:rPr>
        <w:t>D'Agostino</w:t>
      </w:r>
      <w:r w:rsidR="002A74F3">
        <w:rPr>
          <w:sz w:val="24"/>
        </w:rPr>
        <w:t>-</w:t>
      </w:r>
      <w:r w:rsidR="00551017">
        <w:rPr>
          <w:sz w:val="24"/>
        </w:rPr>
        <w:t>Pearsonov</w:t>
      </w:r>
      <w:r w:rsidR="00AA6491">
        <w:rPr>
          <w:sz w:val="24"/>
        </w:rPr>
        <w:t>im</w:t>
      </w:r>
      <w:r w:rsidR="00551017">
        <w:rPr>
          <w:sz w:val="24"/>
        </w:rPr>
        <w:t xml:space="preserve"> test</w:t>
      </w:r>
      <w:r w:rsidR="00AA6491">
        <w:rPr>
          <w:sz w:val="24"/>
        </w:rPr>
        <w:t xml:space="preserve">om, te su naknadno primjenjeni paramatrijski i neparametrijski statistički testovi.  </w:t>
      </w:r>
      <w:r w:rsidR="0009164D" w:rsidRPr="0009164D">
        <w:rPr>
          <w:sz w:val="24"/>
        </w:rPr>
        <w:t>Razlike u razdiobi kategori</w:t>
      </w:r>
      <w:r w:rsidR="0009164D">
        <w:rPr>
          <w:sz w:val="24"/>
        </w:rPr>
        <w:t>čkih varijabli i proporcija</w:t>
      </w:r>
      <w:r w:rsidR="0009164D" w:rsidRPr="0009164D">
        <w:rPr>
          <w:sz w:val="24"/>
        </w:rPr>
        <w:t xml:space="preserve"> između skupina</w:t>
      </w:r>
      <w:r w:rsidR="00A87931">
        <w:rPr>
          <w:sz w:val="24"/>
        </w:rPr>
        <w:t xml:space="preserve"> testirane su </w:t>
      </w:r>
      <w:r w:rsidR="0009164D" w:rsidRPr="0009164D">
        <w:rPr>
          <w:sz w:val="24"/>
        </w:rPr>
        <w:t>χ</w:t>
      </w:r>
      <w:r w:rsidR="00A87931">
        <w:rPr>
          <w:sz w:val="24"/>
        </w:rPr>
        <w:t>2-testom, a po potrebi Fisherovim egzaktnim</w:t>
      </w:r>
      <w:r w:rsidR="0009164D">
        <w:rPr>
          <w:sz w:val="24"/>
        </w:rPr>
        <w:t xml:space="preserve"> </w:t>
      </w:r>
      <w:r w:rsidR="00F1352A">
        <w:rPr>
          <w:sz w:val="24"/>
        </w:rPr>
        <w:t xml:space="preserve">testom. </w:t>
      </w:r>
      <w:r w:rsidR="002A74F3">
        <w:rPr>
          <w:sz w:val="24"/>
        </w:rPr>
        <w:t xml:space="preserve">Za testiranje </w:t>
      </w:r>
      <w:r w:rsidR="002A74F3" w:rsidRPr="002A74F3">
        <w:rPr>
          <w:sz w:val="24"/>
        </w:rPr>
        <w:t>razlika izmeđ</w:t>
      </w:r>
      <w:r w:rsidR="002A74F3">
        <w:rPr>
          <w:sz w:val="24"/>
        </w:rPr>
        <w:t xml:space="preserve">u </w:t>
      </w:r>
      <w:r w:rsidR="00551017">
        <w:rPr>
          <w:sz w:val="24"/>
        </w:rPr>
        <w:t xml:space="preserve">dviju </w:t>
      </w:r>
      <w:r w:rsidR="00AA6491">
        <w:rPr>
          <w:sz w:val="24"/>
        </w:rPr>
        <w:t xml:space="preserve">nezavisnih </w:t>
      </w:r>
      <w:r w:rsidR="00551017">
        <w:rPr>
          <w:sz w:val="24"/>
        </w:rPr>
        <w:t>skupina</w:t>
      </w:r>
      <w:r w:rsidR="00AA6491">
        <w:rPr>
          <w:sz w:val="24"/>
        </w:rPr>
        <w:t xml:space="preserve"> primjenjen</w:t>
      </w:r>
      <w:r w:rsidR="00AA047F">
        <w:rPr>
          <w:sz w:val="24"/>
        </w:rPr>
        <w:t xml:space="preserve"> je S</w:t>
      </w:r>
      <w:r w:rsidR="002A74F3">
        <w:rPr>
          <w:sz w:val="24"/>
        </w:rPr>
        <w:t>tudentov t-test</w:t>
      </w:r>
      <w:r w:rsidR="00A87931">
        <w:rPr>
          <w:sz w:val="24"/>
        </w:rPr>
        <w:t xml:space="preserve"> </w:t>
      </w:r>
      <w:r w:rsidR="00AA047F">
        <w:rPr>
          <w:sz w:val="24"/>
        </w:rPr>
        <w:t xml:space="preserve">ili </w:t>
      </w:r>
      <w:r w:rsidR="00A87931">
        <w:rPr>
          <w:sz w:val="24"/>
        </w:rPr>
        <w:t>Mann-Whitney U-test.</w:t>
      </w:r>
      <w:r w:rsidR="00AA6491">
        <w:rPr>
          <w:sz w:val="24"/>
        </w:rPr>
        <w:t xml:space="preserve"> </w:t>
      </w:r>
      <w:r w:rsidR="00551017">
        <w:rPr>
          <w:sz w:val="24"/>
        </w:rPr>
        <w:t xml:space="preserve">U usporedbi više od </w:t>
      </w:r>
      <w:r w:rsidR="00B34724">
        <w:rPr>
          <w:sz w:val="24"/>
        </w:rPr>
        <w:t>dvije</w:t>
      </w:r>
      <w:r w:rsidR="00AA6491">
        <w:rPr>
          <w:sz w:val="24"/>
        </w:rPr>
        <w:t xml:space="preserve"> </w:t>
      </w:r>
      <w:r w:rsidR="00B34724">
        <w:rPr>
          <w:sz w:val="24"/>
        </w:rPr>
        <w:t xml:space="preserve">skupine </w:t>
      </w:r>
      <w:r w:rsidR="00551017">
        <w:rPr>
          <w:sz w:val="24"/>
        </w:rPr>
        <w:t>korištena je ANOVA i Turkey ili Hochberg test za post hoc analizu za pravilno raspodjeljene varijable, a za post hoc analizu nepravilno</w:t>
      </w:r>
      <w:r w:rsidR="00D46143">
        <w:rPr>
          <w:sz w:val="24"/>
        </w:rPr>
        <w:t xml:space="preserve"> </w:t>
      </w:r>
      <w:r w:rsidR="00551017">
        <w:rPr>
          <w:sz w:val="24"/>
        </w:rPr>
        <w:t xml:space="preserve">raspodjeljenih varijabli korišten je Kruskal-Wallis test. </w:t>
      </w:r>
      <w:r w:rsidR="00A87931">
        <w:rPr>
          <w:sz w:val="24"/>
        </w:rPr>
        <w:t xml:space="preserve">Primjenjene su multivarijatne metode analize, multipla linearna regresija </w:t>
      </w:r>
      <w:r w:rsidR="00D46143">
        <w:rPr>
          <w:sz w:val="24"/>
        </w:rPr>
        <w:t xml:space="preserve">i </w:t>
      </w:r>
      <w:r w:rsidR="00A87931">
        <w:rPr>
          <w:sz w:val="24"/>
        </w:rPr>
        <w:t xml:space="preserve">logistička regresija. </w:t>
      </w:r>
      <w:r w:rsidR="00551017">
        <w:rPr>
          <w:sz w:val="24"/>
        </w:rPr>
        <w:t xml:space="preserve">Za analizu korelacije korišten je Pearsonov test. </w:t>
      </w:r>
    </w:p>
    <w:p w:rsidR="001654BA" w:rsidRDefault="00551017">
      <w:pPr>
        <w:pStyle w:val="normal0"/>
        <w:spacing w:after="0" w:line="480" w:lineRule="auto"/>
        <w:jc w:val="both"/>
      </w:pPr>
      <w:r>
        <w:rPr>
          <w:sz w:val="24"/>
        </w:rPr>
        <w:t xml:space="preserve">U svim testovima </w:t>
      </w:r>
      <w:r w:rsidR="00205379">
        <w:rPr>
          <w:sz w:val="24"/>
        </w:rPr>
        <w:t>p</w:t>
      </w:r>
      <w:r>
        <w:rPr>
          <w:sz w:val="24"/>
        </w:rPr>
        <w:t xml:space="preserve">-vrijednost&lt;0,05 (dvostrani test) </w:t>
      </w:r>
      <w:r w:rsidR="00205379">
        <w:rPr>
          <w:sz w:val="24"/>
        </w:rPr>
        <w:t xml:space="preserve">predtavljala je razinu </w:t>
      </w:r>
      <w:r>
        <w:rPr>
          <w:sz w:val="24"/>
        </w:rPr>
        <w:t>statističk</w:t>
      </w:r>
      <w:r w:rsidR="00205379">
        <w:rPr>
          <w:sz w:val="24"/>
        </w:rPr>
        <w:t>e</w:t>
      </w:r>
      <w:r>
        <w:rPr>
          <w:sz w:val="24"/>
        </w:rPr>
        <w:t xml:space="preserve"> značajnost</w:t>
      </w:r>
      <w:r w:rsidR="00205379">
        <w:rPr>
          <w:sz w:val="24"/>
        </w:rPr>
        <w:t>i</w:t>
      </w:r>
      <w:r>
        <w:rPr>
          <w:sz w:val="24"/>
        </w:rPr>
        <w:t>. Metodama izračuna veličine uzorka izračunali smo kao potreban najmanji uzorak populacije od 150 ispitanika (α=0,05; β=0,20).</w:t>
      </w:r>
    </w:p>
    <w:p w:rsidR="007C09DB" w:rsidRDefault="003F308C">
      <w:pPr>
        <w:pStyle w:val="normal0"/>
        <w:spacing w:line="480" w:lineRule="auto"/>
        <w:jc w:val="both"/>
      </w:pPr>
      <w:r>
        <w:rPr>
          <w:sz w:val="24"/>
        </w:rPr>
        <w:t xml:space="preserve">Statistička obrada podataka učinjena je u programu SPSS verzija 17 (IBM Inc., SAD) </w:t>
      </w:r>
    </w:p>
    <w:p w:rsidR="00B34724" w:rsidRDefault="00B34724" w:rsidP="003F308C">
      <w:pPr>
        <w:pStyle w:val="normal0"/>
        <w:jc w:val="both"/>
        <w:rPr>
          <w:b/>
          <w:sz w:val="24"/>
        </w:rPr>
      </w:pPr>
    </w:p>
    <w:p w:rsidR="00B34724" w:rsidRDefault="00B34724" w:rsidP="003F308C">
      <w:pPr>
        <w:pStyle w:val="normal0"/>
        <w:jc w:val="both"/>
        <w:rPr>
          <w:b/>
          <w:sz w:val="24"/>
        </w:rPr>
      </w:pPr>
    </w:p>
    <w:p w:rsidR="00B34724" w:rsidRDefault="00B34724" w:rsidP="003F308C">
      <w:pPr>
        <w:pStyle w:val="normal0"/>
        <w:jc w:val="both"/>
        <w:rPr>
          <w:b/>
          <w:sz w:val="24"/>
        </w:rPr>
      </w:pPr>
    </w:p>
    <w:p w:rsidR="00B34724" w:rsidRDefault="00B34724" w:rsidP="003F308C">
      <w:pPr>
        <w:pStyle w:val="normal0"/>
        <w:jc w:val="both"/>
        <w:rPr>
          <w:b/>
          <w:sz w:val="24"/>
        </w:rPr>
      </w:pPr>
    </w:p>
    <w:p w:rsidR="00B34724" w:rsidRDefault="00B34724" w:rsidP="003F308C">
      <w:pPr>
        <w:pStyle w:val="normal0"/>
        <w:jc w:val="both"/>
        <w:rPr>
          <w:b/>
          <w:sz w:val="24"/>
        </w:rPr>
      </w:pPr>
    </w:p>
    <w:p w:rsidR="00B34724" w:rsidRDefault="00B34724" w:rsidP="003F308C">
      <w:pPr>
        <w:pStyle w:val="normal0"/>
        <w:jc w:val="both"/>
        <w:rPr>
          <w:b/>
          <w:sz w:val="24"/>
        </w:rPr>
      </w:pPr>
    </w:p>
    <w:p w:rsidR="00B34724" w:rsidRDefault="00B34724" w:rsidP="003F308C">
      <w:pPr>
        <w:pStyle w:val="normal0"/>
        <w:jc w:val="both"/>
        <w:rPr>
          <w:b/>
          <w:sz w:val="24"/>
        </w:rPr>
      </w:pPr>
    </w:p>
    <w:p w:rsidR="00B34724" w:rsidRDefault="00B34724" w:rsidP="003F308C">
      <w:pPr>
        <w:pStyle w:val="normal0"/>
        <w:jc w:val="both"/>
        <w:rPr>
          <w:b/>
          <w:sz w:val="24"/>
        </w:rPr>
      </w:pPr>
    </w:p>
    <w:p w:rsidR="00B34724" w:rsidRDefault="00551017" w:rsidP="003F308C">
      <w:pPr>
        <w:pStyle w:val="normal0"/>
        <w:jc w:val="both"/>
        <w:rPr>
          <w:sz w:val="24"/>
        </w:rPr>
      </w:pPr>
      <w:r>
        <w:rPr>
          <w:b/>
          <w:sz w:val="24"/>
        </w:rPr>
        <w:lastRenderedPageBreak/>
        <w:t>Rezultati</w:t>
      </w:r>
      <w:r w:rsidR="003F308C" w:rsidRPr="003F308C">
        <w:rPr>
          <w:sz w:val="24"/>
        </w:rPr>
        <w:t xml:space="preserve"> </w:t>
      </w:r>
    </w:p>
    <w:p w:rsidR="001654BA" w:rsidRDefault="002B57AC">
      <w:pPr>
        <w:pStyle w:val="normal0"/>
        <w:numPr>
          <w:ilvl w:val="0"/>
          <w:numId w:val="3"/>
        </w:numPr>
        <w:jc w:val="both"/>
        <w:rPr>
          <w:b/>
          <w:bCs/>
          <w:sz w:val="24"/>
        </w:rPr>
      </w:pPr>
      <w:r w:rsidRPr="002B57AC">
        <w:rPr>
          <w:b/>
          <w:bCs/>
          <w:sz w:val="24"/>
        </w:rPr>
        <w:t xml:space="preserve">Testiranje podudarnosti učestalosti alela u uzorku </w:t>
      </w:r>
      <w:r>
        <w:rPr>
          <w:b/>
          <w:bCs/>
          <w:sz w:val="24"/>
        </w:rPr>
        <w:t>s Hardy-We</w:t>
      </w:r>
      <w:r w:rsidR="006E2821">
        <w:rPr>
          <w:b/>
          <w:bCs/>
          <w:sz w:val="24"/>
        </w:rPr>
        <w:t>n</w:t>
      </w:r>
      <w:r>
        <w:rPr>
          <w:b/>
          <w:bCs/>
          <w:sz w:val="24"/>
        </w:rPr>
        <w:t>ibergov</w:t>
      </w:r>
      <w:r w:rsidR="00B34724">
        <w:rPr>
          <w:b/>
          <w:bCs/>
          <w:sz w:val="24"/>
        </w:rPr>
        <w:t>om</w:t>
      </w:r>
      <w:r w:rsidRPr="002B57AC">
        <w:rPr>
          <w:b/>
          <w:bCs/>
          <w:sz w:val="24"/>
        </w:rPr>
        <w:t xml:space="preserve"> ravnotežom</w:t>
      </w:r>
      <w:r w:rsidR="00486E44">
        <w:rPr>
          <w:b/>
          <w:bCs/>
          <w:sz w:val="24"/>
        </w:rPr>
        <w:t xml:space="preserve"> </w:t>
      </w:r>
      <w:r w:rsidR="00B34724">
        <w:rPr>
          <w:b/>
          <w:bCs/>
          <w:sz w:val="24"/>
        </w:rPr>
        <w:t xml:space="preserve">i neravnotežom povezanosti (LD) </w:t>
      </w:r>
    </w:p>
    <w:p w:rsidR="001654BA" w:rsidRDefault="0090562E">
      <w:pPr>
        <w:pStyle w:val="normal0"/>
        <w:spacing w:line="480" w:lineRule="auto"/>
        <w:jc w:val="both"/>
        <w:rPr>
          <w:sz w:val="24"/>
        </w:rPr>
      </w:pPr>
      <w:r>
        <w:rPr>
          <w:sz w:val="24"/>
        </w:rPr>
        <w:t>Istraživani p</w:t>
      </w:r>
      <w:r w:rsidR="002B57AC">
        <w:rPr>
          <w:sz w:val="24"/>
        </w:rPr>
        <w:t>olimorfizmi jednoga nukleotida (SNP) testirani su</w:t>
      </w:r>
      <w:r>
        <w:rPr>
          <w:sz w:val="24"/>
        </w:rPr>
        <w:t xml:space="preserve"> </w:t>
      </w:r>
      <w:r w:rsidR="002B57AC">
        <w:rPr>
          <w:sz w:val="24"/>
        </w:rPr>
        <w:t xml:space="preserve">na </w:t>
      </w:r>
      <w:r w:rsidR="002B57AC" w:rsidRPr="002B57AC">
        <w:rPr>
          <w:sz w:val="24"/>
        </w:rPr>
        <w:t xml:space="preserve">odstupanje od </w:t>
      </w:r>
      <w:r w:rsidR="003F3C65">
        <w:rPr>
          <w:sz w:val="24"/>
        </w:rPr>
        <w:t>Hardy-We</w:t>
      </w:r>
      <w:r w:rsidR="006E2821">
        <w:rPr>
          <w:sz w:val="24"/>
        </w:rPr>
        <w:t>n</w:t>
      </w:r>
      <w:r w:rsidR="003F3C65">
        <w:rPr>
          <w:sz w:val="24"/>
        </w:rPr>
        <w:t>ibergove</w:t>
      </w:r>
      <w:r>
        <w:rPr>
          <w:sz w:val="24"/>
        </w:rPr>
        <w:t xml:space="preserve"> ravnoteže </w:t>
      </w:r>
      <w:r w:rsidR="004C2621">
        <w:rPr>
          <w:sz w:val="24"/>
        </w:rPr>
        <w:t xml:space="preserve">(HWR) </w:t>
      </w:r>
      <w:r>
        <w:rPr>
          <w:sz w:val="24"/>
        </w:rPr>
        <w:t>usporedbom opaženih i očekivanih frekvencija genotipova</w:t>
      </w:r>
      <w:r w:rsidR="00205379">
        <w:rPr>
          <w:sz w:val="24"/>
        </w:rPr>
        <w:t xml:space="preserve"> </w:t>
      </w:r>
      <w:r w:rsidR="004C2621" w:rsidRPr="004C2621">
        <w:rPr>
          <w:sz w:val="24"/>
        </w:rPr>
        <w:t>χ2 test</w:t>
      </w:r>
      <w:r w:rsidR="004C2621">
        <w:rPr>
          <w:sz w:val="24"/>
        </w:rPr>
        <w:t>om</w:t>
      </w:r>
      <w:r w:rsidR="004C2621" w:rsidRPr="004C2621">
        <w:rPr>
          <w:sz w:val="24"/>
        </w:rPr>
        <w:t xml:space="preserve"> </w:t>
      </w:r>
      <w:r w:rsidR="00205379">
        <w:rPr>
          <w:sz w:val="24"/>
        </w:rPr>
        <w:t xml:space="preserve">temeljem jednadžbe </w:t>
      </w:r>
    </w:p>
    <w:p w:rsidR="001654BA" w:rsidRDefault="001654BA" w:rsidP="00B34724">
      <w:pPr>
        <w:pStyle w:val="normal0"/>
        <w:spacing w:line="480" w:lineRule="auto"/>
        <w:jc w:val="both"/>
        <w:rPr>
          <w:sz w:val="24"/>
        </w:rPr>
      </w:pPr>
      <w:r>
        <w:rPr>
          <w:noProof/>
          <w:sz w:val="24"/>
        </w:rPr>
        <w:drawing>
          <wp:inline distT="0" distB="0" distL="0" distR="0">
            <wp:extent cx="2762250" cy="361950"/>
            <wp:effectExtent l="19050" t="0" r="0" b="0"/>
            <wp:docPr id="4" name="Picture 1" descr="http://support.sas.com/documentation/cdl/en/geneug/59659/HTML/default/images/geneug_allele0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ort.sas.com/documentation/cdl/en/geneug/59659/HTML/default/images/geneug_allele0050.png"/>
                    <pic:cNvPicPr>
                      <a:picLocks noChangeAspect="1" noChangeArrowheads="1"/>
                    </pic:cNvPicPr>
                  </pic:nvPicPr>
                  <pic:blipFill>
                    <a:blip r:embed="rId11" cstate="print"/>
                    <a:srcRect/>
                    <a:stretch>
                      <a:fillRect/>
                    </a:stretch>
                  </pic:blipFill>
                  <pic:spPr bwMode="auto">
                    <a:xfrm>
                      <a:off x="0" y="0"/>
                      <a:ext cx="2762250" cy="361950"/>
                    </a:xfrm>
                    <a:prstGeom prst="rect">
                      <a:avLst/>
                    </a:prstGeom>
                    <a:noFill/>
                    <a:ln w="9525">
                      <a:noFill/>
                      <a:miter lim="800000"/>
                      <a:headEnd/>
                      <a:tailEnd/>
                    </a:ln>
                  </pic:spPr>
                </pic:pic>
              </a:graphicData>
            </a:graphic>
          </wp:inline>
        </w:drawing>
      </w:r>
    </w:p>
    <w:p w:rsidR="001654BA" w:rsidRDefault="004C2621">
      <w:pPr>
        <w:pStyle w:val="normal0"/>
        <w:spacing w:line="480" w:lineRule="auto"/>
        <w:jc w:val="both"/>
        <w:rPr>
          <w:sz w:val="24"/>
        </w:rPr>
      </w:pPr>
      <w:r>
        <w:rPr>
          <w:sz w:val="24"/>
        </w:rPr>
        <w:t>Oba istraživana po</w:t>
      </w:r>
      <w:r w:rsidR="008B00B1">
        <w:rPr>
          <w:sz w:val="24"/>
        </w:rPr>
        <w:t>limorfizma ne odstupaju</w:t>
      </w:r>
      <w:r>
        <w:rPr>
          <w:sz w:val="24"/>
        </w:rPr>
        <w:t xml:space="preserve"> </w:t>
      </w:r>
      <w:r w:rsidR="003F3C65">
        <w:rPr>
          <w:sz w:val="24"/>
        </w:rPr>
        <w:t xml:space="preserve">statistički značajno </w:t>
      </w:r>
      <w:r w:rsidR="006E2821">
        <w:rPr>
          <w:sz w:val="24"/>
        </w:rPr>
        <w:t xml:space="preserve">od </w:t>
      </w:r>
      <w:r>
        <w:rPr>
          <w:sz w:val="24"/>
        </w:rPr>
        <w:t xml:space="preserve">HWR, </w:t>
      </w:r>
      <w:r w:rsidRPr="004C2621">
        <w:rPr>
          <w:sz w:val="24"/>
        </w:rPr>
        <w:t>rs266729</w:t>
      </w:r>
      <w:r w:rsidR="00C051E3">
        <w:rPr>
          <w:sz w:val="24"/>
        </w:rPr>
        <w:t xml:space="preserve"> (11377C&gt;G)</w:t>
      </w:r>
      <w:r>
        <w:rPr>
          <w:sz w:val="24"/>
        </w:rPr>
        <w:t xml:space="preserve"> (p=0,78) i </w:t>
      </w:r>
      <w:r w:rsidRPr="004C2621">
        <w:rPr>
          <w:sz w:val="24"/>
        </w:rPr>
        <w:t>rs17300539</w:t>
      </w:r>
      <w:r w:rsidR="00C051E3">
        <w:rPr>
          <w:sz w:val="24"/>
        </w:rPr>
        <w:t xml:space="preserve"> (11391G&gt;A)</w:t>
      </w:r>
      <w:r>
        <w:rPr>
          <w:sz w:val="24"/>
        </w:rPr>
        <w:t xml:space="preserve"> (p=0,60) što upućuje na činjenicu da istraživanoj populacija nisu zamjetni učinci selekcije, genetskog pomaka, mutacije</w:t>
      </w:r>
      <w:r w:rsidR="003F3C65">
        <w:rPr>
          <w:sz w:val="24"/>
        </w:rPr>
        <w:t>, protoka gena</w:t>
      </w:r>
      <w:r>
        <w:rPr>
          <w:sz w:val="24"/>
        </w:rPr>
        <w:t xml:space="preserve">, </w:t>
      </w:r>
      <w:r w:rsidR="003F3C65">
        <w:rPr>
          <w:sz w:val="24"/>
        </w:rPr>
        <w:t xml:space="preserve">migracije </w:t>
      </w:r>
      <w:r>
        <w:rPr>
          <w:sz w:val="24"/>
        </w:rPr>
        <w:t>te da je</w:t>
      </w:r>
      <w:r w:rsidR="003F3C65">
        <w:rPr>
          <w:sz w:val="24"/>
        </w:rPr>
        <w:t xml:space="preserve"> odabir partnera slučajan</w:t>
      </w:r>
      <w:r w:rsidR="00490A06">
        <w:rPr>
          <w:sz w:val="24"/>
        </w:rPr>
        <w:t xml:space="preserve"> (Tablica 3).</w:t>
      </w:r>
    </w:p>
    <w:p w:rsidR="00490A06" w:rsidRPr="008B2963" w:rsidRDefault="00490A06">
      <w:pPr>
        <w:pStyle w:val="normal0"/>
        <w:spacing w:line="480" w:lineRule="auto"/>
        <w:jc w:val="both"/>
        <w:rPr>
          <w:sz w:val="24"/>
        </w:rPr>
      </w:pPr>
      <w:r w:rsidRPr="008B2963">
        <w:rPr>
          <w:sz w:val="24"/>
        </w:rPr>
        <w:t>Tablica 3. Prikaz izračuna Hardy-Weinbergove ravnoteže za promatrane polimorfizme</w:t>
      </w:r>
    </w:p>
    <w:tbl>
      <w:tblPr>
        <w:tblW w:w="9924" w:type="dxa"/>
        <w:jc w:val="center"/>
        <w:tblBorders>
          <w:top w:val="single" w:sz="8" w:space="0" w:color="4F81BD"/>
          <w:left w:val="single" w:sz="8" w:space="0" w:color="4F81BD"/>
          <w:bottom w:val="single" w:sz="8" w:space="0" w:color="4F81BD"/>
          <w:right w:val="single" w:sz="8" w:space="0" w:color="4F81BD"/>
        </w:tblBorders>
        <w:tblLook w:val="04A0"/>
      </w:tblPr>
      <w:tblGrid>
        <w:gridCol w:w="1275"/>
        <w:gridCol w:w="1099"/>
        <w:gridCol w:w="2062"/>
        <w:gridCol w:w="1436"/>
        <w:gridCol w:w="1326"/>
        <w:gridCol w:w="1138"/>
        <w:gridCol w:w="1588"/>
      </w:tblGrid>
      <w:tr w:rsidR="003F308C" w:rsidRPr="00693EC2" w:rsidTr="003F308C">
        <w:trPr>
          <w:trHeight w:val="416"/>
          <w:jc w:val="center"/>
        </w:trPr>
        <w:tc>
          <w:tcPr>
            <w:tcW w:w="959" w:type="dxa"/>
            <w:shd w:val="clear" w:color="auto" w:fill="4F81BD"/>
            <w:vAlign w:val="center"/>
          </w:tcPr>
          <w:p w:rsidR="003F308C" w:rsidRPr="00693EC2" w:rsidRDefault="003F308C" w:rsidP="003F308C">
            <w:pPr>
              <w:spacing w:after="0" w:line="240" w:lineRule="auto"/>
              <w:jc w:val="center"/>
              <w:rPr>
                <w:b/>
                <w:bCs/>
                <w:color w:val="FFFFFF"/>
                <w:sz w:val="20"/>
                <w:szCs w:val="20"/>
              </w:rPr>
            </w:pPr>
            <w:r w:rsidRPr="00693EC2">
              <w:rPr>
                <w:b/>
                <w:bCs/>
                <w:color w:val="FFFFFF"/>
                <w:sz w:val="20"/>
                <w:szCs w:val="20"/>
              </w:rPr>
              <w:t>ID broj</w:t>
            </w:r>
          </w:p>
        </w:tc>
        <w:tc>
          <w:tcPr>
            <w:tcW w:w="1134" w:type="dxa"/>
            <w:shd w:val="clear" w:color="auto" w:fill="4F81BD"/>
            <w:vAlign w:val="center"/>
          </w:tcPr>
          <w:p w:rsidR="003F308C" w:rsidRPr="00693EC2" w:rsidRDefault="003F308C" w:rsidP="003F308C">
            <w:pPr>
              <w:spacing w:after="0" w:line="240" w:lineRule="auto"/>
              <w:jc w:val="center"/>
              <w:rPr>
                <w:b/>
                <w:bCs/>
                <w:color w:val="FFFFFF"/>
                <w:sz w:val="20"/>
                <w:szCs w:val="20"/>
              </w:rPr>
            </w:pPr>
            <w:r w:rsidRPr="00693EC2">
              <w:rPr>
                <w:b/>
                <w:bCs/>
                <w:color w:val="FFFFFF"/>
                <w:sz w:val="20"/>
                <w:szCs w:val="20"/>
              </w:rPr>
              <w:t>Položaj</w:t>
            </w:r>
          </w:p>
        </w:tc>
        <w:tc>
          <w:tcPr>
            <w:tcW w:w="2150" w:type="dxa"/>
            <w:shd w:val="clear" w:color="auto" w:fill="4F81BD"/>
            <w:vAlign w:val="center"/>
          </w:tcPr>
          <w:p w:rsidR="003F308C" w:rsidRPr="00693EC2" w:rsidRDefault="003F308C" w:rsidP="003F308C">
            <w:pPr>
              <w:spacing w:after="0" w:line="240" w:lineRule="auto"/>
              <w:jc w:val="center"/>
              <w:rPr>
                <w:b/>
                <w:bCs/>
                <w:color w:val="FFFFFF"/>
                <w:sz w:val="20"/>
                <w:szCs w:val="20"/>
              </w:rPr>
            </w:pPr>
            <w:r w:rsidRPr="00693EC2">
              <w:rPr>
                <w:b/>
                <w:bCs/>
                <w:color w:val="FFFFFF"/>
                <w:sz w:val="20"/>
                <w:szCs w:val="20"/>
              </w:rPr>
              <w:t>Kromosomski položaj</w:t>
            </w:r>
          </w:p>
        </w:tc>
        <w:tc>
          <w:tcPr>
            <w:tcW w:w="1483" w:type="dxa"/>
            <w:shd w:val="clear" w:color="auto" w:fill="4F81BD"/>
            <w:vAlign w:val="center"/>
          </w:tcPr>
          <w:p w:rsidR="003F308C" w:rsidRPr="00693EC2" w:rsidRDefault="00B34724" w:rsidP="003F308C">
            <w:pPr>
              <w:spacing w:after="0" w:line="240" w:lineRule="auto"/>
              <w:jc w:val="center"/>
              <w:rPr>
                <w:b/>
                <w:bCs/>
                <w:color w:val="FFFFFF"/>
                <w:sz w:val="20"/>
                <w:szCs w:val="20"/>
              </w:rPr>
            </w:pPr>
            <w:r>
              <w:rPr>
                <w:b/>
                <w:bCs/>
                <w:color w:val="FFFFFF"/>
                <w:sz w:val="20"/>
                <w:szCs w:val="20"/>
              </w:rPr>
              <w:t>HWR</w:t>
            </w:r>
            <w:r w:rsidR="003F308C" w:rsidRPr="00693EC2">
              <w:rPr>
                <w:b/>
                <w:bCs/>
                <w:color w:val="FFFFFF"/>
                <w:sz w:val="20"/>
                <w:szCs w:val="20"/>
              </w:rPr>
              <w:t xml:space="preserve"> χ</w:t>
            </w:r>
            <w:r w:rsidR="003F308C" w:rsidRPr="00693EC2">
              <w:rPr>
                <w:b/>
                <w:bCs/>
                <w:color w:val="FFFFFF"/>
                <w:sz w:val="20"/>
                <w:szCs w:val="20"/>
                <w:vertAlign w:val="superscript"/>
              </w:rPr>
              <w:t>2</w:t>
            </w:r>
            <w:r w:rsidR="003F308C" w:rsidRPr="00693EC2">
              <w:rPr>
                <w:b/>
                <w:bCs/>
                <w:color w:val="FFFFFF"/>
                <w:sz w:val="20"/>
                <w:szCs w:val="20"/>
              </w:rPr>
              <w:t xml:space="preserve"> test –  p vrijednost</w:t>
            </w:r>
          </w:p>
        </w:tc>
        <w:tc>
          <w:tcPr>
            <w:tcW w:w="1369" w:type="dxa"/>
            <w:shd w:val="clear" w:color="auto" w:fill="4F81BD"/>
            <w:vAlign w:val="center"/>
          </w:tcPr>
          <w:p w:rsidR="003F308C" w:rsidRPr="00693EC2" w:rsidRDefault="003F308C" w:rsidP="003F308C">
            <w:pPr>
              <w:spacing w:after="0" w:line="240" w:lineRule="auto"/>
              <w:jc w:val="center"/>
              <w:rPr>
                <w:b/>
                <w:bCs/>
                <w:color w:val="FFFFFF"/>
                <w:sz w:val="20"/>
                <w:szCs w:val="20"/>
              </w:rPr>
            </w:pPr>
            <w:r w:rsidRPr="00693EC2">
              <w:rPr>
                <w:b/>
                <w:bCs/>
                <w:color w:val="FFFFFF"/>
                <w:sz w:val="20"/>
                <w:szCs w:val="20"/>
              </w:rPr>
              <w:t>Varijanta</w:t>
            </w:r>
          </w:p>
        </w:tc>
        <w:tc>
          <w:tcPr>
            <w:tcW w:w="1189" w:type="dxa"/>
            <w:shd w:val="clear" w:color="auto" w:fill="4F81BD"/>
            <w:vAlign w:val="center"/>
          </w:tcPr>
          <w:p w:rsidR="003F308C" w:rsidRPr="00693EC2" w:rsidRDefault="003F308C" w:rsidP="003F308C">
            <w:pPr>
              <w:spacing w:after="0" w:line="240" w:lineRule="auto"/>
              <w:jc w:val="center"/>
              <w:rPr>
                <w:b/>
                <w:bCs/>
                <w:color w:val="FFFFFF"/>
                <w:sz w:val="20"/>
                <w:szCs w:val="20"/>
              </w:rPr>
            </w:pPr>
            <w:r w:rsidRPr="00693EC2">
              <w:rPr>
                <w:b/>
                <w:bCs/>
                <w:color w:val="FFFFFF"/>
                <w:sz w:val="20"/>
                <w:szCs w:val="20"/>
              </w:rPr>
              <w:t>Minor alel</w:t>
            </w:r>
          </w:p>
        </w:tc>
        <w:tc>
          <w:tcPr>
            <w:tcW w:w="1640" w:type="dxa"/>
            <w:shd w:val="clear" w:color="auto" w:fill="4F81BD"/>
            <w:vAlign w:val="center"/>
          </w:tcPr>
          <w:p w:rsidR="003F308C" w:rsidRPr="00693EC2" w:rsidRDefault="003F308C" w:rsidP="003F308C">
            <w:pPr>
              <w:spacing w:after="0" w:line="240" w:lineRule="auto"/>
              <w:jc w:val="center"/>
              <w:rPr>
                <w:b/>
                <w:bCs/>
                <w:color w:val="FFFFFF"/>
                <w:sz w:val="20"/>
                <w:szCs w:val="20"/>
              </w:rPr>
            </w:pPr>
            <w:r w:rsidRPr="00693EC2">
              <w:rPr>
                <w:b/>
                <w:bCs/>
                <w:color w:val="FFFFFF"/>
                <w:sz w:val="20"/>
                <w:szCs w:val="20"/>
              </w:rPr>
              <w:t>Frekvencija minor alela</w:t>
            </w:r>
          </w:p>
        </w:tc>
      </w:tr>
      <w:tr w:rsidR="003F308C" w:rsidRPr="00693EC2" w:rsidTr="003F308C">
        <w:trPr>
          <w:trHeight w:val="282"/>
          <w:jc w:val="center"/>
        </w:trPr>
        <w:tc>
          <w:tcPr>
            <w:tcW w:w="959" w:type="dxa"/>
            <w:tcBorders>
              <w:top w:val="single" w:sz="8" w:space="0" w:color="4F81BD"/>
              <w:left w:val="single" w:sz="8" w:space="0" w:color="4F81BD"/>
              <w:bottom w:val="single" w:sz="8" w:space="0" w:color="4F81BD"/>
            </w:tcBorders>
          </w:tcPr>
          <w:p w:rsidR="003F308C" w:rsidRPr="00693EC2" w:rsidRDefault="003F308C" w:rsidP="003F308C">
            <w:pPr>
              <w:spacing w:after="0" w:line="240" w:lineRule="auto"/>
              <w:jc w:val="center"/>
              <w:rPr>
                <w:b/>
                <w:bCs/>
              </w:rPr>
            </w:pPr>
            <w:r w:rsidRPr="00693EC2">
              <w:rPr>
                <w:b/>
                <w:bCs/>
              </w:rPr>
              <w:t>rs266729</w:t>
            </w:r>
          </w:p>
        </w:tc>
        <w:tc>
          <w:tcPr>
            <w:tcW w:w="1134" w:type="dxa"/>
            <w:tcBorders>
              <w:top w:val="single" w:sz="8" w:space="0" w:color="4F81BD"/>
              <w:bottom w:val="single" w:sz="8" w:space="0" w:color="4F81BD"/>
            </w:tcBorders>
          </w:tcPr>
          <w:p w:rsidR="003F308C" w:rsidRPr="00693EC2" w:rsidRDefault="003F308C" w:rsidP="003F308C">
            <w:pPr>
              <w:spacing w:after="0" w:line="240" w:lineRule="auto"/>
              <w:jc w:val="center"/>
            </w:pPr>
            <w:r w:rsidRPr="00693EC2">
              <w:t>-11377</w:t>
            </w:r>
          </w:p>
        </w:tc>
        <w:tc>
          <w:tcPr>
            <w:tcW w:w="2150" w:type="dxa"/>
            <w:tcBorders>
              <w:top w:val="single" w:sz="8" w:space="0" w:color="4F81BD"/>
              <w:bottom w:val="single" w:sz="8" w:space="0" w:color="4F81BD"/>
            </w:tcBorders>
          </w:tcPr>
          <w:p w:rsidR="003F308C" w:rsidRPr="00693EC2" w:rsidRDefault="003F308C" w:rsidP="003F308C">
            <w:pPr>
              <w:spacing w:after="0" w:line="240" w:lineRule="auto"/>
              <w:jc w:val="center"/>
            </w:pPr>
            <w:r w:rsidRPr="00693EC2">
              <w:t>188,042,168</w:t>
            </w:r>
          </w:p>
        </w:tc>
        <w:tc>
          <w:tcPr>
            <w:tcW w:w="1483" w:type="dxa"/>
            <w:tcBorders>
              <w:top w:val="single" w:sz="8" w:space="0" w:color="4F81BD"/>
              <w:bottom w:val="single" w:sz="8" w:space="0" w:color="4F81BD"/>
            </w:tcBorders>
          </w:tcPr>
          <w:p w:rsidR="003F308C" w:rsidRPr="00693EC2" w:rsidRDefault="003F308C" w:rsidP="003F308C">
            <w:pPr>
              <w:spacing w:after="0" w:line="240" w:lineRule="auto"/>
              <w:jc w:val="center"/>
            </w:pPr>
            <w:r w:rsidRPr="00693EC2">
              <w:t>0,78</w:t>
            </w:r>
          </w:p>
        </w:tc>
        <w:tc>
          <w:tcPr>
            <w:tcW w:w="1369" w:type="dxa"/>
            <w:tcBorders>
              <w:top w:val="single" w:sz="8" w:space="0" w:color="4F81BD"/>
              <w:bottom w:val="single" w:sz="8" w:space="0" w:color="4F81BD"/>
            </w:tcBorders>
          </w:tcPr>
          <w:p w:rsidR="003F308C" w:rsidRPr="00693EC2" w:rsidRDefault="003F308C" w:rsidP="003F308C">
            <w:pPr>
              <w:spacing w:after="0" w:line="240" w:lineRule="auto"/>
              <w:jc w:val="center"/>
            </w:pPr>
            <w:r w:rsidRPr="00693EC2">
              <w:t xml:space="preserve">C </w:t>
            </w:r>
            <w:r w:rsidRPr="00693EC2">
              <w:rPr>
                <w:sz w:val="18"/>
                <w:szCs w:val="18"/>
              </w:rPr>
              <w:sym w:font="Wingdings" w:char="F0E0"/>
            </w:r>
            <w:r w:rsidRPr="00693EC2">
              <w:t xml:space="preserve"> G</w:t>
            </w:r>
          </w:p>
        </w:tc>
        <w:tc>
          <w:tcPr>
            <w:tcW w:w="1189" w:type="dxa"/>
            <w:tcBorders>
              <w:top w:val="single" w:sz="8" w:space="0" w:color="4F81BD"/>
              <w:bottom w:val="single" w:sz="8" w:space="0" w:color="4F81BD"/>
            </w:tcBorders>
          </w:tcPr>
          <w:p w:rsidR="003F308C" w:rsidRPr="00693EC2" w:rsidRDefault="003F308C" w:rsidP="003F308C">
            <w:pPr>
              <w:spacing w:after="0" w:line="240" w:lineRule="auto"/>
              <w:jc w:val="center"/>
            </w:pPr>
            <w:r w:rsidRPr="00693EC2">
              <w:t>G</w:t>
            </w:r>
          </w:p>
        </w:tc>
        <w:tc>
          <w:tcPr>
            <w:tcW w:w="1640" w:type="dxa"/>
            <w:tcBorders>
              <w:top w:val="single" w:sz="8" w:space="0" w:color="4F81BD"/>
              <w:bottom w:val="single" w:sz="8" w:space="0" w:color="4F81BD"/>
              <w:right w:val="single" w:sz="8" w:space="0" w:color="4F81BD"/>
            </w:tcBorders>
          </w:tcPr>
          <w:p w:rsidR="003F308C" w:rsidRPr="00693EC2" w:rsidRDefault="003F308C" w:rsidP="003F308C">
            <w:pPr>
              <w:spacing w:after="0" w:line="240" w:lineRule="auto"/>
              <w:jc w:val="center"/>
            </w:pPr>
            <w:r w:rsidRPr="00693EC2">
              <w:t>0,30</w:t>
            </w:r>
          </w:p>
        </w:tc>
      </w:tr>
      <w:tr w:rsidR="003F308C" w:rsidRPr="00693EC2" w:rsidTr="003F308C">
        <w:trPr>
          <w:trHeight w:val="246"/>
          <w:jc w:val="center"/>
        </w:trPr>
        <w:tc>
          <w:tcPr>
            <w:tcW w:w="959" w:type="dxa"/>
          </w:tcPr>
          <w:p w:rsidR="003F308C" w:rsidRPr="00693EC2" w:rsidRDefault="003F308C" w:rsidP="003F308C">
            <w:pPr>
              <w:spacing w:after="0" w:line="240" w:lineRule="auto"/>
              <w:jc w:val="center"/>
              <w:rPr>
                <w:b/>
                <w:bCs/>
              </w:rPr>
            </w:pPr>
            <w:r w:rsidRPr="00693EC2">
              <w:rPr>
                <w:b/>
                <w:bCs/>
              </w:rPr>
              <w:t>rs17300539</w:t>
            </w:r>
          </w:p>
        </w:tc>
        <w:tc>
          <w:tcPr>
            <w:tcW w:w="1134" w:type="dxa"/>
          </w:tcPr>
          <w:p w:rsidR="003F308C" w:rsidRPr="00693EC2" w:rsidRDefault="003F308C" w:rsidP="003F308C">
            <w:pPr>
              <w:spacing w:after="0" w:line="240" w:lineRule="auto"/>
              <w:jc w:val="center"/>
            </w:pPr>
            <w:r w:rsidRPr="00693EC2">
              <w:t>-11391</w:t>
            </w:r>
          </w:p>
        </w:tc>
        <w:tc>
          <w:tcPr>
            <w:tcW w:w="2150" w:type="dxa"/>
          </w:tcPr>
          <w:p w:rsidR="003F308C" w:rsidRPr="00693EC2" w:rsidRDefault="003F308C" w:rsidP="003F308C">
            <w:pPr>
              <w:spacing w:after="0" w:line="240" w:lineRule="auto"/>
              <w:jc w:val="center"/>
            </w:pPr>
            <w:r w:rsidRPr="00693EC2">
              <w:t>188,042,154</w:t>
            </w:r>
          </w:p>
        </w:tc>
        <w:tc>
          <w:tcPr>
            <w:tcW w:w="1483" w:type="dxa"/>
          </w:tcPr>
          <w:p w:rsidR="003F308C" w:rsidRPr="00693EC2" w:rsidRDefault="003F308C" w:rsidP="003F308C">
            <w:pPr>
              <w:spacing w:after="0" w:line="240" w:lineRule="auto"/>
              <w:jc w:val="center"/>
            </w:pPr>
            <w:r w:rsidRPr="00693EC2">
              <w:t>0,60</w:t>
            </w:r>
          </w:p>
        </w:tc>
        <w:tc>
          <w:tcPr>
            <w:tcW w:w="1369" w:type="dxa"/>
          </w:tcPr>
          <w:p w:rsidR="003F308C" w:rsidRPr="00693EC2" w:rsidRDefault="003F308C" w:rsidP="003F308C">
            <w:pPr>
              <w:spacing w:after="0" w:line="240" w:lineRule="auto"/>
              <w:jc w:val="center"/>
            </w:pPr>
            <w:r w:rsidRPr="00693EC2">
              <w:t xml:space="preserve">G </w:t>
            </w:r>
            <w:r w:rsidRPr="00693EC2">
              <w:rPr>
                <w:sz w:val="16"/>
                <w:szCs w:val="16"/>
              </w:rPr>
              <w:sym w:font="Wingdings" w:char="F0E0"/>
            </w:r>
            <w:r w:rsidRPr="00693EC2">
              <w:t xml:space="preserve"> A</w:t>
            </w:r>
          </w:p>
        </w:tc>
        <w:tc>
          <w:tcPr>
            <w:tcW w:w="1189" w:type="dxa"/>
          </w:tcPr>
          <w:p w:rsidR="003F308C" w:rsidRPr="00693EC2" w:rsidRDefault="003F308C" w:rsidP="003F308C">
            <w:pPr>
              <w:spacing w:after="0" w:line="240" w:lineRule="auto"/>
              <w:jc w:val="center"/>
            </w:pPr>
            <w:r w:rsidRPr="00693EC2">
              <w:t>A</w:t>
            </w:r>
          </w:p>
        </w:tc>
        <w:tc>
          <w:tcPr>
            <w:tcW w:w="1640" w:type="dxa"/>
          </w:tcPr>
          <w:p w:rsidR="003F308C" w:rsidRPr="00693EC2" w:rsidRDefault="003F308C" w:rsidP="003F308C">
            <w:pPr>
              <w:spacing w:after="0" w:line="240" w:lineRule="auto"/>
              <w:jc w:val="center"/>
            </w:pPr>
            <w:r w:rsidRPr="00693EC2">
              <w:t>0,04</w:t>
            </w:r>
          </w:p>
        </w:tc>
      </w:tr>
    </w:tbl>
    <w:p w:rsidR="00490A06" w:rsidRDefault="00490A06" w:rsidP="00490A06">
      <w:pPr>
        <w:pStyle w:val="normal0"/>
        <w:spacing w:before="120" w:line="480" w:lineRule="auto"/>
        <w:jc w:val="both"/>
        <w:rPr>
          <w:lang w:val="pt-PT"/>
        </w:rPr>
      </w:pPr>
      <w:r>
        <w:rPr>
          <w:lang w:val="pt-PT"/>
        </w:rPr>
        <w:t>rs266729 = -11377C&gt;G; rs17300539 = -11391G&gt;A; HWR = Hardy-Weinbergova ravnoteža</w:t>
      </w:r>
    </w:p>
    <w:p w:rsidR="00A81011" w:rsidRDefault="002B57AC" w:rsidP="005D3580">
      <w:pPr>
        <w:pStyle w:val="normal0"/>
        <w:spacing w:line="480" w:lineRule="auto"/>
        <w:jc w:val="both"/>
        <w:rPr>
          <w:sz w:val="24"/>
          <w:lang w:val="pt-PT"/>
        </w:rPr>
      </w:pPr>
      <w:r w:rsidRPr="00B34724">
        <w:rPr>
          <w:sz w:val="24"/>
          <w:lang w:val="pt-PT"/>
        </w:rPr>
        <w:t xml:space="preserve">Između dva polimorfizma postoji značajna neravnoteža povezanosti (engl. </w:t>
      </w:r>
      <w:r w:rsidRPr="00B34724">
        <w:rPr>
          <w:i/>
          <w:sz w:val="24"/>
          <w:lang w:val="pt-PT"/>
        </w:rPr>
        <w:t>linkage disequlibrium</w:t>
      </w:r>
      <w:r w:rsidR="00B34724">
        <w:rPr>
          <w:sz w:val="24"/>
          <w:lang w:val="pt-PT"/>
        </w:rPr>
        <w:t xml:space="preserve"> (LD) (</w:t>
      </w:r>
      <w:r w:rsidR="00065028">
        <w:rPr>
          <w:sz w:val="24"/>
          <w:lang w:val="pt-PT"/>
        </w:rPr>
        <w:t xml:space="preserve">D=0,159, </w:t>
      </w:r>
      <w:r w:rsidR="00B34724">
        <w:rPr>
          <w:sz w:val="24"/>
          <w:lang w:val="pt-PT"/>
        </w:rPr>
        <w:t>p=0,002).</w:t>
      </w:r>
      <w:r w:rsidR="00A81011">
        <w:rPr>
          <w:sz w:val="24"/>
          <w:lang w:val="pt-PT"/>
        </w:rPr>
        <w:t xml:space="preserve"> </w:t>
      </w:r>
    </w:p>
    <w:p w:rsidR="00A81011" w:rsidRDefault="00A81011" w:rsidP="005D3580">
      <w:pPr>
        <w:pStyle w:val="normal0"/>
        <w:spacing w:line="480" w:lineRule="auto"/>
        <w:jc w:val="both"/>
        <w:rPr>
          <w:sz w:val="24"/>
          <w:lang w:val="pt-PT"/>
        </w:rPr>
      </w:pPr>
    </w:p>
    <w:p w:rsidR="00A81011" w:rsidRDefault="00A81011" w:rsidP="005D3580">
      <w:pPr>
        <w:pStyle w:val="normal0"/>
        <w:spacing w:line="480" w:lineRule="auto"/>
        <w:jc w:val="both"/>
        <w:rPr>
          <w:sz w:val="24"/>
          <w:lang w:val="pt-PT"/>
        </w:rPr>
      </w:pPr>
    </w:p>
    <w:p w:rsidR="00A81011" w:rsidRDefault="00A81011" w:rsidP="005D3580">
      <w:pPr>
        <w:pStyle w:val="normal0"/>
        <w:spacing w:line="480" w:lineRule="auto"/>
        <w:jc w:val="both"/>
        <w:rPr>
          <w:sz w:val="24"/>
          <w:lang w:val="pt-PT"/>
        </w:rPr>
      </w:pPr>
    </w:p>
    <w:p w:rsidR="00490A06" w:rsidRPr="00B34724" w:rsidRDefault="00490A06" w:rsidP="005D3580">
      <w:pPr>
        <w:pStyle w:val="normal0"/>
        <w:spacing w:line="480" w:lineRule="auto"/>
        <w:jc w:val="both"/>
        <w:rPr>
          <w:sz w:val="24"/>
          <w:lang w:val="pt-PT"/>
        </w:rPr>
      </w:pPr>
    </w:p>
    <w:p w:rsidR="001654BA" w:rsidRDefault="002B57AC">
      <w:pPr>
        <w:pStyle w:val="normal0"/>
        <w:numPr>
          <w:ilvl w:val="0"/>
          <w:numId w:val="3"/>
        </w:numPr>
        <w:spacing w:line="480" w:lineRule="auto"/>
        <w:jc w:val="both"/>
        <w:rPr>
          <w:b/>
          <w:bCs/>
        </w:rPr>
      </w:pPr>
      <w:r w:rsidRPr="002B57AC">
        <w:rPr>
          <w:b/>
          <w:bCs/>
        </w:rPr>
        <w:lastRenderedPageBreak/>
        <w:t xml:space="preserve">Usporedba inzulin osjetljivih </w:t>
      </w:r>
      <w:r w:rsidR="0090562E">
        <w:rPr>
          <w:b/>
          <w:bCs/>
        </w:rPr>
        <w:t>i</w:t>
      </w:r>
      <w:r w:rsidRPr="002B57AC">
        <w:rPr>
          <w:b/>
          <w:bCs/>
        </w:rPr>
        <w:t xml:space="preserve"> </w:t>
      </w:r>
      <w:r>
        <w:rPr>
          <w:b/>
          <w:bCs/>
        </w:rPr>
        <w:t>in</w:t>
      </w:r>
      <w:r w:rsidR="0090562E">
        <w:rPr>
          <w:b/>
          <w:bCs/>
        </w:rPr>
        <w:t>z</w:t>
      </w:r>
      <w:r w:rsidRPr="002B57AC">
        <w:rPr>
          <w:b/>
          <w:bCs/>
        </w:rPr>
        <w:t xml:space="preserve">ulin rezistentnih ispitanika s obzirom na temeljna </w:t>
      </w:r>
      <w:r w:rsidR="003410BB">
        <w:rPr>
          <w:b/>
          <w:bCs/>
        </w:rPr>
        <w:t xml:space="preserve">klinička </w:t>
      </w:r>
      <w:r w:rsidR="00037A83">
        <w:rPr>
          <w:b/>
          <w:bCs/>
        </w:rPr>
        <w:t xml:space="preserve">i biokemijska </w:t>
      </w:r>
      <w:r w:rsidRPr="002B57AC">
        <w:rPr>
          <w:b/>
          <w:bCs/>
        </w:rPr>
        <w:t xml:space="preserve">obilježja </w:t>
      </w:r>
    </w:p>
    <w:p w:rsidR="007C09DB" w:rsidRPr="00A158E1" w:rsidRDefault="00551017" w:rsidP="007C09DB">
      <w:pPr>
        <w:pStyle w:val="normal0"/>
        <w:spacing w:after="0" w:line="480" w:lineRule="auto"/>
        <w:jc w:val="both"/>
        <w:rPr>
          <w:sz w:val="24"/>
        </w:rPr>
      </w:pPr>
      <w:r>
        <w:rPr>
          <w:sz w:val="24"/>
        </w:rPr>
        <w:t xml:space="preserve">U </w:t>
      </w:r>
      <w:r w:rsidR="00A81011">
        <w:rPr>
          <w:bCs/>
          <w:sz w:val="24"/>
        </w:rPr>
        <w:t xml:space="preserve">tablici 4 </w:t>
      </w:r>
      <w:r>
        <w:rPr>
          <w:sz w:val="24"/>
        </w:rPr>
        <w:t>prikazan</w:t>
      </w:r>
      <w:r w:rsidR="00A81011">
        <w:rPr>
          <w:sz w:val="24"/>
        </w:rPr>
        <w:t>i</w:t>
      </w:r>
      <w:r>
        <w:rPr>
          <w:sz w:val="24"/>
        </w:rPr>
        <w:t xml:space="preserve"> su osnovne </w:t>
      </w:r>
      <w:r w:rsidR="003410BB">
        <w:rPr>
          <w:sz w:val="24"/>
        </w:rPr>
        <w:t xml:space="preserve">klinički pokazatelji ispitanika prema inzulinskoj reazistenciji. </w:t>
      </w:r>
      <w:r w:rsidR="002B57AC">
        <w:rPr>
          <w:sz w:val="24"/>
        </w:rPr>
        <w:t>Ispitanici su podijelj</w:t>
      </w:r>
      <w:r w:rsidR="002B57AC" w:rsidRPr="002B57AC">
        <w:rPr>
          <w:sz w:val="24"/>
        </w:rPr>
        <w:t>ni</w:t>
      </w:r>
      <w:r w:rsidR="002B57AC">
        <w:rPr>
          <w:sz w:val="24"/>
        </w:rPr>
        <w:t xml:space="preserve"> u dvije skupine </w:t>
      </w:r>
      <w:r w:rsidR="002B57AC" w:rsidRPr="002B57AC">
        <w:rPr>
          <w:sz w:val="24"/>
        </w:rPr>
        <w:t>inz</w:t>
      </w:r>
      <w:r w:rsidR="00A81011">
        <w:rPr>
          <w:sz w:val="24"/>
        </w:rPr>
        <w:t>ulin osjetljivi</w:t>
      </w:r>
      <w:r w:rsidR="002B57AC">
        <w:rPr>
          <w:sz w:val="24"/>
        </w:rPr>
        <w:t xml:space="preserve"> (</w:t>
      </w:r>
      <w:r w:rsidR="00A81011">
        <w:rPr>
          <w:sz w:val="24"/>
        </w:rPr>
        <w:t>non-</w:t>
      </w:r>
      <w:r w:rsidR="002B57AC">
        <w:rPr>
          <w:sz w:val="24"/>
        </w:rPr>
        <w:t>IR) i inzulin</w:t>
      </w:r>
      <w:r w:rsidR="002B57AC" w:rsidRPr="002B57AC">
        <w:rPr>
          <w:sz w:val="24"/>
        </w:rPr>
        <w:t xml:space="preserve"> </w:t>
      </w:r>
      <w:r w:rsidR="00A81011">
        <w:rPr>
          <w:sz w:val="24"/>
        </w:rPr>
        <w:t>rezistentni</w:t>
      </w:r>
      <w:r w:rsidR="002B57AC" w:rsidRPr="002B57AC">
        <w:rPr>
          <w:sz w:val="24"/>
        </w:rPr>
        <w:t xml:space="preserve">  </w:t>
      </w:r>
      <w:r w:rsidR="00A81011">
        <w:rPr>
          <w:sz w:val="24"/>
        </w:rPr>
        <w:t>(</w:t>
      </w:r>
      <w:r w:rsidR="002B57AC">
        <w:rPr>
          <w:sz w:val="24"/>
        </w:rPr>
        <w:t xml:space="preserve">IR). </w:t>
      </w:r>
    </w:p>
    <w:p w:rsidR="00A81011" w:rsidRDefault="00A81011" w:rsidP="007C09DB">
      <w:pPr>
        <w:pStyle w:val="normal0"/>
        <w:spacing w:after="0" w:line="480" w:lineRule="auto"/>
        <w:jc w:val="both"/>
        <w:rPr>
          <w:b/>
          <w:bCs/>
          <w:sz w:val="24"/>
        </w:rPr>
      </w:pPr>
    </w:p>
    <w:p w:rsidR="007C09DB" w:rsidRPr="008B2963" w:rsidRDefault="00B34724" w:rsidP="007C09DB">
      <w:pPr>
        <w:pStyle w:val="normal0"/>
        <w:spacing w:after="0" w:line="480" w:lineRule="auto"/>
        <w:jc w:val="both"/>
        <w:rPr>
          <w:bCs/>
          <w:sz w:val="24"/>
        </w:rPr>
      </w:pPr>
      <w:r w:rsidRPr="008B2963">
        <w:rPr>
          <w:bCs/>
          <w:sz w:val="24"/>
        </w:rPr>
        <w:t>Tablica 4</w:t>
      </w:r>
      <w:r w:rsidR="002B57AC" w:rsidRPr="008B2963">
        <w:rPr>
          <w:bCs/>
          <w:sz w:val="24"/>
        </w:rPr>
        <w:t xml:space="preserve">. Osnovni klinički pokazatelji ispitanika razvrstanih prema inzulinskoj </w:t>
      </w:r>
      <w:r w:rsidR="003F3C65" w:rsidRPr="008B2963">
        <w:rPr>
          <w:bCs/>
          <w:sz w:val="24"/>
        </w:rPr>
        <w:t xml:space="preserve">  </w:t>
      </w:r>
      <w:r w:rsidR="002B57AC" w:rsidRPr="008B2963">
        <w:rPr>
          <w:bCs/>
          <w:sz w:val="24"/>
        </w:rPr>
        <w:t>rezistenciji</w:t>
      </w: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1781"/>
        <w:gridCol w:w="2155"/>
        <w:gridCol w:w="1984"/>
        <w:gridCol w:w="1985"/>
        <w:gridCol w:w="1134"/>
      </w:tblGrid>
      <w:tr w:rsidR="007C09DB" w:rsidRPr="006A2B74" w:rsidTr="00C051E3">
        <w:trPr>
          <w:trHeight w:val="542"/>
          <w:jc w:val="center"/>
        </w:trPr>
        <w:tc>
          <w:tcPr>
            <w:tcW w:w="1781" w:type="dxa"/>
            <w:shd w:val="clear" w:color="auto" w:fill="4F81BD"/>
            <w:vAlign w:val="center"/>
          </w:tcPr>
          <w:p w:rsidR="007C09DB" w:rsidRPr="006A2B74" w:rsidRDefault="007C09DB" w:rsidP="00551017">
            <w:pPr>
              <w:spacing w:after="0" w:line="240" w:lineRule="auto"/>
              <w:jc w:val="center"/>
              <w:rPr>
                <w:b/>
                <w:bCs/>
                <w:color w:val="FFFFFF"/>
              </w:rPr>
            </w:pPr>
            <w:r w:rsidRPr="006A2B74">
              <w:rPr>
                <w:b/>
                <w:bCs/>
                <w:color w:val="FFFFFF"/>
              </w:rPr>
              <w:t>Pokazatelj</w:t>
            </w:r>
          </w:p>
        </w:tc>
        <w:tc>
          <w:tcPr>
            <w:tcW w:w="2155" w:type="dxa"/>
            <w:shd w:val="clear" w:color="auto" w:fill="4F81BD"/>
            <w:vAlign w:val="center"/>
          </w:tcPr>
          <w:p w:rsidR="007C09DB" w:rsidRPr="006A2B74" w:rsidRDefault="007C09DB" w:rsidP="00551017">
            <w:pPr>
              <w:spacing w:after="0" w:line="240" w:lineRule="auto"/>
              <w:jc w:val="center"/>
              <w:rPr>
                <w:b/>
                <w:bCs/>
                <w:color w:val="FFFFFF"/>
              </w:rPr>
            </w:pPr>
            <w:r>
              <w:rPr>
                <w:b/>
                <w:bCs/>
                <w:color w:val="FFFFFF"/>
              </w:rPr>
              <w:t>Cijela skupina</w:t>
            </w:r>
          </w:p>
        </w:tc>
        <w:tc>
          <w:tcPr>
            <w:tcW w:w="1984" w:type="dxa"/>
            <w:shd w:val="clear" w:color="auto" w:fill="4F81BD"/>
            <w:vAlign w:val="center"/>
          </w:tcPr>
          <w:p w:rsidR="007C09DB" w:rsidRPr="006A2B74" w:rsidRDefault="007C09DB" w:rsidP="00551017">
            <w:pPr>
              <w:spacing w:after="0" w:line="240" w:lineRule="auto"/>
              <w:jc w:val="center"/>
              <w:rPr>
                <w:b/>
                <w:bCs/>
                <w:color w:val="FFFFFF"/>
              </w:rPr>
            </w:pPr>
            <w:r w:rsidRPr="006A2B74">
              <w:rPr>
                <w:b/>
                <w:bCs/>
                <w:color w:val="FFFFFF"/>
              </w:rPr>
              <w:t>non-IR</w:t>
            </w:r>
          </w:p>
        </w:tc>
        <w:tc>
          <w:tcPr>
            <w:tcW w:w="1985" w:type="dxa"/>
            <w:shd w:val="clear" w:color="auto" w:fill="4F81BD"/>
            <w:vAlign w:val="center"/>
          </w:tcPr>
          <w:p w:rsidR="007C09DB" w:rsidRPr="006A2B74" w:rsidRDefault="007C09DB" w:rsidP="00551017">
            <w:pPr>
              <w:spacing w:after="0" w:line="240" w:lineRule="auto"/>
              <w:jc w:val="center"/>
              <w:rPr>
                <w:b/>
                <w:bCs/>
                <w:color w:val="FFFFFF"/>
              </w:rPr>
            </w:pPr>
            <w:r w:rsidRPr="006A2B74">
              <w:rPr>
                <w:b/>
                <w:bCs/>
                <w:color w:val="FFFFFF"/>
              </w:rPr>
              <w:t>IR</w:t>
            </w:r>
          </w:p>
        </w:tc>
        <w:tc>
          <w:tcPr>
            <w:tcW w:w="1134" w:type="dxa"/>
            <w:shd w:val="clear" w:color="auto" w:fill="4F81BD"/>
            <w:vAlign w:val="center"/>
          </w:tcPr>
          <w:p w:rsidR="007C09DB" w:rsidRPr="006A2B74" w:rsidRDefault="009E0CF2" w:rsidP="00551017">
            <w:pPr>
              <w:spacing w:after="0" w:line="240" w:lineRule="auto"/>
              <w:jc w:val="center"/>
              <w:rPr>
                <w:b/>
                <w:bCs/>
                <w:color w:val="FFFFFF"/>
              </w:rPr>
            </w:pPr>
            <w:r>
              <w:rPr>
                <w:b/>
                <w:bCs/>
                <w:color w:val="FFFFFF"/>
              </w:rPr>
              <w:t>p*</w:t>
            </w:r>
          </w:p>
        </w:tc>
      </w:tr>
      <w:tr w:rsidR="007C09DB" w:rsidRPr="006A2B74" w:rsidTr="00C051E3">
        <w:trPr>
          <w:trHeight w:val="691"/>
          <w:jc w:val="center"/>
        </w:trPr>
        <w:tc>
          <w:tcPr>
            <w:tcW w:w="1781" w:type="dxa"/>
            <w:tcBorders>
              <w:top w:val="single" w:sz="8" w:space="0" w:color="4F81BD"/>
              <w:left w:val="single" w:sz="8" w:space="0" w:color="4F81BD"/>
              <w:bottom w:val="single" w:sz="8" w:space="0" w:color="4F81BD"/>
            </w:tcBorders>
            <w:vAlign w:val="center"/>
          </w:tcPr>
          <w:p w:rsidR="007C09DB" w:rsidRPr="006A2B74" w:rsidRDefault="007C09DB" w:rsidP="00551017">
            <w:pPr>
              <w:spacing w:after="0" w:line="240" w:lineRule="auto"/>
              <w:jc w:val="center"/>
              <w:rPr>
                <w:b/>
                <w:bCs/>
              </w:rPr>
            </w:pPr>
            <w:r w:rsidRPr="006A2B74">
              <w:rPr>
                <w:b/>
                <w:bCs/>
              </w:rPr>
              <w:t>N</w:t>
            </w:r>
          </w:p>
        </w:tc>
        <w:tc>
          <w:tcPr>
            <w:tcW w:w="2155" w:type="dxa"/>
            <w:tcBorders>
              <w:top w:val="single" w:sz="8" w:space="0" w:color="4F81BD"/>
              <w:bottom w:val="single" w:sz="8" w:space="0" w:color="4F81BD"/>
            </w:tcBorders>
            <w:vAlign w:val="center"/>
          </w:tcPr>
          <w:p w:rsidR="007C09DB" w:rsidRPr="006A2B74" w:rsidRDefault="007C09DB" w:rsidP="00551017">
            <w:pPr>
              <w:spacing w:after="0" w:line="240" w:lineRule="auto"/>
              <w:jc w:val="center"/>
              <w:rPr>
                <w:color w:val="000000"/>
              </w:rPr>
            </w:pPr>
            <w:r w:rsidRPr="006A2B74">
              <w:rPr>
                <w:color w:val="000000"/>
              </w:rPr>
              <w:t>214</w:t>
            </w:r>
          </w:p>
        </w:tc>
        <w:tc>
          <w:tcPr>
            <w:tcW w:w="1984"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153</w:t>
            </w:r>
          </w:p>
        </w:tc>
        <w:tc>
          <w:tcPr>
            <w:tcW w:w="1985"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61</w:t>
            </w:r>
          </w:p>
        </w:tc>
        <w:tc>
          <w:tcPr>
            <w:tcW w:w="1134"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rPr>
                <w:b/>
                <w:bCs/>
              </w:rPr>
            </w:pPr>
          </w:p>
        </w:tc>
      </w:tr>
      <w:tr w:rsidR="007C09DB" w:rsidRPr="006A2B74" w:rsidTr="00C051E3">
        <w:trPr>
          <w:trHeight w:val="727"/>
          <w:jc w:val="center"/>
        </w:trPr>
        <w:tc>
          <w:tcPr>
            <w:tcW w:w="1781" w:type="dxa"/>
            <w:vAlign w:val="center"/>
          </w:tcPr>
          <w:p w:rsidR="007C09DB" w:rsidRPr="006A2B74" w:rsidRDefault="007C09DB" w:rsidP="00551017">
            <w:pPr>
              <w:spacing w:after="0" w:line="240" w:lineRule="auto"/>
              <w:jc w:val="center"/>
              <w:rPr>
                <w:b/>
                <w:bCs/>
              </w:rPr>
            </w:pPr>
            <w:r w:rsidRPr="006A2B74">
              <w:rPr>
                <w:b/>
                <w:bCs/>
              </w:rPr>
              <w:t>m/ž</w:t>
            </w:r>
          </w:p>
        </w:tc>
        <w:tc>
          <w:tcPr>
            <w:tcW w:w="2155" w:type="dxa"/>
            <w:vAlign w:val="center"/>
          </w:tcPr>
          <w:p w:rsidR="007C09DB" w:rsidRPr="006A2B74" w:rsidRDefault="007C09DB" w:rsidP="00551017">
            <w:pPr>
              <w:spacing w:after="0" w:line="240" w:lineRule="auto"/>
              <w:jc w:val="center"/>
              <w:rPr>
                <w:color w:val="000000"/>
              </w:rPr>
            </w:pPr>
            <w:r w:rsidRPr="006A2B74">
              <w:rPr>
                <w:color w:val="000000"/>
              </w:rPr>
              <w:t>74/140</w:t>
            </w:r>
          </w:p>
        </w:tc>
        <w:tc>
          <w:tcPr>
            <w:tcW w:w="1984" w:type="dxa"/>
            <w:vAlign w:val="center"/>
          </w:tcPr>
          <w:p w:rsidR="007C09DB" w:rsidRPr="006A2B74" w:rsidRDefault="007C09DB" w:rsidP="00551017">
            <w:pPr>
              <w:spacing w:after="0" w:line="240" w:lineRule="auto"/>
              <w:jc w:val="center"/>
            </w:pPr>
            <w:r w:rsidRPr="006A2B74">
              <w:t>99/54</w:t>
            </w:r>
          </w:p>
        </w:tc>
        <w:tc>
          <w:tcPr>
            <w:tcW w:w="1985" w:type="dxa"/>
            <w:vAlign w:val="center"/>
          </w:tcPr>
          <w:p w:rsidR="007C09DB" w:rsidRPr="006A2B74" w:rsidRDefault="007C09DB" w:rsidP="00551017">
            <w:pPr>
              <w:spacing w:after="0" w:line="240" w:lineRule="auto"/>
              <w:jc w:val="center"/>
            </w:pPr>
            <w:r w:rsidRPr="006A2B74">
              <w:t>41/20</w:t>
            </w:r>
          </w:p>
        </w:tc>
        <w:tc>
          <w:tcPr>
            <w:tcW w:w="1134" w:type="dxa"/>
            <w:vAlign w:val="center"/>
          </w:tcPr>
          <w:p w:rsidR="007C09DB" w:rsidRPr="006A2B74" w:rsidRDefault="007C09DB" w:rsidP="00551017">
            <w:pPr>
              <w:spacing w:after="0" w:line="240" w:lineRule="auto"/>
              <w:jc w:val="center"/>
            </w:pPr>
            <w:r w:rsidRPr="006A2B74">
              <w:t>0,73</w:t>
            </w:r>
          </w:p>
        </w:tc>
      </w:tr>
      <w:tr w:rsidR="007C09DB" w:rsidRPr="006A2B74" w:rsidTr="00551017">
        <w:trPr>
          <w:trHeight w:val="681"/>
          <w:jc w:val="center"/>
        </w:trPr>
        <w:tc>
          <w:tcPr>
            <w:tcW w:w="1781" w:type="dxa"/>
            <w:tcBorders>
              <w:top w:val="single" w:sz="8" w:space="0" w:color="4F81BD"/>
              <w:left w:val="single" w:sz="8" w:space="0" w:color="4F81BD"/>
              <w:bottom w:val="single" w:sz="8" w:space="0" w:color="4F81BD"/>
            </w:tcBorders>
            <w:vAlign w:val="center"/>
          </w:tcPr>
          <w:p w:rsidR="007C09DB" w:rsidRPr="006A2B74" w:rsidRDefault="007C09DB" w:rsidP="00551017">
            <w:pPr>
              <w:spacing w:after="0" w:line="240" w:lineRule="auto"/>
              <w:jc w:val="center"/>
              <w:rPr>
                <w:b/>
                <w:bCs/>
              </w:rPr>
            </w:pPr>
            <w:r w:rsidRPr="006A2B74">
              <w:rPr>
                <w:b/>
                <w:bCs/>
              </w:rPr>
              <w:t>Dob (godine)</w:t>
            </w:r>
          </w:p>
        </w:tc>
        <w:tc>
          <w:tcPr>
            <w:tcW w:w="2155" w:type="dxa"/>
            <w:tcBorders>
              <w:top w:val="single" w:sz="8" w:space="0" w:color="4F81BD"/>
              <w:bottom w:val="single" w:sz="8" w:space="0" w:color="4F81BD"/>
            </w:tcBorders>
            <w:vAlign w:val="center"/>
          </w:tcPr>
          <w:p w:rsidR="007C09DB" w:rsidRPr="006A2B74" w:rsidRDefault="007C09DB" w:rsidP="00551017">
            <w:pPr>
              <w:spacing w:after="0" w:line="240" w:lineRule="auto"/>
              <w:jc w:val="center"/>
              <w:rPr>
                <w:color w:val="000000"/>
              </w:rPr>
            </w:pPr>
            <w:r w:rsidRPr="006A2B74">
              <w:rPr>
                <w:color w:val="000000"/>
              </w:rPr>
              <w:t>44,5 (31,0-54,5)</w:t>
            </w:r>
          </w:p>
        </w:tc>
        <w:tc>
          <w:tcPr>
            <w:tcW w:w="1984"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41,0 (29,0-50,0)</w:t>
            </w:r>
          </w:p>
        </w:tc>
        <w:tc>
          <w:tcPr>
            <w:tcW w:w="1985"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53,5 (45,0-63,5)</w:t>
            </w:r>
          </w:p>
        </w:tc>
        <w:tc>
          <w:tcPr>
            <w:tcW w:w="1134"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&lt;0,0001</w:t>
            </w:r>
          </w:p>
        </w:tc>
      </w:tr>
      <w:tr w:rsidR="007C09DB" w:rsidRPr="006A2B74" w:rsidTr="00551017">
        <w:trPr>
          <w:trHeight w:val="690"/>
          <w:jc w:val="center"/>
        </w:trPr>
        <w:tc>
          <w:tcPr>
            <w:tcW w:w="1781" w:type="dxa"/>
            <w:vAlign w:val="center"/>
          </w:tcPr>
          <w:p w:rsidR="007C09DB" w:rsidRPr="006A2B74" w:rsidRDefault="007C09DB" w:rsidP="00551017">
            <w:pPr>
              <w:spacing w:after="0" w:line="240" w:lineRule="auto"/>
              <w:jc w:val="center"/>
              <w:rPr>
                <w:b/>
                <w:bCs/>
              </w:rPr>
            </w:pPr>
            <w:r w:rsidRPr="006A2B74">
              <w:rPr>
                <w:b/>
                <w:bCs/>
              </w:rPr>
              <w:t>ITM (kg/m</w:t>
            </w:r>
            <w:r w:rsidRPr="00CE128C">
              <w:rPr>
                <w:b/>
                <w:bCs/>
                <w:vertAlign w:val="superscript"/>
              </w:rPr>
              <w:t>2</w:t>
            </w:r>
            <w:r w:rsidRPr="006A2B74">
              <w:rPr>
                <w:b/>
                <w:bCs/>
              </w:rPr>
              <w:t>)</w:t>
            </w:r>
          </w:p>
        </w:tc>
        <w:tc>
          <w:tcPr>
            <w:tcW w:w="2155" w:type="dxa"/>
            <w:vAlign w:val="center"/>
          </w:tcPr>
          <w:p w:rsidR="007C09DB" w:rsidRPr="006A2B74" w:rsidRDefault="007C09DB" w:rsidP="00551017">
            <w:pPr>
              <w:spacing w:after="0" w:line="240" w:lineRule="auto"/>
              <w:jc w:val="center"/>
              <w:rPr>
                <w:color w:val="000000"/>
              </w:rPr>
            </w:pPr>
            <w:r w:rsidRPr="006A2B74">
              <w:rPr>
                <w:color w:val="000000"/>
              </w:rPr>
              <w:t>27,0 (23,5-30,4)</w:t>
            </w:r>
          </w:p>
        </w:tc>
        <w:tc>
          <w:tcPr>
            <w:tcW w:w="1984" w:type="dxa"/>
            <w:vAlign w:val="center"/>
          </w:tcPr>
          <w:p w:rsidR="007C09DB" w:rsidRPr="006A2B74" w:rsidRDefault="007C09DB" w:rsidP="00551017">
            <w:pPr>
              <w:spacing w:after="0" w:line="240" w:lineRule="auto"/>
              <w:jc w:val="center"/>
            </w:pPr>
            <w:r w:rsidRPr="006A2B74">
              <w:t>25,9 (22,5-29,0)</w:t>
            </w:r>
          </w:p>
        </w:tc>
        <w:tc>
          <w:tcPr>
            <w:tcW w:w="1985" w:type="dxa"/>
            <w:vAlign w:val="center"/>
          </w:tcPr>
          <w:p w:rsidR="007C09DB" w:rsidRPr="006A2B74" w:rsidRDefault="007C09DB" w:rsidP="00551017">
            <w:pPr>
              <w:spacing w:after="0" w:line="240" w:lineRule="auto"/>
              <w:jc w:val="center"/>
            </w:pPr>
            <w:r w:rsidRPr="006A2B74">
              <w:t>30,4 (28,3-34,5)</w:t>
            </w:r>
          </w:p>
        </w:tc>
        <w:tc>
          <w:tcPr>
            <w:tcW w:w="1134" w:type="dxa"/>
            <w:vAlign w:val="center"/>
          </w:tcPr>
          <w:p w:rsidR="007C09DB" w:rsidRPr="006A2B74" w:rsidRDefault="007C09DB" w:rsidP="00551017">
            <w:pPr>
              <w:spacing w:after="0" w:line="240" w:lineRule="auto"/>
              <w:jc w:val="center"/>
            </w:pPr>
            <w:r w:rsidRPr="006A2B74">
              <w:t>&lt;0,0001</w:t>
            </w:r>
          </w:p>
        </w:tc>
      </w:tr>
      <w:tr w:rsidR="007C09DB" w:rsidRPr="006A2B74" w:rsidTr="00551017">
        <w:trPr>
          <w:trHeight w:val="565"/>
          <w:jc w:val="center"/>
        </w:trPr>
        <w:tc>
          <w:tcPr>
            <w:tcW w:w="1781" w:type="dxa"/>
            <w:tcBorders>
              <w:top w:val="single" w:sz="8" w:space="0" w:color="4F81BD"/>
              <w:left w:val="single" w:sz="8" w:space="0" w:color="4F81BD"/>
              <w:bottom w:val="single" w:sz="8" w:space="0" w:color="4F81BD"/>
            </w:tcBorders>
            <w:vAlign w:val="center"/>
          </w:tcPr>
          <w:p w:rsidR="007C09DB" w:rsidRPr="006A2B74" w:rsidRDefault="007C09DB" w:rsidP="00551017">
            <w:pPr>
              <w:spacing w:after="0" w:line="240" w:lineRule="auto"/>
              <w:jc w:val="center"/>
              <w:rPr>
                <w:b/>
                <w:bCs/>
              </w:rPr>
            </w:pPr>
            <w:r w:rsidRPr="006A2B74">
              <w:rPr>
                <w:b/>
                <w:bCs/>
              </w:rPr>
              <w:t>ITM &gt; 25 (%)</w:t>
            </w:r>
          </w:p>
        </w:tc>
        <w:tc>
          <w:tcPr>
            <w:tcW w:w="2155" w:type="dxa"/>
            <w:tcBorders>
              <w:top w:val="single" w:sz="8" w:space="0" w:color="4F81BD"/>
              <w:bottom w:val="single" w:sz="8" w:space="0" w:color="4F81BD"/>
            </w:tcBorders>
            <w:vAlign w:val="center"/>
          </w:tcPr>
          <w:p w:rsidR="007C09DB" w:rsidRPr="006A2B74" w:rsidRDefault="007C09DB" w:rsidP="00551017">
            <w:pPr>
              <w:spacing w:after="0" w:line="240" w:lineRule="auto"/>
              <w:jc w:val="center"/>
              <w:rPr>
                <w:color w:val="000000"/>
              </w:rPr>
            </w:pPr>
            <w:r w:rsidRPr="006A2B74">
              <w:rPr>
                <w:color w:val="000000"/>
              </w:rPr>
              <w:t>65</w:t>
            </w:r>
          </w:p>
        </w:tc>
        <w:tc>
          <w:tcPr>
            <w:tcW w:w="1984"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57</w:t>
            </w:r>
          </w:p>
        </w:tc>
        <w:tc>
          <w:tcPr>
            <w:tcW w:w="1985"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88</w:t>
            </w:r>
          </w:p>
        </w:tc>
        <w:tc>
          <w:tcPr>
            <w:tcW w:w="1134"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&lt;0,0001</w:t>
            </w:r>
          </w:p>
        </w:tc>
      </w:tr>
      <w:tr w:rsidR="007C09DB" w:rsidRPr="006A2B74" w:rsidTr="00C051E3">
        <w:trPr>
          <w:trHeight w:val="641"/>
          <w:jc w:val="center"/>
        </w:trPr>
        <w:tc>
          <w:tcPr>
            <w:tcW w:w="1781" w:type="dxa"/>
            <w:vAlign w:val="center"/>
          </w:tcPr>
          <w:p w:rsidR="007C09DB" w:rsidRPr="006A2B74" w:rsidRDefault="007C09DB" w:rsidP="00551017">
            <w:pPr>
              <w:spacing w:after="0" w:line="240" w:lineRule="auto"/>
              <w:jc w:val="center"/>
              <w:rPr>
                <w:b/>
                <w:bCs/>
              </w:rPr>
            </w:pPr>
            <w:r>
              <w:rPr>
                <w:b/>
                <w:bCs/>
              </w:rPr>
              <w:t>OS</w:t>
            </w:r>
            <w:r w:rsidRPr="006A2B74">
              <w:rPr>
                <w:b/>
                <w:bCs/>
              </w:rPr>
              <w:t xml:space="preserve"> (cm)</w:t>
            </w:r>
          </w:p>
        </w:tc>
        <w:tc>
          <w:tcPr>
            <w:tcW w:w="2155" w:type="dxa"/>
            <w:vAlign w:val="center"/>
          </w:tcPr>
          <w:p w:rsidR="007C09DB" w:rsidRPr="006A2B74" w:rsidRDefault="007C09DB" w:rsidP="00551017">
            <w:pPr>
              <w:spacing w:after="0" w:line="240" w:lineRule="auto"/>
              <w:jc w:val="center"/>
              <w:rPr>
                <w:color w:val="000000"/>
              </w:rPr>
            </w:pPr>
            <w:r w:rsidRPr="006A2B74">
              <w:rPr>
                <w:color w:val="000000"/>
              </w:rPr>
              <w:t>90,0 (81,0-99,0)</w:t>
            </w:r>
          </w:p>
        </w:tc>
        <w:tc>
          <w:tcPr>
            <w:tcW w:w="1984" w:type="dxa"/>
            <w:vAlign w:val="center"/>
          </w:tcPr>
          <w:p w:rsidR="007C09DB" w:rsidRPr="006A2B74" w:rsidRDefault="007C09DB" w:rsidP="00551017">
            <w:pPr>
              <w:spacing w:after="0" w:line="240" w:lineRule="auto"/>
              <w:jc w:val="center"/>
            </w:pPr>
            <w:r w:rsidRPr="006A2B74">
              <w:t>86,0 (77,0-95,0)</w:t>
            </w:r>
          </w:p>
        </w:tc>
        <w:tc>
          <w:tcPr>
            <w:tcW w:w="1985" w:type="dxa"/>
            <w:vAlign w:val="center"/>
          </w:tcPr>
          <w:p w:rsidR="007C09DB" w:rsidRPr="006A2B74" w:rsidRDefault="007C09DB" w:rsidP="00551017">
            <w:pPr>
              <w:spacing w:after="0" w:line="240" w:lineRule="auto"/>
              <w:jc w:val="center"/>
            </w:pPr>
            <w:r w:rsidRPr="006A2B74">
              <w:t>98,0 (92,0-109,3)</w:t>
            </w:r>
          </w:p>
        </w:tc>
        <w:tc>
          <w:tcPr>
            <w:tcW w:w="1134" w:type="dxa"/>
            <w:vAlign w:val="center"/>
          </w:tcPr>
          <w:p w:rsidR="007C09DB" w:rsidRPr="006A2B74" w:rsidRDefault="007C09DB" w:rsidP="00551017">
            <w:pPr>
              <w:spacing w:after="0" w:line="240" w:lineRule="auto"/>
              <w:jc w:val="center"/>
            </w:pPr>
            <w:r w:rsidRPr="006A2B74">
              <w:t>&lt;0,0001</w:t>
            </w:r>
          </w:p>
        </w:tc>
      </w:tr>
      <w:tr w:rsidR="007C09DB" w:rsidRPr="006A2B74" w:rsidTr="00C051E3">
        <w:trPr>
          <w:trHeight w:val="635"/>
          <w:jc w:val="center"/>
        </w:trPr>
        <w:tc>
          <w:tcPr>
            <w:tcW w:w="1781" w:type="dxa"/>
            <w:tcBorders>
              <w:top w:val="single" w:sz="8" w:space="0" w:color="4F81BD"/>
              <w:left w:val="single" w:sz="8" w:space="0" w:color="4F81BD"/>
              <w:bottom w:val="single" w:sz="8" w:space="0" w:color="4F81BD"/>
            </w:tcBorders>
            <w:vAlign w:val="center"/>
          </w:tcPr>
          <w:p w:rsidR="007C09DB" w:rsidRPr="006A2B74" w:rsidRDefault="007C09DB" w:rsidP="00551017">
            <w:pPr>
              <w:spacing w:after="0" w:line="240" w:lineRule="auto"/>
              <w:jc w:val="center"/>
              <w:rPr>
                <w:b/>
                <w:bCs/>
              </w:rPr>
            </w:pPr>
            <w:r w:rsidRPr="006A2B74">
              <w:rPr>
                <w:b/>
                <w:bCs/>
              </w:rPr>
              <w:t>OS&gt;102 M, &gt;88 cm Ž (%)</w:t>
            </w:r>
          </w:p>
        </w:tc>
        <w:tc>
          <w:tcPr>
            <w:tcW w:w="2155" w:type="dxa"/>
            <w:tcBorders>
              <w:top w:val="single" w:sz="8" w:space="0" w:color="4F81BD"/>
              <w:bottom w:val="single" w:sz="8" w:space="0" w:color="4F81BD"/>
            </w:tcBorders>
            <w:vAlign w:val="center"/>
          </w:tcPr>
          <w:p w:rsidR="007C09DB" w:rsidRPr="006A2B74" w:rsidRDefault="007C09DB" w:rsidP="00551017">
            <w:pPr>
              <w:spacing w:after="0" w:line="240" w:lineRule="auto"/>
              <w:jc w:val="center"/>
              <w:rPr>
                <w:color w:val="000000"/>
              </w:rPr>
            </w:pPr>
            <w:r w:rsidRPr="006A2B74">
              <w:rPr>
                <w:color w:val="000000"/>
              </w:rPr>
              <w:t>44</w:t>
            </w:r>
          </w:p>
        </w:tc>
        <w:tc>
          <w:tcPr>
            <w:tcW w:w="1984"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32</w:t>
            </w:r>
          </w:p>
        </w:tc>
        <w:tc>
          <w:tcPr>
            <w:tcW w:w="1985"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77</w:t>
            </w:r>
          </w:p>
        </w:tc>
        <w:tc>
          <w:tcPr>
            <w:tcW w:w="1134"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&lt;0,0001</w:t>
            </w:r>
          </w:p>
        </w:tc>
      </w:tr>
      <w:tr w:rsidR="007C09DB" w:rsidRPr="006A2B74" w:rsidTr="00551017">
        <w:trPr>
          <w:trHeight w:val="672"/>
          <w:jc w:val="center"/>
        </w:trPr>
        <w:tc>
          <w:tcPr>
            <w:tcW w:w="1781" w:type="dxa"/>
            <w:vAlign w:val="center"/>
          </w:tcPr>
          <w:p w:rsidR="007C09DB" w:rsidRPr="006A2B74" w:rsidRDefault="007C09DB" w:rsidP="00551017">
            <w:pPr>
              <w:spacing w:after="0" w:line="240" w:lineRule="auto"/>
              <w:jc w:val="center"/>
              <w:rPr>
                <w:b/>
                <w:bCs/>
              </w:rPr>
            </w:pPr>
            <w:r w:rsidRPr="006A2B74">
              <w:rPr>
                <w:b/>
                <w:bCs/>
              </w:rPr>
              <w:t>RRS (mmHg)</w:t>
            </w:r>
          </w:p>
        </w:tc>
        <w:tc>
          <w:tcPr>
            <w:tcW w:w="2155" w:type="dxa"/>
            <w:vAlign w:val="center"/>
          </w:tcPr>
          <w:p w:rsidR="007C09DB" w:rsidRPr="006A2B74" w:rsidRDefault="007C09DB" w:rsidP="00551017">
            <w:pPr>
              <w:spacing w:after="0" w:line="240" w:lineRule="auto"/>
              <w:jc w:val="center"/>
              <w:rPr>
                <w:color w:val="000000"/>
              </w:rPr>
            </w:pPr>
            <w:r w:rsidRPr="006A2B74">
              <w:rPr>
                <w:color w:val="000000"/>
              </w:rPr>
              <w:t>123,5 (113,5-135,0)</w:t>
            </w:r>
          </w:p>
        </w:tc>
        <w:tc>
          <w:tcPr>
            <w:tcW w:w="1984" w:type="dxa"/>
            <w:vAlign w:val="center"/>
          </w:tcPr>
          <w:p w:rsidR="007C09DB" w:rsidRPr="006A2B74" w:rsidRDefault="007C09DB" w:rsidP="00551017">
            <w:pPr>
              <w:spacing w:after="0" w:line="240" w:lineRule="auto"/>
              <w:jc w:val="center"/>
            </w:pPr>
            <w:r w:rsidRPr="006A2B74">
              <w:t>120,0 (111,0-128,1)</w:t>
            </w:r>
          </w:p>
        </w:tc>
        <w:tc>
          <w:tcPr>
            <w:tcW w:w="1985" w:type="dxa"/>
            <w:vAlign w:val="center"/>
          </w:tcPr>
          <w:p w:rsidR="007C09DB" w:rsidRPr="006A2B74" w:rsidRDefault="007C09DB" w:rsidP="00551017">
            <w:pPr>
              <w:spacing w:after="0" w:line="240" w:lineRule="auto"/>
              <w:jc w:val="center"/>
            </w:pPr>
            <w:r w:rsidRPr="006A2B74">
              <w:t>132,0 (121,0-148,1)</w:t>
            </w:r>
          </w:p>
        </w:tc>
        <w:tc>
          <w:tcPr>
            <w:tcW w:w="1134" w:type="dxa"/>
            <w:vAlign w:val="center"/>
          </w:tcPr>
          <w:p w:rsidR="007C09DB" w:rsidRPr="006A2B74" w:rsidRDefault="007C09DB" w:rsidP="00551017">
            <w:pPr>
              <w:spacing w:after="0" w:line="240" w:lineRule="auto"/>
              <w:jc w:val="center"/>
            </w:pPr>
            <w:r w:rsidRPr="006A2B74">
              <w:t>&lt;0,0001</w:t>
            </w:r>
          </w:p>
        </w:tc>
      </w:tr>
      <w:tr w:rsidR="007C09DB" w:rsidRPr="006A2B74" w:rsidTr="00551017">
        <w:trPr>
          <w:trHeight w:val="568"/>
          <w:jc w:val="center"/>
        </w:trPr>
        <w:tc>
          <w:tcPr>
            <w:tcW w:w="1781" w:type="dxa"/>
            <w:tcBorders>
              <w:top w:val="single" w:sz="8" w:space="0" w:color="4F81BD"/>
              <w:left w:val="single" w:sz="8" w:space="0" w:color="4F81BD"/>
              <w:bottom w:val="single" w:sz="8" w:space="0" w:color="4F81BD"/>
            </w:tcBorders>
            <w:vAlign w:val="center"/>
          </w:tcPr>
          <w:p w:rsidR="007C09DB" w:rsidRPr="006A2B74" w:rsidRDefault="007C09DB" w:rsidP="00551017">
            <w:pPr>
              <w:spacing w:after="0" w:line="240" w:lineRule="auto"/>
              <w:jc w:val="center"/>
              <w:rPr>
                <w:b/>
                <w:bCs/>
              </w:rPr>
            </w:pPr>
            <w:r w:rsidRPr="006A2B74">
              <w:rPr>
                <w:b/>
                <w:bCs/>
              </w:rPr>
              <w:t>RRD (mmHg)</w:t>
            </w:r>
          </w:p>
        </w:tc>
        <w:tc>
          <w:tcPr>
            <w:tcW w:w="2155" w:type="dxa"/>
            <w:tcBorders>
              <w:top w:val="single" w:sz="8" w:space="0" w:color="4F81BD"/>
              <w:bottom w:val="single" w:sz="8" w:space="0" w:color="4F81BD"/>
            </w:tcBorders>
            <w:vAlign w:val="center"/>
          </w:tcPr>
          <w:p w:rsidR="007C09DB" w:rsidRPr="006A2B74" w:rsidRDefault="007C09DB" w:rsidP="00551017">
            <w:pPr>
              <w:spacing w:after="0" w:line="240" w:lineRule="auto"/>
              <w:jc w:val="center"/>
              <w:rPr>
                <w:color w:val="000000"/>
              </w:rPr>
            </w:pPr>
            <w:r w:rsidRPr="006A2B74">
              <w:rPr>
                <w:color w:val="000000"/>
              </w:rPr>
              <w:t>79,0 (72,5-85,5)</w:t>
            </w:r>
          </w:p>
        </w:tc>
        <w:tc>
          <w:tcPr>
            <w:tcW w:w="1984"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77,0 (71,4-85,0)</w:t>
            </w:r>
          </w:p>
        </w:tc>
        <w:tc>
          <w:tcPr>
            <w:tcW w:w="1985" w:type="dxa"/>
            <w:tcBorders>
              <w:top w:val="single" w:sz="8" w:space="0" w:color="4F81BD"/>
              <w:bottom w:val="single" w:sz="8" w:space="0" w:color="4F81BD"/>
            </w:tcBorders>
            <w:vAlign w:val="center"/>
          </w:tcPr>
          <w:p w:rsidR="007C09DB" w:rsidRPr="006A2B74" w:rsidRDefault="007C09DB" w:rsidP="00551017">
            <w:pPr>
              <w:spacing w:after="0" w:line="240" w:lineRule="auto"/>
              <w:jc w:val="center"/>
            </w:pPr>
            <w:r w:rsidRPr="006A2B74">
              <w:t>83,0 (75,4-90,6)</w:t>
            </w:r>
          </w:p>
        </w:tc>
        <w:tc>
          <w:tcPr>
            <w:tcW w:w="1134"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0,0004</w:t>
            </w:r>
          </w:p>
        </w:tc>
      </w:tr>
      <w:tr w:rsidR="007C09DB" w:rsidRPr="006A2B74" w:rsidTr="00551017">
        <w:trPr>
          <w:jc w:val="center"/>
        </w:trPr>
        <w:tc>
          <w:tcPr>
            <w:tcW w:w="1781" w:type="dxa"/>
            <w:vAlign w:val="center"/>
          </w:tcPr>
          <w:p w:rsidR="007C09DB" w:rsidRPr="006A2B74" w:rsidRDefault="007C09DB" w:rsidP="00551017">
            <w:pPr>
              <w:spacing w:after="0" w:line="240" w:lineRule="auto"/>
              <w:jc w:val="center"/>
              <w:rPr>
                <w:b/>
                <w:bCs/>
              </w:rPr>
            </w:pPr>
            <w:r w:rsidRPr="006A2B74">
              <w:rPr>
                <w:b/>
                <w:bCs/>
              </w:rPr>
              <w:t>Srčana frekencija (udar/min)</w:t>
            </w:r>
          </w:p>
        </w:tc>
        <w:tc>
          <w:tcPr>
            <w:tcW w:w="2155" w:type="dxa"/>
            <w:vAlign w:val="center"/>
          </w:tcPr>
          <w:p w:rsidR="007C09DB" w:rsidRPr="006A2B74" w:rsidRDefault="007C09DB" w:rsidP="00551017">
            <w:pPr>
              <w:spacing w:after="0" w:line="240" w:lineRule="auto"/>
              <w:jc w:val="center"/>
              <w:rPr>
                <w:color w:val="000000"/>
              </w:rPr>
            </w:pPr>
            <w:r w:rsidRPr="006A2B74">
              <w:rPr>
                <w:color w:val="000000"/>
              </w:rPr>
              <w:t>77,0 (70,0-85,0)</w:t>
            </w:r>
          </w:p>
        </w:tc>
        <w:tc>
          <w:tcPr>
            <w:tcW w:w="1984" w:type="dxa"/>
            <w:vAlign w:val="center"/>
          </w:tcPr>
          <w:p w:rsidR="007C09DB" w:rsidRPr="006A2B74" w:rsidRDefault="007C09DB" w:rsidP="00551017">
            <w:pPr>
              <w:spacing w:after="0" w:line="240" w:lineRule="auto"/>
              <w:jc w:val="center"/>
            </w:pPr>
            <w:r w:rsidRPr="006A2B74">
              <w:t>75,5 (68,4-84,6)</w:t>
            </w:r>
          </w:p>
        </w:tc>
        <w:tc>
          <w:tcPr>
            <w:tcW w:w="1985" w:type="dxa"/>
            <w:vAlign w:val="center"/>
          </w:tcPr>
          <w:p w:rsidR="007C09DB" w:rsidRPr="006A2B74" w:rsidRDefault="007C09DB" w:rsidP="00551017">
            <w:pPr>
              <w:spacing w:after="0" w:line="240" w:lineRule="auto"/>
              <w:jc w:val="center"/>
            </w:pPr>
            <w:r w:rsidRPr="006A2B74">
              <w:t>78,0 (72,5-85,4)</w:t>
            </w:r>
          </w:p>
        </w:tc>
        <w:tc>
          <w:tcPr>
            <w:tcW w:w="1134" w:type="dxa"/>
            <w:vAlign w:val="center"/>
          </w:tcPr>
          <w:p w:rsidR="007C09DB" w:rsidRPr="006A2B74" w:rsidRDefault="007C09DB" w:rsidP="00551017">
            <w:pPr>
              <w:spacing w:after="0" w:line="240" w:lineRule="auto"/>
              <w:jc w:val="center"/>
            </w:pPr>
            <w:r w:rsidRPr="006A2B74">
              <w:t>0,06</w:t>
            </w:r>
          </w:p>
        </w:tc>
      </w:tr>
    </w:tbl>
    <w:p w:rsidR="00A81011" w:rsidRDefault="009E0CF2">
      <w:pPr>
        <w:pStyle w:val="normal0"/>
        <w:spacing w:line="480" w:lineRule="auto"/>
        <w:jc w:val="both"/>
        <w:rPr>
          <w:sz w:val="24"/>
        </w:rPr>
      </w:pPr>
      <w:r>
        <w:rPr>
          <w:sz w:val="24"/>
        </w:rPr>
        <w:t>*p-vrijednost dobivena je usporedbom non-IR vs. IR</w:t>
      </w:r>
    </w:p>
    <w:p w:rsidR="007C09DB" w:rsidRDefault="002B57AC">
      <w:pPr>
        <w:pStyle w:val="normal0"/>
        <w:spacing w:line="480" w:lineRule="auto"/>
        <w:jc w:val="both"/>
        <w:rPr>
          <w:sz w:val="24"/>
        </w:rPr>
      </w:pPr>
      <w:r w:rsidRPr="002B57AC">
        <w:rPr>
          <w:sz w:val="24"/>
        </w:rPr>
        <w:t>Inzulin rezistentni</w:t>
      </w:r>
      <w:r w:rsidR="00C051E3">
        <w:rPr>
          <w:sz w:val="24"/>
        </w:rPr>
        <w:t xml:space="preserve"> ispitanici</w:t>
      </w:r>
      <w:r w:rsidRPr="002B57AC">
        <w:rPr>
          <w:sz w:val="24"/>
        </w:rPr>
        <w:t xml:space="preserve"> bili su stariji, imali su viši ITM, veće vrijednosti opsega struka, viši sistolički</w:t>
      </w:r>
      <w:r w:rsidR="006E2821">
        <w:rPr>
          <w:sz w:val="24"/>
        </w:rPr>
        <w:t xml:space="preserve"> i dijastolički arterijski tlak </w:t>
      </w:r>
      <w:r w:rsidRPr="002B57AC">
        <w:rPr>
          <w:sz w:val="24"/>
        </w:rPr>
        <w:t xml:space="preserve">te granično višu srčanu frekvenciju. </w:t>
      </w:r>
    </w:p>
    <w:p w:rsidR="00A81011" w:rsidRDefault="00A81011">
      <w:pPr>
        <w:pStyle w:val="normal0"/>
        <w:spacing w:after="0" w:line="480" w:lineRule="auto"/>
        <w:jc w:val="both"/>
        <w:rPr>
          <w:sz w:val="24"/>
        </w:rPr>
      </w:pPr>
    </w:p>
    <w:p w:rsidR="001654BA" w:rsidRDefault="002B57AC">
      <w:pPr>
        <w:pStyle w:val="normal0"/>
        <w:spacing w:after="0" w:line="480" w:lineRule="auto"/>
        <w:jc w:val="both"/>
        <w:rPr>
          <w:sz w:val="24"/>
        </w:rPr>
      </w:pPr>
      <w:r>
        <w:rPr>
          <w:sz w:val="24"/>
        </w:rPr>
        <w:lastRenderedPageBreak/>
        <w:t xml:space="preserve">Inzulin rezistentni </w:t>
      </w:r>
      <w:r w:rsidRPr="002B57AC">
        <w:rPr>
          <w:sz w:val="24"/>
        </w:rPr>
        <w:t>i</w:t>
      </w:r>
      <w:r>
        <w:rPr>
          <w:sz w:val="24"/>
        </w:rPr>
        <w:t xml:space="preserve"> </w:t>
      </w:r>
      <w:r w:rsidRPr="002B57AC">
        <w:rPr>
          <w:sz w:val="24"/>
        </w:rPr>
        <w:t>inz</w:t>
      </w:r>
      <w:r>
        <w:rPr>
          <w:sz w:val="24"/>
        </w:rPr>
        <w:t>ulin nerezistentni isp</w:t>
      </w:r>
      <w:r w:rsidR="006E2821">
        <w:rPr>
          <w:sz w:val="24"/>
        </w:rPr>
        <w:t xml:space="preserve">itanici uspoređeni su s obzirom </w:t>
      </w:r>
      <w:r>
        <w:rPr>
          <w:sz w:val="24"/>
        </w:rPr>
        <w:t>na</w:t>
      </w:r>
      <w:r w:rsidR="006E2821">
        <w:rPr>
          <w:sz w:val="24"/>
        </w:rPr>
        <w:t xml:space="preserve"> </w:t>
      </w:r>
      <w:r w:rsidR="00A158E1">
        <w:rPr>
          <w:sz w:val="24"/>
        </w:rPr>
        <w:t>vrijednosti biokemijskih parametara</w:t>
      </w:r>
      <w:r w:rsidR="00CC5D12">
        <w:rPr>
          <w:sz w:val="24"/>
        </w:rPr>
        <w:t xml:space="preserve">, kolesterola, glukoze, inzulina i dr. </w:t>
      </w:r>
    </w:p>
    <w:p w:rsidR="00A81011" w:rsidRDefault="00A81011">
      <w:pPr>
        <w:pStyle w:val="normal0"/>
        <w:spacing w:after="0" w:line="480" w:lineRule="auto"/>
        <w:jc w:val="both"/>
        <w:rPr>
          <w:sz w:val="24"/>
        </w:rPr>
      </w:pPr>
    </w:p>
    <w:p w:rsidR="001654BA" w:rsidRPr="008B2963" w:rsidRDefault="00B34724">
      <w:pPr>
        <w:pStyle w:val="normal0"/>
        <w:spacing w:after="0" w:line="480" w:lineRule="auto"/>
        <w:jc w:val="both"/>
        <w:rPr>
          <w:bCs/>
          <w:sz w:val="24"/>
        </w:rPr>
      </w:pPr>
      <w:r w:rsidRPr="008B2963">
        <w:rPr>
          <w:bCs/>
          <w:sz w:val="24"/>
        </w:rPr>
        <w:t>Tablica 5</w:t>
      </w:r>
      <w:r w:rsidR="002B57AC" w:rsidRPr="008B2963">
        <w:rPr>
          <w:bCs/>
          <w:sz w:val="24"/>
        </w:rPr>
        <w:t>.</w:t>
      </w:r>
      <w:r w:rsidR="00A158E1" w:rsidRPr="008B2963">
        <w:rPr>
          <w:sz w:val="24"/>
        </w:rPr>
        <w:t xml:space="preserve"> </w:t>
      </w:r>
      <w:r w:rsidR="00A158E1" w:rsidRPr="008B2963">
        <w:rPr>
          <w:bCs/>
          <w:sz w:val="24"/>
        </w:rPr>
        <w:t>Osnovni biokemijski pokazatelji ispitanika razvrstanih prema inzulinskoj   rezistenciji</w:t>
      </w: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2391"/>
        <w:gridCol w:w="1927"/>
        <w:gridCol w:w="2072"/>
        <w:gridCol w:w="1960"/>
        <w:gridCol w:w="938"/>
      </w:tblGrid>
      <w:tr w:rsidR="007C09DB" w:rsidRPr="006A2B74" w:rsidTr="009E0CF2">
        <w:trPr>
          <w:trHeight w:val="548"/>
          <w:jc w:val="center"/>
        </w:trPr>
        <w:tc>
          <w:tcPr>
            <w:tcW w:w="2391" w:type="dxa"/>
            <w:shd w:val="clear" w:color="auto" w:fill="4F81BD"/>
            <w:vAlign w:val="center"/>
          </w:tcPr>
          <w:p w:rsidR="001654BA" w:rsidRDefault="007C09DB" w:rsidP="009E0CF2">
            <w:pPr>
              <w:spacing w:after="0" w:line="240" w:lineRule="auto"/>
              <w:jc w:val="center"/>
              <w:rPr>
                <w:b/>
                <w:bCs/>
                <w:color w:val="FFFFFF"/>
              </w:rPr>
            </w:pPr>
            <w:r w:rsidRPr="006A2B74">
              <w:rPr>
                <w:b/>
                <w:bCs/>
                <w:color w:val="FFFFFF"/>
              </w:rPr>
              <w:t>Pokazatelj</w:t>
            </w:r>
          </w:p>
        </w:tc>
        <w:tc>
          <w:tcPr>
            <w:tcW w:w="1927" w:type="dxa"/>
            <w:shd w:val="clear" w:color="auto" w:fill="4F81BD"/>
            <w:vAlign w:val="center"/>
          </w:tcPr>
          <w:p w:rsidR="007C09DB" w:rsidRPr="006A2B74" w:rsidRDefault="007C09DB" w:rsidP="009E0CF2">
            <w:pPr>
              <w:spacing w:after="0" w:line="240" w:lineRule="auto"/>
              <w:jc w:val="center"/>
              <w:rPr>
                <w:b/>
                <w:bCs/>
                <w:color w:val="FFFFFF"/>
              </w:rPr>
            </w:pPr>
            <w:r>
              <w:rPr>
                <w:b/>
                <w:bCs/>
                <w:color w:val="FFFFFF"/>
              </w:rPr>
              <w:t>Cijela skupina</w:t>
            </w:r>
          </w:p>
        </w:tc>
        <w:tc>
          <w:tcPr>
            <w:tcW w:w="2072" w:type="dxa"/>
            <w:shd w:val="clear" w:color="auto" w:fill="4F81BD"/>
            <w:vAlign w:val="center"/>
          </w:tcPr>
          <w:p w:rsidR="007C09DB" w:rsidRPr="006A2B74" w:rsidRDefault="007C09DB" w:rsidP="009E0CF2">
            <w:pPr>
              <w:spacing w:after="0" w:line="240" w:lineRule="auto"/>
              <w:jc w:val="center"/>
              <w:rPr>
                <w:b/>
                <w:bCs/>
                <w:color w:val="FFFFFF"/>
              </w:rPr>
            </w:pPr>
            <w:r w:rsidRPr="006A2B74">
              <w:rPr>
                <w:b/>
                <w:bCs/>
                <w:color w:val="FFFFFF"/>
              </w:rPr>
              <w:t>non-IR</w:t>
            </w:r>
          </w:p>
        </w:tc>
        <w:tc>
          <w:tcPr>
            <w:tcW w:w="1960" w:type="dxa"/>
            <w:shd w:val="clear" w:color="auto" w:fill="4F81BD"/>
            <w:vAlign w:val="center"/>
          </w:tcPr>
          <w:p w:rsidR="007C09DB" w:rsidRPr="006A2B74" w:rsidRDefault="007C09DB" w:rsidP="009E0CF2">
            <w:pPr>
              <w:spacing w:after="0" w:line="240" w:lineRule="auto"/>
              <w:jc w:val="center"/>
              <w:rPr>
                <w:b/>
                <w:bCs/>
                <w:color w:val="FFFFFF"/>
              </w:rPr>
            </w:pPr>
            <w:r w:rsidRPr="006A2B74">
              <w:rPr>
                <w:b/>
                <w:bCs/>
                <w:color w:val="FFFFFF"/>
              </w:rPr>
              <w:t>IR</w:t>
            </w:r>
          </w:p>
        </w:tc>
        <w:tc>
          <w:tcPr>
            <w:tcW w:w="938" w:type="dxa"/>
            <w:shd w:val="clear" w:color="auto" w:fill="4F81BD"/>
            <w:vAlign w:val="center"/>
          </w:tcPr>
          <w:p w:rsidR="007C09DB" w:rsidRPr="006A2B74" w:rsidRDefault="009E0CF2" w:rsidP="009E0CF2">
            <w:pPr>
              <w:spacing w:after="0" w:line="240" w:lineRule="auto"/>
              <w:jc w:val="center"/>
              <w:rPr>
                <w:b/>
                <w:bCs/>
                <w:color w:val="FFFFFF"/>
              </w:rPr>
            </w:pPr>
            <w:r>
              <w:rPr>
                <w:b/>
                <w:bCs/>
                <w:color w:val="FFFFFF"/>
              </w:rPr>
              <w:t>p*</w:t>
            </w:r>
          </w:p>
        </w:tc>
      </w:tr>
      <w:tr w:rsidR="007C09DB" w:rsidRPr="006A2B74" w:rsidTr="009E0CF2">
        <w:trPr>
          <w:jc w:val="center"/>
        </w:trPr>
        <w:tc>
          <w:tcPr>
            <w:tcW w:w="2391" w:type="dxa"/>
            <w:tcBorders>
              <w:top w:val="single" w:sz="8" w:space="0" w:color="4F81BD"/>
              <w:left w:val="single" w:sz="8" w:space="0" w:color="4F81BD"/>
              <w:bottom w:val="single" w:sz="8" w:space="0" w:color="4F81BD"/>
            </w:tcBorders>
            <w:vAlign w:val="center"/>
          </w:tcPr>
          <w:p w:rsidR="001654BA" w:rsidRDefault="007C09DB">
            <w:pPr>
              <w:spacing w:after="0" w:line="240" w:lineRule="auto"/>
              <w:rPr>
                <w:b/>
                <w:bCs/>
              </w:rPr>
            </w:pPr>
            <w:r w:rsidRPr="006A2B74">
              <w:rPr>
                <w:b/>
                <w:bCs/>
              </w:rPr>
              <w:t>Ukupni kolesterol</w:t>
            </w:r>
            <w:r w:rsidR="00040BA0">
              <w:rPr>
                <w:b/>
                <w:bCs/>
              </w:rPr>
              <w:t xml:space="preserve"> </w:t>
            </w:r>
            <w:r w:rsidRPr="006A2B74">
              <w:rPr>
                <w:b/>
                <w:bCs/>
              </w:rPr>
              <w:t>(mmol/L)</w:t>
            </w:r>
          </w:p>
        </w:tc>
        <w:tc>
          <w:tcPr>
            <w:tcW w:w="1927" w:type="dxa"/>
            <w:tcBorders>
              <w:top w:val="single" w:sz="8" w:space="0" w:color="4F81BD"/>
              <w:bottom w:val="single" w:sz="8" w:space="0" w:color="4F81BD"/>
            </w:tcBorders>
            <w:vAlign w:val="center"/>
          </w:tcPr>
          <w:p w:rsidR="007C09DB" w:rsidRDefault="007C09DB" w:rsidP="00551017">
            <w:pPr>
              <w:spacing w:after="0" w:line="240" w:lineRule="auto"/>
              <w:jc w:val="center"/>
              <w:rPr>
                <w:color w:val="000000"/>
              </w:rPr>
            </w:pPr>
            <w:r>
              <w:rPr>
                <w:color w:val="000000"/>
              </w:rPr>
              <w:t xml:space="preserve">5,6 </w:t>
            </w:r>
          </w:p>
          <w:p w:rsidR="007C09DB" w:rsidRPr="006A2B74" w:rsidRDefault="007C09DB" w:rsidP="00551017">
            <w:pPr>
              <w:spacing w:after="0" w:line="240" w:lineRule="auto"/>
              <w:jc w:val="center"/>
              <w:rPr>
                <w:color w:val="000000"/>
              </w:rPr>
            </w:pPr>
            <w:r>
              <w:rPr>
                <w:color w:val="000000"/>
              </w:rPr>
              <w:t>(</w:t>
            </w:r>
            <w:r w:rsidRPr="006A2B74">
              <w:rPr>
                <w:color w:val="000000"/>
              </w:rPr>
              <w:t>4,8-6,9)</w:t>
            </w:r>
          </w:p>
        </w:tc>
        <w:tc>
          <w:tcPr>
            <w:tcW w:w="2072" w:type="dxa"/>
            <w:tcBorders>
              <w:top w:val="single" w:sz="8" w:space="0" w:color="4F81BD"/>
              <w:bottom w:val="single" w:sz="8" w:space="0" w:color="4F81BD"/>
            </w:tcBorders>
            <w:vAlign w:val="center"/>
          </w:tcPr>
          <w:p w:rsidR="007C09DB" w:rsidRDefault="007C09DB" w:rsidP="00551017">
            <w:pPr>
              <w:spacing w:after="0" w:line="240" w:lineRule="auto"/>
              <w:jc w:val="center"/>
            </w:pPr>
            <w:r>
              <w:t>5,5</w:t>
            </w:r>
          </w:p>
          <w:p w:rsidR="007C09DB" w:rsidRPr="006A2B74" w:rsidRDefault="007C09DB" w:rsidP="00551017">
            <w:pPr>
              <w:spacing w:after="0" w:line="240" w:lineRule="auto"/>
              <w:jc w:val="center"/>
            </w:pPr>
            <w:r w:rsidRPr="006A2B74">
              <w:t>(4,7-6,1)</w:t>
            </w:r>
          </w:p>
        </w:tc>
        <w:tc>
          <w:tcPr>
            <w:tcW w:w="1960" w:type="dxa"/>
            <w:tcBorders>
              <w:top w:val="single" w:sz="8" w:space="0" w:color="4F81BD"/>
              <w:bottom w:val="single" w:sz="8" w:space="0" w:color="4F81BD"/>
            </w:tcBorders>
            <w:vAlign w:val="center"/>
          </w:tcPr>
          <w:p w:rsidR="007C09DB" w:rsidRDefault="007C09DB" w:rsidP="00551017">
            <w:pPr>
              <w:spacing w:after="0" w:line="240" w:lineRule="auto"/>
              <w:jc w:val="center"/>
            </w:pPr>
            <w:r>
              <w:t>6,0</w:t>
            </w:r>
          </w:p>
          <w:p w:rsidR="007C09DB" w:rsidRPr="006A2B74" w:rsidRDefault="007C09DB" w:rsidP="00551017">
            <w:pPr>
              <w:spacing w:after="0" w:line="240" w:lineRule="auto"/>
              <w:jc w:val="center"/>
            </w:pPr>
            <w:r w:rsidRPr="006A2B74">
              <w:t>(5,0-6,8)</w:t>
            </w:r>
          </w:p>
        </w:tc>
        <w:tc>
          <w:tcPr>
            <w:tcW w:w="938"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0,009</w:t>
            </w:r>
          </w:p>
        </w:tc>
      </w:tr>
      <w:tr w:rsidR="007C09DB" w:rsidRPr="006A2B74" w:rsidTr="009E0CF2">
        <w:trPr>
          <w:jc w:val="center"/>
        </w:trPr>
        <w:tc>
          <w:tcPr>
            <w:tcW w:w="2391" w:type="dxa"/>
            <w:vAlign w:val="center"/>
          </w:tcPr>
          <w:p w:rsidR="001654BA" w:rsidRDefault="007C09DB">
            <w:pPr>
              <w:spacing w:after="0" w:line="240" w:lineRule="auto"/>
              <w:rPr>
                <w:b/>
                <w:bCs/>
              </w:rPr>
            </w:pPr>
            <w:r w:rsidRPr="006A2B74">
              <w:rPr>
                <w:b/>
                <w:bCs/>
              </w:rPr>
              <w:t>LDL-kolesterol(mmol/L)</w:t>
            </w:r>
          </w:p>
        </w:tc>
        <w:tc>
          <w:tcPr>
            <w:tcW w:w="1927" w:type="dxa"/>
            <w:vAlign w:val="center"/>
          </w:tcPr>
          <w:p w:rsidR="007C09DB" w:rsidRDefault="007C09DB" w:rsidP="00551017">
            <w:pPr>
              <w:spacing w:after="0" w:line="240" w:lineRule="auto"/>
              <w:jc w:val="center"/>
              <w:rPr>
                <w:color w:val="000000"/>
              </w:rPr>
            </w:pPr>
            <w:r>
              <w:rPr>
                <w:color w:val="000000"/>
              </w:rPr>
              <w:t>3,3</w:t>
            </w:r>
          </w:p>
          <w:p w:rsidR="007C09DB" w:rsidRPr="006A2B74" w:rsidRDefault="007C09DB" w:rsidP="00551017">
            <w:pPr>
              <w:spacing w:after="0" w:line="240" w:lineRule="auto"/>
              <w:jc w:val="center"/>
              <w:rPr>
                <w:color w:val="000000"/>
              </w:rPr>
            </w:pPr>
            <w:r w:rsidRPr="006A2B74">
              <w:rPr>
                <w:color w:val="000000"/>
              </w:rPr>
              <w:t>(2,7-4,0)</w:t>
            </w:r>
          </w:p>
        </w:tc>
        <w:tc>
          <w:tcPr>
            <w:tcW w:w="2072" w:type="dxa"/>
            <w:vAlign w:val="center"/>
          </w:tcPr>
          <w:p w:rsidR="007C09DB" w:rsidRDefault="007C09DB" w:rsidP="00551017">
            <w:pPr>
              <w:spacing w:after="0" w:line="240" w:lineRule="auto"/>
              <w:jc w:val="center"/>
            </w:pPr>
            <w:r>
              <w:t>3,3</w:t>
            </w:r>
          </w:p>
          <w:p w:rsidR="007C09DB" w:rsidRPr="006A2B74" w:rsidRDefault="007C09DB" w:rsidP="00551017">
            <w:pPr>
              <w:spacing w:after="0" w:line="240" w:lineRule="auto"/>
              <w:jc w:val="center"/>
            </w:pPr>
            <w:r w:rsidRPr="006A2B74">
              <w:t>(2,7-3,8)</w:t>
            </w:r>
          </w:p>
        </w:tc>
        <w:tc>
          <w:tcPr>
            <w:tcW w:w="1960" w:type="dxa"/>
            <w:vAlign w:val="center"/>
          </w:tcPr>
          <w:p w:rsidR="007C09DB" w:rsidRDefault="007C09DB" w:rsidP="00551017">
            <w:pPr>
              <w:spacing w:after="0" w:line="240" w:lineRule="auto"/>
              <w:jc w:val="center"/>
            </w:pPr>
            <w:r>
              <w:t>3,5</w:t>
            </w:r>
          </w:p>
          <w:p w:rsidR="007C09DB" w:rsidRPr="006A2B74" w:rsidRDefault="007C09DB" w:rsidP="00551017">
            <w:pPr>
              <w:spacing w:after="0" w:line="240" w:lineRule="auto"/>
              <w:jc w:val="center"/>
            </w:pPr>
            <w:r w:rsidRPr="006A2B74">
              <w:t>(3,0-4,3)</w:t>
            </w:r>
          </w:p>
        </w:tc>
        <w:tc>
          <w:tcPr>
            <w:tcW w:w="938" w:type="dxa"/>
            <w:vAlign w:val="center"/>
          </w:tcPr>
          <w:p w:rsidR="007C09DB" w:rsidRPr="006A2B74" w:rsidRDefault="007C09DB" w:rsidP="00551017">
            <w:pPr>
              <w:spacing w:after="0" w:line="240" w:lineRule="auto"/>
              <w:jc w:val="center"/>
            </w:pPr>
            <w:r w:rsidRPr="006A2B74">
              <w:t>0,02</w:t>
            </w:r>
          </w:p>
        </w:tc>
      </w:tr>
      <w:tr w:rsidR="007C09DB" w:rsidRPr="006A2B74" w:rsidTr="009E0CF2">
        <w:trPr>
          <w:jc w:val="center"/>
        </w:trPr>
        <w:tc>
          <w:tcPr>
            <w:tcW w:w="2391" w:type="dxa"/>
            <w:tcBorders>
              <w:top w:val="single" w:sz="8" w:space="0" w:color="4F81BD"/>
              <w:left w:val="single" w:sz="8" w:space="0" w:color="4F81BD"/>
              <w:bottom w:val="single" w:sz="8" w:space="0" w:color="4F81BD"/>
            </w:tcBorders>
            <w:vAlign w:val="center"/>
          </w:tcPr>
          <w:p w:rsidR="001654BA" w:rsidRDefault="007C09DB">
            <w:pPr>
              <w:spacing w:after="0" w:line="240" w:lineRule="auto"/>
              <w:rPr>
                <w:b/>
                <w:bCs/>
              </w:rPr>
            </w:pPr>
            <w:r w:rsidRPr="006A2B74">
              <w:rPr>
                <w:b/>
                <w:bCs/>
              </w:rPr>
              <w:t>HDL-kolesterol(mmo/L)</w:t>
            </w:r>
          </w:p>
        </w:tc>
        <w:tc>
          <w:tcPr>
            <w:tcW w:w="1927" w:type="dxa"/>
            <w:tcBorders>
              <w:top w:val="single" w:sz="8" w:space="0" w:color="4F81BD"/>
              <w:bottom w:val="single" w:sz="8" w:space="0" w:color="4F81BD"/>
            </w:tcBorders>
            <w:vAlign w:val="center"/>
          </w:tcPr>
          <w:p w:rsidR="007C09DB" w:rsidRDefault="007C09DB" w:rsidP="00551017">
            <w:pPr>
              <w:spacing w:after="0" w:line="240" w:lineRule="auto"/>
              <w:jc w:val="center"/>
              <w:rPr>
                <w:color w:val="000000"/>
              </w:rPr>
            </w:pPr>
            <w:r>
              <w:rPr>
                <w:color w:val="000000"/>
              </w:rPr>
              <w:t>1,5</w:t>
            </w:r>
          </w:p>
          <w:p w:rsidR="007C09DB" w:rsidRPr="006A2B74" w:rsidRDefault="007C09DB" w:rsidP="00551017">
            <w:pPr>
              <w:spacing w:after="0" w:line="240" w:lineRule="auto"/>
              <w:jc w:val="center"/>
              <w:rPr>
                <w:color w:val="000000"/>
              </w:rPr>
            </w:pPr>
            <w:r w:rsidRPr="006A2B74">
              <w:rPr>
                <w:color w:val="000000"/>
              </w:rPr>
              <w:t>(1,3-1,8)</w:t>
            </w:r>
          </w:p>
        </w:tc>
        <w:tc>
          <w:tcPr>
            <w:tcW w:w="2072" w:type="dxa"/>
            <w:tcBorders>
              <w:top w:val="single" w:sz="8" w:space="0" w:color="4F81BD"/>
              <w:bottom w:val="single" w:sz="8" w:space="0" w:color="4F81BD"/>
            </w:tcBorders>
            <w:vAlign w:val="center"/>
          </w:tcPr>
          <w:p w:rsidR="007C09DB" w:rsidRDefault="007C09DB" w:rsidP="00551017">
            <w:pPr>
              <w:spacing w:after="0" w:line="240" w:lineRule="auto"/>
              <w:jc w:val="center"/>
            </w:pPr>
            <w:r>
              <w:t>1,6</w:t>
            </w:r>
          </w:p>
          <w:p w:rsidR="007C09DB" w:rsidRPr="006A2B74" w:rsidRDefault="007C09DB" w:rsidP="00551017">
            <w:pPr>
              <w:spacing w:after="0" w:line="240" w:lineRule="auto"/>
              <w:jc w:val="center"/>
            </w:pPr>
            <w:r w:rsidRPr="006A2B74">
              <w:t>(1,3-1,8)</w:t>
            </w:r>
          </w:p>
        </w:tc>
        <w:tc>
          <w:tcPr>
            <w:tcW w:w="1960" w:type="dxa"/>
            <w:tcBorders>
              <w:top w:val="single" w:sz="8" w:space="0" w:color="4F81BD"/>
              <w:bottom w:val="single" w:sz="8" w:space="0" w:color="4F81BD"/>
            </w:tcBorders>
            <w:vAlign w:val="center"/>
          </w:tcPr>
          <w:p w:rsidR="007C09DB" w:rsidRDefault="007C09DB" w:rsidP="00551017">
            <w:pPr>
              <w:spacing w:after="0" w:line="240" w:lineRule="auto"/>
              <w:jc w:val="center"/>
            </w:pPr>
            <w:r>
              <w:t>1,4</w:t>
            </w:r>
          </w:p>
          <w:p w:rsidR="007C09DB" w:rsidRPr="006A2B74" w:rsidRDefault="007C09DB" w:rsidP="00551017">
            <w:pPr>
              <w:spacing w:after="0" w:line="240" w:lineRule="auto"/>
              <w:jc w:val="center"/>
            </w:pPr>
            <w:r w:rsidRPr="006A2B74">
              <w:t>(1,3-1,7)</w:t>
            </w:r>
          </w:p>
        </w:tc>
        <w:tc>
          <w:tcPr>
            <w:tcW w:w="938"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0,07</w:t>
            </w:r>
          </w:p>
        </w:tc>
      </w:tr>
      <w:tr w:rsidR="007C09DB" w:rsidRPr="006A2B74" w:rsidTr="009E0CF2">
        <w:trPr>
          <w:trHeight w:val="560"/>
          <w:jc w:val="center"/>
        </w:trPr>
        <w:tc>
          <w:tcPr>
            <w:tcW w:w="2391" w:type="dxa"/>
            <w:vAlign w:val="center"/>
          </w:tcPr>
          <w:p w:rsidR="001654BA" w:rsidRDefault="007C09DB">
            <w:pPr>
              <w:spacing w:after="0" w:line="240" w:lineRule="auto"/>
              <w:rPr>
                <w:b/>
                <w:bCs/>
              </w:rPr>
            </w:pPr>
            <w:r w:rsidRPr="006A2B74">
              <w:rPr>
                <w:b/>
                <w:bCs/>
              </w:rPr>
              <w:t>Trigliceridi (mmol/L)</w:t>
            </w:r>
          </w:p>
        </w:tc>
        <w:tc>
          <w:tcPr>
            <w:tcW w:w="1927" w:type="dxa"/>
            <w:vAlign w:val="center"/>
          </w:tcPr>
          <w:p w:rsidR="007C09DB" w:rsidRDefault="007C09DB" w:rsidP="00551017">
            <w:pPr>
              <w:spacing w:after="0" w:line="240" w:lineRule="auto"/>
              <w:jc w:val="center"/>
              <w:rPr>
                <w:color w:val="000000"/>
              </w:rPr>
            </w:pPr>
            <w:r>
              <w:rPr>
                <w:color w:val="000000"/>
              </w:rPr>
              <w:t>1,2</w:t>
            </w:r>
          </w:p>
          <w:p w:rsidR="007C09DB" w:rsidRPr="006A2B74" w:rsidRDefault="007C09DB" w:rsidP="00551017">
            <w:pPr>
              <w:spacing w:after="0" w:line="240" w:lineRule="auto"/>
              <w:jc w:val="center"/>
              <w:rPr>
                <w:color w:val="000000"/>
              </w:rPr>
            </w:pPr>
            <w:r w:rsidRPr="006A2B74">
              <w:rPr>
                <w:color w:val="000000"/>
              </w:rPr>
              <w:t>(0,9-1,9)</w:t>
            </w:r>
          </w:p>
        </w:tc>
        <w:tc>
          <w:tcPr>
            <w:tcW w:w="2072" w:type="dxa"/>
            <w:vAlign w:val="center"/>
          </w:tcPr>
          <w:p w:rsidR="007C09DB" w:rsidRDefault="007C09DB" w:rsidP="00551017">
            <w:pPr>
              <w:spacing w:after="0" w:line="240" w:lineRule="auto"/>
              <w:jc w:val="center"/>
            </w:pPr>
            <w:r>
              <w:t>1,0</w:t>
            </w:r>
          </w:p>
          <w:p w:rsidR="007C09DB" w:rsidRPr="006A2B74" w:rsidRDefault="007C09DB" w:rsidP="00551017">
            <w:pPr>
              <w:spacing w:after="0" w:line="240" w:lineRule="auto"/>
              <w:jc w:val="center"/>
            </w:pPr>
            <w:r w:rsidRPr="006A2B74">
              <w:t>(0,8-1,6)</w:t>
            </w:r>
          </w:p>
        </w:tc>
        <w:tc>
          <w:tcPr>
            <w:tcW w:w="1960" w:type="dxa"/>
            <w:vAlign w:val="center"/>
          </w:tcPr>
          <w:p w:rsidR="007C09DB" w:rsidRDefault="007C09DB" w:rsidP="00551017">
            <w:pPr>
              <w:spacing w:after="0" w:line="240" w:lineRule="auto"/>
              <w:jc w:val="center"/>
            </w:pPr>
            <w:r>
              <w:t>1,8</w:t>
            </w:r>
          </w:p>
          <w:p w:rsidR="007C09DB" w:rsidRPr="006A2B74" w:rsidRDefault="007C09DB" w:rsidP="00551017">
            <w:pPr>
              <w:spacing w:after="0" w:line="240" w:lineRule="auto"/>
              <w:jc w:val="center"/>
            </w:pPr>
            <w:r w:rsidRPr="006A2B74">
              <w:t>(1,2-2,3)</w:t>
            </w:r>
          </w:p>
        </w:tc>
        <w:tc>
          <w:tcPr>
            <w:tcW w:w="938" w:type="dxa"/>
            <w:vAlign w:val="center"/>
          </w:tcPr>
          <w:p w:rsidR="007C09DB" w:rsidRPr="006A2B74" w:rsidRDefault="007C09DB" w:rsidP="00551017">
            <w:pPr>
              <w:spacing w:after="0" w:line="240" w:lineRule="auto"/>
              <w:jc w:val="center"/>
            </w:pPr>
            <w:r w:rsidRPr="006A2B74">
              <w:t>&lt;0,0001</w:t>
            </w:r>
          </w:p>
        </w:tc>
      </w:tr>
      <w:tr w:rsidR="007C09DB" w:rsidRPr="006A2B74" w:rsidTr="009E0CF2">
        <w:trPr>
          <w:trHeight w:val="565"/>
          <w:jc w:val="center"/>
        </w:trPr>
        <w:tc>
          <w:tcPr>
            <w:tcW w:w="2391" w:type="dxa"/>
            <w:tcBorders>
              <w:top w:val="single" w:sz="8" w:space="0" w:color="4F81BD"/>
              <w:left w:val="single" w:sz="8" w:space="0" w:color="4F81BD"/>
              <w:bottom w:val="single" w:sz="8" w:space="0" w:color="4F81BD"/>
            </w:tcBorders>
            <w:vAlign w:val="center"/>
          </w:tcPr>
          <w:p w:rsidR="001654BA" w:rsidRDefault="007C09DB">
            <w:pPr>
              <w:spacing w:after="0" w:line="240" w:lineRule="auto"/>
              <w:rPr>
                <w:b/>
                <w:bCs/>
              </w:rPr>
            </w:pPr>
            <w:r w:rsidRPr="006A2B74">
              <w:rPr>
                <w:b/>
                <w:bCs/>
              </w:rPr>
              <w:t>Glukoza (mmol/L)</w:t>
            </w:r>
          </w:p>
        </w:tc>
        <w:tc>
          <w:tcPr>
            <w:tcW w:w="1927" w:type="dxa"/>
            <w:tcBorders>
              <w:top w:val="single" w:sz="8" w:space="0" w:color="4F81BD"/>
              <w:bottom w:val="single" w:sz="8" w:space="0" w:color="4F81BD"/>
            </w:tcBorders>
            <w:vAlign w:val="center"/>
          </w:tcPr>
          <w:p w:rsidR="007C09DB" w:rsidRDefault="007C09DB" w:rsidP="00551017">
            <w:pPr>
              <w:spacing w:after="0" w:line="240" w:lineRule="auto"/>
              <w:jc w:val="center"/>
              <w:rPr>
                <w:color w:val="000000"/>
              </w:rPr>
            </w:pPr>
            <w:r>
              <w:rPr>
                <w:color w:val="000000"/>
              </w:rPr>
              <w:t>5,2</w:t>
            </w:r>
          </w:p>
          <w:p w:rsidR="007C09DB" w:rsidRPr="006A2B74" w:rsidRDefault="007C09DB" w:rsidP="00551017">
            <w:pPr>
              <w:spacing w:after="0" w:line="240" w:lineRule="auto"/>
              <w:jc w:val="center"/>
              <w:rPr>
                <w:color w:val="000000"/>
              </w:rPr>
            </w:pPr>
            <w:r w:rsidRPr="006A2B74">
              <w:rPr>
                <w:color w:val="000000"/>
              </w:rPr>
              <w:t>(4,8-5,7)</w:t>
            </w:r>
          </w:p>
        </w:tc>
        <w:tc>
          <w:tcPr>
            <w:tcW w:w="2072" w:type="dxa"/>
            <w:tcBorders>
              <w:top w:val="single" w:sz="8" w:space="0" w:color="4F81BD"/>
              <w:bottom w:val="single" w:sz="8" w:space="0" w:color="4F81BD"/>
            </w:tcBorders>
            <w:vAlign w:val="center"/>
          </w:tcPr>
          <w:p w:rsidR="007C09DB" w:rsidRDefault="007C09DB" w:rsidP="00551017">
            <w:pPr>
              <w:spacing w:after="0" w:line="240" w:lineRule="auto"/>
              <w:jc w:val="center"/>
            </w:pPr>
            <w:r>
              <w:t>5,1</w:t>
            </w:r>
          </w:p>
          <w:p w:rsidR="007C09DB" w:rsidRPr="006A2B74" w:rsidRDefault="007C09DB" w:rsidP="00551017">
            <w:pPr>
              <w:spacing w:after="0" w:line="240" w:lineRule="auto"/>
              <w:jc w:val="center"/>
            </w:pPr>
            <w:r w:rsidRPr="006A2B74">
              <w:t>(4,8-5,4)</w:t>
            </w:r>
          </w:p>
        </w:tc>
        <w:tc>
          <w:tcPr>
            <w:tcW w:w="1960" w:type="dxa"/>
            <w:tcBorders>
              <w:top w:val="single" w:sz="8" w:space="0" w:color="4F81BD"/>
              <w:bottom w:val="single" w:sz="8" w:space="0" w:color="4F81BD"/>
            </w:tcBorders>
            <w:vAlign w:val="center"/>
          </w:tcPr>
          <w:p w:rsidR="007C09DB" w:rsidRDefault="007C09DB" w:rsidP="00551017">
            <w:pPr>
              <w:spacing w:after="0" w:line="240" w:lineRule="auto"/>
              <w:jc w:val="center"/>
            </w:pPr>
            <w:r>
              <w:t>5,9</w:t>
            </w:r>
          </w:p>
          <w:p w:rsidR="007C09DB" w:rsidRPr="006A2B74" w:rsidRDefault="007C09DB" w:rsidP="00551017">
            <w:pPr>
              <w:spacing w:after="0" w:line="240" w:lineRule="auto"/>
              <w:jc w:val="center"/>
            </w:pPr>
            <w:r w:rsidRPr="006A2B74">
              <w:t>(5,4-6,5)</w:t>
            </w:r>
          </w:p>
        </w:tc>
        <w:tc>
          <w:tcPr>
            <w:tcW w:w="938"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&lt;0,0001</w:t>
            </w:r>
          </w:p>
        </w:tc>
      </w:tr>
      <w:tr w:rsidR="007C09DB" w:rsidRPr="006A2B74" w:rsidTr="009E0CF2">
        <w:trPr>
          <w:trHeight w:val="568"/>
          <w:jc w:val="center"/>
        </w:trPr>
        <w:tc>
          <w:tcPr>
            <w:tcW w:w="2391" w:type="dxa"/>
            <w:vAlign w:val="center"/>
          </w:tcPr>
          <w:p w:rsidR="001654BA" w:rsidRDefault="007C09DB">
            <w:pPr>
              <w:spacing w:after="0" w:line="240" w:lineRule="auto"/>
              <w:rPr>
                <w:b/>
                <w:bCs/>
              </w:rPr>
            </w:pPr>
            <w:r w:rsidRPr="006A2B74">
              <w:rPr>
                <w:b/>
                <w:bCs/>
              </w:rPr>
              <w:t>Inzulin (µU/mL)</w:t>
            </w:r>
          </w:p>
        </w:tc>
        <w:tc>
          <w:tcPr>
            <w:tcW w:w="1927" w:type="dxa"/>
            <w:vAlign w:val="center"/>
          </w:tcPr>
          <w:p w:rsidR="007C09DB" w:rsidRDefault="007C09DB" w:rsidP="00551017">
            <w:pPr>
              <w:spacing w:after="0" w:line="240" w:lineRule="auto"/>
              <w:jc w:val="center"/>
              <w:rPr>
                <w:color w:val="000000"/>
              </w:rPr>
            </w:pPr>
            <w:r>
              <w:rPr>
                <w:color w:val="000000"/>
              </w:rPr>
              <w:t>8,7</w:t>
            </w:r>
          </w:p>
          <w:p w:rsidR="007C09DB" w:rsidRPr="006A2B74" w:rsidRDefault="007C09DB" w:rsidP="00551017">
            <w:pPr>
              <w:spacing w:after="0" w:line="240" w:lineRule="auto"/>
              <w:jc w:val="center"/>
              <w:rPr>
                <w:color w:val="000000"/>
              </w:rPr>
            </w:pPr>
            <w:r w:rsidRPr="006A2B74">
              <w:rPr>
                <w:color w:val="000000"/>
              </w:rPr>
              <w:t>(5,9-12,8)</w:t>
            </w:r>
          </w:p>
        </w:tc>
        <w:tc>
          <w:tcPr>
            <w:tcW w:w="2072" w:type="dxa"/>
            <w:vAlign w:val="center"/>
          </w:tcPr>
          <w:p w:rsidR="007C09DB" w:rsidRDefault="007C09DB" w:rsidP="00551017">
            <w:pPr>
              <w:spacing w:after="0" w:line="240" w:lineRule="auto"/>
              <w:jc w:val="center"/>
            </w:pPr>
            <w:r>
              <w:t>6,8</w:t>
            </w:r>
          </w:p>
          <w:p w:rsidR="007C09DB" w:rsidRPr="006A2B74" w:rsidRDefault="007C09DB" w:rsidP="00551017">
            <w:pPr>
              <w:spacing w:after="0" w:line="240" w:lineRule="auto"/>
              <w:jc w:val="center"/>
            </w:pPr>
            <w:r w:rsidRPr="006A2B74">
              <w:t>(5,3-9,1)</w:t>
            </w:r>
          </w:p>
        </w:tc>
        <w:tc>
          <w:tcPr>
            <w:tcW w:w="1960" w:type="dxa"/>
            <w:vAlign w:val="center"/>
          </w:tcPr>
          <w:p w:rsidR="007C09DB" w:rsidRDefault="007C09DB" w:rsidP="00551017">
            <w:pPr>
              <w:spacing w:after="0" w:line="240" w:lineRule="auto"/>
              <w:jc w:val="center"/>
            </w:pPr>
            <w:r>
              <w:t>16,1</w:t>
            </w:r>
          </w:p>
          <w:p w:rsidR="007C09DB" w:rsidRPr="006A2B74" w:rsidRDefault="007C09DB" w:rsidP="00551017">
            <w:pPr>
              <w:spacing w:after="0" w:line="240" w:lineRule="auto"/>
              <w:jc w:val="center"/>
            </w:pPr>
            <w:r w:rsidRPr="006A2B74">
              <w:t>(13,7-23,1)</w:t>
            </w:r>
          </w:p>
        </w:tc>
        <w:tc>
          <w:tcPr>
            <w:tcW w:w="938" w:type="dxa"/>
            <w:vAlign w:val="center"/>
          </w:tcPr>
          <w:p w:rsidR="007C09DB" w:rsidRPr="006A2B74" w:rsidRDefault="007C09DB" w:rsidP="00551017">
            <w:pPr>
              <w:spacing w:after="0" w:line="240" w:lineRule="auto"/>
              <w:jc w:val="center"/>
            </w:pPr>
            <w:r w:rsidRPr="006A2B74">
              <w:t>&lt;0,0001</w:t>
            </w:r>
          </w:p>
        </w:tc>
      </w:tr>
      <w:tr w:rsidR="007C09DB" w:rsidRPr="006A2B74" w:rsidTr="009E0CF2">
        <w:trPr>
          <w:trHeight w:val="373"/>
          <w:jc w:val="center"/>
        </w:trPr>
        <w:tc>
          <w:tcPr>
            <w:tcW w:w="2391" w:type="dxa"/>
            <w:tcBorders>
              <w:top w:val="single" w:sz="8" w:space="0" w:color="4F81BD"/>
              <w:left w:val="single" w:sz="8" w:space="0" w:color="4F81BD"/>
              <w:bottom w:val="single" w:sz="8" w:space="0" w:color="4F81BD"/>
            </w:tcBorders>
            <w:vAlign w:val="center"/>
          </w:tcPr>
          <w:p w:rsidR="001654BA" w:rsidRDefault="007C09DB">
            <w:pPr>
              <w:spacing w:after="0" w:line="240" w:lineRule="auto"/>
              <w:rPr>
                <w:b/>
                <w:bCs/>
              </w:rPr>
            </w:pPr>
            <w:r w:rsidRPr="006A2B74">
              <w:rPr>
                <w:b/>
                <w:bCs/>
              </w:rPr>
              <w:t xml:space="preserve">HOMA-IR </w:t>
            </w:r>
          </w:p>
        </w:tc>
        <w:tc>
          <w:tcPr>
            <w:tcW w:w="1927" w:type="dxa"/>
            <w:tcBorders>
              <w:top w:val="single" w:sz="8" w:space="0" w:color="4F81BD"/>
              <w:bottom w:val="single" w:sz="8" w:space="0" w:color="4F81BD"/>
            </w:tcBorders>
            <w:vAlign w:val="center"/>
          </w:tcPr>
          <w:p w:rsidR="007C09DB" w:rsidRDefault="007C09DB" w:rsidP="00551017">
            <w:pPr>
              <w:spacing w:after="0" w:line="240" w:lineRule="auto"/>
              <w:jc w:val="center"/>
              <w:rPr>
                <w:color w:val="000000"/>
              </w:rPr>
            </w:pPr>
            <w:r>
              <w:rPr>
                <w:color w:val="000000"/>
              </w:rPr>
              <w:t>1,9</w:t>
            </w:r>
          </w:p>
          <w:p w:rsidR="007C09DB" w:rsidRPr="006A2B74" w:rsidRDefault="007C09DB" w:rsidP="00551017">
            <w:pPr>
              <w:spacing w:after="0" w:line="240" w:lineRule="auto"/>
              <w:jc w:val="center"/>
              <w:rPr>
                <w:color w:val="000000"/>
              </w:rPr>
            </w:pPr>
            <w:r w:rsidRPr="006A2B74">
              <w:rPr>
                <w:color w:val="000000"/>
              </w:rPr>
              <w:t>(1,8-3,1)</w:t>
            </w:r>
          </w:p>
        </w:tc>
        <w:tc>
          <w:tcPr>
            <w:tcW w:w="2072" w:type="dxa"/>
            <w:tcBorders>
              <w:top w:val="single" w:sz="8" w:space="0" w:color="4F81BD"/>
              <w:bottom w:val="single" w:sz="8" w:space="0" w:color="4F81BD"/>
            </w:tcBorders>
            <w:vAlign w:val="center"/>
          </w:tcPr>
          <w:p w:rsidR="007C09DB" w:rsidRDefault="007C09DB" w:rsidP="00551017">
            <w:pPr>
              <w:spacing w:after="0" w:line="240" w:lineRule="auto"/>
              <w:jc w:val="center"/>
            </w:pPr>
            <w:r>
              <w:t>1,6</w:t>
            </w:r>
          </w:p>
          <w:p w:rsidR="007C09DB" w:rsidRPr="006A2B74" w:rsidRDefault="007C09DB" w:rsidP="00551017">
            <w:pPr>
              <w:spacing w:after="0" w:line="240" w:lineRule="auto"/>
              <w:jc w:val="center"/>
            </w:pPr>
            <w:r w:rsidRPr="006A2B74">
              <w:t>(1,2-2,1)</w:t>
            </w:r>
          </w:p>
        </w:tc>
        <w:tc>
          <w:tcPr>
            <w:tcW w:w="1960" w:type="dxa"/>
            <w:tcBorders>
              <w:top w:val="single" w:sz="8" w:space="0" w:color="4F81BD"/>
              <w:bottom w:val="single" w:sz="8" w:space="0" w:color="4F81BD"/>
            </w:tcBorders>
            <w:vAlign w:val="center"/>
          </w:tcPr>
          <w:p w:rsidR="007C09DB" w:rsidRDefault="007C09DB" w:rsidP="00551017">
            <w:pPr>
              <w:spacing w:after="0" w:line="240" w:lineRule="auto"/>
              <w:jc w:val="center"/>
            </w:pPr>
            <w:r>
              <w:t>4,4</w:t>
            </w:r>
          </w:p>
          <w:p w:rsidR="007C09DB" w:rsidRPr="006A2B74" w:rsidRDefault="007C09DB" w:rsidP="00551017">
            <w:pPr>
              <w:spacing w:after="0" w:line="240" w:lineRule="auto"/>
              <w:jc w:val="center"/>
            </w:pPr>
            <w:r w:rsidRPr="006A2B74">
              <w:t>(3,6-6,5)</w:t>
            </w:r>
          </w:p>
        </w:tc>
        <w:tc>
          <w:tcPr>
            <w:tcW w:w="938"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&lt;0,0001</w:t>
            </w:r>
          </w:p>
        </w:tc>
      </w:tr>
      <w:tr w:rsidR="007C09DB" w:rsidRPr="006A2B74" w:rsidTr="009E0CF2">
        <w:trPr>
          <w:jc w:val="center"/>
        </w:trPr>
        <w:tc>
          <w:tcPr>
            <w:tcW w:w="2391" w:type="dxa"/>
            <w:vAlign w:val="center"/>
          </w:tcPr>
          <w:p w:rsidR="001654BA" w:rsidRDefault="007C09DB">
            <w:pPr>
              <w:spacing w:after="0" w:line="240" w:lineRule="auto"/>
              <w:rPr>
                <w:b/>
                <w:bCs/>
              </w:rPr>
            </w:pPr>
            <w:r w:rsidRPr="006A2B74">
              <w:rPr>
                <w:b/>
                <w:bCs/>
              </w:rPr>
              <w:t xml:space="preserve">eGFR </w:t>
            </w:r>
            <w:r w:rsidR="00040BA0">
              <w:rPr>
                <w:b/>
                <w:bCs/>
              </w:rPr>
              <w:t xml:space="preserve"> </w:t>
            </w:r>
            <w:r w:rsidRPr="006A2B74">
              <w:rPr>
                <w:b/>
                <w:bCs/>
              </w:rPr>
              <w:t>(mL/min)</w:t>
            </w:r>
          </w:p>
        </w:tc>
        <w:tc>
          <w:tcPr>
            <w:tcW w:w="1927" w:type="dxa"/>
            <w:vAlign w:val="center"/>
          </w:tcPr>
          <w:p w:rsidR="007C09DB" w:rsidRDefault="007C09DB" w:rsidP="00551017">
            <w:pPr>
              <w:spacing w:after="0" w:line="240" w:lineRule="auto"/>
              <w:jc w:val="center"/>
              <w:rPr>
                <w:color w:val="000000"/>
              </w:rPr>
            </w:pPr>
            <w:r>
              <w:rPr>
                <w:color w:val="000000"/>
              </w:rPr>
              <w:t>126,5</w:t>
            </w:r>
          </w:p>
          <w:p w:rsidR="007C09DB" w:rsidRPr="006A2B74" w:rsidRDefault="007C09DB" w:rsidP="00551017">
            <w:pPr>
              <w:spacing w:after="0" w:line="240" w:lineRule="auto"/>
              <w:jc w:val="center"/>
              <w:rPr>
                <w:color w:val="000000"/>
              </w:rPr>
            </w:pPr>
            <w:r w:rsidRPr="006A2B74">
              <w:rPr>
                <w:color w:val="000000"/>
              </w:rPr>
              <w:t>(88,2-148,3)</w:t>
            </w:r>
          </w:p>
        </w:tc>
        <w:tc>
          <w:tcPr>
            <w:tcW w:w="2072" w:type="dxa"/>
            <w:vAlign w:val="center"/>
          </w:tcPr>
          <w:p w:rsidR="007C09DB" w:rsidRDefault="007C09DB" w:rsidP="00551017">
            <w:pPr>
              <w:spacing w:after="0" w:line="240" w:lineRule="auto"/>
              <w:jc w:val="center"/>
            </w:pPr>
            <w:r>
              <w:t>129,4</w:t>
            </w:r>
          </w:p>
          <w:p w:rsidR="007C09DB" w:rsidRPr="006A2B74" w:rsidRDefault="007C09DB" w:rsidP="00551017">
            <w:pPr>
              <w:spacing w:after="0" w:line="240" w:lineRule="auto"/>
              <w:jc w:val="center"/>
            </w:pPr>
            <w:r w:rsidRPr="006A2B74">
              <w:t>(89,3-151,6)</w:t>
            </w:r>
          </w:p>
        </w:tc>
        <w:tc>
          <w:tcPr>
            <w:tcW w:w="1960" w:type="dxa"/>
            <w:vAlign w:val="center"/>
          </w:tcPr>
          <w:p w:rsidR="007C09DB" w:rsidRDefault="007C09DB" w:rsidP="00551017">
            <w:pPr>
              <w:spacing w:after="0" w:line="240" w:lineRule="auto"/>
              <w:jc w:val="center"/>
            </w:pPr>
            <w:r>
              <w:t>120,9</w:t>
            </w:r>
          </w:p>
          <w:p w:rsidR="007C09DB" w:rsidRPr="006A2B74" w:rsidRDefault="007C09DB" w:rsidP="00551017">
            <w:pPr>
              <w:spacing w:after="0" w:line="240" w:lineRule="auto"/>
              <w:jc w:val="center"/>
            </w:pPr>
            <w:r w:rsidRPr="006A2B74">
              <w:t>(78,5-139,3)</w:t>
            </w:r>
          </w:p>
        </w:tc>
        <w:tc>
          <w:tcPr>
            <w:tcW w:w="938" w:type="dxa"/>
            <w:vAlign w:val="center"/>
          </w:tcPr>
          <w:p w:rsidR="007C09DB" w:rsidRPr="006A2B74" w:rsidRDefault="007C09DB" w:rsidP="00551017">
            <w:pPr>
              <w:spacing w:after="0" w:line="240" w:lineRule="auto"/>
              <w:jc w:val="center"/>
            </w:pPr>
            <w:r w:rsidRPr="006A2B74">
              <w:t>0,08</w:t>
            </w:r>
          </w:p>
        </w:tc>
      </w:tr>
      <w:tr w:rsidR="007C09DB" w:rsidRPr="006A2B74" w:rsidTr="009E0CF2">
        <w:trPr>
          <w:trHeight w:val="575"/>
          <w:jc w:val="center"/>
        </w:trPr>
        <w:tc>
          <w:tcPr>
            <w:tcW w:w="2391" w:type="dxa"/>
            <w:tcBorders>
              <w:top w:val="single" w:sz="8" w:space="0" w:color="4F81BD"/>
              <w:left w:val="single" w:sz="8" w:space="0" w:color="4F81BD"/>
              <w:bottom w:val="single" w:sz="8" w:space="0" w:color="4F81BD"/>
            </w:tcBorders>
            <w:vAlign w:val="center"/>
          </w:tcPr>
          <w:p w:rsidR="001654BA" w:rsidRDefault="007C09DB">
            <w:pPr>
              <w:spacing w:after="0" w:line="240" w:lineRule="auto"/>
              <w:rPr>
                <w:b/>
                <w:bCs/>
              </w:rPr>
            </w:pPr>
            <w:r w:rsidRPr="006A2B74">
              <w:rPr>
                <w:b/>
                <w:bCs/>
              </w:rPr>
              <w:t>ACR (mg/g)</w:t>
            </w:r>
          </w:p>
        </w:tc>
        <w:tc>
          <w:tcPr>
            <w:tcW w:w="1927" w:type="dxa"/>
            <w:tcBorders>
              <w:top w:val="single" w:sz="8" w:space="0" w:color="4F81BD"/>
              <w:bottom w:val="single" w:sz="8" w:space="0" w:color="4F81BD"/>
            </w:tcBorders>
            <w:vAlign w:val="center"/>
          </w:tcPr>
          <w:p w:rsidR="007C09DB" w:rsidRDefault="007C09DB" w:rsidP="00551017">
            <w:pPr>
              <w:spacing w:after="0" w:line="240" w:lineRule="auto"/>
              <w:jc w:val="center"/>
              <w:rPr>
                <w:color w:val="000000"/>
              </w:rPr>
            </w:pPr>
            <w:r>
              <w:rPr>
                <w:color w:val="000000"/>
              </w:rPr>
              <w:t>3,9</w:t>
            </w:r>
          </w:p>
          <w:p w:rsidR="007C09DB" w:rsidRPr="006A2B74" w:rsidRDefault="007C09DB" w:rsidP="00551017">
            <w:pPr>
              <w:spacing w:after="0" w:line="240" w:lineRule="auto"/>
              <w:jc w:val="center"/>
              <w:rPr>
                <w:color w:val="000000"/>
              </w:rPr>
            </w:pPr>
            <w:r w:rsidRPr="006A2B74">
              <w:rPr>
                <w:color w:val="000000"/>
              </w:rPr>
              <w:t>(2,7-6,5)</w:t>
            </w:r>
          </w:p>
        </w:tc>
        <w:tc>
          <w:tcPr>
            <w:tcW w:w="2072" w:type="dxa"/>
            <w:tcBorders>
              <w:top w:val="single" w:sz="8" w:space="0" w:color="4F81BD"/>
              <w:bottom w:val="single" w:sz="8" w:space="0" w:color="4F81BD"/>
            </w:tcBorders>
            <w:vAlign w:val="center"/>
          </w:tcPr>
          <w:p w:rsidR="007C09DB" w:rsidRDefault="007C09DB" w:rsidP="00551017">
            <w:pPr>
              <w:spacing w:after="0" w:line="240" w:lineRule="auto"/>
              <w:jc w:val="center"/>
            </w:pPr>
            <w:r>
              <w:t>3,5</w:t>
            </w:r>
          </w:p>
          <w:p w:rsidR="007C09DB" w:rsidRPr="006A2B74" w:rsidRDefault="007C09DB" w:rsidP="00551017">
            <w:pPr>
              <w:spacing w:after="0" w:line="240" w:lineRule="auto"/>
              <w:jc w:val="center"/>
            </w:pPr>
            <w:r w:rsidRPr="006A2B74">
              <w:t>(2,6-6,1)</w:t>
            </w:r>
          </w:p>
        </w:tc>
        <w:tc>
          <w:tcPr>
            <w:tcW w:w="1960" w:type="dxa"/>
            <w:tcBorders>
              <w:top w:val="single" w:sz="8" w:space="0" w:color="4F81BD"/>
              <w:bottom w:val="single" w:sz="8" w:space="0" w:color="4F81BD"/>
            </w:tcBorders>
            <w:vAlign w:val="center"/>
          </w:tcPr>
          <w:p w:rsidR="007C09DB" w:rsidRDefault="007C09DB" w:rsidP="00551017">
            <w:pPr>
              <w:spacing w:after="0" w:line="240" w:lineRule="auto"/>
              <w:jc w:val="center"/>
            </w:pPr>
            <w:r>
              <w:t>4,8</w:t>
            </w:r>
          </w:p>
          <w:p w:rsidR="007C09DB" w:rsidRPr="006A2B74" w:rsidRDefault="007C09DB" w:rsidP="00551017">
            <w:pPr>
              <w:spacing w:after="0" w:line="240" w:lineRule="auto"/>
              <w:jc w:val="center"/>
            </w:pPr>
            <w:r w:rsidRPr="006A2B74">
              <w:t>(3,1-10,2)</w:t>
            </w:r>
          </w:p>
        </w:tc>
        <w:tc>
          <w:tcPr>
            <w:tcW w:w="938"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0,007</w:t>
            </w:r>
          </w:p>
        </w:tc>
      </w:tr>
      <w:tr w:rsidR="007C09DB" w:rsidRPr="006A2B74" w:rsidTr="009E0CF2">
        <w:trPr>
          <w:trHeight w:val="568"/>
          <w:jc w:val="center"/>
        </w:trPr>
        <w:tc>
          <w:tcPr>
            <w:tcW w:w="2391" w:type="dxa"/>
            <w:tcBorders>
              <w:top w:val="single" w:sz="8" w:space="0" w:color="4F81BD"/>
              <w:left w:val="single" w:sz="8" w:space="0" w:color="4F81BD"/>
              <w:bottom w:val="single" w:sz="8" w:space="0" w:color="4F81BD"/>
            </w:tcBorders>
            <w:vAlign w:val="center"/>
          </w:tcPr>
          <w:p w:rsidR="001654BA" w:rsidRDefault="007C09DB">
            <w:pPr>
              <w:spacing w:after="0" w:line="240" w:lineRule="auto"/>
              <w:rPr>
                <w:b/>
                <w:bCs/>
              </w:rPr>
            </w:pPr>
            <w:r w:rsidRPr="006A2B74">
              <w:rPr>
                <w:b/>
                <w:bCs/>
              </w:rPr>
              <w:t>Adiponektin (mg/L)</w:t>
            </w:r>
          </w:p>
        </w:tc>
        <w:tc>
          <w:tcPr>
            <w:tcW w:w="1927" w:type="dxa"/>
            <w:tcBorders>
              <w:top w:val="single" w:sz="8" w:space="0" w:color="4F81BD"/>
              <w:bottom w:val="single" w:sz="8" w:space="0" w:color="4F81BD"/>
            </w:tcBorders>
            <w:vAlign w:val="center"/>
          </w:tcPr>
          <w:p w:rsidR="007C09DB" w:rsidRDefault="007C09DB" w:rsidP="00551017">
            <w:pPr>
              <w:spacing w:after="0" w:line="240" w:lineRule="auto"/>
              <w:jc w:val="center"/>
              <w:rPr>
                <w:color w:val="000000"/>
              </w:rPr>
            </w:pPr>
            <w:r>
              <w:rPr>
                <w:color w:val="000000"/>
              </w:rPr>
              <w:t>9,3</w:t>
            </w:r>
          </w:p>
          <w:p w:rsidR="007C09DB" w:rsidRPr="006A2B74" w:rsidRDefault="007C09DB" w:rsidP="00551017">
            <w:pPr>
              <w:spacing w:after="0" w:line="240" w:lineRule="auto"/>
              <w:jc w:val="center"/>
              <w:rPr>
                <w:color w:val="000000"/>
              </w:rPr>
            </w:pPr>
            <w:r w:rsidRPr="006A2B74">
              <w:rPr>
                <w:color w:val="000000"/>
              </w:rPr>
              <w:t>(5,5-13,5)</w:t>
            </w:r>
          </w:p>
        </w:tc>
        <w:tc>
          <w:tcPr>
            <w:tcW w:w="2072" w:type="dxa"/>
            <w:tcBorders>
              <w:top w:val="single" w:sz="8" w:space="0" w:color="4F81BD"/>
              <w:bottom w:val="single" w:sz="8" w:space="0" w:color="4F81BD"/>
            </w:tcBorders>
            <w:vAlign w:val="center"/>
          </w:tcPr>
          <w:p w:rsidR="007C09DB" w:rsidRDefault="007C09DB" w:rsidP="00551017">
            <w:pPr>
              <w:spacing w:after="0" w:line="240" w:lineRule="auto"/>
              <w:jc w:val="center"/>
            </w:pPr>
            <w:r>
              <w:t>9,7</w:t>
            </w:r>
          </w:p>
          <w:p w:rsidR="007C09DB" w:rsidRPr="006A2B74" w:rsidRDefault="007C09DB" w:rsidP="00551017">
            <w:pPr>
              <w:spacing w:after="0" w:line="240" w:lineRule="auto"/>
              <w:jc w:val="center"/>
            </w:pPr>
            <w:r w:rsidRPr="006A2B74">
              <w:t>(5,5-14,4)</w:t>
            </w:r>
          </w:p>
        </w:tc>
        <w:tc>
          <w:tcPr>
            <w:tcW w:w="1960" w:type="dxa"/>
            <w:tcBorders>
              <w:top w:val="single" w:sz="8" w:space="0" w:color="4F81BD"/>
              <w:bottom w:val="single" w:sz="8" w:space="0" w:color="4F81BD"/>
            </w:tcBorders>
            <w:vAlign w:val="center"/>
          </w:tcPr>
          <w:p w:rsidR="007C09DB" w:rsidRDefault="007C09DB" w:rsidP="00551017">
            <w:pPr>
              <w:spacing w:after="0" w:line="240" w:lineRule="auto"/>
              <w:jc w:val="center"/>
            </w:pPr>
            <w:r>
              <w:t>8,2</w:t>
            </w:r>
          </w:p>
          <w:p w:rsidR="007C09DB" w:rsidRPr="006A2B74" w:rsidRDefault="007C09DB" w:rsidP="00551017">
            <w:pPr>
              <w:spacing w:after="0" w:line="240" w:lineRule="auto"/>
              <w:jc w:val="center"/>
            </w:pPr>
            <w:r w:rsidRPr="006A2B74">
              <w:t>(5,9-12,1)</w:t>
            </w:r>
          </w:p>
        </w:tc>
        <w:tc>
          <w:tcPr>
            <w:tcW w:w="938"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pPr>
            <w:r w:rsidRPr="006A2B74">
              <w:t>0,001</w:t>
            </w:r>
          </w:p>
        </w:tc>
      </w:tr>
      <w:tr w:rsidR="007C09DB" w:rsidRPr="006A2B74" w:rsidTr="009E0CF2">
        <w:trPr>
          <w:trHeight w:val="572"/>
          <w:jc w:val="center"/>
        </w:trPr>
        <w:tc>
          <w:tcPr>
            <w:tcW w:w="2391" w:type="dxa"/>
            <w:vAlign w:val="center"/>
          </w:tcPr>
          <w:p w:rsidR="001654BA" w:rsidRDefault="007C09DB">
            <w:pPr>
              <w:spacing w:after="0" w:line="240" w:lineRule="auto"/>
              <w:rPr>
                <w:b/>
                <w:bCs/>
              </w:rPr>
            </w:pPr>
            <w:r w:rsidRPr="006A2B74">
              <w:rPr>
                <w:b/>
                <w:bCs/>
              </w:rPr>
              <w:t>Leptin (µg/L)</w:t>
            </w:r>
          </w:p>
        </w:tc>
        <w:tc>
          <w:tcPr>
            <w:tcW w:w="1927" w:type="dxa"/>
            <w:vAlign w:val="center"/>
          </w:tcPr>
          <w:p w:rsidR="007C09DB" w:rsidRDefault="007C09DB" w:rsidP="00551017">
            <w:pPr>
              <w:spacing w:after="0" w:line="240" w:lineRule="auto"/>
              <w:jc w:val="center"/>
              <w:rPr>
                <w:color w:val="000000"/>
              </w:rPr>
            </w:pPr>
            <w:r>
              <w:rPr>
                <w:color w:val="000000"/>
              </w:rPr>
              <w:t>8,9</w:t>
            </w:r>
          </w:p>
          <w:p w:rsidR="007C09DB" w:rsidRPr="006A2B74" w:rsidRDefault="007C09DB" w:rsidP="00551017">
            <w:pPr>
              <w:spacing w:after="0" w:line="240" w:lineRule="auto"/>
              <w:jc w:val="center"/>
              <w:rPr>
                <w:color w:val="000000"/>
              </w:rPr>
            </w:pPr>
            <w:r w:rsidRPr="006A2B74">
              <w:rPr>
                <w:color w:val="000000"/>
              </w:rPr>
              <w:t>(4,0-15,4)</w:t>
            </w:r>
          </w:p>
        </w:tc>
        <w:tc>
          <w:tcPr>
            <w:tcW w:w="2072" w:type="dxa"/>
            <w:vAlign w:val="center"/>
          </w:tcPr>
          <w:p w:rsidR="007C09DB" w:rsidRDefault="007C09DB" w:rsidP="00551017">
            <w:pPr>
              <w:spacing w:after="0" w:line="240" w:lineRule="auto"/>
              <w:jc w:val="center"/>
              <w:rPr>
                <w:color w:val="000000"/>
              </w:rPr>
            </w:pPr>
            <w:r>
              <w:rPr>
                <w:color w:val="000000"/>
              </w:rPr>
              <w:t>7,6</w:t>
            </w:r>
          </w:p>
          <w:p w:rsidR="007C09DB" w:rsidRPr="006A2B74" w:rsidRDefault="007C09DB" w:rsidP="00551017">
            <w:pPr>
              <w:spacing w:after="0" w:line="240" w:lineRule="auto"/>
              <w:jc w:val="center"/>
              <w:rPr>
                <w:color w:val="000000"/>
              </w:rPr>
            </w:pPr>
            <w:r w:rsidRPr="006A2B74">
              <w:rPr>
                <w:color w:val="000000"/>
              </w:rPr>
              <w:t>(3,5-13,9)</w:t>
            </w:r>
          </w:p>
        </w:tc>
        <w:tc>
          <w:tcPr>
            <w:tcW w:w="1960" w:type="dxa"/>
            <w:vAlign w:val="center"/>
          </w:tcPr>
          <w:p w:rsidR="007C09DB" w:rsidRDefault="007C09DB" w:rsidP="00551017">
            <w:pPr>
              <w:spacing w:after="0" w:line="240" w:lineRule="auto"/>
              <w:jc w:val="center"/>
              <w:rPr>
                <w:color w:val="000000"/>
              </w:rPr>
            </w:pPr>
            <w:r>
              <w:rPr>
                <w:color w:val="000000"/>
              </w:rPr>
              <w:t>12,1</w:t>
            </w:r>
          </w:p>
          <w:p w:rsidR="007C09DB" w:rsidRPr="006A2B74" w:rsidRDefault="007C09DB" w:rsidP="00551017">
            <w:pPr>
              <w:spacing w:after="0" w:line="240" w:lineRule="auto"/>
              <w:jc w:val="center"/>
              <w:rPr>
                <w:color w:val="000000"/>
              </w:rPr>
            </w:pPr>
            <w:r w:rsidRPr="006A2B74">
              <w:rPr>
                <w:color w:val="000000"/>
              </w:rPr>
              <w:t>(6,2-18,0)</w:t>
            </w:r>
          </w:p>
        </w:tc>
        <w:tc>
          <w:tcPr>
            <w:tcW w:w="938" w:type="dxa"/>
            <w:vAlign w:val="center"/>
          </w:tcPr>
          <w:p w:rsidR="007C09DB" w:rsidRPr="006A2B74" w:rsidRDefault="007C09DB" w:rsidP="00551017">
            <w:pPr>
              <w:spacing w:after="0" w:line="240" w:lineRule="auto"/>
              <w:jc w:val="center"/>
              <w:rPr>
                <w:color w:val="000000"/>
              </w:rPr>
            </w:pPr>
            <w:r w:rsidRPr="006A2B74">
              <w:rPr>
                <w:color w:val="000000"/>
              </w:rPr>
              <w:t>0,001</w:t>
            </w:r>
          </w:p>
        </w:tc>
      </w:tr>
      <w:tr w:rsidR="007C09DB" w:rsidRPr="006A2B74" w:rsidTr="009E0CF2">
        <w:trPr>
          <w:jc w:val="center"/>
        </w:trPr>
        <w:tc>
          <w:tcPr>
            <w:tcW w:w="2391" w:type="dxa"/>
            <w:tcBorders>
              <w:top w:val="single" w:sz="8" w:space="0" w:color="4F81BD"/>
              <w:left w:val="single" w:sz="8" w:space="0" w:color="4F81BD"/>
              <w:bottom w:val="single" w:sz="8" w:space="0" w:color="4F81BD"/>
            </w:tcBorders>
            <w:vAlign w:val="center"/>
          </w:tcPr>
          <w:p w:rsidR="001654BA" w:rsidRDefault="007C09DB">
            <w:pPr>
              <w:spacing w:after="0" w:line="240" w:lineRule="auto"/>
              <w:rPr>
                <w:b/>
                <w:bCs/>
              </w:rPr>
            </w:pPr>
            <w:r w:rsidRPr="006A2B74">
              <w:rPr>
                <w:b/>
                <w:bCs/>
              </w:rPr>
              <w:t>Adiponektin/leptin (g/mg)</w:t>
            </w:r>
          </w:p>
        </w:tc>
        <w:tc>
          <w:tcPr>
            <w:tcW w:w="1927" w:type="dxa"/>
            <w:tcBorders>
              <w:top w:val="single" w:sz="8" w:space="0" w:color="4F81BD"/>
              <w:bottom w:val="single" w:sz="8" w:space="0" w:color="4F81BD"/>
            </w:tcBorders>
            <w:vAlign w:val="center"/>
          </w:tcPr>
          <w:p w:rsidR="007C09DB" w:rsidRDefault="007C09DB" w:rsidP="00551017">
            <w:pPr>
              <w:spacing w:after="0" w:line="240" w:lineRule="auto"/>
              <w:jc w:val="center"/>
              <w:rPr>
                <w:color w:val="000000"/>
              </w:rPr>
            </w:pPr>
            <w:r>
              <w:rPr>
                <w:color w:val="000000"/>
              </w:rPr>
              <w:t>1,0</w:t>
            </w:r>
          </w:p>
          <w:p w:rsidR="007C09DB" w:rsidRPr="006A2B74" w:rsidRDefault="007C09DB" w:rsidP="00551017">
            <w:pPr>
              <w:spacing w:after="0" w:line="240" w:lineRule="auto"/>
              <w:jc w:val="center"/>
              <w:rPr>
                <w:color w:val="000000"/>
              </w:rPr>
            </w:pPr>
            <w:r w:rsidRPr="006A2B74">
              <w:rPr>
                <w:color w:val="000000"/>
              </w:rPr>
              <w:t>(0,6-2,6)</w:t>
            </w:r>
          </w:p>
        </w:tc>
        <w:tc>
          <w:tcPr>
            <w:tcW w:w="2072" w:type="dxa"/>
            <w:tcBorders>
              <w:top w:val="single" w:sz="8" w:space="0" w:color="4F81BD"/>
              <w:bottom w:val="single" w:sz="8" w:space="0" w:color="4F81BD"/>
            </w:tcBorders>
            <w:vAlign w:val="center"/>
          </w:tcPr>
          <w:p w:rsidR="007C09DB" w:rsidRDefault="007C09DB" w:rsidP="00551017">
            <w:pPr>
              <w:spacing w:after="0" w:line="240" w:lineRule="auto"/>
              <w:jc w:val="center"/>
              <w:rPr>
                <w:color w:val="000000"/>
              </w:rPr>
            </w:pPr>
            <w:r>
              <w:rPr>
                <w:color w:val="000000"/>
              </w:rPr>
              <w:t>1,4</w:t>
            </w:r>
          </w:p>
          <w:p w:rsidR="007C09DB" w:rsidRPr="006A2B74" w:rsidRDefault="007C09DB" w:rsidP="00551017">
            <w:pPr>
              <w:spacing w:after="0" w:line="240" w:lineRule="auto"/>
              <w:jc w:val="center"/>
              <w:rPr>
                <w:color w:val="000000"/>
              </w:rPr>
            </w:pPr>
            <w:r w:rsidRPr="006A2B74">
              <w:rPr>
                <w:color w:val="000000"/>
              </w:rPr>
              <w:t>(1,0-1,8)</w:t>
            </w:r>
          </w:p>
        </w:tc>
        <w:tc>
          <w:tcPr>
            <w:tcW w:w="1960" w:type="dxa"/>
            <w:tcBorders>
              <w:top w:val="single" w:sz="8" w:space="0" w:color="4F81BD"/>
              <w:bottom w:val="single" w:sz="8" w:space="0" w:color="4F81BD"/>
            </w:tcBorders>
            <w:vAlign w:val="center"/>
          </w:tcPr>
          <w:p w:rsidR="007C09DB" w:rsidRDefault="007C09DB" w:rsidP="00551017">
            <w:pPr>
              <w:spacing w:after="0" w:line="240" w:lineRule="auto"/>
              <w:jc w:val="center"/>
              <w:rPr>
                <w:color w:val="000000"/>
              </w:rPr>
            </w:pPr>
            <w:r>
              <w:rPr>
                <w:color w:val="000000"/>
              </w:rPr>
              <w:t>0,7</w:t>
            </w:r>
          </w:p>
          <w:p w:rsidR="007C09DB" w:rsidRPr="006A2B74" w:rsidRDefault="007C09DB" w:rsidP="00551017">
            <w:pPr>
              <w:spacing w:after="0" w:line="240" w:lineRule="auto"/>
              <w:jc w:val="center"/>
              <w:rPr>
                <w:color w:val="000000"/>
              </w:rPr>
            </w:pPr>
            <w:r w:rsidRPr="006A2B74">
              <w:rPr>
                <w:color w:val="000000"/>
              </w:rPr>
              <w:t>(0,4-1,1)</w:t>
            </w:r>
          </w:p>
        </w:tc>
        <w:tc>
          <w:tcPr>
            <w:tcW w:w="938" w:type="dxa"/>
            <w:tcBorders>
              <w:top w:val="single" w:sz="8" w:space="0" w:color="4F81BD"/>
              <w:bottom w:val="single" w:sz="8" w:space="0" w:color="4F81BD"/>
              <w:right w:val="single" w:sz="8" w:space="0" w:color="4F81BD"/>
            </w:tcBorders>
            <w:vAlign w:val="center"/>
          </w:tcPr>
          <w:p w:rsidR="007C09DB" w:rsidRPr="006A2B74" w:rsidRDefault="007C09DB" w:rsidP="00551017">
            <w:pPr>
              <w:spacing w:after="0" w:line="240" w:lineRule="auto"/>
              <w:jc w:val="center"/>
              <w:rPr>
                <w:color w:val="000000"/>
              </w:rPr>
            </w:pPr>
            <w:r w:rsidRPr="006A2B74">
              <w:rPr>
                <w:color w:val="000000"/>
              </w:rPr>
              <w:t>0,0001</w:t>
            </w:r>
          </w:p>
        </w:tc>
      </w:tr>
      <w:tr w:rsidR="007C09DB" w:rsidRPr="006A2B74" w:rsidTr="009E0CF2">
        <w:trPr>
          <w:trHeight w:val="556"/>
          <w:jc w:val="center"/>
        </w:trPr>
        <w:tc>
          <w:tcPr>
            <w:tcW w:w="2391" w:type="dxa"/>
            <w:vAlign w:val="center"/>
          </w:tcPr>
          <w:p w:rsidR="001654BA" w:rsidRDefault="007C09DB">
            <w:pPr>
              <w:spacing w:after="0" w:line="240" w:lineRule="auto"/>
              <w:rPr>
                <w:b/>
                <w:bCs/>
              </w:rPr>
            </w:pPr>
            <w:r w:rsidRPr="006A2B74">
              <w:rPr>
                <w:b/>
                <w:bCs/>
              </w:rPr>
              <w:t>CRP (mg/L)</w:t>
            </w:r>
          </w:p>
        </w:tc>
        <w:tc>
          <w:tcPr>
            <w:tcW w:w="1927" w:type="dxa"/>
            <w:vAlign w:val="center"/>
          </w:tcPr>
          <w:p w:rsidR="007C09DB" w:rsidRDefault="007C09DB" w:rsidP="00551017">
            <w:pPr>
              <w:spacing w:after="0" w:line="240" w:lineRule="auto"/>
              <w:jc w:val="center"/>
              <w:rPr>
                <w:color w:val="000000"/>
              </w:rPr>
            </w:pPr>
            <w:r>
              <w:rPr>
                <w:color w:val="000000"/>
              </w:rPr>
              <w:t>1,7</w:t>
            </w:r>
          </w:p>
          <w:p w:rsidR="007C09DB" w:rsidRPr="006A2B74" w:rsidRDefault="007C09DB" w:rsidP="00551017">
            <w:pPr>
              <w:spacing w:after="0" w:line="240" w:lineRule="auto"/>
              <w:jc w:val="center"/>
              <w:rPr>
                <w:color w:val="000000"/>
              </w:rPr>
            </w:pPr>
            <w:r w:rsidRPr="006A2B74">
              <w:rPr>
                <w:color w:val="000000"/>
              </w:rPr>
              <w:t>(0,7-3,3)</w:t>
            </w:r>
          </w:p>
        </w:tc>
        <w:tc>
          <w:tcPr>
            <w:tcW w:w="2072" w:type="dxa"/>
            <w:vAlign w:val="center"/>
          </w:tcPr>
          <w:p w:rsidR="007C09DB" w:rsidRDefault="007C09DB" w:rsidP="00551017">
            <w:pPr>
              <w:spacing w:after="0" w:line="240" w:lineRule="auto"/>
              <w:jc w:val="center"/>
              <w:rPr>
                <w:color w:val="000000"/>
              </w:rPr>
            </w:pPr>
            <w:r>
              <w:rPr>
                <w:color w:val="000000"/>
              </w:rPr>
              <w:t>1,2</w:t>
            </w:r>
          </w:p>
          <w:p w:rsidR="007C09DB" w:rsidRPr="006A2B74" w:rsidRDefault="007C09DB" w:rsidP="00551017">
            <w:pPr>
              <w:spacing w:after="0" w:line="240" w:lineRule="auto"/>
              <w:jc w:val="center"/>
              <w:rPr>
                <w:color w:val="000000"/>
              </w:rPr>
            </w:pPr>
            <w:r w:rsidRPr="006A2B74">
              <w:rPr>
                <w:color w:val="000000"/>
              </w:rPr>
              <w:t>(0,6-2,2)</w:t>
            </w:r>
          </w:p>
        </w:tc>
        <w:tc>
          <w:tcPr>
            <w:tcW w:w="1960" w:type="dxa"/>
            <w:vAlign w:val="center"/>
          </w:tcPr>
          <w:p w:rsidR="007C09DB" w:rsidRDefault="007C09DB" w:rsidP="00551017">
            <w:pPr>
              <w:spacing w:after="0" w:line="240" w:lineRule="auto"/>
              <w:jc w:val="center"/>
              <w:rPr>
                <w:color w:val="000000"/>
              </w:rPr>
            </w:pPr>
            <w:r>
              <w:rPr>
                <w:color w:val="000000"/>
              </w:rPr>
              <w:t>2,3</w:t>
            </w:r>
          </w:p>
          <w:p w:rsidR="007C09DB" w:rsidRPr="006A2B74" w:rsidRDefault="007C09DB" w:rsidP="00551017">
            <w:pPr>
              <w:spacing w:after="0" w:line="240" w:lineRule="auto"/>
              <w:jc w:val="center"/>
              <w:rPr>
                <w:color w:val="000000"/>
              </w:rPr>
            </w:pPr>
            <w:r w:rsidRPr="006A2B74">
              <w:rPr>
                <w:color w:val="000000"/>
              </w:rPr>
              <w:t>(1,6-4,3)</w:t>
            </w:r>
          </w:p>
        </w:tc>
        <w:tc>
          <w:tcPr>
            <w:tcW w:w="938" w:type="dxa"/>
            <w:vAlign w:val="center"/>
          </w:tcPr>
          <w:p w:rsidR="007C09DB" w:rsidRPr="006A2B74" w:rsidRDefault="007C09DB" w:rsidP="00551017">
            <w:pPr>
              <w:spacing w:after="0" w:line="240" w:lineRule="auto"/>
              <w:jc w:val="center"/>
              <w:rPr>
                <w:color w:val="000000"/>
              </w:rPr>
            </w:pPr>
            <w:r w:rsidRPr="006A2B74">
              <w:rPr>
                <w:color w:val="000000"/>
              </w:rPr>
              <w:t>0,0004</w:t>
            </w:r>
          </w:p>
        </w:tc>
      </w:tr>
    </w:tbl>
    <w:p w:rsidR="007C09DB" w:rsidRPr="009E0CF2" w:rsidRDefault="009E0CF2">
      <w:pPr>
        <w:pStyle w:val="normal0"/>
        <w:spacing w:line="480" w:lineRule="auto"/>
        <w:jc w:val="both"/>
        <w:rPr>
          <w:sz w:val="24"/>
        </w:rPr>
      </w:pPr>
      <w:r>
        <w:rPr>
          <w:sz w:val="24"/>
        </w:rPr>
        <w:t>*p-vrijednost dobivena je usporedbom non-IR vs. IR</w:t>
      </w:r>
    </w:p>
    <w:p w:rsidR="00A81011" w:rsidRDefault="00B34724">
      <w:pPr>
        <w:pStyle w:val="normal0"/>
        <w:spacing w:line="480" w:lineRule="auto"/>
        <w:jc w:val="both"/>
        <w:rPr>
          <w:sz w:val="24"/>
        </w:rPr>
      </w:pPr>
      <w:r>
        <w:rPr>
          <w:sz w:val="24"/>
        </w:rPr>
        <w:t>Kao što se vidi iz t</w:t>
      </w:r>
      <w:r w:rsidR="00CC5D12">
        <w:rPr>
          <w:sz w:val="24"/>
        </w:rPr>
        <w:t>ablice</w:t>
      </w:r>
      <w:r>
        <w:rPr>
          <w:sz w:val="24"/>
        </w:rPr>
        <w:t xml:space="preserve"> 5</w:t>
      </w:r>
      <w:r w:rsidR="00A158E1">
        <w:rPr>
          <w:sz w:val="24"/>
        </w:rPr>
        <w:t xml:space="preserve"> inzulin rezistentni </w:t>
      </w:r>
      <w:r w:rsidR="006E35C9">
        <w:rPr>
          <w:sz w:val="24"/>
        </w:rPr>
        <w:t xml:space="preserve">ispitanici </w:t>
      </w:r>
      <w:r w:rsidR="00A158E1">
        <w:rPr>
          <w:sz w:val="24"/>
        </w:rPr>
        <w:t>su imali više vrijednosti ukupnog kolesterola, LDL-kolesterola, triglicerida, glukoze u krvi, inzulina, HOMA-IR, ACR, CRP i leptina, a niže vrijednosti adiponekti</w:t>
      </w:r>
      <w:r w:rsidR="006E2821">
        <w:rPr>
          <w:sz w:val="24"/>
        </w:rPr>
        <w:t xml:space="preserve">na i omjera adiponektin/leptin. </w:t>
      </w:r>
      <w:r w:rsidR="00A158E1">
        <w:rPr>
          <w:sz w:val="24"/>
        </w:rPr>
        <w:t>Nismo našli razlike u koncentraciji HDL-kolesterola i eGFR</w:t>
      </w:r>
      <w:r w:rsidR="00A81011">
        <w:rPr>
          <w:sz w:val="24"/>
        </w:rPr>
        <w:t>.</w:t>
      </w:r>
    </w:p>
    <w:p w:rsidR="001654BA" w:rsidRDefault="002B57AC">
      <w:pPr>
        <w:pStyle w:val="normal0"/>
        <w:numPr>
          <w:ilvl w:val="0"/>
          <w:numId w:val="3"/>
        </w:numPr>
        <w:spacing w:line="480" w:lineRule="auto"/>
        <w:jc w:val="both"/>
        <w:rPr>
          <w:b/>
          <w:bCs/>
          <w:sz w:val="24"/>
        </w:rPr>
      </w:pPr>
      <w:r>
        <w:rPr>
          <w:b/>
          <w:bCs/>
          <w:sz w:val="24"/>
        </w:rPr>
        <w:lastRenderedPageBreak/>
        <w:t>Usporedba distribucije gen</w:t>
      </w:r>
      <w:r w:rsidR="00040BA0">
        <w:rPr>
          <w:b/>
          <w:bCs/>
          <w:sz w:val="24"/>
        </w:rPr>
        <w:t>o</w:t>
      </w:r>
      <w:r>
        <w:rPr>
          <w:b/>
          <w:bCs/>
          <w:sz w:val="24"/>
        </w:rPr>
        <w:t>t</w:t>
      </w:r>
      <w:r w:rsidR="00040BA0">
        <w:rPr>
          <w:b/>
          <w:bCs/>
          <w:sz w:val="24"/>
        </w:rPr>
        <w:t>i</w:t>
      </w:r>
      <w:r w:rsidR="000579D7">
        <w:rPr>
          <w:b/>
          <w:bCs/>
          <w:sz w:val="24"/>
        </w:rPr>
        <w:t>p</w:t>
      </w:r>
      <w:r w:rsidR="00040BA0">
        <w:rPr>
          <w:b/>
          <w:bCs/>
          <w:sz w:val="24"/>
        </w:rPr>
        <w:t>o</w:t>
      </w:r>
      <w:r>
        <w:rPr>
          <w:b/>
          <w:bCs/>
          <w:sz w:val="24"/>
        </w:rPr>
        <w:t>v</w:t>
      </w:r>
      <w:r w:rsidR="000579D7">
        <w:rPr>
          <w:b/>
          <w:bCs/>
          <w:sz w:val="24"/>
        </w:rPr>
        <w:t>a</w:t>
      </w:r>
      <w:r w:rsidRPr="002B57AC">
        <w:rPr>
          <w:b/>
          <w:bCs/>
          <w:sz w:val="24"/>
        </w:rPr>
        <w:t xml:space="preserve"> s obzirom na </w:t>
      </w:r>
      <w:r w:rsidR="000579D7">
        <w:rPr>
          <w:b/>
          <w:bCs/>
          <w:sz w:val="24"/>
        </w:rPr>
        <w:t xml:space="preserve">antropometrijske, </w:t>
      </w:r>
      <w:r w:rsidRPr="002B57AC">
        <w:rPr>
          <w:b/>
          <w:bCs/>
          <w:sz w:val="24"/>
        </w:rPr>
        <w:t>kliničke i biokemijske parametre</w:t>
      </w:r>
    </w:p>
    <w:p w:rsidR="00284369" w:rsidRDefault="00551017" w:rsidP="00D74CDD">
      <w:pPr>
        <w:pStyle w:val="normal0"/>
        <w:spacing w:after="0" w:line="480" w:lineRule="auto"/>
        <w:jc w:val="both"/>
        <w:rPr>
          <w:sz w:val="24"/>
        </w:rPr>
      </w:pPr>
      <w:r>
        <w:rPr>
          <w:sz w:val="24"/>
        </w:rPr>
        <w:t xml:space="preserve">Kada smo promatrali učestalost genotipova utvrdili smo da je </w:t>
      </w:r>
      <w:r w:rsidR="006E35C9">
        <w:rPr>
          <w:sz w:val="24"/>
        </w:rPr>
        <w:t>kod</w:t>
      </w:r>
      <w:r>
        <w:rPr>
          <w:sz w:val="24"/>
        </w:rPr>
        <w:t xml:space="preserve"> polimorfizm</w:t>
      </w:r>
      <w:r w:rsidR="006E35C9">
        <w:rPr>
          <w:sz w:val="24"/>
        </w:rPr>
        <w:t>a</w:t>
      </w:r>
      <w:r>
        <w:rPr>
          <w:sz w:val="24"/>
        </w:rPr>
        <w:t xml:space="preserve"> -11377C&gt;G najčešći genotip C/C (N=103; 50%), zatim C/G (N=84; 41%) te G/G (N=19; 9%), dok je raspodjela frekvencija genotipa u polimorfizmu -11391G&gt;A: G/G (N=182; 89%), a G/A (N=22; 11%), a genotip A/A nije bio prisutan ni u jednog ispitanika.</w:t>
      </w:r>
      <w:r w:rsidR="006E35C9">
        <w:rPr>
          <w:sz w:val="24"/>
        </w:rPr>
        <w:t xml:space="preserve"> </w:t>
      </w:r>
      <w:r w:rsidR="00D74CDD">
        <w:rPr>
          <w:sz w:val="24"/>
        </w:rPr>
        <w:t>Učestalosti pojedinih genotipova su kod žena bile: C/C (N=68; 51%), zatim C/G (N=55; 41%) te G/G (N=11; 8%) za polimorfizam -11377C&gt;G te G/G (N=114; 86%) i G/A (N=18; 14%) za polimorfizam -11391G&gt;A. Kod muškaraca je raspodjela bila sljedeća: C/C (N=34; 49%), C/G (N=28; 40%) te G/G (N=8; 11%), za polimorfizam -11377C&gt;G dok je raspodjela frekvencija genotipa u polimorfizmu -11391G&gt;A</w:t>
      </w:r>
      <w:r w:rsidR="006E2821">
        <w:rPr>
          <w:sz w:val="24"/>
        </w:rPr>
        <w:t>: G/G (N=66; 94%) i</w:t>
      </w:r>
      <w:r w:rsidR="00D74CDD">
        <w:rPr>
          <w:sz w:val="24"/>
        </w:rPr>
        <w:t xml:space="preserve"> G/A (N=4; 6%). Među spolovima nisu postojale statistički značajne razlike u raspodjeli genotipova obaju polimorfizama (p&gt;0,05). </w:t>
      </w:r>
    </w:p>
    <w:p w:rsidR="001654BA" w:rsidRDefault="00551017">
      <w:pPr>
        <w:pStyle w:val="normal0"/>
        <w:spacing w:line="480" w:lineRule="auto"/>
        <w:jc w:val="both"/>
        <w:rPr>
          <w:sz w:val="24"/>
        </w:rPr>
      </w:pPr>
      <w:r>
        <w:rPr>
          <w:sz w:val="24"/>
        </w:rPr>
        <w:t>Nismo našli razlike u raspodjeli genotipova polimorfiz</w:t>
      </w:r>
      <w:r w:rsidR="006E35C9">
        <w:rPr>
          <w:sz w:val="24"/>
        </w:rPr>
        <w:t>a</w:t>
      </w:r>
      <w:r>
        <w:rPr>
          <w:sz w:val="24"/>
        </w:rPr>
        <w:t>ma u skupinama ispitanika razvrstanim ovisno o arterijskom tlaku (normotenzivni vs. visokonormalni vs. neliječeni hipertenzivn</w:t>
      </w:r>
      <w:r w:rsidR="00FC7394">
        <w:rPr>
          <w:sz w:val="24"/>
        </w:rPr>
        <w:t>i</w:t>
      </w:r>
      <w:r>
        <w:rPr>
          <w:sz w:val="24"/>
        </w:rPr>
        <w:t xml:space="preserve">), inzulinskoj osjetljivosti (inzulin osjetljivi vs. rezistentni), pretilosti (ITM ≤ 25 vs. &gt; 2) i opsegu struka </w:t>
      </w:r>
      <w:r w:rsidR="00FC7394">
        <w:rPr>
          <w:sz w:val="24"/>
        </w:rPr>
        <w:t>(</w:t>
      </w:r>
      <w:r>
        <w:rPr>
          <w:sz w:val="24"/>
        </w:rPr>
        <w:t>normalan vs. patološki) (p&gt;0,05). Jedina značajna razlika bila je u raspodjeli -11377C&gt;G na način da je genotip C/G bio statistički značajno češći u inzulin rezistentnih (p=0,04). Također nije bilo razlika niti u osnovnim kliničkim i laboratorijskim pokazateljima između različitih genotipova oba polimorfizma, osim u genotipu G/A polimorfizma -11391G&gt;A koji je imao značajno više vrijednosti plazmatskog adiponektina u odnosu na genotip G/G istog polimorfizma (14,2; iqr: 11,0-22,2 vs. 10,3; iqr: 6,3-14,8, p=0,04) (Slika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gridCol w:w="4690"/>
      </w:tblGrid>
      <w:tr w:rsidR="00BA586B" w:rsidTr="00551017">
        <w:tc>
          <w:tcPr>
            <w:tcW w:w="4786" w:type="dxa"/>
          </w:tcPr>
          <w:p w:rsidR="00BA586B" w:rsidRDefault="006809DE" w:rsidP="00551017">
            <w:pPr>
              <w:jc w:val="center"/>
            </w:pPr>
            <w:r>
              <w:rPr>
                <w:noProof/>
                <w:lang w:eastAsia="zh-TW"/>
              </w:rPr>
              <w:lastRenderedPageBreak/>
              <w:pict>
                <v:shape id="_x0000_s1027" type="#_x0000_t202" style="position:absolute;left:0;text-align:left;margin-left:80.7pt;margin-top:28.8pt;width:95.25pt;height:40.9pt;z-index:251658240;mso-width-relative:margin;mso-height-relative:margin" strokecolor="white [3212]">
                  <v:textbox style="mso-next-textbox:#_x0000_s1027">
                    <w:txbxContent>
                      <w:p w:rsidR="004E22E8" w:rsidRDefault="004E22E8" w:rsidP="00BA586B">
                        <w:pPr>
                          <w:jc w:val="center"/>
                          <w:rPr>
                            <w:rFonts w:ascii="Times New Roman" w:hAnsi="Times New Roman" w:cs="Times New Roman"/>
                            <w:sz w:val="18"/>
                            <w:szCs w:val="18"/>
                            <w:lang w:val="hr-HR"/>
                          </w:rPr>
                        </w:pPr>
                      </w:p>
                      <w:p w:rsidR="004E22E8" w:rsidRPr="001B3729" w:rsidRDefault="004E22E8" w:rsidP="00BA586B">
                        <w:pPr>
                          <w:jc w:val="center"/>
                          <w:rPr>
                            <w:rFonts w:ascii="Times New Roman" w:hAnsi="Times New Roman" w:cs="Times New Roman"/>
                            <w:sz w:val="18"/>
                            <w:szCs w:val="18"/>
                            <w:lang w:val="hr-HR"/>
                          </w:rPr>
                        </w:pPr>
                        <w:r>
                          <w:rPr>
                            <w:rFonts w:ascii="Times New Roman" w:hAnsi="Times New Roman" w:cs="Times New Roman"/>
                            <w:sz w:val="18"/>
                            <w:szCs w:val="18"/>
                            <w:lang w:val="hr-HR"/>
                          </w:rPr>
                          <w:t>p=0,20</w:t>
                        </w:r>
                      </w:p>
                    </w:txbxContent>
                  </v:textbox>
                </v:shape>
              </w:pict>
            </w:r>
            <w:r w:rsidR="00BA586B">
              <w:rPr>
                <w:noProof/>
              </w:rPr>
              <w:drawing>
                <wp:inline distT="0" distB="0" distL="0" distR="0">
                  <wp:extent cx="2854778" cy="2327564"/>
                  <wp:effectExtent l="19050" t="0" r="2722"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64499" cy="2335490"/>
                          </a:xfrm>
                          <a:prstGeom prst="rect">
                            <a:avLst/>
                          </a:prstGeom>
                          <a:noFill/>
                          <a:ln w="9525">
                            <a:noFill/>
                            <a:miter lim="800000"/>
                            <a:headEnd/>
                            <a:tailEnd/>
                          </a:ln>
                        </pic:spPr>
                      </pic:pic>
                    </a:graphicData>
                  </a:graphic>
                </wp:inline>
              </w:drawing>
            </w:r>
          </w:p>
        </w:tc>
        <w:tc>
          <w:tcPr>
            <w:tcW w:w="4790" w:type="dxa"/>
          </w:tcPr>
          <w:p w:rsidR="00BA586B" w:rsidRDefault="006809DE" w:rsidP="00551017">
            <w:pPr>
              <w:jc w:val="center"/>
            </w:pPr>
            <w:r>
              <w:rPr>
                <w:noProof/>
                <w:lang w:eastAsia="zh-TW"/>
              </w:rPr>
              <w:pict>
                <v:shape id="_x0000_s1028" type="#_x0000_t202" style="position:absolute;left:0;text-align:left;margin-left:84.65pt;margin-top:48.85pt;width:77.7pt;height:42.35pt;z-index:251659264;mso-position-horizontal-relative:text;mso-position-vertical-relative:text;mso-width-relative:margin;mso-height-relative:margin" strokecolor="white [3212]">
                  <v:fill opacity="0"/>
                  <v:textbox style="mso-next-textbox:#_x0000_s1028">
                    <w:txbxContent>
                      <w:p w:rsidR="004E22E8" w:rsidRPr="009E0CF2" w:rsidRDefault="004E22E8" w:rsidP="00BA586B">
                        <w:pPr>
                          <w:jc w:val="center"/>
                          <w:rPr>
                            <w:rFonts w:ascii="Times New Roman" w:hAnsi="Times New Roman" w:cs="Times New Roman"/>
                            <w:sz w:val="18"/>
                            <w:szCs w:val="18"/>
                          </w:rPr>
                        </w:pPr>
                        <w:r w:rsidRPr="009E0CF2">
                          <w:rPr>
                            <w:rFonts w:ascii="Times New Roman" w:hAnsi="Times New Roman" w:cs="Times New Roman"/>
                            <w:sz w:val="18"/>
                            <w:szCs w:val="18"/>
                          </w:rPr>
                          <w:t>p=0,04</w:t>
                        </w:r>
                      </w:p>
                    </w:txbxContent>
                  </v:textbox>
                </v:shape>
              </w:pict>
            </w:r>
            <w:r w:rsidR="00BA586B" w:rsidRPr="006B6B0B">
              <w:rPr>
                <w:noProof/>
              </w:rPr>
              <w:drawing>
                <wp:inline distT="0" distB="0" distL="0" distR="0">
                  <wp:extent cx="2918129" cy="2190056"/>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16598" cy="2188907"/>
                          </a:xfrm>
                          <a:prstGeom prst="rect">
                            <a:avLst/>
                          </a:prstGeom>
                          <a:noFill/>
                          <a:ln w="9525">
                            <a:noFill/>
                            <a:miter lim="800000"/>
                            <a:headEnd/>
                            <a:tailEnd/>
                          </a:ln>
                        </pic:spPr>
                      </pic:pic>
                    </a:graphicData>
                  </a:graphic>
                </wp:inline>
              </w:drawing>
            </w:r>
          </w:p>
        </w:tc>
      </w:tr>
      <w:tr w:rsidR="00BA586B" w:rsidTr="00551017">
        <w:tc>
          <w:tcPr>
            <w:tcW w:w="9576" w:type="dxa"/>
            <w:gridSpan w:val="2"/>
          </w:tcPr>
          <w:p w:rsidR="00BA586B" w:rsidRDefault="00BA586B" w:rsidP="001654BA">
            <w:pPr>
              <w:spacing w:line="288" w:lineRule="auto"/>
              <w:jc w:val="center"/>
            </w:pPr>
            <w:r>
              <w:t xml:space="preserve">Slika 2. Usporedba koncentracije adiponektina i genotipa pojedinog SNP. </w:t>
            </w:r>
          </w:p>
          <w:p w:rsidR="00BA586B" w:rsidRDefault="00BA586B" w:rsidP="001654BA">
            <w:pPr>
              <w:spacing w:line="288" w:lineRule="auto"/>
              <w:jc w:val="center"/>
            </w:pPr>
            <w:r>
              <w:t>Lijevo – ADIPOQ SNP -11377C&gt;G. Desno – ADIPOQ SNP -11391G&gt;A.</w:t>
            </w:r>
          </w:p>
          <w:p w:rsidR="001654BA" w:rsidRDefault="001654BA" w:rsidP="00D74CDD"/>
        </w:tc>
      </w:tr>
    </w:tbl>
    <w:p w:rsidR="00BA586B" w:rsidRDefault="00BA586B" w:rsidP="00BA586B"/>
    <w:p w:rsidR="001654BA" w:rsidRPr="001654BA" w:rsidRDefault="002B57AC" w:rsidP="001654BA">
      <w:pPr>
        <w:pStyle w:val="normal0"/>
        <w:numPr>
          <w:ilvl w:val="0"/>
          <w:numId w:val="3"/>
        </w:numPr>
        <w:spacing w:line="480" w:lineRule="auto"/>
        <w:jc w:val="both"/>
        <w:rPr>
          <w:sz w:val="24"/>
          <w:szCs w:val="24"/>
        </w:rPr>
      </w:pPr>
      <w:r w:rsidRPr="001654BA">
        <w:rPr>
          <w:b/>
          <w:bCs/>
          <w:sz w:val="24"/>
          <w:szCs w:val="24"/>
        </w:rPr>
        <w:t>Multivarijatn</w:t>
      </w:r>
      <w:r w:rsidR="00273434" w:rsidRPr="001654BA">
        <w:rPr>
          <w:b/>
          <w:bCs/>
          <w:sz w:val="24"/>
          <w:szCs w:val="24"/>
        </w:rPr>
        <w:t>a</w:t>
      </w:r>
      <w:r w:rsidRPr="001654BA">
        <w:rPr>
          <w:b/>
          <w:bCs/>
          <w:sz w:val="24"/>
          <w:szCs w:val="24"/>
        </w:rPr>
        <w:t xml:space="preserve"> analiz</w:t>
      </w:r>
      <w:r w:rsidR="00273434" w:rsidRPr="001654BA">
        <w:rPr>
          <w:b/>
          <w:bCs/>
          <w:sz w:val="24"/>
          <w:szCs w:val="24"/>
        </w:rPr>
        <w:t>a podataka</w:t>
      </w:r>
    </w:p>
    <w:p w:rsidR="001654BA" w:rsidRDefault="002B57AC">
      <w:pPr>
        <w:pStyle w:val="normal0"/>
        <w:spacing w:line="480" w:lineRule="auto"/>
        <w:jc w:val="both"/>
        <w:rPr>
          <w:sz w:val="24"/>
        </w:rPr>
      </w:pPr>
      <w:r>
        <w:rPr>
          <w:sz w:val="24"/>
        </w:rPr>
        <w:t xml:space="preserve">Multiplom regresijom pokušali smo istodobno procijeniti djelovanje prediktora i proučiti njihov utjecaj na </w:t>
      </w:r>
      <w:r w:rsidRPr="002B57AC">
        <w:rPr>
          <w:sz w:val="24"/>
        </w:rPr>
        <w:t xml:space="preserve">zavisnu varijablu - </w:t>
      </w:r>
      <w:r>
        <w:rPr>
          <w:sz w:val="24"/>
        </w:rPr>
        <w:t>visinu HOMA-IR</w:t>
      </w:r>
      <w:r>
        <w:rPr>
          <w:b/>
          <w:bCs/>
          <w:sz w:val="24"/>
        </w:rPr>
        <w:t xml:space="preserve"> </w:t>
      </w:r>
      <w:r w:rsidR="002F65A9" w:rsidRPr="00C82892">
        <w:rPr>
          <w:bCs/>
          <w:sz w:val="24"/>
        </w:rPr>
        <w:t>(</w:t>
      </w:r>
      <w:r w:rsidRPr="00C82892">
        <w:rPr>
          <w:bCs/>
          <w:sz w:val="24"/>
        </w:rPr>
        <w:t>Tablic</w:t>
      </w:r>
      <w:r w:rsidR="002F65A9" w:rsidRPr="00C82892">
        <w:rPr>
          <w:bCs/>
          <w:sz w:val="24"/>
        </w:rPr>
        <w:t>a</w:t>
      </w:r>
      <w:r w:rsidR="00D74CDD" w:rsidRPr="00C82892">
        <w:rPr>
          <w:bCs/>
          <w:sz w:val="24"/>
        </w:rPr>
        <w:t xml:space="preserve"> 6</w:t>
      </w:r>
      <w:r w:rsidR="002F65A9" w:rsidRPr="00C82892">
        <w:rPr>
          <w:bCs/>
          <w:sz w:val="24"/>
        </w:rPr>
        <w:t>)</w:t>
      </w:r>
      <w:r>
        <w:rPr>
          <w:b/>
          <w:bCs/>
          <w:sz w:val="24"/>
        </w:rPr>
        <w:t>.</w:t>
      </w:r>
      <w:r>
        <w:rPr>
          <w:sz w:val="24"/>
        </w:rPr>
        <w:t xml:space="preserve"> </w:t>
      </w:r>
      <w:r w:rsidR="000579D7">
        <w:rPr>
          <w:sz w:val="24"/>
        </w:rPr>
        <w:t xml:space="preserve">Prediktori </w:t>
      </w:r>
      <w:r w:rsidR="00983D3E">
        <w:rPr>
          <w:sz w:val="24"/>
        </w:rPr>
        <w:t xml:space="preserve">koji su </w:t>
      </w:r>
      <w:r w:rsidR="000579D7">
        <w:rPr>
          <w:sz w:val="24"/>
        </w:rPr>
        <w:t xml:space="preserve">statistički značajno </w:t>
      </w:r>
      <w:r w:rsidR="00983D3E">
        <w:rPr>
          <w:sz w:val="24"/>
        </w:rPr>
        <w:t xml:space="preserve">i pozitivno </w:t>
      </w:r>
      <w:r w:rsidR="000579D7">
        <w:rPr>
          <w:sz w:val="24"/>
        </w:rPr>
        <w:t xml:space="preserve">povezani s ishodom su </w:t>
      </w:r>
      <w:r w:rsidR="00551017">
        <w:rPr>
          <w:sz w:val="24"/>
        </w:rPr>
        <w:t>sistolički arterijski tlak (p&lt;0,0001), opseg struka (p=0,0006) i leptin (p=0,02),</w:t>
      </w:r>
      <w:r w:rsidR="006E35C9">
        <w:rPr>
          <w:sz w:val="24"/>
        </w:rPr>
        <w:t xml:space="preserve"> </w:t>
      </w:r>
      <w:r w:rsidR="00551017">
        <w:rPr>
          <w:sz w:val="24"/>
        </w:rPr>
        <w:t xml:space="preserve">dok </w:t>
      </w:r>
      <w:r w:rsidR="006E35C9">
        <w:rPr>
          <w:sz w:val="24"/>
        </w:rPr>
        <w:t xml:space="preserve">je </w:t>
      </w:r>
      <w:r w:rsidR="00551017">
        <w:rPr>
          <w:sz w:val="24"/>
        </w:rPr>
        <w:t xml:space="preserve">koncentracija plazmatskog adiponektina </w:t>
      </w:r>
      <w:r w:rsidR="00040BA0">
        <w:rPr>
          <w:sz w:val="24"/>
        </w:rPr>
        <w:t xml:space="preserve">negativno i statistički značajno </w:t>
      </w:r>
      <w:r w:rsidR="00551017">
        <w:rPr>
          <w:sz w:val="24"/>
        </w:rPr>
        <w:t xml:space="preserve">(p=0,04) </w:t>
      </w:r>
      <w:r w:rsidR="00040BA0">
        <w:rPr>
          <w:sz w:val="24"/>
        </w:rPr>
        <w:t xml:space="preserve">povezana </w:t>
      </w:r>
      <w:r w:rsidR="00551017">
        <w:rPr>
          <w:sz w:val="24"/>
        </w:rPr>
        <w:t>s visinom HOMA-IR.</w:t>
      </w:r>
      <w:r w:rsidR="00040BA0">
        <w:rPr>
          <w:sz w:val="24"/>
        </w:rPr>
        <w:t xml:space="preserve"> </w:t>
      </w:r>
      <w:r w:rsidR="00551017">
        <w:rPr>
          <w:sz w:val="24"/>
        </w:rPr>
        <w:t xml:space="preserve"> </w:t>
      </w:r>
      <w:r w:rsidR="001654BA">
        <w:rPr>
          <w:sz w:val="24"/>
        </w:rPr>
        <w:t>Jednadžba regresije glasi:</w:t>
      </w:r>
    </w:p>
    <w:p w:rsidR="001654BA" w:rsidRDefault="002B57AC" w:rsidP="001654BA">
      <w:pPr>
        <w:pStyle w:val="normal0"/>
        <w:spacing w:line="480" w:lineRule="auto"/>
        <w:jc w:val="center"/>
        <w:rPr>
          <w:sz w:val="24"/>
          <w:lang w:val="pt-PT"/>
        </w:rPr>
      </w:pPr>
      <w:r w:rsidRPr="002B57AC">
        <w:rPr>
          <w:sz w:val="24"/>
          <w:lang w:val="pt-PT"/>
        </w:rPr>
        <w:t>HOMA-IR = – 4,92 + 0,039 x RRS + 0,030 x OS – 0,030 x Adipo + 0,028 x Lept</w:t>
      </w:r>
    </w:p>
    <w:p w:rsidR="00BA586B" w:rsidRPr="008B2963" w:rsidRDefault="00D74CDD" w:rsidP="00BA586B">
      <w:pPr>
        <w:pStyle w:val="normal0"/>
        <w:spacing w:after="0" w:line="480" w:lineRule="auto"/>
        <w:jc w:val="both"/>
        <w:rPr>
          <w:bCs/>
          <w:sz w:val="24"/>
        </w:rPr>
      </w:pPr>
      <w:r w:rsidRPr="008B2963">
        <w:rPr>
          <w:bCs/>
          <w:sz w:val="24"/>
        </w:rPr>
        <w:t>Tablica 6</w:t>
      </w:r>
      <w:r w:rsidR="002B57AC" w:rsidRPr="008B2963">
        <w:rPr>
          <w:bCs/>
          <w:sz w:val="24"/>
        </w:rPr>
        <w:t>. Multipla regresijska analiza za inzulinsku rezistenciju (HOMA-IR)</w:t>
      </w:r>
    </w:p>
    <w:tbl>
      <w:tblPr>
        <w:tblStyle w:val="LightList-Accent11"/>
        <w:tblW w:w="0" w:type="auto"/>
        <w:tblLook w:val="04A0"/>
      </w:tblPr>
      <w:tblGrid>
        <w:gridCol w:w="2331"/>
        <w:gridCol w:w="2323"/>
        <w:gridCol w:w="2327"/>
        <w:gridCol w:w="2307"/>
      </w:tblGrid>
      <w:tr w:rsidR="00BA586B" w:rsidTr="001654BA">
        <w:trPr>
          <w:cnfStyle w:val="100000000000"/>
        </w:trPr>
        <w:tc>
          <w:tcPr>
            <w:cnfStyle w:val="001000000000"/>
            <w:tcW w:w="2331" w:type="dxa"/>
            <w:vAlign w:val="center"/>
          </w:tcPr>
          <w:p w:rsidR="00BA586B" w:rsidRDefault="00BA586B" w:rsidP="00CA65AC">
            <w:pPr>
              <w:jc w:val="center"/>
            </w:pPr>
            <w:r>
              <w:t>Nezavisne varijable</w:t>
            </w:r>
          </w:p>
        </w:tc>
        <w:tc>
          <w:tcPr>
            <w:tcW w:w="2323" w:type="dxa"/>
            <w:vAlign w:val="center"/>
          </w:tcPr>
          <w:p w:rsidR="00BA586B" w:rsidRDefault="00BA586B" w:rsidP="00CA65AC">
            <w:pPr>
              <w:jc w:val="center"/>
              <w:cnfStyle w:val="100000000000"/>
            </w:pPr>
            <w:r>
              <w:t>Koeficijent regresije (β)</w:t>
            </w:r>
          </w:p>
        </w:tc>
        <w:tc>
          <w:tcPr>
            <w:tcW w:w="2327" w:type="dxa"/>
            <w:vAlign w:val="center"/>
          </w:tcPr>
          <w:p w:rsidR="00BA586B" w:rsidRDefault="00BA586B" w:rsidP="00CA65AC">
            <w:pPr>
              <w:jc w:val="center"/>
              <w:cnfStyle w:val="100000000000"/>
            </w:pPr>
            <w:r>
              <w:t>Standardna pogreška</w:t>
            </w:r>
          </w:p>
        </w:tc>
        <w:tc>
          <w:tcPr>
            <w:tcW w:w="2307" w:type="dxa"/>
            <w:vAlign w:val="center"/>
          </w:tcPr>
          <w:p w:rsidR="00BA586B" w:rsidRDefault="00BA586B" w:rsidP="00CA65AC">
            <w:pPr>
              <w:jc w:val="center"/>
              <w:cnfStyle w:val="100000000000"/>
            </w:pPr>
            <w:r>
              <w:t>p</w:t>
            </w:r>
          </w:p>
        </w:tc>
      </w:tr>
      <w:tr w:rsidR="00BA586B" w:rsidTr="00D74CDD">
        <w:trPr>
          <w:cnfStyle w:val="000000100000"/>
          <w:trHeight w:val="408"/>
        </w:trPr>
        <w:tc>
          <w:tcPr>
            <w:cnfStyle w:val="001000000000"/>
            <w:tcW w:w="2331" w:type="dxa"/>
            <w:vAlign w:val="center"/>
          </w:tcPr>
          <w:p w:rsidR="00BA586B" w:rsidRDefault="00BA586B" w:rsidP="00CA65AC">
            <w:pPr>
              <w:jc w:val="center"/>
            </w:pPr>
            <w:r>
              <w:t>(Konstanta)</w:t>
            </w:r>
          </w:p>
        </w:tc>
        <w:tc>
          <w:tcPr>
            <w:tcW w:w="2323" w:type="dxa"/>
            <w:vAlign w:val="center"/>
          </w:tcPr>
          <w:p w:rsidR="00BA586B" w:rsidRDefault="00BA586B" w:rsidP="00CA65AC">
            <w:pPr>
              <w:jc w:val="center"/>
              <w:cnfStyle w:val="000000100000"/>
            </w:pPr>
            <w:r>
              <w:t>-4,92</w:t>
            </w:r>
          </w:p>
        </w:tc>
        <w:tc>
          <w:tcPr>
            <w:tcW w:w="2327" w:type="dxa"/>
            <w:vAlign w:val="center"/>
          </w:tcPr>
          <w:p w:rsidR="00BA586B" w:rsidRDefault="00BA586B" w:rsidP="00CA65AC">
            <w:pPr>
              <w:jc w:val="center"/>
              <w:cnfStyle w:val="000000100000"/>
            </w:pPr>
          </w:p>
        </w:tc>
        <w:tc>
          <w:tcPr>
            <w:tcW w:w="2307" w:type="dxa"/>
            <w:vAlign w:val="center"/>
          </w:tcPr>
          <w:p w:rsidR="00BA586B" w:rsidRDefault="00BA586B" w:rsidP="00CA65AC">
            <w:pPr>
              <w:jc w:val="center"/>
              <w:cnfStyle w:val="000000100000"/>
            </w:pPr>
          </w:p>
        </w:tc>
      </w:tr>
      <w:tr w:rsidR="00BA586B" w:rsidTr="001654BA">
        <w:tc>
          <w:tcPr>
            <w:cnfStyle w:val="001000000000"/>
            <w:tcW w:w="2331" w:type="dxa"/>
            <w:vAlign w:val="center"/>
          </w:tcPr>
          <w:p w:rsidR="00BA586B" w:rsidRDefault="00BA586B" w:rsidP="00CA65AC">
            <w:pPr>
              <w:jc w:val="center"/>
            </w:pPr>
            <w:r>
              <w:t>Sistolički tlak</w:t>
            </w:r>
          </w:p>
          <w:p w:rsidR="00BA586B" w:rsidRDefault="00BA586B" w:rsidP="00CA65AC">
            <w:pPr>
              <w:jc w:val="center"/>
            </w:pPr>
            <w:r>
              <w:t>(RRS)</w:t>
            </w:r>
          </w:p>
        </w:tc>
        <w:tc>
          <w:tcPr>
            <w:tcW w:w="2323" w:type="dxa"/>
            <w:vAlign w:val="center"/>
          </w:tcPr>
          <w:p w:rsidR="00BA586B" w:rsidRDefault="00BA586B" w:rsidP="00CA65AC">
            <w:pPr>
              <w:jc w:val="center"/>
              <w:cnfStyle w:val="000000000000"/>
            </w:pPr>
            <w:r>
              <w:t>0,039</w:t>
            </w:r>
          </w:p>
        </w:tc>
        <w:tc>
          <w:tcPr>
            <w:tcW w:w="2327" w:type="dxa"/>
            <w:vAlign w:val="center"/>
          </w:tcPr>
          <w:p w:rsidR="00BA586B" w:rsidRDefault="00BA586B" w:rsidP="00CA65AC">
            <w:pPr>
              <w:jc w:val="center"/>
              <w:cnfStyle w:val="000000000000"/>
            </w:pPr>
            <w:r>
              <w:t>0,007</w:t>
            </w:r>
          </w:p>
        </w:tc>
        <w:tc>
          <w:tcPr>
            <w:tcW w:w="2307" w:type="dxa"/>
            <w:vAlign w:val="center"/>
          </w:tcPr>
          <w:p w:rsidR="00BA586B" w:rsidRDefault="00BA586B" w:rsidP="00CA65AC">
            <w:pPr>
              <w:jc w:val="center"/>
              <w:cnfStyle w:val="000000000000"/>
            </w:pPr>
            <w:r>
              <w:t>&lt;0,0001</w:t>
            </w:r>
          </w:p>
        </w:tc>
      </w:tr>
      <w:tr w:rsidR="00BA586B" w:rsidTr="001654BA">
        <w:trPr>
          <w:cnfStyle w:val="000000100000"/>
        </w:trPr>
        <w:tc>
          <w:tcPr>
            <w:cnfStyle w:val="001000000000"/>
            <w:tcW w:w="2331" w:type="dxa"/>
            <w:vAlign w:val="center"/>
          </w:tcPr>
          <w:p w:rsidR="00BA586B" w:rsidRDefault="00BA586B" w:rsidP="00CA65AC">
            <w:pPr>
              <w:jc w:val="center"/>
            </w:pPr>
            <w:r>
              <w:t>Opseg struka</w:t>
            </w:r>
          </w:p>
          <w:p w:rsidR="00BA586B" w:rsidRDefault="00BA586B" w:rsidP="00CA65AC">
            <w:pPr>
              <w:jc w:val="center"/>
            </w:pPr>
            <w:r>
              <w:t>(OS)</w:t>
            </w:r>
          </w:p>
        </w:tc>
        <w:tc>
          <w:tcPr>
            <w:tcW w:w="2323" w:type="dxa"/>
            <w:vAlign w:val="center"/>
          </w:tcPr>
          <w:p w:rsidR="00BA586B" w:rsidRDefault="00BA586B" w:rsidP="00CA65AC">
            <w:pPr>
              <w:jc w:val="center"/>
              <w:cnfStyle w:val="000000100000"/>
            </w:pPr>
            <w:r>
              <w:t>0,030</w:t>
            </w:r>
          </w:p>
        </w:tc>
        <w:tc>
          <w:tcPr>
            <w:tcW w:w="2327" w:type="dxa"/>
            <w:vAlign w:val="center"/>
          </w:tcPr>
          <w:p w:rsidR="00BA586B" w:rsidRDefault="00BA586B" w:rsidP="00CA65AC">
            <w:pPr>
              <w:jc w:val="center"/>
              <w:cnfStyle w:val="000000100000"/>
            </w:pPr>
            <w:r>
              <w:t>0,009</w:t>
            </w:r>
          </w:p>
        </w:tc>
        <w:tc>
          <w:tcPr>
            <w:tcW w:w="2307" w:type="dxa"/>
            <w:vAlign w:val="center"/>
          </w:tcPr>
          <w:p w:rsidR="00BA586B" w:rsidRDefault="00BA586B" w:rsidP="00CA65AC">
            <w:pPr>
              <w:jc w:val="center"/>
              <w:cnfStyle w:val="000000100000"/>
            </w:pPr>
            <w:r>
              <w:t>0,0006</w:t>
            </w:r>
          </w:p>
        </w:tc>
      </w:tr>
      <w:tr w:rsidR="00BA586B" w:rsidTr="001654BA">
        <w:tc>
          <w:tcPr>
            <w:cnfStyle w:val="001000000000"/>
            <w:tcW w:w="2331" w:type="dxa"/>
            <w:vAlign w:val="center"/>
          </w:tcPr>
          <w:p w:rsidR="00BA586B" w:rsidRDefault="00BA586B" w:rsidP="00CA65AC">
            <w:pPr>
              <w:jc w:val="center"/>
            </w:pPr>
            <w:r>
              <w:t>Adiponektin</w:t>
            </w:r>
          </w:p>
          <w:p w:rsidR="00BA586B" w:rsidRDefault="00BA586B" w:rsidP="00CA65AC">
            <w:pPr>
              <w:jc w:val="center"/>
            </w:pPr>
            <w:r>
              <w:t>(Adipo)</w:t>
            </w:r>
          </w:p>
        </w:tc>
        <w:tc>
          <w:tcPr>
            <w:tcW w:w="2323" w:type="dxa"/>
            <w:vAlign w:val="center"/>
          </w:tcPr>
          <w:p w:rsidR="00BA586B" w:rsidRDefault="00BA586B" w:rsidP="00CA65AC">
            <w:pPr>
              <w:jc w:val="center"/>
              <w:cnfStyle w:val="000000000000"/>
            </w:pPr>
            <w:r>
              <w:t>-0,030</w:t>
            </w:r>
          </w:p>
        </w:tc>
        <w:tc>
          <w:tcPr>
            <w:tcW w:w="2327" w:type="dxa"/>
            <w:vAlign w:val="center"/>
          </w:tcPr>
          <w:p w:rsidR="00BA586B" w:rsidRDefault="00BA586B" w:rsidP="00CA65AC">
            <w:pPr>
              <w:jc w:val="center"/>
              <w:cnfStyle w:val="000000000000"/>
            </w:pPr>
            <w:r>
              <w:t>0,015</w:t>
            </w:r>
          </w:p>
        </w:tc>
        <w:tc>
          <w:tcPr>
            <w:tcW w:w="2307" w:type="dxa"/>
            <w:vAlign w:val="center"/>
          </w:tcPr>
          <w:p w:rsidR="00BA586B" w:rsidRDefault="00BA586B" w:rsidP="00CA65AC">
            <w:pPr>
              <w:jc w:val="center"/>
              <w:cnfStyle w:val="000000000000"/>
            </w:pPr>
            <w:r>
              <w:t>0,04</w:t>
            </w:r>
          </w:p>
        </w:tc>
      </w:tr>
      <w:tr w:rsidR="00BA586B" w:rsidTr="00D74CDD">
        <w:trPr>
          <w:cnfStyle w:val="000000100000"/>
          <w:trHeight w:val="495"/>
        </w:trPr>
        <w:tc>
          <w:tcPr>
            <w:cnfStyle w:val="001000000000"/>
            <w:tcW w:w="2331" w:type="dxa"/>
            <w:vAlign w:val="center"/>
          </w:tcPr>
          <w:p w:rsidR="00BA586B" w:rsidRDefault="00BA586B" w:rsidP="00CA65AC">
            <w:pPr>
              <w:jc w:val="center"/>
            </w:pPr>
            <w:r>
              <w:t>Leptin</w:t>
            </w:r>
          </w:p>
          <w:p w:rsidR="00BA586B" w:rsidRDefault="00BA586B" w:rsidP="00CA65AC">
            <w:pPr>
              <w:jc w:val="center"/>
            </w:pPr>
            <w:r>
              <w:t>(Lept)</w:t>
            </w:r>
          </w:p>
        </w:tc>
        <w:tc>
          <w:tcPr>
            <w:tcW w:w="2323" w:type="dxa"/>
            <w:vAlign w:val="center"/>
          </w:tcPr>
          <w:p w:rsidR="00BA586B" w:rsidRDefault="00BA586B" w:rsidP="00CA65AC">
            <w:pPr>
              <w:jc w:val="center"/>
              <w:cnfStyle w:val="000000100000"/>
            </w:pPr>
            <w:r>
              <w:t>0,028</w:t>
            </w:r>
          </w:p>
        </w:tc>
        <w:tc>
          <w:tcPr>
            <w:tcW w:w="2327" w:type="dxa"/>
            <w:vAlign w:val="center"/>
          </w:tcPr>
          <w:p w:rsidR="00BA586B" w:rsidRDefault="00BA586B" w:rsidP="00CA65AC">
            <w:pPr>
              <w:tabs>
                <w:tab w:val="center" w:pos="1089"/>
              </w:tabs>
              <w:jc w:val="center"/>
              <w:cnfStyle w:val="000000100000"/>
            </w:pPr>
            <w:r>
              <w:t>0,012</w:t>
            </w:r>
          </w:p>
        </w:tc>
        <w:tc>
          <w:tcPr>
            <w:tcW w:w="2307" w:type="dxa"/>
            <w:vAlign w:val="center"/>
          </w:tcPr>
          <w:p w:rsidR="00BA586B" w:rsidRDefault="00BA586B" w:rsidP="00CA65AC">
            <w:pPr>
              <w:jc w:val="center"/>
              <w:cnfStyle w:val="000000100000"/>
            </w:pPr>
            <w:r>
              <w:t>0,02</w:t>
            </w:r>
          </w:p>
        </w:tc>
      </w:tr>
    </w:tbl>
    <w:p w:rsidR="001654BA" w:rsidRDefault="002B57AC">
      <w:pPr>
        <w:pStyle w:val="normal0"/>
        <w:spacing w:line="480" w:lineRule="auto"/>
        <w:jc w:val="both"/>
        <w:rPr>
          <w:sz w:val="24"/>
          <w:lang w:val="pt-PT"/>
        </w:rPr>
      </w:pPr>
      <w:r w:rsidRPr="002B57AC">
        <w:rPr>
          <w:sz w:val="24"/>
          <w:lang w:val="pt-PT"/>
        </w:rPr>
        <w:lastRenderedPageBreak/>
        <w:t>Logističkom regresijom testira</w:t>
      </w:r>
      <w:r w:rsidR="006E35C9">
        <w:rPr>
          <w:sz w:val="24"/>
          <w:lang w:val="pt-PT"/>
        </w:rPr>
        <w:t>n je utjecaj</w:t>
      </w:r>
      <w:r w:rsidR="00D74CDD">
        <w:rPr>
          <w:sz w:val="24"/>
          <w:lang w:val="pt-PT"/>
        </w:rPr>
        <w:t xml:space="preserve"> genotipova</w:t>
      </w:r>
      <w:r w:rsidRPr="002B57AC">
        <w:rPr>
          <w:sz w:val="24"/>
          <w:lang w:val="pt-PT"/>
        </w:rPr>
        <w:t xml:space="preserve"> promatranih polimorfizama na rizik za razvoj inzulinske rezistencije. Utvrdili smo da genotip C/G polimorfizma -11377C&gt;G u skupini inzulin rezistentnih ima omjer šansi (engl. </w:t>
      </w:r>
      <w:r w:rsidRPr="002B57AC">
        <w:rPr>
          <w:i/>
          <w:sz w:val="24"/>
          <w:lang w:val="pt-PT"/>
        </w:rPr>
        <w:t>odds ratio</w:t>
      </w:r>
      <w:r w:rsidRPr="002B57AC">
        <w:rPr>
          <w:sz w:val="24"/>
          <w:lang w:val="pt-PT"/>
        </w:rPr>
        <w:t xml:space="preserve">, OR) za nastanak inzulinske rezistencije 2,05 (95% interval pouzdanosti (engl. </w:t>
      </w:r>
      <w:r w:rsidRPr="002B57AC">
        <w:rPr>
          <w:i/>
          <w:sz w:val="24"/>
          <w:lang w:val="pt-PT"/>
        </w:rPr>
        <w:t xml:space="preserve">confidence interval, </w:t>
      </w:r>
      <w:r w:rsidRPr="002B57AC">
        <w:rPr>
          <w:sz w:val="24"/>
          <w:lang w:val="pt-PT"/>
        </w:rPr>
        <w:t>CI) 1,08-3,9; p=0,03) u odnosu na najčešći genotip i</w:t>
      </w:r>
      <w:r w:rsidR="00B60C46">
        <w:rPr>
          <w:sz w:val="24"/>
          <w:lang w:val="pt-PT"/>
        </w:rPr>
        <w:t>stog polimorfizma C/C (Tablica 7</w:t>
      </w:r>
      <w:r w:rsidRPr="002B57AC">
        <w:rPr>
          <w:sz w:val="24"/>
          <w:lang w:val="pt-PT"/>
        </w:rPr>
        <w:t>.). Niti jedan genotip polimorfizma -11391G&gt;A nije pokazivao statistički značajan omjer šansi za razvoj inzulinske rezistencije (p&gt;0,05).</w:t>
      </w:r>
    </w:p>
    <w:p w:rsidR="00270512" w:rsidRPr="008B2963" w:rsidRDefault="00B60C46" w:rsidP="00A85794">
      <w:pPr>
        <w:pStyle w:val="normal0"/>
        <w:spacing w:after="0" w:line="480" w:lineRule="auto"/>
        <w:jc w:val="both"/>
        <w:rPr>
          <w:bCs/>
          <w:sz w:val="24"/>
          <w:lang w:val="pt-PT"/>
        </w:rPr>
      </w:pPr>
      <w:r w:rsidRPr="008B2963">
        <w:rPr>
          <w:bCs/>
          <w:sz w:val="24"/>
          <w:lang w:val="pt-PT"/>
        </w:rPr>
        <w:t>Tablica 7</w:t>
      </w:r>
      <w:r w:rsidR="002B57AC" w:rsidRPr="008B2963">
        <w:rPr>
          <w:bCs/>
          <w:sz w:val="24"/>
          <w:lang w:val="pt-PT"/>
        </w:rPr>
        <w:t>. Logistička regresija za inzulinsku rezistencije i SNP -11377C&gt;G</w:t>
      </w:r>
    </w:p>
    <w:tbl>
      <w:tblPr>
        <w:tblStyle w:val="LightList-Accent11"/>
        <w:tblW w:w="9180" w:type="dxa"/>
        <w:tblLook w:val="04A0"/>
      </w:tblPr>
      <w:tblGrid>
        <w:gridCol w:w="1276"/>
        <w:gridCol w:w="990"/>
        <w:gridCol w:w="1244"/>
        <w:gridCol w:w="889"/>
        <w:gridCol w:w="940"/>
        <w:gridCol w:w="973"/>
        <w:gridCol w:w="884"/>
        <w:gridCol w:w="1100"/>
        <w:gridCol w:w="884"/>
      </w:tblGrid>
      <w:tr w:rsidR="00AB2340" w:rsidRPr="00040BA0" w:rsidTr="00C051E3">
        <w:trPr>
          <w:cnfStyle w:val="100000000000"/>
          <w:trHeight w:val="891"/>
        </w:trPr>
        <w:tc>
          <w:tcPr>
            <w:cnfStyle w:val="001000000000"/>
            <w:tcW w:w="1276" w:type="dxa"/>
            <w:vAlign w:val="center"/>
          </w:tcPr>
          <w:p w:rsidR="00AB2340" w:rsidRPr="001654BA" w:rsidRDefault="002B57AC" w:rsidP="00A85794">
            <w:pPr>
              <w:autoSpaceDE w:val="0"/>
              <w:autoSpaceDN w:val="0"/>
              <w:adjustRightInd w:val="0"/>
              <w:spacing w:after="200" w:line="320" w:lineRule="atLeast"/>
              <w:jc w:val="center"/>
              <w:rPr>
                <w:rFonts w:cs="Times New Roman"/>
              </w:rPr>
            </w:pPr>
            <w:r w:rsidRPr="001654BA">
              <w:rPr>
                <w:rFonts w:cs="Times New Roman"/>
              </w:rPr>
              <w:t>Inzulin rezistentni</w:t>
            </w:r>
          </w:p>
        </w:tc>
        <w:tc>
          <w:tcPr>
            <w:tcW w:w="990" w:type="dxa"/>
            <w:vAlign w:val="center"/>
          </w:tcPr>
          <w:p w:rsidR="00AB2340" w:rsidRPr="001654BA" w:rsidRDefault="00490A06" w:rsidP="00490A06">
            <w:pPr>
              <w:autoSpaceDE w:val="0"/>
              <w:autoSpaceDN w:val="0"/>
              <w:adjustRightInd w:val="0"/>
              <w:spacing w:after="200" w:line="320" w:lineRule="atLeast"/>
              <w:jc w:val="center"/>
              <w:cnfStyle w:val="100000000000"/>
              <w:rPr>
                <w:rFonts w:cs="Times New Roman"/>
              </w:rPr>
            </w:pPr>
            <m:oMathPara>
              <m:oMath>
                <m:r>
                  <m:rPr>
                    <m:sty m:val="bi"/>
                  </m:rPr>
                  <w:rPr>
                    <w:rFonts w:ascii="Cambria Math" w:hAnsi="Cambria Math" w:cs="Times New Roman"/>
                  </w:rPr>
                  <m:t>β</m:t>
                </m:r>
              </m:oMath>
            </m:oMathPara>
          </w:p>
        </w:tc>
        <w:tc>
          <w:tcPr>
            <w:tcW w:w="1244" w:type="dxa"/>
            <w:vAlign w:val="center"/>
          </w:tcPr>
          <w:p w:rsidR="00AB2340" w:rsidRPr="001654BA" w:rsidRDefault="002B57AC" w:rsidP="00A85794">
            <w:pPr>
              <w:autoSpaceDE w:val="0"/>
              <w:autoSpaceDN w:val="0"/>
              <w:adjustRightInd w:val="0"/>
              <w:spacing w:after="200" w:line="320" w:lineRule="atLeast"/>
              <w:jc w:val="center"/>
              <w:cnfStyle w:val="100000000000"/>
              <w:rPr>
                <w:rFonts w:cs="Times New Roman"/>
              </w:rPr>
            </w:pPr>
            <w:r w:rsidRPr="001654BA">
              <w:rPr>
                <w:rFonts w:cs="Times New Roman"/>
              </w:rPr>
              <w:t>Stand. pogreška</w:t>
            </w:r>
          </w:p>
        </w:tc>
        <w:tc>
          <w:tcPr>
            <w:tcW w:w="889" w:type="dxa"/>
            <w:vAlign w:val="center"/>
          </w:tcPr>
          <w:p w:rsidR="00AB2340" w:rsidRPr="001654BA" w:rsidRDefault="002B57AC" w:rsidP="00A85794">
            <w:pPr>
              <w:autoSpaceDE w:val="0"/>
              <w:autoSpaceDN w:val="0"/>
              <w:adjustRightInd w:val="0"/>
              <w:spacing w:after="200" w:line="320" w:lineRule="atLeast"/>
              <w:jc w:val="center"/>
              <w:cnfStyle w:val="100000000000"/>
              <w:rPr>
                <w:rFonts w:cs="Times New Roman"/>
              </w:rPr>
            </w:pPr>
            <w:r w:rsidRPr="001654BA">
              <w:rPr>
                <w:rFonts w:cs="Times New Roman"/>
              </w:rPr>
              <w:t>Wald</w:t>
            </w:r>
          </w:p>
        </w:tc>
        <w:tc>
          <w:tcPr>
            <w:tcW w:w="940" w:type="dxa"/>
            <w:vAlign w:val="center"/>
          </w:tcPr>
          <w:p w:rsidR="00AB2340" w:rsidRPr="001654BA" w:rsidRDefault="002B57AC" w:rsidP="00A85794">
            <w:pPr>
              <w:autoSpaceDE w:val="0"/>
              <w:autoSpaceDN w:val="0"/>
              <w:adjustRightInd w:val="0"/>
              <w:spacing w:after="200" w:line="320" w:lineRule="atLeast"/>
              <w:jc w:val="center"/>
              <w:cnfStyle w:val="100000000000"/>
              <w:rPr>
                <w:rFonts w:cs="Times New Roman"/>
              </w:rPr>
            </w:pPr>
            <w:r w:rsidRPr="001654BA">
              <w:rPr>
                <w:rFonts w:cs="Times New Roman"/>
              </w:rPr>
              <w:t>d</w:t>
            </w:r>
            <w:r w:rsidR="001654BA">
              <w:rPr>
                <w:rFonts w:cs="Times New Roman"/>
              </w:rPr>
              <w:t>.</w:t>
            </w:r>
            <w:r w:rsidRPr="001654BA">
              <w:rPr>
                <w:rFonts w:cs="Times New Roman"/>
              </w:rPr>
              <w:t>f</w:t>
            </w:r>
            <w:r w:rsidR="001654BA">
              <w:rPr>
                <w:rFonts w:cs="Times New Roman"/>
              </w:rPr>
              <w:t>.</w:t>
            </w:r>
          </w:p>
        </w:tc>
        <w:tc>
          <w:tcPr>
            <w:tcW w:w="973" w:type="dxa"/>
            <w:vAlign w:val="center"/>
          </w:tcPr>
          <w:p w:rsidR="00AB2340" w:rsidRPr="001654BA" w:rsidRDefault="002B57AC" w:rsidP="00A85794">
            <w:pPr>
              <w:autoSpaceDE w:val="0"/>
              <w:autoSpaceDN w:val="0"/>
              <w:adjustRightInd w:val="0"/>
              <w:spacing w:after="200" w:line="320" w:lineRule="atLeast"/>
              <w:jc w:val="center"/>
              <w:cnfStyle w:val="100000000000"/>
              <w:rPr>
                <w:rFonts w:cs="Times New Roman"/>
              </w:rPr>
            </w:pPr>
            <w:r w:rsidRPr="001654BA">
              <w:rPr>
                <w:rFonts w:cs="Times New Roman"/>
              </w:rPr>
              <w:t>p</w:t>
            </w:r>
          </w:p>
        </w:tc>
        <w:tc>
          <w:tcPr>
            <w:tcW w:w="884" w:type="dxa"/>
            <w:vAlign w:val="center"/>
          </w:tcPr>
          <w:p w:rsidR="00AB2340" w:rsidRPr="001654BA" w:rsidRDefault="002B57AC" w:rsidP="00A85794">
            <w:pPr>
              <w:autoSpaceDE w:val="0"/>
              <w:autoSpaceDN w:val="0"/>
              <w:adjustRightInd w:val="0"/>
              <w:spacing w:after="200" w:line="320" w:lineRule="atLeast"/>
              <w:jc w:val="center"/>
              <w:cnfStyle w:val="100000000000"/>
              <w:rPr>
                <w:rFonts w:cs="Times New Roman"/>
              </w:rPr>
            </w:pPr>
            <w:r w:rsidRPr="001654BA">
              <w:rPr>
                <w:rFonts w:cs="Times New Roman"/>
              </w:rPr>
              <w:t>OR</w:t>
            </w:r>
          </w:p>
        </w:tc>
        <w:tc>
          <w:tcPr>
            <w:tcW w:w="1984" w:type="dxa"/>
            <w:gridSpan w:val="2"/>
            <w:vAlign w:val="center"/>
          </w:tcPr>
          <w:p w:rsidR="00AB2340" w:rsidRPr="001654BA" w:rsidRDefault="002B57AC" w:rsidP="00A85794">
            <w:pPr>
              <w:autoSpaceDE w:val="0"/>
              <w:autoSpaceDN w:val="0"/>
              <w:adjustRightInd w:val="0"/>
              <w:spacing w:after="200" w:line="320" w:lineRule="atLeast"/>
              <w:jc w:val="center"/>
              <w:cnfStyle w:val="100000000000"/>
              <w:rPr>
                <w:rFonts w:cs="Times New Roman"/>
                <w:b w:val="0"/>
                <w:bCs w:val="0"/>
                <w:lang w:val="pt-PT"/>
              </w:rPr>
            </w:pPr>
            <w:r w:rsidRPr="001654BA">
              <w:rPr>
                <w:rFonts w:cs="Times New Roman"/>
                <w:lang w:val="pt-PT"/>
              </w:rPr>
              <w:t>95 % CI za OR</w:t>
            </w:r>
          </w:p>
          <w:p w:rsidR="00AB2340" w:rsidRPr="001654BA" w:rsidRDefault="002B57AC" w:rsidP="00A85794">
            <w:pPr>
              <w:autoSpaceDE w:val="0"/>
              <w:autoSpaceDN w:val="0"/>
              <w:adjustRightInd w:val="0"/>
              <w:spacing w:after="200" w:line="320" w:lineRule="atLeast"/>
              <w:jc w:val="center"/>
              <w:cnfStyle w:val="100000000000"/>
              <w:rPr>
                <w:rFonts w:cs="Times New Roman"/>
                <w:b w:val="0"/>
                <w:lang w:val="pt-PT"/>
              </w:rPr>
            </w:pPr>
            <w:r w:rsidRPr="001654BA">
              <w:rPr>
                <w:rFonts w:cs="Times New Roman"/>
                <w:lang w:val="pt-PT"/>
              </w:rPr>
              <w:t>Donja            Gornja</w:t>
            </w:r>
          </w:p>
        </w:tc>
      </w:tr>
      <w:tr w:rsidR="00AB2340" w:rsidRPr="00040BA0" w:rsidTr="00C051E3">
        <w:trPr>
          <w:cnfStyle w:val="000000100000"/>
          <w:trHeight w:val="396"/>
        </w:trPr>
        <w:tc>
          <w:tcPr>
            <w:cnfStyle w:val="001000000000"/>
            <w:tcW w:w="1276" w:type="dxa"/>
            <w:vAlign w:val="center"/>
          </w:tcPr>
          <w:p w:rsidR="001654BA" w:rsidRDefault="002B57AC">
            <w:pPr>
              <w:autoSpaceDE w:val="0"/>
              <w:autoSpaceDN w:val="0"/>
              <w:adjustRightInd w:val="0"/>
              <w:spacing w:line="320" w:lineRule="atLeast"/>
              <w:jc w:val="center"/>
              <w:rPr>
                <w:rFonts w:cs="Times New Roman"/>
                <w:color w:val="000000"/>
              </w:rPr>
            </w:pPr>
            <w:r w:rsidRPr="002B57AC">
              <w:rPr>
                <w:rFonts w:cs="Times New Roman"/>
                <w:color w:val="000000"/>
              </w:rPr>
              <w:t>Odsječak</w:t>
            </w:r>
          </w:p>
        </w:tc>
        <w:tc>
          <w:tcPr>
            <w:tcW w:w="990"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-1,234</w:t>
            </w:r>
          </w:p>
        </w:tc>
        <w:tc>
          <w:tcPr>
            <w:tcW w:w="1244"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,237</w:t>
            </w:r>
          </w:p>
        </w:tc>
        <w:tc>
          <w:tcPr>
            <w:tcW w:w="889"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27,124</w:t>
            </w:r>
          </w:p>
        </w:tc>
        <w:tc>
          <w:tcPr>
            <w:tcW w:w="940"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1</w:t>
            </w:r>
          </w:p>
        </w:tc>
        <w:tc>
          <w:tcPr>
            <w:tcW w:w="973"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0,0</w:t>
            </w:r>
          </w:p>
        </w:tc>
        <w:tc>
          <w:tcPr>
            <w:tcW w:w="884" w:type="dxa"/>
            <w:vAlign w:val="center"/>
          </w:tcPr>
          <w:p w:rsidR="001654BA" w:rsidRDefault="001654BA">
            <w:pPr>
              <w:autoSpaceDE w:val="0"/>
              <w:autoSpaceDN w:val="0"/>
              <w:adjustRightInd w:val="0"/>
              <w:jc w:val="center"/>
              <w:cnfStyle w:val="000000100000"/>
              <w:rPr>
                <w:rFonts w:cs="Times New Roman"/>
              </w:rPr>
            </w:pPr>
          </w:p>
        </w:tc>
        <w:tc>
          <w:tcPr>
            <w:tcW w:w="1100" w:type="dxa"/>
            <w:vAlign w:val="center"/>
          </w:tcPr>
          <w:p w:rsidR="001654BA" w:rsidRDefault="001654BA">
            <w:pPr>
              <w:autoSpaceDE w:val="0"/>
              <w:autoSpaceDN w:val="0"/>
              <w:adjustRightInd w:val="0"/>
              <w:jc w:val="center"/>
              <w:cnfStyle w:val="000000100000"/>
              <w:rPr>
                <w:rFonts w:cs="Times New Roman"/>
              </w:rPr>
            </w:pPr>
          </w:p>
        </w:tc>
        <w:tc>
          <w:tcPr>
            <w:tcW w:w="884" w:type="dxa"/>
            <w:vAlign w:val="center"/>
          </w:tcPr>
          <w:p w:rsidR="001654BA" w:rsidRDefault="001654BA">
            <w:pPr>
              <w:autoSpaceDE w:val="0"/>
              <w:autoSpaceDN w:val="0"/>
              <w:adjustRightInd w:val="0"/>
              <w:jc w:val="center"/>
              <w:cnfStyle w:val="000000100000"/>
              <w:rPr>
                <w:rFonts w:cs="Times New Roman"/>
              </w:rPr>
            </w:pPr>
          </w:p>
        </w:tc>
      </w:tr>
      <w:tr w:rsidR="00AB2340" w:rsidRPr="00040BA0" w:rsidTr="00C051E3">
        <w:trPr>
          <w:trHeight w:val="402"/>
        </w:trPr>
        <w:tc>
          <w:tcPr>
            <w:cnfStyle w:val="001000000000"/>
            <w:tcW w:w="1276" w:type="dxa"/>
            <w:vAlign w:val="center"/>
          </w:tcPr>
          <w:p w:rsidR="001654BA" w:rsidRDefault="002B57AC">
            <w:pPr>
              <w:autoSpaceDE w:val="0"/>
              <w:autoSpaceDN w:val="0"/>
              <w:adjustRightInd w:val="0"/>
              <w:spacing w:line="320" w:lineRule="atLeast"/>
              <w:jc w:val="center"/>
              <w:rPr>
                <w:rFonts w:cs="Times New Roman"/>
                <w:color w:val="000000"/>
              </w:rPr>
            </w:pPr>
            <w:r w:rsidRPr="002B57AC">
              <w:rPr>
                <w:rFonts w:cs="Times New Roman"/>
                <w:color w:val="000000"/>
              </w:rPr>
              <w:t>G/G</w:t>
            </w:r>
          </w:p>
        </w:tc>
        <w:tc>
          <w:tcPr>
            <w:tcW w:w="990"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-0,440</w:t>
            </w:r>
          </w:p>
        </w:tc>
        <w:tc>
          <w:tcPr>
            <w:tcW w:w="1244"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,672</w:t>
            </w:r>
          </w:p>
        </w:tc>
        <w:tc>
          <w:tcPr>
            <w:tcW w:w="889"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,428</w:t>
            </w:r>
          </w:p>
        </w:tc>
        <w:tc>
          <w:tcPr>
            <w:tcW w:w="940"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1</w:t>
            </w:r>
          </w:p>
        </w:tc>
        <w:tc>
          <w:tcPr>
            <w:tcW w:w="973"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0,51</w:t>
            </w:r>
          </w:p>
        </w:tc>
        <w:tc>
          <w:tcPr>
            <w:tcW w:w="884"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0,644</w:t>
            </w:r>
          </w:p>
        </w:tc>
        <w:tc>
          <w:tcPr>
            <w:tcW w:w="1100"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0,172</w:t>
            </w:r>
          </w:p>
        </w:tc>
        <w:tc>
          <w:tcPr>
            <w:tcW w:w="884"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2,405</w:t>
            </w:r>
          </w:p>
        </w:tc>
      </w:tr>
      <w:tr w:rsidR="00AB2340" w:rsidRPr="00040BA0" w:rsidTr="00C051E3">
        <w:trPr>
          <w:cnfStyle w:val="000000100000"/>
          <w:trHeight w:val="407"/>
        </w:trPr>
        <w:tc>
          <w:tcPr>
            <w:cnfStyle w:val="001000000000"/>
            <w:tcW w:w="1276" w:type="dxa"/>
            <w:vAlign w:val="center"/>
          </w:tcPr>
          <w:p w:rsidR="001654BA" w:rsidRDefault="002B57AC">
            <w:pPr>
              <w:autoSpaceDE w:val="0"/>
              <w:autoSpaceDN w:val="0"/>
              <w:adjustRightInd w:val="0"/>
              <w:spacing w:line="320" w:lineRule="atLeast"/>
              <w:jc w:val="center"/>
              <w:rPr>
                <w:rFonts w:cs="Times New Roman"/>
                <w:color w:val="000000"/>
              </w:rPr>
            </w:pPr>
            <w:r w:rsidRPr="002B57AC">
              <w:rPr>
                <w:rFonts w:cs="Times New Roman"/>
                <w:color w:val="000000"/>
              </w:rPr>
              <w:t>C/G</w:t>
            </w:r>
          </w:p>
        </w:tc>
        <w:tc>
          <w:tcPr>
            <w:tcW w:w="990"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0,717</w:t>
            </w:r>
          </w:p>
        </w:tc>
        <w:tc>
          <w:tcPr>
            <w:tcW w:w="1244"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,328</w:t>
            </w:r>
          </w:p>
        </w:tc>
        <w:tc>
          <w:tcPr>
            <w:tcW w:w="889"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4,773</w:t>
            </w:r>
          </w:p>
        </w:tc>
        <w:tc>
          <w:tcPr>
            <w:tcW w:w="940"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1</w:t>
            </w:r>
          </w:p>
        </w:tc>
        <w:tc>
          <w:tcPr>
            <w:tcW w:w="973"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0,03</w:t>
            </w:r>
          </w:p>
        </w:tc>
        <w:tc>
          <w:tcPr>
            <w:tcW w:w="884"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2,048</w:t>
            </w:r>
          </w:p>
        </w:tc>
        <w:tc>
          <w:tcPr>
            <w:tcW w:w="1100"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1,076</w:t>
            </w:r>
          </w:p>
        </w:tc>
        <w:tc>
          <w:tcPr>
            <w:tcW w:w="884" w:type="dxa"/>
            <w:vAlign w:val="center"/>
          </w:tcPr>
          <w:p w:rsidR="001654BA" w:rsidRDefault="002B57AC">
            <w:pPr>
              <w:autoSpaceDE w:val="0"/>
              <w:autoSpaceDN w:val="0"/>
              <w:adjustRightInd w:val="0"/>
              <w:spacing w:line="320" w:lineRule="atLeast"/>
              <w:jc w:val="center"/>
              <w:cnfStyle w:val="000000100000"/>
              <w:rPr>
                <w:rFonts w:cs="Times New Roman"/>
                <w:color w:val="000000"/>
              </w:rPr>
            </w:pPr>
            <w:r w:rsidRPr="002B57AC">
              <w:rPr>
                <w:rFonts w:cs="Times New Roman"/>
                <w:color w:val="000000"/>
              </w:rPr>
              <w:t>3,895</w:t>
            </w:r>
          </w:p>
        </w:tc>
      </w:tr>
      <w:tr w:rsidR="00AB2340" w:rsidRPr="00040BA0" w:rsidTr="00C051E3">
        <w:trPr>
          <w:trHeight w:val="413"/>
        </w:trPr>
        <w:tc>
          <w:tcPr>
            <w:cnfStyle w:val="001000000000"/>
            <w:tcW w:w="1276" w:type="dxa"/>
            <w:vAlign w:val="center"/>
          </w:tcPr>
          <w:p w:rsidR="001654BA" w:rsidRDefault="002B57AC">
            <w:pPr>
              <w:autoSpaceDE w:val="0"/>
              <w:autoSpaceDN w:val="0"/>
              <w:adjustRightInd w:val="0"/>
              <w:spacing w:line="320" w:lineRule="atLeast"/>
              <w:jc w:val="center"/>
              <w:rPr>
                <w:rFonts w:cs="Times New Roman"/>
                <w:color w:val="000000"/>
              </w:rPr>
            </w:pPr>
            <w:r w:rsidRPr="002B57AC">
              <w:rPr>
                <w:rFonts w:cs="Times New Roman"/>
                <w:color w:val="000000"/>
              </w:rPr>
              <w:t>C/C</w:t>
            </w:r>
          </w:p>
        </w:tc>
        <w:tc>
          <w:tcPr>
            <w:tcW w:w="990"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0</w:t>
            </w:r>
            <w:r w:rsidRPr="002B57AC">
              <w:rPr>
                <w:rFonts w:cs="Times New Roman"/>
                <w:color w:val="000000"/>
                <w:vertAlign w:val="superscript"/>
              </w:rPr>
              <w:t>c</w:t>
            </w:r>
          </w:p>
        </w:tc>
        <w:tc>
          <w:tcPr>
            <w:tcW w:w="1244"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w:t>
            </w:r>
          </w:p>
        </w:tc>
        <w:tc>
          <w:tcPr>
            <w:tcW w:w="889"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w:t>
            </w:r>
          </w:p>
        </w:tc>
        <w:tc>
          <w:tcPr>
            <w:tcW w:w="940"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0</w:t>
            </w:r>
          </w:p>
        </w:tc>
        <w:tc>
          <w:tcPr>
            <w:tcW w:w="973"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w:t>
            </w:r>
          </w:p>
        </w:tc>
        <w:tc>
          <w:tcPr>
            <w:tcW w:w="884" w:type="dxa"/>
            <w:vAlign w:val="center"/>
          </w:tcPr>
          <w:p w:rsidR="001654BA" w:rsidRDefault="002B57AC">
            <w:pPr>
              <w:autoSpaceDE w:val="0"/>
              <w:autoSpaceDN w:val="0"/>
              <w:adjustRightInd w:val="0"/>
              <w:spacing w:line="320" w:lineRule="atLeast"/>
              <w:jc w:val="center"/>
              <w:cnfStyle w:val="000000000000"/>
              <w:rPr>
                <w:rFonts w:cs="Times New Roman"/>
                <w:color w:val="000000"/>
              </w:rPr>
            </w:pPr>
            <w:r w:rsidRPr="002B57AC">
              <w:rPr>
                <w:rFonts w:cs="Times New Roman"/>
                <w:color w:val="000000"/>
              </w:rPr>
              <w:t>.</w:t>
            </w:r>
          </w:p>
        </w:tc>
        <w:tc>
          <w:tcPr>
            <w:tcW w:w="1100" w:type="dxa"/>
            <w:vAlign w:val="center"/>
          </w:tcPr>
          <w:p w:rsidR="001654BA" w:rsidRDefault="001654BA">
            <w:pPr>
              <w:autoSpaceDE w:val="0"/>
              <w:autoSpaceDN w:val="0"/>
              <w:adjustRightInd w:val="0"/>
              <w:spacing w:line="320" w:lineRule="atLeast"/>
              <w:jc w:val="center"/>
              <w:cnfStyle w:val="000000000000"/>
              <w:rPr>
                <w:rFonts w:cs="Times New Roman"/>
                <w:color w:val="000000"/>
              </w:rPr>
            </w:pPr>
          </w:p>
        </w:tc>
        <w:tc>
          <w:tcPr>
            <w:tcW w:w="884" w:type="dxa"/>
            <w:vAlign w:val="center"/>
          </w:tcPr>
          <w:p w:rsidR="001654BA" w:rsidRDefault="001654BA">
            <w:pPr>
              <w:autoSpaceDE w:val="0"/>
              <w:autoSpaceDN w:val="0"/>
              <w:adjustRightInd w:val="0"/>
              <w:spacing w:line="320" w:lineRule="atLeast"/>
              <w:jc w:val="center"/>
              <w:cnfStyle w:val="000000000000"/>
              <w:rPr>
                <w:rFonts w:cs="Times New Roman"/>
                <w:color w:val="000000"/>
              </w:rPr>
            </w:pPr>
          </w:p>
        </w:tc>
      </w:tr>
    </w:tbl>
    <w:p w:rsidR="00A85794" w:rsidRPr="00490A06" w:rsidRDefault="00490A06" w:rsidP="00490A06">
      <w:pPr>
        <w:pStyle w:val="normal0"/>
        <w:spacing w:before="120" w:after="0" w:line="480" w:lineRule="auto"/>
        <w:jc w:val="both"/>
      </w:pPr>
      <w:r w:rsidRPr="00490A06">
        <w:t xml:space="preserve">β – koeficijent regresije; Wald – Waldov test; d.f. stupnjevi slobode (engl. </w:t>
      </w:r>
      <w:r w:rsidRPr="00490A06">
        <w:rPr>
          <w:i/>
        </w:rPr>
        <w:t>degrees of freedom</w:t>
      </w:r>
      <w:r w:rsidRPr="00490A06">
        <w:t>)</w:t>
      </w:r>
    </w:p>
    <w:p w:rsidR="00C051E3" w:rsidRDefault="00551017" w:rsidP="00C051E3">
      <w:pPr>
        <w:pStyle w:val="normal0"/>
        <w:spacing w:line="480" w:lineRule="auto"/>
        <w:jc w:val="both"/>
        <w:rPr>
          <w:sz w:val="24"/>
          <w:lang w:val="pt-PT"/>
        </w:rPr>
      </w:pPr>
      <w:r>
        <w:rPr>
          <w:sz w:val="24"/>
        </w:rPr>
        <w:t xml:space="preserve">Osim različitih genotipova promatranih polimorfizama, proučavali smo i pojedine diplotipove, odnosno kombinacije genotipova oba SNP-a zajedno u istog ispitanika. Kod ispitanika su registrirani sljedećih 5 diplotipova (prvo je naveden genotip SNP -11377C&gt;G, a zatim genotip SNP -11391G&gt;A): 1. </w:t>
      </w:r>
      <w:r w:rsidR="002B57AC" w:rsidRPr="002B57AC">
        <w:rPr>
          <w:sz w:val="24"/>
          <w:lang w:val="pt-PT"/>
        </w:rPr>
        <w:t>C/C-G/G (N=82; 42%), 2. C/C-G/A (N=16; 8%), 3. C/G-G/G (N=74; 37%), 4. C/G-G/A (N=6; 3%), 5. G/G-G/G (N=19; 10%).</w:t>
      </w:r>
      <w:r w:rsidR="006E2821">
        <w:rPr>
          <w:sz w:val="24"/>
          <w:lang w:val="pt-PT"/>
        </w:rPr>
        <w:t xml:space="preserve"> Nije postojala razlika u raspodijeljenosti različitih diplotipova po spolovima (p&gt;0,05).</w:t>
      </w:r>
      <w:r w:rsidR="002B57AC" w:rsidRPr="002B57AC">
        <w:rPr>
          <w:sz w:val="24"/>
          <w:lang w:val="pt-PT"/>
        </w:rPr>
        <w:t xml:space="preserve"> Logističkom regresijom utvrdili smo da diplotip C/G-G/G ima omjer šansi za nastanak inzulinske rezistencije 2,66 (95% CI 1,30-5,46; p=0,008) u odnosu na najč</w:t>
      </w:r>
      <w:r w:rsidR="008B2963">
        <w:rPr>
          <w:sz w:val="24"/>
          <w:lang w:val="pt-PT"/>
        </w:rPr>
        <w:t>ešći diplotip C/C-G/G (Tablica 8</w:t>
      </w:r>
      <w:r w:rsidR="002B57AC" w:rsidRPr="002B57AC">
        <w:rPr>
          <w:sz w:val="24"/>
          <w:lang w:val="pt-PT"/>
        </w:rPr>
        <w:t>.). Takvu statistički značajnu povezanost nismo našli niti za jedan diplotip kada smo promatrali ITM &gt;</w:t>
      </w:r>
      <w:r w:rsidR="0031399A">
        <w:rPr>
          <w:sz w:val="24"/>
          <w:lang w:val="pt-PT"/>
        </w:rPr>
        <w:t xml:space="preserve"> </w:t>
      </w:r>
      <w:r w:rsidR="002B57AC" w:rsidRPr="002B57AC">
        <w:rPr>
          <w:sz w:val="24"/>
          <w:lang w:val="pt-PT"/>
        </w:rPr>
        <w:t>25, arterijski tlak &gt;</w:t>
      </w:r>
      <w:r w:rsidR="0031399A">
        <w:rPr>
          <w:sz w:val="24"/>
          <w:lang w:val="pt-PT"/>
        </w:rPr>
        <w:t xml:space="preserve"> </w:t>
      </w:r>
      <w:r w:rsidR="002B57AC" w:rsidRPr="002B57AC">
        <w:rPr>
          <w:sz w:val="24"/>
          <w:lang w:val="pt-PT"/>
        </w:rPr>
        <w:t>130/85 mmHg i patološki opseg struka (p&gt;0,05).</w:t>
      </w:r>
    </w:p>
    <w:p w:rsidR="00A85794" w:rsidRPr="008B2963" w:rsidRDefault="002B57AC" w:rsidP="00C051E3">
      <w:pPr>
        <w:pStyle w:val="normal0"/>
        <w:spacing w:line="480" w:lineRule="auto"/>
        <w:jc w:val="both"/>
        <w:rPr>
          <w:sz w:val="24"/>
          <w:lang w:val="pt-PT"/>
        </w:rPr>
      </w:pPr>
      <w:r w:rsidRPr="008B2963">
        <w:rPr>
          <w:sz w:val="24"/>
          <w:lang w:val="pt-PT"/>
        </w:rPr>
        <w:lastRenderedPageBreak/>
        <w:t>Tab</w:t>
      </w:r>
      <w:r w:rsidR="00C051E3" w:rsidRPr="008B2963">
        <w:rPr>
          <w:sz w:val="24"/>
          <w:lang w:val="pt-PT"/>
        </w:rPr>
        <w:t>l</w:t>
      </w:r>
      <w:r w:rsidR="00B60C46" w:rsidRPr="008B2963">
        <w:rPr>
          <w:sz w:val="24"/>
          <w:lang w:val="pt-PT"/>
        </w:rPr>
        <w:t>ica 8</w:t>
      </w:r>
      <w:r w:rsidRPr="008B2963">
        <w:rPr>
          <w:sz w:val="24"/>
          <w:lang w:val="pt-PT"/>
        </w:rPr>
        <w:t>. Logistička regresija za inzulinsku rezistenciju i diplotip</w:t>
      </w:r>
      <w:r w:rsidR="006E2821" w:rsidRPr="008B2963">
        <w:rPr>
          <w:sz w:val="24"/>
          <w:lang w:val="pt-PT"/>
        </w:rPr>
        <w:t>ov</w:t>
      </w:r>
      <w:r w:rsidRPr="008B2963">
        <w:rPr>
          <w:sz w:val="24"/>
          <w:lang w:val="pt-PT"/>
        </w:rPr>
        <w:t>e -11377C&gt;G i -11391G&gt;A</w:t>
      </w:r>
    </w:p>
    <w:tbl>
      <w:tblPr>
        <w:tblStyle w:val="LightList-Accent11"/>
        <w:tblW w:w="9606" w:type="dxa"/>
        <w:tblLook w:val="04A0"/>
      </w:tblPr>
      <w:tblGrid>
        <w:gridCol w:w="1277"/>
        <w:gridCol w:w="989"/>
        <w:gridCol w:w="1244"/>
        <w:gridCol w:w="1418"/>
        <w:gridCol w:w="567"/>
        <w:gridCol w:w="825"/>
        <w:gridCol w:w="989"/>
        <w:gridCol w:w="989"/>
        <w:gridCol w:w="1308"/>
      </w:tblGrid>
      <w:tr w:rsidR="00270512" w:rsidRPr="00040BA0" w:rsidTr="001654BA">
        <w:trPr>
          <w:cnfStyle w:val="100000000000"/>
          <w:trHeight w:val="875"/>
        </w:trPr>
        <w:tc>
          <w:tcPr>
            <w:cnfStyle w:val="001000000000"/>
            <w:tcW w:w="1277" w:type="dxa"/>
            <w:vAlign w:val="center"/>
          </w:tcPr>
          <w:p w:rsidR="001654BA" w:rsidRDefault="002B57AC">
            <w:pPr>
              <w:autoSpaceDE w:val="0"/>
              <w:autoSpaceDN w:val="0"/>
              <w:adjustRightInd w:val="0"/>
              <w:spacing w:line="320" w:lineRule="atLeast"/>
              <w:jc w:val="center"/>
              <w:rPr>
                <w:rFonts w:cs="Times New Roman"/>
              </w:rPr>
            </w:pPr>
            <w:r w:rsidRPr="002B57AC">
              <w:rPr>
                <w:rFonts w:cs="Times New Roman"/>
              </w:rPr>
              <w:t>Inzulin rezistentni</w:t>
            </w:r>
          </w:p>
        </w:tc>
        <w:tc>
          <w:tcPr>
            <w:tcW w:w="989" w:type="dxa"/>
            <w:vAlign w:val="center"/>
          </w:tcPr>
          <w:p w:rsidR="001654BA" w:rsidRDefault="00490A06">
            <w:pPr>
              <w:autoSpaceDE w:val="0"/>
              <w:autoSpaceDN w:val="0"/>
              <w:adjustRightInd w:val="0"/>
              <w:spacing w:line="320" w:lineRule="atLeast"/>
              <w:jc w:val="center"/>
              <w:cnfStyle w:val="100000000000"/>
              <w:rPr>
                <w:rFonts w:cs="Times New Roman"/>
              </w:rPr>
            </w:pPr>
            <w:r>
              <w:rPr>
                <w:rFonts w:cs="Times New Roman"/>
              </w:rPr>
              <w:t>β</w:t>
            </w:r>
          </w:p>
        </w:tc>
        <w:tc>
          <w:tcPr>
            <w:tcW w:w="1244" w:type="dxa"/>
            <w:vAlign w:val="center"/>
          </w:tcPr>
          <w:p w:rsidR="001654BA" w:rsidRDefault="002B57AC">
            <w:pPr>
              <w:autoSpaceDE w:val="0"/>
              <w:autoSpaceDN w:val="0"/>
              <w:adjustRightInd w:val="0"/>
              <w:spacing w:line="320" w:lineRule="atLeast"/>
              <w:jc w:val="center"/>
              <w:cnfStyle w:val="100000000000"/>
              <w:rPr>
                <w:rFonts w:cs="Times New Roman"/>
              </w:rPr>
            </w:pPr>
            <w:r w:rsidRPr="002B57AC">
              <w:rPr>
                <w:rFonts w:cs="Times New Roman"/>
              </w:rPr>
              <w:t>Stand. pogreška</w:t>
            </w:r>
          </w:p>
        </w:tc>
        <w:tc>
          <w:tcPr>
            <w:tcW w:w="1418" w:type="dxa"/>
            <w:vAlign w:val="center"/>
          </w:tcPr>
          <w:p w:rsidR="001654BA" w:rsidRDefault="002B57AC">
            <w:pPr>
              <w:autoSpaceDE w:val="0"/>
              <w:autoSpaceDN w:val="0"/>
              <w:adjustRightInd w:val="0"/>
              <w:spacing w:line="320" w:lineRule="atLeast"/>
              <w:jc w:val="center"/>
              <w:cnfStyle w:val="100000000000"/>
              <w:rPr>
                <w:rFonts w:cs="Times New Roman"/>
              </w:rPr>
            </w:pPr>
            <w:r w:rsidRPr="002B57AC">
              <w:rPr>
                <w:rFonts w:cs="Times New Roman"/>
              </w:rPr>
              <w:t>Wald</w:t>
            </w:r>
          </w:p>
        </w:tc>
        <w:tc>
          <w:tcPr>
            <w:tcW w:w="567" w:type="dxa"/>
            <w:vAlign w:val="center"/>
          </w:tcPr>
          <w:p w:rsidR="001654BA" w:rsidRDefault="002B57AC">
            <w:pPr>
              <w:autoSpaceDE w:val="0"/>
              <w:autoSpaceDN w:val="0"/>
              <w:adjustRightInd w:val="0"/>
              <w:spacing w:line="320" w:lineRule="atLeast"/>
              <w:jc w:val="center"/>
              <w:cnfStyle w:val="100000000000"/>
              <w:rPr>
                <w:rFonts w:cs="Times New Roman"/>
              </w:rPr>
            </w:pPr>
            <w:r w:rsidRPr="002B57AC">
              <w:rPr>
                <w:rFonts w:cs="Times New Roman"/>
              </w:rPr>
              <w:t>d</w:t>
            </w:r>
            <w:r w:rsidR="00490A06">
              <w:rPr>
                <w:rFonts w:cs="Times New Roman"/>
              </w:rPr>
              <w:t>.</w:t>
            </w:r>
            <w:r w:rsidRPr="002B57AC">
              <w:rPr>
                <w:rFonts w:cs="Times New Roman"/>
              </w:rPr>
              <w:t>f</w:t>
            </w:r>
            <w:r w:rsidR="00490A06">
              <w:rPr>
                <w:rFonts w:cs="Times New Roman"/>
              </w:rPr>
              <w:t>.</w:t>
            </w:r>
          </w:p>
        </w:tc>
        <w:tc>
          <w:tcPr>
            <w:tcW w:w="825" w:type="dxa"/>
            <w:vAlign w:val="center"/>
          </w:tcPr>
          <w:p w:rsidR="001654BA" w:rsidRDefault="00490A06">
            <w:pPr>
              <w:autoSpaceDE w:val="0"/>
              <w:autoSpaceDN w:val="0"/>
              <w:adjustRightInd w:val="0"/>
              <w:spacing w:line="320" w:lineRule="atLeast"/>
              <w:jc w:val="center"/>
              <w:cnfStyle w:val="100000000000"/>
              <w:rPr>
                <w:rFonts w:cs="Times New Roman"/>
              </w:rPr>
            </w:pPr>
            <w:r>
              <w:rPr>
                <w:rFonts w:cs="Times New Roman"/>
              </w:rPr>
              <w:t>p</w:t>
            </w:r>
          </w:p>
        </w:tc>
        <w:tc>
          <w:tcPr>
            <w:tcW w:w="989" w:type="dxa"/>
            <w:vAlign w:val="center"/>
          </w:tcPr>
          <w:p w:rsidR="001654BA" w:rsidRDefault="002B57AC">
            <w:pPr>
              <w:autoSpaceDE w:val="0"/>
              <w:autoSpaceDN w:val="0"/>
              <w:adjustRightInd w:val="0"/>
              <w:spacing w:line="320" w:lineRule="atLeast"/>
              <w:jc w:val="center"/>
              <w:cnfStyle w:val="100000000000"/>
              <w:rPr>
                <w:rFonts w:cs="Times New Roman"/>
              </w:rPr>
            </w:pPr>
            <w:r w:rsidRPr="002B57AC">
              <w:rPr>
                <w:rFonts w:cs="Times New Roman"/>
              </w:rPr>
              <w:t>OR</w:t>
            </w:r>
          </w:p>
        </w:tc>
        <w:tc>
          <w:tcPr>
            <w:tcW w:w="2297" w:type="dxa"/>
            <w:gridSpan w:val="2"/>
            <w:vAlign w:val="center"/>
          </w:tcPr>
          <w:p w:rsidR="001654BA" w:rsidRDefault="002B57AC">
            <w:pPr>
              <w:autoSpaceDE w:val="0"/>
              <w:autoSpaceDN w:val="0"/>
              <w:adjustRightInd w:val="0"/>
              <w:spacing w:after="200" w:line="320" w:lineRule="atLeast"/>
              <w:jc w:val="center"/>
              <w:cnfStyle w:val="100000000000"/>
              <w:rPr>
                <w:rFonts w:cs="Times New Roman"/>
                <w:b w:val="0"/>
                <w:bCs w:val="0"/>
                <w:lang w:val="pt-PT"/>
              </w:rPr>
            </w:pPr>
            <w:r w:rsidRPr="002B57AC">
              <w:rPr>
                <w:rFonts w:cs="Times New Roman"/>
                <w:lang w:val="pt-PT"/>
              </w:rPr>
              <w:t>95 % CI za OR</w:t>
            </w:r>
          </w:p>
          <w:p w:rsidR="001654BA" w:rsidRDefault="002B57AC">
            <w:pPr>
              <w:autoSpaceDE w:val="0"/>
              <w:autoSpaceDN w:val="0"/>
              <w:adjustRightInd w:val="0"/>
              <w:spacing w:after="200" w:line="320" w:lineRule="atLeast"/>
              <w:jc w:val="center"/>
              <w:cnfStyle w:val="100000000000"/>
              <w:rPr>
                <w:rFonts w:cs="Times New Roman"/>
                <w:b w:val="0"/>
                <w:lang w:val="pt-PT"/>
              </w:rPr>
            </w:pPr>
            <w:r w:rsidRPr="002B57AC">
              <w:rPr>
                <w:rFonts w:cs="Times New Roman"/>
                <w:lang w:val="pt-PT"/>
              </w:rPr>
              <w:t>Donja            Gornja</w:t>
            </w:r>
          </w:p>
        </w:tc>
      </w:tr>
      <w:tr w:rsidR="00A85794" w:rsidRPr="00040BA0" w:rsidTr="00C051E3">
        <w:trPr>
          <w:cnfStyle w:val="000000100000"/>
          <w:trHeight w:val="731"/>
        </w:trPr>
        <w:tc>
          <w:tcPr>
            <w:cnfStyle w:val="001000000000"/>
            <w:tcW w:w="1277" w:type="dxa"/>
            <w:vAlign w:val="center"/>
          </w:tcPr>
          <w:p w:rsidR="00A85794" w:rsidRPr="00040BA0" w:rsidRDefault="002B57AC" w:rsidP="006E2821">
            <w:pPr>
              <w:autoSpaceDE w:val="0"/>
              <w:autoSpaceDN w:val="0"/>
              <w:adjustRightInd w:val="0"/>
              <w:spacing w:after="200" w:line="320" w:lineRule="atLeast"/>
              <w:jc w:val="center"/>
              <w:rPr>
                <w:rFonts w:cs="Times New Roman"/>
                <w:color w:val="000000"/>
              </w:rPr>
            </w:pPr>
            <w:r w:rsidRPr="002B57AC">
              <w:rPr>
                <w:rFonts w:cs="Times New Roman"/>
                <w:color w:val="000000"/>
              </w:rPr>
              <w:t>Odsječak</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-1,417</w:t>
            </w:r>
          </w:p>
        </w:tc>
        <w:tc>
          <w:tcPr>
            <w:tcW w:w="1244"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0,279</w:t>
            </w:r>
          </w:p>
        </w:tc>
        <w:tc>
          <w:tcPr>
            <w:tcW w:w="1418"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25,860</w:t>
            </w:r>
          </w:p>
        </w:tc>
        <w:tc>
          <w:tcPr>
            <w:tcW w:w="567"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1</w:t>
            </w:r>
          </w:p>
        </w:tc>
        <w:tc>
          <w:tcPr>
            <w:tcW w:w="825"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0,00</w:t>
            </w:r>
          </w:p>
        </w:tc>
        <w:tc>
          <w:tcPr>
            <w:tcW w:w="989" w:type="dxa"/>
            <w:vAlign w:val="center"/>
          </w:tcPr>
          <w:p w:rsidR="00A85794" w:rsidRPr="00040BA0" w:rsidRDefault="00A85794" w:rsidP="006E2821">
            <w:pPr>
              <w:autoSpaceDE w:val="0"/>
              <w:autoSpaceDN w:val="0"/>
              <w:adjustRightInd w:val="0"/>
              <w:spacing w:before="480" w:after="120" w:line="276" w:lineRule="auto"/>
              <w:jc w:val="center"/>
              <w:outlineLvl w:val="0"/>
              <w:cnfStyle w:val="000000100000"/>
              <w:rPr>
                <w:rFonts w:cs="Times New Roman"/>
              </w:rPr>
            </w:pPr>
          </w:p>
        </w:tc>
        <w:tc>
          <w:tcPr>
            <w:tcW w:w="989" w:type="dxa"/>
            <w:vAlign w:val="center"/>
          </w:tcPr>
          <w:p w:rsidR="00A85794" w:rsidRPr="00040BA0" w:rsidRDefault="00A85794" w:rsidP="006E2821">
            <w:pPr>
              <w:autoSpaceDE w:val="0"/>
              <w:autoSpaceDN w:val="0"/>
              <w:adjustRightInd w:val="0"/>
              <w:spacing w:before="480" w:after="120" w:line="276" w:lineRule="auto"/>
              <w:jc w:val="center"/>
              <w:outlineLvl w:val="0"/>
              <w:cnfStyle w:val="000000100000"/>
              <w:rPr>
                <w:rFonts w:cs="Times New Roman"/>
              </w:rPr>
            </w:pPr>
          </w:p>
        </w:tc>
        <w:tc>
          <w:tcPr>
            <w:tcW w:w="1308" w:type="dxa"/>
            <w:vAlign w:val="center"/>
          </w:tcPr>
          <w:p w:rsidR="00A85794" w:rsidRPr="00040BA0" w:rsidRDefault="00A85794" w:rsidP="006E2821">
            <w:pPr>
              <w:autoSpaceDE w:val="0"/>
              <w:autoSpaceDN w:val="0"/>
              <w:adjustRightInd w:val="0"/>
              <w:spacing w:before="480" w:after="120" w:line="276" w:lineRule="auto"/>
              <w:jc w:val="center"/>
              <w:outlineLvl w:val="0"/>
              <w:cnfStyle w:val="000000100000"/>
              <w:rPr>
                <w:rFonts w:cs="Times New Roman"/>
              </w:rPr>
            </w:pPr>
          </w:p>
        </w:tc>
      </w:tr>
      <w:tr w:rsidR="00A85794" w:rsidRPr="00040BA0" w:rsidTr="006E2821">
        <w:tc>
          <w:tcPr>
            <w:cnfStyle w:val="001000000000"/>
            <w:tcW w:w="1277" w:type="dxa"/>
            <w:vAlign w:val="center"/>
          </w:tcPr>
          <w:p w:rsidR="00A85794" w:rsidRPr="00040BA0" w:rsidRDefault="002B57AC" w:rsidP="006E2821">
            <w:pPr>
              <w:autoSpaceDE w:val="0"/>
              <w:autoSpaceDN w:val="0"/>
              <w:adjustRightInd w:val="0"/>
              <w:spacing w:after="200" w:line="320" w:lineRule="atLeast"/>
              <w:jc w:val="center"/>
              <w:rPr>
                <w:rFonts w:cs="Times New Roman"/>
                <w:color w:val="000000"/>
              </w:rPr>
            </w:pPr>
            <w:r w:rsidRPr="002B57AC">
              <w:rPr>
                <w:rFonts w:cs="Times New Roman"/>
                <w:color w:val="000000"/>
              </w:rPr>
              <w:t>C/C-G/A</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0,906</w:t>
            </w:r>
          </w:p>
        </w:tc>
        <w:tc>
          <w:tcPr>
            <w:tcW w:w="1244"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0,587</w:t>
            </w:r>
          </w:p>
        </w:tc>
        <w:tc>
          <w:tcPr>
            <w:tcW w:w="1418"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2,385</w:t>
            </w:r>
          </w:p>
        </w:tc>
        <w:tc>
          <w:tcPr>
            <w:tcW w:w="567"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1</w:t>
            </w:r>
          </w:p>
        </w:tc>
        <w:tc>
          <w:tcPr>
            <w:tcW w:w="825"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0,12</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2,475</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0,784</w:t>
            </w:r>
          </w:p>
        </w:tc>
        <w:tc>
          <w:tcPr>
            <w:tcW w:w="1308"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7,817</w:t>
            </w:r>
          </w:p>
        </w:tc>
      </w:tr>
      <w:tr w:rsidR="00A85794" w:rsidRPr="00040BA0" w:rsidTr="006E2821">
        <w:trPr>
          <w:cnfStyle w:val="000000100000"/>
        </w:trPr>
        <w:tc>
          <w:tcPr>
            <w:cnfStyle w:val="001000000000"/>
            <w:tcW w:w="1277" w:type="dxa"/>
            <w:vAlign w:val="center"/>
          </w:tcPr>
          <w:p w:rsidR="00A85794" w:rsidRPr="00040BA0" w:rsidRDefault="002B57AC" w:rsidP="006E2821">
            <w:pPr>
              <w:autoSpaceDE w:val="0"/>
              <w:autoSpaceDN w:val="0"/>
              <w:adjustRightInd w:val="0"/>
              <w:spacing w:after="200" w:line="320" w:lineRule="atLeast"/>
              <w:jc w:val="center"/>
              <w:rPr>
                <w:rFonts w:cs="Times New Roman"/>
                <w:color w:val="000000"/>
              </w:rPr>
            </w:pPr>
            <w:r w:rsidRPr="002B57AC">
              <w:rPr>
                <w:rFonts w:cs="Times New Roman"/>
                <w:color w:val="000000"/>
              </w:rPr>
              <w:t>C/G-G/G</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0,978</w:t>
            </w:r>
          </w:p>
        </w:tc>
        <w:tc>
          <w:tcPr>
            <w:tcW w:w="1244"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0,367</w:t>
            </w:r>
          </w:p>
        </w:tc>
        <w:tc>
          <w:tcPr>
            <w:tcW w:w="1418"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7,115</w:t>
            </w:r>
          </w:p>
        </w:tc>
        <w:tc>
          <w:tcPr>
            <w:tcW w:w="567"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1</w:t>
            </w:r>
          </w:p>
        </w:tc>
        <w:tc>
          <w:tcPr>
            <w:tcW w:w="825"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0,008</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2,658</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1,296</w:t>
            </w:r>
          </w:p>
        </w:tc>
        <w:tc>
          <w:tcPr>
            <w:tcW w:w="1308"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5,453</w:t>
            </w:r>
          </w:p>
        </w:tc>
      </w:tr>
      <w:tr w:rsidR="00A85794" w:rsidRPr="00040BA0" w:rsidTr="006E2821">
        <w:tc>
          <w:tcPr>
            <w:cnfStyle w:val="001000000000"/>
            <w:tcW w:w="1277" w:type="dxa"/>
            <w:vAlign w:val="center"/>
          </w:tcPr>
          <w:p w:rsidR="00A85794" w:rsidRPr="00040BA0" w:rsidRDefault="002B57AC" w:rsidP="006E2821">
            <w:pPr>
              <w:autoSpaceDE w:val="0"/>
              <w:autoSpaceDN w:val="0"/>
              <w:adjustRightInd w:val="0"/>
              <w:spacing w:after="200" w:line="320" w:lineRule="atLeast"/>
              <w:jc w:val="center"/>
              <w:rPr>
                <w:rFonts w:cs="Times New Roman"/>
                <w:color w:val="000000"/>
              </w:rPr>
            </w:pPr>
            <w:r w:rsidRPr="002B57AC">
              <w:rPr>
                <w:rFonts w:cs="Times New Roman"/>
                <w:color w:val="000000"/>
              </w:rPr>
              <w:t>C/G-G/A</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0,724</w:t>
            </w:r>
          </w:p>
        </w:tc>
        <w:tc>
          <w:tcPr>
            <w:tcW w:w="1244"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0,910</w:t>
            </w:r>
          </w:p>
        </w:tc>
        <w:tc>
          <w:tcPr>
            <w:tcW w:w="1418"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0,633</w:t>
            </w:r>
          </w:p>
        </w:tc>
        <w:tc>
          <w:tcPr>
            <w:tcW w:w="567"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1</w:t>
            </w:r>
          </w:p>
        </w:tc>
        <w:tc>
          <w:tcPr>
            <w:tcW w:w="825"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0,43</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2,062</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0,347</w:t>
            </w:r>
          </w:p>
        </w:tc>
        <w:tc>
          <w:tcPr>
            <w:tcW w:w="1308"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12,268</w:t>
            </w:r>
          </w:p>
        </w:tc>
      </w:tr>
      <w:tr w:rsidR="00A85794" w:rsidRPr="00040BA0" w:rsidTr="006E2821">
        <w:trPr>
          <w:cnfStyle w:val="000000100000"/>
        </w:trPr>
        <w:tc>
          <w:tcPr>
            <w:cnfStyle w:val="001000000000"/>
            <w:tcW w:w="1277" w:type="dxa"/>
            <w:vAlign w:val="center"/>
          </w:tcPr>
          <w:p w:rsidR="00A85794" w:rsidRPr="00040BA0" w:rsidRDefault="002B57AC" w:rsidP="006E2821">
            <w:pPr>
              <w:autoSpaceDE w:val="0"/>
              <w:autoSpaceDN w:val="0"/>
              <w:adjustRightInd w:val="0"/>
              <w:spacing w:after="200" w:line="320" w:lineRule="atLeast"/>
              <w:jc w:val="center"/>
              <w:rPr>
                <w:rFonts w:cs="Times New Roman"/>
                <w:color w:val="000000"/>
              </w:rPr>
            </w:pPr>
            <w:r w:rsidRPr="002B57AC">
              <w:rPr>
                <w:rFonts w:cs="Times New Roman"/>
                <w:color w:val="000000"/>
              </w:rPr>
              <w:t>G/G-G/G</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-0,257</w:t>
            </w:r>
          </w:p>
        </w:tc>
        <w:tc>
          <w:tcPr>
            <w:tcW w:w="1244"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0,688</w:t>
            </w:r>
          </w:p>
        </w:tc>
        <w:tc>
          <w:tcPr>
            <w:tcW w:w="1418"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0,139</w:t>
            </w:r>
          </w:p>
        </w:tc>
        <w:tc>
          <w:tcPr>
            <w:tcW w:w="567"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1</w:t>
            </w:r>
          </w:p>
        </w:tc>
        <w:tc>
          <w:tcPr>
            <w:tcW w:w="825"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0,71</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0,773</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0,201</w:t>
            </w:r>
          </w:p>
        </w:tc>
        <w:tc>
          <w:tcPr>
            <w:tcW w:w="1308" w:type="dxa"/>
            <w:vAlign w:val="center"/>
          </w:tcPr>
          <w:p w:rsidR="00A85794" w:rsidRPr="00040BA0" w:rsidRDefault="002B57AC" w:rsidP="006E2821">
            <w:pPr>
              <w:autoSpaceDE w:val="0"/>
              <w:autoSpaceDN w:val="0"/>
              <w:adjustRightInd w:val="0"/>
              <w:spacing w:after="200" w:line="320" w:lineRule="atLeast"/>
              <w:jc w:val="center"/>
              <w:cnfStyle w:val="000000100000"/>
              <w:rPr>
                <w:rFonts w:cs="Times New Roman"/>
                <w:color w:val="000000"/>
              </w:rPr>
            </w:pPr>
            <w:r w:rsidRPr="002B57AC">
              <w:rPr>
                <w:rFonts w:cs="Times New Roman"/>
                <w:color w:val="000000"/>
              </w:rPr>
              <w:t>2,979</w:t>
            </w:r>
          </w:p>
        </w:tc>
      </w:tr>
      <w:tr w:rsidR="00A85794" w:rsidRPr="00040BA0" w:rsidTr="006E2821">
        <w:tc>
          <w:tcPr>
            <w:cnfStyle w:val="001000000000"/>
            <w:tcW w:w="1277" w:type="dxa"/>
            <w:vAlign w:val="center"/>
          </w:tcPr>
          <w:p w:rsidR="00A85794" w:rsidRPr="00040BA0" w:rsidRDefault="002B57AC" w:rsidP="006E2821">
            <w:pPr>
              <w:autoSpaceDE w:val="0"/>
              <w:autoSpaceDN w:val="0"/>
              <w:adjustRightInd w:val="0"/>
              <w:spacing w:after="200" w:line="320" w:lineRule="atLeast"/>
              <w:jc w:val="center"/>
              <w:rPr>
                <w:rFonts w:cs="Times New Roman"/>
                <w:color w:val="000000"/>
              </w:rPr>
            </w:pPr>
            <w:r w:rsidRPr="002B57AC">
              <w:rPr>
                <w:rFonts w:cs="Times New Roman"/>
                <w:color w:val="000000"/>
              </w:rPr>
              <w:t>C/C-G/G</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w:t>
            </w:r>
            <w:r w:rsidRPr="002B57AC">
              <w:rPr>
                <w:rFonts w:cs="Times New Roman"/>
                <w:color w:val="000000"/>
                <w:vertAlign w:val="superscript"/>
              </w:rPr>
              <w:t>b</w:t>
            </w:r>
          </w:p>
        </w:tc>
        <w:tc>
          <w:tcPr>
            <w:tcW w:w="1244"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w:t>
            </w:r>
          </w:p>
        </w:tc>
        <w:tc>
          <w:tcPr>
            <w:tcW w:w="1418"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w:t>
            </w:r>
          </w:p>
        </w:tc>
        <w:tc>
          <w:tcPr>
            <w:tcW w:w="567"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0</w:t>
            </w:r>
          </w:p>
        </w:tc>
        <w:tc>
          <w:tcPr>
            <w:tcW w:w="825"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w:t>
            </w:r>
          </w:p>
        </w:tc>
        <w:tc>
          <w:tcPr>
            <w:tcW w:w="989"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w:t>
            </w:r>
          </w:p>
        </w:tc>
        <w:tc>
          <w:tcPr>
            <w:tcW w:w="1308" w:type="dxa"/>
            <w:vAlign w:val="center"/>
          </w:tcPr>
          <w:p w:rsidR="00A85794" w:rsidRPr="00040BA0" w:rsidRDefault="002B57AC" w:rsidP="006E2821">
            <w:pPr>
              <w:autoSpaceDE w:val="0"/>
              <w:autoSpaceDN w:val="0"/>
              <w:adjustRightInd w:val="0"/>
              <w:spacing w:after="200" w:line="320" w:lineRule="atLeast"/>
              <w:jc w:val="center"/>
              <w:cnfStyle w:val="000000000000"/>
              <w:rPr>
                <w:rFonts w:cs="Times New Roman"/>
                <w:color w:val="000000"/>
              </w:rPr>
            </w:pPr>
            <w:r w:rsidRPr="002B57AC">
              <w:rPr>
                <w:rFonts w:cs="Times New Roman"/>
                <w:color w:val="000000"/>
              </w:rPr>
              <w:t>.</w:t>
            </w:r>
          </w:p>
        </w:tc>
      </w:tr>
    </w:tbl>
    <w:p w:rsidR="00270512" w:rsidRPr="00490A06" w:rsidRDefault="00490A06" w:rsidP="00490A06">
      <w:pPr>
        <w:pStyle w:val="normal0"/>
        <w:spacing w:before="120" w:line="480" w:lineRule="auto"/>
        <w:jc w:val="both"/>
      </w:pPr>
      <w:r w:rsidRPr="00490A06">
        <w:t xml:space="preserve">β – koeficijent regresije; Wald – Waldov test; d.f. stupnjevi slobode (engl. </w:t>
      </w:r>
      <w:r w:rsidRPr="00490A06">
        <w:rPr>
          <w:i/>
        </w:rPr>
        <w:t>degrees of freedom</w:t>
      </w:r>
      <w:r w:rsidRPr="00490A06">
        <w:t>)</w:t>
      </w:r>
    </w:p>
    <w:p w:rsidR="00270512" w:rsidRDefault="00270512">
      <w:pPr>
        <w:pStyle w:val="normal0"/>
        <w:spacing w:line="480" w:lineRule="auto"/>
        <w:jc w:val="both"/>
      </w:pPr>
    </w:p>
    <w:p w:rsidR="0023785B" w:rsidRDefault="0023785B">
      <w:pPr>
        <w:pStyle w:val="normal0"/>
        <w:jc w:val="both"/>
      </w:pPr>
    </w:p>
    <w:p w:rsidR="0023785B" w:rsidRDefault="0023785B">
      <w:pPr>
        <w:pStyle w:val="normal0"/>
        <w:jc w:val="both"/>
      </w:pPr>
    </w:p>
    <w:p w:rsidR="007C09DB" w:rsidRDefault="007C09DB">
      <w:pPr>
        <w:pStyle w:val="normal0"/>
        <w:jc w:val="both"/>
        <w:rPr>
          <w:b/>
          <w:sz w:val="24"/>
        </w:rPr>
      </w:pPr>
    </w:p>
    <w:p w:rsidR="007C09DB" w:rsidRDefault="007C09DB">
      <w:pPr>
        <w:pStyle w:val="normal0"/>
        <w:jc w:val="both"/>
        <w:rPr>
          <w:b/>
          <w:sz w:val="24"/>
        </w:rPr>
      </w:pPr>
    </w:p>
    <w:p w:rsidR="007C09DB" w:rsidRDefault="007C09DB">
      <w:pPr>
        <w:pStyle w:val="normal0"/>
        <w:jc w:val="both"/>
        <w:rPr>
          <w:b/>
          <w:sz w:val="24"/>
        </w:rPr>
      </w:pPr>
    </w:p>
    <w:p w:rsidR="001D0479" w:rsidRDefault="001D0479">
      <w:pPr>
        <w:pStyle w:val="normal0"/>
        <w:jc w:val="both"/>
        <w:rPr>
          <w:b/>
          <w:sz w:val="24"/>
        </w:rPr>
      </w:pPr>
    </w:p>
    <w:p w:rsidR="001D0479" w:rsidRDefault="001D0479">
      <w:pPr>
        <w:pStyle w:val="normal0"/>
        <w:jc w:val="both"/>
        <w:rPr>
          <w:b/>
          <w:sz w:val="24"/>
        </w:rPr>
      </w:pPr>
    </w:p>
    <w:p w:rsidR="001D0479" w:rsidRDefault="001D0479">
      <w:pPr>
        <w:pStyle w:val="normal0"/>
        <w:jc w:val="both"/>
        <w:rPr>
          <w:b/>
          <w:sz w:val="24"/>
        </w:rPr>
      </w:pPr>
    </w:p>
    <w:p w:rsidR="001D0479" w:rsidRDefault="001D0479">
      <w:pPr>
        <w:pStyle w:val="normal0"/>
        <w:jc w:val="both"/>
        <w:rPr>
          <w:b/>
          <w:sz w:val="24"/>
        </w:rPr>
      </w:pPr>
    </w:p>
    <w:p w:rsidR="001D0479" w:rsidRDefault="001D0479">
      <w:pPr>
        <w:pStyle w:val="normal0"/>
        <w:jc w:val="both"/>
        <w:rPr>
          <w:b/>
          <w:sz w:val="24"/>
        </w:rPr>
      </w:pPr>
    </w:p>
    <w:p w:rsidR="001D0479" w:rsidRDefault="001D0479">
      <w:pPr>
        <w:pStyle w:val="normal0"/>
        <w:jc w:val="both"/>
        <w:rPr>
          <w:b/>
          <w:sz w:val="24"/>
        </w:rPr>
      </w:pPr>
    </w:p>
    <w:p w:rsidR="001D0479" w:rsidRDefault="001D0479">
      <w:pPr>
        <w:pStyle w:val="normal0"/>
        <w:jc w:val="both"/>
        <w:rPr>
          <w:b/>
          <w:sz w:val="24"/>
        </w:rPr>
      </w:pPr>
    </w:p>
    <w:p w:rsidR="00C051E3" w:rsidRDefault="00C051E3">
      <w:pPr>
        <w:pStyle w:val="normal0"/>
        <w:jc w:val="both"/>
        <w:rPr>
          <w:b/>
          <w:sz w:val="24"/>
        </w:rPr>
      </w:pPr>
    </w:p>
    <w:p w:rsidR="0023785B" w:rsidRDefault="00F74554">
      <w:pPr>
        <w:pStyle w:val="normal0"/>
        <w:jc w:val="both"/>
      </w:pPr>
      <w:r>
        <w:rPr>
          <w:b/>
          <w:sz w:val="24"/>
        </w:rPr>
        <w:lastRenderedPageBreak/>
        <w:t>RASPRAVA</w:t>
      </w:r>
    </w:p>
    <w:p w:rsidR="0023785B" w:rsidRDefault="00551017">
      <w:pPr>
        <w:pStyle w:val="normal0"/>
        <w:spacing w:line="480" w:lineRule="auto"/>
        <w:jc w:val="both"/>
      </w:pPr>
      <w:r>
        <w:rPr>
          <w:sz w:val="24"/>
        </w:rPr>
        <w:t>Pretilost i inzulinska rezistencija prepoznati su kao bitni čimbenici rizika za nastanak metaboličkog sindroma, šećerne bolesti tip 2 i arterijske hipertenzije. Unatoč brojnim istraživanjima točan molekularni mehanizam inzulinske rezistencije još nije posve razjašnjen. Jedan od čimbenika koji je u</w:t>
      </w:r>
      <w:r w:rsidR="0031399A">
        <w:rPr>
          <w:sz w:val="24"/>
        </w:rPr>
        <w:t xml:space="preserve"> fokusu naročito zadnjih godina jest adiponektin, tj. njegova </w:t>
      </w:r>
      <w:r>
        <w:rPr>
          <w:sz w:val="24"/>
        </w:rPr>
        <w:t xml:space="preserve">koncentracija u krvi. Ona je ovisna o brojnim čimbenicima, a jedno od </w:t>
      </w:r>
      <w:r w:rsidR="0031399A">
        <w:rPr>
          <w:sz w:val="24"/>
        </w:rPr>
        <w:t xml:space="preserve">važnijih objašnjenja </w:t>
      </w:r>
      <w:r>
        <w:rPr>
          <w:sz w:val="24"/>
        </w:rPr>
        <w:t xml:space="preserve">se nalazi u genskoj podlozi. Analizirana je povezanost između raznih polimorfizama </w:t>
      </w:r>
      <w:r>
        <w:rPr>
          <w:i/>
          <w:sz w:val="24"/>
        </w:rPr>
        <w:t>ADIPOQ</w:t>
      </w:r>
      <w:r>
        <w:rPr>
          <w:sz w:val="24"/>
        </w:rPr>
        <w:t xml:space="preserve"> gena i koncetracije adiponektina s inzulinskom rezistencijom (</w:t>
      </w:r>
      <w:r w:rsidR="007E3155">
        <w:rPr>
          <w:sz w:val="24"/>
        </w:rPr>
        <w:t xml:space="preserve">22, </w:t>
      </w:r>
      <w:r w:rsidR="006809DE">
        <w:rPr>
          <w:sz w:val="24"/>
        </w:rPr>
        <w:fldChar w:fldCharType="begin"/>
      </w:r>
      <w:r w:rsidR="00007EE5">
        <w:rPr>
          <w:sz w:val="24"/>
        </w:rPr>
        <w:instrText xml:space="preserve"> ADDIN EN.CITE &lt;EndNote&gt;&lt;Cite&gt;&lt;Author&gt;Lu&lt;/Author&gt;&lt;Year&gt;2008&lt;/Year&gt;&lt;RecNum&gt;11572&lt;/RecNum&gt;&lt;DisplayText&gt;(36)&lt;/DisplayText&gt;&lt;record&gt;&lt;rec-number&gt;11572&lt;/rec-number&gt;&lt;foreign-keys&gt;&lt;key app="EN" db-id="eprp05szu9zxzied5ewxavrkdaxptt5ef0pw"&gt;11572&lt;/key&gt;&lt;/foreign-keys&gt;&lt;ref-type name="Journal Article"&gt;17&lt;/ref-type&gt;&lt;contributors&gt;&lt;authors&gt;&lt;author&gt;Lu, J. Y.&lt;/author&gt;&lt;author&gt;Huang, K. C.&lt;/author&gt;&lt;author&gt;Chang, L. C.&lt;/author&gt;&lt;author&gt;Huang, Y. S.&lt;/author&gt;&lt;author&gt;Chi, Y. C.&lt;/author&gt;&lt;author&gt;Su, T. C.&lt;/author&gt;&lt;author&gt;Chen, C. L.&lt;/author&gt;&lt;author&gt;Yang, W. S.&lt;/author&gt;&lt;/authors&gt;&lt;/contributors&gt;&lt;auth-address&gt;Department of Laboratory Medicine, National Taiwan University Hospital, Taipei 100, Taiwan, ROC.&lt;/auth-address&gt;&lt;titles&gt;&lt;title&gt;Adiponectin: a biomarker of obesity-induced insulin resistance in adipose tissue and beyond&lt;/title&gt;&lt;secondary-title&gt;J Biomed Sci&lt;/secondary-title&gt;&lt;alt-title&gt;Journal of biomedical science&lt;/alt-title&gt;&lt;/titles&gt;&lt;periodical&gt;&lt;full-title&gt;J Biomed Sci&lt;/full-title&gt;&lt;abbr-1&gt;Journal of biomedical science&lt;/abbr-1&gt;&lt;/periodical&gt;&lt;alt-periodical&gt;&lt;full-title&gt;J Biomed Sci&lt;/full-title&gt;&lt;abbr-1&gt;Journal of biomedical science&lt;/abbr-1&gt;&lt;/alt-periodical&gt;&lt;pages&gt;565-76&lt;/pages&gt;&lt;volume&gt;15&lt;/volume&gt;&lt;number&gt;5&lt;/number&gt;&lt;edition&gt;2008/06/07&lt;/edition&gt;&lt;keywords&gt;&lt;keyword&gt;Adiponectin/*blood&lt;/keyword&gt;&lt;keyword&gt;Adipose Tissue/metabolism/pathology&lt;/keyword&gt;&lt;keyword&gt;Biological Markers/blood&lt;/keyword&gt;&lt;keyword&gt;Humans&lt;/keyword&gt;&lt;keyword&gt;*Insulin Resistance&lt;/keyword&gt;&lt;keyword&gt;Obesity/*complications&lt;/keyword&gt;&lt;/keywords&gt;&lt;dates&gt;&lt;year&gt;2008&lt;/year&gt;&lt;pub-dates&gt;&lt;date&gt;Sep&lt;/date&gt;&lt;/pub-dates&gt;&lt;/dates&gt;&lt;isbn&gt;1423-0127 (Electronic)&amp;#xD;1021-7770 (Linking)&lt;/isbn&gt;&lt;accession-num&gt;18535923&lt;/accession-num&gt;&lt;work-type&gt;Review&lt;/work-type&gt;&lt;urls&gt;&lt;related-urls&gt;&lt;url&gt;http://www.ncbi.nlm.nih.gov/pubmed/18535923&lt;/url&gt;&lt;/related-urls&gt;&lt;/urls&gt;&lt;electronic-resource-num&gt;10.1007/s11373-008-9261-z&lt;/electronic-resource-num&gt;&lt;language&gt;eng&lt;/language&gt;&lt;/record&gt;&lt;/Cite&gt;&lt;/EndNote&gt;</w:instrText>
      </w:r>
      <w:r w:rsidR="006809DE">
        <w:rPr>
          <w:sz w:val="24"/>
        </w:rPr>
        <w:fldChar w:fldCharType="separate"/>
      </w:r>
      <w:r w:rsidR="008518B7">
        <w:rPr>
          <w:noProof/>
          <w:sz w:val="24"/>
        </w:rPr>
        <w:t>39</w:t>
      </w:r>
      <w:r w:rsidR="00007EE5">
        <w:rPr>
          <w:noProof/>
          <w:sz w:val="24"/>
        </w:rPr>
        <w:t>)</w:t>
      </w:r>
      <w:r w:rsidR="006809DE">
        <w:rPr>
          <w:sz w:val="24"/>
        </w:rPr>
        <w:fldChar w:fldCharType="end"/>
      </w:r>
      <w:r>
        <w:rPr>
          <w:sz w:val="24"/>
        </w:rPr>
        <w:t>. Ta istraživanja su često kontradiktorna i razlikuju se ovisno o karakteristikama ispitivane populacije. U našoj populaciji srednje vrijednosti adiponektina izn</w:t>
      </w:r>
      <w:r w:rsidR="0031399A">
        <w:rPr>
          <w:sz w:val="24"/>
        </w:rPr>
        <w:t>osile su 9,3</w:t>
      </w:r>
      <w:r>
        <w:rPr>
          <w:sz w:val="24"/>
        </w:rPr>
        <w:t xml:space="preserve"> mg/L što je sukladno podacima dobivenim u Framinghamskoj studiji gdje su također analizirane vrijednosti u općoj</w:t>
      </w:r>
      <w:r w:rsidR="007E3155">
        <w:rPr>
          <w:sz w:val="24"/>
        </w:rPr>
        <w:t xml:space="preserve"> populaciji i bile su  10 mg/L (22)</w:t>
      </w:r>
      <w:r>
        <w:rPr>
          <w:sz w:val="24"/>
        </w:rPr>
        <w:t>. Nasup</w:t>
      </w:r>
      <w:r w:rsidR="0031399A">
        <w:rPr>
          <w:sz w:val="24"/>
        </w:rPr>
        <w:t>rot</w:t>
      </w:r>
      <w:r>
        <w:rPr>
          <w:sz w:val="24"/>
        </w:rPr>
        <w:t xml:space="preserve"> tim rezultatima, studija koju su proveli von Eynatten i suradnici u populaciji osoba s koronarnom srčanom bolesti pokazala je da su među tim bolesnicima razine adiponektina znatno niže i iznose 4,8 mg/L</w:t>
      </w:r>
      <w:r w:rsidR="00CC06BD">
        <w:rPr>
          <w:sz w:val="24"/>
        </w:rPr>
        <w:t xml:space="preserve"> </w:t>
      </w:r>
      <w:r w:rsidR="006809DE">
        <w:rPr>
          <w:sz w:val="24"/>
        </w:rPr>
        <w:fldChar w:fldCharType="begin">
          <w:fldData xml:space="preserve">PEVuZE5vdGU+PENpdGU+PEF1dGhvcj52b24gRXluYXR0ZW48L0F1dGhvcj48WWVhcj4yMDA2PC9Z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YWJici0xPjwvYWx0LXBlcmlvZGljYWw+PHBhZ2VzPjIxMjQtNjwvcGFnZXM+PHZvbHVtZT40Nzwv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</w:fldData>
        </w:fldChar>
      </w:r>
      <w:r w:rsidR="00007EE5">
        <w:rPr>
          <w:sz w:val="24"/>
        </w:rPr>
        <w:instrText xml:space="preserve"> ADDIN EN.CITE </w:instrText>
      </w:r>
      <w:r w:rsidR="00007EE5">
        <w:rPr>
          <w:sz w:val="24"/>
        </w:rPr>
        <w:fldChar w:fldCharType="begin">
          <w:fldData xml:space="preserve">PEVuZE5vdGU+PENpdGU+PEF1dGhvcj52b24gRXluYXR0ZW48L0F1dGhvcj48WWVhcj4yMDA2PC9Z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YWJici0xPjwvYWx0LXBlcmlvZGljYWw+PHBhZ2VzPjIxMjQtNjwvcGFnZXM+PHZvbHVtZT40Nzwv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</w:fldData>
        </w:fldChar>
      </w:r>
      <w:r w:rsidR="00007EE5">
        <w:rPr>
          <w:sz w:val="24"/>
        </w:rPr>
        <w:instrText xml:space="preserve"> ADDIN EN.CITE.DATA </w:instrText>
      </w:r>
      <w:r w:rsidR="00007EE5">
        <w:rPr>
          <w:sz w:val="24"/>
        </w:rPr>
      </w:r>
      <w:r w:rsidR="00007EE5">
        <w:rPr>
          <w:sz w:val="24"/>
        </w:rPr>
        <w:fldChar w:fldCharType="end"/>
      </w:r>
      <w:r w:rsidR="006809DE">
        <w:rPr>
          <w:sz w:val="24"/>
        </w:rPr>
        <w:fldChar w:fldCharType="separate"/>
      </w:r>
      <w:r w:rsidR="00007EE5">
        <w:rPr>
          <w:noProof/>
          <w:sz w:val="24"/>
        </w:rPr>
        <w:t>(</w:t>
      </w:r>
      <w:r w:rsidR="008518B7">
        <w:rPr>
          <w:noProof/>
          <w:sz w:val="24"/>
        </w:rPr>
        <w:t>40</w:t>
      </w:r>
      <w:r w:rsidR="00007EE5">
        <w:rPr>
          <w:noProof/>
          <w:sz w:val="24"/>
        </w:rPr>
        <w:t>)</w:t>
      </w:r>
      <w:r w:rsidR="006809DE">
        <w:rPr>
          <w:sz w:val="24"/>
        </w:rPr>
        <w:fldChar w:fldCharType="end"/>
      </w:r>
      <w:r>
        <w:rPr>
          <w:sz w:val="24"/>
        </w:rPr>
        <w:t>. Također su Hotta K i suradnici registrirali niže razine u populaciji oboljelih od šeće</w:t>
      </w:r>
      <w:r w:rsidR="00CC06BD">
        <w:rPr>
          <w:sz w:val="24"/>
        </w:rPr>
        <w:t>rne bolesti tipa 2  - 6,6 mg/L</w:t>
      </w:r>
      <w:r>
        <w:rPr>
          <w:sz w:val="24"/>
        </w:rPr>
        <w:t xml:space="preserve">, dok je Iwashima Y sa suradnicima odredio  niske koncetracije adiponektina od 5,2 mg/L  u populaciji hipertoničara </w:t>
      </w:r>
      <w:r w:rsidR="00CC06BD">
        <w:rPr>
          <w:sz w:val="24"/>
        </w:rPr>
        <w:t xml:space="preserve">(21), </w:t>
      </w:r>
      <w:r>
        <w:rPr>
          <w:sz w:val="24"/>
        </w:rPr>
        <w:t>(</w:t>
      </w:r>
      <w:r w:rsidR="00CC06BD">
        <w:rPr>
          <w:sz w:val="24"/>
        </w:rPr>
        <w:t>13</w:t>
      </w:r>
      <w:r>
        <w:rPr>
          <w:sz w:val="24"/>
        </w:rPr>
        <w:t xml:space="preserve">). </w:t>
      </w:r>
    </w:p>
    <w:p w:rsidR="0023785B" w:rsidRDefault="00551017">
      <w:pPr>
        <w:pStyle w:val="normal0"/>
        <w:spacing w:line="480" w:lineRule="auto"/>
        <w:jc w:val="both"/>
      </w:pPr>
      <w:r>
        <w:rPr>
          <w:sz w:val="24"/>
        </w:rPr>
        <w:t>Naša skupina ispitanika razlikuje se od većine ostalih ispitivanja po mlađoj dobi (45 godina; iqr: 31-55), izostanku kardiovaskularnih komplikacija</w:t>
      </w:r>
      <w:r w:rsidR="002D5EA4">
        <w:rPr>
          <w:sz w:val="24"/>
        </w:rPr>
        <w:t>, nižim vrijednostima sistoličkog i dijastoličkog arterijskog tlaka</w:t>
      </w:r>
      <w:r>
        <w:rPr>
          <w:sz w:val="24"/>
        </w:rPr>
        <w:t xml:space="preserve"> (124/79 mmHg) i višoj procjenjenoj glomerularnoj filt</w:t>
      </w:r>
      <w:r w:rsidR="00CC06BD">
        <w:rPr>
          <w:sz w:val="24"/>
        </w:rPr>
        <w:t>raciji (eGFR &lt; 60 mL/min/1,73 m</w:t>
      </w:r>
      <w:r w:rsidR="00CC06BD">
        <w:rPr>
          <w:sz w:val="24"/>
          <w:vertAlign w:val="superscript"/>
        </w:rPr>
        <w:t>2</w:t>
      </w:r>
      <w:r>
        <w:rPr>
          <w:sz w:val="24"/>
        </w:rPr>
        <w:t xml:space="preserve"> je bio isključujući čimbenik). Naši ispitanici su osobe s normalnim arterijskim tlakom ili novootkrivenom hipertenzijom što govori u prilog</w:t>
      </w:r>
      <w:r w:rsidR="0031399A">
        <w:rPr>
          <w:sz w:val="24"/>
        </w:rPr>
        <w:t xml:space="preserve"> tomu</w:t>
      </w:r>
      <w:r>
        <w:rPr>
          <w:sz w:val="24"/>
        </w:rPr>
        <w:t xml:space="preserve"> da se nalaze na početku kardiometaboličkog kontinuuma.  U našoj skupini os</w:t>
      </w:r>
      <w:r w:rsidR="0031399A">
        <w:rPr>
          <w:sz w:val="24"/>
        </w:rPr>
        <w:t>obe s inzulinskom rezistencijom</w:t>
      </w:r>
      <w:r>
        <w:rPr>
          <w:sz w:val="24"/>
        </w:rPr>
        <w:t xml:space="preserve"> imale su sva obilježja metaboličkog sindroma ka</w:t>
      </w:r>
      <w:r w:rsidR="0031399A">
        <w:rPr>
          <w:sz w:val="24"/>
        </w:rPr>
        <w:t xml:space="preserve">o što je prikazano u tablicama </w:t>
      </w:r>
      <w:r w:rsidR="0031399A">
        <w:rPr>
          <w:sz w:val="24"/>
        </w:rPr>
        <w:lastRenderedPageBreak/>
        <w:t>4 i 5</w:t>
      </w:r>
      <w:r>
        <w:rPr>
          <w:sz w:val="24"/>
        </w:rPr>
        <w:t xml:space="preserve">. Kod njih su vrijednosti adiponektina i omjera adiponektin/leptin bile značajno više od inzulin osjetljivih ispitanika (p&lt;0,001). </w:t>
      </w:r>
    </w:p>
    <w:p w:rsidR="0023785B" w:rsidRDefault="00551017">
      <w:pPr>
        <w:pStyle w:val="normal0"/>
        <w:spacing w:line="480" w:lineRule="auto"/>
        <w:jc w:val="both"/>
      </w:pPr>
      <w:r>
        <w:rPr>
          <w:sz w:val="24"/>
        </w:rPr>
        <w:t>U ovom radu odabrali smo dva polimorfizma promotorske regije tog gena, -11377C&gt;G i -11391G&gt;A koji su dosadašnjim istraživanjima pobudili najviše interesa. Izračunom smo dobili da su oba polimorfizma u Hardy-Weinbergovo</w:t>
      </w:r>
      <w:r w:rsidR="0031399A">
        <w:rPr>
          <w:sz w:val="24"/>
        </w:rPr>
        <w:t xml:space="preserve">j ravnoteži </w:t>
      </w:r>
      <w:r>
        <w:rPr>
          <w:sz w:val="24"/>
        </w:rPr>
        <w:t xml:space="preserve">(p=0,78 za -11377C&gt;G i p=0,60 za -11319G&gt;A) te da među njima postoji značajna neravnoteža vezanosti (engl. </w:t>
      </w:r>
      <w:r>
        <w:rPr>
          <w:i/>
          <w:sz w:val="24"/>
        </w:rPr>
        <w:t>linkage disequilibrium</w:t>
      </w:r>
      <w:r>
        <w:rPr>
          <w:sz w:val="24"/>
        </w:rPr>
        <w:t xml:space="preserve">, LD) (p=0,002).  Time smo, uz fenotipski dobro određenu skupinu osigurali validnost rezultata. </w:t>
      </w:r>
    </w:p>
    <w:p w:rsidR="0023785B" w:rsidRDefault="00551017">
      <w:pPr>
        <w:pStyle w:val="normal0"/>
        <w:spacing w:line="480" w:lineRule="auto"/>
        <w:jc w:val="both"/>
      </w:pPr>
      <w:r>
        <w:rPr>
          <w:sz w:val="24"/>
        </w:rPr>
        <w:t xml:space="preserve"> U </w:t>
      </w:r>
      <w:r>
        <w:rPr>
          <w:i/>
          <w:sz w:val="24"/>
        </w:rPr>
        <w:t>The Framingham Offspring Study</w:t>
      </w:r>
      <w:r>
        <w:rPr>
          <w:sz w:val="24"/>
        </w:rPr>
        <w:t xml:space="preserve">   u kojoj je bilo uključeno 2543 ispitanika analizirana je povezanost varijanti </w:t>
      </w:r>
      <w:r>
        <w:rPr>
          <w:i/>
          <w:sz w:val="24"/>
        </w:rPr>
        <w:t>ADIPOQ</w:t>
      </w:r>
      <w:r>
        <w:rPr>
          <w:sz w:val="24"/>
        </w:rPr>
        <w:t xml:space="preserve"> gena s razinama adiponektina i razvojem šećerne bolesti tip 2. Između ostalih, analizirali su i polimorfizme koji su predmet našeg istraživanja. Prema njihovim rezultatima minor alel A polimorfizma -11391G&gt;A značajno je povezan s visokim razinama adiponektina dok za -11377C&gt;G nisu uspjeli pronaći takvu povezanost. Smatraju da je mehanizam kojim minor alel A dovodi do povećane koncentracije adiponektina poticanje transkripcije (</w:t>
      </w:r>
      <w:r w:rsidR="00CC06BD">
        <w:rPr>
          <w:sz w:val="24"/>
        </w:rPr>
        <w:t>22</w:t>
      </w:r>
      <w:r>
        <w:rPr>
          <w:sz w:val="24"/>
        </w:rPr>
        <w:t>)</w:t>
      </w:r>
      <w:r w:rsidR="0031399A">
        <w:rPr>
          <w:sz w:val="24"/>
        </w:rPr>
        <w:t>.</w:t>
      </w:r>
      <w:r>
        <w:rPr>
          <w:sz w:val="24"/>
        </w:rPr>
        <w:t xml:space="preserve">  Njihovi rezultati su sukladni sa zaključkom meta-analize koju su proveli Menzaghi i suradnici</w:t>
      </w:r>
      <w:r w:rsidR="00CC06BD">
        <w:rPr>
          <w:sz w:val="24"/>
        </w:rPr>
        <w:t xml:space="preserve"> </w:t>
      </w:r>
      <w:r w:rsidR="006809DE">
        <w:rPr>
          <w:sz w:val="24"/>
        </w:rPr>
        <w:fldChar w:fldCharType="begin"/>
      </w:r>
      <w:r w:rsidR="000D4AA0">
        <w:rPr>
          <w:sz w:val="24"/>
        </w:rPr>
        <w:instrText xml:space="preserve"> ADDIN EN.CITE &lt;EndNote&gt;&lt;Cite&gt;&lt;Author&gt;Menzaghi&lt;/Author&gt;&lt;Year&gt;2007&lt;/Year&gt;&lt;RecNum&gt;11578&lt;/RecNum&gt;&lt;DisplayText&gt;(38)&lt;/DisplayText&gt;&lt;record&gt;&lt;rec-number&gt;11578&lt;/rec-number&gt;&lt;foreign-keys&gt;&lt;key app="EN" db-id="eprp05szu9zxzied5ewxavrkdaxptt5ef0pw"&gt;11578&lt;/key&gt;&lt;/foreign-keys&gt;&lt;ref-type name="Journal Article"&gt;17&lt;/ref-type&gt;&lt;contributors&gt;&lt;authors&gt;&lt;author&gt;Menzaghi, C.&lt;/author&gt;&lt;author&gt;Trischitta, V.&lt;/author&gt;&lt;author&gt;Doria, A.&lt;/author&gt;&lt;/authors&gt;&lt;/contributors&gt;&lt;auth-address&gt;Research Unit of Diabetology and Endocrinology, Scientific Institute Casa Sollievo della Sofferenza, San Giovanni Rotondo, Italy. c.menzaghi@operapadrepio.it&lt;/auth-address&gt;&lt;titles&gt;&lt;title&gt;Genetic influences of adiponectin on insulin resistance, type 2 diabetes, and cardiovascular disease&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1198-209&lt;/pages&gt;&lt;volume&gt;56&lt;/volume&gt;&lt;number&gt;5&lt;/number&gt;&lt;edition&gt;2007/02/17&lt;/edition&gt;&lt;keywords&gt;&lt;keyword&gt;Adiponectin/blood/*genetics&lt;/keyword&gt;&lt;keyword&gt;Atherosclerosis/genetics&lt;/keyword&gt;&lt;keyword&gt;Cardiovascular Diseases/*genetics&lt;/keyword&gt;&lt;keyword&gt;Coronary Disease/*genetics&lt;/keyword&gt;&lt;keyword&gt;Genotype&lt;/keyword&gt;&lt;keyword&gt;Humans&lt;/keyword&gt;&lt;keyword&gt;Insulin Resistance/*genetics&lt;/keyword&gt;&lt;/keywords&gt;&lt;dates&gt;&lt;year&gt;2007&lt;/year&gt;&lt;pub-dates&gt;&lt;date&gt;May&lt;/date&gt;&lt;/pub-dates&gt;&lt;/dates&gt;&lt;isbn&gt;1939-327X (Electronic)&amp;#xD;0012-1797 (Linking)&lt;/isbn&gt;&lt;accession-num&gt;17303804&lt;/accession-num&gt;&lt;work-type&gt;Research Support, N.I.H., Extramural&amp;#xD;Research Support, Non-U.S. Gov&amp;apos;t&amp;#xD;Review&lt;/work-type&gt;&lt;urls&gt;&lt;related-urls&gt;&lt;url&gt;http://www.ncbi.nlm.nih.gov/pubmed/17303804&lt;/url&gt;&lt;/related-urls&gt;&lt;/urls&gt;&lt;electronic-resource-num&gt;10.2337/db06-0506&lt;/electronic-resource-num&gt;&lt;language&gt;eng&lt;/language&gt;&lt;/record&gt;&lt;/Cite&gt;&lt;/EndNote&gt;</w:instrText>
      </w:r>
      <w:r w:rsidR="006809DE">
        <w:rPr>
          <w:sz w:val="24"/>
        </w:rPr>
        <w:fldChar w:fldCharType="separate"/>
      </w:r>
      <w:r w:rsidR="000D4AA0">
        <w:rPr>
          <w:noProof/>
          <w:sz w:val="24"/>
        </w:rPr>
        <w:t>(</w:t>
      </w:r>
      <w:r w:rsidR="008518B7">
        <w:rPr>
          <w:noProof/>
          <w:sz w:val="24"/>
        </w:rPr>
        <w:t>41</w:t>
      </w:r>
      <w:r w:rsidR="000D4AA0">
        <w:rPr>
          <w:noProof/>
          <w:sz w:val="24"/>
        </w:rPr>
        <w:t>)</w:t>
      </w:r>
      <w:r w:rsidR="006809DE">
        <w:rPr>
          <w:sz w:val="24"/>
        </w:rPr>
        <w:fldChar w:fldCharType="end"/>
      </w:r>
      <w:r>
        <w:rPr>
          <w:sz w:val="24"/>
        </w:rPr>
        <w:t>.  Naši rezultati sukladni su ovim rezultatima i zaključcima što govori dodatno u prilog takvom učinku alela</w:t>
      </w:r>
      <w:r w:rsidR="0031399A">
        <w:rPr>
          <w:sz w:val="24"/>
        </w:rPr>
        <w:t xml:space="preserve"> A. U našoj skupini su osobe s </w:t>
      </w:r>
      <w:r>
        <w:rPr>
          <w:sz w:val="24"/>
        </w:rPr>
        <w:t>G/A genotipom polimorfizma -11391G&gt;A  imale značajno više vrijednosti plazmatskog adiponektina u odnosu na osobe s  G/G genotipom. Što s</w:t>
      </w:r>
      <w:r w:rsidR="0031399A">
        <w:rPr>
          <w:sz w:val="24"/>
        </w:rPr>
        <w:t xml:space="preserve">e tiče polimorfizma -11377C&gt;G, </w:t>
      </w:r>
      <w:r>
        <w:rPr>
          <w:sz w:val="24"/>
        </w:rPr>
        <w:t xml:space="preserve">nismo uspjeli pronaći nikakvu povezanost s koncentracijama adiponektina. To je u suprotnosti s rezultatima Vasseura i suradnika prema kojima je taj polimorfizam povezan </w:t>
      </w:r>
      <w:r w:rsidR="00CC06BD">
        <w:rPr>
          <w:sz w:val="24"/>
        </w:rPr>
        <w:t>s nižim razinama adiponektina</w:t>
      </w:r>
      <w:r>
        <w:rPr>
          <w:sz w:val="24"/>
        </w:rPr>
        <w:t xml:space="preserve"> što se može objasniti obi</w:t>
      </w:r>
      <w:r w:rsidR="00CC06BD">
        <w:rPr>
          <w:sz w:val="24"/>
        </w:rPr>
        <w:t>lježjima promatranih populacija (14).</w:t>
      </w:r>
      <w:r>
        <w:rPr>
          <w:sz w:val="24"/>
        </w:rPr>
        <w:t xml:space="preserve"> Naime, našu skupinu ispitanika činile su osobe s malim kardiovaskularnim rizikom i eGFR &gt; 60 ml/min/1,73m2 za razliku od Vasseura i sur. koji su analizirali pretile osobe oboljele od šećerne bolesti tipa 2.  Međutim, pronašli smo da se genotip C/G polimorfizma -11377C&gt;G </w:t>
      </w:r>
      <w:r>
        <w:rPr>
          <w:sz w:val="24"/>
        </w:rPr>
        <w:lastRenderedPageBreak/>
        <w:t>pojavljuje statistički značajno češće u inzulin rezistentnih (OR = 2,05). Slično se pokazalo u opsežnoj meta analizi koju su proveli Han L.Y. i suradnici prema kojoj osobe s tim genotipom imaju za 12% veći rizik razvoja šećerne bolesti  tip 2 (OR=1,12</w:t>
      </w:r>
      <w:r w:rsidR="00CC06BD">
        <w:rPr>
          <w:sz w:val="24"/>
        </w:rPr>
        <w:t>) (34).</w:t>
      </w:r>
    </w:p>
    <w:p w:rsidR="0023785B" w:rsidRPr="0031399A" w:rsidRDefault="00551017">
      <w:pPr>
        <w:pStyle w:val="normal0"/>
        <w:spacing w:line="480" w:lineRule="auto"/>
        <w:jc w:val="both"/>
        <w:rPr>
          <w:sz w:val="24"/>
        </w:rPr>
      </w:pPr>
      <w:r>
        <w:rPr>
          <w:sz w:val="24"/>
        </w:rPr>
        <w:t>U ovom radu logističkom regresijom smo dakle dokazali da je rizik r</w:t>
      </w:r>
      <w:r w:rsidR="0031399A">
        <w:rPr>
          <w:sz w:val="24"/>
        </w:rPr>
        <w:t xml:space="preserve">azvoja inzulinske rezistencije </w:t>
      </w:r>
      <w:r>
        <w:rPr>
          <w:sz w:val="24"/>
        </w:rPr>
        <w:t>2,05 puta (za 105%) veći u osoba s genotipom C/G polimorfizma 11377C&gt;G, nego u osoba s najčešćim genotipom toga polimorfizma C/C što je u skladu s rezultatima iz literature (</w:t>
      </w:r>
      <w:r w:rsidR="00CC06BD">
        <w:rPr>
          <w:sz w:val="24"/>
        </w:rPr>
        <w:t>34</w:t>
      </w:r>
      <w:r>
        <w:rPr>
          <w:sz w:val="24"/>
        </w:rPr>
        <w:t xml:space="preserve">). Kada smo  dodatno promatrali oba polimorfizma dokazali smo da osobe s genotipom C/G polimorfizma -11377C&gt;G koje uz to još imaju i genotip G/G polimorfizma -11391G&gt;A imaju još veći rizik koji iznosi  2,66 puta (za 166%) više u usporedbi s najčešćim diplotipom, a to je C/C-G/G. Takav rizik veći je od pojedinačnog rizika bilo kojeg od ta dva genotipa, a genotip G/G polimorfizma -11391G&gt;A u našoj skupini čak sam i ne utječe značajno na rizik razvoja inzulinske rezistencije. Slične podatke nismo našli u nama dostupnoj literaturi, a ovi rezultati ukazuju na potrebu promatranja međudjelovanja više različitih polimorfizama u iste osobe. Zbog kompleksnosti mehanizama uključenih u nastanak inzulinske rezistencije, metaboličkog sindroma, šećerne bolesti tip 2 i arterijske hipertenzije nužno je uvijek analizirati polimorfizme više gena uključenih u pojedine mehanizme. Tome u prilog govori upravo i ovaj amplificirajući učinak koji smo opazili analizirajući samo dva polimorfizma tj. SNP-a gena za adiponektin. Također je važno znati i navoditi u kojoj populaciji, tj. u kojoj fazi kardiovaskularnog kontinuuma se određeni polimorfizmi analiziraju, a dobiveni rezultati ne bi se smjeli ekstrapolirati na druge skupine ispitanika i bolesnike. Kao svako presječno istraživanje i ovo naše presječno istraživanje je ograničeno samim dizajnom budući da ne možemo znati učinak koji će u ovom slučaju određeni polimorfizam </w:t>
      </w:r>
      <w:r>
        <w:rPr>
          <w:i/>
          <w:sz w:val="24"/>
        </w:rPr>
        <w:t>ADIPOQ</w:t>
      </w:r>
      <w:r>
        <w:rPr>
          <w:sz w:val="24"/>
        </w:rPr>
        <w:t xml:space="preserve"> gena imati na klinički tijek te konačne posljedice inzulinske rezistencije. No budući da postoje podaci svih ispitanika bit će moguće pratiti klinički tijek većine ispitanika te će rezultati ovog istraživanja biti dobra početna točka. Sljedeći nedostatak </w:t>
      </w:r>
      <w:r w:rsidR="0031399A">
        <w:rPr>
          <w:sz w:val="24"/>
        </w:rPr>
        <w:lastRenderedPageBreak/>
        <w:t xml:space="preserve">ovog rada je manji </w:t>
      </w:r>
      <w:r>
        <w:rPr>
          <w:sz w:val="24"/>
        </w:rPr>
        <w:t>broj ispitanika, ali broj ispitanika niti u većine drugih radova s kojima smo uspoređivali naše podat</w:t>
      </w:r>
      <w:r w:rsidR="0031399A">
        <w:rPr>
          <w:sz w:val="24"/>
        </w:rPr>
        <w:t>ke nije bio bitnije drugačiji, nego čak u velikom broju istraživanja i manji od našega.</w:t>
      </w:r>
      <w:r>
        <w:rPr>
          <w:sz w:val="24"/>
        </w:rPr>
        <w:t xml:space="preserve">   </w:t>
      </w:r>
    </w:p>
    <w:p w:rsidR="0023785B" w:rsidRDefault="0023785B">
      <w:pPr>
        <w:pStyle w:val="normal0"/>
        <w:spacing w:line="480" w:lineRule="auto"/>
        <w:jc w:val="both"/>
      </w:pPr>
    </w:p>
    <w:p w:rsidR="0023785B" w:rsidRDefault="0023785B">
      <w:pPr>
        <w:pStyle w:val="normal0"/>
        <w:spacing w:line="480" w:lineRule="auto"/>
        <w:jc w:val="both"/>
      </w:pPr>
    </w:p>
    <w:p w:rsidR="0023785B" w:rsidRDefault="0023785B">
      <w:pPr>
        <w:pStyle w:val="normal0"/>
        <w:spacing w:line="480" w:lineRule="auto"/>
        <w:jc w:val="both"/>
      </w:pPr>
    </w:p>
    <w:p w:rsidR="0023785B" w:rsidRDefault="0023785B">
      <w:pPr>
        <w:pStyle w:val="normal0"/>
        <w:spacing w:line="480" w:lineRule="auto"/>
        <w:jc w:val="both"/>
      </w:pPr>
    </w:p>
    <w:p w:rsidR="0023785B" w:rsidRDefault="0023785B">
      <w:pPr>
        <w:pStyle w:val="normal0"/>
        <w:spacing w:line="480" w:lineRule="auto"/>
        <w:jc w:val="both"/>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Default="00A85794">
      <w:pPr>
        <w:pStyle w:val="normal0"/>
        <w:spacing w:line="480" w:lineRule="auto"/>
        <w:jc w:val="both"/>
        <w:rPr>
          <w:sz w:val="24"/>
        </w:rPr>
      </w:pPr>
    </w:p>
    <w:p w:rsidR="00A85794" w:rsidRPr="00A85794" w:rsidRDefault="00F74554">
      <w:pPr>
        <w:pStyle w:val="normal0"/>
        <w:spacing w:line="480" w:lineRule="auto"/>
        <w:jc w:val="both"/>
        <w:rPr>
          <w:b/>
          <w:sz w:val="24"/>
        </w:rPr>
      </w:pPr>
      <w:r>
        <w:rPr>
          <w:b/>
          <w:sz w:val="24"/>
        </w:rPr>
        <w:lastRenderedPageBreak/>
        <w:t>ZAKLJUČCI</w:t>
      </w:r>
    </w:p>
    <w:p w:rsidR="0023785B" w:rsidRDefault="00B85451">
      <w:pPr>
        <w:pStyle w:val="normal0"/>
        <w:spacing w:line="480" w:lineRule="auto"/>
        <w:jc w:val="both"/>
      </w:pPr>
      <w:r>
        <w:rPr>
          <w:sz w:val="24"/>
        </w:rPr>
        <w:t>1. Osobe s niskim</w:t>
      </w:r>
      <w:r w:rsidR="00551017">
        <w:rPr>
          <w:sz w:val="24"/>
        </w:rPr>
        <w:t xml:space="preserve"> kardiovaskularnim rizikom i genotipom C/G polimorfizma -11377C&gt;C (rs266729) imaju 2,05 puta veći rizik za razvoj inzulinske rezistencije u usporedbi s osobama s najčešćim genotipom istog polimorfizma C/C.</w:t>
      </w:r>
    </w:p>
    <w:p w:rsidR="0023785B" w:rsidRDefault="00551017">
      <w:pPr>
        <w:pStyle w:val="normal0"/>
        <w:spacing w:line="480" w:lineRule="auto"/>
        <w:jc w:val="both"/>
      </w:pPr>
      <w:r>
        <w:rPr>
          <w:sz w:val="24"/>
        </w:rPr>
        <w:t>2. Polimorfizam -11391</w:t>
      </w:r>
      <w:r w:rsidR="00B85451">
        <w:rPr>
          <w:sz w:val="24"/>
        </w:rPr>
        <w:t>G&gt;A (rs17300539) u osoba s niskim</w:t>
      </w:r>
      <w:r>
        <w:rPr>
          <w:sz w:val="24"/>
        </w:rPr>
        <w:t xml:space="preserve"> kardiovaskularnim rizikom ne utječe na rizik razvoja inzulinske rezistencije.</w:t>
      </w:r>
    </w:p>
    <w:p w:rsidR="0023785B" w:rsidRDefault="00B85451">
      <w:pPr>
        <w:pStyle w:val="normal0"/>
        <w:spacing w:line="480" w:lineRule="auto"/>
        <w:jc w:val="both"/>
      </w:pPr>
      <w:r>
        <w:rPr>
          <w:sz w:val="24"/>
        </w:rPr>
        <w:t>3. U o</w:t>
      </w:r>
      <w:r w:rsidR="004039CC">
        <w:rPr>
          <w:sz w:val="24"/>
        </w:rPr>
        <w:t>sob</w:t>
      </w:r>
      <w:r>
        <w:rPr>
          <w:sz w:val="24"/>
        </w:rPr>
        <w:t>a</w:t>
      </w:r>
      <w:r w:rsidR="00551017">
        <w:rPr>
          <w:sz w:val="24"/>
        </w:rPr>
        <w:t xml:space="preserve"> koje imaju genotip C/G polimorfizma -11377C&gt;G, a uz to i genotip G/G polimorfizma -11377G&gt;A (diplotip C/G-G/G) rizik razvoja inzulinske rezistencije je povećan  2,66  puta više nego u osoba s najčešćim diplotipom C/C-G/G.  Polimorfizam -11391G&gt;A sam ne utječe na rizik razvoja inzulinske rezistencije, ali u međudjelovanju s -11377C&gt;G značajno povisuje rizik što ukazuje na potrebu promatranja međudjelovanja različitih polimorfizama.</w:t>
      </w:r>
    </w:p>
    <w:p w:rsidR="0023785B" w:rsidRDefault="004039CC">
      <w:pPr>
        <w:pStyle w:val="normal0"/>
        <w:spacing w:line="480" w:lineRule="auto"/>
        <w:jc w:val="both"/>
      </w:pPr>
      <w:r>
        <w:rPr>
          <w:sz w:val="24"/>
        </w:rPr>
        <w:t>4. Osobe s genotipom G/</w:t>
      </w:r>
      <w:r w:rsidR="00551017">
        <w:rPr>
          <w:sz w:val="24"/>
        </w:rPr>
        <w:t>A imaju statistički značajno više vrijednosti plazmatske koncentracije adiponektina nego osobe s genotipom G/G polimorfizma -11391G&gt;A.</w:t>
      </w:r>
    </w:p>
    <w:p w:rsidR="0023785B" w:rsidRDefault="00551017">
      <w:pPr>
        <w:pStyle w:val="normal0"/>
        <w:spacing w:line="480" w:lineRule="auto"/>
        <w:jc w:val="both"/>
        <w:rPr>
          <w:sz w:val="24"/>
        </w:rPr>
      </w:pPr>
      <w:r>
        <w:rPr>
          <w:sz w:val="24"/>
        </w:rPr>
        <w:t>5. Sistolički arterijski tlak, opseg struka i koncent</w:t>
      </w:r>
      <w:r w:rsidR="006034C1">
        <w:rPr>
          <w:sz w:val="24"/>
        </w:rPr>
        <w:t xml:space="preserve">racija leptina su pozitivni, a </w:t>
      </w:r>
      <w:r>
        <w:rPr>
          <w:sz w:val="24"/>
        </w:rPr>
        <w:t>koncentracija adiponektina je negativni prediktori nastanka  inzuli</w:t>
      </w:r>
      <w:r w:rsidR="006034C1">
        <w:rPr>
          <w:sz w:val="24"/>
        </w:rPr>
        <w:t xml:space="preserve">nske rezistencije su osoba s niskim </w:t>
      </w:r>
      <w:r>
        <w:rPr>
          <w:sz w:val="24"/>
        </w:rPr>
        <w:t xml:space="preserve">kardiovaskularnim rizikom i urednom bubrežnom funkcijom. </w:t>
      </w:r>
    </w:p>
    <w:p w:rsidR="004658D0" w:rsidRDefault="004658D0">
      <w:pPr>
        <w:pStyle w:val="normal0"/>
        <w:spacing w:line="480" w:lineRule="auto"/>
        <w:jc w:val="both"/>
        <w:rPr>
          <w:sz w:val="24"/>
        </w:rPr>
      </w:pPr>
    </w:p>
    <w:p w:rsidR="004658D0" w:rsidRDefault="004658D0">
      <w:pPr>
        <w:pStyle w:val="normal0"/>
        <w:spacing w:line="480" w:lineRule="auto"/>
        <w:jc w:val="both"/>
        <w:rPr>
          <w:sz w:val="24"/>
        </w:rPr>
      </w:pPr>
    </w:p>
    <w:p w:rsidR="004658D0" w:rsidRDefault="004658D0">
      <w:pPr>
        <w:pStyle w:val="normal0"/>
        <w:spacing w:line="480" w:lineRule="auto"/>
        <w:jc w:val="both"/>
        <w:rPr>
          <w:sz w:val="24"/>
        </w:rPr>
      </w:pPr>
    </w:p>
    <w:p w:rsidR="004658D0" w:rsidRDefault="004658D0">
      <w:pPr>
        <w:pStyle w:val="normal0"/>
        <w:spacing w:line="480" w:lineRule="auto"/>
        <w:jc w:val="both"/>
        <w:rPr>
          <w:sz w:val="24"/>
        </w:rPr>
      </w:pPr>
    </w:p>
    <w:p w:rsidR="004658D0" w:rsidRDefault="004658D0">
      <w:pPr>
        <w:rPr>
          <w:sz w:val="24"/>
        </w:rPr>
      </w:pPr>
    </w:p>
    <w:p w:rsidR="004658D0" w:rsidRDefault="004658D0" w:rsidP="004658D0">
      <w:pPr>
        <w:pStyle w:val="normal0"/>
        <w:spacing w:line="480" w:lineRule="auto"/>
        <w:jc w:val="both"/>
        <w:rPr>
          <w:b/>
          <w:sz w:val="24"/>
        </w:rPr>
      </w:pPr>
      <w:r>
        <w:rPr>
          <w:b/>
          <w:sz w:val="24"/>
        </w:rPr>
        <w:lastRenderedPageBreak/>
        <w:t>ZAHVALA</w:t>
      </w:r>
    </w:p>
    <w:p w:rsidR="00A70FFD" w:rsidRPr="00A448C5" w:rsidRDefault="00A70FFD" w:rsidP="00A70FFD">
      <w:pPr>
        <w:pStyle w:val="Normal1"/>
        <w:spacing w:line="480" w:lineRule="auto"/>
        <w:jc w:val="both"/>
        <w:rPr>
          <w:sz w:val="24"/>
        </w:rPr>
      </w:pPr>
      <w:r w:rsidRPr="00A448C5">
        <w:rPr>
          <w:sz w:val="24"/>
        </w:rPr>
        <w:t xml:space="preserve">Zahvaljujemo mentorici prof.dr.sc. Nadi Čikeš, ing. Karolini Petrović, prof.dr.sc. Nadi Božini, doc.dr.sc. Zrinki Biloglav i </w:t>
      </w:r>
      <w:r>
        <w:rPr>
          <w:sz w:val="24"/>
        </w:rPr>
        <w:t xml:space="preserve">dipl. </w:t>
      </w:r>
      <w:r w:rsidRPr="00A448C5">
        <w:rPr>
          <w:sz w:val="24"/>
        </w:rPr>
        <w:t>ing. Tamari Božini na pomoći u izradi ovoga rada.</w:t>
      </w:r>
    </w:p>
    <w:p w:rsidR="00A70FFD" w:rsidRDefault="00A70FFD" w:rsidP="004658D0">
      <w:pPr>
        <w:pStyle w:val="normal0"/>
        <w:spacing w:line="480" w:lineRule="auto"/>
        <w:jc w:val="both"/>
        <w:rPr>
          <w:sz w:val="24"/>
        </w:rPr>
      </w:pPr>
    </w:p>
    <w:p w:rsidR="004658D0" w:rsidRDefault="004658D0" w:rsidP="004658D0">
      <w:pPr>
        <w:rPr>
          <w:sz w:val="24"/>
        </w:rPr>
      </w:pPr>
      <w:r>
        <w:rPr>
          <w:sz w:val="24"/>
        </w:rPr>
        <w:br w:type="page"/>
      </w:r>
    </w:p>
    <w:p w:rsidR="000E6ABF" w:rsidRPr="000E6ABF" w:rsidRDefault="000E6ABF" w:rsidP="000E6ABF">
      <w:pPr>
        <w:pStyle w:val="normal0"/>
        <w:spacing w:line="480" w:lineRule="auto"/>
        <w:jc w:val="both"/>
        <w:rPr>
          <w:rFonts w:eastAsiaTheme="minorEastAsia" w:cstheme="minorBidi"/>
          <w:b/>
          <w:color w:val="auto"/>
          <w:sz w:val="24"/>
          <w:szCs w:val="24"/>
        </w:rPr>
      </w:pPr>
      <w:r w:rsidRPr="000E6ABF">
        <w:rPr>
          <w:rFonts w:eastAsiaTheme="minorEastAsia" w:cstheme="minorBidi"/>
          <w:b/>
          <w:color w:val="auto"/>
          <w:sz w:val="24"/>
          <w:szCs w:val="24"/>
        </w:rPr>
        <w:lastRenderedPageBreak/>
        <w:t>POPIS LITERATURE</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w:t>
      </w:r>
      <w:r w:rsidRPr="000E6ABF">
        <w:rPr>
          <w:rFonts w:eastAsiaTheme="minorEastAsia" w:cstheme="minorBidi"/>
          <w:color w:val="auto"/>
          <w:sz w:val="20"/>
          <w:szCs w:val="20"/>
        </w:rPr>
        <w:tab/>
        <w:t xml:space="preserve">Rosenbloom AL, Joe JR, Young RS, Winter WE. Emerging epidemic of type 2 diabetes in youth. Diabetes Care. 1999;22(2):345-54.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w:t>
      </w:r>
      <w:r w:rsidRPr="000E6ABF">
        <w:rPr>
          <w:rFonts w:eastAsiaTheme="minorEastAsia" w:cstheme="minorBidi"/>
          <w:color w:val="auto"/>
          <w:sz w:val="20"/>
          <w:szCs w:val="20"/>
        </w:rPr>
        <w:tab/>
        <w:t xml:space="preserve">Gavrila A, Chan JL, Yiannakouris N i sur. Serum adiponectin levels are inversely associated with overall and central fat distribution but are not directly regulated by acute fasting or leptin administration in humans: cross-sectional and interventional studies. J Clin Endocrinol Metabol 2003;88(10):4823-31.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3.</w:t>
      </w:r>
      <w:r w:rsidRPr="000E6ABF">
        <w:rPr>
          <w:rFonts w:eastAsiaTheme="minorEastAsia" w:cstheme="minorBidi"/>
          <w:color w:val="auto"/>
          <w:sz w:val="20"/>
          <w:szCs w:val="20"/>
        </w:rPr>
        <w:tab/>
        <w:t xml:space="preserve">Beck-Nielsen H, Hother-Nielsen O, Vaag A, Alford F. Pathogenesis of type 2 (non-insulin-dependent) diabetes mellitus: the role of skeletal muscle glucose uptake and hepatic glucose production in the development of hyperglycaemia. A critical comment. Diabetologia. 1994;37(2):217-21.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4.</w:t>
      </w:r>
      <w:r w:rsidRPr="000E6ABF">
        <w:rPr>
          <w:rFonts w:eastAsiaTheme="minorEastAsia" w:cstheme="minorBidi"/>
          <w:color w:val="auto"/>
          <w:sz w:val="20"/>
          <w:szCs w:val="20"/>
        </w:rPr>
        <w:tab/>
        <w:t xml:space="preserve">Goldstein BJ. Insulin resistance as the core defect in type 2 diabetes mellitus. Am J Cardiol. 2002;90(5A):3G-10G.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5.</w:t>
      </w:r>
      <w:r w:rsidRPr="000E6ABF">
        <w:rPr>
          <w:rFonts w:eastAsiaTheme="minorEastAsia" w:cstheme="minorBidi"/>
          <w:color w:val="auto"/>
          <w:sz w:val="20"/>
          <w:szCs w:val="20"/>
        </w:rPr>
        <w:tab/>
        <w:t>Laakso M, Edelman SV, Olefsky JM, Brechtel G, Wallace P, Baron AD. Kinetics of in vivo muscle insulin-mediated glucose uptake in human obesity. Diabetes. 1990;39(8):965-74.</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6.</w:t>
      </w:r>
      <w:r w:rsidRPr="000E6ABF">
        <w:rPr>
          <w:rFonts w:eastAsiaTheme="minorEastAsia" w:cstheme="minorBidi"/>
          <w:color w:val="auto"/>
          <w:sz w:val="20"/>
          <w:szCs w:val="20"/>
        </w:rPr>
        <w:tab/>
        <w:t xml:space="preserve">Tsuchihashi K, Hikita N, Hase M, Agata J, Saitoh S, Nakata T, et al. Role of hyperinsulinemia in atherosclerotic coronary arterial disease: studies of semi-quantitative coronary angiography. Intern Med. 1999;38(9):691-7.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7.</w:t>
      </w:r>
      <w:r w:rsidRPr="000E6ABF">
        <w:rPr>
          <w:rFonts w:eastAsiaTheme="minorEastAsia" w:cstheme="minorBidi"/>
          <w:color w:val="auto"/>
          <w:sz w:val="20"/>
          <w:szCs w:val="20"/>
        </w:rPr>
        <w:tab/>
        <w:t xml:space="preserve">Ferrannini E, Buzzigoli G, Bonadonna R, Giorico MA, Oleggini M, Graziadei L, et al. Insulin resistance in essential hypertension.New Engl J Med. 1987;317(6):350-7.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8.</w:t>
      </w:r>
      <w:r w:rsidRPr="000E6ABF">
        <w:rPr>
          <w:rFonts w:eastAsiaTheme="minorEastAsia" w:cstheme="minorBidi"/>
          <w:color w:val="auto"/>
          <w:sz w:val="20"/>
          <w:szCs w:val="20"/>
        </w:rPr>
        <w:tab/>
        <w:t xml:space="preserve">Iimura O. Insulin resistance and hypertension in Japanese. Hypertens Res  1996;19 Suppl 1:S1-8.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9.</w:t>
      </w:r>
      <w:r w:rsidRPr="000E6ABF">
        <w:rPr>
          <w:rFonts w:eastAsiaTheme="minorEastAsia" w:cstheme="minorBidi"/>
          <w:color w:val="auto"/>
          <w:sz w:val="20"/>
          <w:szCs w:val="20"/>
        </w:rPr>
        <w:tab/>
        <w:t>Murakami H, Ura N, Furuhashi M, Higashiura K, Miura T, Shimamoto K. Role of adiponectin in insulin-resistant hypertension and atherosclerosis. Hypertens Res. 2003;26(9):705-10.</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10.</w:t>
      </w:r>
      <w:r w:rsidRPr="000E6ABF">
        <w:rPr>
          <w:rFonts w:eastAsiaTheme="minorEastAsia" w:cstheme="minorBidi"/>
          <w:color w:val="auto"/>
          <w:sz w:val="20"/>
          <w:szCs w:val="20"/>
        </w:rPr>
        <w:tab/>
        <w:t>Hopkins TA, Ouchi N, Shibata R, Walsh K. Adiponectin actions in the cardiovascular system. Cardio Vasc Res. 2007;74(1):11-8.</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11.</w:t>
      </w:r>
      <w:r w:rsidRPr="000E6ABF">
        <w:rPr>
          <w:rFonts w:eastAsiaTheme="minorEastAsia" w:cstheme="minorBidi"/>
          <w:color w:val="auto"/>
          <w:sz w:val="20"/>
          <w:szCs w:val="20"/>
        </w:rPr>
        <w:tab/>
        <w:t xml:space="preserve">Wiecek A, Adamczak M, Chudek J. Adiponectin--an adipokine with unique metabolic properties. Nephrol Dial Transplant. 2007;22(4):981-8.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12.</w:t>
      </w:r>
      <w:r w:rsidRPr="000E6ABF">
        <w:rPr>
          <w:rFonts w:eastAsiaTheme="minorEastAsia" w:cstheme="minorBidi"/>
          <w:color w:val="auto"/>
          <w:sz w:val="20"/>
          <w:szCs w:val="20"/>
        </w:rPr>
        <w:tab/>
        <w:t xml:space="preserve">Arita Y, Kihara S, Ouchi N, Takahashi M, Maeda K, Miyagawa J, et al. Paradoxical decrease of an adipose-specific protein, adiponectin, in obesity. Biochem Biophys Res Commun. 1999;257(1):79-83.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13.</w:t>
      </w:r>
      <w:r w:rsidRPr="000E6ABF">
        <w:rPr>
          <w:rFonts w:eastAsiaTheme="minorEastAsia" w:cstheme="minorBidi"/>
          <w:color w:val="auto"/>
          <w:sz w:val="20"/>
          <w:szCs w:val="20"/>
        </w:rPr>
        <w:tab/>
        <w:t xml:space="preserve">Iwashima Y, Katsuya T, Ishikawa K, Ouchi N, Ohishi M, Sugimoto K, et al. Hypoadiponectinemia is an independent risk factor for hypertension. Hypertension. 2004;43(6):1318-23.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14.</w:t>
      </w:r>
      <w:r w:rsidRPr="000E6ABF">
        <w:rPr>
          <w:rFonts w:eastAsiaTheme="minorEastAsia" w:cstheme="minorBidi"/>
          <w:color w:val="auto"/>
          <w:sz w:val="20"/>
          <w:szCs w:val="20"/>
        </w:rPr>
        <w:tab/>
        <w:t xml:space="preserve">Vasseur F, Helbecque N, Dina C, Lobbens S, Delannoy V, Gaget S, et al. Single-nucleotide polymorphism haplotypes in the both proximal promoter and exon 3 of the APM1 gene modulate adipocyte-secreted adiponectin hormone levels and contribute to the genetic risk for type 2 diabetes in French Caucasians. Hum Molecul Genet. 2002;11(21):2607-14.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15.</w:t>
      </w:r>
      <w:r w:rsidRPr="000E6ABF">
        <w:rPr>
          <w:rFonts w:eastAsiaTheme="minorEastAsia" w:cstheme="minorBidi"/>
          <w:color w:val="auto"/>
          <w:sz w:val="20"/>
          <w:szCs w:val="20"/>
        </w:rPr>
        <w:tab/>
        <w:t xml:space="preserve">Cnop M, Havel PJ, Utzschneider KM, Carr DB, Sinha MK, Boyko EJ, et al. Relationship of adiponectin to body fat distribution, insulin sensitivity and plasma lipoproteins: evidence for independent roles of age and sex. Diabetologia. 2003;46(4):459-69.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16.</w:t>
      </w:r>
      <w:r w:rsidRPr="000E6ABF">
        <w:rPr>
          <w:rFonts w:eastAsiaTheme="minorEastAsia" w:cstheme="minorBidi"/>
          <w:color w:val="auto"/>
          <w:sz w:val="20"/>
          <w:szCs w:val="20"/>
        </w:rPr>
        <w:tab/>
        <w:t xml:space="preserve">Papadopoulos DP, Makris TK, Krespi PG, Poulakou M, Stavroulakis G, Hatzizacharias AN, et al. Adiponectin and resistin plasma levels in healthy individuals with prehypertension. J Clin Hypertens (Greenwich). 2005;7(12):729-33.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17.</w:t>
      </w:r>
      <w:r w:rsidRPr="000E6ABF">
        <w:rPr>
          <w:rFonts w:eastAsiaTheme="minorEastAsia" w:cstheme="minorBidi"/>
          <w:color w:val="auto"/>
          <w:sz w:val="20"/>
          <w:szCs w:val="20"/>
        </w:rPr>
        <w:tab/>
        <w:t xml:space="preserve">Snijder MB, Heine RJ, Seidell JC, Bouter LM, Stehouwer CD, Nijpels G, et al. Associations of adiponectin levels with incident impaired glucose metabolism and type 2 diabetes in older men and women: the hoorn study. Diabetes Care. 2006;29(11):2498-503.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18.</w:t>
      </w:r>
      <w:r w:rsidRPr="000E6ABF">
        <w:rPr>
          <w:rFonts w:eastAsiaTheme="minorEastAsia" w:cstheme="minorBidi"/>
          <w:color w:val="auto"/>
          <w:sz w:val="20"/>
          <w:szCs w:val="20"/>
        </w:rPr>
        <w:tab/>
        <w:t xml:space="preserve">Ouchi N, Walsh K. Adiponectin as an anti-inflammatory factor. Clin Chim Acta. 2007;380(1-2):24-30.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19.</w:t>
      </w:r>
      <w:r w:rsidRPr="000E6ABF">
        <w:rPr>
          <w:rFonts w:eastAsiaTheme="minorEastAsia" w:cstheme="minorBidi"/>
          <w:color w:val="auto"/>
          <w:sz w:val="20"/>
          <w:szCs w:val="20"/>
        </w:rPr>
        <w:tab/>
        <w:t xml:space="preserve">Hara K, Horikoshi M, Yamauchi T, Yago H, Miyazaki O, Ebinuma H, et al. Measurement of the high-molecular weight form of adiponectin in plasma is useful for the prediction of insulin resistance and metabolic syndrome. Diabetes Care. 2006;29(6):1357-62.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20.</w:t>
      </w:r>
      <w:r w:rsidRPr="000E6ABF">
        <w:rPr>
          <w:rFonts w:eastAsiaTheme="minorEastAsia" w:cstheme="minorBidi"/>
          <w:color w:val="auto"/>
          <w:sz w:val="20"/>
          <w:szCs w:val="20"/>
        </w:rPr>
        <w:tab/>
        <w:t xml:space="preserve">Nawrocki AR, Rajala MW, Tomas E, Pajvani UB, Saha AK, Trumbauer ME, et al. Mice lacking adiponectin show decreased hepatic insulin sensitivity and reduced responsiveness to peroxisome proliferator-activated receptor gamma agonists. J Biol Chem. 2006;281(5):2654-60.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21.</w:t>
      </w:r>
      <w:r w:rsidRPr="000E6ABF">
        <w:rPr>
          <w:rFonts w:eastAsiaTheme="minorEastAsia" w:cstheme="minorBidi"/>
          <w:color w:val="auto"/>
          <w:sz w:val="20"/>
          <w:szCs w:val="20"/>
        </w:rPr>
        <w:tab/>
        <w:t xml:space="preserve">Hotta K, Funahashi T, Arita Y, Takahashi M, Matsuda M, Okamoto Y, et al. Plasma concentrations of a novel, adipose-specific protein, adiponectin, in type 2 diabetic patients. Arterioscler Thromb Vasc Biol. 2000;20(6):1595-9.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22.</w:t>
      </w:r>
      <w:r w:rsidRPr="000E6ABF">
        <w:rPr>
          <w:rFonts w:eastAsiaTheme="minorEastAsia" w:cstheme="minorBidi"/>
          <w:color w:val="auto"/>
          <w:sz w:val="20"/>
          <w:szCs w:val="20"/>
        </w:rPr>
        <w:tab/>
        <w:t xml:space="preserve">Hivert MF, Manning AK, McAteer JB, Florez JC, Dupuis J, Fox CS, et al. Common variants in the adiponectin gene (ADIPOQ) associated with plasma adiponectin levels, type 2 diabetes, and diabetes-related quantitative traits: the Framingham Offspring Study. Diabetes. 2008;57(12):3353-9.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23.</w:t>
      </w:r>
      <w:r w:rsidRPr="000E6ABF">
        <w:rPr>
          <w:rFonts w:eastAsiaTheme="minorEastAsia" w:cstheme="minorBidi"/>
          <w:color w:val="auto"/>
          <w:sz w:val="20"/>
          <w:szCs w:val="20"/>
        </w:rPr>
        <w:tab/>
        <w:t>Takahashi M, Arita Y, Yamagata K, Matsukawa Y, Okutomi K, Horie M, et al. Genomic structure and mutations in adipose-specific gene, adiponectin.Int J Obes Relat Metab Disord 2000;24(7):861-8. Epub 2000/08/05.</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lastRenderedPageBreak/>
        <w:t>24.</w:t>
      </w:r>
      <w:r w:rsidRPr="000E6ABF">
        <w:rPr>
          <w:rFonts w:eastAsiaTheme="minorEastAsia" w:cstheme="minorBidi"/>
          <w:color w:val="auto"/>
          <w:sz w:val="20"/>
          <w:szCs w:val="20"/>
        </w:rPr>
        <w:tab/>
        <w:t xml:space="preserve">Vasseur F, Lepretre F, Lacquemant C, Froguel P. The genetics of adiponectin.Curr Diab Rep. 2003;3(2):151-8.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25.</w:t>
      </w:r>
      <w:r w:rsidRPr="000E6ABF">
        <w:rPr>
          <w:rFonts w:eastAsiaTheme="minorEastAsia" w:cstheme="minorBidi"/>
          <w:color w:val="auto"/>
          <w:sz w:val="20"/>
          <w:szCs w:val="20"/>
        </w:rPr>
        <w:tab/>
        <w:t xml:space="preserve">Kissebah AH, Sonnenberg GE, Myklebust J, Goldstein M, Broman K, James RG, et al. Quantitative trait loci on chromosomes 3 and 17 influence phenotypes of the metabolic syndrome.Proc Natl Acad Sci U S A. 2000;97(26):14478-83.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26.</w:t>
      </w:r>
      <w:r w:rsidRPr="000E6ABF">
        <w:rPr>
          <w:rFonts w:eastAsiaTheme="minorEastAsia" w:cstheme="minorBidi"/>
          <w:color w:val="auto"/>
          <w:sz w:val="20"/>
          <w:szCs w:val="20"/>
        </w:rPr>
        <w:tab/>
        <w:t xml:space="preserve">Vionnet N, Hani EH, Dupont S, Gallina S, Francke S, Dotte S, et al. Genomewide search for type 2 diabetes-susceptibility genes in French whites: evidence for a novel susceptibility locus for early-onset diabetes on chromosome 3q27-qter and independent replication of a type 2-diabetes locus on chromosome 1q21-q24.Am J Hum Genet. 2000;67(6):1470-80.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27.</w:t>
      </w:r>
      <w:r w:rsidRPr="000E6ABF">
        <w:rPr>
          <w:rFonts w:eastAsiaTheme="minorEastAsia" w:cstheme="minorBidi"/>
          <w:color w:val="auto"/>
          <w:sz w:val="20"/>
          <w:szCs w:val="20"/>
        </w:rPr>
        <w:tab/>
        <w:t xml:space="preserve">Rainwater DL, Almasy L, Blangero J, Cole SA, VandeBerg JL, MacCluer JW, et al. A genome search identifies major quantitative trait loci on human chromosomes 3 and 4 that influence cholesterol concentrations in small LDL particles.Arterioscler Thromb Vasc Biol. 1999;19(3):777-83.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28.</w:t>
      </w:r>
      <w:r w:rsidRPr="000E6ABF">
        <w:rPr>
          <w:rFonts w:eastAsiaTheme="minorEastAsia" w:cstheme="minorBidi"/>
          <w:color w:val="auto"/>
          <w:sz w:val="20"/>
          <w:szCs w:val="20"/>
        </w:rPr>
        <w:tab/>
        <w:t xml:space="preserve">Chiodini BD, Lewis CM. Meta-analysis of 4 coronary heart disease genome-wide linkage studies confirms a susceptibility locus on chromosome 3q.Arterioscler Thromb Vasc Biol. 2003;23(10):1863-8.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29.</w:t>
      </w:r>
      <w:r w:rsidRPr="000E6ABF">
        <w:rPr>
          <w:rFonts w:eastAsiaTheme="minorEastAsia" w:cstheme="minorBidi"/>
          <w:color w:val="auto"/>
          <w:sz w:val="20"/>
          <w:szCs w:val="20"/>
        </w:rPr>
        <w:tab/>
        <w:t xml:space="preserve">Ling H, Waterworth DM, Stirnadel HA, Pollin TI, Barter PJ, Kesaniemi YA, et al. Genome-wide linkage and association analyses to identify genes influencing adiponectin levels: the GEMS Study. Obesity (Silver Spring). 2009;17(4):737-44.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30.</w:t>
      </w:r>
      <w:r w:rsidRPr="000E6ABF">
        <w:rPr>
          <w:rFonts w:eastAsiaTheme="minorEastAsia" w:cstheme="minorBidi"/>
          <w:color w:val="auto"/>
          <w:sz w:val="20"/>
          <w:szCs w:val="20"/>
        </w:rPr>
        <w:tab/>
        <w:t xml:space="preserve">Heid IM, Henneman P, Hicks A, Coassin S, Winkler T, Aulchenko YS, et al. Clear detection of ADIPOQ locus as the major gene for plasma adiponectin: results of genome-wide association analyses including 4659 European individuals. Atherosclerosis. 2010;208(2):412-20.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31.</w:t>
      </w:r>
      <w:r w:rsidRPr="000E6ABF">
        <w:rPr>
          <w:rFonts w:eastAsiaTheme="minorEastAsia" w:cstheme="minorBidi"/>
          <w:color w:val="auto"/>
          <w:sz w:val="20"/>
          <w:szCs w:val="20"/>
        </w:rPr>
        <w:tab/>
        <w:t xml:space="preserve">Bouatia-Naji N, Meyre D, Lobbens S, Seron K, Fumeron F, Balkau B, et al. ACDC/adiponectin polymorphisms are associated with severe childhood and adult obesity. Diabetes. 2006;55(2):545-50.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32.</w:t>
      </w:r>
      <w:r w:rsidRPr="000E6ABF">
        <w:rPr>
          <w:rFonts w:eastAsiaTheme="minorEastAsia" w:cstheme="minorBidi"/>
          <w:color w:val="auto"/>
          <w:sz w:val="20"/>
          <w:szCs w:val="20"/>
        </w:rPr>
        <w:tab/>
        <w:t>Gu HF. Biomarkers of adiponectin: plasma protein variation and genomic DNA polymorphisms. Biomarker insights. 2009;4:123-33.</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33.</w:t>
      </w:r>
      <w:r w:rsidRPr="000E6ABF">
        <w:rPr>
          <w:rFonts w:eastAsiaTheme="minorEastAsia" w:cstheme="minorBidi"/>
          <w:color w:val="auto"/>
          <w:sz w:val="20"/>
          <w:szCs w:val="20"/>
        </w:rPr>
        <w:tab/>
        <w:t xml:space="preserve">Gable DR, Matin J, Whittall R, Cakmak H, Li KW, Cooper J, et al. Common adiponectin gene variants show different effects on risk of cardiovascular disease and type 2 diabetes in European subjects. Ann Hum Genet. 2007;71(Pt 4):453-66.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34.</w:t>
      </w:r>
      <w:r w:rsidRPr="000E6ABF">
        <w:rPr>
          <w:rFonts w:eastAsiaTheme="minorEastAsia" w:cstheme="minorBidi"/>
          <w:color w:val="auto"/>
          <w:sz w:val="20"/>
          <w:szCs w:val="20"/>
        </w:rPr>
        <w:tab/>
        <w:t xml:space="preserve">Han LY, Wu QH, Jiao ML, Hao YH, Liang LB, Gao LJ, et al. Associations between single-nucleotide polymorphisms (+45T&gt;G, +276G&gt;T, -11377C&gt;G, -11391G&gt;A) of adiponectin gene and type 2 diabetes mellitus: a systematic review and meta-analysis. Diabetologia. 2011;54(9):2303-14.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35.</w:t>
      </w:r>
      <w:r w:rsidRPr="000E6ABF">
        <w:rPr>
          <w:rFonts w:eastAsiaTheme="minorEastAsia" w:cstheme="minorBidi"/>
          <w:color w:val="auto"/>
          <w:sz w:val="20"/>
          <w:szCs w:val="20"/>
        </w:rPr>
        <w:tab/>
        <w:t xml:space="preserve">Siitonen N, Pulkkinen L, Lindstrom J, Kolehmainen M, Eriksson JG, Venojarvi M, et al. Association of ADIPOQ gene variants with body weight, type 2 diabetes and serum adiponectin concentrations: the Finnish Diabetes Prevention Study.BMC Med Genet. 2011;12:5. </w:t>
      </w:r>
    </w:p>
    <w:p w:rsidR="000E6ABF" w:rsidRP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36.</w:t>
      </w:r>
      <w:r w:rsidRPr="000E6ABF">
        <w:rPr>
          <w:rFonts w:eastAsiaTheme="minorEastAsia" w:cstheme="minorBidi"/>
          <w:color w:val="auto"/>
          <w:sz w:val="20"/>
          <w:szCs w:val="20"/>
        </w:rPr>
        <w:tab/>
        <w:t>Lean ME, Han TS, Morrison CE. Waist circumference as a measure for indicating need for weight management. BMJ. 1995;311(6998):158-61.</w:t>
      </w:r>
    </w:p>
    <w:p w:rsidR="000E6ABF" w:rsidRDefault="000E6ABF" w:rsidP="000E6ABF">
      <w:pPr>
        <w:pStyle w:val="normal0"/>
        <w:spacing w:after="0" w:line="240" w:lineRule="auto"/>
        <w:jc w:val="both"/>
        <w:rPr>
          <w:rFonts w:eastAsiaTheme="minorEastAsia" w:cstheme="minorBidi"/>
          <w:color w:val="auto"/>
          <w:sz w:val="20"/>
          <w:szCs w:val="20"/>
        </w:rPr>
      </w:pPr>
      <w:r w:rsidRPr="000E6ABF">
        <w:rPr>
          <w:rFonts w:eastAsiaTheme="minorEastAsia" w:cstheme="minorBidi"/>
          <w:color w:val="auto"/>
          <w:sz w:val="20"/>
          <w:szCs w:val="20"/>
        </w:rPr>
        <w:t>37.</w:t>
      </w:r>
      <w:r w:rsidRPr="000E6ABF">
        <w:rPr>
          <w:rFonts w:eastAsiaTheme="minorEastAsia" w:cstheme="minorBidi"/>
          <w:color w:val="auto"/>
          <w:sz w:val="20"/>
          <w:szCs w:val="20"/>
        </w:rPr>
        <w:tab/>
        <w:t xml:space="preserve">Mancia G, Laurent S, Agabiti-Rosei E, Ambrosioni E, Burnier M, Caulfield MJ, et al. Reappraisal of European guidelines on hypertension management: a European Society of Hypertension Task Force document. Blood Press. 2009;18(6):308-47. </w:t>
      </w:r>
    </w:p>
    <w:p w:rsidR="000E6ABF" w:rsidRPr="000E6ABF" w:rsidRDefault="000E6ABF" w:rsidP="000E6ABF">
      <w:pPr>
        <w:pStyle w:val="normal0"/>
        <w:spacing w:after="0" w:line="240" w:lineRule="auto"/>
        <w:jc w:val="both"/>
        <w:rPr>
          <w:rFonts w:eastAsiaTheme="minorEastAsia" w:cstheme="minorBidi"/>
          <w:color w:val="auto"/>
          <w:sz w:val="20"/>
          <w:szCs w:val="20"/>
        </w:rPr>
      </w:pPr>
      <w:r>
        <w:rPr>
          <w:rFonts w:eastAsiaTheme="minorEastAsia" w:cstheme="minorBidi"/>
          <w:color w:val="auto"/>
          <w:sz w:val="20"/>
          <w:szCs w:val="20"/>
        </w:rPr>
        <w:t>38.</w:t>
      </w:r>
      <w:r w:rsidRPr="000E6ABF">
        <w:rPr>
          <w:rFonts w:eastAsiaTheme="minorEastAsia" w:cstheme="minorBidi"/>
          <w:color w:val="auto"/>
          <w:sz w:val="20"/>
          <w:szCs w:val="20"/>
        </w:rPr>
        <w:tab/>
        <w:t>S. A. Miller, D. D. Dykes, H. F. Polesky, A simple salting out procedure for extracting DNA from human nucleated cells. Nucleic Acids Res 16 (1988) 1215.</w:t>
      </w:r>
    </w:p>
    <w:p w:rsidR="000E6ABF" w:rsidRPr="000E6ABF" w:rsidRDefault="000E6ABF" w:rsidP="000E6ABF">
      <w:pPr>
        <w:pStyle w:val="normal0"/>
        <w:spacing w:after="0" w:line="240" w:lineRule="auto"/>
        <w:jc w:val="both"/>
        <w:rPr>
          <w:rFonts w:eastAsiaTheme="minorEastAsia" w:cstheme="minorBidi"/>
          <w:color w:val="auto"/>
          <w:sz w:val="20"/>
          <w:szCs w:val="20"/>
        </w:rPr>
      </w:pPr>
      <w:r>
        <w:rPr>
          <w:rFonts w:eastAsiaTheme="minorEastAsia" w:cstheme="minorBidi"/>
          <w:color w:val="auto"/>
          <w:sz w:val="20"/>
          <w:szCs w:val="20"/>
        </w:rPr>
        <w:t>39</w:t>
      </w:r>
      <w:r w:rsidRPr="000E6ABF">
        <w:rPr>
          <w:rFonts w:eastAsiaTheme="minorEastAsia" w:cstheme="minorBidi"/>
          <w:color w:val="auto"/>
          <w:sz w:val="20"/>
          <w:szCs w:val="20"/>
        </w:rPr>
        <w:t>.</w:t>
      </w:r>
      <w:r w:rsidRPr="000E6ABF">
        <w:rPr>
          <w:rFonts w:eastAsiaTheme="minorEastAsia" w:cstheme="minorBidi"/>
          <w:color w:val="auto"/>
          <w:sz w:val="20"/>
          <w:szCs w:val="20"/>
        </w:rPr>
        <w:tab/>
        <w:t xml:space="preserve">Lu JY, Huang KC, Chang LC, Huang YS, Chi YC, Su TC, et al. Adiponectin: a biomarker of obesity-induced insulin resistance in adipose tissue and beyond.J Biomed Sci. 2008;15(5):565-76. </w:t>
      </w:r>
    </w:p>
    <w:p w:rsidR="000E6ABF" w:rsidRPr="000E6ABF" w:rsidRDefault="000E6ABF" w:rsidP="000E6ABF">
      <w:pPr>
        <w:pStyle w:val="normal0"/>
        <w:spacing w:after="0" w:line="240" w:lineRule="auto"/>
        <w:jc w:val="both"/>
        <w:rPr>
          <w:rFonts w:eastAsiaTheme="minorEastAsia" w:cstheme="minorBidi"/>
          <w:color w:val="auto"/>
          <w:sz w:val="20"/>
          <w:szCs w:val="20"/>
        </w:rPr>
      </w:pPr>
      <w:r>
        <w:rPr>
          <w:rFonts w:eastAsiaTheme="minorEastAsia" w:cstheme="minorBidi"/>
          <w:color w:val="auto"/>
          <w:sz w:val="20"/>
          <w:szCs w:val="20"/>
        </w:rPr>
        <w:t>40</w:t>
      </w:r>
      <w:r w:rsidRPr="000E6ABF">
        <w:rPr>
          <w:rFonts w:eastAsiaTheme="minorEastAsia" w:cstheme="minorBidi"/>
          <w:color w:val="auto"/>
          <w:sz w:val="20"/>
          <w:szCs w:val="20"/>
        </w:rPr>
        <w:t>.</w:t>
      </w:r>
      <w:r w:rsidRPr="000E6ABF">
        <w:rPr>
          <w:rFonts w:eastAsiaTheme="minorEastAsia" w:cstheme="minorBidi"/>
          <w:color w:val="auto"/>
          <w:sz w:val="20"/>
          <w:szCs w:val="20"/>
        </w:rPr>
        <w:tab/>
        <w:t xml:space="preserve">von Eynatten M, Schneider JG, Humpert PM, Kreuzer J, Kuecherer H, Katus HA, et al. Serum adiponectin levels are an independent predictor of the extent of coronary artery disease in men.J Am Coll Cardiol. 2006;47(10):2124-6. </w:t>
      </w:r>
    </w:p>
    <w:p w:rsidR="000E6ABF" w:rsidRPr="000E6ABF" w:rsidRDefault="000E6ABF" w:rsidP="000E6ABF">
      <w:pPr>
        <w:pStyle w:val="normal0"/>
        <w:spacing w:after="0" w:line="240" w:lineRule="auto"/>
        <w:jc w:val="both"/>
        <w:rPr>
          <w:rFonts w:eastAsiaTheme="minorEastAsia" w:cstheme="minorBidi"/>
          <w:color w:val="auto"/>
          <w:sz w:val="20"/>
          <w:szCs w:val="20"/>
        </w:rPr>
      </w:pPr>
      <w:r>
        <w:rPr>
          <w:rFonts w:eastAsiaTheme="minorEastAsia" w:cstheme="minorBidi"/>
          <w:color w:val="auto"/>
          <w:sz w:val="20"/>
          <w:szCs w:val="20"/>
        </w:rPr>
        <w:t>41</w:t>
      </w:r>
      <w:r w:rsidRPr="000E6ABF">
        <w:rPr>
          <w:rFonts w:eastAsiaTheme="minorEastAsia" w:cstheme="minorBidi"/>
          <w:color w:val="auto"/>
          <w:sz w:val="20"/>
          <w:szCs w:val="20"/>
        </w:rPr>
        <w:t>.</w:t>
      </w:r>
      <w:r w:rsidRPr="000E6ABF">
        <w:rPr>
          <w:rFonts w:eastAsiaTheme="minorEastAsia" w:cstheme="minorBidi"/>
          <w:color w:val="auto"/>
          <w:sz w:val="20"/>
          <w:szCs w:val="20"/>
        </w:rPr>
        <w:tab/>
        <w:t xml:space="preserve">Menzaghi C, Trischitta V, Doria A. Genetic influences of adiponectin on insulin resistance, type 2 diabetes, and cardiovascular disease. Diabetes. 2007;56(5):1198-209. </w:t>
      </w:r>
    </w:p>
    <w:p w:rsidR="000E6ABF" w:rsidRPr="000E6ABF" w:rsidRDefault="000E6ABF" w:rsidP="000E6ABF">
      <w:pPr>
        <w:pStyle w:val="normal0"/>
        <w:spacing w:line="480" w:lineRule="auto"/>
        <w:jc w:val="both"/>
        <w:rPr>
          <w:rFonts w:eastAsiaTheme="minorEastAsia" w:cstheme="minorBidi"/>
          <w:b/>
          <w:color w:val="auto"/>
          <w:sz w:val="24"/>
          <w:szCs w:val="24"/>
        </w:rPr>
      </w:pPr>
    </w:p>
    <w:p w:rsidR="000D4AA0" w:rsidRPr="000D4AA0" w:rsidRDefault="000D4AA0" w:rsidP="000D4AA0">
      <w:pPr>
        <w:pStyle w:val="normal0"/>
        <w:spacing w:line="480" w:lineRule="auto"/>
        <w:jc w:val="both"/>
        <w:rPr>
          <w:rFonts w:eastAsiaTheme="minorEastAsia" w:cstheme="minorBidi"/>
          <w:b/>
          <w:color w:val="auto"/>
          <w:sz w:val="24"/>
          <w:szCs w:val="24"/>
        </w:rPr>
      </w:pPr>
    </w:p>
    <w:p w:rsidR="00FD5BEB" w:rsidRDefault="00FD5BEB" w:rsidP="000D4AA0">
      <w:pPr>
        <w:pStyle w:val="normal0"/>
        <w:spacing w:line="480" w:lineRule="auto"/>
        <w:jc w:val="both"/>
      </w:pPr>
    </w:p>
    <w:p w:rsidR="004658D0" w:rsidRDefault="004658D0">
      <w:pPr>
        <w:pStyle w:val="normal0"/>
        <w:spacing w:line="480" w:lineRule="auto"/>
        <w:jc w:val="both"/>
      </w:pPr>
    </w:p>
    <w:p w:rsidR="000E6ABF" w:rsidRDefault="000E6ABF">
      <w:pPr>
        <w:pStyle w:val="normal0"/>
        <w:spacing w:line="480" w:lineRule="auto"/>
        <w:jc w:val="both"/>
      </w:pPr>
    </w:p>
    <w:p w:rsidR="004658D0" w:rsidRDefault="004658D0">
      <w:pPr>
        <w:pStyle w:val="normal0"/>
        <w:spacing w:line="480" w:lineRule="auto"/>
        <w:jc w:val="both"/>
        <w:rPr>
          <w:b/>
          <w:sz w:val="24"/>
          <w:szCs w:val="24"/>
        </w:rPr>
      </w:pPr>
      <w:r>
        <w:rPr>
          <w:b/>
          <w:sz w:val="24"/>
          <w:szCs w:val="24"/>
        </w:rPr>
        <w:lastRenderedPageBreak/>
        <w:t>SAŽETAK</w:t>
      </w:r>
    </w:p>
    <w:p w:rsidR="008B2963" w:rsidRDefault="008B2963" w:rsidP="008B2963">
      <w:pPr>
        <w:pStyle w:val="Normal1"/>
        <w:spacing w:line="480" w:lineRule="auto"/>
        <w:jc w:val="center"/>
        <w:rPr>
          <w:sz w:val="24"/>
        </w:rPr>
      </w:pPr>
      <w:r>
        <w:rPr>
          <w:sz w:val="24"/>
        </w:rPr>
        <w:t>Mislav Jelaković, Vanja Ivković</w:t>
      </w:r>
    </w:p>
    <w:p w:rsidR="008B2963" w:rsidRPr="00312992" w:rsidRDefault="008B2963" w:rsidP="008B2963">
      <w:pPr>
        <w:spacing w:after="0" w:line="480" w:lineRule="auto"/>
        <w:jc w:val="center"/>
        <w:rPr>
          <w:rFonts w:ascii="Times New Roman" w:hAnsi="Times New Roman" w:cs="Times New Roman"/>
          <w:b/>
          <w:sz w:val="24"/>
          <w:szCs w:val="24"/>
          <w:lang w:val="pt-PT"/>
        </w:rPr>
      </w:pPr>
      <w:r w:rsidRPr="002B57AC">
        <w:rPr>
          <w:rFonts w:ascii="Times New Roman" w:hAnsi="Times New Roman" w:cs="Times New Roman"/>
          <w:b/>
          <w:sz w:val="24"/>
          <w:szCs w:val="24"/>
          <w:lang w:val="pt-PT"/>
        </w:rPr>
        <w:t xml:space="preserve">PROCJENA </w:t>
      </w:r>
      <w:r>
        <w:rPr>
          <w:rFonts w:ascii="Times New Roman" w:hAnsi="Times New Roman" w:cs="Times New Roman"/>
          <w:b/>
          <w:sz w:val="24"/>
          <w:szCs w:val="24"/>
          <w:lang w:val="pt-PT"/>
        </w:rPr>
        <w:t xml:space="preserve">RIZIKA </w:t>
      </w:r>
      <w:r w:rsidRPr="002B57AC">
        <w:rPr>
          <w:rFonts w:ascii="Times New Roman" w:hAnsi="Times New Roman" w:cs="Times New Roman"/>
          <w:b/>
          <w:sz w:val="24"/>
          <w:szCs w:val="24"/>
          <w:lang w:val="pt-PT"/>
        </w:rPr>
        <w:t>POLIMORFIZ</w:t>
      </w:r>
      <w:r>
        <w:rPr>
          <w:rFonts w:ascii="Times New Roman" w:hAnsi="Times New Roman" w:cs="Times New Roman"/>
          <w:b/>
          <w:sz w:val="24"/>
          <w:szCs w:val="24"/>
          <w:lang w:val="pt-PT"/>
        </w:rPr>
        <w:t>A</w:t>
      </w:r>
      <w:r w:rsidRPr="002B57AC">
        <w:rPr>
          <w:rFonts w:ascii="Times New Roman" w:hAnsi="Times New Roman" w:cs="Times New Roman"/>
          <w:b/>
          <w:sz w:val="24"/>
          <w:szCs w:val="24"/>
          <w:lang w:val="pt-PT"/>
        </w:rPr>
        <w:t>M</w:t>
      </w:r>
      <w:r>
        <w:rPr>
          <w:rFonts w:ascii="Times New Roman" w:hAnsi="Times New Roman" w:cs="Times New Roman"/>
          <w:b/>
          <w:sz w:val="24"/>
          <w:szCs w:val="24"/>
          <w:lang w:val="pt-PT"/>
        </w:rPr>
        <w:t>A</w:t>
      </w:r>
      <w:r w:rsidRPr="002B57AC">
        <w:rPr>
          <w:rFonts w:ascii="Times New Roman" w:hAnsi="Times New Roman" w:cs="Times New Roman"/>
          <w:b/>
          <w:sz w:val="24"/>
          <w:szCs w:val="24"/>
          <w:lang w:val="pt-PT"/>
        </w:rPr>
        <w:t xml:space="preserve"> -11377C&gt;G I -11391G&gt;A GENA </w:t>
      </w:r>
      <w:r w:rsidRPr="002B57AC">
        <w:rPr>
          <w:rFonts w:ascii="Times New Roman" w:hAnsi="Times New Roman" w:cs="Times New Roman"/>
          <w:b/>
          <w:i/>
          <w:sz w:val="24"/>
          <w:szCs w:val="24"/>
          <w:lang w:val="pt-PT"/>
        </w:rPr>
        <w:t>ADIPOQ</w:t>
      </w:r>
      <w:r w:rsidRPr="002B57AC">
        <w:rPr>
          <w:rFonts w:ascii="Times New Roman" w:hAnsi="Times New Roman" w:cs="Times New Roman"/>
          <w:b/>
          <w:sz w:val="24"/>
          <w:szCs w:val="24"/>
          <w:lang w:val="pt-PT"/>
        </w:rPr>
        <w:t xml:space="preserve"> </w:t>
      </w:r>
    </w:p>
    <w:p w:rsidR="008B2963" w:rsidRPr="00312992" w:rsidRDefault="008B2963" w:rsidP="00FA6154">
      <w:pPr>
        <w:spacing w:after="240" w:line="480" w:lineRule="auto"/>
        <w:jc w:val="center"/>
        <w:rPr>
          <w:rFonts w:ascii="Times New Roman" w:hAnsi="Times New Roman" w:cs="Times New Roman"/>
          <w:b/>
          <w:sz w:val="24"/>
          <w:szCs w:val="24"/>
          <w:lang w:val="pt-PT"/>
        </w:rPr>
      </w:pPr>
      <w:r>
        <w:rPr>
          <w:rFonts w:ascii="Times New Roman" w:hAnsi="Times New Roman" w:cs="Times New Roman"/>
          <w:b/>
          <w:sz w:val="24"/>
          <w:szCs w:val="24"/>
          <w:lang w:val="pt-PT"/>
        </w:rPr>
        <w:t xml:space="preserve">ZA POJAVU </w:t>
      </w:r>
      <w:r w:rsidRPr="002B57AC">
        <w:rPr>
          <w:rFonts w:ascii="Times New Roman" w:hAnsi="Times New Roman" w:cs="Times New Roman"/>
          <w:b/>
          <w:sz w:val="24"/>
          <w:szCs w:val="24"/>
          <w:lang w:val="pt-PT"/>
        </w:rPr>
        <w:t xml:space="preserve">INZULINSKE REZISTENCIJE </w:t>
      </w:r>
      <w:r>
        <w:rPr>
          <w:rFonts w:ascii="Times New Roman" w:hAnsi="Times New Roman" w:cs="Times New Roman"/>
          <w:b/>
          <w:sz w:val="24"/>
          <w:szCs w:val="24"/>
          <w:lang w:val="pt-PT"/>
        </w:rPr>
        <w:t xml:space="preserve">KOD OSOBA </w:t>
      </w:r>
      <w:r w:rsidRPr="002B57AC">
        <w:rPr>
          <w:rFonts w:ascii="Times New Roman" w:hAnsi="Times New Roman" w:cs="Times New Roman"/>
          <w:b/>
          <w:sz w:val="24"/>
          <w:szCs w:val="24"/>
          <w:lang w:val="pt-PT"/>
        </w:rPr>
        <w:t xml:space="preserve">S </w:t>
      </w:r>
      <w:r>
        <w:rPr>
          <w:rFonts w:ascii="Times New Roman" w:hAnsi="Times New Roman" w:cs="Times New Roman"/>
          <w:b/>
          <w:sz w:val="24"/>
          <w:szCs w:val="24"/>
          <w:lang w:val="pt-PT"/>
        </w:rPr>
        <w:t xml:space="preserve">NISKIM </w:t>
      </w:r>
      <w:r w:rsidRPr="002B57AC">
        <w:rPr>
          <w:rFonts w:ascii="Times New Roman" w:hAnsi="Times New Roman" w:cs="Times New Roman"/>
          <w:b/>
          <w:sz w:val="24"/>
          <w:szCs w:val="24"/>
          <w:lang w:val="pt-PT"/>
        </w:rPr>
        <w:t>KARDIOVASKULARNIM RIZIKOM</w:t>
      </w:r>
    </w:p>
    <w:p w:rsidR="008B2963" w:rsidRDefault="008B2963" w:rsidP="008B2963">
      <w:pPr>
        <w:pStyle w:val="Normal1"/>
        <w:spacing w:line="480" w:lineRule="auto"/>
        <w:jc w:val="both"/>
        <w:rPr>
          <w:sz w:val="24"/>
        </w:rPr>
      </w:pPr>
      <w:r>
        <w:rPr>
          <w:sz w:val="24"/>
        </w:rPr>
        <w:t xml:space="preserve">Polimorfizmi </w:t>
      </w:r>
      <w:r w:rsidRPr="008C40E7">
        <w:rPr>
          <w:i/>
          <w:sz w:val="24"/>
        </w:rPr>
        <w:t>ADIPOQ</w:t>
      </w:r>
      <w:r>
        <w:rPr>
          <w:i/>
          <w:sz w:val="24"/>
        </w:rPr>
        <w:t xml:space="preserve"> </w:t>
      </w:r>
      <w:r w:rsidR="004E22E8">
        <w:rPr>
          <w:sz w:val="24"/>
        </w:rPr>
        <w:t>gena -11377C&gt;G  i -11391G&gt;A</w:t>
      </w:r>
      <w:r>
        <w:rPr>
          <w:sz w:val="24"/>
        </w:rPr>
        <w:t xml:space="preserve"> povezani su s koncentracijom adiponektina te posljedično s inzulinskom rezistencijom (IR), metaboličkim sindromom, šećernom bolesti tip 2 i kardiovaskularnim bolestima. Naš cilj bio je analizirati povezanost ovih polimorifzama s vrijednostima adiponektina i IR u osoba s </w:t>
      </w:r>
      <w:r w:rsidR="00B45132">
        <w:rPr>
          <w:sz w:val="24"/>
        </w:rPr>
        <w:t>niskim</w:t>
      </w:r>
      <w:r>
        <w:rPr>
          <w:sz w:val="24"/>
        </w:rPr>
        <w:t xml:space="preserve"> kardiovaskularnim rizikom.</w:t>
      </w:r>
    </w:p>
    <w:p w:rsidR="008B2963" w:rsidRDefault="008B2963" w:rsidP="008B2963">
      <w:pPr>
        <w:pStyle w:val="Normal1"/>
        <w:spacing w:line="480" w:lineRule="auto"/>
        <w:jc w:val="both"/>
        <w:rPr>
          <w:sz w:val="24"/>
        </w:rPr>
      </w:pPr>
      <w:r>
        <w:rPr>
          <w:sz w:val="24"/>
        </w:rPr>
        <w:t>U istraživanje su uključene 214 odrasle osobe bez pozitivne anameze za kardiovaskularnu, šećernu i bubrežnu bolest te nisu bili liječeni</w:t>
      </w:r>
      <w:r w:rsidR="004E22E8">
        <w:rPr>
          <w:sz w:val="24"/>
        </w:rPr>
        <w:t xml:space="preserve"> </w:t>
      </w:r>
      <w:r>
        <w:rPr>
          <w:sz w:val="24"/>
        </w:rPr>
        <w:t>zbog hipertenzije.</w:t>
      </w:r>
    </w:p>
    <w:p w:rsidR="008B2963" w:rsidRDefault="008B2963" w:rsidP="008B2963">
      <w:pPr>
        <w:pStyle w:val="Normal1"/>
        <w:spacing w:line="480" w:lineRule="auto"/>
        <w:jc w:val="both"/>
        <w:rPr>
          <w:sz w:val="24"/>
        </w:rPr>
      </w:pPr>
      <w:r>
        <w:rPr>
          <w:sz w:val="24"/>
        </w:rPr>
        <w:t>Klinički i laboratoroijski podaci dobiveni su rutinskim postupcima i metodama, a polimorfizam gena</w:t>
      </w:r>
      <w:r w:rsidR="004E22E8">
        <w:rPr>
          <w:sz w:val="24"/>
        </w:rPr>
        <w:t xml:space="preserve"> </w:t>
      </w:r>
      <w:r>
        <w:rPr>
          <w:sz w:val="24"/>
        </w:rPr>
        <w:t>određen je PCR metodom.</w:t>
      </w:r>
    </w:p>
    <w:p w:rsidR="008B2963" w:rsidRDefault="008B2963" w:rsidP="008B2963">
      <w:pPr>
        <w:pStyle w:val="Normal1"/>
        <w:spacing w:line="480" w:lineRule="auto"/>
        <w:jc w:val="both"/>
        <w:rPr>
          <w:sz w:val="24"/>
        </w:rPr>
      </w:pPr>
      <w:r>
        <w:rPr>
          <w:sz w:val="24"/>
        </w:rPr>
        <w:t xml:space="preserve">Genotip C/G </w:t>
      </w:r>
      <w:r w:rsidR="004E22E8">
        <w:rPr>
          <w:sz w:val="24"/>
        </w:rPr>
        <w:t>(-11377C&gt;G</w:t>
      </w:r>
      <w:r>
        <w:rPr>
          <w:sz w:val="24"/>
        </w:rPr>
        <w:t>)  povezan je s  2,05 puta većim rizikom za nastanak IR. Nismo uočili povezanost polimorfizma -11391G&gt;A s IR. Kod osoba s diplotipom C/G-G/G rizik</w:t>
      </w:r>
      <w:r w:rsidR="004E22E8">
        <w:rPr>
          <w:sz w:val="24"/>
        </w:rPr>
        <w:t xml:space="preserve"> </w:t>
      </w:r>
      <w:r>
        <w:rPr>
          <w:sz w:val="24"/>
        </w:rPr>
        <w:t xml:space="preserve">razvoja IR 2,66  puta je veći nego u osoba s najčešćim diplotipom C/C-G/G. Sistolički arterijski tlak, opseg struka i koncentracija leptina su pozitivni, a koncentracija adiponektina je negativni prediktor nastanka IR u osoba s </w:t>
      </w:r>
      <w:r w:rsidR="00B45132">
        <w:rPr>
          <w:sz w:val="24"/>
        </w:rPr>
        <w:t>niskim</w:t>
      </w:r>
      <w:r>
        <w:rPr>
          <w:sz w:val="24"/>
        </w:rPr>
        <w:t xml:space="preserve"> kardiovaskularnim rizikom i urednom bubrežnom funkcijom.  Naši rezultati ukazuju kako polimorfizmi </w:t>
      </w:r>
      <w:r w:rsidRPr="008C40E7">
        <w:rPr>
          <w:i/>
          <w:sz w:val="24"/>
        </w:rPr>
        <w:t>ADIPOQ</w:t>
      </w:r>
      <w:r>
        <w:rPr>
          <w:i/>
          <w:sz w:val="24"/>
        </w:rPr>
        <w:t xml:space="preserve"> </w:t>
      </w:r>
      <w:r>
        <w:rPr>
          <w:sz w:val="24"/>
        </w:rPr>
        <w:t>gena utječu na koncentraciju adiponektina i IR u osoba s</w:t>
      </w:r>
      <w:r w:rsidR="00B45132">
        <w:rPr>
          <w:sz w:val="24"/>
        </w:rPr>
        <w:t xml:space="preserve"> niskim</w:t>
      </w:r>
      <w:r>
        <w:rPr>
          <w:sz w:val="24"/>
        </w:rPr>
        <w:t xml:space="preserve"> kardiovaskularnim rizikom.</w:t>
      </w:r>
    </w:p>
    <w:p w:rsidR="008B2963" w:rsidRDefault="008B2963" w:rsidP="008B2963">
      <w:pPr>
        <w:pStyle w:val="Normal1"/>
        <w:spacing w:line="480" w:lineRule="auto"/>
        <w:jc w:val="both"/>
        <w:rPr>
          <w:sz w:val="24"/>
        </w:rPr>
      </w:pPr>
      <w:r>
        <w:rPr>
          <w:sz w:val="24"/>
        </w:rPr>
        <w:t xml:space="preserve">Ključne riječi: adiponektin, </w:t>
      </w:r>
      <w:r w:rsidRPr="008C40E7">
        <w:rPr>
          <w:i/>
          <w:sz w:val="24"/>
        </w:rPr>
        <w:t>ADIPOQ</w:t>
      </w:r>
      <w:r w:rsidR="00B45132">
        <w:rPr>
          <w:sz w:val="24"/>
        </w:rPr>
        <w:t xml:space="preserve">, </w:t>
      </w:r>
      <w:r>
        <w:rPr>
          <w:sz w:val="24"/>
        </w:rPr>
        <w:t>inzulinska rezsitencija, kardiovaskularni rizik</w:t>
      </w:r>
    </w:p>
    <w:p w:rsidR="004658D0" w:rsidRDefault="004658D0" w:rsidP="004E22E8">
      <w:pPr>
        <w:rPr>
          <w:rFonts w:ascii="Times New Roman" w:hAnsi="Times New Roman" w:cs="Times New Roman"/>
          <w:b/>
          <w:sz w:val="24"/>
          <w:szCs w:val="24"/>
        </w:rPr>
      </w:pPr>
      <w:r w:rsidRPr="004E22E8">
        <w:rPr>
          <w:rFonts w:ascii="Times New Roman" w:hAnsi="Times New Roman" w:cs="Times New Roman"/>
          <w:b/>
          <w:sz w:val="24"/>
          <w:szCs w:val="24"/>
        </w:rPr>
        <w:lastRenderedPageBreak/>
        <w:t>SUMMARY</w:t>
      </w:r>
    </w:p>
    <w:p w:rsidR="004E22E8" w:rsidRDefault="004E22E8" w:rsidP="004E22E8">
      <w:pPr>
        <w:pStyle w:val="Normal1"/>
        <w:spacing w:line="480" w:lineRule="auto"/>
        <w:jc w:val="center"/>
        <w:rPr>
          <w:sz w:val="24"/>
        </w:rPr>
      </w:pPr>
      <w:r>
        <w:rPr>
          <w:sz w:val="24"/>
        </w:rPr>
        <w:t>Mislav Jelaković, Vanja Ivković</w:t>
      </w:r>
    </w:p>
    <w:p w:rsidR="004E22E8" w:rsidRDefault="004E22E8" w:rsidP="00B45132">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ASSESSMENT OF RISK FOR INSULIN RESISTANCE FOR </w:t>
      </w:r>
      <w:r>
        <w:rPr>
          <w:rFonts w:ascii="Times New Roman" w:eastAsia="Times New Roman" w:hAnsi="Times New Roman" w:cs="Times New Roman"/>
          <w:b/>
          <w:i/>
          <w:color w:val="000000"/>
          <w:sz w:val="24"/>
          <w:szCs w:val="24"/>
        </w:rPr>
        <w:t>ADIPOQ</w:t>
      </w:r>
      <w:r>
        <w:rPr>
          <w:rFonts w:ascii="Times New Roman" w:eastAsia="Times New Roman" w:hAnsi="Times New Roman" w:cs="Times New Roman"/>
          <w:b/>
          <w:color w:val="000000"/>
          <w:sz w:val="24"/>
          <w:szCs w:val="24"/>
        </w:rPr>
        <w:t xml:space="preserve"> GENE POLYMORPHISMS -11377C&gt;G AND -11391G&gt;A IN PERSONS WITH LOW CARDIOVASCULAR RISK</w:t>
      </w:r>
    </w:p>
    <w:p w:rsidR="004E22E8" w:rsidRDefault="004E22E8" w:rsidP="004E22E8">
      <w:pPr>
        <w:jc w:val="center"/>
        <w:rPr>
          <w:rFonts w:ascii="Times New Roman" w:eastAsia="Times New Roman" w:hAnsi="Times New Roman" w:cs="Times New Roman"/>
          <w:b/>
          <w:color w:val="000000"/>
          <w:sz w:val="24"/>
          <w:szCs w:val="24"/>
        </w:rPr>
      </w:pPr>
    </w:p>
    <w:p w:rsidR="004E22E8" w:rsidRPr="00B45132" w:rsidRDefault="004E22E8" w:rsidP="00B45132">
      <w:pPr>
        <w:spacing w:after="0" w:line="480" w:lineRule="auto"/>
        <w:jc w:val="both"/>
        <w:rPr>
          <w:rFonts w:ascii="Times New Roman" w:eastAsia="Times New Roman" w:hAnsi="Times New Roman" w:cs="Times New Roman"/>
          <w:color w:val="000000"/>
          <w:sz w:val="24"/>
          <w:szCs w:val="24"/>
        </w:rPr>
      </w:pPr>
      <w:r w:rsidRPr="00B45132">
        <w:rPr>
          <w:rFonts w:ascii="Times New Roman" w:eastAsia="Times New Roman" w:hAnsi="Times New Roman" w:cs="Times New Roman"/>
          <w:color w:val="000000"/>
          <w:sz w:val="24"/>
          <w:szCs w:val="24"/>
        </w:rPr>
        <w:t xml:space="preserve">Polymorphisms -11377C&gt;G and -11391G&gt;A of </w:t>
      </w:r>
      <w:r w:rsidRPr="00B45132">
        <w:rPr>
          <w:rFonts w:ascii="Times New Roman" w:eastAsia="Times New Roman" w:hAnsi="Times New Roman" w:cs="Times New Roman"/>
          <w:i/>
          <w:color w:val="000000"/>
          <w:sz w:val="24"/>
          <w:szCs w:val="24"/>
        </w:rPr>
        <w:t>ADIPOQ</w:t>
      </w:r>
      <w:r w:rsidRPr="00B45132">
        <w:rPr>
          <w:rFonts w:ascii="Times New Roman" w:eastAsia="Times New Roman" w:hAnsi="Times New Roman" w:cs="Times New Roman"/>
          <w:color w:val="000000"/>
          <w:sz w:val="24"/>
          <w:szCs w:val="24"/>
        </w:rPr>
        <w:t xml:space="preserve"> gene are related to adiponectin concentrations and insu</w:t>
      </w:r>
      <w:r w:rsidR="00B45132">
        <w:rPr>
          <w:rFonts w:ascii="Times New Roman" w:eastAsia="Times New Roman" w:hAnsi="Times New Roman" w:cs="Times New Roman"/>
          <w:color w:val="000000"/>
          <w:sz w:val="24"/>
          <w:szCs w:val="24"/>
        </w:rPr>
        <w:t>l</w:t>
      </w:r>
      <w:r w:rsidRPr="00B45132">
        <w:rPr>
          <w:rFonts w:ascii="Times New Roman" w:eastAsia="Times New Roman" w:hAnsi="Times New Roman" w:cs="Times New Roman"/>
          <w:color w:val="000000"/>
          <w:sz w:val="24"/>
          <w:szCs w:val="24"/>
        </w:rPr>
        <w:t xml:space="preserve">in resistance (IR), metabolic syndrome, diabetes </w:t>
      </w:r>
      <w:r w:rsidR="00B45132">
        <w:rPr>
          <w:rFonts w:ascii="Times New Roman" w:eastAsia="Times New Roman" w:hAnsi="Times New Roman" w:cs="Times New Roman"/>
          <w:color w:val="000000"/>
          <w:sz w:val="24"/>
          <w:szCs w:val="24"/>
        </w:rPr>
        <w:t>me</w:t>
      </w:r>
      <w:r w:rsidRPr="00B45132">
        <w:rPr>
          <w:rFonts w:ascii="Times New Roman" w:eastAsia="Times New Roman" w:hAnsi="Times New Roman" w:cs="Times New Roman"/>
          <w:color w:val="000000"/>
          <w:sz w:val="24"/>
          <w:szCs w:val="24"/>
        </w:rPr>
        <w:t>l</w:t>
      </w:r>
      <w:r w:rsidR="00B45132">
        <w:rPr>
          <w:rFonts w:ascii="Times New Roman" w:eastAsia="Times New Roman" w:hAnsi="Times New Roman" w:cs="Times New Roman"/>
          <w:color w:val="000000"/>
          <w:sz w:val="24"/>
          <w:szCs w:val="24"/>
        </w:rPr>
        <w:t>l</w:t>
      </w:r>
      <w:r w:rsidRPr="00B45132">
        <w:rPr>
          <w:rFonts w:ascii="Times New Roman" w:eastAsia="Times New Roman" w:hAnsi="Times New Roman" w:cs="Times New Roman"/>
          <w:color w:val="000000"/>
          <w:sz w:val="24"/>
          <w:szCs w:val="24"/>
        </w:rPr>
        <w:t>itus type 2 and cardiovascular diseases. Our goal was to analyze relationship of these polymorphisms with adiponectin values and IR in persons with low cardiovascular risk.</w:t>
      </w:r>
    </w:p>
    <w:p w:rsidR="004E22E8" w:rsidRPr="00B45132" w:rsidRDefault="004E22E8" w:rsidP="00B45132">
      <w:pPr>
        <w:spacing w:after="0" w:line="480" w:lineRule="auto"/>
        <w:jc w:val="both"/>
        <w:rPr>
          <w:rFonts w:ascii="Times New Roman" w:eastAsia="Times New Roman" w:hAnsi="Times New Roman" w:cs="Times New Roman"/>
          <w:color w:val="000000"/>
          <w:sz w:val="24"/>
          <w:szCs w:val="24"/>
        </w:rPr>
      </w:pPr>
      <w:r w:rsidRPr="00B45132">
        <w:rPr>
          <w:rFonts w:ascii="Times New Roman" w:eastAsia="Times New Roman" w:hAnsi="Times New Roman" w:cs="Times New Roman"/>
          <w:color w:val="000000"/>
          <w:sz w:val="24"/>
          <w:szCs w:val="24"/>
        </w:rPr>
        <w:t>We included 214 adults with negative history for cardiovascular disease, diabetes and kidney disease and untreated hypertensives.</w:t>
      </w:r>
    </w:p>
    <w:p w:rsidR="004E22E8" w:rsidRPr="00B45132" w:rsidRDefault="004E22E8" w:rsidP="00B45132">
      <w:pPr>
        <w:spacing w:after="0" w:line="480" w:lineRule="auto"/>
        <w:jc w:val="both"/>
        <w:rPr>
          <w:rFonts w:ascii="Times New Roman" w:eastAsia="Times New Roman" w:hAnsi="Times New Roman" w:cs="Times New Roman"/>
          <w:color w:val="000000"/>
          <w:sz w:val="24"/>
          <w:szCs w:val="24"/>
        </w:rPr>
      </w:pPr>
      <w:r w:rsidRPr="00B45132">
        <w:rPr>
          <w:rFonts w:ascii="Times New Roman" w:eastAsia="Times New Roman" w:hAnsi="Times New Roman" w:cs="Times New Roman"/>
          <w:color w:val="000000"/>
          <w:sz w:val="24"/>
          <w:szCs w:val="24"/>
        </w:rPr>
        <w:t xml:space="preserve">Clinical </w:t>
      </w:r>
      <w:r w:rsidR="00B45132">
        <w:rPr>
          <w:rFonts w:ascii="Times New Roman" w:eastAsia="Times New Roman" w:hAnsi="Times New Roman" w:cs="Times New Roman"/>
          <w:color w:val="000000"/>
          <w:sz w:val="24"/>
          <w:szCs w:val="24"/>
        </w:rPr>
        <w:t>and laboratory data was obt</w:t>
      </w:r>
      <w:r w:rsidRPr="00B45132">
        <w:rPr>
          <w:rFonts w:ascii="Times New Roman" w:eastAsia="Times New Roman" w:hAnsi="Times New Roman" w:cs="Times New Roman"/>
          <w:color w:val="000000"/>
          <w:sz w:val="24"/>
          <w:szCs w:val="24"/>
        </w:rPr>
        <w:t>ained by routine methods and polymorphism was obtained with PCR.</w:t>
      </w:r>
    </w:p>
    <w:p w:rsidR="004E22E8" w:rsidRPr="00B45132" w:rsidRDefault="004E22E8" w:rsidP="00B45132">
      <w:pPr>
        <w:spacing w:after="0" w:line="480" w:lineRule="auto"/>
        <w:jc w:val="both"/>
        <w:rPr>
          <w:rFonts w:ascii="Times New Roman" w:eastAsia="Times New Roman" w:hAnsi="Times New Roman" w:cs="Times New Roman"/>
          <w:color w:val="000000"/>
          <w:sz w:val="24"/>
          <w:szCs w:val="24"/>
        </w:rPr>
      </w:pPr>
      <w:r w:rsidRPr="00B45132">
        <w:rPr>
          <w:rFonts w:ascii="Times New Roman" w:eastAsia="Times New Roman" w:hAnsi="Times New Roman" w:cs="Times New Roman"/>
          <w:color w:val="000000"/>
          <w:sz w:val="24"/>
          <w:szCs w:val="24"/>
        </w:rPr>
        <w:t xml:space="preserve">Genotype C/C (-11377C&gt;G) was reated with 2,05 times greater risk for developing IR. No relationship was noted between -11391G&gt;A and IR. In persons with diplotype C/G-G/G risk for developing IR was 2,66 times greater than in persons with most common diplotype C/C-G/G. Systolic blood pressure, </w:t>
      </w:r>
      <w:r w:rsidR="00B45132" w:rsidRPr="00B45132">
        <w:rPr>
          <w:rFonts w:ascii="Times New Roman" w:eastAsia="Times New Roman" w:hAnsi="Times New Roman" w:cs="Times New Roman"/>
          <w:color w:val="000000"/>
          <w:sz w:val="24"/>
          <w:szCs w:val="24"/>
        </w:rPr>
        <w:t xml:space="preserve">waist circumference and leptin concentrations were positive, and adiponectin concentrations were negative predictor of IR development in persons with low cardiovascular risk and normal kidney function. Our results show that </w:t>
      </w:r>
      <w:r w:rsidR="00B45132" w:rsidRPr="00B45132">
        <w:rPr>
          <w:rFonts w:ascii="Times New Roman" w:eastAsia="Times New Roman" w:hAnsi="Times New Roman" w:cs="Times New Roman"/>
          <w:i/>
          <w:color w:val="000000"/>
          <w:sz w:val="24"/>
          <w:szCs w:val="24"/>
        </w:rPr>
        <w:t>ADIPOQ</w:t>
      </w:r>
      <w:r w:rsidR="00B45132" w:rsidRPr="00B45132">
        <w:rPr>
          <w:rFonts w:ascii="Times New Roman" w:eastAsia="Times New Roman" w:hAnsi="Times New Roman" w:cs="Times New Roman"/>
          <w:color w:val="000000"/>
          <w:sz w:val="24"/>
          <w:szCs w:val="24"/>
        </w:rPr>
        <w:t xml:space="preserve"> gene polymorphisms are related to adiponectin concentrations and IR in persons with low cardiovascular risk.</w:t>
      </w:r>
    </w:p>
    <w:p w:rsidR="00B45132" w:rsidRPr="00B45132" w:rsidRDefault="00B45132" w:rsidP="00B45132">
      <w:pPr>
        <w:spacing w:after="0" w:line="480" w:lineRule="auto"/>
        <w:jc w:val="both"/>
        <w:rPr>
          <w:rFonts w:ascii="Times New Roman" w:eastAsia="Times New Roman" w:hAnsi="Times New Roman" w:cs="Times New Roman"/>
          <w:color w:val="000000"/>
          <w:sz w:val="24"/>
          <w:szCs w:val="24"/>
        </w:rPr>
      </w:pPr>
    </w:p>
    <w:p w:rsidR="00B45132" w:rsidRPr="00B45132" w:rsidRDefault="00B45132" w:rsidP="00B45132">
      <w:pPr>
        <w:spacing w:after="0" w:line="480" w:lineRule="auto"/>
        <w:jc w:val="both"/>
        <w:rPr>
          <w:rFonts w:ascii="Times New Roman" w:eastAsia="Times New Roman" w:hAnsi="Times New Roman" w:cs="Times New Roman"/>
          <w:color w:val="000000"/>
          <w:sz w:val="24"/>
          <w:szCs w:val="24"/>
        </w:rPr>
      </w:pPr>
      <w:r w:rsidRPr="00B45132">
        <w:rPr>
          <w:rFonts w:ascii="Times New Roman" w:eastAsia="Times New Roman" w:hAnsi="Times New Roman" w:cs="Times New Roman"/>
          <w:color w:val="000000"/>
          <w:sz w:val="24"/>
          <w:szCs w:val="24"/>
        </w:rPr>
        <w:t>Key words: adiponectin, ADIPOQ, insulin resistance; cardiovascular risk</w:t>
      </w:r>
    </w:p>
    <w:sectPr w:rsidR="00B45132" w:rsidRPr="00B45132" w:rsidSect="00A201A2">
      <w:footerReference w:type="default" r:id="rId14"/>
      <w:footerReference w:type="first" r:id="rId15"/>
      <w:pgSz w:w="11906" w:h="16838"/>
      <w:pgMar w:top="1417" w:right="1417" w:bottom="1417" w:left="1417"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BDF" w:rsidRDefault="00FE5BDF" w:rsidP="00A22A3F">
      <w:pPr>
        <w:spacing w:after="0" w:line="240" w:lineRule="auto"/>
      </w:pPr>
      <w:r>
        <w:separator/>
      </w:r>
    </w:p>
  </w:endnote>
  <w:endnote w:type="continuationSeparator" w:id="1">
    <w:p w:rsidR="00FE5BDF" w:rsidRDefault="00FE5BDF" w:rsidP="00A22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E8" w:rsidRDefault="004E22E8">
    <w:pPr>
      <w:pStyle w:val="Footer"/>
      <w:jc w:val="center"/>
    </w:pPr>
  </w:p>
  <w:p w:rsidR="004E22E8" w:rsidRPr="00A201A2" w:rsidRDefault="004E22E8" w:rsidP="001B234D">
    <w:pPr>
      <w:pStyle w:val="Footer"/>
      <w:tabs>
        <w:tab w:val="clear" w:pos="4680"/>
        <w:tab w:val="clear" w:pos="9360"/>
        <w:tab w:val="left" w:pos="6059"/>
      </w:tabs>
      <w:rPr>
        <w:lang w:val="hr-H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85227"/>
      <w:docPartObj>
        <w:docPartGallery w:val="Page Numbers (Bottom of Page)"/>
        <w:docPartUnique/>
      </w:docPartObj>
    </w:sdtPr>
    <w:sdtContent>
      <w:p w:rsidR="004E22E8" w:rsidRDefault="004E22E8">
        <w:pPr>
          <w:pStyle w:val="Footer"/>
          <w:jc w:val="center"/>
        </w:pPr>
      </w:p>
    </w:sdtContent>
  </w:sdt>
  <w:p w:rsidR="004E22E8" w:rsidRDefault="004E22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E8" w:rsidRDefault="004E22E8">
    <w:pPr>
      <w:pStyle w:val="Footer"/>
      <w:jc w:val="center"/>
    </w:pPr>
    <w:fldSimple w:instr=" PAGE   \* MERGEFORMAT ">
      <w:r w:rsidR="00EF7651">
        <w:rPr>
          <w:noProof/>
        </w:rPr>
        <w:t>10</w:t>
      </w:r>
    </w:fldSimple>
  </w:p>
  <w:p w:rsidR="004E22E8" w:rsidRPr="00A201A2" w:rsidRDefault="004E22E8" w:rsidP="001B234D">
    <w:pPr>
      <w:pStyle w:val="Footer"/>
      <w:tabs>
        <w:tab w:val="clear" w:pos="4680"/>
        <w:tab w:val="clear" w:pos="9360"/>
        <w:tab w:val="left" w:pos="6059"/>
      </w:tabs>
      <w:rPr>
        <w:lang w:val="hr-H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E8" w:rsidRDefault="004E22E8">
    <w:pPr>
      <w:pStyle w:val="Footer"/>
      <w:jc w:val="center"/>
    </w:pPr>
    <w:fldSimple w:instr=" PAGE   \* MERGEFORMAT ">
      <w:r w:rsidR="003A2CD8">
        <w:rPr>
          <w:noProof/>
        </w:rPr>
        <w:t>1</w:t>
      </w:r>
    </w:fldSimple>
  </w:p>
  <w:p w:rsidR="004E22E8" w:rsidRDefault="004E2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BDF" w:rsidRDefault="00FE5BDF" w:rsidP="00A22A3F">
      <w:pPr>
        <w:spacing w:after="0" w:line="240" w:lineRule="auto"/>
      </w:pPr>
      <w:r>
        <w:separator/>
      </w:r>
    </w:p>
  </w:footnote>
  <w:footnote w:type="continuationSeparator" w:id="1">
    <w:p w:rsidR="00FE5BDF" w:rsidRDefault="00FE5BDF" w:rsidP="00A22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36E"/>
    <w:multiLevelType w:val="multilevel"/>
    <w:tmpl w:val="14CC1A64"/>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
    <w:nsid w:val="0E230848"/>
    <w:multiLevelType w:val="hybridMultilevel"/>
    <w:tmpl w:val="DF30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938E8"/>
    <w:multiLevelType w:val="hybridMultilevel"/>
    <w:tmpl w:val="E97AA7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B3579D"/>
    <w:multiLevelType w:val="hybridMultilevel"/>
    <w:tmpl w:val="11A6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3292F"/>
    <w:multiLevelType w:val="multilevel"/>
    <w:tmpl w:val="83FA807A"/>
    <w:lvl w:ilvl="0">
      <w:start w:val="1"/>
      <w:numFmt w:val="decimal"/>
      <w:lvlText w:val="%1"/>
      <w:lvlJc w:val="left"/>
      <w:pPr>
        <w:ind w:left="-36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08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80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52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24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396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468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400" w:firstLine="6300"/>
      </w:pPr>
      <w:rPr>
        <w:rFonts w:ascii="Arial" w:eastAsia="Arial" w:hAnsi="Arial" w:cs="Arial"/>
        <w:b w:val="0"/>
        <w:i w:val="0"/>
        <w:smallCaps w:val="0"/>
        <w:strike w:val="0"/>
        <w:color w:val="000000"/>
        <w:sz w:val="22"/>
        <w:u w:val="none"/>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defaultTabStop w:val="720"/>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prp05szu9zxzied5ewxavrkdaxptt5ef0pw&quot;&gt;My EndNote Library&lt;record-ids&gt;&lt;item&gt;10767&lt;/item&gt;&lt;item&gt;10776&lt;/item&gt;&lt;item&gt;10796&lt;/item&gt;&lt;item&gt;10816&lt;/item&gt;&lt;item&gt;10849&lt;/item&gt;&lt;item&gt;10879&lt;/item&gt;&lt;item&gt;10893&lt;/item&gt;&lt;item&gt;10919&lt;/item&gt;&lt;item&gt;10985&lt;/item&gt;&lt;item&gt;10990&lt;/item&gt;&lt;item&gt;11001&lt;/item&gt;&lt;item&gt;11002&lt;/item&gt;&lt;item&gt;11005&lt;/item&gt;&lt;item&gt;11020&lt;/item&gt;&lt;item&gt;11025&lt;/item&gt;&lt;item&gt;11091&lt;/item&gt;&lt;item&gt;11178&lt;/item&gt;&lt;item&gt;11323&lt;/item&gt;&lt;item&gt;11362&lt;/item&gt;&lt;item&gt;11377&lt;/item&gt;&lt;item&gt;11413&lt;/item&gt;&lt;item&gt;11414&lt;/item&gt;&lt;item&gt;11416&lt;/item&gt;&lt;item&gt;11429&lt;/item&gt;&lt;item&gt;11441&lt;/item&gt;&lt;item&gt;11456&lt;/item&gt;&lt;item&gt;11469&lt;/item&gt;&lt;item&gt;11470&lt;/item&gt;&lt;item&gt;11472&lt;/item&gt;&lt;item&gt;11523&lt;/item&gt;&lt;item&gt;11536&lt;/item&gt;&lt;item&gt;11562&lt;/item&gt;&lt;item&gt;11566&lt;/item&gt;&lt;item&gt;11567&lt;/item&gt;&lt;item&gt;11572&lt;/item&gt;&lt;item&gt;11573&lt;/item&gt;&lt;item&gt;11578&lt;/item&gt;&lt;item&gt;11585&lt;/item&gt;&lt;/record-ids&gt;&lt;/item&gt;&lt;/Libraries&gt;"/>
  </w:docVars>
  <w:rsids>
    <w:rsidRoot w:val="0023785B"/>
    <w:rsid w:val="00000CC1"/>
    <w:rsid w:val="00007EE5"/>
    <w:rsid w:val="00014BA5"/>
    <w:rsid w:val="0001786D"/>
    <w:rsid w:val="00024D9E"/>
    <w:rsid w:val="00037A83"/>
    <w:rsid w:val="00040BA0"/>
    <w:rsid w:val="0004303C"/>
    <w:rsid w:val="000579D7"/>
    <w:rsid w:val="00063AC7"/>
    <w:rsid w:val="00065028"/>
    <w:rsid w:val="0009164D"/>
    <w:rsid w:val="000B6FF1"/>
    <w:rsid w:val="000C6DB3"/>
    <w:rsid w:val="000D4AA0"/>
    <w:rsid w:val="000E5A37"/>
    <w:rsid w:val="000E6ABF"/>
    <w:rsid w:val="001654BA"/>
    <w:rsid w:val="001A1F51"/>
    <w:rsid w:val="001B0BE4"/>
    <w:rsid w:val="001B234D"/>
    <w:rsid w:val="001B30C3"/>
    <w:rsid w:val="001C7A75"/>
    <w:rsid w:val="001D0479"/>
    <w:rsid w:val="001D5DB7"/>
    <w:rsid w:val="001E0D7E"/>
    <w:rsid w:val="001E19EE"/>
    <w:rsid w:val="001E678B"/>
    <w:rsid w:val="00205379"/>
    <w:rsid w:val="00234F24"/>
    <w:rsid w:val="002359F2"/>
    <w:rsid w:val="0023785B"/>
    <w:rsid w:val="00257867"/>
    <w:rsid w:val="00270512"/>
    <w:rsid w:val="00273434"/>
    <w:rsid w:val="00276909"/>
    <w:rsid w:val="00284369"/>
    <w:rsid w:val="0028654F"/>
    <w:rsid w:val="002A0DE5"/>
    <w:rsid w:val="002A74F3"/>
    <w:rsid w:val="002B57AC"/>
    <w:rsid w:val="002C4622"/>
    <w:rsid w:val="002C4B6B"/>
    <w:rsid w:val="002D39DC"/>
    <w:rsid w:val="002D5EA4"/>
    <w:rsid w:val="002F65A9"/>
    <w:rsid w:val="002F6B64"/>
    <w:rsid w:val="00312992"/>
    <w:rsid w:val="0031399A"/>
    <w:rsid w:val="00321AB6"/>
    <w:rsid w:val="0033730A"/>
    <w:rsid w:val="003410BB"/>
    <w:rsid w:val="003A2CD8"/>
    <w:rsid w:val="003C5993"/>
    <w:rsid w:val="003F308C"/>
    <w:rsid w:val="003F3C65"/>
    <w:rsid w:val="003F3D49"/>
    <w:rsid w:val="004039CC"/>
    <w:rsid w:val="004658D0"/>
    <w:rsid w:val="00486AC3"/>
    <w:rsid w:val="00486E44"/>
    <w:rsid w:val="00490A06"/>
    <w:rsid w:val="004A234D"/>
    <w:rsid w:val="004C2621"/>
    <w:rsid w:val="004E22E8"/>
    <w:rsid w:val="00545323"/>
    <w:rsid w:val="005508B5"/>
    <w:rsid w:val="00551017"/>
    <w:rsid w:val="005C437B"/>
    <w:rsid w:val="005D2836"/>
    <w:rsid w:val="005D3580"/>
    <w:rsid w:val="005D4FF5"/>
    <w:rsid w:val="006034C1"/>
    <w:rsid w:val="006068DE"/>
    <w:rsid w:val="0061231C"/>
    <w:rsid w:val="0067617F"/>
    <w:rsid w:val="006809DE"/>
    <w:rsid w:val="006A1E6A"/>
    <w:rsid w:val="006B7504"/>
    <w:rsid w:val="006E2821"/>
    <w:rsid w:val="006E35C9"/>
    <w:rsid w:val="006E7018"/>
    <w:rsid w:val="006E76CD"/>
    <w:rsid w:val="00726737"/>
    <w:rsid w:val="00767E67"/>
    <w:rsid w:val="007B1E7B"/>
    <w:rsid w:val="007B514D"/>
    <w:rsid w:val="007C09DB"/>
    <w:rsid w:val="007E3155"/>
    <w:rsid w:val="008518B7"/>
    <w:rsid w:val="00851928"/>
    <w:rsid w:val="008A36FA"/>
    <w:rsid w:val="008A579B"/>
    <w:rsid w:val="008B00B1"/>
    <w:rsid w:val="008B2963"/>
    <w:rsid w:val="008B41B1"/>
    <w:rsid w:val="008B60C2"/>
    <w:rsid w:val="008E4378"/>
    <w:rsid w:val="008F080E"/>
    <w:rsid w:val="0090562E"/>
    <w:rsid w:val="00944335"/>
    <w:rsid w:val="00956EC7"/>
    <w:rsid w:val="00970B95"/>
    <w:rsid w:val="00983D3E"/>
    <w:rsid w:val="009922E4"/>
    <w:rsid w:val="009A77FE"/>
    <w:rsid w:val="009D2E1A"/>
    <w:rsid w:val="009E0CF2"/>
    <w:rsid w:val="00A158E1"/>
    <w:rsid w:val="00A201A2"/>
    <w:rsid w:val="00A22A3F"/>
    <w:rsid w:val="00A70FFD"/>
    <w:rsid w:val="00A770DD"/>
    <w:rsid w:val="00A81011"/>
    <w:rsid w:val="00A85794"/>
    <w:rsid w:val="00A87931"/>
    <w:rsid w:val="00A972BD"/>
    <w:rsid w:val="00AA047F"/>
    <w:rsid w:val="00AA6491"/>
    <w:rsid w:val="00AB2340"/>
    <w:rsid w:val="00AC0DB5"/>
    <w:rsid w:val="00B125B4"/>
    <w:rsid w:val="00B34724"/>
    <w:rsid w:val="00B45132"/>
    <w:rsid w:val="00B50A4D"/>
    <w:rsid w:val="00B60C46"/>
    <w:rsid w:val="00B8436B"/>
    <w:rsid w:val="00B85451"/>
    <w:rsid w:val="00B9058E"/>
    <w:rsid w:val="00BA586B"/>
    <w:rsid w:val="00BD0EAE"/>
    <w:rsid w:val="00C051E3"/>
    <w:rsid w:val="00C82892"/>
    <w:rsid w:val="00CA46B3"/>
    <w:rsid w:val="00CA65AC"/>
    <w:rsid w:val="00CC06BD"/>
    <w:rsid w:val="00CC5D12"/>
    <w:rsid w:val="00CE128C"/>
    <w:rsid w:val="00CE685F"/>
    <w:rsid w:val="00CF1421"/>
    <w:rsid w:val="00CF4D86"/>
    <w:rsid w:val="00D013EC"/>
    <w:rsid w:val="00D27DE8"/>
    <w:rsid w:val="00D35F98"/>
    <w:rsid w:val="00D46143"/>
    <w:rsid w:val="00D50879"/>
    <w:rsid w:val="00D52B81"/>
    <w:rsid w:val="00D74CDD"/>
    <w:rsid w:val="00D84A62"/>
    <w:rsid w:val="00D87923"/>
    <w:rsid w:val="00DB2C21"/>
    <w:rsid w:val="00E25974"/>
    <w:rsid w:val="00E26CED"/>
    <w:rsid w:val="00E4085D"/>
    <w:rsid w:val="00E43D59"/>
    <w:rsid w:val="00E60BDC"/>
    <w:rsid w:val="00EA00C0"/>
    <w:rsid w:val="00EA072D"/>
    <w:rsid w:val="00EA6ABA"/>
    <w:rsid w:val="00ED1A03"/>
    <w:rsid w:val="00EF225B"/>
    <w:rsid w:val="00EF7651"/>
    <w:rsid w:val="00F1352A"/>
    <w:rsid w:val="00F26180"/>
    <w:rsid w:val="00F333AD"/>
    <w:rsid w:val="00F34724"/>
    <w:rsid w:val="00F350DC"/>
    <w:rsid w:val="00F3574A"/>
    <w:rsid w:val="00F36EC9"/>
    <w:rsid w:val="00F66841"/>
    <w:rsid w:val="00F74554"/>
    <w:rsid w:val="00FA5CFD"/>
    <w:rsid w:val="00FA6154"/>
    <w:rsid w:val="00FC7394"/>
    <w:rsid w:val="00FD33E9"/>
    <w:rsid w:val="00FD5BEB"/>
    <w:rsid w:val="00FE23EA"/>
    <w:rsid w:val="00FE5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ED"/>
  </w:style>
  <w:style w:type="paragraph" w:styleId="Heading1">
    <w:name w:val="heading 1"/>
    <w:basedOn w:val="normal0"/>
    <w:next w:val="normal0"/>
    <w:rsid w:val="0023785B"/>
    <w:pPr>
      <w:spacing w:before="480" w:after="120"/>
      <w:outlineLvl w:val="0"/>
    </w:pPr>
    <w:rPr>
      <w:b/>
      <w:sz w:val="48"/>
    </w:rPr>
  </w:style>
  <w:style w:type="paragraph" w:styleId="Heading2">
    <w:name w:val="heading 2"/>
    <w:basedOn w:val="normal0"/>
    <w:next w:val="normal0"/>
    <w:rsid w:val="0023785B"/>
    <w:pPr>
      <w:spacing w:before="360" w:after="80"/>
      <w:outlineLvl w:val="1"/>
    </w:pPr>
    <w:rPr>
      <w:b/>
      <w:sz w:val="36"/>
    </w:rPr>
  </w:style>
  <w:style w:type="paragraph" w:styleId="Heading3">
    <w:name w:val="heading 3"/>
    <w:basedOn w:val="normal0"/>
    <w:next w:val="normal0"/>
    <w:rsid w:val="0023785B"/>
    <w:pPr>
      <w:spacing w:before="280" w:after="80"/>
      <w:outlineLvl w:val="2"/>
    </w:pPr>
    <w:rPr>
      <w:b/>
      <w:sz w:val="28"/>
    </w:rPr>
  </w:style>
  <w:style w:type="paragraph" w:styleId="Heading4">
    <w:name w:val="heading 4"/>
    <w:basedOn w:val="normal0"/>
    <w:next w:val="normal0"/>
    <w:rsid w:val="0023785B"/>
    <w:pPr>
      <w:spacing w:before="240" w:after="40"/>
      <w:outlineLvl w:val="3"/>
    </w:pPr>
    <w:rPr>
      <w:b/>
      <w:sz w:val="24"/>
    </w:rPr>
  </w:style>
  <w:style w:type="paragraph" w:styleId="Heading5">
    <w:name w:val="heading 5"/>
    <w:basedOn w:val="normal0"/>
    <w:next w:val="normal0"/>
    <w:rsid w:val="0023785B"/>
    <w:pPr>
      <w:spacing w:before="220" w:after="40"/>
      <w:outlineLvl w:val="4"/>
    </w:pPr>
    <w:rPr>
      <w:b/>
    </w:rPr>
  </w:style>
  <w:style w:type="paragraph" w:styleId="Heading6">
    <w:name w:val="heading 6"/>
    <w:basedOn w:val="normal0"/>
    <w:next w:val="normal0"/>
    <w:rsid w:val="0023785B"/>
    <w:pPr>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785B"/>
    <w:rPr>
      <w:rFonts w:ascii="Times New Roman" w:eastAsia="Times New Roman" w:hAnsi="Times New Roman" w:cs="Times New Roman"/>
      <w:color w:val="000000"/>
    </w:rPr>
  </w:style>
  <w:style w:type="paragraph" w:styleId="Title">
    <w:name w:val="Title"/>
    <w:basedOn w:val="normal0"/>
    <w:next w:val="normal0"/>
    <w:rsid w:val="0023785B"/>
    <w:pPr>
      <w:spacing w:before="480" w:after="120"/>
    </w:pPr>
    <w:rPr>
      <w:b/>
      <w:sz w:val="72"/>
    </w:rPr>
  </w:style>
  <w:style w:type="paragraph" w:styleId="Subtitle">
    <w:name w:val="Subtitle"/>
    <w:basedOn w:val="normal0"/>
    <w:next w:val="normal0"/>
    <w:rsid w:val="0023785B"/>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23785B"/>
    <w:pPr>
      <w:spacing w:line="240" w:lineRule="auto"/>
    </w:pPr>
    <w:rPr>
      <w:sz w:val="20"/>
      <w:szCs w:val="20"/>
    </w:rPr>
  </w:style>
  <w:style w:type="character" w:customStyle="1" w:styleId="CommentTextChar">
    <w:name w:val="Comment Text Char"/>
    <w:basedOn w:val="DefaultParagraphFont"/>
    <w:link w:val="CommentText"/>
    <w:uiPriority w:val="99"/>
    <w:semiHidden/>
    <w:rsid w:val="0023785B"/>
    <w:rPr>
      <w:sz w:val="20"/>
      <w:szCs w:val="20"/>
    </w:rPr>
  </w:style>
  <w:style w:type="character" w:styleId="CommentReference">
    <w:name w:val="annotation reference"/>
    <w:basedOn w:val="DefaultParagraphFont"/>
    <w:uiPriority w:val="99"/>
    <w:semiHidden/>
    <w:unhideWhenUsed/>
    <w:rsid w:val="0023785B"/>
    <w:rPr>
      <w:sz w:val="16"/>
      <w:szCs w:val="16"/>
    </w:rPr>
  </w:style>
  <w:style w:type="paragraph" w:styleId="BalloonText">
    <w:name w:val="Balloon Text"/>
    <w:basedOn w:val="Normal"/>
    <w:link w:val="BalloonTextChar"/>
    <w:uiPriority w:val="99"/>
    <w:semiHidden/>
    <w:unhideWhenUsed/>
    <w:rsid w:val="0002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9E"/>
    <w:rPr>
      <w:rFonts w:ascii="Tahoma" w:hAnsi="Tahoma" w:cs="Tahoma"/>
      <w:sz w:val="16"/>
      <w:szCs w:val="16"/>
    </w:rPr>
  </w:style>
  <w:style w:type="table" w:styleId="TableGrid">
    <w:name w:val="Table Grid"/>
    <w:basedOn w:val="TableNormal"/>
    <w:uiPriority w:val="59"/>
    <w:rsid w:val="00606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063A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E4378"/>
    <w:rPr>
      <w:color w:val="0000FF" w:themeColor="hyperlink"/>
      <w:u w:val="single"/>
    </w:rPr>
  </w:style>
  <w:style w:type="paragraph" w:styleId="Header">
    <w:name w:val="header"/>
    <w:basedOn w:val="Normal"/>
    <w:link w:val="HeaderChar"/>
    <w:uiPriority w:val="99"/>
    <w:semiHidden/>
    <w:unhideWhenUsed/>
    <w:rsid w:val="00A22A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A3F"/>
  </w:style>
  <w:style w:type="paragraph" w:styleId="Footer">
    <w:name w:val="footer"/>
    <w:basedOn w:val="Normal"/>
    <w:link w:val="FooterChar"/>
    <w:uiPriority w:val="99"/>
    <w:unhideWhenUsed/>
    <w:rsid w:val="00A22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A3F"/>
  </w:style>
  <w:style w:type="paragraph" w:customStyle="1" w:styleId="Normal1">
    <w:name w:val="Normal1"/>
    <w:rsid w:val="004A234D"/>
    <w:rPr>
      <w:rFonts w:ascii="Times New Roman" w:eastAsia="Times New Roman" w:hAnsi="Times New Roman" w:cs="Times New Roman"/>
      <w:color w:val="000000"/>
      <w:lang w:val="hr-HR" w:eastAsia="hr-HR"/>
    </w:rPr>
  </w:style>
  <w:style w:type="character" w:styleId="PlaceholderText">
    <w:name w:val="Placeholder Text"/>
    <w:basedOn w:val="DefaultParagraphFont"/>
    <w:uiPriority w:val="99"/>
    <w:semiHidden/>
    <w:rsid w:val="00490A06"/>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1569"/>
    <w:rsid w:val="00FF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569"/>
    <w:rPr>
      <w:color w:val="808080"/>
    </w:rPr>
  </w:style>
  <w:style w:type="paragraph" w:customStyle="1" w:styleId="E6E5555D41614DFA885161FF51A06A6F">
    <w:name w:val="E6E5555D41614DFA885161FF51A06A6F"/>
    <w:rsid w:val="00FF1569"/>
  </w:style>
  <w:style w:type="paragraph" w:customStyle="1" w:styleId="DBD99AA748954DD7A287693448FC7239">
    <w:name w:val="DBD99AA748954DD7A287693448FC7239"/>
    <w:rsid w:val="00FF15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34</Pages>
  <Words>12115</Words>
  <Characters>69057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adipo snp rektorova 2013.doc.docx</vt:lpstr>
    </vt:vector>
  </TitlesOfParts>
  <Company/>
  <LinksUpToDate>false</LinksUpToDate>
  <CharactersWithSpaces>81010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adipo snp rektorova 2013.doc.docx</dc:title>
  <dc:creator>Zrinka</dc:creator>
  <cp:lastModifiedBy> </cp:lastModifiedBy>
  <cp:revision>2</cp:revision>
  <dcterms:created xsi:type="dcterms:W3CDTF">2013-05-01T14:44:00Z</dcterms:created>
  <dcterms:modified xsi:type="dcterms:W3CDTF">2013-05-01T14:44:00Z</dcterms:modified>
</cp:coreProperties>
</file>