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2F754" w14:textId="77777777" w:rsidR="009A32EA" w:rsidRDefault="00BE3233">
      <w:pPr>
        <w:spacing w:line="360" w:lineRule="auto"/>
        <w:jc w:val="center"/>
        <w:rPr>
          <w:rFonts w:ascii="Times New Roman" w:hAnsi="Times New Roman"/>
          <w:sz w:val="32"/>
          <w:szCs w:val="32"/>
        </w:rPr>
      </w:pPr>
      <w:r>
        <w:rPr>
          <w:rFonts w:ascii="Times New Roman" w:hAnsi="Times New Roman"/>
          <w:sz w:val="32"/>
          <w:szCs w:val="32"/>
        </w:rPr>
        <w:t>Sveučilište u Zagrebu</w:t>
      </w:r>
      <w:r>
        <w:rPr>
          <w:rFonts w:ascii="Times New Roman" w:hAnsi="Times New Roman"/>
          <w:sz w:val="32"/>
          <w:szCs w:val="32"/>
        </w:rPr>
        <w:br/>
        <w:t>Agronomski fakultet</w:t>
      </w:r>
    </w:p>
    <w:p w14:paraId="19B727E9" w14:textId="77777777" w:rsidR="009A32EA" w:rsidRDefault="009A32EA">
      <w:pPr>
        <w:spacing w:line="360" w:lineRule="auto"/>
        <w:jc w:val="center"/>
        <w:rPr>
          <w:rFonts w:ascii="Times New Roman" w:hAnsi="Times New Roman"/>
          <w:sz w:val="32"/>
          <w:szCs w:val="32"/>
        </w:rPr>
      </w:pPr>
    </w:p>
    <w:p w14:paraId="2282D9AE" w14:textId="77777777" w:rsidR="009A32EA" w:rsidRDefault="009A32EA">
      <w:pPr>
        <w:spacing w:line="360" w:lineRule="auto"/>
        <w:jc w:val="center"/>
        <w:rPr>
          <w:rFonts w:ascii="Times New Roman" w:hAnsi="Times New Roman"/>
          <w:sz w:val="32"/>
          <w:szCs w:val="32"/>
        </w:rPr>
      </w:pPr>
    </w:p>
    <w:p w14:paraId="10E5BF5B" w14:textId="77777777" w:rsidR="009A32EA" w:rsidRDefault="009A32EA">
      <w:pPr>
        <w:spacing w:line="360" w:lineRule="auto"/>
        <w:jc w:val="center"/>
        <w:rPr>
          <w:rFonts w:ascii="Times New Roman" w:hAnsi="Times New Roman"/>
          <w:sz w:val="32"/>
          <w:szCs w:val="32"/>
        </w:rPr>
      </w:pPr>
    </w:p>
    <w:p w14:paraId="58EAC30D" w14:textId="77777777" w:rsidR="009A32EA" w:rsidRDefault="009A32EA">
      <w:pPr>
        <w:spacing w:line="360" w:lineRule="auto"/>
        <w:jc w:val="center"/>
        <w:rPr>
          <w:rFonts w:ascii="Times New Roman" w:hAnsi="Times New Roman"/>
          <w:sz w:val="32"/>
          <w:szCs w:val="32"/>
        </w:rPr>
      </w:pPr>
    </w:p>
    <w:p w14:paraId="403FE68E" w14:textId="77777777" w:rsidR="009A32EA" w:rsidRPr="006016B0" w:rsidRDefault="00BE3233">
      <w:pPr>
        <w:spacing w:line="360" w:lineRule="auto"/>
        <w:jc w:val="center"/>
        <w:rPr>
          <w:rFonts w:ascii="Times New Roman" w:hAnsi="Times New Roman"/>
          <w:sz w:val="24"/>
          <w:szCs w:val="26"/>
        </w:rPr>
      </w:pPr>
      <w:r w:rsidRPr="006016B0">
        <w:rPr>
          <w:rFonts w:ascii="Times New Roman" w:hAnsi="Times New Roman"/>
          <w:sz w:val="24"/>
          <w:szCs w:val="26"/>
        </w:rPr>
        <w:t>Davor Jembrek, Lucija Jantolek, Katarina Šimunović, Matej Genda, Marija Andrijana Galešić</w:t>
      </w:r>
    </w:p>
    <w:p w14:paraId="6E7CAD06" w14:textId="187304EB" w:rsidR="002E45B6" w:rsidRDefault="002E45B6">
      <w:pPr>
        <w:spacing w:line="360" w:lineRule="auto"/>
        <w:jc w:val="center"/>
        <w:rPr>
          <w:rFonts w:ascii="Times New Roman" w:hAnsi="Times New Roman"/>
          <w:sz w:val="26"/>
          <w:szCs w:val="26"/>
        </w:rPr>
      </w:pPr>
    </w:p>
    <w:p w14:paraId="0F9071BB" w14:textId="77777777" w:rsidR="006016B0" w:rsidRDefault="006016B0">
      <w:pPr>
        <w:spacing w:line="360" w:lineRule="auto"/>
        <w:jc w:val="center"/>
        <w:rPr>
          <w:rFonts w:ascii="Times New Roman" w:hAnsi="Times New Roman"/>
          <w:sz w:val="26"/>
          <w:szCs w:val="26"/>
        </w:rPr>
      </w:pPr>
    </w:p>
    <w:p w14:paraId="4006BE69" w14:textId="77777777" w:rsidR="002E45B6" w:rsidRDefault="002E45B6">
      <w:pPr>
        <w:spacing w:line="360" w:lineRule="auto"/>
        <w:jc w:val="center"/>
        <w:rPr>
          <w:rFonts w:ascii="Times New Roman" w:hAnsi="Times New Roman"/>
          <w:sz w:val="26"/>
          <w:szCs w:val="26"/>
        </w:rPr>
      </w:pPr>
    </w:p>
    <w:p w14:paraId="5DC3861A" w14:textId="79EEAB9B" w:rsidR="009A32EA" w:rsidRDefault="009E0368">
      <w:pPr>
        <w:spacing w:line="360" w:lineRule="auto"/>
        <w:jc w:val="center"/>
        <w:rPr>
          <w:rFonts w:ascii="Times New Roman" w:hAnsi="Times New Roman"/>
          <w:b/>
          <w:sz w:val="36"/>
          <w:szCs w:val="36"/>
        </w:rPr>
      </w:pPr>
      <w:r>
        <w:rPr>
          <w:rFonts w:ascii="Times New Roman" w:hAnsi="Times New Roman"/>
          <w:b/>
          <w:sz w:val="36"/>
          <w:szCs w:val="36"/>
        </w:rPr>
        <w:t xml:space="preserve">UČINKOVITOST </w:t>
      </w:r>
      <w:r w:rsidR="00BE3233">
        <w:rPr>
          <w:rFonts w:ascii="Times New Roman" w:hAnsi="Times New Roman"/>
          <w:b/>
          <w:sz w:val="36"/>
          <w:szCs w:val="36"/>
        </w:rPr>
        <w:t>OZONA U SUZBIJANJU KUKACA</w:t>
      </w:r>
    </w:p>
    <w:p w14:paraId="30FC89FC" w14:textId="77777777" w:rsidR="009A32EA" w:rsidRDefault="009A32EA">
      <w:pPr>
        <w:spacing w:line="360" w:lineRule="auto"/>
        <w:jc w:val="center"/>
        <w:rPr>
          <w:rFonts w:ascii="Times New Roman" w:hAnsi="Times New Roman"/>
          <w:b/>
          <w:sz w:val="40"/>
          <w:szCs w:val="40"/>
        </w:rPr>
      </w:pPr>
    </w:p>
    <w:p w14:paraId="634649A8" w14:textId="77777777" w:rsidR="009A32EA" w:rsidRDefault="009A32EA">
      <w:pPr>
        <w:spacing w:line="360" w:lineRule="auto"/>
        <w:jc w:val="center"/>
        <w:rPr>
          <w:rFonts w:ascii="Times New Roman" w:hAnsi="Times New Roman"/>
          <w:b/>
          <w:sz w:val="40"/>
          <w:szCs w:val="40"/>
        </w:rPr>
      </w:pPr>
    </w:p>
    <w:p w14:paraId="1A84AC51" w14:textId="77777777" w:rsidR="009A32EA" w:rsidRDefault="009A32EA">
      <w:pPr>
        <w:spacing w:line="360" w:lineRule="auto"/>
        <w:jc w:val="center"/>
        <w:rPr>
          <w:rFonts w:ascii="Times New Roman" w:hAnsi="Times New Roman"/>
          <w:b/>
          <w:sz w:val="40"/>
          <w:szCs w:val="40"/>
        </w:rPr>
      </w:pPr>
    </w:p>
    <w:p w14:paraId="3EA41C9F" w14:textId="77777777" w:rsidR="009A32EA" w:rsidRDefault="009A32EA">
      <w:pPr>
        <w:spacing w:line="360" w:lineRule="auto"/>
        <w:jc w:val="center"/>
        <w:rPr>
          <w:rFonts w:ascii="Times New Roman" w:hAnsi="Times New Roman"/>
          <w:b/>
          <w:sz w:val="40"/>
          <w:szCs w:val="40"/>
        </w:rPr>
      </w:pPr>
    </w:p>
    <w:p w14:paraId="24433F46" w14:textId="62FF4297" w:rsidR="009A32EA" w:rsidRDefault="009A32EA">
      <w:pPr>
        <w:spacing w:line="360" w:lineRule="auto"/>
        <w:jc w:val="center"/>
        <w:rPr>
          <w:rFonts w:ascii="Times New Roman" w:hAnsi="Times New Roman"/>
          <w:b/>
          <w:sz w:val="40"/>
          <w:szCs w:val="40"/>
        </w:rPr>
      </w:pPr>
    </w:p>
    <w:p w14:paraId="75AA9642" w14:textId="77777777" w:rsidR="006016B0" w:rsidRDefault="006016B0">
      <w:pPr>
        <w:spacing w:line="360" w:lineRule="auto"/>
        <w:jc w:val="center"/>
        <w:rPr>
          <w:rFonts w:ascii="Times New Roman" w:hAnsi="Times New Roman"/>
          <w:b/>
          <w:sz w:val="40"/>
          <w:szCs w:val="40"/>
        </w:rPr>
      </w:pPr>
    </w:p>
    <w:p w14:paraId="42DF34B9" w14:textId="77777777" w:rsidR="009A32EA" w:rsidRDefault="00BE3233">
      <w:pPr>
        <w:spacing w:line="360" w:lineRule="auto"/>
        <w:jc w:val="center"/>
        <w:rPr>
          <w:rFonts w:ascii="Times New Roman" w:hAnsi="Times New Roman"/>
          <w:sz w:val="32"/>
          <w:szCs w:val="32"/>
        </w:rPr>
      </w:pPr>
      <w:r>
        <w:rPr>
          <w:rFonts w:ascii="Times New Roman" w:hAnsi="Times New Roman"/>
          <w:sz w:val="32"/>
          <w:szCs w:val="32"/>
        </w:rPr>
        <w:t>Zagreb, 2019.</w:t>
      </w:r>
    </w:p>
    <w:p w14:paraId="07F68450" w14:textId="77777777" w:rsidR="009535E6" w:rsidRDefault="009535E6">
      <w:pPr>
        <w:spacing w:line="360" w:lineRule="auto"/>
        <w:jc w:val="both"/>
        <w:rPr>
          <w:rFonts w:ascii="Times New Roman" w:hAnsi="Times New Roman"/>
          <w:sz w:val="24"/>
          <w:szCs w:val="24"/>
        </w:rPr>
      </w:pPr>
    </w:p>
    <w:p w14:paraId="173EA225" w14:textId="77777777" w:rsidR="009A32EA" w:rsidRDefault="00BE3233">
      <w:pPr>
        <w:spacing w:line="360" w:lineRule="auto"/>
        <w:jc w:val="both"/>
        <w:rPr>
          <w:rFonts w:ascii="Times New Roman" w:hAnsi="Times New Roman"/>
          <w:sz w:val="24"/>
          <w:szCs w:val="24"/>
        </w:rPr>
      </w:pPr>
      <w:r>
        <w:rPr>
          <w:rFonts w:ascii="Times New Roman" w:hAnsi="Times New Roman"/>
          <w:sz w:val="24"/>
          <w:szCs w:val="24"/>
        </w:rPr>
        <w:lastRenderedPageBreak/>
        <w:t>Ovaj rad izrađen je na Zavodu za poljoprivrednu zoologiju Agronomskog fakulteta Sveučilišta u Zagrebu pod vodstvom doc. dr. sc. Darije Lemić i predan je na natječaj za dodjelu Rektorove nagrade u akademskoj godini 2018/2019.</w:t>
      </w:r>
    </w:p>
    <w:p w14:paraId="58DF17F1" w14:textId="77777777" w:rsidR="00BE3572" w:rsidRDefault="00BE3572">
      <w:pPr>
        <w:suppressAutoHyphens w:val="0"/>
        <w:rPr>
          <w:rFonts w:ascii="Times New Roman" w:hAnsi="Times New Roman"/>
          <w:sz w:val="24"/>
          <w:szCs w:val="24"/>
        </w:rPr>
      </w:pPr>
      <w:r>
        <w:rPr>
          <w:rFonts w:ascii="Times New Roman" w:hAnsi="Times New Roman"/>
          <w:sz w:val="24"/>
          <w:szCs w:val="24"/>
        </w:rPr>
        <w:br w:type="page"/>
      </w:r>
    </w:p>
    <w:sdt>
      <w:sdtPr>
        <w:rPr>
          <w:rFonts w:ascii="Calibri" w:eastAsia="Calibri" w:hAnsi="Calibri" w:cs="Times New Roman"/>
          <w:b w:val="0"/>
          <w:bCs w:val="0"/>
          <w:color w:val="auto"/>
          <w:sz w:val="22"/>
          <w:szCs w:val="22"/>
          <w:lang w:val="hr-HR" w:eastAsia="hr-HR"/>
        </w:rPr>
        <w:id w:val="-1809698664"/>
        <w:docPartObj>
          <w:docPartGallery w:val="Table of Contents"/>
          <w:docPartUnique/>
        </w:docPartObj>
      </w:sdtPr>
      <w:sdtEndPr>
        <w:rPr>
          <w:noProof/>
        </w:rPr>
      </w:sdtEndPr>
      <w:sdtContent>
        <w:p w14:paraId="01A662BA" w14:textId="77777777" w:rsidR="00BE3572" w:rsidRDefault="00BE3572">
          <w:pPr>
            <w:pStyle w:val="TOCNaslov"/>
            <w:rPr>
              <w:rFonts w:ascii="Times New Roman" w:hAnsi="Times New Roman" w:cs="Times New Roman"/>
              <w:color w:val="auto"/>
              <w:sz w:val="32"/>
              <w:szCs w:val="32"/>
            </w:rPr>
          </w:pPr>
          <w:r w:rsidRPr="00BE3572">
            <w:rPr>
              <w:rFonts w:ascii="Times New Roman" w:hAnsi="Times New Roman" w:cs="Times New Roman"/>
              <w:color w:val="auto"/>
              <w:sz w:val="32"/>
              <w:szCs w:val="32"/>
            </w:rPr>
            <w:t>Sadržaj</w:t>
          </w:r>
        </w:p>
        <w:p w14:paraId="67263BCE" w14:textId="77777777" w:rsidR="00AC7008" w:rsidRPr="006016B0" w:rsidRDefault="00AC7008" w:rsidP="006016B0"/>
        <w:p w14:paraId="40D13D8E" w14:textId="72EB0AAE" w:rsidR="00581E62" w:rsidRPr="009535E6" w:rsidRDefault="00BE3572"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r w:rsidRPr="006016B0">
            <w:rPr>
              <w:rFonts w:ascii="Times New Roman" w:hAnsi="Times New Roman"/>
              <w:sz w:val="24"/>
              <w:szCs w:val="24"/>
            </w:rPr>
            <w:fldChar w:fldCharType="begin"/>
          </w:r>
          <w:r w:rsidRPr="006016B0">
            <w:rPr>
              <w:rFonts w:ascii="Times New Roman" w:hAnsi="Times New Roman"/>
              <w:sz w:val="24"/>
              <w:szCs w:val="24"/>
            </w:rPr>
            <w:instrText xml:space="preserve"> TOC \o "1-3" \h \z \u </w:instrText>
          </w:r>
          <w:r w:rsidRPr="006016B0">
            <w:rPr>
              <w:rFonts w:ascii="Times New Roman" w:hAnsi="Times New Roman"/>
              <w:sz w:val="24"/>
              <w:szCs w:val="24"/>
            </w:rPr>
            <w:fldChar w:fldCharType="separate"/>
          </w:r>
          <w:hyperlink w:anchor="_Toc7557731" w:history="1">
            <w:r w:rsidR="00581E62" w:rsidRPr="009535E6">
              <w:rPr>
                <w:rStyle w:val="Hiperveza"/>
                <w:rFonts w:ascii="Times New Roman" w:hAnsi="Times New Roman"/>
                <w:noProof/>
                <w:color w:val="000000" w:themeColor="text1"/>
                <w:sz w:val="24"/>
                <w:szCs w:val="24"/>
              </w:rPr>
              <w:t>1. Uvod</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_Toc7557731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1</w:t>
            </w:r>
            <w:r w:rsidR="00581E62" w:rsidRPr="009535E6">
              <w:rPr>
                <w:rFonts w:ascii="Times New Roman" w:hAnsi="Times New Roman"/>
                <w:noProof/>
                <w:webHidden/>
                <w:color w:val="000000" w:themeColor="text1"/>
                <w:sz w:val="24"/>
                <w:szCs w:val="24"/>
              </w:rPr>
              <w:fldChar w:fldCharType="end"/>
            </w:r>
          </w:hyperlink>
        </w:p>
        <w:p w14:paraId="36334F39" w14:textId="0DD7D929" w:rsidR="00581E62" w:rsidRPr="009535E6" w:rsidRDefault="002E45B6" w:rsidP="006016B0">
          <w:pPr>
            <w:pStyle w:val="Sadraj2"/>
            <w:tabs>
              <w:tab w:val="right" w:leader="dot" w:pos="9062"/>
            </w:tabs>
            <w:spacing w:line="360" w:lineRule="auto"/>
            <w:rPr>
              <w:rFonts w:ascii="Times New Roman" w:eastAsiaTheme="minorEastAsia" w:hAnsi="Times New Roman"/>
              <w:noProof/>
              <w:color w:val="000000" w:themeColor="text1"/>
              <w:sz w:val="24"/>
              <w:szCs w:val="24"/>
            </w:rPr>
          </w:pPr>
          <w:hyperlink w:anchor="_Toc7557732" w:history="1">
            <w:r w:rsidR="00581E62" w:rsidRPr="009535E6">
              <w:rPr>
                <w:rStyle w:val="Hiperveza"/>
                <w:rFonts w:ascii="Times New Roman" w:hAnsi="Times New Roman"/>
                <w:noProof/>
                <w:color w:val="000000" w:themeColor="text1"/>
                <w:sz w:val="24"/>
                <w:szCs w:val="24"/>
              </w:rPr>
              <w:t>1.1. Ozon</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_Toc7557732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2</w:t>
            </w:r>
            <w:r w:rsidR="00581E62" w:rsidRPr="009535E6">
              <w:rPr>
                <w:rFonts w:ascii="Times New Roman" w:hAnsi="Times New Roman"/>
                <w:noProof/>
                <w:webHidden/>
                <w:color w:val="000000" w:themeColor="text1"/>
                <w:sz w:val="24"/>
                <w:szCs w:val="24"/>
              </w:rPr>
              <w:fldChar w:fldCharType="end"/>
            </w:r>
          </w:hyperlink>
        </w:p>
        <w:p w14:paraId="697300FE" w14:textId="6D1B3128" w:rsidR="00581E62" w:rsidRPr="009535E6" w:rsidRDefault="002E45B6" w:rsidP="006016B0">
          <w:pPr>
            <w:pStyle w:val="Sadraj2"/>
            <w:tabs>
              <w:tab w:val="right" w:leader="dot" w:pos="9062"/>
            </w:tabs>
            <w:spacing w:line="360" w:lineRule="auto"/>
            <w:rPr>
              <w:rFonts w:ascii="Times New Roman" w:eastAsiaTheme="minorEastAsia" w:hAnsi="Times New Roman"/>
              <w:noProof/>
              <w:color w:val="000000" w:themeColor="text1"/>
              <w:sz w:val="24"/>
              <w:szCs w:val="24"/>
            </w:rPr>
          </w:pPr>
          <w:hyperlink w:anchor="_Toc7557733" w:history="1">
            <w:r w:rsidR="00581E62" w:rsidRPr="009535E6">
              <w:rPr>
                <w:rStyle w:val="Hiperveza"/>
                <w:rFonts w:ascii="Times New Roman" w:hAnsi="Times New Roman"/>
                <w:noProof/>
                <w:color w:val="000000" w:themeColor="text1"/>
                <w:sz w:val="24"/>
                <w:szCs w:val="24"/>
              </w:rPr>
              <w:t>1.2. Djelovanje ozona na kukce</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_Toc7557733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4</w:t>
            </w:r>
            <w:r w:rsidR="00581E62" w:rsidRPr="009535E6">
              <w:rPr>
                <w:rFonts w:ascii="Times New Roman" w:hAnsi="Times New Roman"/>
                <w:noProof/>
                <w:webHidden/>
                <w:color w:val="000000" w:themeColor="text1"/>
                <w:sz w:val="24"/>
                <w:szCs w:val="24"/>
              </w:rPr>
              <w:fldChar w:fldCharType="end"/>
            </w:r>
          </w:hyperlink>
        </w:p>
        <w:p w14:paraId="7BF9EE74" w14:textId="1D278ADF"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34" w:history="1">
            <w:r w:rsidR="00581E62" w:rsidRPr="009535E6">
              <w:rPr>
                <w:rStyle w:val="Hiperveza"/>
                <w:rFonts w:ascii="Times New Roman" w:hAnsi="Times New Roman"/>
                <w:noProof/>
                <w:color w:val="000000" w:themeColor="text1"/>
                <w:sz w:val="24"/>
                <w:szCs w:val="24"/>
              </w:rPr>
              <w:t>2. Hipoteza i ciljevi istraživanja</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_Toc7557734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7</w:t>
            </w:r>
            <w:r w:rsidR="00581E62" w:rsidRPr="009535E6">
              <w:rPr>
                <w:rFonts w:ascii="Times New Roman" w:hAnsi="Times New Roman"/>
                <w:noProof/>
                <w:webHidden/>
                <w:color w:val="000000" w:themeColor="text1"/>
                <w:sz w:val="24"/>
                <w:szCs w:val="24"/>
              </w:rPr>
              <w:fldChar w:fldCharType="end"/>
            </w:r>
          </w:hyperlink>
        </w:p>
        <w:p w14:paraId="3E3DE4B5" w14:textId="7DC013ED"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35" w:history="1">
            <w:r w:rsidR="00581E62" w:rsidRPr="009535E6">
              <w:rPr>
                <w:rStyle w:val="Hiperveza"/>
                <w:rFonts w:ascii="Times New Roman" w:hAnsi="Times New Roman"/>
                <w:noProof/>
                <w:color w:val="000000" w:themeColor="text1"/>
                <w:sz w:val="24"/>
                <w:szCs w:val="24"/>
              </w:rPr>
              <w:t>3. Materijali i metode</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_Toc7557735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8</w:t>
            </w:r>
            <w:r w:rsidR="00581E62" w:rsidRPr="009535E6">
              <w:rPr>
                <w:rFonts w:ascii="Times New Roman" w:hAnsi="Times New Roman"/>
                <w:noProof/>
                <w:webHidden/>
                <w:color w:val="000000" w:themeColor="text1"/>
                <w:sz w:val="24"/>
                <w:szCs w:val="24"/>
              </w:rPr>
              <w:fldChar w:fldCharType="end"/>
            </w:r>
          </w:hyperlink>
        </w:p>
        <w:p w14:paraId="677BC44D" w14:textId="73F98B8B" w:rsidR="00581E62" w:rsidRPr="009535E6" w:rsidRDefault="002E45B6" w:rsidP="006016B0">
          <w:pPr>
            <w:pStyle w:val="Sadraj2"/>
            <w:tabs>
              <w:tab w:val="right" w:leader="dot" w:pos="9062"/>
            </w:tabs>
            <w:spacing w:line="360" w:lineRule="auto"/>
            <w:rPr>
              <w:rFonts w:ascii="Times New Roman" w:eastAsiaTheme="minorEastAsia" w:hAnsi="Times New Roman"/>
              <w:noProof/>
              <w:color w:val="000000" w:themeColor="text1"/>
              <w:sz w:val="24"/>
              <w:szCs w:val="24"/>
            </w:rPr>
          </w:pPr>
          <w:hyperlink w:anchor="_Toc7557736" w:history="1">
            <w:r w:rsidR="00581E62" w:rsidRPr="009535E6">
              <w:rPr>
                <w:rStyle w:val="Hiperveza"/>
                <w:rFonts w:ascii="Times New Roman" w:hAnsi="Times New Roman"/>
                <w:noProof/>
                <w:color w:val="000000" w:themeColor="text1"/>
                <w:sz w:val="24"/>
                <w:szCs w:val="24"/>
              </w:rPr>
              <w:t>3.1. Ozonator</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_Toc7557736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8</w:t>
            </w:r>
            <w:r w:rsidR="00581E62" w:rsidRPr="009535E6">
              <w:rPr>
                <w:rFonts w:ascii="Times New Roman" w:hAnsi="Times New Roman"/>
                <w:noProof/>
                <w:webHidden/>
                <w:color w:val="000000" w:themeColor="text1"/>
                <w:sz w:val="24"/>
                <w:szCs w:val="24"/>
              </w:rPr>
              <w:fldChar w:fldCharType="end"/>
            </w:r>
          </w:hyperlink>
        </w:p>
        <w:p w14:paraId="1226A1EE" w14:textId="6897C6AF" w:rsidR="00581E62" w:rsidRPr="009535E6" w:rsidRDefault="002E45B6" w:rsidP="006016B0">
          <w:pPr>
            <w:pStyle w:val="Sadraj2"/>
            <w:tabs>
              <w:tab w:val="right" w:leader="dot" w:pos="9062"/>
            </w:tabs>
            <w:spacing w:line="360" w:lineRule="auto"/>
            <w:rPr>
              <w:rFonts w:ascii="Times New Roman" w:eastAsiaTheme="minorEastAsia" w:hAnsi="Times New Roman"/>
              <w:noProof/>
              <w:color w:val="000000" w:themeColor="text1"/>
              <w:sz w:val="24"/>
              <w:szCs w:val="24"/>
            </w:rPr>
          </w:pPr>
          <w:hyperlink w:anchor="_Toc7557737" w:history="1">
            <w:r w:rsidR="00581E62" w:rsidRPr="009535E6">
              <w:rPr>
                <w:rStyle w:val="Hiperveza"/>
                <w:rFonts w:ascii="Times New Roman" w:hAnsi="Times New Roman"/>
                <w:noProof/>
                <w:color w:val="000000" w:themeColor="text1"/>
                <w:sz w:val="24"/>
                <w:szCs w:val="24"/>
              </w:rPr>
              <w:t>3.2. Kukci i ozoniranje</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_Toc7557737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8</w:t>
            </w:r>
            <w:r w:rsidR="00581E62" w:rsidRPr="009535E6">
              <w:rPr>
                <w:rFonts w:ascii="Times New Roman" w:hAnsi="Times New Roman"/>
                <w:noProof/>
                <w:webHidden/>
                <w:color w:val="000000" w:themeColor="text1"/>
                <w:sz w:val="24"/>
                <w:szCs w:val="24"/>
              </w:rPr>
              <w:fldChar w:fldCharType="end"/>
            </w:r>
          </w:hyperlink>
        </w:p>
        <w:p w14:paraId="6F1EE6C6" w14:textId="24FECF1D" w:rsidR="00581E62" w:rsidRPr="009535E6" w:rsidRDefault="002E45B6" w:rsidP="006016B0">
          <w:pPr>
            <w:pStyle w:val="Sadraj2"/>
            <w:tabs>
              <w:tab w:val="right" w:leader="dot" w:pos="9062"/>
            </w:tabs>
            <w:spacing w:line="360" w:lineRule="auto"/>
            <w:rPr>
              <w:rFonts w:ascii="Times New Roman" w:eastAsiaTheme="minorEastAsia" w:hAnsi="Times New Roman"/>
              <w:noProof/>
              <w:color w:val="000000" w:themeColor="text1"/>
              <w:sz w:val="24"/>
              <w:szCs w:val="24"/>
            </w:rPr>
          </w:pPr>
          <w:hyperlink w:anchor="_Toc7557738" w:history="1">
            <w:r w:rsidR="00581E62" w:rsidRPr="009535E6">
              <w:rPr>
                <w:rStyle w:val="Hiperveza"/>
                <w:rFonts w:ascii="Times New Roman" w:hAnsi="Times New Roman"/>
                <w:noProof/>
                <w:color w:val="000000" w:themeColor="text1"/>
                <w:sz w:val="24"/>
                <w:szCs w:val="24"/>
              </w:rPr>
              <w:t>3.3. Analiza podataka</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_Toc7557738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13</w:t>
            </w:r>
            <w:r w:rsidR="00581E62" w:rsidRPr="009535E6">
              <w:rPr>
                <w:rFonts w:ascii="Times New Roman" w:hAnsi="Times New Roman"/>
                <w:noProof/>
                <w:webHidden/>
                <w:color w:val="000000" w:themeColor="text1"/>
                <w:sz w:val="24"/>
                <w:szCs w:val="24"/>
              </w:rPr>
              <w:fldChar w:fldCharType="end"/>
            </w:r>
          </w:hyperlink>
        </w:p>
        <w:p w14:paraId="0F88266E" w14:textId="1ACC0430"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39" w:history="1">
            <w:r w:rsidR="00581E62" w:rsidRPr="009535E6">
              <w:rPr>
                <w:rStyle w:val="Hiperveza"/>
                <w:rFonts w:ascii="Times New Roman" w:hAnsi="Times New Roman"/>
                <w:noProof/>
                <w:color w:val="000000" w:themeColor="text1"/>
                <w:sz w:val="24"/>
                <w:szCs w:val="24"/>
              </w:rPr>
              <w:t>4. Rezultati</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_Toc7557739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14</w:t>
            </w:r>
            <w:r w:rsidR="00581E62" w:rsidRPr="009535E6">
              <w:rPr>
                <w:rFonts w:ascii="Times New Roman" w:hAnsi="Times New Roman"/>
                <w:noProof/>
                <w:webHidden/>
                <w:color w:val="000000" w:themeColor="text1"/>
                <w:sz w:val="24"/>
                <w:szCs w:val="24"/>
              </w:rPr>
              <w:fldChar w:fldCharType="end"/>
            </w:r>
          </w:hyperlink>
        </w:p>
        <w:p w14:paraId="7536FE08" w14:textId="1E6AE456"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40" w:history="1">
            <w:r w:rsidR="00581E62" w:rsidRPr="009535E6">
              <w:rPr>
                <w:rStyle w:val="Hiperveza"/>
                <w:rFonts w:ascii="Times New Roman" w:hAnsi="Times New Roman"/>
                <w:noProof/>
                <w:color w:val="000000" w:themeColor="text1"/>
                <w:sz w:val="24"/>
                <w:szCs w:val="24"/>
              </w:rPr>
              <w:t>5. Rasprava</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_Toc7557740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20</w:t>
            </w:r>
            <w:r w:rsidR="00581E62" w:rsidRPr="009535E6">
              <w:rPr>
                <w:rFonts w:ascii="Times New Roman" w:hAnsi="Times New Roman"/>
                <w:noProof/>
                <w:webHidden/>
                <w:color w:val="000000" w:themeColor="text1"/>
                <w:sz w:val="24"/>
                <w:szCs w:val="24"/>
              </w:rPr>
              <w:fldChar w:fldCharType="end"/>
            </w:r>
          </w:hyperlink>
        </w:p>
        <w:p w14:paraId="59BC8253" w14:textId="7CEA96E3"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41" w:history="1">
            <w:r w:rsidR="00581E62" w:rsidRPr="009535E6">
              <w:rPr>
                <w:rStyle w:val="Hiperveza"/>
                <w:rFonts w:ascii="Times New Roman" w:hAnsi="Times New Roman"/>
                <w:noProof/>
                <w:color w:val="000000" w:themeColor="text1"/>
                <w:sz w:val="24"/>
                <w:szCs w:val="24"/>
              </w:rPr>
              <w:t>6. Zaključci</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_Toc7557741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25</w:t>
            </w:r>
            <w:r w:rsidR="00581E62" w:rsidRPr="009535E6">
              <w:rPr>
                <w:rFonts w:ascii="Times New Roman" w:hAnsi="Times New Roman"/>
                <w:noProof/>
                <w:webHidden/>
                <w:color w:val="000000" w:themeColor="text1"/>
                <w:sz w:val="24"/>
                <w:szCs w:val="24"/>
              </w:rPr>
              <w:fldChar w:fldCharType="end"/>
            </w:r>
          </w:hyperlink>
        </w:p>
        <w:p w14:paraId="2FE08916" w14:textId="5D102CB3"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42" w:history="1">
            <w:r w:rsidR="00581E62" w:rsidRPr="009535E6">
              <w:rPr>
                <w:rStyle w:val="Hiperveza"/>
                <w:rFonts w:ascii="Times New Roman" w:hAnsi="Times New Roman"/>
                <w:noProof/>
                <w:color w:val="000000" w:themeColor="text1"/>
                <w:sz w:val="24"/>
                <w:szCs w:val="24"/>
              </w:rPr>
              <w:t>7. Zahvale</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_Toc7557742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26</w:t>
            </w:r>
            <w:r w:rsidR="00581E62" w:rsidRPr="009535E6">
              <w:rPr>
                <w:rFonts w:ascii="Times New Roman" w:hAnsi="Times New Roman"/>
                <w:noProof/>
                <w:webHidden/>
                <w:color w:val="000000" w:themeColor="text1"/>
                <w:sz w:val="24"/>
                <w:szCs w:val="24"/>
              </w:rPr>
              <w:fldChar w:fldCharType="end"/>
            </w:r>
          </w:hyperlink>
        </w:p>
        <w:p w14:paraId="53F7F026" w14:textId="7FE0EF95"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43" w:history="1">
            <w:r w:rsidR="00581E62" w:rsidRPr="009535E6">
              <w:rPr>
                <w:rStyle w:val="Hiperveza"/>
                <w:rFonts w:ascii="Times New Roman" w:hAnsi="Times New Roman"/>
                <w:noProof/>
                <w:color w:val="000000" w:themeColor="text1"/>
                <w:sz w:val="24"/>
                <w:szCs w:val="24"/>
              </w:rPr>
              <w:t>8. Popis literature</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_Toc7557743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27</w:t>
            </w:r>
            <w:r w:rsidR="00581E62" w:rsidRPr="009535E6">
              <w:rPr>
                <w:rFonts w:ascii="Times New Roman" w:hAnsi="Times New Roman"/>
                <w:noProof/>
                <w:webHidden/>
                <w:color w:val="000000" w:themeColor="text1"/>
                <w:sz w:val="24"/>
                <w:szCs w:val="24"/>
              </w:rPr>
              <w:fldChar w:fldCharType="end"/>
            </w:r>
          </w:hyperlink>
        </w:p>
        <w:p w14:paraId="69C4D5DE" w14:textId="5E7E5267" w:rsidR="00581E62" w:rsidRPr="009535E6" w:rsidRDefault="002E45B6" w:rsidP="006016B0">
          <w:pPr>
            <w:pStyle w:val="Sadraj1"/>
            <w:tabs>
              <w:tab w:val="right" w:leader="dot" w:pos="9062"/>
            </w:tabs>
            <w:spacing w:line="360" w:lineRule="auto"/>
            <w:rPr>
              <w:rFonts w:ascii="Times New Roman" w:eastAsiaTheme="minorEastAsia" w:hAnsi="Times New Roman"/>
              <w:noProof/>
              <w:color w:val="000000" w:themeColor="text1"/>
              <w:sz w:val="24"/>
              <w:szCs w:val="24"/>
            </w:rPr>
          </w:pPr>
          <w:hyperlink w:anchor="_Toc7557744" w:history="1">
            <w:r w:rsidR="00581E62" w:rsidRPr="009535E6">
              <w:rPr>
                <w:rStyle w:val="Hiperveza"/>
                <w:rFonts w:ascii="Times New Roman" w:hAnsi="Times New Roman"/>
                <w:noProof/>
                <w:color w:val="000000" w:themeColor="text1"/>
                <w:sz w:val="24"/>
                <w:szCs w:val="24"/>
              </w:rPr>
              <w:t>SAŽETAK</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_Toc7557744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33</w:t>
            </w:r>
            <w:r w:rsidR="00581E62" w:rsidRPr="009535E6">
              <w:rPr>
                <w:rFonts w:ascii="Times New Roman" w:hAnsi="Times New Roman"/>
                <w:noProof/>
                <w:webHidden/>
                <w:color w:val="000000" w:themeColor="text1"/>
                <w:sz w:val="24"/>
                <w:szCs w:val="24"/>
              </w:rPr>
              <w:fldChar w:fldCharType="end"/>
            </w:r>
          </w:hyperlink>
        </w:p>
        <w:p w14:paraId="3F4D8D59" w14:textId="4CE5F152" w:rsidR="00581E62" w:rsidRPr="006016B0" w:rsidRDefault="002E45B6" w:rsidP="006016B0">
          <w:pPr>
            <w:pStyle w:val="Sadraj1"/>
            <w:tabs>
              <w:tab w:val="right" w:leader="dot" w:pos="9062"/>
            </w:tabs>
            <w:spacing w:line="360" w:lineRule="auto"/>
            <w:rPr>
              <w:rFonts w:ascii="Times New Roman" w:eastAsiaTheme="minorEastAsia" w:hAnsi="Times New Roman"/>
              <w:noProof/>
              <w:sz w:val="24"/>
              <w:szCs w:val="24"/>
            </w:rPr>
          </w:pPr>
          <w:hyperlink w:anchor="_Toc7557745" w:history="1">
            <w:r w:rsidR="00581E62" w:rsidRPr="009535E6">
              <w:rPr>
                <w:rStyle w:val="Hiperveza"/>
                <w:rFonts w:ascii="Times New Roman" w:hAnsi="Times New Roman"/>
                <w:noProof/>
                <w:color w:val="000000" w:themeColor="text1"/>
                <w:sz w:val="24"/>
                <w:szCs w:val="24"/>
              </w:rPr>
              <w:t>SUMMARY</w:t>
            </w:r>
            <w:r w:rsidR="00581E62" w:rsidRPr="009535E6">
              <w:rPr>
                <w:rFonts w:ascii="Times New Roman" w:hAnsi="Times New Roman"/>
                <w:noProof/>
                <w:webHidden/>
                <w:color w:val="000000" w:themeColor="text1"/>
                <w:sz w:val="24"/>
                <w:szCs w:val="24"/>
              </w:rPr>
              <w:tab/>
            </w:r>
            <w:r w:rsidR="00581E62" w:rsidRPr="009535E6">
              <w:rPr>
                <w:rFonts w:ascii="Times New Roman" w:hAnsi="Times New Roman"/>
                <w:noProof/>
                <w:webHidden/>
                <w:color w:val="000000" w:themeColor="text1"/>
                <w:sz w:val="24"/>
                <w:szCs w:val="24"/>
              </w:rPr>
              <w:fldChar w:fldCharType="begin"/>
            </w:r>
            <w:r w:rsidR="00581E62" w:rsidRPr="009535E6">
              <w:rPr>
                <w:rFonts w:ascii="Times New Roman" w:hAnsi="Times New Roman"/>
                <w:noProof/>
                <w:webHidden/>
                <w:color w:val="000000" w:themeColor="text1"/>
                <w:sz w:val="24"/>
                <w:szCs w:val="24"/>
              </w:rPr>
              <w:instrText xml:space="preserve"> PAGEREF _Toc7557745 \h </w:instrText>
            </w:r>
            <w:r w:rsidR="00581E62" w:rsidRPr="009535E6">
              <w:rPr>
                <w:rFonts w:ascii="Times New Roman" w:hAnsi="Times New Roman"/>
                <w:noProof/>
                <w:webHidden/>
                <w:color w:val="000000" w:themeColor="text1"/>
                <w:sz w:val="24"/>
                <w:szCs w:val="24"/>
              </w:rPr>
            </w:r>
            <w:r w:rsidR="00581E62" w:rsidRPr="009535E6">
              <w:rPr>
                <w:rFonts w:ascii="Times New Roman" w:hAnsi="Times New Roman"/>
                <w:noProof/>
                <w:webHidden/>
                <w:color w:val="000000" w:themeColor="text1"/>
                <w:sz w:val="24"/>
                <w:szCs w:val="24"/>
              </w:rPr>
              <w:fldChar w:fldCharType="separate"/>
            </w:r>
            <w:r w:rsidR="000D5E2B">
              <w:rPr>
                <w:rFonts w:ascii="Times New Roman" w:hAnsi="Times New Roman"/>
                <w:noProof/>
                <w:webHidden/>
                <w:color w:val="000000" w:themeColor="text1"/>
                <w:sz w:val="24"/>
                <w:szCs w:val="24"/>
              </w:rPr>
              <w:t>34</w:t>
            </w:r>
            <w:r w:rsidR="00581E62" w:rsidRPr="009535E6">
              <w:rPr>
                <w:rFonts w:ascii="Times New Roman" w:hAnsi="Times New Roman"/>
                <w:noProof/>
                <w:webHidden/>
                <w:color w:val="000000" w:themeColor="text1"/>
                <w:sz w:val="24"/>
                <w:szCs w:val="24"/>
              </w:rPr>
              <w:fldChar w:fldCharType="end"/>
            </w:r>
          </w:hyperlink>
        </w:p>
        <w:p w14:paraId="1D347829" w14:textId="77777777" w:rsidR="00BE3572" w:rsidRDefault="00BE3572" w:rsidP="006016B0">
          <w:pPr>
            <w:spacing w:line="360" w:lineRule="auto"/>
          </w:pPr>
          <w:r w:rsidRPr="006016B0">
            <w:rPr>
              <w:rFonts w:ascii="Times New Roman" w:hAnsi="Times New Roman"/>
              <w:b/>
              <w:bCs/>
              <w:noProof/>
              <w:sz w:val="24"/>
              <w:szCs w:val="24"/>
            </w:rPr>
            <w:fldChar w:fldCharType="end"/>
          </w:r>
        </w:p>
      </w:sdtContent>
    </w:sdt>
    <w:p w14:paraId="00F274CC" w14:textId="77777777" w:rsidR="0094129B" w:rsidRDefault="00BE3572">
      <w:pPr>
        <w:suppressAutoHyphens w:val="0"/>
        <w:rPr>
          <w:rFonts w:ascii="Times New Roman" w:hAnsi="Times New Roman"/>
          <w:b/>
          <w:sz w:val="32"/>
          <w:szCs w:val="32"/>
        </w:rPr>
        <w:sectPr w:rsidR="0094129B">
          <w:footerReference w:type="default" r:id="rId8"/>
          <w:pgSz w:w="11906" w:h="16838"/>
          <w:pgMar w:top="1417" w:right="1417" w:bottom="1417" w:left="1417" w:header="720" w:footer="720" w:gutter="0"/>
          <w:cols w:space="720"/>
        </w:sectPr>
      </w:pPr>
      <w:r>
        <w:rPr>
          <w:rFonts w:ascii="Times New Roman" w:hAnsi="Times New Roman"/>
          <w:b/>
          <w:sz w:val="32"/>
          <w:szCs w:val="32"/>
        </w:rPr>
        <w:br w:type="page"/>
      </w:r>
    </w:p>
    <w:p w14:paraId="7077568D" w14:textId="77777777" w:rsidR="009A32EA" w:rsidRDefault="00BE3233" w:rsidP="00BE3572">
      <w:pPr>
        <w:pStyle w:val="Naslov1"/>
      </w:pPr>
      <w:bookmarkStart w:id="0" w:name="_Toc7557731"/>
      <w:r>
        <w:lastRenderedPageBreak/>
        <w:t>1. Uvod</w:t>
      </w:r>
      <w:bookmarkEnd w:id="0"/>
    </w:p>
    <w:p w14:paraId="2D405204" w14:textId="77777777" w:rsidR="002B6826" w:rsidRPr="002B6826" w:rsidRDefault="002B6826" w:rsidP="006016B0"/>
    <w:p w14:paraId="17972CF6" w14:textId="708B30BF" w:rsidR="009A32EA" w:rsidRDefault="00BE3233" w:rsidP="00C44D06">
      <w:pPr>
        <w:spacing w:line="360" w:lineRule="auto"/>
        <w:ind w:firstLine="708"/>
        <w:jc w:val="both"/>
      </w:pPr>
      <w:r>
        <w:rPr>
          <w:rStyle w:val="Zadanifontodlomka1"/>
          <w:rFonts w:ascii="Times New Roman" w:hAnsi="Times New Roman"/>
          <w:sz w:val="24"/>
          <w:szCs w:val="24"/>
        </w:rPr>
        <w:t xml:space="preserve">Zaraza kukcima unutar skladišnih objekata glavni je problem u industriji ljudske i životinjske hrane. Skladišni sustavi (silosi, skladišta, kontejneri) savršena su staništa za kukce koji se hrane uskladištenom hranom: zaštićeni su od vremenskih ekstrema, imaju neograničen pristup izvoru hrane i žive neometano (Pimentel, 1991). Gubici zbog oštećenja uskladištene hrane uzrokovani ishranom kukaca te kontaminacijom mikotoksinima mogu premašiti 500 milijuna dolara godišnje (Harein i Meronuck, 1995). Infekcije kukcima u skladišnim prostorima mogu dovesti do ekonomskih gubitaka od 9 % u razvijenim zemljama, </w:t>
      </w:r>
      <w:r w:rsidR="00AC7008">
        <w:rPr>
          <w:rStyle w:val="Zadanifontodlomka1"/>
          <w:rFonts w:ascii="Times New Roman" w:hAnsi="Times New Roman"/>
          <w:sz w:val="24"/>
          <w:szCs w:val="24"/>
        </w:rPr>
        <w:t>a</w:t>
      </w:r>
      <w:r>
        <w:rPr>
          <w:rStyle w:val="Zadanifontodlomka1"/>
          <w:rFonts w:ascii="Times New Roman" w:hAnsi="Times New Roman"/>
          <w:sz w:val="24"/>
          <w:szCs w:val="24"/>
        </w:rPr>
        <w:t xml:space="preserve"> do 20 % u zemljama u razvoju. Nadalje, prisutnost kukaca i njihovi ostaci u zrnu i drugoj uskladištenoj hrani predstavljaju opasnost za zdravlje ljudi i stoke (Hansen, 2008). Trenutno se štetnike u skladišnim prostorima suzbija kombinacijom različitih metoda, od čišćenja i hlađenja do termičke obrade uskladištenog materijala s kontaktnim insekticidima ili fumigacijom. Jaja i ličinački razvojni stadiji najčešće nisu izravno pogođeni kontaktnim insekticidima. Fumigacija djeluje na te razvojne stadije, ali je problematična jer ima visoku toksičnost te velik potencijal za razvoj rezistentnih sojeva štetnih kukaca (Rees, 1996). Brojnost raspoloživih pesticida za tretiranje zrna i drugih uskladištenih proizvoda iz godine u godinu se smanjuje, a njihova ekotoksikološka svojstva povećavaju zabrinutost potrošača i društva u pogledu zaštite okoliša i sigurnosti, naglašavajući potrebu za alternativnim metodama suzbijanja štetnika. </w:t>
      </w:r>
    </w:p>
    <w:p w14:paraId="1DA4941D" w14:textId="26DA0DB8"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Osim u skladišnim sustavima kontejneri u kojima se transportira i izvozi ljudska i životinjska hrana, ali i ukrasno bilje, potencijalna su mjesta zaraze brojnim štetnicima. Dok se voće i povrće uglavnom tretira prije izvoza kako bi se uništili štetnici (kao što su voćne muhe) koji mogu biti prisutni u samom plodu, većina ukrasnih biljaka otprema se bez obrade ukoliko se vizualno ne primijete štetnici</w:t>
      </w:r>
      <w:r w:rsidR="00507178">
        <w:rPr>
          <w:rStyle w:val="Zadanifontodlomka1"/>
          <w:rFonts w:ascii="Times New Roman" w:hAnsi="Times New Roman"/>
          <w:sz w:val="24"/>
          <w:szCs w:val="24"/>
        </w:rPr>
        <w:t xml:space="preserve"> (van Gorsel, 1994)</w:t>
      </w:r>
      <w:r w:rsidR="00BE3233">
        <w:rPr>
          <w:rStyle w:val="Zadanifontodlomka1"/>
          <w:rFonts w:ascii="Times New Roman" w:hAnsi="Times New Roman"/>
          <w:sz w:val="24"/>
          <w:szCs w:val="24"/>
        </w:rPr>
        <w:t xml:space="preserve">. Zbog takvog pristupa i širokog raspona štetnika koje napadaju robu pripremljenu za izvoz, utvrđivanje štetnika na uvezenim ukrasnim proizvodima je često, a zaražena roba mora biti vraćena, tretirana ili uništena. Na primjer, 30 % cvijeća uvezenog u Japan ne prolazi fitosanitarnu inspekciju i po dolasku u zemlju mora se fumigirati (van Gorsel, 1994). Standardni tretman u karanteni </w:t>
      </w:r>
      <w:r w:rsidR="00507178">
        <w:rPr>
          <w:rStyle w:val="Zadanifontodlomka1"/>
          <w:rFonts w:ascii="Times New Roman" w:hAnsi="Times New Roman"/>
          <w:sz w:val="24"/>
          <w:szCs w:val="24"/>
        </w:rPr>
        <w:t xml:space="preserve">biljnog </w:t>
      </w:r>
      <w:r w:rsidR="00BE3233">
        <w:rPr>
          <w:rStyle w:val="Zadanifontodlomka1"/>
          <w:rFonts w:ascii="Times New Roman" w:hAnsi="Times New Roman"/>
          <w:sz w:val="24"/>
          <w:szCs w:val="24"/>
        </w:rPr>
        <w:t>materijala bio je fumigacija s metil bromidom (Shelton i sur., 1996). Međutim, upotreba metil bromida zabranjena je 1995. jer je međunarodna konvencija ovaj fumigant povezala sa smanjenjem zaštitnog sloja ozona prisutnog u stratosferi zemlje (Johnson i sur., 1998).</w:t>
      </w:r>
    </w:p>
    <w:p w14:paraId="4DD2DF98" w14:textId="77777777" w:rsidR="009A32EA" w:rsidRDefault="002B6826">
      <w:pPr>
        <w:spacing w:line="360" w:lineRule="auto"/>
        <w:jc w:val="both"/>
      </w:pPr>
      <w:r>
        <w:rPr>
          <w:rStyle w:val="Zadanifontodlomka1"/>
          <w:rFonts w:ascii="Times New Roman" w:hAnsi="Times New Roman"/>
          <w:sz w:val="24"/>
          <w:szCs w:val="24"/>
        </w:rPr>
        <w:lastRenderedPageBreak/>
        <w:tab/>
      </w:r>
      <w:r w:rsidR="00BE3233">
        <w:rPr>
          <w:rStyle w:val="Zadanifontodlomka1"/>
          <w:rFonts w:ascii="Times New Roman" w:hAnsi="Times New Roman"/>
          <w:sz w:val="24"/>
          <w:szCs w:val="24"/>
        </w:rPr>
        <w:t xml:space="preserve">Zbog navedenih ograničenih mogućnosti suzbijanja štetnika u skladišnim i transportnim sustavima te velikim potencijalom razvoja rezistentnosti kukaca na insekticide (Zettler i sur., 1989; Zettler i Cuperusi, 1990; Benhalima i sur., 2004), potrebne su nove moderne metode suzbijanja kukaca. Jedna od potencijalnih metoda je uporaba ozona, koji se pokazao učinkovitim u malobrojnim test istraživanjima (Erdman, 1980; Strait, 1998; Kells i sur., 2001; Leesch, 2003; Zhanggui i sur., 2003; Isikber i Öztekin, 2009). </w:t>
      </w:r>
    </w:p>
    <w:p w14:paraId="2DD8B9DD" w14:textId="77777777"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 xml:space="preserve">Iako mehanizam djelovanja ozona na kukce nije u potpunosti poznat, dišni sustav kukaca ciljano je područje djelovanja (Tiwari i sur., 2010). Ozon je vrlo reaktivan i oštećuje stanične membrane organizama uzrokujući oksidativni stres. Kada ozon uđe u stanicu, on oksidira sve bitne komponente (enzime, proteine, DNA, RNA). Kako se membrana ošteti tijekom ovog procesa, stanica se raspada i organizam ugiba (Hollingsworth i Armstrong, 2005; EPPA, 2018; Lenntech, 2019). </w:t>
      </w:r>
    </w:p>
    <w:p w14:paraId="6E5F1F7C" w14:textId="77777777" w:rsidR="009A32EA" w:rsidRDefault="00581E62" w:rsidP="00BE3572">
      <w:pPr>
        <w:pStyle w:val="Naslov2"/>
      </w:pPr>
      <w:bookmarkStart w:id="1" w:name="_Toc7557732"/>
      <w:r>
        <w:t>1.1</w:t>
      </w:r>
      <w:r w:rsidR="00BE3233">
        <w:t>. Ozon</w:t>
      </w:r>
      <w:bookmarkEnd w:id="1"/>
      <w:r w:rsidR="00BE3233">
        <w:t xml:space="preserve"> </w:t>
      </w:r>
    </w:p>
    <w:p w14:paraId="5247CDD5" w14:textId="77777777" w:rsidR="002B6826" w:rsidRPr="002B6826" w:rsidRDefault="002B6826" w:rsidP="006016B0"/>
    <w:p w14:paraId="27B052E6" w14:textId="164D08EA" w:rsidR="009A32EA" w:rsidRDefault="00BE3233" w:rsidP="00C44D06">
      <w:pPr>
        <w:spacing w:line="360" w:lineRule="auto"/>
        <w:ind w:firstLine="708"/>
        <w:jc w:val="both"/>
      </w:pPr>
      <w:r>
        <w:rPr>
          <w:rStyle w:val="Zadanifontodlomka1"/>
          <w:rFonts w:ascii="Times New Roman" w:hAnsi="Times New Roman"/>
          <w:sz w:val="24"/>
          <w:szCs w:val="24"/>
        </w:rPr>
        <w:t>Ozon (O</w:t>
      </w:r>
      <w:r>
        <w:rPr>
          <w:rStyle w:val="Zadanifontodlomka1"/>
          <w:rFonts w:ascii="Times New Roman" w:hAnsi="Times New Roman"/>
          <w:sz w:val="24"/>
          <w:szCs w:val="24"/>
          <w:vertAlign w:val="subscript"/>
        </w:rPr>
        <w:t>3</w:t>
      </w:r>
      <w:r>
        <w:rPr>
          <w:rStyle w:val="Zadanifontodlomka1"/>
          <w:rFonts w:ascii="Times New Roman" w:hAnsi="Times New Roman"/>
          <w:sz w:val="24"/>
          <w:szCs w:val="24"/>
        </w:rPr>
        <w:t xml:space="preserve">) </w:t>
      </w:r>
      <w:r w:rsidR="00D60DAD">
        <w:rPr>
          <w:rStyle w:val="Zadanifontodlomka1"/>
          <w:rFonts w:ascii="Times New Roman" w:hAnsi="Times New Roman"/>
          <w:sz w:val="24"/>
          <w:szCs w:val="24"/>
        </w:rPr>
        <w:t xml:space="preserve">je </w:t>
      </w:r>
      <w:r>
        <w:rPr>
          <w:rStyle w:val="Zadanifontodlomka1"/>
          <w:rFonts w:ascii="Times New Roman" w:hAnsi="Times New Roman"/>
          <w:sz w:val="24"/>
          <w:szCs w:val="24"/>
        </w:rPr>
        <w:t>plin sastavljen od tri atoma kisika i prirodno se javlja u malim količinama u gornjoj atmosferi te maksimalne koncentracije ne prelaze 0,001 %. Plin je jakog mirisa i blijedo plave boje koji pri temperaturi od -112 °C tvori tamnoplavu tekućinu, a pri temperaturama nižim od -193 °C tvori ljubičastocrnu čvrstu tvar (NASA, 2016). Nizozemski kemičar Van Marum bio je prva osoba koja je osjetila plinove ozona (Lenntech, 2019). U opisu svojih eksperimenata spomenuo je pojam „karakterističnog mirisa“. Međutim, otkriće ozona tek je spomenuto desetljeće kasnije u pisanju Schönbeina koje datira iz 1840. Ovo otkriće predstavljeno je na Sveučilištu u Münchenu. Schönbein je tijekom svojih eksperimenata primijetio isti „karakteristični miris“ koji je Van Marum pokušao identificirati ranije. Ovaj plin nazvao je 'ozon', koji na grčkom znači „miris“ (Lenntech, 2019). Otkriće ozona stoga se pripisuje Schönbeinu koji se spominje i kao prva osoba koja istražuje reakcijske mehanizme ozona i organske tvari. Nakon 1840. uslijedile su mnoga istraživanja o mehanizmu dezinfekcije ozonom (Lenntech, 2018).</w:t>
      </w:r>
    </w:p>
    <w:p w14:paraId="32691853" w14:textId="77777777"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Ozon se može generirati UV svjetlom i električnim pražnjenjem u zraku (korona-pražnjenje). Generiranje ozona električnim pražnjenjem je najčešće i ima nekoliko prednosti, uključujući veću održivost jedinice, veću proizvodnju ozona i manje troškove (Law i Kiss, 1991). Ozon ima poluživot od 20-50 minuta, brzo se raspada u dvoatomski kisik (O</w:t>
      </w:r>
      <w:r w:rsidR="00BE3233">
        <w:rPr>
          <w:rStyle w:val="Zadanifontodlomka1"/>
          <w:rFonts w:ascii="Times New Roman" w:hAnsi="Times New Roman"/>
          <w:sz w:val="24"/>
          <w:szCs w:val="24"/>
          <w:vertAlign w:val="subscript"/>
        </w:rPr>
        <w:t>2</w:t>
      </w:r>
      <w:r w:rsidR="00BE3233">
        <w:rPr>
          <w:rStyle w:val="Zadanifontodlomka1"/>
          <w:rFonts w:ascii="Times New Roman" w:hAnsi="Times New Roman"/>
          <w:sz w:val="24"/>
          <w:szCs w:val="24"/>
        </w:rPr>
        <w:t>), prirodnu komponentu u atmosferi (Msayleb, 2015). Raspadanjem u O</w:t>
      </w:r>
      <w:r w:rsidR="00BE3233">
        <w:rPr>
          <w:rStyle w:val="Zadanifontodlomka1"/>
          <w:rFonts w:ascii="Times New Roman" w:hAnsi="Times New Roman"/>
          <w:sz w:val="24"/>
          <w:szCs w:val="24"/>
          <w:vertAlign w:val="subscript"/>
        </w:rPr>
        <w:t>2</w:t>
      </w:r>
      <w:r w:rsidR="00BE3233">
        <w:rPr>
          <w:rStyle w:val="Zadanifontodlomka1"/>
          <w:rFonts w:ascii="Times New Roman" w:hAnsi="Times New Roman"/>
          <w:sz w:val="24"/>
          <w:szCs w:val="24"/>
        </w:rPr>
        <w:t xml:space="preserve"> oslobađa se jedan atom kisika koji je visoko reaktivan (NASA, 2016). Ovaj pojedinačni slobodni kisik reagira sa </w:t>
      </w:r>
      <w:r w:rsidR="00BE3233">
        <w:rPr>
          <w:rStyle w:val="Zadanifontodlomka1"/>
          <w:rFonts w:ascii="Times New Roman" w:hAnsi="Times New Roman"/>
          <w:sz w:val="24"/>
          <w:szCs w:val="24"/>
        </w:rPr>
        <w:lastRenderedPageBreak/>
        <w:t xml:space="preserve">staničnom membranom organizama i narušava njenu normalnu staničnu aktivnost (EPPA, 2018). Ako se ozon spoji s hlapljivim organskim spojem u zraku, slobodni atom kisika reagira s njim, uklanjajući mirise (EPPA, 2018). Budući da se ozon može lako generirati na mjestu tretmana samo pomoću struje i zraka, on nudi nekoliko sigurnosnih prednosti u odnosu na kemijske pesticide. Prvo, ne postoje skladišta otrovnih kemikalija, opasnosti kemijskog miješanja ili zbrinjavanja preostalih pesticida ili ambalažnog otpada (Law i Kiss, 1991). Drugo, s kratkim vremenom poluraspada, vraća se natrag u kisik koji se pojavljuje u prirodi, ne ostavljajući nikakav ostatak na proizvodu. Treće, ako je potrebno, moguće je neutralizirati ozon termički aktiviranim ugljenom, kao i katalitičkim smanjenjem emisije (Law i Kiss, 1991). </w:t>
      </w:r>
    </w:p>
    <w:p w14:paraId="04D6E8AB" w14:textId="77777777"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Za širu primjenu ozon se definira kao vrlo reaktivan i snažan oksidirajući agens, te je 1982. klasificiran kao "GRAS" (Generally Recognized As Safe = općenito priznat kao siguran) od strane Američke državne agencije za zaštitu okoliša (US-EPA) (Cosmed Group, Inc., 2004). U lipnju 2001. američka Uprava za hranu i lijekove odobrila je uporabu ozona kao "antimikrobnog sredstva za liječenje, skladištenje i preradu hrane u plinovitim i vodenim fazama". Ozon je također odobren od USDA u preradi organske hrane (Cosmed Group, Inc., 2004) i vrlo je dobro poznat prehrambenoj industriji. Odavno se koristi u preradi hrane za dezinfekciju, uklanjanje mirisa, okusa i boje (Legeron, 1984; Suffet i sur., 1986; EPA, 1999; Kim i sur., 1999). Širom svijeta ozon se koristi za pročišćavanje pitke vode, uništavanje bakterija, osvježavanje prostora i smanjenje onečišćenja aflatoksinima (Prudente i King, 2002; Sopher i sur., 2002; Inan i sur., 2007; Tiwari i sur., 2010; White i sur., 2010). Novije je korištenje ozona u poljoprivredi. Potencijalne primjene uključuju smanjenje mirisa u industriji peradi, uklanjanje mirisa lagune za otpad od uzgoja svinja i smanjenje patogena u skladištenju grožđa, krumpira i luka. Dodatne koristi uključuju redukciju plijesni i mikotoksina i kontrolu mirisa hrane. Osim nekoliko objavljenih radova 1960-ih i 80-ih godina, malo se zna o učincima ozona na gljivice (Dollear i sur., 1968; Rich i Tomlinson, 1968; Maeba i sur., 1988), a još manje se zna o utjecaju ozona na kukce. Prije 1980. godine toksičnost ozona istraživana je na štetnim poljskim kukcima u poljoprivredi te vrlo malo na kukcima u skladištima (Strait, 1998; Kells i sur., 2001; Leesch, 2003; Zhanggui i sur., 2003; Isikber i Öztekin, 2009). U posljednjih nekoliko godina, istraživala se toksičnost ozona na štetnike uskladištene robe (silosi i kontejneri). Učinkovitost je istraživana u nekoliko laboratorijskih i terenskih studija. Te su studije pokazale toksični učinak ozona na skladišne kukce. Međutim, mnogo je nedosljednosti u objavljenim izvješćima koji su sažeti u nastavku.</w:t>
      </w:r>
    </w:p>
    <w:p w14:paraId="1986D107" w14:textId="77777777" w:rsidR="009A32EA" w:rsidRDefault="00581E62" w:rsidP="00BE3572">
      <w:pPr>
        <w:pStyle w:val="Naslov2"/>
      </w:pPr>
      <w:bookmarkStart w:id="2" w:name="_Toc7557733"/>
      <w:r>
        <w:lastRenderedPageBreak/>
        <w:t>1.2</w:t>
      </w:r>
      <w:r w:rsidR="00BE3233">
        <w:t>. Djelovanje ozona na kukce</w:t>
      </w:r>
      <w:bookmarkEnd w:id="2"/>
    </w:p>
    <w:p w14:paraId="640DC658" w14:textId="77777777" w:rsidR="002B6826" w:rsidRPr="002B6826" w:rsidRDefault="002B6826" w:rsidP="006016B0"/>
    <w:p w14:paraId="7F7EFEC6" w14:textId="77777777" w:rsidR="009A32EA" w:rsidRDefault="00BE3233" w:rsidP="00C44D06">
      <w:pPr>
        <w:spacing w:line="360" w:lineRule="auto"/>
        <w:ind w:firstLine="708"/>
        <w:jc w:val="both"/>
      </w:pPr>
      <w:r>
        <w:rPr>
          <w:rStyle w:val="Zadanifontodlomka1"/>
          <w:rFonts w:ascii="Times New Roman" w:hAnsi="Times New Roman"/>
          <w:sz w:val="24"/>
          <w:szCs w:val="24"/>
        </w:rPr>
        <w:t>Prethodna istraživanja utvrdila su da tretmani ozonom mogu štetno djelovati na skladišne štetnike žitarica iz reda Coleoptera: kukuruznog žižaka, (</w:t>
      </w:r>
      <w:r>
        <w:rPr>
          <w:rStyle w:val="Zadanifontodlomka1"/>
          <w:rFonts w:ascii="Times New Roman" w:hAnsi="Times New Roman"/>
          <w:i/>
          <w:sz w:val="24"/>
          <w:szCs w:val="24"/>
        </w:rPr>
        <w:t>Sitophilus zeamais</w:t>
      </w:r>
      <w:r>
        <w:rPr>
          <w:rStyle w:val="Zadanifontodlomka1"/>
          <w:rFonts w:ascii="Times New Roman" w:hAnsi="Times New Roman"/>
          <w:sz w:val="24"/>
          <w:szCs w:val="24"/>
        </w:rPr>
        <w:t xml:space="preserve"> (Motsch), rižinog žiška (</w:t>
      </w:r>
      <w:r>
        <w:rPr>
          <w:rStyle w:val="Zadanifontodlomka1"/>
          <w:rFonts w:ascii="Times New Roman" w:hAnsi="Times New Roman"/>
          <w:i/>
          <w:sz w:val="24"/>
          <w:szCs w:val="24"/>
        </w:rPr>
        <w:t>S. oryzae</w:t>
      </w:r>
      <w:r>
        <w:rPr>
          <w:rStyle w:val="Zadanifontodlomka1"/>
          <w:rFonts w:ascii="Times New Roman" w:hAnsi="Times New Roman"/>
          <w:sz w:val="24"/>
          <w:szCs w:val="24"/>
        </w:rPr>
        <w:t xml:space="preserve"> (L), crvenog brašnara (</w:t>
      </w:r>
      <w:r>
        <w:rPr>
          <w:rStyle w:val="Zadanifontodlomka1"/>
          <w:rFonts w:ascii="Times New Roman" w:hAnsi="Times New Roman"/>
          <w:i/>
          <w:sz w:val="24"/>
          <w:szCs w:val="24"/>
        </w:rPr>
        <w:t>Tribolium castaneum</w:t>
      </w:r>
      <w:r>
        <w:rPr>
          <w:rStyle w:val="Zadanifontodlomka1"/>
          <w:rFonts w:ascii="Times New Roman" w:hAnsi="Times New Roman"/>
          <w:sz w:val="24"/>
          <w:szCs w:val="24"/>
        </w:rPr>
        <w:t xml:space="preserve"> (Herbst)) i iz reda Lepidoptera: bakrenastog moljca (</w:t>
      </w:r>
      <w:r>
        <w:rPr>
          <w:rStyle w:val="Zadanifontodlomka1"/>
          <w:rFonts w:ascii="Times New Roman" w:hAnsi="Times New Roman"/>
          <w:i/>
          <w:sz w:val="24"/>
          <w:szCs w:val="24"/>
        </w:rPr>
        <w:t>Plodia interpunctella</w:t>
      </w:r>
      <w:r>
        <w:rPr>
          <w:rStyle w:val="Zadanifontodlomka1"/>
          <w:rFonts w:ascii="Times New Roman" w:hAnsi="Times New Roman"/>
          <w:sz w:val="24"/>
          <w:szCs w:val="24"/>
        </w:rPr>
        <w:t xml:space="preserve"> (Hübner), brašnenog moljca (</w:t>
      </w:r>
      <w:r>
        <w:rPr>
          <w:rStyle w:val="Zadanifontodlomka1"/>
          <w:rFonts w:ascii="Times New Roman" w:hAnsi="Times New Roman"/>
          <w:i/>
          <w:sz w:val="24"/>
          <w:szCs w:val="24"/>
        </w:rPr>
        <w:t>Ephestia kuehniella</w:t>
      </w:r>
      <w:r>
        <w:rPr>
          <w:rStyle w:val="Zadanifontodlomka1"/>
          <w:rFonts w:ascii="Times New Roman" w:hAnsi="Times New Roman"/>
          <w:sz w:val="24"/>
          <w:szCs w:val="24"/>
        </w:rPr>
        <w:t xml:space="preserve"> (Zeller) (Strait, 1998; Kells i sur., 2001; Leesch, 2003; Zhanggui i sur., 2003; Isikber i Öztekin, 2009). Ozon je također pokazao potencijal u suzbijanju sojeva kukaca rezistentnih na fosfin (Sousa i sur., 2008; E i sur., 2017). </w:t>
      </w:r>
    </w:p>
    <w:p w14:paraId="4600E5D8" w14:textId="7E529749" w:rsidR="004B541A" w:rsidRDefault="002B6826">
      <w:pPr>
        <w:spacing w:line="360" w:lineRule="auto"/>
        <w:jc w:val="both"/>
        <w:rPr>
          <w:rStyle w:val="Zadanifontodlomka1"/>
          <w:rFonts w:ascii="Times New Roman" w:hAnsi="Times New Roman"/>
          <w:sz w:val="24"/>
          <w:szCs w:val="24"/>
        </w:rPr>
      </w:pPr>
      <w:r>
        <w:rPr>
          <w:rStyle w:val="Zadanifontodlomka1"/>
          <w:rFonts w:ascii="Times New Roman" w:hAnsi="Times New Roman"/>
          <w:sz w:val="24"/>
          <w:szCs w:val="24"/>
        </w:rPr>
        <w:tab/>
      </w:r>
      <w:r w:rsidR="00BE3233">
        <w:rPr>
          <w:rStyle w:val="Zadanifontodlomka1"/>
          <w:rFonts w:ascii="Times New Roman" w:hAnsi="Times New Roman"/>
          <w:sz w:val="24"/>
          <w:szCs w:val="24"/>
        </w:rPr>
        <w:t xml:space="preserve">Ozon je djelovao smrtonosno na kukce koji se hrane na zrnu i u zrnu. Istraživani kukci koji se hrane na zrnu uključuju kornjaše: kriptolestesi </w:t>
      </w:r>
      <w:r w:rsidR="00BE3233">
        <w:rPr>
          <w:rStyle w:val="Zadanifontodlomka1"/>
          <w:rFonts w:ascii="Times New Roman" w:hAnsi="Times New Roman"/>
          <w:i/>
          <w:sz w:val="24"/>
          <w:szCs w:val="24"/>
        </w:rPr>
        <w:t>Crypotelestes ferrugineus</w:t>
      </w:r>
      <w:r w:rsidR="00BE3233">
        <w:rPr>
          <w:rStyle w:val="Zadanifontodlomka1"/>
          <w:rFonts w:ascii="Times New Roman" w:hAnsi="Times New Roman"/>
          <w:sz w:val="24"/>
          <w:szCs w:val="24"/>
        </w:rPr>
        <w:t xml:space="preserve"> (Stephens) (Bonjour i sur., 2011), surinamski brašnari </w:t>
      </w:r>
      <w:r w:rsidR="00BE3233">
        <w:rPr>
          <w:rStyle w:val="Zadanifontodlomka1"/>
          <w:rFonts w:ascii="Times New Roman" w:hAnsi="Times New Roman"/>
          <w:i/>
          <w:sz w:val="24"/>
          <w:szCs w:val="24"/>
        </w:rPr>
        <w:t>Oryzaephilus surinamensis</w:t>
      </w:r>
      <w:r w:rsidR="00BE3233">
        <w:rPr>
          <w:rStyle w:val="Zadanifontodlomka1"/>
          <w:rFonts w:ascii="Times New Roman" w:hAnsi="Times New Roman"/>
          <w:sz w:val="24"/>
          <w:szCs w:val="24"/>
        </w:rPr>
        <w:t xml:space="preserve"> (L.) (Bonjour i sur., 2011</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Hansen i sur., 2012</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Mason i sur., 1997</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Sousa i sur., 2008), kestenjasti brašnari </w:t>
      </w:r>
      <w:r w:rsidR="00BE3233">
        <w:rPr>
          <w:rStyle w:val="Zadanifontodlomka1"/>
          <w:rFonts w:ascii="Times New Roman" w:hAnsi="Times New Roman"/>
          <w:i/>
          <w:sz w:val="24"/>
          <w:szCs w:val="24"/>
        </w:rPr>
        <w:t>Tribolium castaneum</w:t>
      </w:r>
      <w:r w:rsidR="00BE3233">
        <w:rPr>
          <w:rStyle w:val="Zadanifontodlomka1"/>
          <w:rFonts w:ascii="Times New Roman" w:hAnsi="Times New Roman"/>
          <w:sz w:val="24"/>
          <w:szCs w:val="24"/>
        </w:rPr>
        <w:t xml:space="preserve"> (Herbst) (</w:t>
      </w:r>
      <w:r w:rsidR="000C373E">
        <w:rPr>
          <w:rStyle w:val="Zadanifontodlomka1"/>
          <w:rFonts w:ascii="Times New Roman" w:hAnsi="Times New Roman"/>
          <w:sz w:val="24"/>
          <w:szCs w:val="24"/>
        </w:rPr>
        <w:t xml:space="preserve">Erdman, 1980; Mason i sur., 1997; </w:t>
      </w:r>
      <w:r w:rsidR="00BE3233">
        <w:rPr>
          <w:rStyle w:val="Zadanifontodlomka1"/>
          <w:rFonts w:ascii="Times New Roman" w:hAnsi="Times New Roman"/>
          <w:sz w:val="24"/>
          <w:szCs w:val="24"/>
        </w:rPr>
        <w:t>Bonjour i sur., 2011</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Hansen i sur., 2012), </w:t>
      </w:r>
      <w:r w:rsidR="00BE3233">
        <w:rPr>
          <w:rStyle w:val="Zadanifontodlomka1"/>
          <w:rFonts w:ascii="Times New Roman" w:hAnsi="Times New Roman"/>
          <w:i/>
          <w:sz w:val="24"/>
          <w:szCs w:val="24"/>
        </w:rPr>
        <w:t>T. confusum</w:t>
      </w:r>
      <w:r w:rsidR="00BE3233">
        <w:rPr>
          <w:rStyle w:val="Zadanifontodlomka1"/>
          <w:rFonts w:ascii="Times New Roman" w:hAnsi="Times New Roman"/>
          <w:sz w:val="24"/>
          <w:szCs w:val="24"/>
        </w:rPr>
        <w:t xml:space="preserve"> (J. Duv.) (Erdman, 1980</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w:t>
      </w:r>
      <w:r w:rsidR="000C373E">
        <w:rPr>
          <w:rStyle w:val="Zadanifontodlomka1"/>
          <w:rFonts w:ascii="Times New Roman" w:hAnsi="Times New Roman"/>
          <w:sz w:val="24"/>
          <w:szCs w:val="24"/>
        </w:rPr>
        <w:t xml:space="preserve">Mason i sur., 1997; Sousa i sur., 2008; </w:t>
      </w:r>
      <w:r w:rsidR="00BE3233">
        <w:rPr>
          <w:rStyle w:val="Zadanifontodlomka1"/>
          <w:rFonts w:ascii="Times New Roman" w:hAnsi="Times New Roman"/>
          <w:sz w:val="24"/>
          <w:szCs w:val="24"/>
        </w:rPr>
        <w:t xml:space="preserve">Hansen i sur., 2012) i krušari </w:t>
      </w:r>
      <w:r w:rsidR="00BE3233">
        <w:rPr>
          <w:rStyle w:val="Zadanifontodlomka1"/>
          <w:rFonts w:ascii="Times New Roman" w:hAnsi="Times New Roman"/>
          <w:i/>
          <w:sz w:val="24"/>
          <w:szCs w:val="24"/>
        </w:rPr>
        <w:t>Stegobium paniceum</w:t>
      </w:r>
      <w:r w:rsidR="00BE3233">
        <w:rPr>
          <w:rStyle w:val="Zadanifontodlomka1"/>
          <w:rFonts w:ascii="Times New Roman" w:hAnsi="Times New Roman"/>
          <w:sz w:val="24"/>
          <w:szCs w:val="24"/>
        </w:rPr>
        <w:t xml:space="preserve"> (L.) (Hansen i sur., 2012); i moljce poput brašnenog moljca </w:t>
      </w:r>
      <w:r w:rsidR="00BE3233">
        <w:rPr>
          <w:rStyle w:val="Zadanifontodlomka1"/>
          <w:rFonts w:ascii="Times New Roman" w:hAnsi="Times New Roman"/>
          <w:i/>
          <w:sz w:val="24"/>
          <w:szCs w:val="24"/>
        </w:rPr>
        <w:t>Ephestia kuehniella</w:t>
      </w:r>
      <w:r w:rsidR="00BE3233">
        <w:rPr>
          <w:rStyle w:val="Zadanifontodlomka1"/>
          <w:rFonts w:ascii="Times New Roman" w:hAnsi="Times New Roman"/>
          <w:sz w:val="24"/>
          <w:szCs w:val="24"/>
        </w:rPr>
        <w:t xml:space="preserve"> (Zell) (Hansen i sur., 2012) i bakrenastog moljca </w:t>
      </w:r>
      <w:r w:rsidR="00BE3233">
        <w:rPr>
          <w:rStyle w:val="Zadanifontodlomka1"/>
          <w:rFonts w:ascii="Times New Roman" w:hAnsi="Times New Roman"/>
          <w:i/>
          <w:sz w:val="24"/>
          <w:szCs w:val="24"/>
        </w:rPr>
        <w:t>Plodia interpunctella</w:t>
      </w:r>
      <w:r w:rsidR="00BE3233">
        <w:rPr>
          <w:rStyle w:val="Zadanifontodlomka1"/>
          <w:rFonts w:ascii="Times New Roman" w:hAnsi="Times New Roman"/>
          <w:sz w:val="24"/>
          <w:szCs w:val="24"/>
        </w:rPr>
        <w:t xml:space="preserve"> (Hubner) (</w:t>
      </w:r>
      <w:r w:rsidR="000C373E">
        <w:rPr>
          <w:rStyle w:val="Zadanifontodlomka1"/>
          <w:rFonts w:ascii="Times New Roman" w:hAnsi="Times New Roman"/>
          <w:sz w:val="24"/>
          <w:szCs w:val="24"/>
        </w:rPr>
        <w:t xml:space="preserve">Strait, 1998; </w:t>
      </w:r>
      <w:r w:rsidR="00BE3233">
        <w:rPr>
          <w:rStyle w:val="Zadanifontodlomka1"/>
          <w:rFonts w:ascii="Times New Roman" w:hAnsi="Times New Roman"/>
          <w:sz w:val="24"/>
          <w:szCs w:val="24"/>
        </w:rPr>
        <w:t>Bonjour i sur., 2011</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Hansen i sur., 2012); i grizlice Psocids (Bonjour i sur., 2011). </w:t>
      </w:r>
      <w:r w:rsidR="000C373E">
        <w:rPr>
          <w:rStyle w:val="Zadanifontodlomka1"/>
          <w:rFonts w:ascii="Times New Roman" w:hAnsi="Times New Roman"/>
          <w:sz w:val="24"/>
          <w:szCs w:val="24"/>
        </w:rPr>
        <w:t>Istraživani k</w:t>
      </w:r>
      <w:r w:rsidR="00BE3233">
        <w:rPr>
          <w:rStyle w:val="Zadanifontodlomka1"/>
          <w:rFonts w:ascii="Times New Roman" w:hAnsi="Times New Roman"/>
          <w:sz w:val="24"/>
          <w:szCs w:val="24"/>
        </w:rPr>
        <w:t xml:space="preserve">ukci koji se hrane unutar zrna su: žišci </w:t>
      </w:r>
      <w:r w:rsidR="00BE3233">
        <w:rPr>
          <w:rStyle w:val="Zadanifontodlomka1"/>
          <w:rFonts w:ascii="Times New Roman" w:hAnsi="Times New Roman"/>
          <w:i/>
          <w:sz w:val="24"/>
          <w:szCs w:val="24"/>
        </w:rPr>
        <w:t>Sitophilus</w:t>
      </w:r>
      <w:r w:rsidR="00BE3233">
        <w:rPr>
          <w:rStyle w:val="Zadanifontodlomka1"/>
          <w:rFonts w:ascii="Times New Roman" w:hAnsi="Times New Roman"/>
          <w:sz w:val="24"/>
          <w:szCs w:val="24"/>
        </w:rPr>
        <w:t xml:space="preserve"> spp. (</w:t>
      </w:r>
      <w:r w:rsidR="000C373E">
        <w:rPr>
          <w:rStyle w:val="Zadanifontodlomka1"/>
          <w:rFonts w:ascii="Times New Roman" w:hAnsi="Times New Roman"/>
          <w:sz w:val="24"/>
          <w:szCs w:val="24"/>
        </w:rPr>
        <w:t xml:space="preserve">Strait, 1998; </w:t>
      </w:r>
      <w:r w:rsidR="00BE3233">
        <w:rPr>
          <w:rStyle w:val="Zadanifontodlomka1"/>
          <w:rFonts w:ascii="Times New Roman" w:hAnsi="Times New Roman"/>
          <w:sz w:val="24"/>
          <w:szCs w:val="24"/>
        </w:rPr>
        <w:t>Bonjour i sur., 2011</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Hansen i sur., 2012); žitni kukuljičari </w:t>
      </w:r>
      <w:r w:rsidR="00BE3233">
        <w:rPr>
          <w:rStyle w:val="Zadanifontodlomka1"/>
          <w:rFonts w:ascii="Times New Roman" w:hAnsi="Times New Roman"/>
          <w:i/>
          <w:sz w:val="24"/>
          <w:szCs w:val="24"/>
        </w:rPr>
        <w:t>Rhyzopertha dominica</w:t>
      </w:r>
      <w:r w:rsidR="00BE3233">
        <w:rPr>
          <w:rStyle w:val="Zadanifontodlomka1"/>
          <w:rFonts w:ascii="Times New Roman" w:hAnsi="Times New Roman"/>
          <w:sz w:val="24"/>
          <w:szCs w:val="24"/>
        </w:rPr>
        <w:t xml:space="preserve"> (F.) (Bonjour i sur., 2011, Hansen i sur., 2012, Sousa i sur., 2008); i žitni moljci </w:t>
      </w:r>
      <w:r w:rsidR="00BE3233">
        <w:rPr>
          <w:rStyle w:val="Zadanifontodlomka1"/>
          <w:rFonts w:ascii="Times New Roman" w:hAnsi="Times New Roman"/>
          <w:i/>
          <w:sz w:val="24"/>
          <w:szCs w:val="24"/>
        </w:rPr>
        <w:t>Sitotroga cerealella</w:t>
      </w:r>
      <w:r w:rsidR="00BE3233">
        <w:rPr>
          <w:rStyle w:val="Zadanifontodlomka1"/>
          <w:rFonts w:ascii="Times New Roman" w:hAnsi="Times New Roman"/>
          <w:sz w:val="24"/>
          <w:szCs w:val="24"/>
        </w:rPr>
        <w:t xml:space="preserve"> (Oliv.) (Hansen i sur., 2012). Studije su pokazale da je najotporniji stadij kukca u istraživanjima bilo jaje; odnosno ozon na jaja kukaca nema učinka (</w:t>
      </w:r>
      <w:r w:rsidR="004B541A">
        <w:rPr>
          <w:rStyle w:val="Zadanifontodlomka1"/>
          <w:rFonts w:ascii="Times New Roman" w:hAnsi="Times New Roman"/>
          <w:sz w:val="24"/>
          <w:szCs w:val="24"/>
        </w:rPr>
        <w:t xml:space="preserve">Leesch, 2002; </w:t>
      </w:r>
      <w:r w:rsidR="00BE3233">
        <w:rPr>
          <w:rStyle w:val="Zadanifontodlomka1"/>
          <w:rFonts w:ascii="Times New Roman" w:hAnsi="Times New Roman"/>
          <w:sz w:val="24"/>
          <w:szCs w:val="24"/>
        </w:rPr>
        <w:t>Bonjour i sur., 2011</w:t>
      </w:r>
      <w:r w:rsidR="000C373E">
        <w:rPr>
          <w:rStyle w:val="Zadanifontodlomka1"/>
          <w:rFonts w:ascii="Times New Roman" w:hAnsi="Times New Roman"/>
          <w:sz w:val="24"/>
          <w:szCs w:val="24"/>
        </w:rPr>
        <w:t>;</w:t>
      </w:r>
      <w:r w:rsidR="00BE3233">
        <w:rPr>
          <w:rStyle w:val="Zadanifontodlomka1"/>
          <w:rFonts w:ascii="Times New Roman" w:hAnsi="Times New Roman"/>
          <w:sz w:val="24"/>
          <w:szCs w:val="24"/>
        </w:rPr>
        <w:t xml:space="preserve"> Hansen i sur., 2012). </w:t>
      </w:r>
      <w:r w:rsidR="004B541A">
        <w:rPr>
          <w:rStyle w:val="Zadanifontodlomka1"/>
          <w:rFonts w:ascii="Times New Roman" w:hAnsi="Times New Roman"/>
          <w:sz w:val="24"/>
          <w:szCs w:val="24"/>
        </w:rPr>
        <w:t>Rezultati su pokazali da je r</w:t>
      </w:r>
      <w:r w:rsidR="00BE3233">
        <w:rPr>
          <w:rStyle w:val="Zadanifontodlomka1"/>
          <w:rFonts w:ascii="Times New Roman" w:hAnsi="Times New Roman"/>
          <w:sz w:val="24"/>
          <w:szCs w:val="24"/>
        </w:rPr>
        <w:t xml:space="preserve">azina osjetljivosti između stadija ličinke, kukuljice i odraslih bila različita u </w:t>
      </w:r>
      <w:r w:rsidR="004B541A">
        <w:rPr>
          <w:rStyle w:val="Zadanifontodlomka1"/>
          <w:rFonts w:ascii="Times New Roman" w:hAnsi="Times New Roman"/>
          <w:sz w:val="24"/>
          <w:szCs w:val="24"/>
        </w:rPr>
        <w:t xml:space="preserve">spomenutim </w:t>
      </w:r>
      <w:r w:rsidR="00BE3233">
        <w:rPr>
          <w:rStyle w:val="Zadanifontodlomka1"/>
          <w:rFonts w:ascii="Times New Roman" w:hAnsi="Times New Roman"/>
          <w:sz w:val="24"/>
          <w:szCs w:val="24"/>
        </w:rPr>
        <w:t xml:space="preserve">istraživanjima. </w:t>
      </w:r>
    </w:p>
    <w:p w14:paraId="2B9ACD5F" w14:textId="4182D922" w:rsidR="008F3C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 xml:space="preserve">Bonjour i sur. (2011) i Hansen i sur. (2012) utvrdili su da su kukuljica i odrasli najosjetljiviji razvojni stadij kukaca. Leesch (2002) je utvrdio da su kukuljice </w:t>
      </w:r>
      <w:r w:rsidR="00BE3233">
        <w:rPr>
          <w:rStyle w:val="Zadanifontodlomka1"/>
          <w:rFonts w:ascii="Times New Roman" w:hAnsi="Times New Roman"/>
          <w:i/>
          <w:sz w:val="24"/>
          <w:szCs w:val="24"/>
        </w:rPr>
        <w:t>P. interpunctella</w:t>
      </w:r>
      <w:r w:rsidR="00BE3233">
        <w:rPr>
          <w:rStyle w:val="Zadanifontodlomka1"/>
          <w:rFonts w:ascii="Times New Roman" w:hAnsi="Times New Roman"/>
          <w:sz w:val="24"/>
          <w:szCs w:val="24"/>
        </w:rPr>
        <w:t xml:space="preserve"> bile najotporniji stadij nakon jaja. Međutim, Erdman (1980) je istraživao razine osjetljivosti ličinki i kukuljica </w:t>
      </w:r>
      <w:r w:rsidR="00BE3233">
        <w:rPr>
          <w:rStyle w:val="Zadanifontodlomka1"/>
          <w:rFonts w:ascii="Times New Roman" w:hAnsi="Times New Roman"/>
          <w:i/>
          <w:sz w:val="24"/>
          <w:szCs w:val="24"/>
        </w:rPr>
        <w:t>T. castaneum</w:t>
      </w:r>
      <w:r w:rsidR="00BE3233">
        <w:rPr>
          <w:rStyle w:val="Zadanifontodlomka1"/>
          <w:rFonts w:ascii="Times New Roman" w:hAnsi="Times New Roman"/>
          <w:sz w:val="24"/>
          <w:szCs w:val="24"/>
        </w:rPr>
        <w:t xml:space="preserve"> na ozon, te je utvrdio smanjenje osjetljivosti sa starosti, odnosno mlađi stadiji ličinki i vrlo mlade kukuljice pokazale su osjetljivost na primjenu ozona (Takigawa i sur., 2011). Doza ozona i vrijeme izloženosti koje dovodi do 100 % mortaliteta nisu se razlikovali kod mladih, srednje starih i starih ličinki jedanaest istraživanih vrsta kukaca (Hansen i sur., 2012). Općenito u </w:t>
      </w:r>
      <w:r w:rsidR="004B541A">
        <w:rPr>
          <w:rStyle w:val="Zadanifontodlomka1"/>
          <w:rFonts w:ascii="Times New Roman" w:hAnsi="Times New Roman"/>
          <w:sz w:val="24"/>
          <w:szCs w:val="24"/>
        </w:rPr>
        <w:t xml:space="preserve">svim </w:t>
      </w:r>
      <w:r w:rsidR="00BE3233">
        <w:rPr>
          <w:rStyle w:val="Zadanifontodlomka1"/>
          <w:rFonts w:ascii="Times New Roman" w:hAnsi="Times New Roman"/>
          <w:sz w:val="24"/>
          <w:szCs w:val="24"/>
        </w:rPr>
        <w:t xml:space="preserve">istraživanjima smrtnost </w:t>
      </w:r>
      <w:r w:rsidR="00BE3233">
        <w:rPr>
          <w:rStyle w:val="Zadanifontodlomka1"/>
          <w:rFonts w:ascii="Times New Roman" w:hAnsi="Times New Roman"/>
          <w:sz w:val="24"/>
          <w:szCs w:val="24"/>
        </w:rPr>
        <w:lastRenderedPageBreak/>
        <w:t>kukaca bila je veća kada su kukci ozonirani te ostavljani bez dostupnosti hrane. Kada su imali hranu na raspolaganju ozon je najmanje učinkovit bio na odrasle kukce, a najučinkovitiji je bio u suzbijanju ličinki (Mahroof i sur., 2018).</w:t>
      </w:r>
      <w:r w:rsidR="008F3CEA">
        <w:rPr>
          <w:rStyle w:val="Zadanifontodlomka1"/>
          <w:rFonts w:ascii="Times New Roman" w:hAnsi="Times New Roman"/>
          <w:sz w:val="24"/>
          <w:szCs w:val="24"/>
        </w:rPr>
        <w:t xml:space="preserve"> </w:t>
      </w:r>
    </w:p>
    <w:p w14:paraId="6CC58EE6" w14:textId="10C34731"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 xml:space="preserve">Osim klasičnih štetnika uskladištene robe iz redova Coleoptera i Lepidoptera, velike probleme u tzv. zatvorenim sustavima (skladišta, silosi, kontejneri i sl.) pričinjavaju i žohari koji mogu biti prijenosnici raznih patogena, bakterija, virusa, plijesni (Cochran, 1985; Tian, 2015). U radu Tian (2015) istraživana je učinkovitost ozona u suzbijanju smeđeg žohara </w:t>
      </w:r>
      <w:r w:rsidR="00BE3233">
        <w:rPr>
          <w:rStyle w:val="Zadanifontodlomka1"/>
          <w:rFonts w:ascii="Times New Roman" w:hAnsi="Times New Roman"/>
          <w:i/>
          <w:sz w:val="24"/>
          <w:szCs w:val="24"/>
        </w:rPr>
        <w:t>Blatella germanica</w:t>
      </w:r>
      <w:r w:rsidR="00BE3233">
        <w:rPr>
          <w:rStyle w:val="Zadanifontodlomka1"/>
          <w:rFonts w:ascii="Times New Roman" w:hAnsi="Times New Roman"/>
          <w:sz w:val="24"/>
          <w:szCs w:val="24"/>
        </w:rPr>
        <w:t xml:space="preserve"> L. koji je razvio rezistentnost na sve primjenjivane insekticide (Cochran, 1985; Buczkowski i sur., 2001; Appel, 2003; Wang i sur., 2004; Buczkowski i sur., 2008; Gondhalekar i sur., 2011). Eksperimentima je utvrđeno da odrasle žohare suzbija ozoniranje u trajanju od 18 sati. </w:t>
      </w:r>
      <w:r w:rsidR="00CC4683">
        <w:rPr>
          <w:rStyle w:val="Zadanifontodlomka1"/>
          <w:rFonts w:ascii="Times New Roman" w:hAnsi="Times New Roman"/>
          <w:sz w:val="24"/>
          <w:szCs w:val="24"/>
        </w:rPr>
        <w:t>J</w:t>
      </w:r>
      <w:r w:rsidR="00BE3233">
        <w:rPr>
          <w:rStyle w:val="Zadanifontodlomka1"/>
          <w:rFonts w:ascii="Times New Roman" w:hAnsi="Times New Roman"/>
          <w:sz w:val="24"/>
          <w:szCs w:val="24"/>
        </w:rPr>
        <w:t xml:space="preserve">aja žohara </w:t>
      </w:r>
      <w:r w:rsidR="00CC4683">
        <w:rPr>
          <w:rStyle w:val="Zadanifontodlomka1"/>
          <w:rFonts w:ascii="Times New Roman" w:hAnsi="Times New Roman"/>
          <w:sz w:val="24"/>
          <w:szCs w:val="24"/>
        </w:rPr>
        <w:t xml:space="preserve">su </w:t>
      </w:r>
      <w:r w:rsidR="00BE3233">
        <w:rPr>
          <w:rStyle w:val="Zadanifontodlomka1"/>
          <w:rFonts w:ascii="Times New Roman" w:hAnsi="Times New Roman"/>
          <w:sz w:val="24"/>
          <w:szCs w:val="24"/>
        </w:rPr>
        <w:t>izuzetno otporna, ali je ipak njihova smrtnost utvrđena nakon ozoniranja u kontinuiranom trajanju od 24 sata (Tian, 2015).</w:t>
      </w:r>
      <w:r w:rsidR="00BE3233">
        <w:rPr>
          <w:rStyle w:val="Zadanifontodlomka1"/>
          <w:sz w:val="24"/>
          <w:szCs w:val="24"/>
        </w:rPr>
        <w:t xml:space="preserve"> </w:t>
      </w:r>
      <w:r w:rsidR="00BE3233">
        <w:rPr>
          <w:rStyle w:val="Zadanifontodlomka1"/>
          <w:rFonts w:ascii="Times New Roman" w:hAnsi="Times New Roman"/>
          <w:sz w:val="24"/>
          <w:szCs w:val="24"/>
        </w:rPr>
        <w:t>Autor navodi razloge zašto su žohari, za razliku od drugih štetnika skladiš</w:t>
      </w:r>
      <w:r w:rsidR="00CC4683">
        <w:rPr>
          <w:rStyle w:val="Zadanifontodlomka1"/>
          <w:rFonts w:ascii="Times New Roman" w:hAnsi="Times New Roman"/>
          <w:sz w:val="24"/>
          <w:szCs w:val="24"/>
        </w:rPr>
        <w:t>nih sustava</w:t>
      </w:r>
      <w:r w:rsidR="00BE3233">
        <w:rPr>
          <w:rStyle w:val="Zadanifontodlomka1"/>
          <w:rFonts w:ascii="Times New Roman" w:hAnsi="Times New Roman"/>
          <w:sz w:val="24"/>
          <w:szCs w:val="24"/>
        </w:rPr>
        <w:t>, tolerantniji na ozon. Prvo je njihova veličina koja je daleko veća u odnosu na druge kukce štetne u skladišnim prostorima, drugi razlog je razlika u količinama udahnutog plina te u konačnici postoje i razlike u ekspresiji i aktivnosti antioksidativnih enzima u žohara i drugih štetnika uskladištenog zrna, što u konačnici dovodi do različite tolerancije na ozon između ovih dviju kategorija štetnika (Tian, 2015).</w:t>
      </w:r>
    </w:p>
    <w:p w14:paraId="72080224" w14:textId="03AA0151" w:rsidR="009A32EA" w:rsidRDefault="002B6826">
      <w:pPr>
        <w:spacing w:line="360" w:lineRule="auto"/>
        <w:jc w:val="both"/>
      </w:pPr>
      <w:r>
        <w:rPr>
          <w:rStyle w:val="Zadanifontodlomka1"/>
          <w:rFonts w:ascii="Times New Roman" w:hAnsi="Times New Roman"/>
          <w:sz w:val="24"/>
          <w:szCs w:val="24"/>
        </w:rPr>
        <w:tab/>
      </w:r>
      <w:r w:rsidR="00BE3233">
        <w:rPr>
          <w:rStyle w:val="Zadanifontodlomka1"/>
          <w:rFonts w:ascii="Times New Roman" w:hAnsi="Times New Roman"/>
          <w:sz w:val="24"/>
          <w:szCs w:val="24"/>
        </w:rPr>
        <w:t xml:space="preserve">Osim na </w:t>
      </w:r>
      <w:r w:rsidR="007E6E58">
        <w:rPr>
          <w:rStyle w:val="Zadanifontodlomka1"/>
          <w:rFonts w:ascii="Times New Roman" w:hAnsi="Times New Roman"/>
          <w:sz w:val="24"/>
          <w:szCs w:val="24"/>
        </w:rPr>
        <w:t xml:space="preserve">štetnike prisutne u </w:t>
      </w:r>
      <w:r w:rsidR="00BE3233">
        <w:rPr>
          <w:rStyle w:val="Zadanifontodlomka1"/>
          <w:rFonts w:ascii="Times New Roman" w:hAnsi="Times New Roman"/>
          <w:sz w:val="24"/>
          <w:szCs w:val="24"/>
        </w:rPr>
        <w:t>skladišn</w:t>
      </w:r>
      <w:r w:rsidR="007E6E58">
        <w:rPr>
          <w:rStyle w:val="Zadanifontodlomka1"/>
          <w:rFonts w:ascii="Times New Roman" w:hAnsi="Times New Roman"/>
          <w:sz w:val="24"/>
          <w:szCs w:val="24"/>
        </w:rPr>
        <w:t>im</w:t>
      </w:r>
      <w:r w:rsidR="00BE3233">
        <w:rPr>
          <w:rStyle w:val="Zadanifontodlomka1"/>
          <w:rFonts w:ascii="Times New Roman" w:hAnsi="Times New Roman"/>
          <w:sz w:val="24"/>
          <w:szCs w:val="24"/>
        </w:rPr>
        <w:t xml:space="preserve"> </w:t>
      </w:r>
      <w:r w:rsidR="007E6E58">
        <w:rPr>
          <w:rStyle w:val="Zadanifontodlomka1"/>
          <w:rFonts w:ascii="Times New Roman" w:hAnsi="Times New Roman"/>
          <w:sz w:val="24"/>
          <w:szCs w:val="24"/>
        </w:rPr>
        <w:t>sustavima</w:t>
      </w:r>
      <w:r w:rsidR="00BE3233">
        <w:rPr>
          <w:rStyle w:val="Zadanifontodlomka1"/>
          <w:rFonts w:ascii="Times New Roman" w:hAnsi="Times New Roman"/>
          <w:sz w:val="24"/>
          <w:szCs w:val="24"/>
        </w:rPr>
        <w:t xml:space="preserve">, uporaba ozona istraživana je na šetnicima cvijeća i povrća prilikom izvoza (u karanteni): kalifornijskog tripsa, </w:t>
      </w:r>
      <w:r w:rsidR="00BE3233">
        <w:rPr>
          <w:rStyle w:val="Zadanifontodlomka1"/>
          <w:rFonts w:ascii="Times New Roman" w:hAnsi="Times New Roman"/>
          <w:i/>
          <w:sz w:val="24"/>
          <w:szCs w:val="24"/>
        </w:rPr>
        <w:t>Frankliniella occidentalis</w:t>
      </w:r>
      <w:r w:rsidR="00BE3233">
        <w:rPr>
          <w:rStyle w:val="Zadanifontodlomka1"/>
          <w:rFonts w:ascii="Times New Roman" w:hAnsi="Times New Roman"/>
          <w:sz w:val="24"/>
          <w:szCs w:val="24"/>
        </w:rPr>
        <w:t xml:space="preserve"> (Pergande) (red Thysanoptera) i vunaste uši (</w:t>
      </w:r>
      <w:r w:rsidR="00BE3233">
        <w:rPr>
          <w:rStyle w:val="Zadanifontodlomka1"/>
          <w:rFonts w:ascii="Times New Roman" w:hAnsi="Times New Roman"/>
          <w:i/>
          <w:sz w:val="24"/>
          <w:szCs w:val="24"/>
        </w:rPr>
        <w:t>Pseudococcus longispinus</w:t>
      </w:r>
      <w:r w:rsidR="00BE3233">
        <w:rPr>
          <w:rStyle w:val="Zadanifontodlomka1"/>
          <w:rFonts w:ascii="Times New Roman" w:hAnsi="Times New Roman"/>
          <w:sz w:val="24"/>
          <w:szCs w:val="24"/>
        </w:rPr>
        <w:t xml:space="preserve"> Targioni Tozzetti (red Homoptera) (Hollingsworth i Armstrong, 2005). </w:t>
      </w:r>
      <w:r w:rsidR="00F0394A">
        <w:rPr>
          <w:rStyle w:val="Zadanifontodlomka1"/>
          <w:rFonts w:ascii="Times New Roman" w:hAnsi="Times New Roman"/>
          <w:sz w:val="24"/>
          <w:szCs w:val="24"/>
        </w:rPr>
        <w:t>U suzbijanju ovih štetnika u</w:t>
      </w:r>
      <w:r w:rsidR="00BE3233">
        <w:rPr>
          <w:rStyle w:val="Zadanifontodlomka1"/>
          <w:rFonts w:ascii="Times New Roman" w:hAnsi="Times New Roman"/>
          <w:sz w:val="24"/>
          <w:szCs w:val="24"/>
        </w:rPr>
        <w:t>činkovitost ozoniranja povećavala se s povećanjem koncentracije primijenjenog ozona i povećanjem temperature, uz istovremeno smanjenje udjela kisika i dužim vremenom izloženosti ozonu. Vunaste uši otpornije su na primjenu ozona u usporedbi s kalifornijskim tripsom (Hollingsworth i Armstrong, 2005). Ono što je važno istaknuti iz naved</w:t>
      </w:r>
      <w:r w:rsidR="00CA40F3">
        <w:rPr>
          <w:rStyle w:val="Zadanifontodlomka1"/>
          <w:rFonts w:ascii="Times New Roman" w:hAnsi="Times New Roman"/>
          <w:sz w:val="24"/>
          <w:szCs w:val="24"/>
        </w:rPr>
        <w:t>enog istraživanja jest da je sve</w:t>
      </w:r>
      <w:bookmarkStart w:id="3" w:name="_GoBack"/>
      <w:bookmarkEnd w:id="3"/>
      <w:r w:rsidR="00BE3233">
        <w:rPr>
          <w:rStyle w:val="Zadanifontodlomka1"/>
          <w:rFonts w:ascii="Times New Roman" w:hAnsi="Times New Roman"/>
          <w:sz w:val="24"/>
          <w:szCs w:val="24"/>
        </w:rPr>
        <w:t xml:space="preserve"> ukrasno bilje na kojem su se nalazili štetnici u određenoj mjeri oštećeno tretmanom ozonom. Međutim, biljke s čvrstim listovima kao što su orhideje nisu pokazale značajnija oštećenja, oštećenja nisu zabilježena niti na cvjetovima koji su imali voštanu prevlaku. Rezultati autora Hollingsworth i Armstrong (2005) sugeriraju da ozon ima potencijal u tretiranju </w:t>
      </w:r>
      <w:r w:rsidR="00F0394A">
        <w:rPr>
          <w:rStyle w:val="Zadanifontodlomka1"/>
          <w:rFonts w:ascii="Times New Roman" w:hAnsi="Times New Roman"/>
          <w:sz w:val="24"/>
          <w:szCs w:val="24"/>
        </w:rPr>
        <w:t xml:space="preserve">biljnog materijala i ostale robe </w:t>
      </w:r>
      <w:r w:rsidR="00BE3233">
        <w:rPr>
          <w:rStyle w:val="Zadanifontodlomka1"/>
          <w:rFonts w:ascii="Times New Roman" w:hAnsi="Times New Roman"/>
          <w:sz w:val="24"/>
          <w:szCs w:val="24"/>
        </w:rPr>
        <w:t>kod uvoza/izvoza.</w:t>
      </w:r>
    </w:p>
    <w:p w14:paraId="38471132" w14:textId="0C6A0EBC" w:rsidR="009A32EA" w:rsidRDefault="002B6826">
      <w:pPr>
        <w:spacing w:line="360" w:lineRule="auto"/>
        <w:jc w:val="both"/>
        <w:rPr>
          <w:rFonts w:ascii="Times New Roman" w:hAnsi="Times New Roman"/>
          <w:sz w:val="24"/>
          <w:szCs w:val="24"/>
        </w:rPr>
      </w:pPr>
      <w:r>
        <w:rPr>
          <w:rFonts w:ascii="Times New Roman" w:hAnsi="Times New Roman"/>
          <w:sz w:val="24"/>
          <w:szCs w:val="24"/>
        </w:rPr>
        <w:tab/>
      </w:r>
      <w:r w:rsidR="00085693">
        <w:rPr>
          <w:rFonts w:ascii="Times New Roman" w:hAnsi="Times New Roman"/>
          <w:sz w:val="24"/>
          <w:szCs w:val="24"/>
        </w:rPr>
        <w:t>Veća i</w:t>
      </w:r>
      <w:r w:rsidR="00BE3233">
        <w:rPr>
          <w:rFonts w:ascii="Times New Roman" w:hAnsi="Times New Roman"/>
          <w:sz w:val="24"/>
          <w:szCs w:val="24"/>
        </w:rPr>
        <w:t xml:space="preserve">straživanja </w:t>
      </w:r>
      <w:r w:rsidR="008F3CEA">
        <w:rPr>
          <w:rFonts w:ascii="Times New Roman" w:hAnsi="Times New Roman"/>
          <w:sz w:val="24"/>
          <w:szCs w:val="24"/>
        </w:rPr>
        <w:t xml:space="preserve">uporabe ozona u suzbijanju kukaca </w:t>
      </w:r>
      <w:r w:rsidR="00BE3233">
        <w:rPr>
          <w:rFonts w:ascii="Times New Roman" w:hAnsi="Times New Roman"/>
          <w:sz w:val="24"/>
          <w:szCs w:val="24"/>
        </w:rPr>
        <w:t>u Europi nisu provođena</w:t>
      </w:r>
      <w:r w:rsidR="00085693">
        <w:rPr>
          <w:rFonts w:ascii="Times New Roman" w:hAnsi="Times New Roman"/>
          <w:sz w:val="24"/>
          <w:szCs w:val="24"/>
        </w:rPr>
        <w:t xml:space="preserve"> (jedino istraživanje u Danskoj: McDonough i sur., </w:t>
      </w:r>
      <w:r w:rsidR="00085693" w:rsidRPr="00085693">
        <w:rPr>
          <w:rFonts w:ascii="Times New Roman" w:hAnsi="Times New Roman"/>
          <w:sz w:val="24"/>
          <w:szCs w:val="24"/>
        </w:rPr>
        <w:t>2011</w:t>
      </w:r>
      <w:r w:rsidR="00085693">
        <w:rPr>
          <w:rFonts w:ascii="Times New Roman" w:hAnsi="Times New Roman"/>
          <w:sz w:val="24"/>
          <w:szCs w:val="24"/>
        </w:rPr>
        <w:t>)</w:t>
      </w:r>
      <w:r w:rsidR="00BE3233">
        <w:rPr>
          <w:rFonts w:ascii="Times New Roman" w:hAnsi="Times New Roman"/>
          <w:sz w:val="24"/>
          <w:szCs w:val="24"/>
        </w:rPr>
        <w:t xml:space="preserve">, a rezultati američkih i azijskih istražitelja </w:t>
      </w:r>
      <w:r w:rsidR="00BE3233">
        <w:rPr>
          <w:rFonts w:ascii="Times New Roman" w:hAnsi="Times New Roman"/>
          <w:sz w:val="24"/>
          <w:szCs w:val="24"/>
        </w:rPr>
        <w:lastRenderedPageBreak/>
        <w:t xml:space="preserve">usko su vezani na štetne kukce u skladištima žitarica, </w:t>
      </w:r>
      <w:r w:rsidR="008F3CEA">
        <w:rPr>
          <w:rFonts w:ascii="Times New Roman" w:hAnsi="Times New Roman"/>
          <w:sz w:val="24"/>
          <w:szCs w:val="24"/>
        </w:rPr>
        <w:t>te su</w:t>
      </w:r>
      <w:r w:rsidR="00BE3233">
        <w:rPr>
          <w:rFonts w:ascii="Times New Roman" w:hAnsi="Times New Roman"/>
          <w:sz w:val="24"/>
          <w:szCs w:val="24"/>
        </w:rPr>
        <w:t xml:space="preserve"> rezultati često međusobno kontradiktorni. Pregledom literature vrlo je malo evidentiranih radova na drugim vrstama kukaca (jedna vrsta žohara, uš</w:t>
      </w:r>
      <w:r w:rsidR="008F3CEA">
        <w:rPr>
          <w:rFonts w:ascii="Times New Roman" w:hAnsi="Times New Roman"/>
          <w:sz w:val="24"/>
          <w:szCs w:val="24"/>
        </w:rPr>
        <w:t>i</w:t>
      </w:r>
      <w:r w:rsidR="00BE3233">
        <w:rPr>
          <w:rFonts w:ascii="Times New Roman" w:hAnsi="Times New Roman"/>
          <w:sz w:val="24"/>
          <w:szCs w:val="24"/>
        </w:rPr>
        <w:t xml:space="preserve"> i trips</w:t>
      </w:r>
      <w:r w:rsidR="008F3CEA">
        <w:rPr>
          <w:rFonts w:ascii="Times New Roman" w:hAnsi="Times New Roman"/>
          <w:sz w:val="24"/>
          <w:szCs w:val="24"/>
        </w:rPr>
        <w:t>a</w:t>
      </w:r>
      <w:r w:rsidR="00BE3233">
        <w:rPr>
          <w:rFonts w:ascii="Times New Roman" w:hAnsi="Times New Roman"/>
          <w:sz w:val="24"/>
          <w:szCs w:val="24"/>
        </w:rPr>
        <w:t xml:space="preserve">). Stoga je ovo istraživanje prvo ovakvog tipa u Republici Hrvatskoj, </w:t>
      </w:r>
      <w:r w:rsidR="00085693">
        <w:rPr>
          <w:rFonts w:ascii="Times New Roman" w:hAnsi="Times New Roman"/>
          <w:sz w:val="24"/>
          <w:szCs w:val="24"/>
        </w:rPr>
        <w:t>te među prvima</w:t>
      </w:r>
      <w:r w:rsidR="00BE3233">
        <w:rPr>
          <w:rFonts w:ascii="Times New Roman" w:hAnsi="Times New Roman"/>
          <w:sz w:val="24"/>
          <w:szCs w:val="24"/>
        </w:rPr>
        <w:t xml:space="preserve"> u Europi, a pitanje na koje smo tražili odgovor jest: može li primjena ozona biti nova strategija u suzbijanju štetnika??</w:t>
      </w:r>
    </w:p>
    <w:p w14:paraId="4AC960D5" w14:textId="5BC3E968" w:rsidR="009A32EA" w:rsidRDefault="00BE3572" w:rsidP="00E10281">
      <w:pPr>
        <w:pStyle w:val="Naslov1"/>
      </w:pPr>
      <w:r>
        <w:rPr>
          <w:b w:val="0"/>
          <w:szCs w:val="24"/>
        </w:rPr>
        <w:br w:type="page"/>
      </w:r>
      <w:bookmarkStart w:id="4" w:name="_Toc7557734"/>
      <w:r w:rsidR="00BE3233">
        <w:lastRenderedPageBreak/>
        <w:t>2. Hipoteza i ciljevi istraživanja</w:t>
      </w:r>
      <w:bookmarkEnd w:id="4"/>
    </w:p>
    <w:p w14:paraId="2A949BC7" w14:textId="77777777" w:rsidR="00E10281" w:rsidRDefault="00E10281" w:rsidP="00C44D06">
      <w:pPr>
        <w:spacing w:line="360" w:lineRule="auto"/>
        <w:ind w:firstLine="708"/>
        <w:jc w:val="both"/>
        <w:rPr>
          <w:rStyle w:val="Zadanifontodlomka1"/>
          <w:rFonts w:ascii="Times New Roman" w:hAnsi="Times New Roman"/>
          <w:sz w:val="24"/>
          <w:szCs w:val="24"/>
        </w:rPr>
      </w:pPr>
    </w:p>
    <w:p w14:paraId="2228F750" w14:textId="77777777" w:rsidR="009A32EA" w:rsidRDefault="00BE3233" w:rsidP="00C44D06">
      <w:pPr>
        <w:spacing w:line="360" w:lineRule="auto"/>
        <w:ind w:firstLine="708"/>
        <w:jc w:val="both"/>
      </w:pPr>
      <w:r>
        <w:rPr>
          <w:rStyle w:val="Zadanifontodlomka1"/>
          <w:rFonts w:ascii="Times New Roman" w:hAnsi="Times New Roman"/>
          <w:sz w:val="24"/>
          <w:szCs w:val="24"/>
        </w:rPr>
        <w:t>Istraživanje polazi od</w:t>
      </w:r>
      <w:r>
        <w:rPr>
          <w:rStyle w:val="Zadanifontodlomka1"/>
          <w:rFonts w:ascii="Times New Roman" w:hAnsi="Times New Roman"/>
          <w:b/>
          <w:sz w:val="24"/>
          <w:szCs w:val="24"/>
        </w:rPr>
        <w:t xml:space="preserve"> hipoteze</w:t>
      </w:r>
      <w:r>
        <w:rPr>
          <w:rStyle w:val="Zadanifontodlomka1"/>
          <w:rFonts w:ascii="Times New Roman" w:hAnsi="Times New Roman"/>
          <w:sz w:val="24"/>
          <w:szCs w:val="24"/>
        </w:rPr>
        <w:t xml:space="preserve"> da ozon djeluje štetno na različite vrste kukaca te predstavlja alternativu kemijskom suzbijanju.</w:t>
      </w:r>
    </w:p>
    <w:p w14:paraId="18A47F9F" w14:textId="77777777" w:rsidR="009A32EA" w:rsidRDefault="00BE3233">
      <w:pPr>
        <w:spacing w:line="360" w:lineRule="auto"/>
        <w:jc w:val="both"/>
      </w:pPr>
      <w:r>
        <w:rPr>
          <w:rStyle w:val="Zadanifontodlomka1"/>
          <w:rFonts w:ascii="Times New Roman" w:hAnsi="Times New Roman"/>
          <w:b/>
          <w:sz w:val="24"/>
          <w:szCs w:val="24"/>
        </w:rPr>
        <w:t>Opći cilj</w:t>
      </w:r>
      <w:r>
        <w:rPr>
          <w:rStyle w:val="Zadanifontodlomka1"/>
          <w:rFonts w:ascii="Times New Roman" w:hAnsi="Times New Roman"/>
          <w:sz w:val="24"/>
          <w:szCs w:val="24"/>
        </w:rPr>
        <w:t xml:space="preserve"> rada utvrditi je učinkovitost ozona u suzbijanju različitih vrsta kukaca.</w:t>
      </w:r>
    </w:p>
    <w:p w14:paraId="79C0BC24" w14:textId="77777777" w:rsidR="009A32EA" w:rsidRDefault="00BE3233">
      <w:pPr>
        <w:spacing w:line="360" w:lineRule="auto"/>
        <w:jc w:val="both"/>
      </w:pPr>
      <w:r>
        <w:rPr>
          <w:rStyle w:val="Zadanifontodlomka1"/>
          <w:rFonts w:ascii="Times New Roman" w:hAnsi="Times New Roman"/>
          <w:b/>
          <w:sz w:val="24"/>
          <w:szCs w:val="24"/>
        </w:rPr>
        <w:t>Specifični ciljevi</w:t>
      </w:r>
      <w:r>
        <w:rPr>
          <w:rStyle w:val="Zadanifontodlomka1"/>
          <w:rFonts w:ascii="Times New Roman" w:hAnsi="Times New Roman"/>
          <w:sz w:val="24"/>
          <w:szCs w:val="24"/>
        </w:rPr>
        <w:t xml:space="preserve"> rada su:</w:t>
      </w:r>
    </w:p>
    <w:p w14:paraId="71FEB8EC" w14:textId="015B0749" w:rsidR="009A32EA" w:rsidRDefault="00BE3233">
      <w:pPr>
        <w:spacing w:line="360" w:lineRule="auto"/>
        <w:jc w:val="both"/>
        <w:rPr>
          <w:rFonts w:ascii="Times New Roman" w:hAnsi="Times New Roman"/>
          <w:sz w:val="24"/>
          <w:szCs w:val="24"/>
        </w:rPr>
      </w:pPr>
      <w:r>
        <w:rPr>
          <w:rFonts w:ascii="Times New Roman" w:hAnsi="Times New Roman"/>
          <w:sz w:val="24"/>
          <w:szCs w:val="24"/>
        </w:rPr>
        <w:t xml:space="preserve">1. Utvrditi potrebno vrijeme izloženosti </w:t>
      </w:r>
      <w:r w:rsidR="00BF0684">
        <w:rPr>
          <w:rFonts w:ascii="Times New Roman" w:hAnsi="Times New Roman"/>
          <w:sz w:val="24"/>
          <w:szCs w:val="24"/>
        </w:rPr>
        <w:t>ozonu</w:t>
      </w:r>
      <w:r>
        <w:rPr>
          <w:rFonts w:ascii="Times New Roman" w:hAnsi="Times New Roman"/>
          <w:sz w:val="24"/>
          <w:szCs w:val="24"/>
        </w:rPr>
        <w:t xml:space="preserve"> za postizanje zadovoljavajućeg mortaliteta </w:t>
      </w:r>
      <w:r w:rsidR="006016B0">
        <w:rPr>
          <w:rFonts w:ascii="Times New Roman" w:hAnsi="Times New Roman"/>
          <w:sz w:val="24"/>
          <w:szCs w:val="24"/>
        </w:rPr>
        <w:t xml:space="preserve">     </w:t>
      </w:r>
      <w:r>
        <w:rPr>
          <w:rFonts w:ascii="Times New Roman" w:hAnsi="Times New Roman"/>
          <w:sz w:val="24"/>
          <w:szCs w:val="24"/>
        </w:rPr>
        <w:t>(&gt;</w:t>
      </w:r>
      <w:r w:rsidR="00BF0684">
        <w:rPr>
          <w:rFonts w:ascii="Times New Roman" w:hAnsi="Times New Roman"/>
          <w:sz w:val="24"/>
          <w:szCs w:val="24"/>
        </w:rPr>
        <w:t xml:space="preserve"> </w:t>
      </w:r>
      <w:r>
        <w:rPr>
          <w:rFonts w:ascii="Times New Roman" w:hAnsi="Times New Roman"/>
          <w:sz w:val="24"/>
          <w:szCs w:val="24"/>
        </w:rPr>
        <w:t>95 %) kukaca.</w:t>
      </w:r>
    </w:p>
    <w:p w14:paraId="54091BB6" w14:textId="77777777" w:rsidR="009A32EA" w:rsidRDefault="00BE3233">
      <w:pPr>
        <w:spacing w:line="360" w:lineRule="auto"/>
        <w:jc w:val="both"/>
        <w:rPr>
          <w:rFonts w:ascii="Times New Roman" w:hAnsi="Times New Roman"/>
          <w:sz w:val="24"/>
          <w:szCs w:val="24"/>
        </w:rPr>
      </w:pPr>
      <w:r>
        <w:rPr>
          <w:rFonts w:ascii="Times New Roman" w:hAnsi="Times New Roman"/>
          <w:sz w:val="24"/>
          <w:szCs w:val="24"/>
        </w:rPr>
        <w:t>2. Utvrditi djelovanje ozona na pokretljivost i brzinu kukaca.</w:t>
      </w:r>
    </w:p>
    <w:p w14:paraId="7C78F732" w14:textId="77777777" w:rsidR="009A32EA" w:rsidRDefault="00BE3233">
      <w:pPr>
        <w:spacing w:line="360" w:lineRule="auto"/>
        <w:jc w:val="both"/>
        <w:rPr>
          <w:rFonts w:ascii="Times New Roman" w:hAnsi="Times New Roman"/>
          <w:sz w:val="24"/>
          <w:szCs w:val="24"/>
        </w:rPr>
      </w:pPr>
      <w:r>
        <w:rPr>
          <w:rFonts w:ascii="Times New Roman" w:hAnsi="Times New Roman"/>
          <w:sz w:val="24"/>
          <w:szCs w:val="24"/>
        </w:rPr>
        <w:t>3. Utvrditi odnos mortaliteta i vremena nakon tretmana ozonom.</w:t>
      </w:r>
    </w:p>
    <w:p w14:paraId="47B03073" w14:textId="77777777" w:rsidR="00BE3572" w:rsidRDefault="00BE3572">
      <w:pPr>
        <w:suppressAutoHyphens w:val="0"/>
        <w:rPr>
          <w:rFonts w:ascii="Times New Roman" w:hAnsi="Times New Roman"/>
          <w:b/>
          <w:sz w:val="32"/>
          <w:szCs w:val="24"/>
        </w:rPr>
      </w:pPr>
      <w:r>
        <w:rPr>
          <w:rFonts w:ascii="Times New Roman" w:hAnsi="Times New Roman"/>
          <w:b/>
          <w:sz w:val="32"/>
          <w:szCs w:val="24"/>
        </w:rPr>
        <w:br w:type="page"/>
      </w:r>
    </w:p>
    <w:p w14:paraId="4D3F8C36" w14:textId="77777777" w:rsidR="009A32EA" w:rsidRDefault="00BE3233" w:rsidP="00BE3572">
      <w:pPr>
        <w:pStyle w:val="Naslov1"/>
      </w:pPr>
      <w:bookmarkStart w:id="5" w:name="_Toc7557735"/>
      <w:r>
        <w:lastRenderedPageBreak/>
        <w:t>3. Materijali i metode</w:t>
      </w:r>
      <w:bookmarkEnd w:id="5"/>
      <w:r>
        <w:t xml:space="preserve"> </w:t>
      </w:r>
    </w:p>
    <w:p w14:paraId="19F2C4B1" w14:textId="77777777" w:rsidR="00BF0684" w:rsidRPr="00BF0684" w:rsidRDefault="00BF0684" w:rsidP="006016B0"/>
    <w:p w14:paraId="1170824F" w14:textId="77777777" w:rsidR="009A32EA" w:rsidRDefault="00BE3233" w:rsidP="00C44D06">
      <w:pPr>
        <w:spacing w:line="360" w:lineRule="auto"/>
        <w:ind w:firstLine="708"/>
        <w:jc w:val="both"/>
        <w:rPr>
          <w:rFonts w:ascii="Times New Roman" w:hAnsi="Times New Roman"/>
          <w:sz w:val="24"/>
          <w:szCs w:val="24"/>
        </w:rPr>
      </w:pPr>
      <w:r>
        <w:rPr>
          <w:rFonts w:ascii="Times New Roman" w:hAnsi="Times New Roman"/>
          <w:sz w:val="24"/>
          <w:szCs w:val="24"/>
        </w:rPr>
        <w:t>Istraživanje je provedeno u laboratoriju Zavoda za poljoprivrednu zoologiju u periodu od siječnja do ožujka</w:t>
      </w:r>
      <w:r w:rsidR="008B1ADA">
        <w:rPr>
          <w:rFonts w:ascii="Times New Roman" w:hAnsi="Times New Roman"/>
          <w:sz w:val="24"/>
          <w:szCs w:val="24"/>
        </w:rPr>
        <w:t xml:space="preserve"> 2019. godine</w:t>
      </w:r>
      <w:r>
        <w:rPr>
          <w:rFonts w:ascii="Times New Roman" w:hAnsi="Times New Roman"/>
          <w:sz w:val="24"/>
          <w:szCs w:val="24"/>
        </w:rPr>
        <w:t>. Temperatura laboratorija bila je 24±2 °C, a vlaga zraka 50-60 %</w:t>
      </w:r>
      <w:r w:rsidR="008B1ADA">
        <w:rPr>
          <w:rFonts w:ascii="Times New Roman" w:hAnsi="Times New Roman"/>
          <w:sz w:val="24"/>
          <w:szCs w:val="24"/>
        </w:rPr>
        <w:t xml:space="preserve"> u cijelom periodu istraživanja</w:t>
      </w:r>
      <w:r>
        <w:rPr>
          <w:rFonts w:ascii="Times New Roman" w:hAnsi="Times New Roman"/>
          <w:sz w:val="24"/>
          <w:szCs w:val="24"/>
        </w:rPr>
        <w:t>.</w:t>
      </w:r>
    </w:p>
    <w:p w14:paraId="2443D988" w14:textId="77777777" w:rsidR="009A32EA" w:rsidRDefault="00BE3233" w:rsidP="00BE3572">
      <w:pPr>
        <w:pStyle w:val="Naslov2"/>
      </w:pPr>
      <w:bookmarkStart w:id="6" w:name="_Toc7557736"/>
      <w:r>
        <w:t>3.1. Ozonator</w:t>
      </w:r>
      <w:bookmarkEnd w:id="6"/>
    </w:p>
    <w:p w14:paraId="59FCFF29" w14:textId="77777777" w:rsidR="00BF0684" w:rsidRPr="00BF0684" w:rsidRDefault="00BF0684" w:rsidP="006016B0"/>
    <w:p w14:paraId="59D5B00B" w14:textId="77777777" w:rsidR="009A32EA" w:rsidRDefault="00BE3233" w:rsidP="00C44D06">
      <w:pPr>
        <w:spacing w:line="360" w:lineRule="auto"/>
        <w:ind w:firstLine="708"/>
        <w:jc w:val="both"/>
        <w:rPr>
          <w:rFonts w:ascii="Times New Roman" w:hAnsi="Times New Roman"/>
          <w:sz w:val="24"/>
          <w:szCs w:val="24"/>
        </w:rPr>
      </w:pPr>
      <w:r>
        <w:rPr>
          <w:rFonts w:ascii="Times New Roman" w:hAnsi="Times New Roman"/>
          <w:sz w:val="24"/>
          <w:szCs w:val="24"/>
        </w:rPr>
        <w:t>Za ozoniranje korišten je ozonator tvrtke Tiens d.o.o. model DiCHO (slika 1). Uređaj koristi električni naboj kako bi transformirao O</w:t>
      </w:r>
      <w:r w:rsidRPr="006016B0">
        <w:rPr>
          <w:rFonts w:ascii="Times New Roman" w:hAnsi="Times New Roman"/>
          <w:sz w:val="24"/>
          <w:szCs w:val="24"/>
          <w:vertAlign w:val="subscript"/>
        </w:rPr>
        <w:t>2</w:t>
      </w:r>
      <w:r>
        <w:rPr>
          <w:rFonts w:ascii="Times New Roman" w:hAnsi="Times New Roman"/>
          <w:sz w:val="24"/>
          <w:szCs w:val="24"/>
        </w:rPr>
        <w:t xml:space="preserve"> iz zraka u O</w:t>
      </w:r>
      <w:r w:rsidRPr="006016B0">
        <w:rPr>
          <w:rFonts w:ascii="Times New Roman" w:hAnsi="Times New Roman"/>
          <w:sz w:val="24"/>
          <w:szCs w:val="24"/>
          <w:vertAlign w:val="subscript"/>
        </w:rPr>
        <w:t>3</w:t>
      </w:r>
      <w:r>
        <w:rPr>
          <w:rFonts w:ascii="Times New Roman" w:hAnsi="Times New Roman"/>
          <w:sz w:val="24"/>
          <w:szCs w:val="24"/>
        </w:rPr>
        <w:t xml:space="preserve"> – ozon. Izlazna snaga ozona je 150 mg/h (Tiens, 2019). </w:t>
      </w:r>
      <w:r w:rsidR="008B1ADA">
        <w:rPr>
          <w:rFonts w:ascii="Times New Roman" w:hAnsi="Times New Roman"/>
          <w:sz w:val="24"/>
          <w:szCs w:val="24"/>
        </w:rPr>
        <w:t>Ta izlazna snaga ozona stvara 2,5 mg ozona u litri vode, odnosno 0,001 ppm ozona u litri zraka</w:t>
      </w:r>
      <w:r w:rsidR="007A3B54">
        <w:rPr>
          <w:rFonts w:ascii="Times New Roman" w:hAnsi="Times New Roman"/>
          <w:sz w:val="24"/>
          <w:szCs w:val="24"/>
        </w:rPr>
        <w:t xml:space="preserve"> (Tiens, 2019)</w:t>
      </w:r>
      <w:r w:rsidR="008B1ADA">
        <w:rPr>
          <w:rFonts w:ascii="Times New Roman" w:hAnsi="Times New Roman"/>
          <w:sz w:val="24"/>
          <w:szCs w:val="24"/>
        </w:rPr>
        <w:t xml:space="preserve">. </w:t>
      </w:r>
      <w:r w:rsidR="0099768B">
        <w:rPr>
          <w:rFonts w:ascii="Times New Roman" w:hAnsi="Times New Roman"/>
          <w:sz w:val="24"/>
          <w:szCs w:val="24"/>
        </w:rPr>
        <w:t xml:space="preserve">Važno je napomenuti da </w:t>
      </w:r>
      <w:r w:rsidR="00681B0F">
        <w:rPr>
          <w:rFonts w:ascii="Times New Roman" w:hAnsi="Times New Roman"/>
          <w:sz w:val="24"/>
          <w:szCs w:val="24"/>
        </w:rPr>
        <w:t xml:space="preserve">se radi o količini koja je prirodno prisutna u višim slojevima atmosfere i potpuno </w:t>
      </w:r>
      <w:r w:rsidR="000D45D2">
        <w:rPr>
          <w:rFonts w:ascii="Times New Roman" w:hAnsi="Times New Roman"/>
          <w:sz w:val="24"/>
          <w:szCs w:val="24"/>
        </w:rPr>
        <w:t xml:space="preserve">je </w:t>
      </w:r>
      <w:r w:rsidR="00681B0F">
        <w:rPr>
          <w:rFonts w:ascii="Times New Roman" w:hAnsi="Times New Roman"/>
          <w:sz w:val="24"/>
          <w:szCs w:val="24"/>
        </w:rPr>
        <w:t>ne štetna za ljude</w:t>
      </w:r>
      <w:r w:rsidR="00900A28">
        <w:rPr>
          <w:rFonts w:ascii="Times New Roman" w:hAnsi="Times New Roman"/>
          <w:sz w:val="24"/>
          <w:szCs w:val="24"/>
        </w:rPr>
        <w:t xml:space="preserve"> (0,040 - 0,100 ppm </w:t>
      </w:r>
      <w:r w:rsidR="00D16637">
        <w:rPr>
          <w:rFonts w:ascii="Times New Roman" w:hAnsi="Times New Roman"/>
          <w:sz w:val="24"/>
          <w:szCs w:val="24"/>
        </w:rPr>
        <w:t>su</w:t>
      </w:r>
      <w:r w:rsidR="00A65509">
        <w:rPr>
          <w:rFonts w:ascii="Times New Roman" w:hAnsi="Times New Roman"/>
          <w:sz w:val="24"/>
          <w:szCs w:val="24"/>
        </w:rPr>
        <w:t xml:space="preserve"> </w:t>
      </w:r>
      <w:r w:rsidR="00D16637">
        <w:rPr>
          <w:rFonts w:ascii="Times New Roman" w:hAnsi="Times New Roman"/>
          <w:sz w:val="24"/>
          <w:szCs w:val="24"/>
        </w:rPr>
        <w:t>maksimalno dozvoljene</w:t>
      </w:r>
      <w:r w:rsidR="00900A28">
        <w:rPr>
          <w:rFonts w:ascii="Times New Roman" w:hAnsi="Times New Roman"/>
          <w:sz w:val="24"/>
          <w:szCs w:val="24"/>
        </w:rPr>
        <w:t xml:space="preserve"> </w:t>
      </w:r>
      <w:r w:rsidR="00D16637">
        <w:rPr>
          <w:rFonts w:ascii="Times New Roman" w:hAnsi="Times New Roman"/>
          <w:sz w:val="24"/>
          <w:szCs w:val="24"/>
        </w:rPr>
        <w:t>koncentracije</w:t>
      </w:r>
      <w:r w:rsidR="00900A28">
        <w:rPr>
          <w:rFonts w:ascii="Times New Roman" w:hAnsi="Times New Roman"/>
          <w:sz w:val="24"/>
          <w:szCs w:val="24"/>
        </w:rPr>
        <w:t xml:space="preserve"> za primjenu u ljudskoj prisutnosti) (</w:t>
      </w:r>
      <w:r w:rsidR="00915446">
        <w:rPr>
          <w:rStyle w:val="Zadanifontodlomka1"/>
          <w:rFonts w:ascii="Times New Roman" w:hAnsi="Times New Roman"/>
          <w:sz w:val="24"/>
          <w:szCs w:val="24"/>
        </w:rPr>
        <w:t>Lenntech, 2018)</w:t>
      </w:r>
      <w:r w:rsidR="00681B0F">
        <w:rPr>
          <w:rFonts w:ascii="Times New Roman" w:hAnsi="Times New Roman"/>
          <w:sz w:val="24"/>
          <w:szCs w:val="24"/>
        </w:rPr>
        <w:t xml:space="preserve">. </w:t>
      </w:r>
      <w:r>
        <w:rPr>
          <w:rFonts w:ascii="Times New Roman" w:hAnsi="Times New Roman"/>
          <w:sz w:val="24"/>
          <w:szCs w:val="24"/>
        </w:rPr>
        <w:t>Kako se radi o vrlo malom ozonatoru ograničene uporabe</w:t>
      </w:r>
      <w:r w:rsidR="00D16637">
        <w:rPr>
          <w:rFonts w:ascii="Times New Roman" w:hAnsi="Times New Roman"/>
          <w:sz w:val="24"/>
          <w:szCs w:val="24"/>
        </w:rPr>
        <w:t xml:space="preserve"> (primarno registriranom za dezinfekciju hrane i vode; Tiens, 2019)</w:t>
      </w:r>
      <w:r>
        <w:rPr>
          <w:rFonts w:ascii="Times New Roman" w:hAnsi="Times New Roman"/>
          <w:sz w:val="24"/>
          <w:szCs w:val="24"/>
        </w:rPr>
        <w:t>, izlaznu količinu ozona nije bilo moguće mijenjati te vremenska izloženost ozonu definirala i količinu upotrjebljenog ozona u varijantama pokusa.</w:t>
      </w:r>
    </w:p>
    <w:p w14:paraId="75CF8244" w14:textId="77777777" w:rsidR="009A32EA" w:rsidRDefault="00BE3233" w:rsidP="00C44D06">
      <w:pPr>
        <w:spacing w:line="360" w:lineRule="auto"/>
        <w:jc w:val="center"/>
      </w:pPr>
      <w:r>
        <w:rPr>
          <w:rStyle w:val="Zadanifontodlomka1"/>
          <w:rFonts w:ascii="Times New Roman" w:hAnsi="Times New Roman"/>
          <w:noProof/>
          <w:sz w:val="24"/>
          <w:szCs w:val="24"/>
        </w:rPr>
        <w:drawing>
          <wp:inline distT="0" distB="0" distL="0" distR="0" wp14:anchorId="4F0CC674" wp14:editId="38263DE9">
            <wp:extent cx="2707410" cy="2888077"/>
            <wp:effectExtent l="4916" t="14134" r="2607" b="2606"/>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rot="16200004">
                      <a:off x="0" y="0"/>
                      <a:ext cx="2707410" cy="2888077"/>
                    </a:xfrm>
                    <a:prstGeom prst="rect">
                      <a:avLst/>
                    </a:prstGeom>
                    <a:noFill/>
                    <a:ln>
                      <a:noFill/>
                      <a:prstDash/>
                    </a:ln>
                  </pic:spPr>
                </pic:pic>
              </a:graphicData>
            </a:graphic>
          </wp:inline>
        </w:drawing>
      </w:r>
    </w:p>
    <w:p w14:paraId="34C5569A" w14:textId="77777777" w:rsidR="009A32EA" w:rsidRDefault="00BE3233" w:rsidP="00C44D06">
      <w:pPr>
        <w:spacing w:line="360" w:lineRule="auto"/>
        <w:jc w:val="center"/>
        <w:rPr>
          <w:rFonts w:ascii="Times New Roman" w:hAnsi="Times New Roman"/>
          <w:sz w:val="24"/>
          <w:szCs w:val="24"/>
        </w:rPr>
      </w:pPr>
      <w:r>
        <w:rPr>
          <w:rFonts w:ascii="Times New Roman" w:hAnsi="Times New Roman"/>
          <w:sz w:val="24"/>
          <w:szCs w:val="24"/>
        </w:rPr>
        <w:t>Slika 1. Ozonator korišten u istraživanju (Snimio: D. Jembrek)</w:t>
      </w:r>
    </w:p>
    <w:p w14:paraId="11981B01" w14:textId="77777777" w:rsidR="009A32EA" w:rsidRDefault="00BE3233" w:rsidP="00BE3572">
      <w:pPr>
        <w:pStyle w:val="Naslov2"/>
      </w:pPr>
      <w:bookmarkStart w:id="7" w:name="_Toc7557737"/>
      <w:r>
        <w:t>3.2. Kukci i ozoniranje</w:t>
      </w:r>
      <w:bookmarkEnd w:id="7"/>
    </w:p>
    <w:p w14:paraId="1350ACAA" w14:textId="77777777" w:rsidR="00BF0684" w:rsidRPr="00BF0684" w:rsidRDefault="00BF0684" w:rsidP="006016B0"/>
    <w:p w14:paraId="18FCAB2F" w14:textId="77777777" w:rsidR="009A32EA" w:rsidRDefault="00BE3233" w:rsidP="00C44D06">
      <w:pPr>
        <w:spacing w:line="360" w:lineRule="auto"/>
        <w:ind w:firstLine="708"/>
        <w:jc w:val="both"/>
      </w:pPr>
      <w:r>
        <w:rPr>
          <w:rStyle w:val="Zadanifontodlomka1"/>
          <w:rFonts w:ascii="Times New Roman" w:hAnsi="Times New Roman"/>
          <w:sz w:val="24"/>
          <w:szCs w:val="24"/>
        </w:rPr>
        <w:t xml:space="preserve">Istraživanje je provedeno u dvije faze. </w:t>
      </w:r>
      <w:r>
        <w:rPr>
          <w:rStyle w:val="Zadanifontodlomka1"/>
          <w:rFonts w:ascii="Times New Roman" w:hAnsi="Times New Roman"/>
          <w:b/>
          <w:sz w:val="24"/>
          <w:szCs w:val="24"/>
        </w:rPr>
        <w:t>Prva faza</w:t>
      </w:r>
      <w:r>
        <w:rPr>
          <w:rStyle w:val="Zadanifontodlomka1"/>
          <w:rFonts w:ascii="Times New Roman" w:hAnsi="Times New Roman"/>
          <w:sz w:val="24"/>
          <w:szCs w:val="24"/>
        </w:rPr>
        <w:t xml:space="preserve"> podrazumijeva preliminarno istraživanje učinkovitosti ozona gdje su kao testni kukci korišteni žitni žišci </w:t>
      </w:r>
      <w:r w:rsidRPr="006016B0">
        <w:rPr>
          <w:rStyle w:val="Zadanifontodlomka1"/>
          <w:rFonts w:ascii="Times New Roman" w:hAnsi="Times New Roman"/>
          <w:i/>
          <w:sz w:val="24"/>
          <w:szCs w:val="24"/>
        </w:rPr>
        <w:t>(Sitophilus granarius</w:t>
      </w:r>
      <w:r>
        <w:rPr>
          <w:rStyle w:val="Zadanifontodlomka1"/>
          <w:rFonts w:ascii="Times New Roman" w:hAnsi="Times New Roman"/>
          <w:sz w:val="24"/>
          <w:szCs w:val="24"/>
        </w:rPr>
        <w:t xml:space="preserve">) prikupljeni u uskladištenom kukuruzu privatnoga skladišnog prostora. Ozoniranje </w:t>
      </w:r>
      <w:r>
        <w:rPr>
          <w:rStyle w:val="Zadanifontodlomka1"/>
          <w:rFonts w:ascii="Times New Roman" w:hAnsi="Times New Roman"/>
          <w:sz w:val="24"/>
          <w:szCs w:val="24"/>
        </w:rPr>
        <w:lastRenderedPageBreak/>
        <w:t>je provedeno u za tu svrhu izrađenoj plastičnoj komori dimenzija 20 cm x 20 cm. Na vrhu komore izrađen je otvor kroz koji je uvedena cijev ozonatora kroz koju se upuhuje ozon. Žitni žišci ozonirani su na dva načina: (i) samo žišci, (ii) žišci i zrno (slika 2). Varijante u pokusu bile su vremenska izloženost ozonu od 10, 20, 30, 60 i 120 minuta. Oba načina tretiranja imala su iste varijante. Svaka varijanta tretirana je u četiri repeticije, a u svakoj repeticiji bilo je 20 jedinki žitnih žižaka. Posudice u kojima su žišci ozonirani bile su staklene volumena 50 ml. bez poklopca kako bi ozon mogao slobodno kolati u cijeloj komori. Svaki način tretiranja (i) samo žišci; (ii) žišci i zrno, imao je kontrolu koja nije bila izložena ozonu. Ukupno u preliminarnom dijelu istraživanja bilo je 880 kukaca (400 tretiranih slobodnih žižaka, 400 tretiranih žižaka u zrnu, 80 ne tretiranih žižaka). Nakon provedenog ozoniranja i kukcima koji su ozonirani slobodni dodano je zrno kukuruza kako bi svi imali iste uvijete. Mortalitet na svim repeticijama svih varijanti očitavan je prvi, drugi, treći, sedmi, deseti i petnaesti dan nakon ozoniranja. Osim mortaliteta u svakom terminu očitavanja praćena je pokretljivost preživjelih jedinki na način da je na milimetarskom papiru mjerena prosječna udaljenost koju su jedinke žižaka prešle u vremenskom periodu od 20 sekundi. Osim pokretljivosti praćena je i brzina žižaka u svim periodima očitavanja na način da je na milimetarskom papiru nacrtana kružnica promjera 20 centimetara, žišci iz svake repeticije postavljani su u centar te je mjereno vrijeme potrebno da većina preživjele populacije izađe iz okvira kružnice (slika 3).</w:t>
      </w:r>
    </w:p>
    <w:p w14:paraId="303FF11C" w14:textId="77777777" w:rsidR="009A32EA" w:rsidRDefault="00BE3233">
      <w:pPr>
        <w:spacing w:line="360" w:lineRule="auto"/>
        <w:jc w:val="both"/>
      </w:pPr>
      <w:r>
        <w:rPr>
          <w:rStyle w:val="Zadanifontodlomka1"/>
          <w:rFonts w:ascii="Times New Roman" w:hAnsi="Times New Roman"/>
          <w:noProof/>
          <w:sz w:val="24"/>
          <w:szCs w:val="24"/>
        </w:rPr>
        <w:drawing>
          <wp:anchor distT="0" distB="0" distL="114300" distR="114300" simplePos="0" relativeHeight="251661312" behindDoc="0" locked="0" layoutInCell="1" allowOverlap="1" wp14:anchorId="2E21F175" wp14:editId="6738D8DD">
            <wp:simplePos x="0" y="0"/>
            <wp:positionH relativeFrom="column">
              <wp:posOffset>3237862</wp:posOffset>
            </wp:positionH>
            <wp:positionV relativeFrom="paragraph">
              <wp:posOffset>447041</wp:posOffset>
            </wp:positionV>
            <wp:extent cx="2308860" cy="2700652"/>
            <wp:effectExtent l="0" t="0" r="0" b="4448"/>
            <wp:wrapSquare wrapText="bothSides"/>
            <wp:docPr id="2" name="Slika 5" descr="C:\Users\Korisnik\AppData\Local\Packages\Microsoft.MicrosoftEdge_8wekyb3d8bbwe\TempState\Downloads\IMG-20190110-WA0003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308860" cy="2700652"/>
                    </a:xfrm>
                    <a:prstGeom prst="rect">
                      <a:avLst/>
                    </a:prstGeom>
                    <a:noFill/>
                    <a:ln>
                      <a:noFill/>
                      <a:prstDash/>
                    </a:ln>
                  </pic:spPr>
                </pic:pic>
              </a:graphicData>
            </a:graphic>
          </wp:anchor>
        </w:drawing>
      </w:r>
      <w:r>
        <w:rPr>
          <w:rStyle w:val="Zadanifontodlomka1"/>
          <w:rFonts w:ascii="Times New Roman" w:hAnsi="Times New Roman"/>
          <w:noProof/>
          <w:sz w:val="24"/>
          <w:szCs w:val="24"/>
        </w:rPr>
        <w:drawing>
          <wp:anchor distT="0" distB="0" distL="114300" distR="114300" simplePos="0" relativeHeight="251659264" behindDoc="0" locked="0" layoutInCell="1" allowOverlap="1" wp14:anchorId="0AE47B71" wp14:editId="7A6059C4">
            <wp:simplePos x="0" y="0"/>
            <wp:positionH relativeFrom="column">
              <wp:posOffset>604518</wp:posOffset>
            </wp:positionH>
            <wp:positionV relativeFrom="paragraph">
              <wp:posOffset>462284</wp:posOffset>
            </wp:positionV>
            <wp:extent cx="2023740" cy="2698110"/>
            <wp:effectExtent l="0" t="0" r="0" b="6990"/>
            <wp:wrapTopAndBottom/>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23740" cy="2698110"/>
                    </a:xfrm>
                    <a:prstGeom prst="rect">
                      <a:avLst/>
                    </a:prstGeom>
                    <a:noFill/>
                    <a:ln>
                      <a:noFill/>
                      <a:prstDash/>
                    </a:ln>
                  </pic:spPr>
                </pic:pic>
              </a:graphicData>
            </a:graphic>
          </wp:anchor>
        </w:drawing>
      </w:r>
    </w:p>
    <w:p w14:paraId="20117A25" w14:textId="77777777" w:rsidR="009A32EA" w:rsidRDefault="00BE3233" w:rsidP="006016B0">
      <w:pPr>
        <w:spacing w:after="0" w:line="360" w:lineRule="auto"/>
        <w:jc w:val="both"/>
        <w:rPr>
          <w:rFonts w:ascii="Times New Roman" w:hAnsi="Times New Roman"/>
          <w:sz w:val="24"/>
          <w:szCs w:val="24"/>
        </w:rPr>
      </w:pPr>
      <w:r>
        <w:rPr>
          <w:rFonts w:ascii="Times New Roman" w:hAnsi="Times New Roman"/>
          <w:sz w:val="24"/>
          <w:szCs w:val="24"/>
        </w:rPr>
        <w:t xml:space="preserve">                     Slika 2. Varijante pokusa                     Slika 3. Očitavanje brzine i pokretljivosti</w:t>
      </w:r>
    </w:p>
    <w:p w14:paraId="59878F0B" w14:textId="77777777" w:rsidR="009A32EA" w:rsidRDefault="00BE3233" w:rsidP="006016B0">
      <w:pPr>
        <w:spacing w:after="0" w:line="360" w:lineRule="auto"/>
        <w:jc w:val="both"/>
        <w:rPr>
          <w:rFonts w:ascii="Times New Roman" w:hAnsi="Times New Roman"/>
          <w:sz w:val="24"/>
          <w:szCs w:val="24"/>
        </w:rPr>
      </w:pPr>
      <w:r>
        <w:rPr>
          <w:rFonts w:ascii="Times New Roman" w:hAnsi="Times New Roman"/>
          <w:sz w:val="24"/>
          <w:szCs w:val="24"/>
        </w:rPr>
        <w:t xml:space="preserve">                        (Snimio: D. Jembrek)                                          (Snimila: D. Lemić)</w:t>
      </w:r>
    </w:p>
    <w:p w14:paraId="4013C56D" w14:textId="77777777" w:rsidR="001C6714" w:rsidRDefault="001C6714" w:rsidP="006016B0">
      <w:pPr>
        <w:spacing w:after="0" w:line="360" w:lineRule="auto"/>
        <w:jc w:val="both"/>
        <w:rPr>
          <w:rFonts w:ascii="Times New Roman" w:hAnsi="Times New Roman"/>
          <w:sz w:val="24"/>
          <w:szCs w:val="24"/>
        </w:rPr>
      </w:pPr>
    </w:p>
    <w:p w14:paraId="40877C47" w14:textId="77777777" w:rsidR="009A32EA" w:rsidRDefault="00BF0684">
      <w:pPr>
        <w:spacing w:line="360" w:lineRule="auto"/>
        <w:jc w:val="both"/>
      </w:pPr>
      <w:r>
        <w:rPr>
          <w:rStyle w:val="Zadanifontodlomka1"/>
          <w:rFonts w:ascii="Times New Roman" w:hAnsi="Times New Roman"/>
          <w:sz w:val="24"/>
          <w:szCs w:val="24"/>
        </w:rPr>
        <w:lastRenderedPageBreak/>
        <w:tab/>
      </w:r>
      <w:r w:rsidR="00BE3233">
        <w:rPr>
          <w:rStyle w:val="Zadanifontodlomka1"/>
          <w:rFonts w:ascii="Times New Roman" w:hAnsi="Times New Roman"/>
          <w:sz w:val="24"/>
          <w:szCs w:val="24"/>
        </w:rPr>
        <w:t xml:space="preserve">U </w:t>
      </w:r>
      <w:r w:rsidR="00BE3233">
        <w:rPr>
          <w:rStyle w:val="Zadanifontodlomka1"/>
          <w:rFonts w:ascii="Times New Roman" w:hAnsi="Times New Roman"/>
          <w:b/>
          <w:sz w:val="24"/>
          <w:szCs w:val="24"/>
        </w:rPr>
        <w:t>drugoj fazi</w:t>
      </w:r>
      <w:r w:rsidR="00BE3233">
        <w:rPr>
          <w:rStyle w:val="Zadanifontodlomka1"/>
          <w:rFonts w:ascii="Times New Roman" w:hAnsi="Times New Roman"/>
          <w:sz w:val="24"/>
          <w:szCs w:val="24"/>
        </w:rPr>
        <w:t xml:space="preserve"> istraživanja željela se provjeriti učinkovitost ozoniranja na drugim vrstama kukaca. Za taj dio istraživanja nabavljeni su kukci iz uzgoja od tvrtke „EGZOTIKA SHOP“, Tratinska 22, Zagreb. Kako je istraživanje provedeno tijekom zimskih mjeseci, nije bilo moguće koristiti prirodne populacije kukaca, a dostupnost živog materijala na tržištu je vrlo ograničena. Za istraživanje odabrano je šest vrsta kukaca različitih razvojnih stadija, iz tri reda koji predstavljaju važne štetnike za poljoprivredu i čovjeka. Varijante u pokusu za svaku vrstu kukca bile su vremenska izloženost ozonu od 30, 60, 90, 120, 240 i 360 minuta i kontrolna varijanta (bez ozona). Svaka varijanta tretirana je u četiri repeticije, a u svakoj repeticiji bilo je po 10 jedinki kukaca. Ukupno u drugoj fazi istraživanja bilo je 1680 kukaca. </w:t>
      </w:r>
    </w:p>
    <w:p w14:paraId="28B77D1F" w14:textId="387B7360" w:rsidR="009A32EA" w:rsidRDefault="00BE3233">
      <w:pPr>
        <w:spacing w:line="360" w:lineRule="auto"/>
        <w:jc w:val="both"/>
        <w:rPr>
          <w:rFonts w:ascii="Times New Roman" w:hAnsi="Times New Roman"/>
          <w:sz w:val="24"/>
          <w:szCs w:val="24"/>
        </w:rPr>
      </w:pPr>
      <w:r>
        <w:rPr>
          <w:rFonts w:ascii="Times New Roman" w:hAnsi="Times New Roman"/>
          <w:sz w:val="24"/>
          <w:szCs w:val="24"/>
        </w:rPr>
        <w:t>Sistematski opis vrsta korištenih u istraživanju (obje faze) prikazan je u tablici 1. Vrste, stadij razvoja i broj kukaca koji su korišteni u cijelom istraživanju prikazani su u tablici 2. Kratki opis kukaca i kategorije štetnika koju kukci predstavljaju prikazan</w:t>
      </w:r>
      <w:r w:rsidR="00E1269F">
        <w:rPr>
          <w:rFonts w:ascii="Times New Roman" w:hAnsi="Times New Roman"/>
          <w:sz w:val="24"/>
          <w:szCs w:val="24"/>
        </w:rPr>
        <w:t>i su</w:t>
      </w:r>
      <w:r>
        <w:rPr>
          <w:rFonts w:ascii="Times New Roman" w:hAnsi="Times New Roman"/>
          <w:sz w:val="24"/>
          <w:szCs w:val="24"/>
        </w:rPr>
        <w:t xml:space="preserve"> u tablici 3.</w:t>
      </w:r>
    </w:p>
    <w:p w14:paraId="2247D31F" w14:textId="77777777" w:rsidR="009A32EA" w:rsidRPr="0056405A" w:rsidRDefault="0056405A" w:rsidP="0056405A">
      <w:pPr>
        <w:pStyle w:val="Opisslike"/>
        <w:rPr>
          <w:rFonts w:ascii="Times New Roman" w:hAnsi="Times New Roman"/>
          <w:color w:val="auto"/>
          <w:sz w:val="24"/>
          <w:szCs w:val="24"/>
        </w:rPr>
      </w:pPr>
      <w:r w:rsidRPr="0056405A">
        <w:rPr>
          <w:rFonts w:ascii="Times New Roman" w:hAnsi="Times New Roman"/>
          <w:color w:val="auto"/>
          <w:sz w:val="24"/>
          <w:szCs w:val="24"/>
        </w:rPr>
        <w:t xml:space="preserve">Tablica </w:t>
      </w:r>
      <w:r w:rsidRPr="0056405A">
        <w:rPr>
          <w:rFonts w:ascii="Times New Roman" w:hAnsi="Times New Roman"/>
          <w:color w:val="auto"/>
          <w:sz w:val="24"/>
          <w:szCs w:val="24"/>
        </w:rPr>
        <w:fldChar w:fldCharType="begin"/>
      </w:r>
      <w:r w:rsidRPr="0056405A">
        <w:rPr>
          <w:rFonts w:ascii="Times New Roman" w:hAnsi="Times New Roman"/>
          <w:color w:val="auto"/>
          <w:sz w:val="24"/>
          <w:szCs w:val="24"/>
        </w:rPr>
        <w:instrText xml:space="preserve"> SEQ Tablica \* ARABIC </w:instrText>
      </w:r>
      <w:r w:rsidRPr="0056405A">
        <w:rPr>
          <w:rFonts w:ascii="Times New Roman" w:hAnsi="Times New Roman"/>
          <w:color w:val="auto"/>
          <w:sz w:val="24"/>
          <w:szCs w:val="24"/>
        </w:rPr>
        <w:fldChar w:fldCharType="separate"/>
      </w:r>
      <w:r w:rsidR="00D074D3">
        <w:rPr>
          <w:rFonts w:ascii="Times New Roman" w:hAnsi="Times New Roman"/>
          <w:noProof/>
          <w:color w:val="auto"/>
          <w:sz w:val="24"/>
          <w:szCs w:val="24"/>
        </w:rPr>
        <w:t>1</w:t>
      </w:r>
      <w:r w:rsidRPr="0056405A">
        <w:rPr>
          <w:rFonts w:ascii="Times New Roman" w:hAnsi="Times New Roman"/>
          <w:color w:val="auto"/>
          <w:sz w:val="24"/>
          <w:szCs w:val="24"/>
        </w:rPr>
        <w:fldChar w:fldCharType="end"/>
      </w:r>
      <w:r>
        <w:rPr>
          <w:rFonts w:ascii="Times New Roman" w:hAnsi="Times New Roman"/>
          <w:color w:val="auto"/>
          <w:sz w:val="24"/>
          <w:szCs w:val="24"/>
        </w:rPr>
        <w:t>.</w:t>
      </w:r>
      <w:r w:rsidRPr="0056405A">
        <w:rPr>
          <w:rFonts w:ascii="Times New Roman" w:hAnsi="Times New Roman"/>
          <w:color w:val="auto"/>
          <w:sz w:val="24"/>
          <w:szCs w:val="24"/>
        </w:rPr>
        <w:t xml:space="preserve"> </w:t>
      </w:r>
      <w:r w:rsidRPr="0056405A">
        <w:rPr>
          <w:rStyle w:val="Zadanifontodlomka1"/>
          <w:rFonts w:ascii="Times New Roman" w:hAnsi="Times New Roman"/>
          <w:b w:val="0"/>
          <w:color w:val="auto"/>
          <w:sz w:val="24"/>
          <w:szCs w:val="24"/>
        </w:rPr>
        <w:t>Sistematski opis vrsta kukaca korištenih u istraživanju</w:t>
      </w:r>
    </w:p>
    <w:tbl>
      <w:tblPr>
        <w:tblW w:w="9072" w:type="dxa"/>
        <w:tblCellMar>
          <w:left w:w="10" w:type="dxa"/>
          <w:right w:w="10" w:type="dxa"/>
        </w:tblCellMar>
        <w:tblLook w:val="0000" w:firstRow="0" w:lastRow="0" w:firstColumn="0" w:lastColumn="0" w:noHBand="0" w:noVBand="0"/>
      </w:tblPr>
      <w:tblGrid>
        <w:gridCol w:w="2263"/>
        <w:gridCol w:w="1990"/>
        <w:gridCol w:w="2557"/>
        <w:gridCol w:w="2262"/>
      </w:tblGrid>
      <w:tr w:rsidR="009A32EA" w:rsidRPr="00C115FD" w14:paraId="1433BF46" w14:textId="77777777">
        <w:tc>
          <w:tcPr>
            <w:tcW w:w="2263" w:type="dxa"/>
            <w:tcBorders>
              <w:top w:val="single" w:sz="4" w:space="0" w:color="000000"/>
              <w:bottom w:val="single" w:sz="4" w:space="0" w:color="000000"/>
            </w:tcBorders>
            <w:shd w:val="clear" w:color="auto" w:fill="auto"/>
            <w:tcMar>
              <w:top w:w="0" w:type="dxa"/>
              <w:left w:w="108" w:type="dxa"/>
              <w:bottom w:w="0" w:type="dxa"/>
              <w:right w:w="108" w:type="dxa"/>
            </w:tcMar>
          </w:tcPr>
          <w:p w14:paraId="387B2354" w14:textId="77777777" w:rsidR="009A32EA" w:rsidRPr="00C115FD" w:rsidRDefault="00BE3233">
            <w:pPr>
              <w:spacing w:after="0" w:line="360" w:lineRule="auto"/>
              <w:jc w:val="both"/>
              <w:textAlignment w:val="auto"/>
              <w:rPr>
                <w:rFonts w:ascii="Times New Roman" w:hAnsi="Times New Roman"/>
                <w:b/>
                <w:sz w:val="24"/>
                <w:szCs w:val="24"/>
                <w:lang w:eastAsia="en-US"/>
              </w:rPr>
            </w:pPr>
            <w:r w:rsidRPr="00C115FD">
              <w:rPr>
                <w:rFonts w:ascii="Times New Roman" w:hAnsi="Times New Roman"/>
                <w:b/>
                <w:sz w:val="24"/>
                <w:szCs w:val="24"/>
                <w:lang w:eastAsia="en-US"/>
              </w:rPr>
              <w:t>Red</w:t>
            </w:r>
          </w:p>
        </w:tc>
        <w:tc>
          <w:tcPr>
            <w:tcW w:w="1990" w:type="dxa"/>
            <w:tcBorders>
              <w:top w:val="single" w:sz="4" w:space="0" w:color="000000"/>
              <w:bottom w:val="single" w:sz="4" w:space="0" w:color="000000"/>
            </w:tcBorders>
            <w:shd w:val="clear" w:color="auto" w:fill="auto"/>
            <w:tcMar>
              <w:top w:w="0" w:type="dxa"/>
              <w:left w:w="108" w:type="dxa"/>
              <w:bottom w:w="0" w:type="dxa"/>
              <w:right w:w="108" w:type="dxa"/>
            </w:tcMar>
          </w:tcPr>
          <w:p w14:paraId="670729E6" w14:textId="77777777" w:rsidR="009A32EA" w:rsidRPr="00C115FD" w:rsidRDefault="00BE3233">
            <w:pPr>
              <w:spacing w:after="0" w:line="360" w:lineRule="auto"/>
              <w:jc w:val="both"/>
              <w:textAlignment w:val="auto"/>
              <w:rPr>
                <w:rFonts w:ascii="Times New Roman" w:hAnsi="Times New Roman"/>
                <w:b/>
                <w:sz w:val="24"/>
                <w:szCs w:val="24"/>
                <w:lang w:eastAsia="en-US"/>
              </w:rPr>
            </w:pPr>
            <w:r w:rsidRPr="00C115FD">
              <w:rPr>
                <w:rFonts w:ascii="Times New Roman" w:hAnsi="Times New Roman"/>
                <w:b/>
                <w:sz w:val="24"/>
                <w:szCs w:val="24"/>
                <w:lang w:eastAsia="en-US"/>
              </w:rPr>
              <w:t>Porodica</w:t>
            </w:r>
          </w:p>
        </w:tc>
        <w:tc>
          <w:tcPr>
            <w:tcW w:w="2557" w:type="dxa"/>
            <w:tcBorders>
              <w:top w:val="single" w:sz="4" w:space="0" w:color="000000"/>
              <w:bottom w:val="single" w:sz="4" w:space="0" w:color="000000"/>
            </w:tcBorders>
            <w:shd w:val="clear" w:color="auto" w:fill="auto"/>
            <w:tcMar>
              <w:top w:w="0" w:type="dxa"/>
              <w:left w:w="108" w:type="dxa"/>
              <w:bottom w:w="0" w:type="dxa"/>
              <w:right w:w="108" w:type="dxa"/>
            </w:tcMar>
          </w:tcPr>
          <w:p w14:paraId="18DF5B56" w14:textId="77777777" w:rsidR="009A32EA" w:rsidRPr="00C115FD" w:rsidRDefault="00BE3233">
            <w:pPr>
              <w:spacing w:after="0" w:line="360" w:lineRule="auto"/>
              <w:jc w:val="both"/>
              <w:textAlignment w:val="auto"/>
              <w:rPr>
                <w:rFonts w:ascii="Times New Roman" w:hAnsi="Times New Roman"/>
                <w:b/>
                <w:sz w:val="24"/>
                <w:szCs w:val="24"/>
                <w:lang w:eastAsia="en-US"/>
              </w:rPr>
            </w:pPr>
            <w:r w:rsidRPr="00C115FD">
              <w:rPr>
                <w:rFonts w:ascii="Times New Roman" w:hAnsi="Times New Roman"/>
                <w:b/>
                <w:sz w:val="24"/>
                <w:szCs w:val="24"/>
                <w:lang w:eastAsia="en-US"/>
              </w:rPr>
              <w:t>Vrsta</w:t>
            </w:r>
          </w:p>
        </w:tc>
        <w:tc>
          <w:tcPr>
            <w:tcW w:w="2262" w:type="dxa"/>
            <w:tcBorders>
              <w:top w:val="single" w:sz="4" w:space="0" w:color="000000"/>
              <w:bottom w:val="single" w:sz="4" w:space="0" w:color="000000"/>
            </w:tcBorders>
            <w:shd w:val="clear" w:color="auto" w:fill="auto"/>
            <w:tcMar>
              <w:top w:w="0" w:type="dxa"/>
              <w:left w:w="108" w:type="dxa"/>
              <w:bottom w:w="0" w:type="dxa"/>
              <w:right w:w="108" w:type="dxa"/>
            </w:tcMar>
          </w:tcPr>
          <w:p w14:paraId="4BBFB29B" w14:textId="77777777" w:rsidR="009A32EA" w:rsidRPr="00C115FD" w:rsidRDefault="00BE3233">
            <w:pPr>
              <w:spacing w:after="0" w:line="360" w:lineRule="auto"/>
              <w:jc w:val="both"/>
              <w:textAlignment w:val="auto"/>
              <w:rPr>
                <w:rFonts w:ascii="Times New Roman" w:hAnsi="Times New Roman"/>
                <w:b/>
                <w:sz w:val="24"/>
                <w:szCs w:val="24"/>
                <w:lang w:eastAsia="en-US"/>
              </w:rPr>
            </w:pPr>
            <w:r w:rsidRPr="00C115FD">
              <w:rPr>
                <w:rFonts w:ascii="Times New Roman" w:hAnsi="Times New Roman"/>
                <w:b/>
                <w:sz w:val="24"/>
                <w:szCs w:val="24"/>
                <w:lang w:eastAsia="en-US"/>
              </w:rPr>
              <w:t>Autor</w:t>
            </w:r>
          </w:p>
        </w:tc>
      </w:tr>
      <w:tr w:rsidR="009A32EA" w:rsidRPr="00C115FD" w14:paraId="32BBB1A7" w14:textId="77777777">
        <w:tc>
          <w:tcPr>
            <w:tcW w:w="2263" w:type="dxa"/>
            <w:tcBorders>
              <w:top w:val="single" w:sz="4" w:space="0" w:color="000000"/>
            </w:tcBorders>
            <w:shd w:val="clear" w:color="auto" w:fill="auto"/>
            <w:tcMar>
              <w:top w:w="0" w:type="dxa"/>
              <w:left w:w="108" w:type="dxa"/>
              <w:bottom w:w="0" w:type="dxa"/>
              <w:right w:w="108" w:type="dxa"/>
            </w:tcMar>
          </w:tcPr>
          <w:p w14:paraId="203DA78A"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Blattodea</w:t>
            </w:r>
          </w:p>
        </w:tc>
        <w:tc>
          <w:tcPr>
            <w:tcW w:w="1990" w:type="dxa"/>
            <w:tcBorders>
              <w:top w:val="single" w:sz="4" w:space="0" w:color="000000"/>
            </w:tcBorders>
            <w:shd w:val="clear" w:color="auto" w:fill="auto"/>
            <w:tcMar>
              <w:top w:w="0" w:type="dxa"/>
              <w:left w:w="108" w:type="dxa"/>
              <w:bottom w:w="0" w:type="dxa"/>
              <w:right w:w="108" w:type="dxa"/>
            </w:tcMar>
          </w:tcPr>
          <w:p w14:paraId="78511B11"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Blattidae</w:t>
            </w:r>
          </w:p>
        </w:tc>
        <w:tc>
          <w:tcPr>
            <w:tcW w:w="2557" w:type="dxa"/>
            <w:tcBorders>
              <w:top w:val="single" w:sz="4" w:space="0" w:color="000000"/>
            </w:tcBorders>
            <w:shd w:val="clear" w:color="auto" w:fill="auto"/>
            <w:tcMar>
              <w:top w:w="0" w:type="dxa"/>
              <w:left w:w="108" w:type="dxa"/>
              <w:bottom w:w="0" w:type="dxa"/>
              <w:right w:w="108" w:type="dxa"/>
            </w:tcMar>
          </w:tcPr>
          <w:p w14:paraId="5A885562"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Blatta lateralis</w:t>
            </w:r>
          </w:p>
        </w:tc>
        <w:tc>
          <w:tcPr>
            <w:tcW w:w="2262" w:type="dxa"/>
            <w:tcBorders>
              <w:top w:val="single" w:sz="4" w:space="0" w:color="000000"/>
            </w:tcBorders>
            <w:shd w:val="clear" w:color="auto" w:fill="auto"/>
            <w:tcMar>
              <w:top w:w="0" w:type="dxa"/>
              <w:left w:w="108" w:type="dxa"/>
              <w:bottom w:w="0" w:type="dxa"/>
              <w:right w:w="108" w:type="dxa"/>
            </w:tcMar>
          </w:tcPr>
          <w:p w14:paraId="3B407455"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Walker, 1868</w:t>
            </w:r>
          </w:p>
        </w:tc>
      </w:tr>
      <w:tr w:rsidR="009A32EA" w:rsidRPr="00C115FD" w14:paraId="1B0151D2" w14:textId="77777777">
        <w:tc>
          <w:tcPr>
            <w:tcW w:w="2263" w:type="dxa"/>
            <w:shd w:val="clear" w:color="auto" w:fill="auto"/>
            <w:tcMar>
              <w:top w:w="0" w:type="dxa"/>
              <w:left w:w="108" w:type="dxa"/>
              <w:bottom w:w="0" w:type="dxa"/>
              <w:right w:w="108" w:type="dxa"/>
            </w:tcMar>
          </w:tcPr>
          <w:p w14:paraId="659B2629"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Blattodea</w:t>
            </w:r>
          </w:p>
        </w:tc>
        <w:tc>
          <w:tcPr>
            <w:tcW w:w="1990" w:type="dxa"/>
            <w:shd w:val="clear" w:color="auto" w:fill="auto"/>
            <w:tcMar>
              <w:top w:w="0" w:type="dxa"/>
              <w:left w:w="108" w:type="dxa"/>
              <w:bottom w:w="0" w:type="dxa"/>
              <w:right w:w="108" w:type="dxa"/>
            </w:tcMar>
          </w:tcPr>
          <w:p w14:paraId="0C13F293"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Blattidae</w:t>
            </w:r>
          </w:p>
        </w:tc>
        <w:tc>
          <w:tcPr>
            <w:tcW w:w="2557" w:type="dxa"/>
            <w:shd w:val="clear" w:color="auto" w:fill="auto"/>
            <w:tcMar>
              <w:top w:w="0" w:type="dxa"/>
              <w:left w:w="108" w:type="dxa"/>
              <w:bottom w:w="0" w:type="dxa"/>
              <w:right w:w="108" w:type="dxa"/>
            </w:tcMar>
          </w:tcPr>
          <w:p w14:paraId="744DB8A8"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Blaptica dubia</w:t>
            </w:r>
          </w:p>
        </w:tc>
        <w:tc>
          <w:tcPr>
            <w:tcW w:w="2262" w:type="dxa"/>
            <w:shd w:val="clear" w:color="auto" w:fill="auto"/>
            <w:tcMar>
              <w:top w:w="0" w:type="dxa"/>
              <w:left w:w="108" w:type="dxa"/>
              <w:bottom w:w="0" w:type="dxa"/>
              <w:right w:w="108" w:type="dxa"/>
            </w:tcMar>
          </w:tcPr>
          <w:p w14:paraId="64B1FB44"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Serville, 1838</w:t>
            </w:r>
          </w:p>
        </w:tc>
      </w:tr>
      <w:tr w:rsidR="009A32EA" w:rsidRPr="00C115FD" w14:paraId="4CA6FC73" w14:textId="77777777">
        <w:tc>
          <w:tcPr>
            <w:tcW w:w="2263" w:type="dxa"/>
            <w:shd w:val="clear" w:color="auto" w:fill="auto"/>
            <w:tcMar>
              <w:top w:w="0" w:type="dxa"/>
              <w:left w:w="108" w:type="dxa"/>
              <w:bottom w:w="0" w:type="dxa"/>
              <w:right w:w="108" w:type="dxa"/>
            </w:tcMar>
          </w:tcPr>
          <w:p w14:paraId="1CACB145"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Orthoptera</w:t>
            </w:r>
          </w:p>
        </w:tc>
        <w:tc>
          <w:tcPr>
            <w:tcW w:w="1990" w:type="dxa"/>
            <w:shd w:val="clear" w:color="auto" w:fill="auto"/>
            <w:tcMar>
              <w:top w:w="0" w:type="dxa"/>
              <w:left w:w="108" w:type="dxa"/>
              <w:bottom w:w="0" w:type="dxa"/>
              <w:right w:w="108" w:type="dxa"/>
            </w:tcMar>
          </w:tcPr>
          <w:p w14:paraId="28195E96"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Gryllidae</w:t>
            </w:r>
          </w:p>
        </w:tc>
        <w:tc>
          <w:tcPr>
            <w:tcW w:w="2557" w:type="dxa"/>
            <w:shd w:val="clear" w:color="auto" w:fill="auto"/>
            <w:tcMar>
              <w:top w:w="0" w:type="dxa"/>
              <w:left w:w="108" w:type="dxa"/>
              <w:bottom w:w="0" w:type="dxa"/>
              <w:right w:w="108" w:type="dxa"/>
            </w:tcMar>
          </w:tcPr>
          <w:p w14:paraId="704E7502"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Gryllus campestris</w:t>
            </w:r>
          </w:p>
        </w:tc>
        <w:tc>
          <w:tcPr>
            <w:tcW w:w="2262" w:type="dxa"/>
            <w:shd w:val="clear" w:color="auto" w:fill="auto"/>
            <w:tcMar>
              <w:top w:w="0" w:type="dxa"/>
              <w:left w:w="108" w:type="dxa"/>
              <w:bottom w:w="0" w:type="dxa"/>
              <w:right w:w="108" w:type="dxa"/>
            </w:tcMar>
          </w:tcPr>
          <w:p w14:paraId="0CEBC9BD"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Linnaeus, 1758</w:t>
            </w:r>
          </w:p>
        </w:tc>
      </w:tr>
      <w:tr w:rsidR="009A32EA" w:rsidRPr="00C115FD" w14:paraId="06ADBEC0" w14:textId="77777777">
        <w:tc>
          <w:tcPr>
            <w:tcW w:w="2263" w:type="dxa"/>
            <w:shd w:val="clear" w:color="auto" w:fill="auto"/>
            <w:tcMar>
              <w:top w:w="0" w:type="dxa"/>
              <w:left w:w="108" w:type="dxa"/>
              <w:bottom w:w="0" w:type="dxa"/>
              <w:right w:w="108" w:type="dxa"/>
            </w:tcMar>
          </w:tcPr>
          <w:p w14:paraId="3D2FA8BC"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Coleoptera</w:t>
            </w:r>
          </w:p>
        </w:tc>
        <w:tc>
          <w:tcPr>
            <w:tcW w:w="1990" w:type="dxa"/>
            <w:shd w:val="clear" w:color="auto" w:fill="auto"/>
            <w:tcMar>
              <w:top w:w="0" w:type="dxa"/>
              <w:left w:w="108" w:type="dxa"/>
              <w:bottom w:w="0" w:type="dxa"/>
              <w:right w:w="108" w:type="dxa"/>
            </w:tcMar>
          </w:tcPr>
          <w:p w14:paraId="68690FC8"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Scarabaeidae</w:t>
            </w:r>
          </w:p>
        </w:tc>
        <w:tc>
          <w:tcPr>
            <w:tcW w:w="2557" w:type="dxa"/>
            <w:shd w:val="clear" w:color="auto" w:fill="auto"/>
            <w:tcMar>
              <w:top w:w="0" w:type="dxa"/>
              <w:left w:w="108" w:type="dxa"/>
              <w:bottom w:w="0" w:type="dxa"/>
              <w:right w:w="108" w:type="dxa"/>
            </w:tcMar>
          </w:tcPr>
          <w:p w14:paraId="218F638B"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Pachnoda sinuata flaviventris</w:t>
            </w:r>
          </w:p>
        </w:tc>
        <w:tc>
          <w:tcPr>
            <w:tcW w:w="2262" w:type="dxa"/>
            <w:shd w:val="clear" w:color="auto" w:fill="auto"/>
            <w:tcMar>
              <w:top w:w="0" w:type="dxa"/>
              <w:left w:w="108" w:type="dxa"/>
              <w:bottom w:w="0" w:type="dxa"/>
              <w:right w:w="108" w:type="dxa"/>
            </w:tcMar>
          </w:tcPr>
          <w:p w14:paraId="14EA96F4"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Gory &amp; Percheron, 1833</w:t>
            </w:r>
          </w:p>
        </w:tc>
      </w:tr>
      <w:tr w:rsidR="009A32EA" w:rsidRPr="00C115FD" w14:paraId="7B30EFFC" w14:textId="77777777">
        <w:tc>
          <w:tcPr>
            <w:tcW w:w="2263" w:type="dxa"/>
            <w:shd w:val="clear" w:color="auto" w:fill="auto"/>
            <w:tcMar>
              <w:top w:w="0" w:type="dxa"/>
              <w:left w:w="108" w:type="dxa"/>
              <w:bottom w:w="0" w:type="dxa"/>
              <w:right w:w="108" w:type="dxa"/>
            </w:tcMar>
          </w:tcPr>
          <w:p w14:paraId="527B7064"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Coleoptera</w:t>
            </w:r>
          </w:p>
        </w:tc>
        <w:tc>
          <w:tcPr>
            <w:tcW w:w="1990" w:type="dxa"/>
            <w:shd w:val="clear" w:color="auto" w:fill="auto"/>
            <w:tcMar>
              <w:top w:w="0" w:type="dxa"/>
              <w:left w:w="108" w:type="dxa"/>
              <w:bottom w:w="0" w:type="dxa"/>
              <w:right w:w="108" w:type="dxa"/>
            </w:tcMar>
          </w:tcPr>
          <w:p w14:paraId="64937F59"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Tenebrionidae</w:t>
            </w:r>
          </w:p>
        </w:tc>
        <w:tc>
          <w:tcPr>
            <w:tcW w:w="2557" w:type="dxa"/>
            <w:shd w:val="clear" w:color="auto" w:fill="auto"/>
            <w:tcMar>
              <w:top w:w="0" w:type="dxa"/>
              <w:left w:w="108" w:type="dxa"/>
              <w:bottom w:w="0" w:type="dxa"/>
              <w:right w:w="108" w:type="dxa"/>
            </w:tcMar>
          </w:tcPr>
          <w:p w14:paraId="09895D11"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Tenebrio molitor</w:t>
            </w:r>
          </w:p>
        </w:tc>
        <w:tc>
          <w:tcPr>
            <w:tcW w:w="2262" w:type="dxa"/>
            <w:shd w:val="clear" w:color="auto" w:fill="auto"/>
            <w:tcMar>
              <w:top w:w="0" w:type="dxa"/>
              <w:left w:w="108" w:type="dxa"/>
              <w:bottom w:w="0" w:type="dxa"/>
              <w:right w:w="108" w:type="dxa"/>
            </w:tcMar>
          </w:tcPr>
          <w:p w14:paraId="75C3FF95"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Linnaeus, 1758</w:t>
            </w:r>
          </w:p>
        </w:tc>
      </w:tr>
      <w:tr w:rsidR="009A32EA" w:rsidRPr="00C115FD" w14:paraId="62E0E570" w14:textId="77777777">
        <w:tc>
          <w:tcPr>
            <w:tcW w:w="2263" w:type="dxa"/>
            <w:shd w:val="clear" w:color="auto" w:fill="auto"/>
            <w:tcMar>
              <w:top w:w="0" w:type="dxa"/>
              <w:left w:w="108" w:type="dxa"/>
              <w:bottom w:w="0" w:type="dxa"/>
              <w:right w:w="108" w:type="dxa"/>
            </w:tcMar>
          </w:tcPr>
          <w:p w14:paraId="1F73964D"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Coleoptera</w:t>
            </w:r>
          </w:p>
        </w:tc>
        <w:tc>
          <w:tcPr>
            <w:tcW w:w="1990" w:type="dxa"/>
            <w:shd w:val="clear" w:color="auto" w:fill="auto"/>
            <w:tcMar>
              <w:top w:w="0" w:type="dxa"/>
              <w:left w:w="108" w:type="dxa"/>
              <w:bottom w:w="0" w:type="dxa"/>
              <w:right w:w="108" w:type="dxa"/>
            </w:tcMar>
          </w:tcPr>
          <w:p w14:paraId="3059D646"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Tenebrionidae</w:t>
            </w:r>
          </w:p>
        </w:tc>
        <w:tc>
          <w:tcPr>
            <w:tcW w:w="2557" w:type="dxa"/>
            <w:shd w:val="clear" w:color="auto" w:fill="auto"/>
            <w:tcMar>
              <w:top w:w="0" w:type="dxa"/>
              <w:left w:w="108" w:type="dxa"/>
              <w:bottom w:w="0" w:type="dxa"/>
              <w:right w:w="108" w:type="dxa"/>
            </w:tcMar>
          </w:tcPr>
          <w:p w14:paraId="017E0E28"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Zophobas morio</w:t>
            </w:r>
          </w:p>
        </w:tc>
        <w:tc>
          <w:tcPr>
            <w:tcW w:w="2262" w:type="dxa"/>
            <w:shd w:val="clear" w:color="auto" w:fill="auto"/>
            <w:tcMar>
              <w:top w:w="0" w:type="dxa"/>
              <w:left w:w="108" w:type="dxa"/>
              <w:bottom w:w="0" w:type="dxa"/>
              <w:right w:w="108" w:type="dxa"/>
            </w:tcMar>
          </w:tcPr>
          <w:p w14:paraId="5BF1B606"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Facricius, 1776</w:t>
            </w:r>
          </w:p>
        </w:tc>
      </w:tr>
      <w:tr w:rsidR="009A32EA" w:rsidRPr="00C115FD" w14:paraId="2CA7C2D4" w14:textId="77777777">
        <w:tc>
          <w:tcPr>
            <w:tcW w:w="2263" w:type="dxa"/>
            <w:tcBorders>
              <w:bottom w:val="single" w:sz="4" w:space="0" w:color="000000"/>
            </w:tcBorders>
            <w:shd w:val="clear" w:color="auto" w:fill="D9D9D9"/>
            <w:tcMar>
              <w:top w:w="0" w:type="dxa"/>
              <w:left w:w="108" w:type="dxa"/>
              <w:bottom w:w="0" w:type="dxa"/>
              <w:right w:w="108" w:type="dxa"/>
            </w:tcMar>
          </w:tcPr>
          <w:p w14:paraId="68CED626"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Coleoptera*</w:t>
            </w:r>
          </w:p>
        </w:tc>
        <w:tc>
          <w:tcPr>
            <w:tcW w:w="1990" w:type="dxa"/>
            <w:tcBorders>
              <w:bottom w:val="single" w:sz="4" w:space="0" w:color="000000"/>
            </w:tcBorders>
            <w:shd w:val="clear" w:color="auto" w:fill="D9D9D9"/>
            <w:tcMar>
              <w:top w:w="0" w:type="dxa"/>
              <w:left w:w="108" w:type="dxa"/>
              <w:bottom w:w="0" w:type="dxa"/>
              <w:right w:w="108" w:type="dxa"/>
            </w:tcMar>
          </w:tcPr>
          <w:p w14:paraId="61FA4F30"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Curculionidae</w:t>
            </w:r>
          </w:p>
        </w:tc>
        <w:tc>
          <w:tcPr>
            <w:tcW w:w="2557" w:type="dxa"/>
            <w:tcBorders>
              <w:bottom w:val="single" w:sz="4" w:space="0" w:color="000000"/>
            </w:tcBorders>
            <w:shd w:val="clear" w:color="auto" w:fill="D9D9D9"/>
            <w:tcMar>
              <w:top w:w="0" w:type="dxa"/>
              <w:left w:w="108" w:type="dxa"/>
              <w:bottom w:w="0" w:type="dxa"/>
              <w:right w:w="108" w:type="dxa"/>
            </w:tcMar>
          </w:tcPr>
          <w:p w14:paraId="5ABCC70B" w14:textId="77777777" w:rsidR="009A32EA" w:rsidRPr="00C115FD" w:rsidRDefault="00BE3233" w:rsidP="006016B0">
            <w:pPr>
              <w:spacing w:after="0" w:line="276" w:lineRule="auto"/>
              <w:textAlignment w:val="auto"/>
              <w:rPr>
                <w:rFonts w:ascii="Times New Roman" w:hAnsi="Times New Roman"/>
                <w:i/>
                <w:sz w:val="24"/>
                <w:szCs w:val="24"/>
                <w:lang w:eastAsia="en-US"/>
              </w:rPr>
            </w:pPr>
            <w:r w:rsidRPr="00C115FD">
              <w:rPr>
                <w:rFonts w:ascii="Times New Roman" w:hAnsi="Times New Roman"/>
                <w:i/>
                <w:sz w:val="24"/>
                <w:szCs w:val="24"/>
                <w:lang w:eastAsia="en-US"/>
              </w:rPr>
              <w:t>Sitophilus granarius</w:t>
            </w:r>
          </w:p>
        </w:tc>
        <w:tc>
          <w:tcPr>
            <w:tcW w:w="2262" w:type="dxa"/>
            <w:tcBorders>
              <w:bottom w:val="single" w:sz="4" w:space="0" w:color="000000"/>
            </w:tcBorders>
            <w:shd w:val="clear" w:color="auto" w:fill="D9D9D9"/>
            <w:tcMar>
              <w:top w:w="0" w:type="dxa"/>
              <w:left w:w="108" w:type="dxa"/>
              <w:bottom w:w="0" w:type="dxa"/>
              <w:right w:w="108" w:type="dxa"/>
            </w:tcMar>
          </w:tcPr>
          <w:p w14:paraId="172CCC56" w14:textId="77777777" w:rsidR="009A32EA" w:rsidRPr="00C115FD" w:rsidRDefault="00BE3233" w:rsidP="006016B0">
            <w:pPr>
              <w:spacing w:after="0" w:line="276" w:lineRule="auto"/>
              <w:jc w:val="both"/>
              <w:textAlignment w:val="auto"/>
              <w:rPr>
                <w:rFonts w:ascii="Times New Roman" w:hAnsi="Times New Roman"/>
                <w:sz w:val="24"/>
                <w:szCs w:val="24"/>
                <w:lang w:eastAsia="en-US"/>
              </w:rPr>
            </w:pPr>
            <w:r w:rsidRPr="00C115FD">
              <w:rPr>
                <w:rFonts w:ascii="Times New Roman" w:hAnsi="Times New Roman"/>
                <w:sz w:val="24"/>
                <w:szCs w:val="24"/>
                <w:lang w:eastAsia="en-US"/>
              </w:rPr>
              <w:t>Linnaeus, 1758</w:t>
            </w:r>
          </w:p>
        </w:tc>
      </w:tr>
    </w:tbl>
    <w:p w14:paraId="3AEA12B6" w14:textId="77777777" w:rsidR="00E1269F" w:rsidRPr="006016B0" w:rsidRDefault="00BE3233">
      <w:pPr>
        <w:spacing w:line="360" w:lineRule="auto"/>
        <w:rPr>
          <w:rFonts w:ascii="Times New Roman" w:hAnsi="Times New Roman"/>
          <w:szCs w:val="24"/>
        </w:rPr>
      </w:pPr>
      <w:r w:rsidRPr="006016B0">
        <w:rPr>
          <w:rFonts w:ascii="Times New Roman" w:hAnsi="Times New Roman"/>
          <w:szCs w:val="24"/>
        </w:rPr>
        <w:t>*vrsta korištena u prvoj fazi istraživanja</w:t>
      </w:r>
    </w:p>
    <w:tbl>
      <w:tblPr>
        <w:tblStyle w:val="Reetkatablice"/>
        <w:tblpPr w:leftFromText="180" w:rightFromText="180" w:vertAnchor="page" w:horzAnchor="margin" w:tblpY="1092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3"/>
        <w:gridCol w:w="1196"/>
        <w:gridCol w:w="1802"/>
        <w:gridCol w:w="4077"/>
        <w:gridCol w:w="176"/>
      </w:tblGrid>
      <w:tr w:rsidR="006016B0" w:rsidRPr="00C115FD" w14:paraId="5AAEF09F" w14:textId="77777777" w:rsidTr="006016B0">
        <w:tc>
          <w:tcPr>
            <w:tcW w:w="2213" w:type="dxa"/>
            <w:tcBorders>
              <w:top w:val="single" w:sz="4" w:space="0" w:color="auto"/>
              <w:bottom w:val="single" w:sz="4" w:space="0" w:color="auto"/>
            </w:tcBorders>
          </w:tcPr>
          <w:p w14:paraId="5F08AC6D" w14:textId="77777777" w:rsidR="006016B0" w:rsidRPr="00C115FD" w:rsidRDefault="006016B0" w:rsidP="006016B0">
            <w:pPr>
              <w:spacing w:line="276" w:lineRule="auto"/>
              <w:rPr>
                <w:rFonts w:ascii="Times New Roman" w:eastAsia="Calibri" w:hAnsi="Times New Roman" w:cs="Times New Roman"/>
                <w:b/>
                <w:sz w:val="24"/>
                <w:szCs w:val="24"/>
                <w:lang w:eastAsia="hr-HR"/>
              </w:rPr>
            </w:pPr>
            <w:r w:rsidRPr="00C115FD">
              <w:rPr>
                <w:rFonts w:ascii="Times New Roman" w:hAnsi="Times New Roman" w:cs="Times New Roman"/>
                <w:b/>
                <w:sz w:val="24"/>
                <w:szCs w:val="24"/>
              </w:rPr>
              <w:t>Vrsta</w:t>
            </w:r>
          </w:p>
        </w:tc>
        <w:tc>
          <w:tcPr>
            <w:tcW w:w="1196" w:type="dxa"/>
            <w:tcBorders>
              <w:top w:val="single" w:sz="4" w:space="0" w:color="auto"/>
              <w:bottom w:val="single" w:sz="4" w:space="0" w:color="auto"/>
            </w:tcBorders>
          </w:tcPr>
          <w:p w14:paraId="6ACBBB65" w14:textId="77777777" w:rsidR="006016B0" w:rsidRPr="00C115FD" w:rsidRDefault="006016B0" w:rsidP="006016B0">
            <w:pPr>
              <w:spacing w:line="276" w:lineRule="auto"/>
              <w:rPr>
                <w:rFonts w:ascii="Times New Roman" w:eastAsia="Calibri" w:hAnsi="Times New Roman" w:cs="Times New Roman"/>
                <w:b/>
                <w:sz w:val="24"/>
                <w:szCs w:val="24"/>
                <w:lang w:eastAsia="hr-HR"/>
              </w:rPr>
            </w:pPr>
            <w:r w:rsidRPr="00C115FD">
              <w:rPr>
                <w:rFonts w:ascii="Times New Roman" w:hAnsi="Times New Roman" w:cs="Times New Roman"/>
                <w:b/>
                <w:sz w:val="24"/>
                <w:szCs w:val="24"/>
              </w:rPr>
              <w:t>Stadij</w:t>
            </w:r>
          </w:p>
        </w:tc>
        <w:tc>
          <w:tcPr>
            <w:tcW w:w="1802" w:type="dxa"/>
            <w:tcBorders>
              <w:top w:val="single" w:sz="4" w:space="0" w:color="auto"/>
              <w:bottom w:val="single" w:sz="4" w:space="0" w:color="auto"/>
            </w:tcBorders>
          </w:tcPr>
          <w:p w14:paraId="24E0FDD1" w14:textId="77777777" w:rsidR="006016B0" w:rsidRPr="00C115FD" w:rsidRDefault="006016B0" w:rsidP="006016B0">
            <w:pPr>
              <w:spacing w:line="276" w:lineRule="auto"/>
              <w:rPr>
                <w:rFonts w:ascii="Times New Roman" w:eastAsia="Calibri" w:hAnsi="Times New Roman" w:cs="Times New Roman"/>
                <w:b/>
                <w:sz w:val="24"/>
                <w:szCs w:val="24"/>
                <w:lang w:eastAsia="hr-HR"/>
              </w:rPr>
            </w:pPr>
            <w:r w:rsidRPr="00C115FD">
              <w:rPr>
                <w:rFonts w:ascii="Times New Roman" w:hAnsi="Times New Roman" w:cs="Times New Roman"/>
                <w:b/>
                <w:sz w:val="24"/>
                <w:szCs w:val="24"/>
              </w:rPr>
              <w:t>Broj tretiranih jedinki u pokusu</w:t>
            </w:r>
          </w:p>
        </w:tc>
        <w:tc>
          <w:tcPr>
            <w:tcW w:w="4253" w:type="dxa"/>
            <w:gridSpan w:val="2"/>
            <w:tcBorders>
              <w:top w:val="single" w:sz="4" w:space="0" w:color="auto"/>
              <w:bottom w:val="single" w:sz="4" w:space="0" w:color="auto"/>
            </w:tcBorders>
          </w:tcPr>
          <w:p w14:paraId="6675F298" w14:textId="77777777" w:rsidR="006016B0" w:rsidRPr="00C115FD" w:rsidRDefault="006016B0" w:rsidP="006016B0">
            <w:pPr>
              <w:spacing w:line="276" w:lineRule="auto"/>
              <w:rPr>
                <w:rFonts w:ascii="Times New Roman" w:eastAsia="Calibri" w:hAnsi="Times New Roman" w:cs="Times New Roman"/>
                <w:b/>
                <w:sz w:val="24"/>
                <w:szCs w:val="24"/>
                <w:lang w:eastAsia="hr-HR"/>
              </w:rPr>
            </w:pPr>
            <w:r w:rsidRPr="00C115FD">
              <w:rPr>
                <w:rFonts w:ascii="Times New Roman" w:hAnsi="Times New Roman" w:cs="Times New Roman"/>
                <w:b/>
                <w:sz w:val="24"/>
                <w:szCs w:val="24"/>
              </w:rPr>
              <w:t xml:space="preserve">Varijante pokusa </w:t>
            </w:r>
          </w:p>
          <w:p w14:paraId="55E8AFD9" w14:textId="77777777" w:rsidR="006016B0" w:rsidRPr="00C115FD" w:rsidRDefault="006016B0" w:rsidP="006016B0">
            <w:pPr>
              <w:spacing w:line="276" w:lineRule="auto"/>
              <w:rPr>
                <w:rFonts w:ascii="Times New Roman" w:eastAsia="Calibri" w:hAnsi="Times New Roman" w:cs="Times New Roman"/>
                <w:b/>
                <w:sz w:val="24"/>
                <w:szCs w:val="24"/>
                <w:lang w:eastAsia="hr-HR"/>
              </w:rPr>
            </w:pPr>
            <w:r w:rsidRPr="00C115FD">
              <w:rPr>
                <w:rFonts w:ascii="Times New Roman" w:hAnsi="Times New Roman" w:cs="Times New Roman"/>
                <w:b/>
                <w:sz w:val="24"/>
                <w:szCs w:val="24"/>
              </w:rPr>
              <w:t>(minute ozoniranja)</w:t>
            </w:r>
          </w:p>
        </w:tc>
      </w:tr>
      <w:tr w:rsidR="006016B0" w:rsidRPr="00C115FD" w14:paraId="0E029F98" w14:textId="77777777" w:rsidTr="006016B0">
        <w:trPr>
          <w:gridAfter w:val="1"/>
          <w:wAfter w:w="176" w:type="dxa"/>
        </w:trPr>
        <w:tc>
          <w:tcPr>
            <w:tcW w:w="2213" w:type="dxa"/>
            <w:tcBorders>
              <w:top w:val="single" w:sz="4" w:space="0" w:color="auto"/>
            </w:tcBorders>
            <w:shd w:val="clear" w:color="auto" w:fill="D9D9D9" w:themeFill="background1" w:themeFillShade="D9"/>
            <w:vAlign w:val="center"/>
          </w:tcPr>
          <w:p w14:paraId="0451E6F9"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Sitophilus granarius*</w:t>
            </w:r>
          </w:p>
        </w:tc>
        <w:tc>
          <w:tcPr>
            <w:tcW w:w="1196" w:type="dxa"/>
            <w:tcBorders>
              <w:top w:val="single" w:sz="4" w:space="0" w:color="auto"/>
            </w:tcBorders>
            <w:shd w:val="clear" w:color="auto" w:fill="D9D9D9" w:themeFill="background1" w:themeFillShade="D9"/>
          </w:tcPr>
          <w:p w14:paraId="55167E73"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odrasli</w:t>
            </w:r>
          </w:p>
        </w:tc>
        <w:tc>
          <w:tcPr>
            <w:tcW w:w="1802" w:type="dxa"/>
            <w:tcBorders>
              <w:top w:val="single" w:sz="4" w:space="0" w:color="auto"/>
            </w:tcBorders>
            <w:shd w:val="clear" w:color="auto" w:fill="D9D9D9" w:themeFill="background1" w:themeFillShade="D9"/>
          </w:tcPr>
          <w:p w14:paraId="5AFDF11F"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480</w:t>
            </w:r>
          </w:p>
          <w:p w14:paraId="5B1808F4"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480</w:t>
            </w:r>
          </w:p>
        </w:tc>
        <w:tc>
          <w:tcPr>
            <w:tcW w:w="4077" w:type="dxa"/>
            <w:tcBorders>
              <w:top w:val="single" w:sz="4" w:space="0" w:color="auto"/>
            </w:tcBorders>
            <w:shd w:val="clear" w:color="auto" w:fill="D9D9D9" w:themeFill="background1" w:themeFillShade="D9"/>
          </w:tcPr>
          <w:p w14:paraId="441C588D"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samo žišci: 10, 20, 30, 60, 120, kontrola</w:t>
            </w:r>
          </w:p>
          <w:p w14:paraId="0E7DDFE2"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žišci i zrno: 10, 20, 30, 60, 120, kontrola</w:t>
            </w:r>
          </w:p>
        </w:tc>
      </w:tr>
      <w:tr w:rsidR="006016B0" w:rsidRPr="00C115FD" w14:paraId="5E2C9D6A" w14:textId="77777777" w:rsidTr="006016B0">
        <w:trPr>
          <w:gridAfter w:val="1"/>
          <w:wAfter w:w="176" w:type="dxa"/>
        </w:trPr>
        <w:tc>
          <w:tcPr>
            <w:tcW w:w="2213" w:type="dxa"/>
            <w:vAlign w:val="center"/>
          </w:tcPr>
          <w:p w14:paraId="15B1506E"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Blatta lateralis</w:t>
            </w:r>
          </w:p>
        </w:tc>
        <w:tc>
          <w:tcPr>
            <w:tcW w:w="1196" w:type="dxa"/>
          </w:tcPr>
          <w:p w14:paraId="4E674701"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odrasli</w:t>
            </w:r>
          </w:p>
        </w:tc>
        <w:tc>
          <w:tcPr>
            <w:tcW w:w="1802" w:type="dxa"/>
          </w:tcPr>
          <w:p w14:paraId="6B1BD04C"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Pr>
          <w:p w14:paraId="2512D2C5"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r w:rsidR="006016B0" w:rsidRPr="00C115FD" w14:paraId="1429C327" w14:textId="77777777" w:rsidTr="006016B0">
        <w:trPr>
          <w:gridAfter w:val="1"/>
          <w:wAfter w:w="176" w:type="dxa"/>
        </w:trPr>
        <w:tc>
          <w:tcPr>
            <w:tcW w:w="2213" w:type="dxa"/>
            <w:vAlign w:val="center"/>
          </w:tcPr>
          <w:p w14:paraId="709FE125"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Blaptica dubia</w:t>
            </w:r>
          </w:p>
        </w:tc>
        <w:tc>
          <w:tcPr>
            <w:tcW w:w="1196" w:type="dxa"/>
          </w:tcPr>
          <w:p w14:paraId="408D2906"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odrasli</w:t>
            </w:r>
          </w:p>
        </w:tc>
        <w:tc>
          <w:tcPr>
            <w:tcW w:w="1802" w:type="dxa"/>
          </w:tcPr>
          <w:p w14:paraId="026BAA45"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Pr>
          <w:p w14:paraId="776FB96F"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r w:rsidR="006016B0" w:rsidRPr="00C115FD" w14:paraId="0D5CD0B8" w14:textId="77777777" w:rsidTr="006016B0">
        <w:trPr>
          <w:gridAfter w:val="1"/>
          <w:wAfter w:w="176" w:type="dxa"/>
        </w:trPr>
        <w:tc>
          <w:tcPr>
            <w:tcW w:w="2213" w:type="dxa"/>
            <w:vAlign w:val="center"/>
          </w:tcPr>
          <w:p w14:paraId="213061E6"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Gryllus campestris</w:t>
            </w:r>
          </w:p>
        </w:tc>
        <w:tc>
          <w:tcPr>
            <w:tcW w:w="1196" w:type="dxa"/>
          </w:tcPr>
          <w:p w14:paraId="582866E8"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odrasli</w:t>
            </w:r>
          </w:p>
        </w:tc>
        <w:tc>
          <w:tcPr>
            <w:tcW w:w="1802" w:type="dxa"/>
          </w:tcPr>
          <w:p w14:paraId="2100AE85"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Pr>
          <w:p w14:paraId="3233EECC"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r w:rsidR="006016B0" w:rsidRPr="00C115FD" w14:paraId="2C917A7D" w14:textId="77777777" w:rsidTr="006016B0">
        <w:trPr>
          <w:gridAfter w:val="1"/>
          <w:wAfter w:w="176" w:type="dxa"/>
        </w:trPr>
        <w:tc>
          <w:tcPr>
            <w:tcW w:w="2213" w:type="dxa"/>
            <w:vAlign w:val="center"/>
          </w:tcPr>
          <w:p w14:paraId="3CBFD6B2" w14:textId="77777777" w:rsidR="006016B0" w:rsidRPr="00C115FD" w:rsidRDefault="006016B0" w:rsidP="006016B0">
            <w:pPr>
              <w:spacing w:line="276" w:lineRule="auto"/>
              <w:jc w:val="both"/>
              <w:rPr>
                <w:rFonts w:ascii="Times New Roman" w:eastAsia="Calibri" w:hAnsi="Times New Roman" w:cs="Times New Roman"/>
                <w:i/>
                <w:sz w:val="24"/>
                <w:szCs w:val="24"/>
                <w:lang w:eastAsia="hr-HR"/>
              </w:rPr>
            </w:pPr>
            <w:r w:rsidRPr="00C115FD">
              <w:rPr>
                <w:rFonts w:ascii="Times New Roman" w:hAnsi="Times New Roman" w:cs="Times New Roman"/>
                <w:i/>
                <w:sz w:val="24"/>
                <w:szCs w:val="24"/>
              </w:rPr>
              <w:t xml:space="preserve">Pachnoda flaviventris </w:t>
            </w:r>
          </w:p>
        </w:tc>
        <w:tc>
          <w:tcPr>
            <w:tcW w:w="1196" w:type="dxa"/>
          </w:tcPr>
          <w:p w14:paraId="269C38D1"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ličinke</w:t>
            </w:r>
          </w:p>
        </w:tc>
        <w:tc>
          <w:tcPr>
            <w:tcW w:w="1802" w:type="dxa"/>
          </w:tcPr>
          <w:p w14:paraId="523C6EB6"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Pr>
          <w:p w14:paraId="73700C36"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r w:rsidR="006016B0" w:rsidRPr="00C115FD" w14:paraId="275BA918" w14:textId="77777777" w:rsidTr="006016B0">
        <w:trPr>
          <w:gridAfter w:val="1"/>
          <w:wAfter w:w="176" w:type="dxa"/>
        </w:trPr>
        <w:tc>
          <w:tcPr>
            <w:tcW w:w="2213" w:type="dxa"/>
            <w:vAlign w:val="center"/>
          </w:tcPr>
          <w:p w14:paraId="6414E573"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Tenebrio molitor</w:t>
            </w:r>
          </w:p>
        </w:tc>
        <w:tc>
          <w:tcPr>
            <w:tcW w:w="1196" w:type="dxa"/>
          </w:tcPr>
          <w:p w14:paraId="10B35707"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Ličinke</w:t>
            </w:r>
          </w:p>
        </w:tc>
        <w:tc>
          <w:tcPr>
            <w:tcW w:w="1802" w:type="dxa"/>
          </w:tcPr>
          <w:p w14:paraId="4B1E70BF"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Pr>
          <w:p w14:paraId="69D83AFB"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r w:rsidR="006016B0" w:rsidRPr="00C115FD" w14:paraId="3C382FCD" w14:textId="77777777" w:rsidTr="006016B0">
        <w:trPr>
          <w:gridAfter w:val="1"/>
          <w:wAfter w:w="176" w:type="dxa"/>
        </w:trPr>
        <w:tc>
          <w:tcPr>
            <w:tcW w:w="2213" w:type="dxa"/>
            <w:tcBorders>
              <w:bottom w:val="single" w:sz="4" w:space="0" w:color="auto"/>
            </w:tcBorders>
            <w:vAlign w:val="center"/>
          </w:tcPr>
          <w:p w14:paraId="0272C581" w14:textId="77777777" w:rsidR="006016B0" w:rsidRPr="00C115FD" w:rsidRDefault="006016B0" w:rsidP="006016B0">
            <w:pPr>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i/>
                <w:sz w:val="24"/>
                <w:szCs w:val="24"/>
              </w:rPr>
              <w:t>Zophobas morio</w:t>
            </w:r>
          </w:p>
        </w:tc>
        <w:tc>
          <w:tcPr>
            <w:tcW w:w="1196" w:type="dxa"/>
            <w:tcBorders>
              <w:bottom w:val="single" w:sz="4" w:space="0" w:color="auto"/>
            </w:tcBorders>
          </w:tcPr>
          <w:p w14:paraId="080F99CB" w14:textId="77777777" w:rsidR="006016B0" w:rsidRPr="00C115FD" w:rsidRDefault="006016B0" w:rsidP="006016B0">
            <w:pPr>
              <w:tabs>
                <w:tab w:val="center" w:pos="1734"/>
                <w:tab w:val="left" w:pos="2436"/>
              </w:tabs>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Ličinke</w:t>
            </w:r>
          </w:p>
        </w:tc>
        <w:tc>
          <w:tcPr>
            <w:tcW w:w="1802" w:type="dxa"/>
            <w:tcBorders>
              <w:bottom w:val="single" w:sz="4" w:space="0" w:color="auto"/>
            </w:tcBorders>
          </w:tcPr>
          <w:p w14:paraId="598BAF81" w14:textId="77777777" w:rsidR="006016B0" w:rsidRPr="00C115FD" w:rsidRDefault="006016B0" w:rsidP="006016B0">
            <w:pPr>
              <w:tabs>
                <w:tab w:val="center" w:pos="1734"/>
                <w:tab w:val="left" w:pos="2436"/>
              </w:tabs>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280</w:t>
            </w:r>
          </w:p>
        </w:tc>
        <w:tc>
          <w:tcPr>
            <w:tcW w:w="4077" w:type="dxa"/>
            <w:tcBorders>
              <w:bottom w:val="single" w:sz="4" w:space="0" w:color="auto"/>
            </w:tcBorders>
          </w:tcPr>
          <w:p w14:paraId="5ED8BF85" w14:textId="77777777" w:rsidR="006016B0" w:rsidRPr="00C115FD" w:rsidRDefault="006016B0" w:rsidP="006016B0">
            <w:pPr>
              <w:tabs>
                <w:tab w:val="center" w:pos="1734"/>
                <w:tab w:val="left" w:pos="2436"/>
              </w:tabs>
              <w:spacing w:line="276" w:lineRule="auto"/>
              <w:jc w:val="both"/>
              <w:rPr>
                <w:rFonts w:ascii="Times New Roman" w:eastAsia="Calibri" w:hAnsi="Times New Roman" w:cs="Times New Roman"/>
                <w:sz w:val="24"/>
                <w:szCs w:val="24"/>
                <w:lang w:eastAsia="hr-HR"/>
              </w:rPr>
            </w:pPr>
            <w:r w:rsidRPr="00C115FD">
              <w:rPr>
                <w:rFonts w:ascii="Times New Roman" w:hAnsi="Times New Roman" w:cs="Times New Roman"/>
                <w:sz w:val="24"/>
                <w:szCs w:val="24"/>
              </w:rPr>
              <w:t>30, 60, 90, 120, 240, 360, kontrola</w:t>
            </w:r>
          </w:p>
        </w:tc>
      </w:tr>
    </w:tbl>
    <w:p w14:paraId="40DCA5D6" w14:textId="77777777" w:rsidR="00E1269F" w:rsidRPr="00EA5CC0" w:rsidRDefault="00E1269F" w:rsidP="00E1269F">
      <w:pPr>
        <w:pStyle w:val="Opisslike"/>
        <w:rPr>
          <w:color w:val="auto"/>
        </w:rPr>
      </w:pPr>
      <w:r w:rsidRPr="00EA5CC0">
        <w:rPr>
          <w:rFonts w:ascii="Times New Roman" w:hAnsi="Times New Roman"/>
          <w:color w:val="auto"/>
          <w:sz w:val="24"/>
          <w:szCs w:val="24"/>
        </w:rPr>
        <w:t xml:space="preserve">Tablica </w:t>
      </w:r>
      <w:r w:rsidRPr="00EA5CC0">
        <w:rPr>
          <w:rFonts w:ascii="Times New Roman" w:hAnsi="Times New Roman"/>
          <w:color w:val="auto"/>
          <w:sz w:val="24"/>
          <w:szCs w:val="24"/>
        </w:rPr>
        <w:fldChar w:fldCharType="begin"/>
      </w:r>
      <w:r w:rsidRPr="00EA5CC0">
        <w:rPr>
          <w:rFonts w:ascii="Times New Roman" w:hAnsi="Times New Roman"/>
          <w:color w:val="auto"/>
          <w:sz w:val="24"/>
          <w:szCs w:val="24"/>
        </w:rPr>
        <w:instrText xml:space="preserve"> SEQ Tablica \* ARABIC </w:instrText>
      </w:r>
      <w:r w:rsidRPr="00EA5CC0">
        <w:rPr>
          <w:rFonts w:ascii="Times New Roman" w:hAnsi="Times New Roman"/>
          <w:color w:val="auto"/>
          <w:sz w:val="24"/>
          <w:szCs w:val="24"/>
        </w:rPr>
        <w:fldChar w:fldCharType="separate"/>
      </w:r>
      <w:r w:rsidR="00D074D3">
        <w:rPr>
          <w:rFonts w:ascii="Times New Roman" w:hAnsi="Times New Roman"/>
          <w:noProof/>
          <w:color w:val="auto"/>
          <w:sz w:val="24"/>
          <w:szCs w:val="24"/>
        </w:rPr>
        <w:t>2</w:t>
      </w:r>
      <w:r w:rsidRPr="00EA5CC0">
        <w:rPr>
          <w:rFonts w:ascii="Times New Roman" w:hAnsi="Times New Roman"/>
          <w:color w:val="auto"/>
          <w:sz w:val="24"/>
          <w:szCs w:val="24"/>
        </w:rPr>
        <w:fldChar w:fldCharType="end"/>
      </w:r>
      <w:r w:rsidRPr="00EA5CC0">
        <w:rPr>
          <w:rStyle w:val="Zadanifontodlomka1"/>
          <w:rFonts w:ascii="Times New Roman" w:hAnsi="Times New Roman"/>
          <w:color w:val="auto"/>
          <w:sz w:val="24"/>
          <w:szCs w:val="24"/>
        </w:rPr>
        <w:t xml:space="preserve">. </w:t>
      </w:r>
      <w:r w:rsidRPr="00EA5CC0">
        <w:rPr>
          <w:rStyle w:val="Zadanifontodlomka1"/>
          <w:rFonts w:ascii="Times New Roman" w:hAnsi="Times New Roman"/>
          <w:b w:val="0"/>
          <w:color w:val="auto"/>
          <w:sz w:val="24"/>
          <w:szCs w:val="24"/>
        </w:rPr>
        <w:t>Razvojni stadij i broj kukaca podvrgnutih ozoniranju te varijante u pokusu</w:t>
      </w:r>
    </w:p>
    <w:p w14:paraId="2E60ADF0" w14:textId="77777777" w:rsidR="009A32EA" w:rsidRPr="006016B0" w:rsidRDefault="00EA5CC0">
      <w:pPr>
        <w:rPr>
          <w:rFonts w:ascii="Times New Roman" w:hAnsi="Times New Roman"/>
          <w:sz w:val="16"/>
          <w:szCs w:val="24"/>
        </w:rPr>
      </w:pPr>
      <w:r w:rsidRPr="006016B0">
        <w:rPr>
          <w:rFonts w:ascii="Times New Roman" w:hAnsi="Times New Roman"/>
          <w:sz w:val="16"/>
          <w:szCs w:val="24"/>
        </w:rPr>
        <w:t>*vrsta korištena u prvoj fazi istraživanja</w:t>
      </w:r>
    </w:p>
    <w:p w14:paraId="4DFDA5C1" w14:textId="77777777" w:rsidR="00811A0E" w:rsidRDefault="00811A0E" w:rsidP="00EA5CC0">
      <w:pPr>
        <w:rPr>
          <w:rFonts w:ascii="Times New Roman" w:hAnsi="Times New Roman"/>
          <w:sz w:val="24"/>
          <w:szCs w:val="24"/>
        </w:rPr>
        <w:sectPr w:rsidR="00811A0E" w:rsidSect="006016B0">
          <w:footerReference w:type="default" r:id="rId12"/>
          <w:type w:val="continuous"/>
          <w:pgSz w:w="11906" w:h="16838"/>
          <w:pgMar w:top="1134" w:right="1417" w:bottom="1417" w:left="1417" w:header="720" w:footer="720" w:gutter="0"/>
          <w:pgNumType w:start="1"/>
          <w:cols w:space="720"/>
        </w:sectPr>
      </w:pPr>
    </w:p>
    <w:p w14:paraId="16CCC797" w14:textId="77777777" w:rsidR="00811A0E" w:rsidRDefault="00355AF5" w:rsidP="00811A0E">
      <w:pPr>
        <w:pStyle w:val="Opisslike"/>
      </w:pPr>
      <w:r>
        <w:rPr>
          <w:noProof/>
        </w:rPr>
        <w:lastRenderedPageBreak/>
        <mc:AlternateContent>
          <mc:Choice Requires="wps">
            <w:drawing>
              <wp:anchor distT="0" distB="0" distL="114300" distR="114300" simplePos="0" relativeHeight="251667456" behindDoc="0" locked="0" layoutInCell="1" allowOverlap="1" wp14:anchorId="2C8261EB" wp14:editId="20F33E8D">
                <wp:simplePos x="0" y="0"/>
                <wp:positionH relativeFrom="column">
                  <wp:posOffset>3810</wp:posOffset>
                </wp:positionH>
                <wp:positionV relativeFrom="paragraph">
                  <wp:posOffset>-389649</wp:posOffset>
                </wp:positionV>
                <wp:extent cx="9357995" cy="635"/>
                <wp:effectExtent l="0" t="0" r="0" b="2540"/>
                <wp:wrapNone/>
                <wp:docPr id="8" name="Tekstni okvir 8"/>
                <wp:cNvGraphicFramePr/>
                <a:graphic xmlns:a="http://schemas.openxmlformats.org/drawingml/2006/main">
                  <a:graphicData uri="http://schemas.microsoft.com/office/word/2010/wordprocessingShape">
                    <wps:wsp>
                      <wps:cNvSpPr txBox="1"/>
                      <wps:spPr>
                        <a:xfrm>
                          <a:off x="0" y="0"/>
                          <a:ext cx="9357995" cy="635"/>
                        </a:xfrm>
                        <a:prstGeom prst="rect">
                          <a:avLst/>
                        </a:prstGeom>
                        <a:solidFill>
                          <a:prstClr val="white"/>
                        </a:solidFill>
                        <a:ln>
                          <a:noFill/>
                        </a:ln>
                        <a:effectLst/>
                      </wps:spPr>
                      <wps:txbx>
                        <w:txbxContent>
                          <w:p w14:paraId="1E8ABE5A" w14:textId="03875C53" w:rsidR="000D5E2B" w:rsidRPr="001B0592" w:rsidRDefault="000D5E2B" w:rsidP="00355AF5">
                            <w:pPr>
                              <w:pStyle w:val="Opisslike"/>
                              <w:rPr>
                                <w:rFonts w:ascii="Times New Roman" w:hAnsi="Times New Roman"/>
                                <w:b w:val="0"/>
                                <w:noProof/>
                                <w:color w:val="auto"/>
                                <w:sz w:val="24"/>
                                <w:szCs w:val="24"/>
                              </w:rPr>
                            </w:pPr>
                            <w:r w:rsidRPr="001B0592">
                              <w:rPr>
                                <w:rFonts w:ascii="Times New Roman" w:hAnsi="Times New Roman"/>
                                <w:color w:val="auto"/>
                                <w:sz w:val="24"/>
                                <w:szCs w:val="24"/>
                              </w:rPr>
                              <w:t xml:space="preserve">Tablica </w:t>
                            </w:r>
                            <w:r w:rsidRPr="001B0592">
                              <w:rPr>
                                <w:rFonts w:ascii="Times New Roman" w:hAnsi="Times New Roman"/>
                                <w:color w:val="auto"/>
                                <w:sz w:val="24"/>
                                <w:szCs w:val="24"/>
                              </w:rPr>
                              <w:fldChar w:fldCharType="begin"/>
                            </w:r>
                            <w:r w:rsidRPr="001B0592">
                              <w:rPr>
                                <w:rFonts w:ascii="Times New Roman" w:hAnsi="Times New Roman"/>
                                <w:color w:val="auto"/>
                                <w:sz w:val="24"/>
                                <w:szCs w:val="24"/>
                              </w:rPr>
                              <w:instrText xml:space="preserve"> SEQ Tablica \* ARABIC </w:instrText>
                            </w:r>
                            <w:r w:rsidRPr="001B0592">
                              <w:rPr>
                                <w:rFonts w:ascii="Times New Roman" w:hAnsi="Times New Roman"/>
                                <w:color w:val="auto"/>
                                <w:sz w:val="24"/>
                                <w:szCs w:val="24"/>
                              </w:rPr>
                              <w:fldChar w:fldCharType="separate"/>
                            </w:r>
                            <w:r>
                              <w:rPr>
                                <w:rFonts w:ascii="Times New Roman" w:hAnsi="Times New Roman"/>
                                <w:noProof/>
                                <w:color w:val="auto"/>
                                <w:sz w:val="24"/>
                                <w:szCs w:val="24"/>
                              </w:rPr>
                              <w:t>3</w:t>
                            </w:r>
                            <w:r w:rsidRPr="001B0592">
                              <w:rPr>
                                <w:rFonts w:ascii="Times New Roman" w:hAnsi="Times New Roman"/>
                                <w:color w:val="auto"/>
                                <w:sz w:val="24"/>
                                <w:szCs w:val="24"/>
                              </w:rPr>
                              <w:fldChar w:fldCharType="end"/>
                            </w:r>
                            <w:r w:rsidRPr="001B0592">
                              <w:rPr>
                                <w:rFonts w:ascii="Times New Roman" w:hAnsi="Times New Roman"/>
                                <w:color w:val="auto"/>
                                <w:sz w:val="24"/>
                                <w:szCs w:val="24"/>
                              </w:rPr>
                              <w:t>.</w:t>
                            </w:r>
                            <w:r w:rsidRPr="001B0592">
                              <w:rPr>
                                <w:color w:val="auto"/>
                              </w:rPr>
                              <w:t xml:space="preserve"> </w:t>
                            </w:r>
                            <w:r w:rsidRPr="001B0592">
                              <w:rPr>
                                <w:rFonts w:ascii="Times New Roman" w:hAnsi="Times New Roman"/>
                                <w:b w:val="0"/>
                                <w:color w:val="auto"/>
                                <w:sz w:val="24"/>
                                <w:szCs w:val="24"/>
                              </w:rPr>
                              <w:t>Opis štetnosti kukaca korištenih u istraživanju, te poveznica s drugim štetnicima u poljoprivred</w:t>
                            </w:r>
                            <w:r>
                              <w:rPr>
                                <w:rFonts w:ascii="Times New Roman" w:hAnsi="Times New Roman"/>
                                <w:b w:val="0"/>
                                <w:color w:val="auto"/>
                                <w:sz w:val="24"/>
                                <w:szCs w:val="24"/>
                              </w:rPr>
                              <w:t>i</w:t>
                            </w:r>
                            <w:r w:rsidRPr="001B0592">
                              <w:rPr>
                                <w:rFonts w:ascii="Times New Roman" w:hAnsi="Times New Roman"/>
                                <w:b w:val="0"/>
                                <w:color w:val="auto"/>
                                <w:sz w:val="24"/>
                                <w:szCs w:val="24"/>
                              </w:rPr>
                              <w:t xml:space="preserve"> koji pripadaju u iste </w:t>
                            </w:r>
                            <w:r>
                              <w:rPr>
                                <w:rFonts w:ascii="Times New Roman" w:hAnsi="Times New Roman"/>
                                <w:b w:val="0"/>
                                <w:color w:val="auto"/>
                                <w:sz w:val="24"/>
                                <w:szCs w:val="24"/>
                              </w:rPr>
                              <w:t xml:space="preserve">redove ili </w:t>
                            </w:r>
                            <w:r w:rsidRPr="001B0592">
                              <w:rPr>
                                <w:rFonts w:ascii="Times New Roman" w:hAnsi="Times New Roman"/>
                                <w:b w:val="0"/>
                                <w:color w:val="auto"/>
                                <w:sz w:val="24"/>
                                <w:szCs w:val="24"/>
                              </w:rPr>
                              <w:t>porodice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C8261EB" id="_x0000_t202" coordsize="21600,21600" o:spt="202" path="m,l,21600r21600,l21600,xe">
                <v:stroke joinstyle="miter"/>
                <v:path gradientshapeok="t" o:connecttype="rect"/>
              </v:shapetype>
              <v:shape id="Tekstni okvir 8" o:spid="_x0000_s1026" type="#_x0000_t202" style="position:absolute;margin-left:.3pt;margin-top:-30.7pt;width:736.8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" stroked="f">
                <v:textbox style="mso-fit-shape-to-text:t" inset="0,0,0,0">
                  <w:txbxContent>
                    <w:p w14:paraId="1E8ABE5A" w14:textId="03875C53" w:rsidR="000D5E2B" w:rsidRPr="001B0592" w:rsidRDefault="000D5E2B" w:rsidP="00355AF5">
                      <w:pPr>
                        <w:pStyle w:val="Opisslike"/>
                        <w:rPr>
                          <w:rFonts w:ascii="Times New Roman" w:hAnsi="Times New Roman"/>
                          <w:b w:val="0"/>
                          <w:noProof/>
                          <w:color w:val="auto"/>
                          <w:sz w:val="24"/>
                          <w:szCs w:val="24"/>
                        </w:rPr>
                      </w:pPr>
                      <w:r w:rsidRPr="001B0592">
                        <w:rPr>
                          <w:rFonts w:ascii="Times New Roman" w:hAnsi="Times New Roman"/>
                          <w:color w:val="auto"/>
                          <w:sz w:val="24"/>
                          <w:szCs w:val="24"/>
                        </w:rPr>
                        <w:t xml:space="preserve">Tablica </w:t>
                      </w:r>
                      <w:r w:rsidRPr="001B0592">
                        <w:rPr>
                          <w:rFonts w:ascii="Times New Roman" w:hAnsi="Times New Roman"/>
                          <w:color w:val="auto"/>
                          <w:sz w:val="24"/>
                          <w:szCs w:val="24"/>
                        </w:rPr>
                        <w:fldChar w:fldCharType="begin"/>
                      </w:r>
                      <w:r w:rsidRPr="001B0592">
                        <w:rPr>
                          <w:rFonts w:ascii="Times New Roman" w:hAnsi="Times New Roman"/>
                          <w:color w:val="auto"/>
                          <w:sz w:val="24"/>
                          <w:szCs w:val="24"/>
                        </w:rPr>
                        <w:instrText xml:space="preserve"> SEQ Tablica \* ARABIC </w:instrText>
                      </w:r>
                      <w:r w:rsidRPr="001B0592">
                        <w:rPr>
                          <w:rFonts w:ascii="Times New Roman" w:hAnsi="Times New Roman"/>
                          <w:color w:val="auto"/>
                          <w:sz w:val="24"/>
                          <w:szCs w:val="24"/>
                        </w:rPr>
                        <w:fldChar w:fldCharType="separate"/>
                      </w:r>
                      <w:r>
                        <w:rPr>
                          <w:rFonts w:ascii="Times New Roman" w:hAnsi="Times New Roman"/>
                          <w:noProof/>
                          <w:color w:val="auto"/>
                          <w:sz w:val="24"/>
                          <w:szCs w:val="24"/>
                        </w:rPr>
                        <w:t>3</w:t>
                      </w:r>
                      <w:r w:rsidRPr="001B0592">
                        <w:rPr>
                          <w:rFonts w:ascii="Times New Roman" w:hAnsi="Times New Roman"/>
                          <w:color w:val="auto"/>
                          <w:sz w:val="24"/>
                          <w:szCs w:val="24"/>
                        </w:rPr>
                        <w:fldChar w:fldCharType="end"/>
                      </w:r>
                      <w:r w:rsidRPr="001B0592">
                        <w:rPr>
                          <w:rFonts w:ascii="Times New Roman" w:hAnsi="Times New Roman"/>
                          <w:color w:val="auto"/>
                          <w:sz w:val="24"/>
                          <w:szCs w:val="24"/>
                        </w:rPr>
                        <w:t>.</w:t>
                      </w:r>
                      <w:r w:rsidRPr="001B0592">
                        <w:rPr>
                          <w:color w:val="auto"/>
                        </w:rPr>
                        <w:t xml:space="preserve"> </w:t>
                      </w:r>
                      <w:r w:rsidRPr="001B0592">
                        <w:rPr>
                          <w:rFonts w:ascii="Times New Roman" w:hAnsi="Times New Roman"/>
                          <w:b w:val="0"/>
                          <w:color w:val="auto"/>
                          <w:sz w:val="24"/>
                          <w:szCs w:val="24"/>
                        </w:rPr>
                        <w:t>Opis štetnosti kukaca korištenih u istraživanju, te poveznica s drugim štetnicima u poljoprivred</w:t>
                      </w:r>
                      <w:r>
                        <w:rPr>
                          <w:rFonts w:ascii="Times New Roman" w:hAnsi="Times New Roman"/>
                          <w:b w:val="0"/>
                          <w:color w:val="auto"/>
                          <w:sz w:val="24"/>
                          <w:szCs w:val="24"/>
                        </w:rPr>
                        <w:t>i</w:t>
                      </w:r>
                      <w:r w:rsidRPr="001B0592">
                        <w:rPr>
                          <w:rFonts w:ascii="Times New Roman" w:hAnsi="Times New Roman"/>
                          <w:b w:val="0"/>
                          <w:color w:val="auto"/>
                          <w:sz w:val="24"/>
                          <w:szCs w:val="24"/>
                        </w:rPr>
                        <w:t xml:space="preserve"> koji pripadaju u iste </w:t>
                      </w:r>
                      <w:r>
                        <w:rPr>
                          <w:rFonts w:ascii="Times New Roman" w:hAnsi="Times New Roman"/>
                          <w:b w:val="0"/>
                          <w:color w:val="auto"/>
                          <w:sz w:val="24"/>
                          <w:szCs w:val="24"/>
                        </w:rPr>
                        <w:t xml:space="preserve">redove ili </w:t>
                      </w:r>
                      <w:r w:rsidRPr="001B0592">
                        <w:rPr>
                          <w:rFonts w:ascii="Times New Roman" w:hAnsi="Times New Roman"/>
                          <w:b w:val="0"/>
                          <w:color w:val="auto"/>
                          <w:sz w:val="24"/>
                          <w:szCs w:val="24"/>
                        </w:rPr>
                        <w:t>porodice</w:t>
                      </w:r>
                    </w:p>
                  </w:txbxContent>
                </v:textbox>
              </v:shape>
            </w:pict>
          </mc:Fallback>
        </mc:AlternateContent>
      </w:r>
      <w:r w:rsidR="00811A0E">
        <w:rPr>
          <w:noProof/>
        </w:rPr>
        <w:drawing>
          <wp:inline distT="0" distB="0" distL="0" distR="0" wp14:anchorId="2EB37A52" wp14:editId="36686020">
            <wp:extent cx="9358009" cy="5671225"/>
            <wp:effectExtent l="0" t="0" r="71755" b="24765"/>
            <wp:docPr id="10" name="Dij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911A39A" w14:textId="77777777" w:rsidR="00355AF5" w:rsidRDefault="00355AF5" w:rsidP="00EA5CC0">
      <w:pPr>
        <w:rPr>
          <w:rFonts w:ascii="Times New Roman" w:hAnsi="Times New Roman"/>
          <w:sz w:val="24"/>
          <w:szCs w:val="24"/>
        </w:rPr>
        <w:sectPr w:rsidR="00355AF5" w:rsidSect="00811A0E">
          <w:pgSz w:w="16838" w:h="11906" w:orient="landscape"/>
          <w:pgMar w:top="1418" w:right="1418" w:bottom="1418" w:left="1418" w:header="720" w:footer="720" w:gutter="0"/>
          <w:cols w:space="720"/>
        </w:sectPr>
      </w:pPr>
    </w:p>
    <w:p w14:paraId="44BE2A2E" w14:textId="77777777" w:rsidR="00355AF5" w:rsidRDefault="00C115FD" w:rsidP="00355AF5">
      <w:pPr>
        <w:spacing w:line="360" w:lineRule="auto"/>
        <w:jc w:val="both"/>
        <w:rPr>
          <w:rFonts w:ascii="Times New Roman" w:hAnsi="Times New Roman"/>
          <w:sz w:val="24"/>
          <w:szCs w:val="24"/>
        </w:rPr>
      </w:pPr>
      <w:r>
        <w:rPr>
          <w:rFonts w:ascii="Times New Roman" w:hAnsi="Times New Roman"/>
          <w:sz w:val="24"/>
          <w:szCs w:val="24"/>
        </w:rPr>
        <w:lastRenderedPageBreak/>
        <w:tab/>
      </w:r>
      <w:r w:rsidR="00355AF5" w:rsidRPr="00E567BD">
        <w:rPr>
          <w:rFonts w:ascii="Times New Roman" w:hAnsi="Times New Roman"/>
          <w:sz w:val="24"/>
          <w:szCs w:val="24"/>
        </w:rPr>
        <w:t xml:space="preserve">Ozoniranje </w:t>
      </w:r>
      <w:r w:rsidR="00355AF5">
        <w:rPr>
          <w:rFonts w:ascii="Times New Roman" w:hAnsi="Times New Roman"/>
          <w:sz w:val="24"/>
          <w:szCs w:val="24"/>
        </w:rPr>
        <w:t xml:space="preserve">u drugoj fazi istraživanja </w:t>
      </w:r>
      <w:r w:rsidR="00355AF5" w:rsidRPr="00E567BD">
        <w:rPr>
          <w:rFonts w:ascii="Times New Roman" w:hAnsi="Times New Roman"/>
          <w:sz w:val="24"/>
          <w:szCs w:val="24"/>
        </w:rPr>
        <w:t>provedeno</w:t>
      </w:r>
      <w:r w:rsidR="00355AF5">
        <w:rPr>
          <w:rFonts w:ascii="Times New Roman" w:hAnsi="Times New Roman"/>
          <w:sz w:val="24"/>
          <w:szCs w:val="24"/>
        </w:rPr>
        <w:t xml:space="preserve"> je</w:t>
      </w:r>
      <w:r w:rsidR="00355AF5" w:rsidRPr="00E567BD">
        <w:rPr>
          <w:rFonts w:ascii="Times New Roman" w:hAnsi="Times New Roman"/>
          <w:sz w:val="24"/>
          <w:szCs w:val="24"/>
        </w:rPr>
        <w:t xml:space="preserve"> u za tu svrhu izrađenoj plastičnoj komori dimenzija 50 cm x 30 cm. Na vrhu komore izrađen je otvor kroz koji je uvedena cijev ozonatora kroz koju se upuhuje ozon. Kukci po varijantama stavljani su u male plastične posu</w:t>
      </w:r>
      <w:r w:rsidR="00355AF5">
        <w:rPr>
          <w:rFonts w:ascii="Times New Roman" w:hAnsi="Times New Roman"/>
          <w:sz w:val="24"/>
          <w:szCs w:val="24"/>
        </w:rPr>
        <w:t>dice koje su na poklopcima imale</w:t>
      </w:r>
      <w:r w:rsidR="00355AF5" w:rsidRPr="00E567BD">
        <w:rPr>
          <w:rFonts w:ascii="Times New Roman" w:hAnsi="Times New Roman"/>
          <w:sz w:val="24"/>
          <w:szCs w:val="24"/>
        </w:rPr>
        <w:t xml:space="preserve"> izbušene otvore da ozon može slobodno prolaziti u cijelom prosto</w:t>
      </w:r>
      <w:r w:rsidR="00355AF5">
        <w:rPr>
          <w:rFonts w:ascii="Times New Roman" w:hAnsi="Times New Roman"/>
          <w:sz w:val="24"/>
          <w:szCs w:val="24"/>
        </w:rPr>
        <w:t>r</w:t>
      </w:r>
      <w:r w:rsidR="00355AF5" w:rsidRPr="00E567BD">
        <w:rPr>
          <w:rFonts w:ascii="Times New Roman" w:hAnsi="Times New Roman"/>
          <w:sz w:val="24"/>
          <w:szCs w:val="24"/>
        </w:rPr>
        <w:t>u komore</w:t>
      </w:r>
      <w:r w:rsidR="00355AF5">
        <w:rPr>
          <w:rFonts w:ascii="Times New Roman" w:hAnsi="Times New Roman"/>
          <w:sz w:val="24"/>
          <w:szCs w:val="24"/>
        </w:rPr>
        <w:t xml:space="preserve"> (s</w:t>
      </w:r>
      <w:r w:rsidR="00355AF5" w:rsidRPr="00E567BD">
        <w:rPr>
          <w:rFonts w:ascii="Times New Roman" w:hAnsi="Times New Roman"/>
          <w:sz w:val="24"/>
          <w:szCs w:val="24"/>
        </w:rPr>
        <w:t xml:space="preserve">lika </w:t>
      </w:r>
      <w:r w:rsidR="00355AF5">
        <w:rPr>
          <w:rFonts w:ascii="Times New Roman" w:hAnsi="Times New Roman"/>
          <w:sz w:val="24"/>
          <w:szCs w:val="24"/>
        </w:rPr>
        <w:t>4</w:t>
      </w:r>
      <w:r w:rsidR="00355AF5" w:rsidRPr="00E567BD">
        <w:rPr>
          <w:rFonts w:ascii="Times New Roman" w:hAnsi="Times New Roman"/>
          <w:sz w:val="24"/>
          <w:szCs w:val="24"/>
        </w:rPr>
        <w:t xml:space="preserve">). </w:t>
      </w:r>
      <w:r w:rsidR="00355AF5">
        <w:rPr>
          <w:rFonts w:ascii="Times New Roman" w:hAnsi="Times New Roman"/>
          <w:sz w:val="24"/>
          <w:szCs w:val="24"/>
        </w:rPr>
        <w:t xml:space="preserve">Nakon provedenog ozoniranja svi kukci su preseljeni u posudice u kojima su emitirani uvjeti njihovih prirodnih staništa (za brašnare posude s brašnom i piljevinom, za ličinke kornjaša posude s tlom, za zrikavce mini-kavezi s grančicama i lišćem, za žohare treset) (slike 5 i 6). Mortalitet na svim repeticijama svih varijanti očitavan je prvi, drugi, treći, sedmi, deseti i petnaesti dan nakon ozoniranja, isto kao i u prvoj fazi istraživanja. Tijekom cijelog perioda očitavanja svim kukcima ponuđena je njihova prirodna hrana na kojoj su i uzgojeni (slike 5 i 6).  </w:t>
      </w:r>
    </w:p>
    <w:p w14:paraId="4E64FB61" w14:textId="77777777" w:rsidR="00355AF5" w:rsidRDefault="00355AF5" w:rsidP="00355AF5">
      <w:pPr>
        <w:jc w:val="center"/>
        <w:rPr>
          <w:rFonts w:ascii="Times New Roman" w:hAnsi="Times New Roman"/>
          <w:sz w:val="24"/>
          <w:szCs w:val="24"/>
        </w:rPr>
      </w:pPr>
      <w:r w:rsidRPr="00834372">
        <w:rPr>
          <w:rFonts w:ascii="Times New Roman" w:hAnsi="Times New Roman"/>
          <w:noProof/>
          <w:sz w:val="24"/>
          <w:szCs w:val="24"/>
        </w:rPr>
        <w:drawing>
          <wp:inline distT="0" distB="0" distL="0" distR="0" wp14:anchorId="5D3C7846" wp14:editId="73DF0EA9">
            <wp:extent cx="3055620" cy="2291715"/>
            <wp:effectExtent l="0" t="0" r="0" b="0"/>
            <wp:docPr id="5" name="Slika 5" descr="C:\Users\Korisnik\AppData\Local\Packages\Microsoft.MicrosoftEdge_8wekyb3d8bbwe\TempState\Downloads\20190305_1247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AppData\Local\Packages\Microsoft.MicrosoftEdge_8wekyb3d8bbwe\TempState\Downloads\20190305_124725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5620" cy="2291715"/>
                    </a:xfrm>
                    <a:prstGeom prst="rect">
                      <a:avLst/>
                    </a:prstGeom>
                    <a:noFill/>
                    <a:ln>
                      <a:noFill/>
                    </a:ln>
                  </pic:spPr>
                </pic:pic>
              </a:graphicData>
            </a:graphic>
          </wp:inline>
        </w:drawing>
      </w:r>
    </w:p>
    <w:p w14:paraId="130C9BD2" w14:textId="77777777" w:rsidR="00355AF5" w:rsidRDefault="00355AF5" w:rsidP="00355AF5">
      <w:pPr>
        <w:spacing w:line="360" w:lineRule="auto"/>
        <w:jc w:val="center"/>
        <w:rPr>
          <w:rFonts w:ascii="Times New Roman" w:hAnsi="Times New Roman"/>
          <w:sz w:val="24"/>
          <w:szCs w:val="24"/>
        </w:rPr>
      </w:pPr>
      <w:r>
        <w:rPr>
          <w:rFonts w:ascii="Times New Roman" w:hAnsi="Times New Roman"/>
          <w:sz w:val="24"/>
          <w:szCs w:val="24"/>
        </w:rPr>
        <w:t>Slika 4</w:t>
      </w:r>
      <w:r w:rsidRPr="00E567BD">
        <w:rPr>
          <w:rFonts w:ascii="Times New Roman" w:hAnsi="Times New Roman"/>
          <w:sz w:val="24"/>
          <w:szCs w:val="24"/>
        </w:rPr>
        <w:t>. Posuda za ozoniranje (</w:t>
      </w:r>
      <w:r>
        <w:rPr>
          <w:rFonts w:ascii="Times New Roman" w:hAnsi="Times New Roman"/>
          <w:sz w:val="24"/>
          <w:szCs w:val="24"/>
        </w:rPr>
        <w:t>Snimila L. Jantolek</w:t>
      </w:r>
      <w:r w:rsidRPr="00E567BD">
        <w:rPr>
          <w:rFonts w:ascii="Times New Roman" w:hAnsi="Times New Roman"/>
          <w:sz w:val="24"/>
          <w:szCs w:val="24"/>
        </w:rPr>
        <w:t>)</w:t>
      </w:r>
    </w:p>
    <w:p w14:paraId="65C28A20" w14:textId="77777777" w:rsidR="00355AF5" w:rsidRDefault="00355AF5" w:rsidP="00355AF5">
      <w:pPr>
        <w:jc w:val="center"/>
        <w:rPr>
          <w:rFonts w:ascii="Times New Roman" w:hAnsi="Times New Roman"/>
          <w:sz w:val="24"/>
          <w:szCs w:val="24"/>
        </w:rPr>
      </w:pPr>
    </w:p>
    <w:p w14:paraId="7339C85C" w14:textId="77777777" w:rsidR="00355AF5" w:rsidRDefault="00355AF5" w:rsidP="00355AF5">
      <w:pPr>
        <w:rPr>
          <w:rFonts w:ascii="Times New Roman" w:hAnsi="Times New Roman"/>
          <w:sz w:val="24"/>
          <w:szCs w:val="24"/>
        </w:rPr>
      </w:pPr>
      <w:r w:rsidRPr="00834372">
        <w:rPr>
          <w:rFonts w:ascii="Times New Roman" w:hAnsi="Times New Roman"/>
          <w:noProof/>
          <w:sz w:val="24"/>
          <w:szCs w:val="24"/>
        </w:rPr>
        <w:drawing>
          <wp:inline distT="0" distB="0" distL="0" distR="0" wp14:anchorId="4F42658D" wp14:editId="413EAB50">
            <wp:extent cx="2667000" cy="2022534"/>
            <wp:effectExtent l="0" t="0" r="0" b="0"/>
            <wp:docPr id="6" name="Slika 6" descr="C:\Users\Korisnik\AppData\Local\Packages\Microsoft.MicrosoftEdge_8wekyb3d8bbwe\TempState\Downloads\IMG-20190306-WA00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AppData\Local\Packages\Microsoft.MicrosoftEdge_8wekyb3d8bbwe\TempState\Downloads\IMG-20190306-WA0013 (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6" t="7035" r="7920" b="186"/>
                    <a:stretch/>
                  </pic:blipFill>
                  <pic:spPr bwMode="auto">
                    <a:xfrm>
                      <a:off x="0" y="0"/>
                      <a:ext cx="2673036" cy="2027111"/>
                    </a:xfrm>
                    <a:prstGeom prst="rect">
                      <a:avLst/>
                    </a:prstGeom>
                    <a:noFill/>
                    <a:ln>
                      <a:noFill/>
                    </a:ln>
                    <a:extLst>
                      <a:ext uri="{53640926-AAD7-44D8-BBD7-CCE9431645EC}">
                        <a14:shadowObscured xmlns:a14="http://schemas.microsoft.com/office/drawing/2010/main"/>
                      </a:ext>
                    </a:extLst>
                  </pic:spPr>
                </pic:pic>
              </a:graphicData>
            </a:graphic>
          </wp:inline>
        </w:drawing>
      </w:r>
      <w:r w:rsidRPr="00834372">
        <w:rPr>
          <w:rFonts w:ascii="Times New Roman" w:hAnsi="Times New Roman"/>
          <w:noProof/>
          <w:sz w:val="24"/>
          <w:szCs w:val="24"/>
        </w:rPr>
        <w:drawing>
          <wp:inline distT="0" distB="0" distL="0" distR="0" wp14:anchorId="1C3EF4C8" wp14:editId="36415288">
            <wp:extent cx="2697600" cy="2023200"/>
            <wp:effectExtent l="0" t="0" r="7620" b="0"/>
            <wp:docPr id="7" name="Slika 7" descr="C:\Users\Korisnik\AppData\Local\Packages\Microsoft.MicrosoftEdge_8wekyb3d8bbwe\TempState\Downloads\20190305_1346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AppData\Local\Packages\Microsoft.MicrosoftEdge_8wekyb3d8bbwe\TempState\Downloads\20190305_134638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7600" cy="2023200"/>
                    </a:xfrm>
                    <a:prstGeom prst="rect">
                      <a:avLst/>
                    </a:prstGeom>
                    <a:noFill/>
                    <a:ln>
                      <a:noFill/>
                    </a:ln>
                  </pic:spPr>
                </pic:pic>
              </a:graphicData>
            </a:graphic>
          </wp:inline>
        </w:drawing>
      </w:r>
    </w:p>
    <w:p w14:paraId="0AC8705B" w14:textId="77777777" w:rsidR="00355AF5" w:rsidRDefault="00355AF5" w:rsidP="00355AF5">
      <w:pPr>
        <w:jc w:val="center"/>
        <w:rPr>
          <w:rFonts w:ascii="Times New Roman" w:hAnsi="Times New Roman"/>
          <w:sz w:val="24"/>
          <w:szCs w:val="24"/>
        </w:rPr>
      </w:pPr>
    </w:p>
    <w:p w14:paraId="468AFB25" w14:textId="77777777" w:rsidR="00355AF5" w:rsidRDefault="00355AF5" w:rsidP="00355AF5">
      <w:pPr>
        <w:spacing w:line="360" w:lineRule="auto"/>
        <w:jc w:val="both"/>
        <w:rPr>
          <w:rFonts w:ascii="Times New Roman" w:hAnsi="Times New Roman"/>
          <w:sz w:val="24"/>
          <w:szCs w:val="24"/>
        </w:rPr>
      </w:pPr>
      <w:r>
        <w:rPr>
          <w:rFonts w:ascii="Times New Roman" w:hAnsi="Times New Roman"/>
          <w:sz w:val="24"/>
          <w:szCs w:val="24"/>
        </w:rPr>
        <w:t>Slika 5. i 6. Kukci nakon ozoniranja u imitiranim prirodnim staništima (Snimila: K. Šimunović)</w:t>
      </w:r>
    </w:p>
    <w:p w14:paraId="7037F40F" w14:textId="77777777" w:rsidR="00355AF5" w:rsidRDefault="00355AF5" w:rsidP="00355AF5">
      <w:pPr>
        <w:spacing w:line="360" w:lineRule="auto"/>
        <w:jc w:val="both"/>
        <w:rPr>
          <w:rFonts w:ascii="Times New Roman" w:hAnsi="Times New Roman"/>
          <w:sz w:val="24"/>
          <w:szCs w:val="24"/>
        </w:rPr>
      </w:pPr>
      <w:r>
        <w:rPr>
          <w:rFonts w:ascii="Times New Roman" w:hAnsi="Times New Roman"/>
          <w:sz w:val="24"/>
          <w:szCs w:val="24"/>
        </w:rPr>
        <w:lastRenderedPageBreak/>
        <w:t>U tablici 4</w:t>
      </w:r>
      <w:r w:rsidRPr="00E567BD">
        <w:rPr>
          <w:rFonts w:ascii="Times New Roman" w:hAnsi="Times New Roman"/>
          <w:sz w:val="24"/>
          <w:szCs w:val="24"/>
        </w:rPr>
        <w:t xml:space="preserve"> prikazana je ukupna količina ozona koja je ispuštena u komoru te kojoj su bili izloženi kukci u vremenu tretiranja (izloženosti). Sivim poljem označene su varijante koje su bile samo u preliminarnom dijelu pokusa. </w:t>
      </w:r>
    </w:p>
    <w:p w14:paraId="2D9AC575" w14:textId="4156AA99" w:rsidR="001B0592" w:rsidRDefault="001B0592" w:rsidP="001B0592">
      <w:pPr>
        <w:pStyle w:val="Opisslike"/>
        <w:rPr>
          <w:rFonts w:ascii="Times New Roman" w:hAnsi="Times New Roman"/>
          <w:b w:val="0"/>
          <w:color w:val="auto"/>
          <w:sz w:val="24"/>
          <w:szCs w:val="24"/>
        </w:rPr>
      </w:pPr>
      <w:r w:rsidRPr="001B0592">
        <w:rPr>
          <w:rFonts w:ascii="Times New Roman" w:hAnsi="Times New Roman"/>
          <w:color w:val="auto"/>
          <w:sz w:val="24"/>
          <w:szCs w:val="24"/>
        </w:rPr>
        <w:t xml:space="preserve">Tablica </w:t>
      </w:r>
      <w:r w:rsidRPr="001B0592">
        <w:rPr>
          <w:rFonts w:ascii="Times New Roman" w:hAnsi="Times New Roman"/>
          <w:color w:val="auto"/>
          <w:sz w:val="24"/>
          <w:szCs w:val="24"/>
        </w:rPr>
        <w:fldChar w:fldCharType="begin"/>
      </w:r>
      <w:r w:rsidRPr="001B0592">
        <w:rPr>
          <w:rFonts w:ascii="Times New Roman" w:hAnsi="Times New Roman"/>
          <w:color w:val="auto"/>
          <w:sz w:val="24"/>
          <w:szCs w:val="24"/>
        </w:rPr>
        <w:instrText xml:space="preserve"> SEQ Tablica \* ARABIC </w:instrText>
      </w:r>
      <w:r w:rsidRPr="001B0592">
        <w:rPr>
          <w:rFonts w:ascii="Times New Roman" w:hAnsi="Times New Roman"/>
          <w:color w:val="auto"/>
          <w:sz w:val="24"/>
          <w:szCs w:val="24"/>
        </w:rPr>
        <w:fldChar w:fldCharType="separate"/>
      </w:r>
      <w:r w:rsidR="00D074D3">
        <w:rPr>
          <w:rFonts w:ascii="Times New Roman" w:hAnsi="Times New Roman"/>
          <w:noProof/>
          <w:color w:val="auto"/>
          <w:sz w:val="24"/>
          <w:szCs w:val="24"/>
        </w:rPr>
        <w:t>4</w:t>
      </w:r>
      <w:r w:rsidRPr="001B0592">
        <w:rPr>
          <w:rFonts w:ascii="Times New Roman" w:hAnsi="Times New Roman"/>
          <w:color w:val="auto"/>
          <w:sz w:val="24"/>
          <w:szCs w:val="24"/>
        </w:rPr>
        <w:fldChar w:fldCharType="end"/>
      </w:r>
      <w:r>
        <w:t xml:space="preserve">. </w:t>
      </w:r>
      <w:r w:rsidR="00D074D3">
        <w:rPr>
          <w:rFonts w:ascii="Times New Roman" w:hAnsi="Times New Roman"/>
          <w:b w:val="0"/>
          <w:color w:val="auto"/>
          <w:sz w:val="24"/>
          <w:szCs w:val="24"/>
        </w:rPr>
        <w:t>Primijenjena k</w:t>
      </w:r>
      <w:r w:rsidRPr="001B0592">
        <w:rPr>
          <w:rFonts w:ascii="Times New Roman" w:hAnsi="Times New Roman"/>
          <w:b w:val="0"/>
          <w:color w:val="auto"/>
          <w:sz w:val="24"/>
          <w:szCs w:val="24"/>
        </w:rPr>
        <w:t>oličina ozona po varijantama</w:t>
      </w:r>
    </w:p>
    <w:tbl>
      <w:tblPr>
        <w:tblStyle w:val="Reetkatablice"/>
        <w:tblpPr w:leftFromText="180" w:rightFromText="180" w:vertAnchor="text" w:horzAnchor="margin" w:tblpY="161"/>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923"/>
        <w:gridCol w:w="3116"/>
      </w:tblGrid>
      <w:tr w:rsidR="00300C70" w:rsidRPr="00E567BD" w14:paraId="1475B41A" w14:textId="77777777" w:rsidTr="006016B0">
        <w:trPr>
          <w:trHeight w:val="431"/>
        </w:trPr>
        <w:tc>
          <w:tcPr>
            <w:tcW w:w="3031" w:type="dxa"/>
            <w:tcBorders>
              <w:top w:val="single" w:sz="4" w:space="0" w:color="auto"/>
              <w:bottom w:val="single" w:sz="4" w:space="0" w:color="auto"/>
            </w:tcBorders>
          </w:tcPr>
          <w:p w14:paraId="2595E376" w14:textId="77777777" w:rsidR="00300C70" w:rsidRPr="006016B0" w:rsidRDefault="00300C70" w:rsidP="006016B0">
            <w:pPr>
              <w:tabs>
                <w:tab w:val="left" w:pos="1731"/>
              </w:tabs>
              <w:spacing w:line="276" w:lineRule="auto"/>
              <w:jc w:val="center"/>
              <w:rPr>
                <w:rFonts w:ascii="Times New Roman" w:hAnsi="Times New Roman" w:cs="Times New Roman"/>
                <w:b/>
                <w:sz w:val="24"/>
                <w:szCs w:val="24"/>
              </w:rPr>
            </w:pPr>
            <w:r w:rsidRPr="006016B0">
              <w:rPr>
                <w:rFonts w:ascii="Times New Roman" w:hAnsi="Times New Roman"/>
                <w:b/>
                <w:sz w:val="24"/>
                <w:szCs w:val="24"/>
              </w:rPr>
              <w:t>Varijante u pokusu</w:t>
            </w:r>
          </w:p>
          <w:p w14:paraId="0243E410" w14:textId="77777777" w:rsidR="00300C70" w:rsidRPr="006016B0" w:rsidRDefault="00300C70" w:rsidP="006016B0">
            <w:pPr>
              <w:tabs>
                <w:tab w:val="left" w:pos="1731"/>
              </w:tabs>
              <w:spacing w:line="276" w:lineRule="auto"/>
              <w:jc w:val="center"/>
              <w:rPr>
                <w:rFonts w:ascii="Times New Roman" w:hAnsi="Times New Roman" w:cs="Times New Roman"/>
                <w:b/>
                <w:sz w:val="24"/>
                <w:szCs w:val="24"/>
              </w:rPr>
            </w:pPr>
            <w:r w:rsidRPr="006016B0">
              <w:rPr>
                <w:rFonts w:ascii="Times New Roman" w:hAnsi="Times New Roman"/>
                <w:b/>
                <w:sz w:val="24"/>
                <w:szCs w:val="24"/>
              </w:rPr>
              <w:t>(izloženost ozonu u minutama)</w:t>
            </w:r>
          </w:p>
        </w:tc>
        <w:tc>
          <w:tcPr>
            <w:tcW w:w="2923" w:type="dxa"/>
            <w:tcBorders>
              <w:top w:val="single" w:sz="4" w:space="0" w:color="auto"/>
              <w:bottom w:val="single" w:sz="4" w:space="0" w:color="auto"/>
            </w:tcBorders>
          </w:tcPr>
          <w:p w14:paraId="0190E427" w14:textId="77777777" w:rsidR="00300C70" w:rsidRPr="006016B0" w:rsidRDefault="00300C70" w:rsidP="006016B0">
            <w:pPr>
              <w:spacing w:line="276" w:lineRule="auto"/>
              <w:jc w:val="center"/>
              <w:rPr>
                <w:rFonts w:ascii="Times New Roman" w:hAnsi="Times New Roman" w:cs="Times New Roman"/>
                <w:b/>
                <w:sz w:val="24"/>
                <w:szCs w:val="24"/>
              </w:rPr>
            </w:pPr>
            <w:r w:rsidRPr="006016B0">
              <w:rPr>
                <w:rFonts w:ascii="Times New Roman" w:hAnsi="Times New Roman"/>
                <w:b/>
                <w:sz w:val="24"/>
                <w:szCs w:val="24"/>
              </w:rPr>
              <w:t>Ukupna količina ozona po varijanti</w:t>
            </w:r>
          </w:p>
          <w:p w14:paraId="2E8D5156" w14:textId="77777777" w:rsidR="00300C70" w:rsidRPr="006016B0" w:rsidRDefault="00300C70" w:rsidP="006016B0">
            <w:pPr>
              <w:spacing w:line="276" w:lineRule="auto"/>
              <w:jc w:val="center"/>
              <w:rPr>
                <w:rFonts w:ascii="Times New Roman" w:hAnsi="Times New Roman" w:cs="Times New Roman"/>
                <w:b/>
                <w:sz w:val="24"/>
                <w:szCs w:val="24"/>
              </w:rPr>
            </w:pPr>
            <w:r w:rsidRPr="006016B0">
              <w:rPr>
                <w:rFonts w:ascii="Times New Roman" w:hAnsi="Times New Roman"/>
                <w:b/>
                <w:sz w:val="24"/>
                <w:szCs w:val="24"/>
              </w:rPr>
              <w:t>(mg)</w:t>
            </w:r>
          </w:p>
        </w:tc>
        <w:tc>
          <w:tcPr>
            <w:tcW w:w="3116" w:type="dxa"/>
            <w:tcBorders>
              <w:top w:val="single" w:sz="4" w:space="0" w:color="auto"/>
              <w:bottom w:val="single" w:sz="4" w:space="0" w:color="auto"/>
            </w:tcBorders>
          </w:tcPr>
          <w:p w14:paraId="7E761E4F" w14:textId="77777777" w:rsidR="00300C70" w:rsidRPr="006016B0" w:rsidRDefault="00300C70" w:rsidP="006016B0">
            <w:pPr>
              <w:spacing w:line="276" w:lineRule="auto"/>
              <w:jc w:val="center"/>
              <w:rPr>
                <w:rFonts w:ascii="Times New Roman" w:hAnsi="Times New Roman"/>
                <w:b/>
                <w:sz w:val="24"/>
                <w:szCs w:val="24"/>
              </w:rPr>
            </w:pPr>
            <w:r w:rsidRPr="006016B0">
              <w:rPr>
                <w:rFonts w:ascii="Times New Roman" w:hAnsi="Times New Roman"/>
                <w:b/>
                <w:sz w:val="24"/>
                <w:szCs w:val="24"/>
              </w:rPr>
              <w:t>Primijenjena koncentracija ozona u zraku (ppm)</w:t>
            </w:r>
          </w:p>
        </w:tc>
      </w:tr>
      <w:tr w:rsidR="00300C70" w:rsidRPr="00E567BD" w14:paraId="22A7DD8A" w14:textId="77777777" w:rsidTr="006016B0">
        <w:trPr>
          <w:trHeight w:val="214"/>
        </w:trPr>
        <w:tc>
          <w:tcPr>
            <w:tcW w:w="3031" w:type="dxa"/>
            <w:tcBorders>
              <w:top w:val="single" w:sz="4" w:space="0" w:color="auto"/>
            </w:tcBorders>
            <w:shd w:val="clear" w:color="auto" w:fill="D9D9D9" w:themeFill="background1" w:themeFillShade="D9"/>
          </w:tcPr>
          <w:p w14:paraId="028AFAD4"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10 min</w:t>
            </w:r>
          </w:p>
        </w:tc>
        <w:tc>
          <w:tcPr>
            <w:tcW w:w="2923" w:type="dxa"/>
            <w:tcBorders>
              <w:top w:val="single" w:sz="4" w:space="0" w:color="auto"/>
            </w:tcBorders>
            <w:shd w:val="clear" w:color="auto" w:fill="D9D9D9" w:themeFill="background1" w:themeFillShade="D9"/>
          </w:tcPr>
          <w:p w14:paraId="28C53F07"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25 mg</w:t>
            </w:r>
          </w:p>
        </w:tc>
        <w:tc>
          <w:tcPr>
            <w:tcW w:w="3116" w:type="dxa"/>
            <w:tcBorders>
              <w:top w:val="single" w:sz="4" w:space="0" w:color="auto"/>
            </w:tcBorders>
            <w:shd w:val="clear" w:color="auto" w:fill="D9D9D9" w:themeFill="background1" w:themeFillShade="D9"/>
          </w:tcPr>
          <w:p w14:paraId="320FC93C" w14:textId="77777777" w:rsidR="00300C70" w:rsidRPr="00E567BD" w:rsidRDefault="006D48BD"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0,0002</w:t>
            </w:r>
          </w:p>
        </w:tc>
      </w:tr>
      <w:tr w:rsidR="00300C70" w:rsidRPr="00E567BD" w14:paraId="728F1D32" w14:textId="77777777" w:rsidTr="006016B0">
        <w:trPr>
          <w:trHeight w:val="214"/>
        </w:trPr>
        <w:tc>
          <w:tcPr>
            <w:tcW w:w="3031" w:type="dxa"/>
            <w:shd w:val="clear" w:color="auto" w:fill="D9D9D9" w:themeFill="background1" w:themeFillShade="D9"/>
          </w:tcPr>
          <w:p w14:paraId="1CEAA956"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20 min</w:t>
            </w:r>
          </w:p>
        </w:tc>
        <w:tc>
          <w:tcPr>
            <w:tcW w:w="2923" w:type="dxa"/>
            <w:shd w:val="clear" w:color="auto" w:fill="D9D9D9" w:themeFill="background1" w:themeFillShade="D9"/>
          </w:tcPr>
          <w:p w14:paraId="716F168A"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50 mg</w:t>
            </w:r>
          </w:p>
        </w:tc>
        <w:tc>
          <w:tcPr>
            <w:tcW w:w="3116" w:type="dxa"/>
            <w:shd w:val="clear" w:color="auto" w:fill="D9D9D9" w:themeFill="background1" w:themeFillShade="D9"/>
          </w:tcPr>
          <w:p w14:paraId="4DC0A537" w14:textId="77777777" w:rsidR="00300C70" w:rsidRPr="00E567BD" w:rsidRDefault="006D48BD"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0,0003</w:t>
            </w:r>
          </w:p>
        </w:tc>
      </w:tr>
      <w:tr w:rsidR="00300C70" w:rsidRPr="00E567BD" w14:paraId="4E5B8829" w14:textId="77777777" w:rsidTr="006016B0">
        <w:trPr>
          <w:trHeight w:val="214"/>
        </w:trPr>
        <w:tc>
          <w:tcPr>
            <w:tcW w:w="3031" w:type="dxa"/>
          </w:tcPr>
          <w:p w14:paraId="77600EC8"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30 min</w:t>
            </w:r>
          </w:p>
        </w:tc>
        <w:tc>
          <w:tcPr>
            <w:tcW w:w="2923" w:type="dxa"/>
          </w:tcPr>
          <w:p w14:paraId="3B24062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75 mg</w:t>
            </w:r>
          </w:p>
        </w:tc>
        <w:tc>
          <w:tcPr>
            <w:tcW w:w="3116" w:type="dxa"/>
          </w:tcPr>
          <w:p w14:paraId="700D6EA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0,0005</w:t>
            </w:r>
          </w:p>
        </w:tc>
      </w:tr>
      <w:tr w:rsidR="00300C70" w:rsidRPr="00E567BD" w14:paraId="504F0D20" w14:textId="77777777" w:rsidTr="006016B0">
        <w:trPr>
          <w:trHeight w:val="227"/>
        </w:trPr>
        <w:tc>
          <w:tcPr>
            <w:tcW w:w="3031" w:type="dxa"/>
          </w:tcPr>
          <w:p w14:paraId="2883786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60 min</w:t>
            </w:r>
          </w:p>
        </w:tc>
        <w:tc>
          <w:tcPr>
            <w:tcW w:w="2923" w:type="dxa"/>
          </w:tcPr>
          <w:p w14:paraId="56AF6D72"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150 mg</w:t>
            </w:r>
          </w:p>
        </w:tc>
        <w:tc>
          <w:tcPr>
            <w:tcW w:w="3116" w:type="dxa"/>
          </w:tcPr>
          <w:p w14:paraId="2306A0AF"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0,001</w:t>
            </w:r>
          </w:p>
        </w:tc>
      </w:tr>
      <w:tr w:rsidR="00300C70" w:rsidRPr="00E567BD" w14:paraId="65DF08AE" w14:textId="77777777" w:rsidTr="006016B0">
        <w:trPr>
          <w:trHeight w:val="227"/>
        </w:trPr>
        <w:tc>
          <w:tcPr>
            <w:tcW w:w="3031" w:type="dxa"/>
          </w:tcPr>
          <w:p w14:paraId="03B75D45"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90 min</w:t>
            </w:r>
          </w:p>
        </w:tc>
        <w:tc>
          <w:tcPr>
            <w:tcW w:w="2923" w:type="dxa"/>
          </w:tcPr>
          <w:p w14:paraId="2C81CEF9"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225 mg</w:t>
            </w:r>
          </w:p>
        </w:tc>
        <w:tc>
          <w:tcPr>
            <w:tcW w:w="3116" w:type="dxa"/>
          </w:tcPr>
          <w:p w14:paraId="0AEDF50F"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0,0015</w:t>
            </w:r>
          </w:p>
        </w:tc>
      </w:tr>
      <w:tr w:rsidR="00300C70" w:rsidRPr="00E567BD" w14:paraId="57A6D766" w14:textId="77777777" w:rsidTr="006016B0">
        <w:trPr>
          <w:trHeight w:val="214"/>
        </w:trPr>
        <w:tc>
          <w:tcPr>
            <w:tcW w:w="3031" w:type="dxa"/>
          </w:tcPr>
          <w:p w14:paraId="385CD8F2"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120 min</w:t>
            </w:r>
          </w:p>
        </w:tc>
        <w:tc>
          <w:tcPr>
            <w:tcW w:w="2923" w:type="dxa"/>
          </w:tcPr>
          <w:p w14:paraId="5CFB9EA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300 mg</w:t>
            </w:r>
          </w:p>
        </w:tc>
        <w:tc>
          <w:tcPr>
            <w:tcW w:w="3116" w:type="dxa"/>
          </w:tcPr>
          <w:p w14:paraId="3C02EF65"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0,002</w:t>
            </w:r>
          </w:p>
        </w:tc>
      </w:tr>
      <w:tr w:rsidR="00300C70" w:rsidRPr="00E567BD" w14:paraId="79FBCA78" w14:textId="77777777" w:rsidTr="006016B0">
        <w:trPr>
          <w:trHeight w:val="227"/>
        </w:trPr>
        <w:tc>
          <w:tcPr>
            <w:tcW w:w="3031" w:type="dxa"/>
          </w:tcPr>
          <w:p w14:paraId="36A23880"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240 min</w:t>
            </w:r>
          </w:p>
        </w:tc>
        <w:tc>
          <w:tcPr>
            <w:tcW w:w="2923" w:type="dxa"/>
          </w:tcPr>
          <w:p w14:paraId="085E552E"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600 mg</w:t>
            </w:r>
          </w:p>
        </w:tc>
        <w:tc>
          <w:tcPr>
            <w:tcW w:w="3116" w:type="dxa"/>
          </w:tcPr>
          <w:p w14:paraId="25F66E8C"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0,004</w:t>
            </w:r>
          </w:p>
        </w:tc>
      </w:tr>
      <w:tr w:rsidR="00300C70" w:rsidRPr="00E567BD" w14:paraId="57B6B3C4" w14:textId="77777777" w:rsidTr="006016B0">
        <w:trPr>
          <w:trHeight w:val="214"/>
        </w:trPr>
        <w:tc>
          <w:tcPr>
            <w:tcW w:w="3031" w:type="dxa"/>
          </w:tcPr>
          <w:p w14:paraId="4B936716"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360 min</w:t>
            </w:r>
          </w:p>
        </w:tc>
        <w:tc>
          <w:tcPr>
            <w:tcW w:w="2923" w:type="dxa"/>
          </w:tcPr>
          <w:p w14:paraId="70E69CD1"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900 mg</w:t>
            </w:r>
          </w:p>
        </w:tc>
        <w:tc>
          <w:tcPr>
            <w:tcW w:w="3116" w:type="dxa"/>
          </w:tcPr>
          <w:p w14:paraId="5A1AF85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0,006</w:t>
            </w:r>
          </w:p>
        </w:tc>
      </w:tr>
      <w:tr w:rsidR="00300C70" w:rsidRPr="00E567BD" w14:paraId="7CE7047E" w14:textId="77777777" w:rsidTr="006016B0">
        <w:trPr>
          <w:trHeight w:val="214"/>
        </w:trPr>
        <w:tc>
          <w:tcPr>
            <w:tcW w:w="3031" w:type="dxa"/>
            <w:tcBorders>
              <w:bottom w:val="single" w:sz="4" w:space="0" w:color="auto"/>
            </w:tcBorders>
          </w:tcPr>
          <w:p w14:paraId="171B57F2"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kontrola</w:t>
            </w:r>
          </w:p>
        </w:tc>
        <w:tc>
          <w:tcPr>
            <w:tcW w:w="2923" w:type="dxa"/>
            <w:tcBorders>
              <w:bottom w:val="single" w:sz="4" w:space="0" w:color="auto"/>
            </w:tcBorders>
          </w:tcPr>
          <w:p w14:paraId="0F09AE6B" w14:textId="77777777" w:rsidR="00300C70" w:rsidRPr="00E567BD" w:rsidRDefault="00300C70" w:rsidP="006016B0">
            <w:pPr>
              <w:spacing w:line="276" w:lineRule="auto"/>
              <w:jc w:val="center"/>
              <w:rPr>
                <w:rFonts w:ascii="Times New Roman" w:eastAsia="Calibri" w:hAnsi="Times New Roman" w:cs="Times New Roman"/>
                <w:sz w:val="24"/>
                <w:szCs w:val="24"/>
                <w:lang w:eastAsia="hr-HR"/>
              </w:rPr>
            </w:pPr>
            <w:r w:rsidRPr="00E567BD">
              <w:rPr>
                <w:rFonts w:ascii="Times New Roman" w:hAnsi="Times New Roman" w:cs="Times New Roman"/>
                <w:sz w:val="24"/>
                <w:szCs w:val="24"/>
              </w:rPr>
              <w:t>-</w:t>
            </w:r>
          </w:p>
        </w:tc>
        <w:tc>
          <w:tcPr>
            <w:tcW w:w="3116" w:type="dxa"/>
            <w:tcBorders>
              <w:bottom w:val="single" w:sz="4" w:space="0" w:color="auto"/>
            </w:tcBorders>
          </w:tcPr>
          <w:p w14:paraId="0174E7A3" w14:textId="77777777" w:rsidR="00300C70" w:rsidRPr="00E567BD" w:rsidRDefault="006D48BD" w:rsidP="006016B0">
            <w:pPr>
              <w:spacing w:line="276" w:lineRule="auto"/>
              <w:jc w:val="center"/>
              <w:rPr>
                <w:rFonts w:ascii="Times New Roman" w:eastAsia="Calibri" w:hAnsi="Times New Roman" w:cs="Times New Roman"/>
                <w:sz w:val="24"/>
                <w:szCs w:val="24"/>
                <w:lang w:eastAsia="hr-HR"/>
              </w:rPr>
            </w:pPr>
            <w:r>
              <w:rPr>
                <w:rFonts w:ascii="Times New Roman" w:hAnsi="Times New Roman"/>
                <w:sz w:val="24"/>
                <w:szCs w:val="24"/>
              </w:rPr>
              <w:t>-</w:t>
            </w:r>
          </w:p>
        </w:tc>
      </w:tr>
    </w:tbl>
    <w:p w14:paraId="45A46364" w14:textId="77777777" w:rsidR="00EA5CC0" w:rsidRDefault="00EA5CC0" w:rsidP="001B0592">
      <w:pPr>
        <w:rPr>
          <w:rFonts w:ascii="Times New Roman" w:hAnsi="Times New Roman"/>
          <w:sz w:val="24"/>
          <w:szCs w:val="24"/>
        </w:rPr>
      </w:pPr>
    </w:p>
    <w:p w14:paraId="4E85BDE2" w14:textId="77777777" w:rsidR="001B0592" w:rsidRDefault="001B0592" w:rsidP="00BE3572">
      <w:pPr>
        <w:pStyle w:val="Naslov2"/>
      </w:pPr>
      <w:bookmarkStart w:id="8" w:name="_Toc7557738"/>
      <w:r w:rsidRPr="007D7E42">
        <w:t>3.3. Analiza podataka</w:t>
      </w:r>
      <w:bookmarkEnd w:id="8"/>
    </w:p>
    <w:p w14:paraId="7BD256AC" w14:textId="77777777" w:rsidR="00C115FD" w:rsidRPr="00C115FD" w:rsidRDefault="00C115FD" w:rsidP="006016B0"/>
    <w:p w14:paraId="64B4EC26" w14:textId="34DB7C9C" w:rsidR="001B0592" w:rsidRDefault="001B0592" w:rsidP="006016B0">
      <w:pPr>
        <w:spacing w:line="360" w:lineRule="auto"/>
        <w:ind w:firstLine="708"/>
        <w:jc w:val="both"/>
        <w:rPr>
          <w:rFonts w:ascii="Times New Roman" w:hAnsi="Times New Roman"/>
          <w:sz w:val="24"/>
          <w:szCs w:val="24"/>
        </w:rPr>
      </w:pPr>
      <w:r>
        <w:rPr>
          <w:rFonts w:ascii="Times New Roman" w:hAnsi="Times New Roman"/>
          <w:sz w:val="24"/>
          <w:szCs w:val="24"/>
        </w:rPr>
        <w:t>U cijelom periodu istraživanja očitavan je mortalitet kukaca u svakoj repeticiji svake varijante te je temeljem postotka mortaliteta izračunata učinkovitost ozona korištenjem formule po Abbot-u (Abbot, 1925).  Učinkovitosti svih varijanti podvrgnute</w:t>
      </w:r>
      <w:r w:rsidRPr="003D5E1B">
        <w:rPr>
          <w:rFonts w:ascii="Times New Roman" w:hAnsi="Times New Roman"/>
          <w:sz w:val="24"/>
          <w:szCs w:val="24"/>
        </w:rPr>
        <w:t xml:space="preserve"> su analizi varijance (ANOVA) kako bi se odredila razlika u </w:t>
      </w:r>
      <w:r>
        <w:rPr>
          <w:rFonts w:ascii="Times New Roman" w:hAnsi="Times New Roman"/>
          <w:sz w:val="24"/>
          <w:szCs w:val="24"/>
        </w:rPr>
        <w:t xml:space="preserve">djelovanju ozona </w:t>
      </w:r>
      <w:r w:rsidR="002A105E">
        <w:rPr>
          <w:rFonts w:ascii="Times New Roman" w:hAnsi="Times New Roman"/>
          <w:sz w:val="24"/>
          <w:szCs w:val="24"/>
        </w:rPr>
        <w:t xml:space="preserve">na kukce </w:t>
      </w:r>
      <w:r>
        <w:rPr>
          <w:rFonts w:ascii="Times New Roman" w:hAnsi="Times New Roman"/>
          <w:sz w:val="24"/>
          <w:szCs w:val="24"/>
        </w:rPr>
        <w:t>u različitim vremenima izloženosti</w:t>
      </w:r>
      <w:r w:rsidRPr="003D5E1B">
        <w:rPr>
          <w:rFonts w:ascii="Times New Roman" w:hAnsi="Times New Roman"/>
          <w:sz w:val="24"/>
          <w:szCs w:val="24"/>
        </w:rPr>
        <w:t xml:space="preserve">. </w:t>
      </w:r>
      <w:r>
        <w:rPr>
          <w:rFonts w:ascii="Times New Roman" w:hAnsi="Times New Roman"/>
          <w:sz w:val="24"/>
          <w:szCs w:val="24"/>
        </w:rPr>
        <w:t xml:space="preserve">Također, analiza varijance provedena je na podacima o brzini i pokretljivosti </w:t>
      </w:r>
      <w:r w:rsidR="002A105E">
        <w:rPr>
          <w:rFonts w:ascii="Times New Roman" w:hAnsi="Times New Roman"/>
          <w:sz w:val="24"/>
          <w:szCs w:val="24"/>
        </w:rPr>
        <w:t xml:space="preserve">žitnih žižaka </w:t>
      </w:r>
      <w:r>
        <w:rPr>
          <w:rFonts w:ascii="Times New Roman" w:hAnsi="Times New Roman"/>
          <w:sz w:val="24"/>
          <w:szCs w:val="24"/>
        </w:rPr>
        <w:t xml:space="preserve">iz prve faze pokusa kako bi se odredio utjecaj ozona na navedene parametre. </w:t>
      </w:r>
      <w:r w:rsidRPr="003D5E1B">
        <w:rPr>
          <w:rFonts w:ascii="Times New Roman" w:hAnsi="Times New Roman"/>
          <w:sz w:val="24"/>
          <w:szCs w:val="24"/>
        </w:rPr>
        <w:t>Korišten je Duncanov test usporedbe srednjih vrijednosti. Statistička obrada podataka obavljena je pomoću statističkog programa ARM 9® GDM software, Revision 9.2014.7 (Gylling Data Management Inc., 2015).</w:t>
      </w:r>
    </w:p>
    <w:p w14:paraId="0BD45C67" w14:textId="77777777" w:rsidR="00173367" w:rsidRDefault="00173367" w:rsidP="001B0592">
      <w:pPr>
        <w:spacing w:line="360" w:lineRule="auto"/>
        <w:jc w:val="both"/>
        <w:rPr>
          <w:rFonts w:ascii="Times New Roman" w:hAnsi="Times New Roman"/>
          <w:sz w:val="24"/>
          <w:szCs w:val="24"/>
        </w:rPr>
      </w:pPr>
    </w:p>
    <w:p w14:paraId="6CE992CA" w14:textId="77777777" w:rsidR="00173367" w:rsidRDefault="00173367" w:rsidP="00173367">
      <w:r>
        <w:br w:type="page"/>
      </w:r>
    </w:p>
    <w:p w14:paraId="57B13223" w14:textId="77777777" w:rsidR="00173367" w:rsidRDefault="00173367" w:rsidP="00BE3572">
      <w:pPr>
        <w:pStyle w:val="Naslov1"/>
      </w:pPr>
      <w:bookmarkStart w:id="9" w:name="_Toc7557739"/>
      <w:r>
        <w:lastRenderedPageBreak/>
        <w:t>4. Rezultati</w:t>
      </w:r>
      <w:bookmarkEnd w:id="9"/>
    </w:p>
    <w:p w14:paraId="43DD5224" w14:textId="77777777" w:rsidR="003C0A15" w:rsidRDefault="003C0A15" w:rsidP="00173367">
      <w:pPr>
        <w:spacing w:after="0"/>
        <w:rPr>
          <w:rFonts w:ascii="Times New Roman" w:hAnsi="Times New Roman"/>
          <w:b/>
          <w:sz w:val="32"/>
          <w:szCs w:val="32"/>
        </w:rPr>
      </w:pPr>
    </w:p>
    <w:p w14:paraId="1CA4F85C" w14:textId="77777777" w:rsidR="00173367" w:rsidRDefault="00173367" w:rsidP="00173367">
      <w:pPr>
        <w:spacing w:after="0" w:line="360" w:lineRule="auto"/>
        <w:jc w:val="both"/>
        <w:rPr>
          <w:rFonts w:ascii="Times New Roman" w:hAnsi="Times New Roman"/>
          <w:b/>
          <w:sz w:val="24"/>
          <w:szCs w:val="24"/>
        </w:rPr>
      </w:pPr>
      <w:r>
        <w:rPr>
          <w:rFonts w:ascii="Times New Roman" w:hAnsi="Times New Roman"/>
          <w:b/>
          <w:sz w:val="24"/>
          <w:szCs w:val="24"/>
        </w:rPr>
        <w:t>Učinkovitost ozona u suzbijanju žitnih žižaka</w:t>
      </w:r>
    </w:p>
    <w:p w14:paraId="7FD8AD9F" w14:textId="1F79468F" w:rsidR="00173367" w:rsidRDefault="00C115FD" w:rsidP="00173367">
      <w:pPr>
        <w:spacing w:after="0" w:line="360" w:lineRule="auto"/>
        <w:jc w:val="both"/>
        <w:rPr>
          <w:rFonts w:ascii="Times New Roman" w:hAnsi="Times New Roman"/>
          <w:sz w:val="24"/>
          <w:szCs w:val="24"/>
        </w:rPr>
      </w:pPr>
      <w:r>
        <w:rPr>
          <w:rFonts w:ascii="Times New Roman" w:hAnsi="Times New Roman"/>
          <w:sz w:val="24"/>
          <w:szCs w:val="24"/>
        </w:rPr>
        <w:tab/>
      </w:r>
      <w:r w:rsidR="00173367">
        <w:rPr>
          <w:rFonts w:ascii="Times New Roman" w:hAnsi="Times New Roman"/>
          <w:sz w:val="24"/>
          <w:szCs w:val="24"/>
        </w:rPr>
        <w:t xml:space="preserve">U prvoj fazi istraživanja ozoniranje je provedeno na odraslim jedinkama žitnog žiška </w:t>
      </w:r>
      <w:r w:rsidR="00173367">
        <w:rPr>
          <w:rFonts w:ascii="Times New Roman" w:hAnsi="Times New Roman"/>
          <w:i/>
          <w:sz w:val="24"/>
          <w:szCs w:val="24"/>
        </w:rPr>
        <w:t xml:space="preserve">Sitophilus granarius. </w:t>
      </w:r>
      <w:r w:rsidR="00173367">
        <w:rPr>
          <w:rFonts w:ascii="Times New Roman" w:hAnsi="Times New Roman"/>
          <w:sz w:val="24"/>
          <w:szCs w:val="24"/>
        </w:rPr>
        <w:t xml:space="preserve">Trajanje ozoniranje i način ozoniranja (izravno na kukce vs. kukci u zrnu) signifikantno utječe na broj uginulih kukaca, kao i vrijeme proteklo od ozoniranja (tablica 5). </w:t>
      </w:r>
      <w:r w:rsidR="005A059E">
        <w:rPr>
          <w:rFonts w:ascii="Times New Roman" w:hAnsi="Times New Roman"/>
          <w:sz w:val="24"/>
          <w:szCs w:val="24"/>
        </w:rPr>
        <w:t>Signifikantno najveća učinkovitost zabilježena tijekom je cijelog perioda praćenja u varijantama tretiranima 120 minuta. Kraća izloženost ozonu nije rezultirala zadovoljavajućom učinkovitošću</w:t>
      </w:r>
      <w:r w:rsidR="00AA0126">
        <w:rPr>
          <w:rFonts w:ascii="Times New Roman" w:hAnsi="Times New Roman"/>
          <w:sz w:val="24"/>
          <w:szCs w:val="24"/>
        </w:rPr>
        <w:t>, te između varijanti ozoniranih kraće od 120 minuta nije zabilježena značajna razlika u učinkovitosti</w:t>
      </w:r>
      <w:r w:rsidR="005A059E">
        <w:rPr>
          <w:rFonts w:ascii="Times New Roman" w:hAnsi="Times New Roman"/>
          <w:sz w:val="24"/>
          <w:szCs w:val="24"/>
        </w:rPr>
        <w:t xml:space="preserve">. </w:t>
      </w:r>
      <w:r w:rsidR="00173367">
        <w:rPr>
          <w:rFonts w:ascii="Times New Roman" w:hAnsi="Times New Roman"/>
          <w:sz w:val="24"/>
          <w:szCs w:val="24"/>
        </w:rPr>
        <w:t>Žišci tretirani u posudicama u kojima se nalazilo i zrno žitarica imaju manji mortalitet od direktno tretiranih žižaka</w:t>
      </w:r>
      <w:r w:rsidR="00AA0126">
        <w:rPr>
          <w:rFonts w:ascii="Times New Roman" w:hAnsi="Times New Roman"/>
          <w:sz w:val="24"/>
          <w:szCs w:val="24"/>
        </w:rPr>
        <w:t xml:space="preserve"> u svim varijantama u svim danima praćenja</w:t>
      </w:r>
      <w:r w:rsidR="00173367">
        <w:rPr>
          <w:rFonts w:ascii="Times New Roman" w:hAnsi="Times New Roman"/>
          <w:sz w:val="24"/>
          <w:szCs w:val="24"/>
        </w:rPr>
        <w:t xml:space="preserve">. </w:t>
      </w:r>
      <w:r w:rsidR="00AA0126">
        <w:rPr>
          <w:rFonts w:ascii="Times New Roman" w:hAnsi="Times New Roman"/>
          <w:sz w:val="24"/>
          <w:szCs w:val="24"/>
        </w:rPr>
        <w:t xml:space="preserve">Mortalitet 100 %-tni kod slobodno tretiranih žižaka zabilježen je u tretmanu od 120 minuta sedam dana nakon ozoniranja. </w:t>
      </w:r>
      <w:r w:rsidR="00173367">
        <w:rPr>
          <w:rFonts w:ascii="Times New Roman" w:hAnsi="Times New Roman"/>
          <w:sz w:val="24"/>
          <w:szCs w:val="24"/>
        </w:rPr>
        <w:t xml:space="preserve">Maksimalan (i zadovoljavajući; &gt;95 %) mortalitet utvrđen je </w:t>
      </w:r>
      <w:r w:rsidR="005A059E">
        <w:rPr>
          <w:rFonts w:ascii="Times New Roman" w:hAnsi="Times New Roman"/>
          <w:sz w:val="24"/>
          <w:szCs w:val="24"/>
        </w:rPr>
        <w:t xml:space="preserve">tek </w:t>
      </w:r>
      <w:r w:rsidR="00173367">
        <w:rPr>
          <w:rFonts w:ascii="Times New Roman" w:hAnsi="Times New Roman"/>
          <w:sz w:val="24"/>
          <w:szCs w:val="24"/>
        </w:rPr>
        <w:t>15</w:t>
      </w:r>
      <w:r w:rsidR="005A059E">
        <w:rPr>
          <w:rFonts w:ascii="Times New Roman" w:hAnsi="Times New Roman"/>
          <w:sz w:val="24"/>
          <w:szCs w:val="24"/>
        </w:rPr>
        <w:t>ti</w:t>
      </w:r>
      <w:r w:rsidR="00173367">
        <w:rPr>
          <w:rFonts w:ascii="Times New Roman" w:hAnsi="Times New Roman"/>
          <w:sz w:val="24"/>
          <w:szCs w:val="24"/>
        </w:rPr>
        <w:t xml:space="preserve"> dan od tretiranja ozonom u trajanju od 120 minuta kod žižaka ozoniranih zajedno sa zrnom. </w:t>
      </w:r>
    </w:p>
    <w:p w14:paraId="3689A28D" w14:textId="77777777" w:rsidR="00173367" w:rsidRDefault="00173367" w:rsidP="00173367">
      <w:pPr>
        <w:spacing w:after="0" w:line="360" w:lineRule="auto"/>
        <w:jc w:val="both"/>
      </w:pPr>
    </w:p>
    <w:p w14:paraId="592DC361" w14:textId="77777777" w:rsidR="00173367" w:rsidRDefault="00173367" w:rsidP="00173367">
      <w:pPr>
        <w:pStyle w:val="Opisslike"/>
        <w:rPr>
          <w:rFonts w:ascii="Times New Roman" w:hAnsi="Times New Roman"/>
          <w:b w:val="0"/>
          <w:i/>
          <w:color w:val="auto"/>
          <w:sz w:val="24"/>
          <w:szCs w:val="24"/>
        </w:rPr>
      </w:pPr>
      <w:r w:rsidRPr="00173367">
        <w:rPr>
          <w:rFonts w:ascii="Times New Roman" w:hAnsi="Times New Roman"/>
          <w:color w:val="auto"/>
          <w:sz w:val="24"/>
          <w:szCs w:val="24"/>
        </w:rPr>
        <w:t xml:space="preserve">Tablica </w:t>
      </w:r>
      <w:r w:rsidRPr="00173367">
        <w:rPr>
          <w:rFonts w:ascii="Times New Roman" w:hAnsi="Times New Roman"/>
          <w:color w:val="auto"/>
          <w:sz w:val="24"/>
          <w:szCs w:val="24"/>
        </w:rPr>
        <w:fldChar w:fldCharType="begin"/>
      </w:r>
      <w:r w:rsidRPr="00173367">
        <w:rPr>
          <w:rFonts w:ascii="Times New Roman" w:hAnsi="Times New Roman"/>
          <w:color w:val="auto"/>
          <w:sz w:val="24"/>
          <w:szCs w:val="24"/>
        </w:rPr>
        <w:instrText xml:space="preserve"> SEQ Tablica \* ARABIC </w:instrText>
      </w:r>
      <w:r w:rsidRPr="00173367">
        <w:rPr>
          <w:rFonts w:ascii="Times New Roman" w:hAnsi="Times New Roman"/>
          <w:color w:val="auto"/>
          <w:sz w:val="24"/>
          <w:szCs w:val="24"/>
        </w:rPr>
        <w:fldChar w:fldCharType="separate"/>
      </w:r>
      <w:r w:rsidR="00D074D3">
        <w:rPr>
          <w:rFonts w:ascii="Times New Roman" w:hAnsi="Times New Roman"/>
          <w:noProof/>
          <w:color w:val="auto"/>
          <w:sz w:val="24"/>
          <w:szCs w:val="24"/>
        </w:rPr>
        <w:t>5</w:t>
      </w:r>
      <w:r w:rsidRPr="00173367">
        <w:rPr>
          <w:rFonts w:ascii="Times New Roman" w:hAnsi="Times New Roman"/>
          <w:color w:val="auto"/>
          <w:sz w:val="24"/>
          <w:szCs w:val="24"/>
        </w:rPr>
        <w:fldChar w:fldCharType="end"/>
      </w:r>
      <w:r w:rsidRPr="00173367">
        <w:rPr>
          <w:rFonts w:ascii="Times New Roman" w:hAnsi="Times New Roman"/>
          <w:color w:val="auto"/>
          <w:sz w:val="24"/>
          <w:szCs w:val="24"/>
        </w:rPr>
        <w:t>.</w:t>
      </w:r>
      <w:r w:rsidRPr="00173367">
        <w:rPr>
          <w:color w:val="auto"/>
        </w:rPr>
        <w:t xml:space="preserve"> </w:t>
      </w:r>
      <w:r w:rsidRPr="00173367">
        <w:rPr>
          <w:rFonts w:ascii="Times New Roman" w:hAnsi="Times New Roman"/>
          <w:b w:val="0"/>
          <w:color w:val="auto"/>
          <w:sz w:val="24"/>
          <w:szCs w:val="24"/>
        </w:rPr>
        <w:t xml:space="preserve">Učinkovitost ozona u suzbijanju vrste </w:t>
      </w:r>
      <w:r w:rsidRPr="00173367">
        <w:rPr>
          <w:rFonts w:ascii="Times New Roman" w:hAnsi="Times New Roman"/>
          <w:b w:val="0"/>
          <w:i/>
          <w:color w:val="auto"/>
          <w:sz w:val="24"/>
          <w:szCs w:val="24"/>
        </w:rPr>
        <w:t>Sitophilus granarius</w:t>
      </w:r>
    </w:p>
    <w:tbl>
      <w:tblPr>
        <w:tblW w:w="8891" w:type="dxa"/>
        <w:tblLayout w:type="fixed"/>
        <w:tblCellMar>
          <w:left w:w="10" w:type="dxa"/>
          <w:right w:w="10" w:type="dxa"/>
        </w:tblCellMar>
        <w:tblLook w:val="0000" w:firstRow="0" w:lastRow="0" w:firstColumn="0" w:lastColumn="0" w:noHBand="0" w:noVBand="0"/>
      </w:tblPr>
      <w:tblGrid>
        <w:gridCol w:w="1151"/>
        <w:gridCol w:w="507"/>
        <w:gridCol w:w="907"/>
        <w:gridCol w:w="979"/>
        <w:gridCol w:w="35"/>
        <w:gridCol w:w="997"/>
        <w:gridCol w:w="1094"/>
        <w:gridCol w:w="993"/>
        <w:gridCol w:w="975"/>
        <w:gridCol w:w="1151"/>
        <w:gridCol w:w="102"/>
      </w:tblGrid>
      <w:tr w:rsidR="00173367" w14:paraId="3504ED9C"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BAD3701"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F24083D"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Trajanje ozoniranja</w:t>
            </w:r>
          </w:p>
          <w:p w14:paraId="345CF510"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(minute)</w:t>
            </w:r>
          </w:p>
        </w:tc>
        <w:tc>
          <w:tcPr>
            <w:tcW w:w="10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D3225AD" w14:textId="77777777" w:rsidR="00173367" w:rsidRDefault="00173367" w:rsidP="00F41673">
            <w:pPr>
              <w:spacing w:after="0"/>
              <w:rPr>
                <w:rFonts w:ascii="Times New Roman" w:hAnsi="Times New Roman"/>
                <w:b/>
                <w:sz w:val="20"/>
                <w:szCs w:val="20"/>
              </w:rPr>
            </w:pPr>
          </w:p>
        </w:tc>
        <w:tc>
          <w:tcPr>
            <w:tcW w:w="5210"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7DC46E6"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Dani nakon ozoniranja</w:t>
            </w:r>
          </w:p>
        </w:tc>
        <w:tc>
          <w:tcPr>
            <w:tcW w:w="102" w:type="dxa"/>
            <w:shd w:val="clear" w:color="auto" w:fill="auto"/>
            <w:tcMar>
              <w:top w:w="0" w:type="dxa"/>
              <w:left w:w="10" w:type="dxa"/>
              <w:bottom w:w="0" w:type="dxa"/>
              <w:right w:w="10" w:type="dxa"/>
            </w:tcMar>
          </w:tcPr>
          <w:p w14:paraId="1898B282" w14:textId="77777777" w:rsidR="00173367" w:rsidRDefault="00173367" w:rsidP="00F41673">
            <w:pPr>
              <w:spacing w:after="0"/>
              <w:rPr>
                <w:rFonts w:ascii="Times New Roman" w:hAnsi="Times New Roman"/>
                <w:b/>
                <w:sz w:val="20"/>
                <w:szCs w:val="20"/>
              </w:rPr>
            </w:pPr>
          </w:p>
        </w:tc>
      </w:tr>
      <w:tr w:rsidR="00173367" w14:paraId="403DC988"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91C3EFC" w14:textId="77777777" w:rsidR="00173367" w:rsidRDefault="00173367" w:rsidP="00F41673">
            <w:pPr>
              <w:spacing w:after="0"/>
              <w:rPr>
                <w:rFonts w:ascii="Times New Roman" w:hAnsi="Times New Roman"/>
                <w:b/>
                <w:sz w:val="20"/>
                <w:szCs w:val="20"/>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BA8FDB2" w14:textId="77777777" w:rsidR="00173367" w:rsidRDefault="00173367" w:rsidP="00F41673">
            <w:pPr>
              <w:spacing w:after="0"/>
              <w:rPr>
                <w:rFonts w:ascii="Times New Roman" w:hAnsi="Times New Roman"/>
                <w:b/>
                <w:sz w:val="20"/>
                <w:szCs w:val="20"/>
              </w:rPr>
            </w:pP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D197FB0"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1.</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6445DAC"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2.</w:t>
            </w:r>
          </w:p>
        </w:tc>
        <w:tc>
          <w:tcPr>
            <w:tcW w:w="109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7CA8E69"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3.</w:t>
            </w:r>
          </w:p>
        </w:tc>
        <w:tc>
          <w:tcPr>
            <w:tcW w:w="99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0C646CE"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7.</w:t>
            </w:r>
          </w:p>
        </w:tc>
        <w:tc>
          <w:tcPr>
            <w:tcW w:w="97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19745EC"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10.</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3623698"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15.</w:t>
            </w:r>
          </w:p>
        </w:tc>
        <w:tc>
          <w:tcPr>
            <w:tcW w:w="102" w:type="dxa"/>
            <w:shd w:val="clear" w:color="auto" w:fill="auto"/>
            <w:tcMar>
              <w:top w:w="0" w:type="dxa"/>
              <w:left w:w="10" w:type="dxa"/>
              <w:bottom w:w="0" w:type="dxa"/>
              <w:right w:w="10" w:type="dxa"/>
            </w:tcMar>
          </w:tcPr>
          <w:p w14:paraId="39D5201D" w14:textId="77777777" w:rsidR="00173367" w:rsidRDefault="00173367" w:rsidP="00F41673">
            <w:pPr>
              <w:spacing w:after="0"/>
              <w:rPr>
                <w:rFonts w:ascii="Times New Roman" w:hAnsi="Times New Roman"/>
                <w:b/>
                <w:sz w:val="20"/>
                <w:szCs w:val="20"/>
              </w:rPr>
            </w:pPr>
          </w:p>
        </w:tc>
      </w:tr>
      <w:tr w:rsidR="00173367" w14:paraId="7B83E601" w14:textId="77777777" w:rsidTr="00F41673">
        <w:trPr>
          <w:trHeight w:val="241"/>
        </w:trPr>
        <w:tc>
          <w:tcPr>
            <w:tcW w:w="1151" w:type="dxa"/>
            <w:tcBorders>
              <w:top w:val="single" w:sz="4" w:space="0" w:color="000000"/>
              <w:bottom w:val="single" w:sz="4" w:space="0" w:color="000000"/>
            </w:tcBorders>
            <w:shd w:val="clear" w:color="auto" w:fill="auto"/>
            <w:tcMar>
              <w:top w:w="0" w:type="dxa"/>
              <w:left w:w="108" w:type="dxa"/>
              <w:bottom w:w="0" w:type="dxa"/>
              <w:right w:w="108" w:type="dxa"/>
            </w:tcMar>
          </w:tcPr>
          <w:p w14:paraId="1D694DCF" w14:textId="77777777" w:rsidR="00173367" w:rsidRDefault="00173367" w:rsidP="00F41673">
            <w:pPr>
              <w:spacing w:after="0"/>
              <w:rPr>
                <w:rFonts w:ascii="Times New Roman" w:hAnsi="Times New Roman"/>
                <w:b/>
                <w:i/>
                <w:sz w:val="20"/>
                <w:szCs w:val="20"/>
              </w:rPr>
            </w:pPr>
            <w:r>
              <w:rPr>
                <w:rFonts w:ascii="Times New Roman" w:hAnsi="Times New Roman"/>
                <w:b/>
                <w:i/>
                <w:sz w:val="20"/>
                <w:szCs w:val="20"/>
              </w:rPr>
              <w:t xml:space="preserve">Sitophilus granarius </w:t>
            </w:r>
          </w:p>
          <w:p w14:paraId="6BDACB26"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-slobodni</w:t>
            </w:r>
          </w:p>
        </w:tc>
        <w:tc>
          <w:tcPr>
            <w:tcW w:w="14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3B05F8C" w14:textId="77777777" w:rsidR="00173367" w:rsidRDefault="00173367" w:rsidP="00F41673">
            <w:pPr>
              <w:spacing w:after="0"/>
              <w:rPr>
                <w:rFonts w:ascii="Times New Roman" w:hAnsi="Times New Roman"/>
                <w:sz w:val="20"/>
                <w:szCs w:val="20"/>
              </w:rPr>
            </w:pPr>
            <w:r>
              <w:rPr>
                <w:rFonts w:ascii="Times New Roman" w:hAnsi="Times New Roman"/>
                <w:sz w:val="20"/>
                <w:szCs w:val="20"/>
              </w:rPr>
              <w:t>10</w:t>
            </w:r>
          </w:p>
          <w:p w14:paraId="604E69AE" w14:textId="77777777" w:rsidR="00173367" w:rsidRDefault="00173367" w:rsidP="00F41673">
            <w:pPr>
              <w:spacing w:after="0"/>
              <w:rPr>
                <w:rFonts w:ascii="Times New Roman" w:hAnsi="Times New Roman"/>
                <w:sz w:val="20"/>
                <w:szCs w:val="20"/>
              </w:rPr>
            </w:pPr>
            <w:r>
              <w:rPr>
                <w:rFonts w:ascii="Times New Roman" w:hAnsi="Times New Roman"/>
                <w:sz w:val="20"/>
                <w:szCs w:val="20"/>
              </w:rPr>
              <w:t>20</w:t>
            </w:r>
          </w:p>
          <w:p w14:paraId="3B3920A9" w14:textId="77777777" w:rsidR="00173367" w:rsidRDefault="00173367" w:rsidP="00F41673">
            <w:pPr>
              <w:spacing w:after="0"/>
              <w:rPr>
                <w:rFonts w:ascii="Times New Roman" w:hAnsi="Times New Roman"/>
                <w:sz w:val="20"/>
                <w:szCs w:val="20"/>
              </w:rPr>
            </w:pPr>
            <w:r>
              <w:rPr>
                <w:rFonts w:ascii="Times New Roman" w:hAnsi="Times New Roman"/>
                <w:sz w:val="20"/>
                <w:szCs w:val="20"/>
              </w:rPr>
              <w:t>30</w:t>
            </w:r>
          </w:p>
          <w:p w14:paraId="19A6D52E" w14:textId="77777777" w:rsidR="00173367" w:rsidRDefault="00173367" w:rsidP="00F41673">
            <w:pPr>
              <w:spacing w:after="0"/>
              <w:rPr>
                <w:rFonts w:ascii="Times New Roman" w:hAnsi="Times New Roman"/>
                <w:sz w:val="20"/>
                <w:szCs w:val="20"/>
              </w:rPr>
            </w:pPr>
            <w:r>
              <w:rPr>
                <w:rFonts w:ascii="Times New Roman" w:hAnsi="Times New Roman"/>
                <w:sz w:val="20"/>
                <w:szCs w:val="20"/>
              </w:rPr>
              <w:t>60</w:t>
            </w:r>
          </w:p>
          <w:p w14:paraId="304CFAC3" w14:textId="77777777" w:rsidR="00173367" w:rsidRDefault="00173367" w:rsidP="00F41673">
            <w:pPr>
              <w:spacing w:after="0"/>
              <w:rPr>
                <w:rFonts w:ascii="Times New Roman" w:hAnsi="Times New Roman"/>
                <w:sz w:val="20"/>
                <w:szCs w:val="20"/>
              </w:rPr>
            </w:pPr>
            <w:r>
              <w:rPr>
                <w:rFonts w:ascii="Times New Roman" w:hAnsi="Times New Roman"/>
                <w:sz w:val="20"/>
                <w:szCs w:val="20"/>
              </w:rPr>
              <w:t>120</w:t>
            </w: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tcPr>
          <w:p w14:paraId="143CD566" w14:textId="77777777" w:rsidR="00173367" w:rsidRDefault="00173367" w:rsidP="00F41673">
            <w:pPr>
              <w:spacing w:after="0"/>
              <w:rPr>
                <w:rFonts w:ascii="Times New Roman" w:hAnsi="Times New Roman"/>
                <w:sz w:val="20"/>
                <w:szCs w:val="20"/>
              </w:rPr>
            </w:pPr>
            <w:r>
              <w:rPr>
                <w:rFonts w:ascii="Times New Roman" w:hAnsi="Times New Roman"/>
                <w:sz w:val="20"/>
                <w:szCs w:val="20"/>
              </w:rPr>
              <w:t>0,00 c</w:t>
            </w:r>
          </w:p>
          <w:p w14:paraId="7CD35343" w14:textId="77777777" w:rsidR="00173367" w:rsidRDefault="00173367" w:rsidP="00F41673">
            <w:pPr>
              <w:spacing w:after="0"/>
              <w:rPr>
                <w:rFonts w:ascii="Times New Roman" w:hAnsi="Times New Roman"/>
                <w:sz w:val="20"/>
                <w:szCs w:val="20"/>
              </w:rPr>
            </w:pPr>
            <w:r>
              <w:rPr>
                <w:rFonts w:ascii="Times New Roman" w:hAnsi="Times New Roman"/>
                <w:sz w:val="20"/>
                <w:szCs w:val="20"/>
              </w:rPr>
              <w:t>0,00 c</w:t>
            </w:r>
          </w:p>
          <w:p w14:paraId="522E2DCC" w14:textId="77777777" w:rsidR="00173367" w:rsidRDefault="00173367" w:rsidP="00F41673">
            <w:pPr>
              <w:spacing w:after="0"/>
              <w:rPr>
                <w:rFonts w:ascii="Times New Roman" w:hAnsi="Times New Roman"/>
                <w:sz w:val="20"/>
                <w:szCs w:val="20"/>
              </w:rPr>
            </w:pPr>
            <w:r>
              <w:rPr>
                <w:rFonts w:ascii="Times New Roman" w:hAnsi="Times New Roman"/>
                <w:sz w:val="20"/>
                <w:szCs w:val="20"/>
              </w:rPr>
              <w:t>0,32 c</w:t>
            </w:r>
          </w:p>
          <w:p w14:paraId="509FB9B5" w14:textId="77777777" w:rsidR="00173367" w:rsidRDefault="00173367" w:rsidP="00F41673">
            <w:pPr>
              <w:spacing w:after="0"/>
              <w:rPr>
                <w:rFonts w:ascii="Times New Roman" w:hAnsi="Times New Roman"/>
                <w:sz w:val="20"/>
                <w:szCs w:val="20"/>
              </w:rPr>
            </w:pPr>
            <w:r>
              <w:rPr>
                <w:rFonts w:ascii="Times New Roman" w:hAnsi="Times New Roman"/>
                <w:sz w:val="20"/>
                <w:szCs w:val="20"/>
              </w:rPr>
              <w:t>7,47 ab</w:t>
            </w:r>
          </w:p>
          <w:p w14:paraId="1AA4435A" w14:textId="77777777" w:rsidR="00173367" w:rsidRDefault="00173367" w:rsidP="00F41673">
            <w:pPr>
              <w:spacing w:after="0"/>
              <w:rPr>
                <w:rFonts w:ascii="Times New Roman" w:hAnsi="Times New Roman"/>
                <w:sz w:val="20"/>
                <w:szCs w:val="20"/>
              </w:rPr>
            </w:pPr>
            <w:r>
              <w:rPr>
                <w:rFonts w:ascii="Times New Roman" w:hAnsi="Times New Roman"/>
                <w:sz w:val="20"/>
                <w:szCs w:val="20"/>
              </w:rPr>
              <w:t>18,92 a</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AB88B12" w14:textId="77777777" w:rsidR="00173367" w:rsidRDefault="00173367" w:rsidP="00F41673">
            <w:pPr>
              <w:spacing w:after="0"/>
              <w:rPr>
                <w:rFonts w:ascii="Times New Roman" w:hAnsi="Times New Roman"/>
                <w:sz w:val="20"/>
                <w:szCs w:val="20"/>
              </w:rPr>
            </w:pPr>
            <w:r>
              <w:rPr>
                <w:rFonts w:ascii="Times New Roman" w:hAnsi="Times New Roman"/>
                <w:sz w:val="20"/>
                <w:szCs w:val="20"/>
              </w:rPr>
              <w:t>0,00 e</w:t>
            </w:r>
          </w:p>
          <w:p w14:paraId="04BBEDEF" w14:textId="77777777" w:rsidR="00173367" w:rsidRDefault="00173367" w:rsidP="00F41673">
            <w:pPr>
              <w:spacing w:after="0"/>
              <w:rPr>
                <w:rFonts w:ascii="Times New Roman" w:hAnsi="Times New Roman"/>
                <w:sz w:val="20"/>
                <w:szCs w:val="20"/>
              </w:rPr>
            </w:pPr>
            <w:r>
              <w:rPr>
                <w:rFonts w:ascii="Times New Roman" w:hAnsi="Times New Roman"/>
                <w:sz w:val="20"/>
                <w:szCs w:val="20"/>
              </w:rPr>
              <w:t>0,75 de</w:t>
            </w:r>
          </w:p>
          <w:p w14:paraId="38A3ACBC" w14:textId="77777777" w:rsidR="00173367" w:rsidRDefault="00173367" w:rsidP="00F41673">
            <w:pPr>
              <w:spacing w:after="0"/>
              <w:rPr>
                <w:rFonts w:ascii="Times New Roman" w:hAnsi="Times New Roman"/>
                <w:sz w:val="20"/>
                <w:szCs w:val="20"/>
              </w:rPr>
            </w:pPr>
            <w:r>
              <w:rPr>
                <w:rFonts w:ascii="Times New Roman" w:hAnsi="Times New Roman"/>
                <w:sz w:val="20"/>
                <w:szCs w:val="20"/>
              </w:rPr>
              <w:t>1,30 de</w:t>
            </w:r>
          </w:p>
          <w:p w14:paraId="7A268A00" w14:textId="77777777" w:rsidR="00173367" w:rsidRDefault="00173367" w:rsidP="00F41673">
            <w:pPr>
              <w:spacing w:after="0"/>
              <w:rPr>
                <w:rFonts w:ascii="Times New Roman" w:hAnsi="Times New Roman"/>
                <w:sz w:val="20"/>
                <w:szCs w:val="20"/>
              </w:rPr>
            </w:pPr>
            <w:r>
              <w:rPr>
                <w:rFonts w:ascii="Times New Roman" w:hAnsi="Times New Roman"/>
                <w:sz w:val="20"/>
                <w:szCs w:val="20"/>
              </w:rPr>
              <w:t>11,73 bc</w:t>
            </w:r>
          </w:p>
          <w:p w14:paraId="33891CCF" w14:textId="77777777" w:rsidR="00173367" w:rsidRDefault="00173367" w:rsidP="00F41673">
            <w:pPr>
              <w:spacing w:after="0"/>
              <w:rPr>
                <w:rFonts w:ascii="Times New Roman" w:hAnsi="Times New Roman"/>
                <w:sz w:val="20"/>
                <w:szCs w:val="20"/>
              </w:rPr>
            </w:pPr>
            <w:r>
              <w:rPr>
                <w:rFonts w:ascii="Times New Roman" w:hAnsi="Times New Roman"/>
                <w:sz w:val="20"/>
                <w:szCs w:val="20"/>
              </w:rPr>
              <w:t>28,25 a</w:t>
            </w:r>
          </w:p>
        </w:tc>
        <w:tc>
          <w:tcPr>
            <w:tcW w:w="1094" w:type="dxa"/>
            <w:tcBorders>
              <w:top w:val="single" w:sz="4" w:space="0" w:color="000000"/>
              <w:bottom w:val="single" w:sz="4" w:space="0" w:color="000000"/>
            </w:tcBorders>
            <w:shd w:val="clear" w:color="auto" w:fill="auto"/>
            <w:tcMar>
              <w:top w:w="0" w:type="dxa"/>
              <w:left w:w="108" w:type="dxa"/>
              <w:bottom w:w="0" w:type="dxa"/>
              <w:right w:w="108" w:type="dxa"/>
            </w:tcMar>
          </w:tcPr>
          <w:p w14:paraId="2E22FFF3" w14:textId="77777777" w:rsidR="00173367" w:rsidRDefault="00173367" w:rsidP="00F41673">
            <w:pPr>
              <w:spacing w:after="0"/>
              <w:rPr>
                <w:rFonts w:ascii="Times New Roman" w:hAnsi="Times New Roman"/>
                <w:sz w:val="20"/>
                <w:szCs w:val="20"/>
              </w:rPr>
            </w:pPr>
            <w:r>
              <w:rPr>
                <w:rFonts w:ascii="Times New Roman" w:hAnsi="Times New Roman"/>
                <w:sz w:val="20"/>
                <w:szCs w:val="20"/>
              </w:rPr>
              <w:t>5,25 cd</w:t>
            </w:r>
          </w:p>
          <w:p w14:paraId="0FC1E373" w14:textId="77777777" w:rsidR="00173367" w:rsidRDefault="00173367" w:rsidP="00F41673">
            <w:pPr>
              <w:spacing w:after="0"/>
              <w:rPr>
                <w:rFonts w:ascii="Times New Roman" w:hAnsi="Times New Roman"/>
                <w:sz w:val="20"/>
                <w:szCs w:val="20"/>
              </w:rPr>
            </w:pPr>
            <w:r>
              <w:rPr>
                <w:rFonts w:ascii="Times New Roman" w:hAnsi="Times New Roman"/>
                <w:sz w:val="20"/>
                <w:szCs w:val="20"/>
              </w:rPr>
              <w:t>11,44 cd</w:t>
            </w:r>
          </w:p>
          <w:p w14:paraId="1C3F61E9" w14:textId="77777777" w:rsidR="00173367" w:rsidRDefault="00173367" w:rsidP="00F41673">
            <w:pPr>
              <w:spacing w:after="0"/>
              <w:rPr>
                <w:rFonts w:ascii="Times New Roman" w:hAnsi="Times New Roman"/>
                <w:sz w:val="20"/>
                <w:szCs w:val="20"/>
              </w:rPr>
            </w:pPr>
            <w:r>
              <w:rPr>
                <w:rFonts w:ascii="Times New Roman" w:hAnsi="Times New Roman"/>
                <w:sz w:val="20"/>
                <w:szCs w:val="20"/>
              </w:rPr>
              <w:t>1,94 cd</w:t>
            </w:r>
          </w:p>
          <w:p w14:paraId="469BE4C9" w14:textId="77777777" w:rsidR="00173367" w:rsidRDefault="00173367" w:rsidP="00F41673">
            <w:pPr>
              <w:spacing w:after="0"/>
              <w:rPr>
                <w:rFonts w:ascii="Times New Roman" w:hAnsi="Times New Roman"/>
                <w:sz w:val="20"/>
                <w:szCs w:val="20"/>
              </w:rPr>
            </w:pPr>
            <w:r>
              <w:rPr>
                <w:rFonts w:ascii="Times New Roman" w:hAnsi="Times New Roman"/>
                <w:sz w:val="20"/>
                <w:szCs w:val="20"/>
              </w:rPr>
              <w:t>12,82 cd</w:t>
            </w:r>
          </w:p>
          <w:p w14:paraId="65A4D540" w14:textId="77777777" w:rsidR="00173367" w:rsidRDefault="00173367" w:rsidP="00F41673">
            <w:pPr>
              <w:spacing w:after="0"/>
              <w:rPr>
                <w:rFonts w:ascii="Times New Roman" w:hAnsi="Times New Roman"/>
                <w:sz w:val="20"/>
                <w:szCs w:val="20"/>
              </w:rPr>
            </w:pPr>
            <w:r>
              <w:rPr>
                <w:rFonts w:ascii="Times New Roman" w:hAnsi="Times New Roman"/>
                <w:sz w:val="20"/>
                <w:szCs w:val="20"/>
              </w:rPr>
              <w:t>69,78 a</w:t>
            </w:r>
          </w:p>
        </w:tc>
        <w:tc>
          <w:tcPr>
            <w:tcW w:w="993" w:type="dxa"/>
            <w:tcBorders>
              <w:top w:val="single" w:sz="4" w:space="0" w:color="000000"/>
              <w:bottom w:val="single" w:sz="4" w:space="0" w:color="000000"/>
            </w:tcBorders>
            <w:shd w:val="clear" w:color="auto" w:fill="auto"/>
            <w:tcMar>
              <w:top w:w="0" w:type="dxa"/>
              <w:left w:w="108" w:type="dxa"/>
              <w:bottom w:w="0" w:type="dxa"/>
              <w:right w:w="108" w:type="dxa"/>
            </w:tcMar>
          </w:tcPr>
          <w:p w14:paraId="7F95D71B" w14:textId="77777777" w:rsidR="00173367" w:rsidRDefault="00173367" w:rsidP="00F41673">
            <w:pPr>
              <w:spacing w:after="0"/>
              <w:rPr>
                <w:rFonts w:ascii="Times New Roman" w:hAnsi="Times New Roman"/>
                <w:sz w:val="20"/>
                <w:szCs w:val="20"/>
              </w:rPr>
            </w:pPr>
            <w:r>
              <w:rPr>
                <w:rFonts w:ascii="Times New Roman" w:hAnsi="Times New Roman"/>
                <w:sz w:val="20"/>
                <w:szCs w:val="20"/>
              </w:rPr>
              <w:t>13,05 bc</w:t>
            </w:r>
          </w:p>
          <w:p w14:paraId="326A255D" w14:textId="77777777" w:rsidR="00173367" w:rsidRDefault="00173367" w:rsidP="00F41673">
            <w:pPr>
              <w:spacing w:after="0"/>
              <w:rPr>
                <w:rFonts w:ascii="Times New Roman" w:hAnsi="Times New Roman"/>
                <w:sz w:val="20"/>
                <w:szCs w:val="20"/>
              </w:rPr>
            </w:pPr>
            <w:r>
              <w:rPr>
                <w:rFonts w:ascii="Times New Roman" w:hAnsi="Times New Roman"/>
                <w:sz w:val="20"/>
                <w:szCs w:val="20"/>
              </w:rPr>
              <w:t>15,75 bc</w:t>
            </w:r>
          </w:p>
          <w:p w14:paraId="2D2832AF" w14:textId="77777777" w:rsidR="00173367" w:rsidRDefault="00173367" w:rsidP="00F41673">
            <w:pPr>
              <w:spacing w:after="0"/>
              <w:rPr>
                <w:rFonts w:ascii="Times New Roman" w:hAnsi="Times New Roman"/>
                <w:sz w:val="20"/>
                <w:szCs w:val="20"/>
              </w:rPr>
            </w:pPr>
            <w:r>
              <w:rPr>
                <w:rFonts w:ascii="Times New Roman" w:hAnsi="Times New Roman"/>
                <w:sz w:val="20"/>
                <w:szCs w:val="20"/>
              </w:rPr>
              <w:t>4,42 c</w:t>
            </w:r>
          </w:p>
          <w:p w14:paraId="7A2D2B81" w14:textId="77777777" w:rsidR="00173367" w:rsidRDefault="00173367" w:rsidP="00F41673">
            <w:pPr>
              <w:spacing w:after="0"/>
              <w:rPr>
                <w:rFonts w:ascii="Times New Roman" w:hAnsi="Times New Roman"/>
                <w:sz w:val="20"/>
                <w:szCs w:val="20"/>
              </w:rPr>
            </w:pPr>
            <w:r>
              <w:rPr>
                <w:rFonts w:ascii="Times New Roman" w:hAnsi="Times New Roman"/>
                <w:sz w:val="20"/>
                <w:szCs w:val="20"/>
              </w:rPr>
              <w:t>37,11 ab</w:t>
            </w:r>
          </w:p>
          <w:p w14:paraId="31EADC17" w14:textId="77777777" w:rsidR="00173367" w:rsidRDefault="00173367" w:rsidP="00F41673">
            <w:pPr>
              <w:spacing w:after="0"/>
              <w:rPr>
                <w:rFonts w:ascii="Times New Roman" w:hAnsi="Times New Roman"/>
                <w:sz w:val="20"/>
                <w:szCs w:val="20"/>
              </w:rPr>
            </w:pPr>
            <w:r>
              <w:rPr>
                <w:rFonts w:ascii="Times New Roman" w:hAnsi="Times New Roman"/>
                <w:sz w:val="20"/>
                <w:szCs w:val="20"/>
              </w:rPr>
              <w:t>100,00 a</w:t>
            </w:r>
          </w:p>
        </w:tc>
        <w:tc>
          <w:tcPr>
            <w:tcW w:w="975" w:type="dxa"/>
            <w:tcBorders>
              <w:top w:val="single" w:sz="4" w:space="0" w:color="000000"/>
              <w:bottom w:val="single" w:sz="4" w:space="0" w:color="000000"/>
            </w:tcBorders>
            <w:shd w:val="clear" w:color="auto" w:fill="auto"/>
            <w:tcMar>
              <w:top w:w="0" w:type="dxa"/>
              <w:left w:w="108" w:type="dxa"/>
              <w:bottom w:w="0" w:type="dxa"/>
              <w:right w:w="108" w:type="dxa"/>
            </w:tcMar>
          </w:tcPr>
          <w:p w14:paraId="1A0A2B4F" w14:textId="77777777" w:rsidR="00173367" w:rsidRDefault="00173367" w:rsidP="00F41673">
            <w:pPr>
              <w:spacing w:after="0"/>
              <w:rPr>
                <w:rFonts w:ascii="Times New Roman" w:hAnsi="Times New Roman"/>
                <w:sz w:val="20"/>
                <w:szCs w:val="20"/>
              </w:rPr>
            </w:pPr>
            <w:r>
              <w:rPr>
                <w:rFonts w:ascii="Times New Roman" w:hAnsi="Times New Roman"/>
                <w:sz w:val="20"/>
                <w:szCs w:val="20"/>
              </w:rPr>
              <w:t>24,18 b</w:t>
            </w:r>
          </w:p>
          <w:p w14:paraId="132C3E15" w14:textId="77777777" w:rsidR="00173367" w:rsidRDefault="00173367" w:rsidP="00F41673">
            <w:pPr>
              <w:spacing w:after="0"/>
              <w:rPr>
                <w:rFonts w:ascii="Times New Roman" w:hAnsi="Times New Roman"/>
                <w:sz w:val="20"/>
                <w:szCs w:val="20"/>
              </w:rPr>
            </w:pPr>
            <w:r>
              <w:rPr>
                <w:rFonts w:ascii="Times New Roman" w:hAnsi="Times New Roman"/>
                <w:sz w:val="20"/>
                <w:szCs w:val="20"/>
              </w:rPr>
              <w:t>30,36 b</w:t>
            </w:r>
          </w:p>
          <w:p w14:paraId="235670F1" w14:textId="77777777" w:rsidR="00173367" w:rsidRDefault="00173367" w:rsidP="00F41673">
            <w:pPr>
              <w:spacing w:after="0"/>
              <w:rPr>
                <w:rFonts w:ascii="Times New Roman" w:hAnsi="Times New Roman"/>
                <w:sz w:val="20"/>
                <w:szCs w:val="20"/>
              </w:rPr>
            </w:pPr>
            <w:r>
              <w:rPr>
                <w:rFonts w:ascii="Times New Roman" w:hAnsi="Times New Roman"/>
                <w:sz w:val="20"/>
                <w:szCs w:val="20"/>
              </w:rPr>
              <w:t>18,38 b</w:t>
            </w:r>
          </w:p>
          <w:p w14:paraId="463781B3" w14:textId="77777777" w:rsidR="00173367" w:rsidRDefault="00173367" w:rsidP="00F41673">
            <w:pPr>
              <w:spacing w:after="0"/>
              <w:rPr>
                <w:rFonts w:ascii="Times New Roman" w:hAnsi="Times New Roman"/>
                <w:sz w:val="20"/>
                <w:szCs w:val="20"/>
              </w:rPr>
            </w:pPr>
            <w:r>
              <w:rPr>
                <w:rFonts w:ascii="Times New Roman" w:hAnsi="Times New Roman"/>
                <w:sz w:val="20"/>
                <w:szCs w:val="20"/>
              </w:rPr>
              <w:t>65,82 a</w:t>
            </w:r>
          </w:p>
          <w:p w14:paraId="5A779A0D" w14:textId="77777777" w:rsidR="00173367" w:rsidRDefault="00173367" w:rsidP="00F41673">
            <w:pPr>
              <w:spacing w:after="0"/>
              <w:rPr>
                <w:rFonts w:ascii="Times New Roman" w:hAnsi="Times New Roman"/>
                <w:sz w:val="20"/>
                <w:szCs w:val="20"/>
              </w:rPr>
            </w:pPr>
            <w:r>
              <w:rPr>
                <w:rFonts w:ascii="Times New Roman" w:hAnsi="Times New Roman"/>
                <w:sz w:val="20"/>
                <w:szCs w:val="20"/>
              </w:rPr>
              <w:t>100,00 a</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tcPr>
          <w:p w14:paraId="395DBF63" w14:textId="77777777" w:rsidR="00173367" w:rsidRDefault="00173367" w:rsidP="00F41673">
            <w:pPr>
              <w:spacing w:after="0"/>
              <w:rPr>
                <w:rFonts w:ascii="Times New Roman" w:hAnsi="Times New Roman"/>
                <w:sz w:val="20"/>
                <w:szCs w:val="20"/>
              </w:rPr>
            </w:pPr>
            <w:r>
              <w:rPr>
                <w:rFonts w:ascii="Times New Roman" w:hAnsi="Times New Roman"/>
                <w:sz w:val="20"/>
                <w:szCs w:val="20"/>
              </w:rPr>
              <w:t>58,91 bc</w:t>
            </w:r>
          </w:p>
          <w:p w14:paraId="5C840A8F" w14:textId="77777777" w:rsidR="00173367" w:rsidRDefault="00173367" w:rsidP="00F41673">
            <w:pPr>
              <w:spacing w:after="0"/>
              <w:rPr>
                <w:rFonts w:ascii="Times New Roman" w:hAnsi="Times New Roman"/>
                <w:sz w:val="20"/>
                <w:szCs w:val="20"/>
              </w:rPr>
            </w:pPr>
            <w:r>
              <w:rPr>
                <w:rFonts w:ascii="Times New Roman" w:hAnsi="Times New Roman"/>
                <w:sz w:val="20"/>
                <w:szCs w:val="20"/>
              </w:rPr>
              <w:t>59,63 bc</w:t>
            </w:r>
          </w:p>
          <w:p w14:paraId="509608BC" w14:textId="77777777" w:rsidR="00173367" w:rsidRDefault="00173367" w:rsidP="00F41673">
            <w:pPr>
              <w:spacing w:after="0"/>
              <w:rPr>
                <w:rFonts w:ascii="Times New Roman" w:hAnsi="Times New Roman"/>
                <w:sz w:val="20"/>
                <w:szCs w:val="20"/>
              </w:rPr>
            </w:pPr>
            <w:r>
              <w:rPr>
                <w:rFonts w:ascii="Times New Roman" w:hAnsi="Times New Roman"/>
                <w:sz w:val="20"/>
                <w:szCs w:val="20"/>
              </w:rPr>
              <w:t>45,64 bc</w:t>
            </w:r>
          </w:p>
          <w:p w14:paraId="26D9E6A5" w14:textId="77777777" w:rsidR="00173367" w:rsidRDefault="00173367" w:rsidP="00F41673">
            <w:pPr>
              <w:spacing w:after="0"/>
              <w:rPr>
                <w:rFonts w:ascii="Times New Roman" w:hAnsi="Times New Roman"/>
                <w:sz w:val="20"/>
                <w:szCs w:val="20"/>
              </w:rPr>
            </w:pPr>
            <w:r>
              <w:rPr>
                <w:rFonts w:ascii="Times New Roman" w:hAnsi="Times New Roman"/>
                <w:sz w:val="20"/>
                <w:szCs w:val="20"/>
              </w:rPr>
              <w:t>88,19 ab</w:t>
            </w:r>
          </w:p>
          <w:p w14:paraId="10721353" w14:textId="77777777" w:rsidR="00173367" w:rsidRDefault="00173367" w:rsidP="00F41673">
            <w:pPr>
              <w:spacing w:after="0"/>
              <w:rPr>
                <w:rFonts w:ascii="Times New Roman" w:hAnsi="Times New Roman"/>
                <w:sz w:val="20"/>
                <w:szCs w:val="20"/>
              </w:rPr>
            </w:pPr>
            <w:r>
              <w:rPr>
                <w:rFonts w:ascii="Times New Roman" w:hAnsi="Times New Roman"/>
                <w:sz w:val="20"/>
                <w:szCs w:val="20"/>
              </w:rPr>
              <w:t>100,00 a</w:t>
            </w:r>
          </w:p>
        </w:tc>
        <w:tc>
          <w:tcPr>
            <w:tcW w:w="102" w:type="dxa"/>
            <w:shd w:val="clear" w:color="auto" w:fill="auto"/>
            <w:tcMar>
              <w:top w:w="0" w:type="dxa"/>
              <w:left w:w="10" w:type="dxa"/>
              <w:bottom w:w="0" w:type="dxa"/>
              <w:right w:w="10" w:type="dxa"/>
            </w:tcMar>
          </w:tcPr>
          <w:p w14:paraId="035C004B" w14:textId="77777777" w:rsidR="00173367" w:rsidRDefault="00173367" w:rsidP="00F41673">
            <w:pPr>
              <w:spacing w:after="0"/>
              <w:rPr>
                <w:rFonts w:ascii="Times New Roman" w:hAnsi="Times New Roman"/>
                <w:sz w:val="20"/>
                <w:szCs w:val="20"/>
              </w:rPr>
            </w:pPr>
          </w:p>
        </w:tc>
      </w:tr>
      <w:tr w:rsidR="00173367" w14:paraId="04F573FD"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0E1BAD60" w14:textId="77777777" w:rsidR="00173367" w:rsidRDefault="00173367" w:rsidP="00F41673">
            <w:pPr>
              <w:spacing w:after="0"/>
              <w:rPr>
                <w:rFonts w:ascii="Times New Roman" w:hAnsi="Times New Roman"/>
                <w:b/>
                <w:i/>
                <w:sz w:val="20"/>
                <w:szCs w:val="20"/>
              </w:rPr>
            </w:pPr>
            <w:r>
              <w:rPr>
                <w:rFonts w:ascii="Times New Roman" w:hAnsi="Times New Roman"/>
                <w:b/>
                <w:i/>
                <w:sz w:val="20"/>
                <w:szCs w:val="20"/>
              </w:rPr>
              <w:t>Sitophilus granarius</w:t>
            </w:r>
          </w:p>
          <w:p w14:paraId="56D6FCD6"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-u zrnu</w:t>
            </w:r>
          </w:p>
        </w:tc>
        <w:tc>
          <w:tcPr>
            <w:tcW w:w="1414" w:type="dxa"/>
            <w:gridSpan w:val="2"/>
            <w:tcBorders>
              <w:top w:val="single" w:sz="4" w:space="0" w:color="000000"/>
            </w:tcBorders>
            <w:shd w:val="clear" w:color="auto" w:fill="auto"/>
            <w:tcMar>
              <w:top w:w="0" w:type="dxa"/>
              <w:left w:w="108" w:type="dxa"/>
              <w:bottom w:w="0" w:type="dxa"/>
              <w:right w:w="108" w:type="dxa"/>
            </w:tcMar>
          </w:tcPr>
          <w:p w14:paraId="10AE8A17" w14:textId="77777777" w:rsidR="00173367" w:rsidRDefault="00173367" w:rsidP="00F41673">
            <w:pPr>
              <w:spacing w:after="0"/>
              <w:rPr>
                <w:rFonts w:ascii="Times New Roman" w:hAnsi="Times New Roman"/>
                <w:sz w:val="20"/>
                <w:szCs w:val="20"/>
              </w:rPr>
            </w:pPr>
            <w:r>
              <w:rPr>
                <w:rFonts w:ascii="Times New Roman" w:hAnsi="Times New Roman"/>
                <w:sz w:val="20"/>
                <w:szCs w:val="20"/>
              </w:rPr>
              <w:t>10</w:t>
            </w:r>
          </w:p>
          <w:p w14:paraId="12F460DC" w14:textId="77777777" w:rsidR="00173367" w:rsidRDefault="00173367" w:rsidP="00F41673">
            <w:pPr>
              <w:spacing w:after="0"/>
              <w:rPr>
                <w:rFonts w:ascii="Times New Roman" w:hAnsi="Times New Roman"/>
                <w:sz w:val="20"/>
                <w:szCs w:val="20"/>
              </w:rPr>
            </w:pPr>
            <w:r>
              <w:rPr>
                <w:rFonts w:ascii="Times New Roman" w:hAnsi="Times New Roman"/>
                <w:sz w:val="20"/>
                <w:szCs w:val="20"/>
              </w:rPr>
              <w:t>20</w:t>
            </w:r>
          </w:p>
          <w:p w14:paraId="44349CDB" w14:textId="77777777" w:rsidR="00173367" w:rsidRDefault="00173367" w:rsidP="00F41673">
            <w:pPr>
              <w:spacing w:after="0"/>
              <w:rPr>
                <w:rFonts w:ascii="Times New Roman" w:hAnsi="Times New Roman"/>
                <w:sz w:val="20"/>
                <w:szCs w:val="20"/>
              </w:rPr>
            </w:pPr>
            <w:r>
              <w:rPr>
                <w:rFonts w:ascii="Times New Roman" w:hAnsi="Times New Roman"/>
                <w:sz w:val="20"/>
                <w:szCs w:val="20"/>
              </w:rPr>
              <w:t>30</w:t>
            </w:r>
          </w:p>
        </w:tc>
        <w:tc>
          <w:tcPr>
            <w:tcW w:w="979" w:type="dxa"/>
            <w:tcBorders>
              <w:top w:val="single" w:sz="4" w:space="0" w:color="000000"/>
            </w:tcBorders>
            <w:shd w:val="clear" w:color="auto" w:fill="auto"/>
            <w:tcMar>
              <w:top w:w="0" w:type="dxa"/>
              <w:left w:w="108" w:type="dxa"/>
              <w:bottom w:w="0" w:type="dxa"/>
              <w:right w:w="108" w:type="dxa"/>
            </w:tcMar>
          </w:tcPr>
          <w:p w14:paraId="31725B98" w14:textId="77777777" w:rsidR="00173367" w:rsidRDefault="00173367" w:rsidP="00F41673">
            <w:pPr>
              <w:spacing w:after="0"/>
              <w:rPr>
                <w:rFonts w:ascii="Times New Roman" w:hAnsi="Times New Roman"/>
                <w:sz w:val="20"/>
                <w:szCs w:val="20"/>
              </w:rPr>
            </w:pPr>
            <w:r>
              <w:rPr>
                <w:rFonts w:ascii="Times New Roman" w:hAnsi="Times New Roman"/>
                <w:sz w:val="20"/>
                <w:szCs w:val="20"/>
              </w:rPr>
              <w:t>0,00 c</w:t>
            </w:r>
          </w:p>
          <w:p w14:paraId="0B30AE7D" w14:textId="77777777" w:rsidR="00173367" w:rsidRDefault="00173367" w:rsidP="00F41673">
            <w:pPr>
              <w:spacing w:after="0"/>
              <w:rPr>
                <w:rFonts w:ascii="Times New Roman" w:hAnsi="Times New Roman"/>
                <w:sz w:val="20"/>
                <w:szCs w:val="20"/>
              </w:rPr>
            </w:pPr>
            <w:r>
              <w:rPr>
                <w:rFonts w:ascii="Times New Roman" w:hAnsi="Times New Roman"/>
                <w:sz w:val="20"/>
                <w:szCs w:val="20"/>
              </w:rPr>
              <w:t>0,00 c</w:t>
            </w:r>
          </w:p>
          <w:p w14:paraId="65A2A3D6" w14:textId="77777777" w:rsidR="00173367" w:rsidRDefault="00173367" w:rsidP="00F41673">
            <w:pPr>
              <w:spacing w:after="0"/>
              <w:rPr>
                <w:rFonts w:ascii="Times New Roman" w:hAnsi="Times New Roman"/>
                <w:sz w:val="20"/>
                <w:szCs w:val="20"/>
              </w:rPr>
            </w:pPr>
            <w:r>
              <w:rPr>
                <w:rFonts w:ascii="Times New Roman" w:hAnsi="Times New Roman"/>
                <w:sz w:val="20"/>
                <w:szCs w:val="20"/>
              </w:rPr>
              <w:t>0,00 c</w:t>
            </w:r>
          </w:p>
        </w:tc>
        <w:tc>
          <w:tcPr>
            <w:tcW w:w="1032" w:type="dxa"/>
            <w:gridSpan w:val="2"/>
            <w:tcBorders>
              <w:top w:val="single" w:sz="4" w:space="0" w:color="000000"/>
            </w:tcBorders>
            <w:shd w:val="clear" w:color="auto" w:fill="auto"/>
            <w:tcMar>
              <w:top w:w="0" w:type="dxa"/>
              <w:left w:w="108" w:type="dxa"/>
              <w:bottom w:w="0" w:type="dxa"/>
              <w:right w:w="108" w:type="dxa"/>
            </w:tcMar>
          </w:tcPr>
          <w:p w14:paraId="2B742BF3" w14:textId="77777777" w:rsidR="00173367" w:rsidRDefault="00173367" w:rsidP="00F41673">
            <w:pPr>
              <w:spacing w:after="0"/>
              <w:rPr>
                <w:rFonts w:ascii="Times New Roman" w:hAnsi="Times New Roman"/>
                <w:sz w:val="20"/>
                <w:szCs w:val="20"/>
              </w:rPr>
            </w:pPr>
            <w:r>
              <w:rPr>
                <w:rFonts w:ascii="Times New Roman" w:hAnsi="Times New Roman"/>
                <w:sz w:val="20"/>
                <w:szCs w:val="20"/>
              </w:rPr>
              <w:t>2,81 cde</w:t>
            </w:r>
          </w:p>
          <w:p w14:paraId="22C6CFA3" w14:textId="77777777" w:rsidR="00173367" w:rsidRDefault="00173367" w:rsidP="00F41673">
            <w:pPr>
              <w:spacing w:after="0"/>
              <w:rPr>
                <w:rFonts w:ascii="Times New Roman" w:hAnsi="Times New Roman"/>
                <w:sz w:val="20"/>
                <w:szCs w:val="20"/>
              </w:rPr>
            </w:pPr>
            <w:r>
              <w:rPr>
                <w:rFonts w:ascii="Times New Roman" w:hAnsi="Times New Roman"/>
                <w:sz w:val="20"/>
                <w:szCs w:val="20"/>
              </w:rPr>
              <w:t>1,41 de</w:t>
            </w:r>
          </w:p>
          <w:p w14:paraId="40186932" w14:textId="77777777" w:rsidR="00173367" w:rsidRDefault="00173367" w:rsidP="00F41673">
            <w:pPr>
              <w:spacing w:after="0"/>
              <w:rPr>
                <w:rFonts w:ascii="Times New Roman" w:hAnsi="Times New Roman"/>
                <w:sz w:val="20"/>
                <w:szCs w:val="20"/>
              </w:rPr>
            </w:pPr>
            <w:r>
              <w:rPr>
                <w:rFonts w:ascii="Times New Roman" w:hAnsi="Times New Roman"/>
                <w:sz w:val="20"/>
                <w:szCs w:val="20"/>
              </w:rPr>
              <w:t>1,91 de</w:t>
            </w:r>
          </w:p>
        </w:tc>
        <w:tc>
          <w:tcPr>
            <w:tcW w:w="1094" w:type="dxa"/>
            <w:tcBorders>
              <w:top w:val="single" w:sz="4" w:space="0" w:color="000000"/>
            </w:tcBorders>
            <w:shd w:val="clear" w:color="auto" w:fill="auto"/>
            <w:tcMar>
              <w:top w:w="0" w:type="dxa"/>
              <w:left w:w="108" w:type="dxa"/>
              <w:bottom w:w="0" w:type="dxa"/>
              <w:right w:w="108" w:type="dxa"/>
            </w:tcMar>
          </w:tcPr>
          <w:p w14:paraId="038879DC" w14:textId="77777777" w:rsidR="00173367" w:rsidRDefault="00173367" w:rsidP="00F41673">
            <w:pPr>
              <w:spacing w:after="0"/>
              <w:rPr>
                <w:rFonts w:ascii="Times New Roman" w:hAnsi="Times New Roman"/>
                <w:sz w:val="20"/>
                <w:szCs w:val="20"/>
              </w:rPr>
            </w:pPr>
            <w:r>
              <w:rPr>
                <w:rFonts w:ascii="Times New Roman" w:hAnsi="Times New Roman"/>
                <w:sz w:val="20"/>
                <w:szCs w:val="20"/>
              </w:rPr>
              <w:t>2,07 cd</w:t>
            </w:r>
          </w:p>
          <w:p w14:paraId="25B7A678" w14:textId="77777777" w:rsidR="00173367" w:rsidRDefault="00173367" w:rsidP="00F41673">
            <w:pPr>
              <w:spacing w:after="0"/>
              <w:rPr>
                <w:rFonts w:ascii="Times New Roman" w:hAnsi="Times New Roman"/>
                <w:sz w:val="20"/>
                <w:szCs w:val="20"/>
              </w:rPr>
            </w:pPr>
            <w:r>
              <w:rPr>
                <w:rFonts w:ascii="Times New Roman" w:hAnsi="Times New Roman"/>
                <w:sz w:val="20"/>
                <w:szCs w:val="20"/>
              </w:rPr>
              <w:t>1,98 cd</w:t>
            </w:r>
          </w:p>
          <w:p w14:paraId="117A1041" w14:textId="77777777" w:rsidR="00173367" w:rsidRDefault="00173367" w:rsidP="00F41673">
            <w:pPr>
              <w:spacing w:after="0"/>
              <w:rPr>
                <w:rFonts w:ascii="Times New Roman" w:hAnsi="Times New Roman"/>
                <w:sz w:val="20"/>
                <w:szCs w:val="20"/>
              </w:rPr>
            </w:pPr>
            <w:r>
              <w:rPr>
                <w:rFonts w:ascii="Times New Roman" w:hAnsi="Times New Roman"/>
                <w:sz w:val="20"/>
                <w:szCs w:val="20"/>
              </w:rPr>
              <w:t>1,33 d</w:t>
            </w:r>
          </w:p>
        </w:tc>
        <w:tc>
          <w:tcPr>
            <w:tcW w:w="993" w:type="dxa"/>
            <w:tcBorders>
              <w:top w:val="single" w:sz="4" w:space="0" w:color="000000"/>
            </w:tcBorders>
            <w:shd w:val="clear" w:color="auto" w:fill="auto"/>
            <w:tcMar>
              <w:top w:w="0" w:type="dxa"/>
              <w:left w:w="108" w:type="dxa"/>
              <w:bottom w:w="0" w:type="dxa"/>
              <w:right w:w="108" w:type="dxa"/>
            </w:tcMar>
          </w:tcPr>
          <w:p w14:paraId="12CE4C1B" w14:textId="77777777" w:rsidR="00173367" w:rsidRDefault="00173367" w:rsidP="00F41673">
            <w:pPr>
              <w:spacing w:after="0"/>
              <w:rPr>
                <w:rFonts w:ascii="Times New Roman" w:hAnsi="Times New Roman"/>
                <w:sz w:val="20"/>
                <w:szCs w:val="20"/>
              </w:rPr>
            </w:pPr>
            <w:r>
              <w:rPr>
                <w:rFonts w:ascii="Times New Roman" w:hAnsi="Times New Roman"/>
                <w:sz w:val="20"/>
                <w:szCs w:val="20"/>
              </w:rPr>
              <w:t>4,65 c</w:t>
            </w:r>
          </w:p>
          <w:p w14:paraId="0F4A6E05" w14:textId="77777777" w:rsidR="00173367" w:rsidRDefault="00173367" w:rsidP="00F41673">
            <w:pPr>
              <w:spacing w:after="0"/>
              <w:rPr>
                <w:rFonts w:ascii="Times New Roman" w:hAnsi="Times New Roman"/>
                <w:sz w:val="20"/>
                <w:szCs w:val="20"/>
              </w:rPr>
            </w:pPr>
            <w:r>
              <w:rPr>
                <w:rFonts w:ascii="Times New Roman" w:hAnsi="Times New Roman"/>
                <w:sz w:val="20"/>
                <w:szCs w:val="20"/>
              </w:rPr>
              <w:t>8,68 c</w:t>
            </w:r>
          </w:p>
          <w:p w14:paraId="356B70DC" w14:textId="77777777" w:rsidR="00173367" w:rsidRDefault="00173367" w:rsidP="00F41673">
            <w:pPr>
              <w:spacing w:after="0"/>
              <w:rPr>
                <w:rFonts w:ascii="Times New Roman" w:hAnsi="Times New Roman"/>
                <w:sz w:val="20"/>
                <w:szCs w:val="20"/>
              </w:rPr>
            </w:pPr>
            <w:r>
              <w:rPr>
                <w:rFonts w:ascii="Times New Roman" w:hAnsi="Times New Roman"/>
                <w:sz w:val="20"/>
                <w:szCs w:val="20"/>
              </w:rPr>
              <w:t>9,65 c</w:t>
            </w:r>
          </w:p>
        </w:tc>
        <w:tc>
          <w:tcPr>
            <w:tcW w:w="975" w:type="dxa"/>
            <w:tcBorders>
              <w:top w:val="single" w:sz="4" w:space="0" w:color="000000"/>
            </w:tcBorders>
            <w:shd w:val="clear" w:color="auto" w:fill="auto"/>
            <w:tcMar>
              <w:top w:w="0" w:type="dxa"/>
              <w:left w:w="108" w:type="dxa"/>
              <w:bottom w:w="0" w:type="dxa"/>
              <w:right w:w="108" w:type="dxa"/>
            </w:tcMar>
          </w:tcPr>
          <w:p w14:paraId="75D586DA" w14:textId="77777777" w:rsidR="00173367" w:rsidRDefault="00173367" w:rsidP="00F41673">
            <w:pPr>
              <w:spacing w:after="0"/>
              <w:rPr>
                <w:rFonts w:ascii="Times New Roman" w:hAnsi="Times New Roman"/>
                <w:sz w:val="20"/>
                <w:szCs w:val="20"/>
              </w:rPr>
            </w:pPr>
            <w:r>
              <w:rPr>
                <w:rFonts w:ascii="Times New Roman" w:hAnsi="Times New Roman"/>
                <w:sz w:val="20"/>
                <w:szCs w:val="20"/>
              </w:rPr>
              <w:t>8,36 b</w:t>
            </w:r>
          </w:p>
          <w:p w14:paraId="1BA35EB8" w14:textId="77777777" w:rsidR="00173367" w:rsidRDefault="00173367" w:rsidP="00F41673">
            <w:pPr>
              <w:spacing w:after="0"/>
              <w:rPr>
                <w:rFonts w:ascii="Times New Roman" w:hAnsi="Times New Roman"/>
                <w:sz w:val="20"/>
                <w:szCs w:val="20"/>
              </w:rPr>
            </w:pPr>
            <w:r>
              <w:rPr>
                <w:rFonts w:ascii="Times New Roman" w:hAnsi="Times New Roman"/>
                <w:sz w:val="20"/>
                <w:szCs w:val="20"/>
              </w:rPr>
              <w:t>13,17 b</w:t>
            </w:r>
          </w:p>
          <w:p w14:paraId="657586B1" w14:textId="77777777" w:rsidR="00173367" w:rsidRDefault="00173367" w:rsidP="00F41673">
            <w:pPr>
              <w:spacing w:after="0"/>
              <w:rPr>
                <w:rFonts w:ascii="Times New Roman" w:hAnsi="Times New Roman"/>
                <w:sz w:val="20"/>
                <w:szCs w:val="20"/>
              </w:rPr>
            </w:pPr>
            <w:r>
              <w:rPr>
                <w:rFonts w:ascii="Times New Roman" w:hAnsi="Times New Roman"/>
                <w:sz w:val="20"/>
                <w:szCs w:val="20"/>
              </w:rPr>
              <w:t>11,67 b</w:t>
            </w:r>
          </w:p>
        </w:tc>
        <w:tc>
          <w:tcPr>
            <w:tcW w:w="1151" w:type="dxa"/>
            <w:tcBorders>
              <w:top w:val="single" w:sz="4" w:space="0" w:color="000000"/>
            </w:tcBorders>
            <w:shd w:val="clear" w:color="auto" w:fill="auto"/>
            <w:tcMar>
              <w:top w:w="0" w:type="dxa"/>
              <w:left w:w="108" w:type="dxa"/>
              <w:bottom w:w="0" w:type="dxa"/>
              <w:right w:w="108" w:type="dxa"/>
            </w:tcMar>
          </w:tcPr>
          <w:p w14:paraId="68BD29F0" w14:textId="77777777" w:rsidR="00173367" w:rsidRDefault="00173367" w:rsidP="00F41673">
            <w:pPr>
              <w:spacing w:after="0"/>
              <w:rPr>
                <w:rFonts w:ascii="Times New Roman" w:hAnsi="Times New Roman"/>
                <w:sz w:val="20"/>
                <w:szCs w:val="20"/>
              </w:rPr>
            </w:pPr>
            <w:r>
              <w:rPr>
                <w:rFonts w:ascii="Times New Roman" w:hAnsi="Times New Roman"/>
                <w:sz w:val="20"/>
                <w:szCs w:val="20"/>
              </w:rPr>
              <w:t>20,65 c</w:t>
            </w:r>
          </w:p>
          <w:p w14:paraId="3BFEBCC5" w14:textId="77777777" w:rsidR="00173367" w:rsidRDefault="00173367" w:rsidP="00F41673">
            <w:pPr>
              <w:spacing w:after="0"/>
              <w:rPr>
                <w:rFonts w:ascii="Times New Roman" w:hAnsi="Times New Roman"/>
                <w:sz w:val="20"/>
                <w:szCs w:val="20"/>
              </w:rPr>
            </w:pPr>
            <w:r>
              <w:rPr>
                <w:rFonts w:ascii="Times New Roman" w:hAnsi="Times New Roman"/>
                <w:sz w:val="20"/>
                <w:szCs w:val="20"/>
              </w:rPr>
              <w:t>17,03 c</w:t>
            </w:r>
          </w:p>
          <w:p w14:paraId="369CB094" w14:textId="77777777" w:rsidR="00173367" w:rsidRDefault="00173367" w:rsidP="00F41673">
            <w:pPr>
              <w:spacing w:after="0"/>
              <w:rPr>
                <w:rFonts w:ascii="Times New Roman" w:hAnsi="Times New Roman"/>
                <w:sz w:val="20"/>
                <w:szCs w:val="20"/>
              </w:rPr>
            </w:pPr>
            <w:r>
              <w:rPr>
                <w:rFonts w:ascii="Times New Roman" w:hAnsi="Times New Roman"/>
                <w:sz w:val="20"/>
                <w:szCs w:val="20"/>
              </w:rPr>
              <w:t>13,76 c</w:t>
            </w:r>
          </w:p>
        </w:tc>
        <w:tc>
          <w:tcPr>
            <w:tcW w:w="102" w:type="dxa"/>
            <w:shd w:val="clear" w:color="auto" w:fill="auto"/>
            <w:tcMar>
              <w:top w:w="0" w:type="dxa"/>
              <w:left w:w="10" w:type="dxa"/>
              <w:bottom w:w="0" w:type="dxa"/>
              <w:right w:w="10" w:type="dxa"/>
            </w:tcMar>
          </w:tcPr>
          <w:p w14:paraId="342EDD88" w14:textId="77777777" w:rsidR="00173367" w:rsidRDefault="00173367" w:rsidP="00F41673">
            <w:pPr>
              <w:spacing w:after="0"/>
              <w:rPr>
                <w:rFonts w:ascii="Times New Roman" w:hAnsi="Times New Roman"/>
                <w:sz w:val="20"/>
                <w:szCs w:val="20"/>
              </w:rPr>
            </w:pPr>
          </w:p>
        </w:tc>
      </w:tr>
      <w:tr w:rsidR="00173367" w14:paraId="45BFE358" w14:textId="77777777" w:rsidTr="00F41673">
        <w:trPr>
          <w:trHeight w:val="241"/>
        </w:trPr>
        <w:tc>
          <w:tcPr>
            <w:tcW w:w="1151" w:type="dxa"/>
            <w:shd w:val="clear" w:color="auto" w:fill="auto"/>
            <w:tcMar>
              <w:top w:w="0" w:type="dxa"/>
              <w:left w:w="108" w:type="dxa"/>
              <w:bottom w:w="0" w:type="dxa"/>
              <w:right w:w="108" w:type="dxa"/>
            </w:tcMar>
          </w:tcPr>
          <w:p w14:paraId="576F729F" w14:textId="77777777" w:rsidR="00173367" w:rsidRDefault="00173367"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698D2310" w14:textId="77777777" w:rsidR="00173367" w:rsidRDefault="00173367" w:rsidP="00F41673">
            <w:pPr>
              <w:spacing w:after="0"/>
              <w:rPr>
                <w:rFonts w:ascii="Times New Roman" w:hAnsi="Times New Roman"/>
                <w:sz w:val="20"/>
                <w:szCs w:val="20"/>
              </w:rPr>
            </w:pPr>
            <w:r>
              <w:rPr>
                <w:rFonts w:ascii="Times New Roman" w:hAnsi="Times New Roman"/>
                <w:sz w:val="20"/>
                <w:szCs w:val="20"/>
              </w:rPr>
              <w:t>60</w:t>
            </w:r>
          </w:p>
        </w:tc>
        <w:tc>
          <w:tcPr>
            <w:tcW w:w="979" w:type="dxa"/>
            <w:shd w:val="clear" w:color="auto" w:fill="auto"/>
            <w:tcMar>
              <w:top w:w="0" w:type="dxa"/>
              <w:left w:w="108" w:type="dxa"/>
              <w:bottom w:w="0" w:type="dxa"/>
              <w:right w:w="108" w:type="dxa"/>
            </w:tcMar>
          </w:tcPr>
          <w:p w14:paraId="66870CD4" w14:textId="77777777" w:rsidR="00173367" w:rsidRDefault="00173367" w:rsidP="00F41673">
            <w:pPr>
              <w:spacing w:after="0"/>
              <w:rPr>
                <w:rFonts w:ascii="Times New Roman" w:hAnsi="Times New Roman"/>
                <w:sz w:val="20"/>
                <w:szCs w:val="20"/>
              </w:rPr>
            </w:pPr>
            <w:r>
              <w:rPr>
                <w:rFonts w:ascii="Times New Roman" w:hAnsi="Times New Roman"/>
                <w:sz w:val="20"/>
                <w:szCs w:val="20"/>
              </w:rPr>
              <w:t>2,94 bc</w:t>
            </w:r>
          </w:p>
        </w:tc>
        <w:tc>
          <w:tcPr>
            <w:tcW w:w="1032" w:type="dxa"/>
            <w:gridSpan w:val="2"/>
            <w:shd w:val="clear" w:color="auto" w:fill="auto"/>
            <w:tcMar>
              <w:top w:w="0" w:type="dxa"/>
              <w:left w:w="108" w:type="dxa"/>
              <w:bottom w:w="0" w:type="dxa"/>
              <w:right w:w="108" w:type="dxa"/>
            </w:tcMar>
          </w:tcPr>
          <w:p w14:paraId="6604100F" w14:textId="77777777" w:rsidR="00173367" w:rsidRDefault="00173367" w:rsidP="00F41673">
            <w:pPr>
              <w:spacing w:after="0"/>
              <w:rPr>
                <w:rFonts w:ascii="Times New Roman" w:hAnsi="Times New Roman"/>
                <w:sz w:val="20"/>
                <w:szCs w:val="20"/>
              </w:rPr>
            </w:pPr>
            <w:r>
              <w:rPr>
                <w:rFonts w:ascii="Times New Roman" w:hAnsi="Times New Roman"/>
                <w:sz w:val="20"/>
                <w:szCs w:val="20"/>
              </w:rPr>
              <w:t>6,89 cd</w:t>
            </w:r>
          </w:p>
        </w:tc>
        <w:tc>
          <w:tcPr>
            <w:tcW w:w="1094" w:type="dxa"/>
            <w:shd w:val="clear" w:color="auto" w:fill="auto"/>
            <w:tcMar>
              <w:top w:w="0" w:type="dxa"/>
              <w:left w:w="108" w:type="dxa"/>
              <w:bottom w:w="0" w:type="dxa"/>
              <w:right w:w="108" w:type="dxa"/>
            </w:tcMar>
          </w:tcPr>
          <w:p w14:paraId="44E8F0A2" w14:textId="77777777" w:rsidR="00173367" w:rsidRDefault="00173367" w:rsidP="00F41673">
            <w:pPr>
              <w:spacing w:after="0"/>
              <w:rPr>
                <w:rFonts w:ascii="Times New Roman" w:hAnsi="Times New Roman"/>
                <w:sz w:val="20"/>
                <w:szCs w:val="20"/>
              </w:rPr>
            </w:pPr>
            <w:r>
              <w:rPr>
                <w:rFonts w:ascii="Times New Roman" w:hAnsi="Times New Roman"/>
                <w:sz w:val="20"/>
                <w:szCs w:val="20"/>
              </w:rPr>
              <w:t>14,87 c</w:t>
            </w:r>
          </w:p>
        </w:tc>
        <w:tc>
          <w:tcPr>
            <w:tcW w:w="993" w:type="dxa"/>
            <w:shd w:val="clear" w:color="auto" w:fill="auto"/>
            <w:tcMar>
              <w:top w:w="0" w:type="dxa"/>
              <w:left w:w="108" w:type="dxa"/>
              <w:bottom w:w="0" w:type="dxa"/>
              <w:right w:w="108" w:type="dxa"/>
            </w:tcMar>
          </w:tcPr>
          <w:p w14:paraId="376440E2" w14:textId="77777777" w:rsidR="00173367" w:rsidRDefault="00173367" w:rsidP="00F41673">
            <w:pPr>
              <w:spacing w:after="0"/>
              <w:rPr>
                <w:rFonts w:ascii="Times New Roman" w:hAnsi="Times New Roman"/>
                <w:sz w:val="20"/>
                <w:szCs w:val="20"/>
              </w:rPr>
            </w:pPr>
            <w:r>
              <w:rPr>
                <w:rFonts w:ascii="Times New Roman" w:hAnsi="Times New Roman"/>
                <w:sz w:val="20"/>
                <w:szCs w:val="20"/>
              </w:rPr>
              <w:t>14,23 bc</w:t>
            </w:r>
          </w:p>
        </w:tc>
        <w:tc>
          <w:tcPr>
            <w:tcW w:w="975" w:type="dxa"/>
            <w:shd w:val="clear" w:color="auto" w:fill="auto"/>
            <w:tcMar>
              <w:top w:w="0" w:type="dxa"/>
              <w:left w:w="108" w:type="dxa"/>
              <w:bottom w:w="0" w:type="dxa"/>
              <w:right w:w="108" w:type="dxa"/>
            </w:tcMar>
          </w:tcPr>
          <w:p w14:paraId="1C19E343" w14:textId="77777777" w:rsidR="00173367" w:rsidRDefault="00173367" w:rsidP="00F41673">
            <w:pPr>
              <w:spacing w:after="0"/>
              <w:rPr>
                <w:rFonts w:ascii="Times New Roman" w:hAnsi="Times New Roman"/>
                <w:sz w:val="20"/>
                <w:szCs w:val="20"/>
              </w:rPr>
            </w:pPr>
            <w:r>
              <w:rPr>
                <w:rFonts w:ascii="Times New Roman" w:hAnsi="Times New Roman"/>
                <w:sz w:val="20"/>
                <w:szCs w:val="20"/>
              </w:rPr>
              <w:t>25,87 b</w:t>
            </w:r>
          </w:p>
        </w:tc>
        <w:tc>
          <w:tcPr>
            <w:tcW w:w="1151" w:type="dxa"/>
            <w:shd w:val="clear" w:color="auto" w:fill="auto"/>
            <w:tcMar>
              <w:top w:w="0" w:type="dxa"/>
              <w:left w:w="108" w:type="dxa"/>
              <w:bottom w:w="0" w:type="dxa"/>
              <w:right w:w="108" w:type="dxa"/>
            </w:tcMar>
          </w:tcPr>
          <w:p w14:paraId="28304DEB" w14:textId="77777777" w:rsidR="00173367" w:rsidRDefault="00173367" w:rsidP="00F41673">
            <w:pPr>
              <w:spacing w:after="0"/>
              <w:rPr>
                <w:rFonts w:ascii="Times New Roman" w:hAnsi="Times New Roman"/>
                <w:sz w:val="20"/>
                <w:szCs w:val="20"/>
              </w:rPr>
            </w:pPr>
            <w:r>
              <w:rPr>
                <w:rFonts w:ascii="Times New Roman" w:hAnsi="Times New Roman"/>
                <w:sz w:val="20"/>
                <w:szCs w:val="20"/>
              </w:rPr>
              <w:t>44,19 bc</w:t>
            </w:r>
          </w:p>
        </w:tc>
        <w:tc>
          <w:tcPr>
            <w:tcW w:w="102" w:type="dxa"/>
            <w:shd w:val="clear" w:color="auto" w:fill="auto"/>
            <w:tcMar>
              <w:top w:w="0" w:type="dxa"/>
              <w:left w:w="10" w:type="dxa"/>
              <w:bottom w:w="0" w:type="dxa"/>
              <w:right w:w="10" w:type="dxa"/>
            </w:tcMar>
          </w:tcPr>
          <w:p w14:paraId="6029FC46" w14:textId="77777777" w:rsidR="00173367" w:rsidRDefault="00173367" w:rsidP="00F41673">
            <w:pPr>
              <w:spacing w:after="0"/>
              <w:rPr>
                <w:rFonts w:ascii="Times New Roman" w:hAnsi="Times New Roman"/>
                <w:sz w:val="20"/>
                <w:szCs w:val="20"/>
              </w:rPr>
            </w:pPr>
          </w:p>
        </w:tc>
      </w:tr>
      <w:tr w:rsidR="00173367" w14:paraId="0CA31DE2" w14:textId="77777777" w:rsidTr="00F41673">
        <w:trPr>
          <w:trHeight w:val="241"/>
        </w:trPr>
        <w:tc>
          <w:tcPr>
            <w:tcW w:w="1151" w:type="dxa"/>
            <w:shd w:val="clear" w:color="auto" w:fill="auto"/>
            <w:tcMar>
              <w:top w:w="0" w:type="dxa"/>
              <w:left w:w="108" w:type="dxa"/>
              <w:bottom w:w="0" w:type="dxa"/>
              <w:right w:w="108" w:type="dxa"/>
            </w:tcMar>
          </w:tcPr>
          <w:p w14:paraId="6D817F9B" w14:textId="77777777" w:rsidR="00173367" w:rsidRDefault="00173367"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1C0958F1" w14:textId="77777777" w:rsidR="00173367" w:rsidRDefault="00173367" w:rsidP="00F41673">
            <w:pPr>
              <w:spacing w:after="0"/>
              <w:rPr>
                <w:rFonts w:ascii="Times New Roman" w:hAnsi="Times New Roman"/>
                <w:sz w:val="20"/>
                <w:szCs w:val="20"/>
              </w:rPr>
            </w:pPr>
            <w:r>
              <w:rPr>
                <w:rFonts w:ascii="Times New Roman" w:hAnsi="Times New Roman"/>
                <w:sz w:val="20"/>
                <w:szCs w:val="20"/>
              </w:rPr>
              <w:t>120</w:t>
            </w:r>
          </w:p>
        </w:tc>
        <w:tc>
          <w:tcPr>
            <w:tcW w:w="979" w:type="dxa"/>
            <w:shd w:val="clear" w:color="auto" w:fill="auto"/>
            <w:tcMar>
              <w:top w:w="0" w:type="dxa"/>
              <w:left w:w="108" w:type="dxa"/>
              <w:bottom w:w="0" w:type="dxa"/>
              <w:right w:w="108" w:type="dxa"/>
            </w:tcMar>
          </w:tcPr>
          <w:p w14:paraId="2DA5E44D" w14:textId="77777777" w:rsidR="00173367" w:rsidRDefault="00173367" w:rsidP="00F41673">
            <w:pPr>
              <w:spacing w:after="0"/>
              <w:rPr>
                <w:rFonts w:ascii="Times New Roman" w:hAnsi="Times New Roman"/>
                <w:sz w:val="20"/>
                <w:szCs w:val="20"/>
              </w:rPr>
            </w:pPr>
            <w:r>
              <w:rPr>
                <w:rFonts w:ascii="Times New Roman" w:hAnsi="Times New Roman"/>
                <w:sz w:val="20"/>
                <w:szCs w:val="20"/>
              </w:rPr>
              <w:t>10,33 ab</w:t>
            </w:r>
          </w:p>
        </w:tc>
        <w:tc>
          <w:tcPr>
            <w:tcW w:w="1032" w:type="dxa"/>
            <w:gridSpan w:val="2"/>
            <w:shd w:val="clear" w:color="auto" w:fill="auto"/>
            <w:tcMar>
              <w:top w:w="0" w:type="dxa"/>
              <w:left w:w="108" w:type="dxa"/>
              <w:bottom w:w="0" w:type="dxa"/>
              <w:right w:w="108" w:type="dxa"/>
            </w:tcMar>
          </w:tcPr>
          <w:p w14:paraId="50343424" w14:textId="77777777" w:rsidR="00173367" w:rsidRDefault="00173367" w:rsidP="00F41673">
            <w:pPr>
              <w:spacing w:after="0"/>
              <w:rPr>
                <w:rFonts w:ascii="Times New Roman" w:hAnsi="Times New Roman"/>
                <w:sz w:val="20"/>
                <w:szCs w:val="20"/>
              </w:rPr>
            </w:pPr>
            <w:r>
              <w:rPr>
                <w:rFonts w:ascii="Times New Roman" w:hAnsi="Times New Roman"/>
                <w:sz w:val="20"/>
                <w:szCs w:val="20"/>
              </w:rPr>
              <w:t>23,91 ab</w:t>
            </w:r>
          </w:p>
        </w:tc>
        <w:tc>
          <w:tcPr>
            <w:tcW w:w="1094" w:type="dxa"/>
            <w:shd w:val="clear" w:color="auto" w:fill="auto"/>
            <w:tcMar>
              <w:top w:w="0" w:type="dxa"/>
              <w:left w:w="108" w:type="dxa"/>
              <w:bottom w:w="0" w:type="dxa"/>
              <w:right w:w="108" w:type="dxa"/>
            </w:tcMar>
          </w:tcPr>
          <w:p w14:paraId="7DC11E91" w14:textId="77777777" w:rsidR="00173367" w:rsidRDefault="00173367" w:rsidP="00F41673">
            <w:pPr>
              <w:spacing w:after="0"/>
              <w:rPr>
                <w:rFonts w:ascii="Times New Roman" w:hAnsi="Times New Roman"/>
                <w:sz w:val="20"/>
                <w:szCs w:val="20"/>
              </w:rPr>
            </w:pPr>
            <w:r>
              <w:rPr>
                <w:rFonts w:ascii="Times New Roman" w:hAnsi="Times New Roman"/>
                <w:sz w:val="20"/>
                <w:szCs w:val="20"/>
              </w:rPr>
              <w:t>41,32 b</w:t>
            </w:r>
          </w:p>
        </w:tc>
        <w:tc>
          <w:tcPr>
            <w:tcW w:w="993" w:type="dxa"/>
            <w:shd w:val="clear" w:color="auto" w:fill="auto"/>
            <w:tcMar>
              <w:top w:w="0" w:type="dxa"/>
              <w:left w:w="108" w:type="dxa"/>
              <w:bottom w:w="0" w:type="dxa"/>
              <w:right w:w="108" w:type="dxa"/>
            </w:tcMar>
          </w:tcPr>
          <w:p w14:paraId="74BEAA8A" w14:textId="77777777" w:rsidR="00173367" w:rsidRDefault="00173367" w:rsidP="00F41673">
            <w:pPr>
              <w:spacing w:after="0"/>
              <w:rPr>
                <w:rFonts w:ascii="Times New Roman" w:hAnsi="Times New Roman"/>
                <w:sz w:val="20"/>
                <w:szCs w:val="20"/>
              </w:rPr>
            </w:pPr>
            <w:r>
              <w:rPr>
                <w:rFonts w:ascii="Times New Roman" w:hAnsi="Times New Roman"/>
                <w:sz w:val="20"/>
                <w:szCs w:val="20"/>
              </w:rPr>
              <w:t>70,88 a</w:t>
            </w:r>
          </w:p>
        </w:tc>
        <w:tc>
          <w:tcPr>
            <w:tcW w:w="975" w:type="dxa"/>
            <w:shd w:val="clear" w:color="auto" w:fill="auto"/>
            <w:tcMar>
              <w:top w:w="0" w:type="dxa"/>
              <w:left w:w="108" w:type="dxa"/>
              <w:bottom w:w="0" w:type="dxa"/>
              <w:right w:w="108" w:type="dxa"/>
            </w:tcMar>
          </w:tcPr>
          <w:p w14:paraId="51A178BA" w14:textId="77777777" w:rsidR="00173367" w:rsidRDefault="00173367" w:rsidP="00F41673">
            <w:pPr>
              <w:spacing w:after="0"/>
              <w:rPr>
                <w:rFonts w:ascii="Times New Roman" w:hAnsi="Times New Roman"/>
                <w:sz w:val="20"/>
                <w:szCs w:val="20"/>
              </w:rPr>
            </w:pPr>
            <w:r>
              <w:rPr>
                <w:rFonts w:ascii="Times New Roman" w:hAnsi="Times New Roman"/>
                <w:sz w:val="20"/>
                <w:szCs w:val="20"/>
              </w:rPr>
              <w:t>94,38 a</w:t>
            </w:r>
          </w:p>
        </w:tc>
        <w:tc>
          <w:tcPr>
            <w:tcW w:w="1151" w:type="dxa"/>
            <w:shd w:val="clear" w:color="auto" w:fill="auto"/>
            <w:tcMar>
              <w:top w:w="0" w:type="dxa"/>
              <w:left w:w="108" w:type="dxa"/>
              <w:bottom w:w="0" w:type="dxa"/>
              <w:right w:w="108" w:type="dxa"/>
            </w:tcMar>
          </w:tcPr>
          <w:p w14:paraId="3AA15681" w14:textId="77777777" w:rsidR="00173367" w:rsidRDefault="00173367" w:rsidP="00F41673">
            <w:pPr>
              <w:spacing w:after="0"/>
              <w:rPr>
                <w:rFonts w:ascii="Times New Roman" w:hAnsi="Times New Roman"/>
                <w:sz w:val="20"/>
                <w:szCs w:val="20"/>
              </w:rPr>
            </w:pPr>
            <w:r>
              <w:rPr>
                <w:rFonts w:ascii="Times New Roman" w:hAnsi="Times New Roman"/>
                <w:sz w:val="20"/>
                <w:szCs w:val="20"/>
              </w:rPr>
              <w:t>97,78 a</w:t>
            </w:r>
          </w:p>
        </w:tc>
        <w:tc>
          <w:tcPr>
            <w:tcW w:w="102" w:type="dxa"/>
            <w:shd w:val="clear" w:color="auto" w:fill="auto"/>
            <w:tcMar>
              <w:top w:w="0" w:type="dxa"/>
              <w:left w:w="10" w:type="dxa"/>
              <w:bottom w:w="0" w:type="dxa"/>
              <w:right w:w="10" w:type="dxa"/>
            </w:tcMar>
          </w:tcPr>
          <w:p w14:paraId="5A807205" w14:textId="77777777" w:rsidR="00173367" w:rsidRDefault="00173367" w:rsidP="00F41673">
            <w:pPr>
              <w:spacing w:after="0"/>
              <w:rPr>
                <w:rFonts w:ascii="Times New Roman" w:hAnsi="Times New Roman"/>
                <w:sz w:val="20"/>
                <w:szCs w:val="20"/>
              </w:rPr>
            </w:pPr>
          </w:p>
        </w:tc>
      </w:tr>
      <w:tr w:rsidR="00173367" w14:paraId="789C6C19"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68BE2870" w14:textId="77777777" w:rsidR="00173367" w:rsidRDefault="00173367" w:rsidP="00F41673">
            <w:pPr>
              <w:spacing w:after="0"/>
              <w:rPr>
                <w:rFonts w:ascii="Times New Roman" w:hAnsi="Times New Roman"/>
                <w:b/>
                <w:sz w:val="20"/>
                <w:szCs w:val="20"/>
              </w:rPr>
            </w:pPr>
            <w:r>
              <w:rPr>
                <w:rFonts w:ascii="Times New Roman" w:hAnsi="Times New Roman"/>
                <w:b/>
                <w:sz w:val="20"/>
                <w:szCs w:val="20"/>
              </w:rPr>
              <w:t>LSD p=0,05</w:t>
            </w:r>
          </w:p>
        </w:tc>
        <w:tc>
          <w:tcPr>
            <w:tcW w:w="907" w:type="dxa"/>
            <w:tcBorders>
              <w:bottom w:val="single" w:sz="4" w:space="0" w:color="000000"/>
            </w:tcBorders>
            <w:shd w:val="clear" w:color="auto" w:fill="auto"/>
            <w:tcMar>
              <w:top w:w="0" w:type="dxa"/>
              <w:left w:w="108" w:type="dxa"/>
              <w:bottom w:w="0" w:type="dxa"/>
              <w:right w:w="108" w:type="dxa"/>
            </w:tcMar>
          </w:tcPr>
          <w:p w14:paraId="62223983" w14:textId="77777777" w:rsidR="00173367" w:rsidRDefault="00173367" w:rsidP="00F41673">
            <w:pPr>
              <w:spacing w:after="0"/>
              <w:rPr>
                <w:rFonts w:ascii="Times New Roman" w:hAnsi="Times New Roman"/>
                <w:sz w:val="20"/>
                <w:szCs w:val="20"/>
              </w:rPr>
            </w:pPr>
          </w:p>
        </w:tc>
        <w:tc>
          <w:tcPr>
            <w:tcW w:w="979" w:type="dxa"/>
            <w:tcBorders>
              <w:bottom w:val="single" w:sz="4" w:space="0" w:color="000000"/>
            </w:tcBorders>
            <w:shd w:val="clear" w:color="auto" w:fill="auto"/>
            <w:tcMar>
              <w:top w:w="0" w:type="dxa"/>
              <w:left w:w="108" w:type="dxa"/>
              <w:bottom w:w="0" w:type="dxa"/>
              <w:right w:w="108" w:type="dxa"/>
            </w:tcMar>
          </w:tcPr>
          <w:p w14:paraId="560534D9" w14:textId="77777777" w:rsidR="00173367" w:rsidRDefault="00173367" w:rsidP="00F41673">
            <w:pPr>
              <w:spacing w:after="0"/>
              <w:rPr>
                <w:rFonts w:ascii="Times New Roman" w:hAnsi="Times New Roman"/>
                <w:sz w:val="20"/>
                <w:szCs w:val="20"/>
              </w:rPr>
            </w:pPr>
            <w:r>
              <w:rPr>
                <w:rFonts w:ascii="Times New Roman" w:hAnsi="Times New Roman"/>
                <w:sz w:val="20"/>
                <w:szCs w:val="20"/>
              </w:rPr>
              <w:t>5,967</w:t>
            </w:r>
          </w:p>
        </w:tc>
        <w:tc>
          <w:tcPr>
            <w:tcW w:w="1032" w:type="dxa"/>
            <w:gridSpan w:val="2"/>
            <w:tcBorders>
              <w:bottom w:val="single" w:sz="4" w:space="0" w:color="000000"/>
            </w:tcBorders>
            <w:shd w:val="clear" w:color="auto" w:fill="auto"/>
            <w:tcMar>
              <w:top w:w="0" w:type="dxa"/>
              <w:left w:w="108" w:type="dxa"/>
              <w:bottom w:w="0" w:type="dxa"/>
              <w:right w:w="108" w:type="dxa"/>
            </w:tcMar>
          </w:tcPr>
          <w:p w14:paraId="20C95601" w14:textId="77777777" w:rsidR="00173367" w:rsidRDefault="00173367" w:rsidP="00F41673">
            <w:pPr>
              <w:spacing w:after="0"/>
              <w:rPr>
                <w:rFonts w:ascii="Times New Roman" w:hAnsi="Times New Roman"/>
                <w:sz w:val="20"/>
                <w:szCs w:val="20"/>
              </w:rPr>
            </w:pPr>
            <w:r>
              <w:rPr>
                <w:rFonts w:ascii="Times New Roman" w:hAnsi="Times New Roman"/>
                <w:sz w:val="20"/>
                <w:szCs w:val="20"/>
              </w:rPr>
              <w:t>6,356</w:t>
            </w:r>
          </w:p>
        </w:tc>
        <w:tc>
          <w:tcPr>
            <w:tcW w:w="1094" w:type="dxa"/>
            <w:tcBorders>
              <w:bottom w:val="single" w:sz="4" w:space="0" w:color="000000"/>
            </w:tcBorders>
            <w:shd w:val="clear" w:color="auto" w:fill="auto"/>
            <w:tcMar>
              <w:top w:w="0" w:type="dxa"/>
              <w:left w:w="108" w:type="dxa"/>
              <w:bottom w:w="0" w:type="dxa"/>
              <w:right w:w="108" w:type="dxa"/>
            </w:tcMar>
          </w:tcPr>
          <w:p w14:paraId="66F530CA" w14:textId="77777777" w:rsidR="00173367" w:rsidRDefault="00173367" w:rsidP="00F41673">
            <w:pPr>
              <w:spacing w:after="0"/>
              <w:rPr>
                <w:rFonts w:ascii="Times New Roman" w:hAnsi="Times New Roman"/>
                <w:sz w:val="20"/>
                <w:szCs w:val="20"/>
              </w:rPr>
            </w:pPr>
            <w:r>
              <w:rPr>
                <w:rFonts w:ascii="Times New Roman" w:hAnsi="Times New Roman"/>
                <w:sz w:val="20"/>
                <w:szCs w:val="20"/>
              </w:rPr>
              <w:t>10,617</w:t>
            </w:r>
          </w:p>
        </w:tc>
        <w:tc>
          <w:tcPr>
            <w:tcW w:w="993" w:type="dxa"/>
            <w:tcBorders>
              <w:bottom w:val="single" w:sz="4" w:space="0" w:color="000000"/>
            </w:tcBorders>
            <w:shd w:val="clear" w:color="auto" w:fill="auto"/>
            <w:tcMar>
              <w:top w:w="0" w:type="dxa"/>
              <w:left w:w="108" w:type="dxa"/>
              <w:bottom w:w="0" w:type="dxa"/>
              <w:right w:w="108" w:type="dxa"/>
            </w:tcMar>
          </w:tcPr>
          <w:p w14:paraId="675D99B6" w14:textId="77777777" w:rsidR="00173367" w:rsidRDefault="00173367" w:rsidP="00F41673">
            <w:pPr>
              <w:spacing w:after="0"/>
              <w:rPr>
                <w:rFonts w:ascii="Times New Roman" w:hAnsi="Times New Roman"/>
                <w:sz w:val="20"/>
                <w:szCs w:val="20"/>
              </w:rPr>
            </w:pPr>
            <w:r>
              <w:rPr>
                <w:rFonts w:ascii="Times New Roman" w:hAnsi="Times New Roman"/>
                <w:sz w:val="20"/>
                <w:szCs w:val="20"/>
              </w:rPr>
              <w:t>11,177</w:t>
            </w:r>
          </w:p>
        </w:tc>
        <w:tc>
          <w:tcPr>
            <w:tcW w:w="975" w:type="dxa"/>
            <w:tcBorders>
              <w:bottom w:val="single" w:sz="4" w:space="0" w:color="000000"/>
            </w:tcBorders>
            <w:shd w:val="clear" w:color="auto" w:fill="auto"/>
            <w:tcMar>
              <w:top w:w="0" w:type="dxa"/>
              <w:left w:w="108" w:type="dxa"/>
              <w:bottom w:w="0" w:type="dxa"/>
              <w:right w:w="108" w:type="dxa"/>
            </w:tcMar>
          </w:tcPr>
          <w:p w14:paraId="0CDEBD47" w14:textId="77777777" w:rsidR="00173367" w:rsidRDefault="00173367" w:rsidP="00F41673">
            <w:pPr>
              <w:spacing w:after="0"/>
              <w:rPr>
                <w:rFonts w:ascii="Times New Roman" w:hAnsi="Times New Roman"/>
                <w:sz w:val="20"/>
                <w:szCs w:val="20"/>
              </w:rPr>
            </w:pPr>
            <w:r>
              <w:rPr>
                <w:rFonts w:ascii="Times New Roman" w:hAnsi="Times New Roman"/>
                <w:sz w:val="20"/>
                <w:szCs w:val="20"/>
              </w:rPr>
              <w:t>20,338</w:t>
            </w:r>
          </w:p>
        </w:tc>
        <w:tc>
          <w:tcPr>
            <w:tcW w:w="1253" w:type="dxa"/>
            <w:gridSpan w:val="2"/>
            <w:tcBorders>
              <w:bottom w:val="single" w:sz="4" w:space="0" w:color="000000"/>
            </w:tcBorders>
            <w:shd w:val="clear" w:color="auto" w:fill="auto"/>
            <w:tcMar>
              <w:top w:w="0" w:type="dxa"/>
              <w:left w:w="108" w:type="dxa"/>
              <w:bottom w:w="0" w:type="dxa"/>
              <w:right w:w="108" w:type="dxa"/>
            </w:tcMar>
          </w:tcPr>
          <w:p w14:paraId="580FFE52" w14:textId="77777777" w:rsidR="00173367" w:rsidRDefault="00173367" w:rsidP="00F41673">
            <w:pPr>
              <w:spacing w:after="0"/>
              <w:rPr>
                <w:rFonts w:ascii="Times New Roman" w:hAnsi="Times New Roman"/>
                <w:sz w:val="20"/>
                <w:szCs w:val="20"/>
              </w:rPr>
            </w:pPr>
            <w:r>
              <w:rPr>
                <w:rFonts w:ascii="Times New Roman" w:hAnsi="Times New Roman"/>
                <w:sz w:val="20"/>
                <w:szCs w:val="20"/>
              </w:rPr>
              <w:t>20,601</w:t>
            </w:r>
          </w:p>
        </w:tc>
      </w:tr>
    </w:tbl>
    <w:p w14:paraId="23EBF2E5" w14:textId="77777777" w:rsidR="00173367" w:rsidRDefault="00173367" w:rsidP="00173367">
      <w:pPr>
        <w:spacing w:after="0"/>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2DD1FFC1" w14:textId="77777777" w:rsidR="00173367" w:rsidRDefault="00173367" w:rsidP="00173367">
      <w:pPr>
        <w:rPr>
          <w:rFonts w:ascii="Times New Roman" w:hAnsi="Times New Roman"/>
          <w:sz w:val="20"/>
          <w:szCs w:val="20"/>
        </w:rPr>
      </w:pPr>
      <w:r>
        <w:rPr>
          <w:rFonts w:ascii="Times New Roman" w:hAnsi="Times New Roman"/>
          <w:sz w:val="20"/>
          <w:szCs w:val="20"/>
        </w:rPr>
        <w:t>**LSD je utvrđen usporedbom učinkovitosti ozona između dužine trajanja ozoniranja za svako očitavanje</w:t>
      </w:r>
    </w:p>
    <w:p w14:paraId="6C4D4A4E" w14:textId="77777777" w:rsidR="00173367" w:rsidRDefault="00173367" w:rsidP="00173367">
      <w:pPr>
        <w:rPr>
          <w:rFonts w:ascii="Times New Roman" w:hAnsi="Times New Roman"/>
          <w:sz w:val="20"/>
          <w:szCs w:val="20"/>
        </w:rPr>
      </w:pPr>
    </w:p>
    <w:p w14:paraId="6C287F34" w14:textId="77777777" w:rsidR="00173367" w:rsidRDefault="00173367" w:rsidP="00173367">
      <w:pPr>
        <w:rPr>
          <w:rFonts w:ascii="Times New Roman" w:hAnsi="Times New Roman"/>
          <w:b/>
          <w:sz w:val="24"/>
          <w:szCs w:val="24"/>
        </w:rPr>
      </w:pPr>
      <w:r>
        <w:rPr>
          <w:rFonts w:ascii="Times New Roman" w:hAnsi="Times New Roman"/>
          <w:b/>
          <w:sz w:val="24"/>
          <w:szCs w:val="24"/>
        </w:rPr>
        <w:t>Utjecaj ozona na pokretljivost i brzinu žitnih žižaka</w:t>
      </w:r>
    </w:p>
    <w:p w14:paraId="68A4EB3E" w14:textId="5B4B5503" w:rsidR="00173367" w:rsidRDefault="00C115FD" w:rsidP="00173367">
      <w:pPr>
        <w:spacing w:line="360" w:lineRule="auto"/>
        <w:jc w:val="both"/>
        <w:rPr>
          <w:rFonts w:ascii="Times New Roman" w:hAnsi="Times New Roman"/>
          <w:sz w:val="24"/>
          <w:szCs w:val="24"/>
        </w:rPr>
      </w:pPr>
      <w:r>
        <w:rPr>
          <w:rFonts w:ascii="Times New Roman" w:hAnsi="Times New Roman"/>
          <w:sz w:val="24"/>
          <w:szCs w:val="24"/>
        </w:rPr>
        <w:tab/>
      </w:r>
      <w:r w:rsidR="00173367">
        <w:rPr>
          <w:rFonts w:ascii="Times New Roman" w:hAnsi="Times New Roman"/>
          <w:sz w:val="24"/>
          <w:szCs w:val="24"/>
        </w:rPr>
        <w:t>Osim mortaliteta u prvoj fazi istraživanja mjerena je pokretljivost i brzina žitnih žižaka</w:t>
      </w:r>
      <w:r w:rsidR="00BE5FC5">
        <w:rPr>
          <w:rFonts w:ascii="Times New Roman" w:hAnsi="Times New Roman"/>
          <w:sz w:val="24"/>
          <w:szCs w:val="24"/>
        </w:rPr>
        <w:t xml:space="preserve"> (tablica 6)</w:t>
      </w:r>
      <w:r w:rsidR="00173367">
        <w:rPr>
          <w:rFonts w:ascii="Times New Roman" w:hAnsi="Times New Roman"/>
          <w:sz w:val="24"/>
          <w:szCs w:val="24"/>
        </w:rPr>
        <w:t xml:space="preserve">. Pokretljivost je mjerena kao udaljenost </w:t>
      </w:r>
      <w:r w:rsidR="00396EFC">
        <w:rPr>
          <w:rFonts w:ascii="Times New Roman" w:hAnsi="Times New Roman"/>
          <w:sz w:val="24"/>
          <w:szCs w:val="24"/>
        </w:rPr>
        <w:t xml:space="preserve">(u milimetrima) </w:t>
      </w:r>
      <w:r w:rsidR="00383A12">
        <w:rPr>
          <w:rFonts w:ascii="Times New Roman" w:hAnsi="Times New Roman"/>
          <w:sz w:val="24"/>
          <w:szCs w:val="24"/>
        </w:rPr>
        <w:t>većine</w:t>
      </w:r>
      <w:r w:rsidR="00396EFC">
        <w:rPr>
          <w:rFonts w:ascii="Times New Roman" w:hAnsi="Times New Roman"/>
          <w:sz w:val="24"/>
          <w:szCs w:val="24"/>
        </w:rPr>
        <w:t xml:space="preserve"> (&gt;50 %)</w:t>
      </w:r>
      <w:r w:rsidR="00383A12">
        <w:rPr>
          <w:rFonts w:ascii="Times New Roman" w:hAnsi="Times New Roman"/>
          <w:sz w:val="24"/>
          <w:szCs w:val="24"/>
        </w:rPr>
        <w:t xml:space="preserve"> preživjele populacije </w:t>
      </w:r>
      <w:r w:rsidR="00173367">
        <w:rPr>
          <w:rFonts w:ascii="Times New Roman" w:hAnsi="Times New Roman"/>
          <w:sz w:val="24"/>
          <w:szCs w:val="24"/>
        </w:rPr>
        <w:t xml:space="preserve">pređena u vremenskom periodu od 20 sekundi. U svim varijantama zabilježena je slabija pokretljivost </w:t>
      </w:r>
      <w:r w:rsidR="003314D0">
        <w:rPr>
          <w:rFonts w:ascii="Times New Roman" w:hAnsi="Times New Roman"/>
          <w:sz w:val="24"/>
          <w:szCs w:val="24"/>
        </w:rPr>
        <w:t xml:space="preserve">jedan </w:t>
      </w:r>
      <w:r w:rsidR="00173367">
        <w:rPr>
          <w:rFonts w:ascii="Times New Roman" w:hAnsi="Times New Roman"/>
          <w:sz w:val="24"/>
          <w:szCs w:val="24"/>
        </w:rPr>
        <w:t xml:space="preserve">dan i dva dana nakon ozoniranja, nakon čega se pokretljivost povećavala, te u konačnici značajno smanjila 15ti dan očitavanja. </w:t>
      </w:r>
      <w:r w:rsidR="008F408B">
        <w:rPr>
          <w:rFonts w:ascii="Times New Roman" w:hAnsi="Times New Roman"/>
          <w:sz w:val="24"/>
          <w:szCs w:val="24"/>
        </w:rPr>
        <w:t xml:space="preserve">Najveće razlike zabilježene </w:t>
      </w:r>
      <w:r w:rsidR="008F408B">
        <w:rPr>
          <w:rFonts w:ascii="Times New Roman" w:hAnsi="Times New Roman"/>
          <w:sz w:val="24"/>
          <w:szCs w:val="24"/>
        </w:rPr>
        <w:lastRenderedPageBreak/>
        <w:t xml:space="preserve">su između varijanti tretiranih 120 minuta u usporedbi s ostalim varijantama. </w:t>
      </w:r>
      <w:r w:rsidR="00E238CC">
        <w:rPr>
          <w:rFonts w:ascii="Times New Roman" w:hAnsi="Times New Roman"/>
          <w:sz w:val="24"/>
          <w:szCs w:val="24"/>
        </w:rPr>
        <w:t xml:space="preserve">U varijanti gdje su žišci tretirani slobodni prvi dan očitavanja nije zabilježena nikakva pokretljivost. Drugi i treći dan </w:t>
      </w:r>
      <w:r w:rsidR="00BE5FC5">
        <w:rPr>
          <w:rFonts w:ascii="Times New Roman" w:hAnsi="Times New Roman"/>
          <w:sz w:val="24"/>
          <w:szCs w:val="24"/>
        </w:rPr>
        <w:t xml:space="preserve">žišci su bili </w:t>
      </w:r>
      <w:r w:rsidR="00E238CC">
        <w:rPr>
          <w:rFonts w:ascii="Times New Roman" w:hAnsi="Times New Roman"/>
          <w:sz w:val="24"/>
          <w:szCs w:val="24"/>
        </w:rPr>
        <w:t xml:space="preserve">pokretni, ali signifikantno manje od ostalih varijanti da bi već sedmi dan zabilježena 100 %tna smrtnost. </w:t>
      </w:r>
      <w:r w:rsidR="00BE5FC5">
        <w:rPr>
          <w:rFonts w:ascii="Times New Roman" w:hAnsi="Times New Roman"/>
          <w:sz w:val="24"/>
          <w:szCs w:val="24"/>
        </w:rPr>
        <w:t>I u varijantama žižaka tretiranim</w:t>
      </w:r>
      <w:r w:rsidR="00DE551B">
        <w:rPr>
          <w:rFonts w:ascii="Times New Roman" w:hAnsi="Times New Roman"/>
          <w:sz w:val="24"/>
          <w:szCs w:val="24"/>
        </w:rPr>
        <w:t>a</w:t>
      </w:r>
      <w:r w:rsidR="00BE5FC5">
        <w:rPr>
          <w:rFonts w:ascii="Times New Roman" w:hAnsi="Times New Roman"/>
          <w:sz w:val="24"/>
          <w:szCs w:val="24"/>
        </w:rPr>
        <w:t xml:space="preserve"> zajedno sa zrnom varijanta od 120 minuta pokazala je signifikantno najmanju pokretljivost drugi dan od tretiranja pa do kraja pokusa. </w:t>
      </w:r>
      <w:r w:rsidR="00173367">
        <w:rPr>
          <w:rFonts w:ascii="Times New Roman" w:hAnsi="Times New Roman"/>
          <w:sz w:val="24"/>
          <w:szCs w:val="24"/>
        </w:rPr>
        <w:t xml:space="preserve">Analizirajući svaku grupu tretmana zasebno (u zrnu/ bez zrna) vidljivo je da je izloženost ozonu od 120 minuta negativno djelovala na sve žiške te su u tim varijantama zabilježene najmanje pokretljivosti žižaka.  </w:t>
      </w:r>
    </w:p>
    <w:p w14:paraId="19E1A562" w14:textId="77777777" w:rsidR="00173367" w:rsidRDefault="00173367" w:rsidP="00173367">
      <w:pPr>
        <w:pStyle w:val="Opisslike"/>
        <w:rPr>
          <w:rFonts w:ascii="Times New Roman" w:hAnsi="Times New Roman"/>
          <w:b w:val="0"/>
          <w:color w:val="auto"/>
          <w:sz w:val="24"/>
          <w:szCs w:val="24"/>
        </w:rPr>
      </w:pPr>
      <w:r w:rsidRPr="00F41673">
        <w:rPr>
          <w:rFonts w:ascii="Times New Roman" w:hAnsi="Times New Roman"/>
          <w:color w:val="auto"/>
          <w:sz w:val="24"/>
          <w:szCs w:val="24"/>
        </w:rPr>
        <w:t xml:space="preserve">Tablica </w:t>
      </w:r>
      <w:r w:rsidRPr="00F41673">
        <w:rPr>
          <w:rFonts w:ascii="Times New Roman" w:hAnsi="Times New Roman"/>
          <w:color w:val="auto"/>
          <w:sz w:val="24"/>
          <w:szCs w:val="24"/>
        </w:rPr>
        <w:fldChar w:fldCharType="begin"/>
      </w:r>
      <w:r w:rsidRPr="00F41673">
        <w:rPr>
          <w:rFonts w:ascii="Times New Roman" w:hAnsi="Times New Roman"/>
          <w:color w:val="auto"/>
          <w:sz w:val="24"/>
          <w:szCs w:val="24"/>
        </w:rPr>
        <w:instrText xml:space="preserve"> SEQ Tablica \* ARABIC </w:instrText>
      </w:r>
      <w:r w:rsidRPr="00F41673">
        <w:rPr>
          <w:rFonts w:ascii="Times New Roman" w:hAnsi="Times New Roman"/>
          <w:color w:val="auto"/>
          <w:sz w:val="24"/>
          <w:szCs w:val="24"/>
        </w:rPr>
        <w:fldChar w:fldCharType="separate"/>
      </w:r>
      <w:r w:rsidR="00D074D3">
        <w:rPr>
          <w:rFonts w:ascii="Times New Roman" w:hAnsi="Times New Roman"/>
          <w:noProof/>
          <w:color w:val="auto"/>
          <w:sz w:val="24"/>
          <w:szCs w:val="24"/>
        </w:rPr>
        <w:t>6</w:t>
      </w:r>
      <w:r w:rsidRPr="00F41673">
        <w:rPr>
          <w:rFonts w:ascii="Times New Roman" w:hAnsi="Times New Roman"/>
          <w:color w:val="auto"/>
          <w:sz w:val="24"/>
          <w:szCs w:val="24"/>
        </w:rPr>
        <w:fldChar w:fldCharType="end"/>
      </w:r>
      <w:r w:rsidRPr="00F41673">
        <w:rPr>
          <w:rFonts w:ascii="Times New Roman" w:hAnsi="Times New Roman"/>
          <w:color w:val="auto"/>
          <w:sz w:val="24"/>
          <w:szCs w:val="24"/>
        </w:rPr>
        <w:t>.</w:t>
      </w:r>
      <w:r w:rsidRPr="00F41673">
        <w:rPr>
          <w:color w:val="auto"/>
        </w:rPr>
        <w:t xml:space="preserve"> </w:t>
      </w:r>
      <w:r w:rsidRPr="00F41673">
        <w:rPr>
          <w:rFonts w:ascii="Times New Roman" w:hAnsi="Times New Roman"/>
          <w:b w:val="0"/>
          <w:color w:val="auto"/>
          <w:sz w:val="24"/>
          <w:szCs w:val="24"/>
        </w:rPr>
        <w:t xml:space="preserve">Pokretljivost jedinki </w:t>
      </w:r>
      <w:r w:rsidRPr="00F41673">
        <w:rPr>
          <w:rFonts w:ascii="Times New Roman" w:hAnsi="Times New Roman"/>
          <w:b w:val="0"/>
          <w:i/>
          <w:color w:val="auto"/>
          <w:sz w:val="24"/>
          <w:szCs w:val="24"/>
        </w:rPr>
        <w:t>Sitophilus granarius</w:t>
      </w:r>
      <w:r w:rsidRPr="00F41673">
        <w:rPr>
          <w:rFonts w:ascii="Times New Roman" w:hAnsi="Times New Roman"/>
          <w:b w:val="0"/>
          <w:color w:val="auto"/>
          <w:sz w:val="24"/>
          <w:szCs w:val="24"/>
        </w:rPr>
        <w:t xml:space="preserve"> nakon izloženosti ozonu</w:t>
      </w:r>
    </w:p>
    <w:tbl>
      <w:tblPr>
        <w:tblW w:w="8891" w:type="dxa"/>
        <w:tblLayout w:type="fixed"/>
        <w:tblCellMar>
          <w:left w:w="10" w:type="dxa"/>
          <w:right w:w="10" w:type="dxa"/>
        </w:tblCellMar>
        <w:tblLook w:val="0000" w:firstRow="0" w:lastRow="0" w:firstColumn="0" w:lastColumn="0" w:noHBand="0" w:noVBand="0"/>
      </w:tblPr>
      <w:tblGrid>
        <w:gridCol w:w="1151"/>
        <w:gridCol w:w="507"/>
        <w:gridCol w:w="907"/>
        <w:gridCol w:w="979"/>
        <w:gridCol w:w="35"/>
        <w:gridCol w:w="997"/>
        <w:gridCol w:w="1094"/>
        <w:gridCol w:w="993"/>
        <w:gridCol w:w="975"/>
        <w:gridCol w:w="1151"/>
        <w:gridCol w:w="102"/>
      </w:tblGrid>
      <w:tr w:rsidR="00F41673" w14:paraId="7E41A565"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0925DBF" w14:textId="77777777" w:rsidR="00F41673" w:rsidRDefault="00F41673" w:rsidP="00F41673">
            <w:pPr>
              <w:spacing w:after="0"/>
              <w:jc w:val="center"/>
              <w:rPr>
                <w:rFonts w:ascii="Times New Roman" w:hAnsi="Times New Roman"/>
                <w:b/>
                <w:sz w:val="20"/>
                <w:szCs w:val="20"/>
              </w:rPr>
            </w:pPr>
            <w:r>
              <w:rPr>
                <w:rFonts w:ascii="Times New Roman" w:hAnsi="Times New Roman"/>
                <w:b/>
                <w:sz w:val="20"/>
                <w:szCs w:val="20"/>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A232442"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Trajanje ozoniranja</w:t>
            </w:r>
          </w:p>
          <w:p w14:paraId="0132B07A"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(minute)</w:t>
            </w:r>
          </w:p>
        </w:tc>
        <w:tc>
          <w:tcPr>
            <w:tcW w:w="10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0A8F5A7" w14:textId="77777777" w:rsidR="00F41673" w:rsidRDefault="00F41673" w:rsidP="00F41673">
            <w:pPr>
              <w:spacing w:after="0"/>
              <w:rPr>
                <w:rFonts w:ascii="Times New Roman" w:hAnsi="Times New Roman"/>
                <w:b/>
                <w:sz w:val="20"/>
                <w:szCs w:val="20"/>
              </w:rPr>
            </w:pPr>
          </w:p>
        </w:tc>
        <w:tc>
          <w:tcPr>
            <w:tcW w:w="5210"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CE4C1C7"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Dani nakon ozoniranja</w:t>
            </w:r>
          </w:p>
        </w:tc>
        <w:tc>
          <w:tcPr>
            <w:tcW w:w="102" w:type="dxa"/>
            <w:shd w:val="clear" w:color="auto" w:fill="auto"/>
            <w:tcMar>
              <w:top w:w="0" w:type="dxa"/>
              <w:left w:w="10" w:type="dxa"/>
              <w:bottom w:w="0" w:type="dxa"/>
              <w:right w:w="10" w:type="dxa"/>
            </w:tcMar>
          </w:tcPr>
          <w:p w14:paraId="2EEABC2C" w14:textId="77777777" w:rsidR="00F41673" w:rsidRDefault="00F41673" w:rsidP="00F41673">
            <w:pPr>
              <w:spacing w:after="0"/>
              <w:rPr>
                <w:rFonts w:ascii="Times New Roman" w:hAnsi="Times New Roman"/>
                <w:b/>
                <w:sz w:val="20"/>
                <w:szCs w:val="20"/>
              </w:rPr>
            </w:pPr>
          </w:p>
        </w:tc>
      </w:tr>
      <w:tr w:rsidR="00F41673" w14:paraId="1D40D179"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773037C" w14:textId="77777777" w:rsidR="00F41673" w:rsidRDefault="00F41673" w:rsidP="00F41673">
            <w:pPr>
              <w:spacing w:after="0"/>
              <w:rPr>
                <w:rFonts w:ascii="Times New Roman" w:hAnsi="Times New Roman"/>
                <w:b/>
                <w:sz w:val="20"/>
                <w:szCs w:val="20"/>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259862F" w14:textId="77777777" w:rsidR="00F41673" w:rsidRDefault="00F41673" w:rsidP="00F41673">
            <w:pPr>
              <w:spacing w:after="0"/>
              <w:rPr>
                <w:rFonts w:ascii="Times New Roman" w:hAnsi="Times New Roman"/>
                <w:b/>
                <w:sz w:val="20"/>
                <w:szCs w:val="20"/>
              </w:rPr>
            </w:pP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F7DA69E"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26DEAAB"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2.</w:t>
            </w:r>
          </w:p>
        </w:tc>
        <w:tc>
          <w:tcPr>
            <w:tcW w:w="109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DD071D8"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3.</w:t>
            </w:r>
          </w:p>
        </w:tc>
        <w:tc>
          <w:tcPr>
            <w:tcW w:w="99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AC4F7F"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7.</w:t>
            </w:r>
          </w:p>
        </w:tc>
        <w:tc>
          <w:tcPr>
            <w:tcW w:w="97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D72A7DC"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10.</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29E6BFA"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15.</w:t>
            </w:r>
          </w:p>
        </w:tc>
        <w:tc>
          <w:tcPr>
            <w:tcW w:w="102" w:type="dxa"/>
            <w:shd w:val="clear" w:color="auto" w:fill="auto"/>
            <w:tcMar>
              <w:top w:w="0" w:type="dxa"/>
              <w:left w:w="10" w:type="dxa"/>
              <w:bottom w:w="0" w:type="dxa"/>
              <w:right w:w="10" w:type="dxa"/>
            </w:tcMar>
          </w:tcPr>
          <w:p w14:paraId="22A1337C" w14:textId="77777777" w:rsidR="00F41673" w:rsidRDefault="00F41673" w:rsidP="00F41673">
            <w:pPr>
              <w:spacing w:after="0"/>
              <w:rPr>
                <w:rFonts w:ascii="Times New Roman" w:hAnsi="Times New Roman"/>
                <w:b/>
                <w:sz w:val="20"/>
                <w:szCs w:val="20"/>
              </w:rPr>
            </w:pPr>
          </w:p>
        </w:tc>
      </w:tr>
      <w:tr w:rsidR="00F41673" w14:paraId="3B496A2E" w14:textId="77777777" w:rsidTr="00F41673">
        <w:trPr>
          <w:trHeight w:val="241"/>
        </w:trPr>
        <w:tc>
          <w:tcPr>
            <w:tcW w:w="1151" w:type="dxa"/>
            <w:tcBorders>
              <w:top w:val="single" w:sz="4" w:space="0" w:color="000000"/>
              <w:bottom w:val="single" w:sz="4" w:space="0" w:color="000000"/>
            </w:tcBorders>
            <w:shd w:val="clear" w:color="auto" w:fill="auto"/>
            <w:tcMar>
              <w:top w:w="0" w:type="dxa"/>
              <w:left w:w="108" w:type="dxa"/>
              <w:bottom w:w="0" w:type="dxa"/>
              <w:right w:w="108" w:type="dxa"/>
            </w:tcMar>
          </w:tcPr>
          <w:p w14:paraId="5AB0D5FD" w14:textId="77777777" w:rsidR="00F41673" w:rsidRDefault="00F41673" w:rsidP="00F41673">
            <w:pPr>
              <w:spacing w:after="0"/>
              <w:rPr>
                <w:rFonts w:ascii="Times New Roman" w:hAnsi="Times New Roman"/>
                <w:b/>
                <w:i/>
                <w:sz w:val="20"/>
                <w:szCs w:val="20"/>
              </w:rPr>
            </w:pPr>
            <w:r>
              <w:rPr>
                <w:rFonts w:ascii="Times New Roman" w:hAnsi="Times New Roman"/>
                <w:b/>
                <w:i/>
                <w:sz w:val="20"/>
                <w:szCs w:val="20"/>
              </w:rPr>
              <w:t xml:space="preserve">Sitophilus granarius </w:t>
            </w:r>
          </w:p>
          <w:p w14:paraId="4D0E2C3E"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-slobodni</w:t>
            </w:r>
          </w:p>
        </w:tc>
        <w:tc>
          <w:tcPr>
            <w:tcW w:w="14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3C41E7E" w14:textId="77777777" w:rsidR="00F41673" w:rsidRDefault="00F41673" w:rsidP="00F41673">
            <w:pPr>
              <w:spacing w:after="0"/>
              <w:rPr>
                <w:rFonts w:ascii="Times New Roman" w:hAnsi="Times New Roman"/>
                <w:sz w:val="20"/>
                <w:szCs w:val="20"/>
              </w:rPr>
            </w:pPr>
            <w:r>
              <w:rPr>
                <w:rFonts w:ascii="Times New Roman" w:hAnsi="Times New Roman"/>
                <w:sz w:val="20"/>
                <w:szCs w:val="20"/>
              </w:rPr>
              <w:t>10</w:t>
            </w:r>
          </w:p>
          <w:p w14:paraId="05D284B2" w14:textId="77777777" w:rsidR="00F41673" w:rsidRDefault="00F41673" w:rsidP="00F41673">
            <w:pPr>
              <w:spacing w:after="0"/>
              <w:rPr>
                <w:rFonts w:ascii="Times New Roman" w:hAnsi="Times New Roman"/>
                <w:sz w:val="20"/>
                <w:szCs w:val="20"/>
              </w:rPr>
            </w:pPr>
            <w:r>
              <w:rPr>
                <w:rFonts w:ascii="Times New Roman" w:hAnsi="Times New Roman"/>
                <w:sz w:val="20"/>
                <w:szCs w:val="20"/>
              </w:rPr>
              <w:t>20</w:t>
            </w:r>
          </w:p>
          <w:p w14:paraId="783947A0" w14:textId="77777777" w:rsidR="00F41673" w:rsidRDefault="00F41673" w:rsidP="00F41673">
            <w:pPr>
              <w:spacing w:after="0"/>
              <w:rPr>
                <w:rFonts w:ascii="Times New Roman" w:hAnsi="Times New Roman"/>
                <w:sz w:val="20"/>
                <w:szCs w:val="20"/>
              </w:rPr>
            </w:pPr>
            <w:r>
              <w:rPr>
                <w:rFonts w:ascii="Times New Roman" w:hAnsi="Times New Roman"/>
                <w:sz w:val="20"/>
                <w:szCs w:val="20"/>
              </w:rPr>
              <w:t>30</w:t>
            </w:r>
          </w:p>
          <w:p w14:paraId="487DB059" w14:textId="77777777" w:rsidR="00F41673" w:rsidRDefault="00F41673" w:rsidP="00F41673">
            <w:pPr>
              <w:spacing w:after="0"/>
              <w:rPr>
                <w:rFonts w:ascii="Times New Roman" w:hAnsi="Times New Roman"/>
                <w:sz w:val="20"/>
                <w:szCs w:val="20"/>
              </w:rPr>
            </w:pPr>
            <w:r>
              <w:rPr>
                <w:rFonts w:ascii="Times New Roman" w:hAnsi="Times New Roman"/>
                <w:sz w:val="20"/>
                <w:szCs w:val="20"/>
              </w:rPr>
              <w:t>60</w:t>
            </w:r>
          </w:p>
          <w:p w14:paraId="18E31D7A" w14:textId="77777777" w:rsidR="00F41673" w:rsidRDefault="00F41673" w:rsidP="00F41673">
            <w:pPr>
              <w:spacing w:after="0"/>
              <w:rPr>
                <w:rFonts w:ascii="Times New Roman" w:hAnsi="Times New Roman"/>
                <w:sz w:val="20"/>
                <w:szCs w:val="20"/>
              </w:rPr>
            </w:pPr>
            <w:r>
              <w:rPr>
                <w:rFonts w:ascii="Times New Roman" w:hAnsi="Times New Roman"/>
                <w:sz w:val="20"/>
                <w:szCs w:val="20"/>
              </w:rPr>
              <w:t>120</w:t>
            </w: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tcPr>
          <w:p w14:paraId="5BEE8E50" w14:textId="77777777" w:rsidR="00F41673" w:rsidRDefault="00F41673" w:rsidP="00F41673">
            <w:pPr>
              <w:spacing w:after="0"/>
              <w:rPr>
                <w:rFonts w:ascii="Times New Roman" w:hAnsi="Times New Roman"/>
                <w:sz w:val="20"/>
                <w:szCs w:val="20"/>
              </w:rPr>
            </w:pPr>
            <w:r>
              <w:rPr>
                <w:rFonts w:ascii="Times New Roman" w:hAnsi="Times New Roman"/>
                <w:sz w:val="20"/>
                <w:szCs w:val="20"/>
              </w:rPr>
              <w:t>45,50 a</w:t>
            </w:r>
          </w:p>
          <w:p w14:paraId="69D6675B" w14:textId="77777777" w:rsidR="00F41673" w:rsidRDefault="00F41673" w:rsidP="00F41673">
            <w:pPr>
              <w:spacing w:after="0"/>
              <w:rPr>
                <w:rFonts w:ascii="Times New Roman" w:hAnsi="Times New Roman"/>
                <w:sz w:val="20"/>
                <w:szCs w:val="20"/>
              </w:rPr>
            </w:pPr>
            <w:r>
              <w:rPr>
                <w:rFonts w:ascii="Times New Roman" w:hAnsi="Times New Roman"/>
                <w:sz w:val="20"/>
                <w:szCs w:val="20"/>
              </w:rPr>
              <w:t>64,75 a</w:t>
            </w:r>
          </w:p>
          <w:p w14:paraId="6147F529" w14:textId="77777777" w:rsidR="00F41673" w:rsidRDefault="00F41673" w:rsidP="00F41673">
            <w:pPr>
              <w:spacing w:after="0"/>
              <w:rPr>
                <w:rFonts w:ascii="Times New Roman" w:hAnsi="Times New Roman"/>
                <w:sz w:val="20"/>
                <w:szCs w:val="20"/>
              </w:rPr>
            </w:pPr>
            <w:r>
              <w:rPr>
                <w:rFonts w:ascii="Times New Roman" w:hAnsi="Times New Roman"/>
                <w:sz w:val="20"/>
                <w:szCs w:val="20"/>
              </w:rPr>
              <w:t>40,50 a</w:t>
            </w:r>
          </w:p>
          <w:p w14:paraId="2094FD57" w14:textId="77777777" w:rsidR="00F41673" w:rsidRDefault="00F41673" w:rsidP="00F41673">
            <w:pPr>
              <w:spacing w:after="0"/>
              <w:rPr>
                <w:rFonts w:ascii="Times New Roman" w:hAnsi="Times New Roman"/>
                <w:sz w:val="20"/>
                <w:szCs w:val="20"/>
              </w:rPr>
            </w:pPr>
            <w:r>
              <w:rPr>
                <w:rFonts w:ascii="Times New Roman" w:hAnsi="Times New Roman"/>
                <w:sz w:val="20"/>
                <w:szCs w:val="20"/>
              </w:rPr>
              <w:t>59,75 a</w:t>
            </w:r>
          </w:p>
          <w:p w14:paraId="0EC7A51C" w14:textId="77777777" w:rsidR="00F41673" w:rsidRDefault="00F41673" w:rsidP="00F41673">
            <w:pPr>
              <w:spacing w:after="0"/>
              <w:rPr>
                <w:rFonts w:ascii="Times New Roman" w:hAnsi="Times New Roman"/>
                <w:sz w:val="20"/>
                <w:szCs w:val="20"/>
              </w:rPr>
            </w:pPr>
            <w:r>
              <w:rPr>
                <w:rFonts w:ascii="Times New Roman" w:hAnsi="Times New Roman"/>
                <w:sz w:val="20"/>
                <w:szCs w:val="20"/>
              </w:rPr>
              <w:t>0,00 b</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C15E6FC" w14:textId="77777777" w:rsidR="00F41673" w:rsidRDefault="00F41673" w:rsidP="00F41673">
            <w:pPr>
              <w:spacing w:after="0"/>
              <w:rPr>
                <w:rFonts w:ascii="Times New Roman" w:hAnsi="Times New Roman"/>
                <w:sz w:val="20"/>
                <w:szCs w:val="20"/>
              </w:rPr>
            </w:pPr>
            <w:r>
              <w:rPr>
                <w:rFonts w:ascii="Times New Roman" w:hAnsi="Times New Roman"/>
                <w:sz w:val="20"/>
                <w:szCs w:val="20"/>
              </w:rPr>
              <w:t>45,00 a-d</w:t>
            </w:r>
          </w:p>
          <w:p w14:paraId="0F4B13C9" w14:textId="77777777" w:rsidR="00F41673" w:rsidRDefault="00F41673" w:rsidP="00F41673">
            <w:pPr>
              <w:spacing w:after="0"/>
              <w:rPr>
                <w:rFonts w:ascii="Times New Roman" w:hAnsi="Times New Roman"/>
                <w:sz w:val="20"/>
                <w:szCs w:val="20"/>
              </w:rPr>
            </w:pPr>
            <w:r>
              <w:rPr>
                <w:rFonts w:ascii="Times New Roman" w:hAnsi="Times New Roman"/>
                <w:sz w:val="20"/>
                <w:szCs w:val="20"/>
              </w:rPr>
              <w:t>67,75 a</w:t>
            </w:r>
          </w:p>
          <w:p w14:paraId="4E42CF60" w14:textId="77777777" w:rsidR="00F41673" w:rsidRDefault="00F41673" w:rsidP="00F41673">
            <w:pPr>
              <w:spacing w:after="0"/>
              <w:rPr>
                <w:rFonts w:ascii="Times New Roman" w:hAnsi="Times New Roman"/>
                <w:sz w:val="20"/>
                <w:szCs w:val="20"/>
              </w:rPr>
            </w:pPr>
            <w:r>
              <w:rPr>
                <w:rFonts w:ascii="Times New Roman" w:hAnsi="Times New Roman"/>
                <w:sz w:val="20"/>
                <w:szCs w:val="20"/>
              </w:rPr>
              <w:t>63,00 ab</w:t>
            </w:r>
          </w:p>
          <w:p w14:paraId="741A690B" w14:textId="77777777" w:rsidR="00F41673" w:rsidRDefault="00F41673" w:rsidP="00F41673">
            <w:pPr>
              <w:spacing w:after="0"/>
              <w:rPr>
                <w:rFonts w:ascii="Times New Roman" w:hAnsi="Times New Roman"/>
                <w:sz w:val="20"/>
                <w:szCs w:val="20"/>
              </w:rPr>
            </w:pPr>
            <w:r>
              <w:rPr>
                <w:rFonts w:ascii="Times New Roman" w:hAnsi="Times New Roman"/>
                <w:sz w:val="20"/>
                <w:szCs w:val="20"/>
              </w:rPr>
              <w:t>56,75 abc</w:t>
            </w:r>
          </w:p>
          <w:p w14:paraId="343CBCAA" w14:textId="77777777" w:rsidR="00F41673" w:rsidRDefault="00F41673" w:rsidP="00F41673">
            <w:pPr>
              <w:spacing w:after="0"/>
              <w:rPr>
                <w:rFonts w:ascii="Times New Roman" w:hAnsi="Times New Roman"/>
                <w:sz w:val="20"/>
                <w:szCs w:val="20"/>
              </w:rPr>
            </w:pPr>
            <w:r>
              <w:rPr>
                <w:rFonts w:ascii="Times New Roman" w:hAnsi="Times New Roman"/>
                <w:sz w:val="20"/>
                <w:szCs w:val="20"/>
              </w:rPr>
              <w:t>17,50 d</w:t>
            </w:r>
          </w:p>
        </w:tc>
        <w:tc>
          <w:tcPr>
            <w:tcW w:w="1094" w:type="dxa"/>
            <w:tcBorders>
              <w:top w:val="single" w:sz="4" w:space="0" w:color="000000"/>
              <w:bottom w:val="single" w:sz="4" w:space="0" w:color="000000"/>
            </w:tcBorders>
            <w:shd w:val="clear" w:color="auto" w:fill="auto"/>
            <w:tcMar>
              <w:top w:w="0" w:type="dxa"/>
              <w:left w:w="108" w:type="dxa"/>
              <w:bottom w:w="0" w:type="dxa"/>
              <w:right w:w="108" w:type="dxa"/>
            </w:tcMar>
          </w:tcPr>
          <w:p w14:paraId="191E8E5E" w14:textId="77777777" w:rsidR="00F41673" w:rsidRDefault="00F41673" w:rsidP="00F41673">
            <w:pPr>
              <w:spacing w:after="0"/>
              <w:rPr>
                <w:rFonts w:ascii="Times New Roman" w:hAnsi="Times New Roman"/>
                <w:sz w:val="20"/>
                <w:szCs w:val="20"/>
              </w:rPr>
            </w:pPr>
            <w:r>
              <w:rPr>
                <w:rFonts w:ascii="Times New Roman" w:hAnsi="Times New Roman"/>
                <w:sz w:val="20"/>
                <w:szCs w:val="20"/>
              </w:rPr>
              <w:t>76,75 ab</w:t>
            </w:r>
          </w:p>
          <w:p w14:paraId="44486000" w14:textId="77777777" w:rsidR="00F41673" w:rsidRDefault="00F41673" w:rsidP="00F41673">
            <w:pPr>
              <w:spacing w:after="0"/>
              <w:rPr>
                <w:rFonts w:ascii="Times New Roman" w:hAnsi="Times New Roman"/>
                <w:sz w:val="20"/>
                <w:szCs w:val="20"/>
              </w:rPr>
            </w:pPr>
            <w:r>
              <w:rPr>
                <w:rFonts w:ascii="Times New Roman" w:hAnsi="Times New Roman"/>
                <w:sz w:val="20"/>
                <w:szCs w:val="20"/>
              </w:rPr>
              <w:t>84,00 a</w:t>
            </w:r>
          </w:p>
          <w:p w14:paraId="2797AE27" w14:textId="77777777" w:rsidR="00F41673" w:rsidRDefault="00F41673" w:rsidP="00F41673">
            <w:pPr>
              <w:spacing w:after="0"/>
              <w:rPr>
                <w:rFonts w:ascii="Times New Roman" w:hAnsi="Times New Roman"/>
                <w:sz w:val="20"/>
                <w:szCs w:val="20"/>
              </w:rPr>
            </w:pPr>
            <w:r>
              <w:rPr>
                <w:rFonts w:ascii="Times New Roman" w:hAnsi="Times New Roman"/>
                <w:sz w:val="20"/>
                <w:szCs w:val="20"/>
              </w:rPr>
              <w:t>71,00 abc</w:t>
            </w:r>
          </w:p>
          <w:p w14:paraId="0100D2F5" w14:textId="77777777" w:rsidR="00F41673" w:rsidRDefault="00F41673" w:rsidP="00F41673">
            <w:pPr>
              <w:spacing w:after="0"/>
              <w:rPr>
                <w:rFonts w:ascii="Times New Roman" w:hAnsi="Times New Roman"/>
                <w:sz w:val="20"/>
                <w:szCs w:val="20"/>
              </w:rPr>
            </w:pPr>
            <w:r>
              <w:rPr>
                <w:rFonts w:ascii="Times New Roman" w:hAnsi="Times New Roman"/>
                <w:sz w:val="20"/>
                <w:szCs w:val="20"/>
              </w:rPr>
              <w:t>54,50 a-d</w:t>
            </w:r>
          </w:p>
          <w:p w14:paraId="17A9AABE" w14:textId="77777777" w:rsidR="00F41673" w:rsidRDefault="00F41673" w:rsidP="00F41673">
            <w:pPr>
              <w:spacing w:after="0"/>
              <w:rPr>
                <w:rFonts w:ascii="Times New Roman" w:hAnsi="Times New Roman"/>
                <w:sz w:val="20"/>
                <w:szCs w:val="20"/>
              </w:rPr>
            </w:pPr>
            <w:r>
              <w:rPr>
                <w:rFonts w:ascii="Times New Roman" w:hAnsi="Times New Roman"/>
                <w:sz w:val="20"/>
                <w:szCs w:val="20"/>
              </w:rPr>
              <w:t>12,50 e</w:t>
            </w:r>
          </w:p>
        </w:tc>
        <w:tc>
          <w:tcPr>
            <w:tcW w:w="993" w:type="dxa"/>
            <w:tcBorders>
              <w:top w:val="single" w:sz="4" w:space="0" w:color="000000"/>
              <w:bottom w:val="single" w:sz="4" w:space="0" w:color="000000"/>
            </w:tcBorders>
            <w:shd w:val="clear" w:color="auto" w:fill="auto"/>
            <w:tcMar>
              <w:top w:w="0" w:type="dxa"/>
              <w:left w:w="108" w:type="dxa"/>
              <w:bottom w:w="0" w:type="dxa"/>
              <w:right w:w="108" w:type="dxa"/>
            </w:tcMar>
          </w:tcPr>
          <w:p w14:paraId="6307F52B" w14:textId="77777777" w:rsidR="00F41673" w:rsidRDefault="00F41673" w:rsidP="00F41673">
            <w:pPr>
              <w:spacing w:after="0"/>
              <w:rPr>
                <w:rFonts w:ascii="Times New Roman" w:hAnsi="Times New Roman"/>
                <w:sz w:val="20"/>
                <w:szCs w:val="20"/>
              </w:rPr>
            </w:pPr>
            <w:r>
              <w:rPr>
                <w:rFonts w:ascii="Times New Roman" w:hAnsi="Times New Roman"/>
                <w:sz w:val="20"/>
                <w:szCs w:val="20"/>
              </w:rPr>
              <w:t>65,00 ab</w:t>
            </w:r>
          </w:p>
          <w:p w14:paraId="4355562A" w14:textId="77777777" w:rsidR="00F41673" w:rsidRDefault="00F41673" w:rsidP="00F41673">
            <w:pPr>
              <w:spacing w:after="0"/>
              <w:rPr>
                <w:rFonts w:ascii="Times New Roman" w:hAnsi="Times New Roman"/>
                <w:sz w:val="20"/>
                <w:szCs w:val="20"/>
              </w:rPr>
            </w:pPr>
            <w:r>
              <w:rPr>
                <w:rFonts w:ascii="Times New Roman" w:hAnsi="Times New Roman"/>
                <w:sz w:val="20"/>
                <w:szCs w:val="20"/>
              </w:rPr>
              <w:t>69,50 a</w:t>
            </w:r>
          </w:p>
          <w:p w14:paraId="3BD75BD4" w14:textId="77777777" w:rsidR="00F41673" w:rsidRDefault="00F41673" w:rsidP="00F41673">
            <w:pPr>
              <w:spacing w:after="0"/>
              <w:rPr>
                <w:rFonts w:ascii="Times New Roman" w:hAnsi="Times New Roman"/>
                <w:sz w:val="20"/>
                <w:szCs w:val="20"/>
              </w:rPr>
            </w:pPr>
            <w:r>
              <w:rPr>
                <w:rFonts w:ascii="Times New Roman" w:hAnsi="Times New Roman"/>
                <w:sz w:val="20"/>
                <w:szCs w:val="20"/>
              </w:rPr>
              <w:t>48,25 ab</w:t>
            </w:r>
          </w:p>
          <w:p w14:paraId="4FEAB44C" w14:textId="77777777" w:rsidR="00F41673" w:rsidRDefault="00F41673" w:rsidP="00F41673">
            <w:pPr>
              <w:spacing w:after="0"/>
              <w:rPr>
                <w:rFonts w:ascii="Times New Roman" w:hAnsi="Times New Roman"/>
                <w:sz w:val="20"/>
                <w:szCs w:val="20"/>
              </w:rPr>
            </w:pPr>
            <w:r>
              <w:rPr>
                <w:rFonts w:ascii="Times New Roman" w:hAnsi="Times New Roman"/>
                <w:sz w:val="20"/>
                <w:szCs w:val="20"/>
              </w:rPr>
              <w:t>51,25 ab</w:t>
            </w:r>
          </w:p>
          <w:p w14:paraId="7A13B11B" w14:textId="77777777" w:rsidR="00F41673" w:rsidRDefault="00F41673" w:rsidP="00F41673">
            <w:pPr>
              <w:spacing w:after="0"/>
              <w:rPr>
                <w:rFonts w:ascii="Times New Roman" w:hAnsi="Times New Roman"/>
                <w:sz w:val="20"/>
                <w:szCs w:val="20"/>
              </w:rPr>
            </w:pPr>
            <w:r>
              <w:rPr>
                <w:rFonts w:ascii="Times New Roman" w:hAnsi="Times New Roman"/>
                <w:sz w:val="20"/>
                <w:szCs w:val="20"/>
              </w:rPr>
              <w:t>0,00 c</w:t>
            </w:r>
          </w:p>
        </w:tc>
        <w:tc>
          <w:tcPr>
            <w:tcW w:w="975" w:type="dxa"/>
            <w:tcBorders>
              <w:top w:val="single" w:sz="4" w:space="0" w:color="000000"/>
              <w:bottom w:val="single" w:sz="4" w:space="0" w:color="000000"/>
            </w:tcBorders>
            <w:shd w:val="clear" w:color="auto" w:fill="auto"/>
            <w:tcMar>
              <w:top w:w="0" w:type="dxa"/>
              <w:left w:w="108" w:type="dxa"/>
              <w:bottom w:w="0" w:type="dxa"/>
              <w:right w:w="108" w:type="dxa"/>
            </w:tcMar>
          </w:tcPr>
          <w:p w14:paraId="607E4F6B" w14:textId="77777777" w:rsidR="00F41673" w:rsidRDefault="00F41673" w:rsidP="00F41673">
            <w:pPr>
              <w:spacing w:after="0"/>
              <w:rPr>
                <w:rFonts w:ascii="Times New Roman" w:hAnsi="Times New Roman"/>
                <w:sz w:val="20"/>
                <w:szCs w:val="20"/>
              </w:rPr>
            </w:pPr>
            <w:r>
              <w:rPr>
                <w:rFonts w:ascii="Times New Roman" w:hAnsi="Times New Roman"/>
                <w:sz w:val="20"/>
                <w:szCs w:val="20"/>
              </w:rPr>
              <w:t>36,00 ab</w:t>
            </w:r>
          </w:p>
          <w:p w14:paraId="68B9AA63" w14:textId="77777777" w:rsidR="00F41673" w:rsidRDefault="00F41673" w:rsidP="00F41673">
            <w:pPr>
              <w:spacing w:after="0"/>
              <w:rPr>
                <w:rFonts w:ascii="Times New Roman" w:hAnsi="Times New Roman"/>
                <w:sz w:val="20"/>
                <w:szCs w:val="20"/>
              </w:rPr>
            </w:pPr>
            <w:r>
              <w:rPr>
                <w:rFonts w:ascii="Times New Roman" w:hAnsi="Times New Roman"/>
                <w:sz w:val="20"/>
                <w:szCs w:val="20"/>
              </w:rPr>
              <w:t>44,00 ab</w:t>
            </w:r>
          </w:p>
          <w:p w14:paraId="35CA9519" w14:textId="77777777" w:rsidR="00F41673" w:rsidRDefault="00F41673" w:rsidP="00F41673">
            <w:pPr>
              <w:spacing w:after="0"/>
              <w:rPr>
                <w:rFonts w:ascii="Times New Roman" w:hAnsi="Times New Roman"/>
                <w:sz w:val="20"/>
                <w:szCs w:val="20"/>
              </w:rPr>
            </w:pPr>
            <w:r>
              <w:rPr>
                <w:rFonts w:ascii="Times New Roman" w:hAnsi="Times New Roman"/>
                <w:sz w:val="20"/>
                <w:szCs w:val="20"/>
              </w:rPr>
              <w:t>54,50 a</w:t>
            </w:r>
          </w:p>
          <w:p w14:paraId="37C6A099" w14:textId="77777777" w:rsidR="00F41673" w:rsidRDefault="00F41673" w:rsidP="00F41673">
            <w:pPr>
              <w:spacing w:after="0"/>
              <w:rPr>
                <w:rFonts w:ascii="Times New Roman" w:hAnsi="Times New Roman"/>
                <w:sz w:val="20"/>
                <w:szCs w:val="20"/>
              </w:rPr>
            </w:pPr>
            <w:r>
              <w:rPr>
                <w:rFonts w:ascii="Times New Roman" w:hAnsi="Times New Roman"/>
                <w:sz w:val="20"/>
                <w:szCs w:val="20"/>
              </w:rPr>
              <w:t>22,00 bc</w:t>
            </w:r>
          </w:p>
          <w:p w14:paraId="5A0BD01E" w14:textId="77777777" w:rsidR="00F41673" w:rsidRDefault="00F41673" w:rsidP="00F41673">
            <w:pPr>
              <w:spacing w:after="0"/>
              <w:rPr>
                <w:rFonts w:ascii="Times New Roman" w:hAnsi="Times New Roman"/>
                <w:sz w:val="20"/>
                <w:szCs w:val="20"/>
              </w:rPr>
            </w:pPr>
            <w:r>
              <w:rPr>
                <w:rFonts w:ascii="Times New Roman" w:hAnsi="Times New Roman"/>
                <w:sz w:val="20"/>
                <w:szCs w:val="20"/>
              </w:rPr>
              <w:t>0,00 c</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tcPr>
          <w:p w14:paraId="123BF421" w14:textId="77777777" w:rsidR="00F41673" w:rsidRDefault="00F41673" w:rsidP="00F41673">
            <w:pPr>
              <w:spacing w:after="0"/>
              <w:rPr>
                <w:rFonts w:ascii="Times New Roman" w:hAnsi="Times New Roman"/>
                <w:sz w:val="20"/>
                <w:szCs w:val="20"/>
              </w:rPr>
            </w:pPr>
            <w:r>
              <w:rPr>
                <w:rFonts w:ascii="Times New Roman" w:hAnsi="Times New Roman"/>
                <w:sz w:val="20"/>
                <w:szCs w:val="20"/>
              </w:rPr>
              <w:t>44,00 a</w:t>
            </w:r>
          </w:p>
          <w:p w14:paraId="211158AD" w14:textId="77777777" w:rsidR="00F41673" w:rsidRDefault="00F41673" w:rsidP="00F41673">
            <w:pPr>
              <w:spacing w:after="0"/>
              <w:rPr>
                <w:rFonts w:ascii="Times New Roman" w:hAnsi="Times New Roman"/>
                <w:sz w:val="20"/>
                <w:szCs w:val="20"/>
              </w:rPr>
            </w:pPr>
            <w:r>
              <w:rPr>
                <w:rFonts w:ascii="Times New Roman" w:hAnsi="Times New Roman"/>
                <w:sz w:val="20"/>
                <w:szCs w:val="20"/>
              </w:rPr>
              <w:t>23,75 ab</w:t>
            </w:r>
          </w:p>
          <w:p w14:paraId="3183B1A6" w14:textId="77777777" w:rsidR="00F41673" w:rsidRDefault="00F41673" w:rsidP="00F41673">
            <w:pPr>
              <w:spacing w:after="0"/>
              <w:rPr>
                <w:rFonts w:ascii="Times New Roman" w:hAnsi="Times New Roman"/>
                <w:sz w:val="20"/>
                <w:szCs w:val="20"/>
              </w:rPr>
            </w:pPr>
            <w:r>
              <w:rPr>
                <w:rFonts w:ascii="Times New Roman" w:hAnsi="Times New Roman"/>
                <w:sz w:val="20"/>
                <w:szCs w:val="20"/>
              </w:rPr>
              <w:t>16,50 ab</w:t>
            </w:r>
          </w:p>
          <w:p w14:paraId="24430E1D" w14:textId="77777777" w:rsidR="00F41673" w:rsidRDefault="00F41673" w:rsidP="00F41673">
            <w:pPr>
              <w:spacing w:after="0"/>
              <w:rPr>
                <w:rFonts w:ascii="Times New Roman" w:hAnsi="Times New Roman"/>
                <w:sz w:val="20"/>
                <w:szCs w:val="20"/>
              </w:rPr>
            </w:pPr>
            <w:r>
              <w:rPr>
                <w:rFonts w:ascii="Times New Roman" w:hAnsi="Times New Roman"/>
                <w:sz w:val="20"/>
                <w:szCs w:val="20"/>
              </w:rPr>
              <w:t>17,25 ab</w:t>
            </w:r>
          </w:p>
          <w:p w14:paraId="3B813C16" w14:textId="77777777" w:rsidR="00F41673" w:rsidRDefault="00F41673" w:rsidP="00F41673">
            <w:pPr>
              <w:spacing w:after="0"/>
              <w:rPr>
                <w:rFonts w:ascii="Times New Roman" w:hAnsi="Times New Roman"/>
                <w:sz w:val="20"/>
                <w:szCs w:val="20"/>
              </w:rPr>
            </w:pPr>
            <w:r>
              <w:rPr>
                <w:rFonts w:ascii="Times New Roman" w:hAnsi="Times New Roman"/>
                <w:sz w:val="20"/>
                <w:szCs w:val="20"/>
              </w:rPr>
              <w:t>0,00 b</w:t>
            </w:r>
          </w:p>
        </w:tc>
        <w:tc>
          <w:tcPr>
            <w:tcW w:w="102" w:type="dxa"/>
            <w:shd w:val="clear" w:color="auto" w:fill="auto"/>
            <w:tcMar>
              <w:top w:w="0" w:type="dxa"/>
              <w:left w:w="10" w:type="dxa"/>
              <w:bottom w:w="0" w:type="dxa"/>
              <w:right w:w="10" w:type="dxa"/>
            </w:tcMar>
          </w:tcPr>
          <w:p w14:paraId="67EAF1C1" w14:textId="77777777" w:rsidR="00F41673" w:rsidRDefault="00F41673" w:rsidP="00F41673">
            <w:pPr>
              <w:spacing w:after="0"/>
              <w:rPr>
                <w:rFonts w:ascii="Times New Roman" w:hAnsi="Times New Roman"/>
                <w:sz w:val="20"/>
                <w:szCs w:val="20"/>
              </w:rPr>
            </w:pPr>
          </w:p>
        </w:tc>
      </w:tr>
      <w:tr w:rsidR="00F41673" w14:paraId="13959B1D"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0A7B443A" w14:textId="77777777" w:rsidR="00F41673" w:rsidRDefault="00F41673" w:rsidP="00F41673">
            <w:pPr>
              <w:spacing w:after="0"/>
              <w:rPr>
                <w:rFonts w:ascii="Times New Roman" w:hAnsi="Times New Roman"/>
                <w:b/>
                <w:i/>
                <w:sz w:val="20"/>
                <w:szCs w:val="20"/>
              </w:rPr>
            </w:pPr>
            <w:r>
              <w:rPr>
                <w:rFonts w:ascii="Times New Roman" w:hAnsi="Times New Roman"/>
                <w:b/>
                <w:i/>
                <w:sz w:val="20"/>
                <w:szCs w:val="20"/>
              </w:rPr>
              <w:t>Sitophilus granarius</w:t>
            </w:r>
          </w:p>
          <w:p w14:paraId="35F50C8F"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-u zrnu</w:t>
            </w:r>
          </w:p>
        </w:tc>
        <w:tc>
          <w:tcPr>
            <w:tcW w:w="1414" w:type="dxa"/>
            <w:gridSpan w:val="2"/>
            <w:tcBorders>
              <w:top w:val="single" w:sz="4" w:space="0" w:color="000000"/>
            </w:tcBorders>
            <w:shd w:val="clear" w:color="auto" w:fill="auto"/>
            <w:tcMar>
              <w:top w:w="0" w:type="dxa"/>
              <w:left w:w="108" w:type="dxa"/>
              <w:bottom w:w="0" w:type="dxa"/>
              <w:right w:w="108" w:type="dxa"/>
            </w:tcMar>
          </w:tcPr>
          <w:p w14:paraId="14EF993A" w14:textId="77777777" w:rsidR="00F41673" w:rsidRDefault="00F41673" w:rsidP="00F41673">
            <w:pPr>
              <w:spacing w:after="0"/>
              <w:rPr>
                <w:rFonts w:ascii="Times New Roman" w:hAnsi="Times New Roman"/>
                <w:sz w:val="20"/>
                <w:szCs w:val="20"/>
              </w:rPr>
            </w:pPr>
            <w:r>
              <w:rPr>
                <w:rFonts w:ascii="Times New Roman" w:hAnsi="Times New Roman"/>
                <w:sz w:val="20"/>
                <w:szCs w:val="20"/>
              </w:rPr>
              <w:t>10</w:t>
            </w:r>
          </w:p>
          <w:p w14:paraId="46D6004A" w14:textId="77777777" w:rsidR="00F41673" w:rsidRDefault="00F41673" w:rsidP="00F41673">
            <w:pPr>
              <w:spacing w:after="0"/>
              <w:rPr>
                <w:rFonts w:ascii="Times New Roman" w:hAnsi="Times New Roman"/>
                <w:sz w:val="20"/>
                <w:szCs w:val="20"/>
              </w:rPr>
            </w:pPr>
            <w:r>
              <w:rPr>
                <w:rFonts w:ascii="Times New Roman" w:hAnsi="Times New Roman"/>
                <w:sz w:val="20"/>
                <w:szCs w:val="20"/>
              </w:rPr>
              <w:t>20</w:t>
            </w:r>
          </w:p>
          <w:p w14:paraId="1AD5F5E5" w14:textId="77777777" w:rsidR="00F41673" w:rsidRDefault="00F41673" w:rsidP="00F41673">
            <w:pPr>
              <w:spacing w:after="0"/>
              <w:rPr>
                <w:rFonts w:ascii="Times New Roman" w:hAnsi="Times New Roman"/>
                <w:sz w:val="20"/>
                <w:szCs w:val="20"/>
              </w:rPr>
            </w:pPr>
            <w:r>
              <w:rPr>
                <w:rFonts w:ascii="Times New Roman" w:hAnsi="Times New Roman"/>
                <w:sz w:val="20"/>
                <w:szCs w:val="20"/>
              </w:rPr>
              <w:t>30</w:t>
            </w:r>
          </w:p>
        </w:tc>
        <w:tc>
          <w:tcPr>
            <w:tcW w:w="979" w:type="dxa"/>
            <w:tcBorders>
              <w:top w:val="single" w:sz="4" w:space="0" w:color="000000"/>
            </w:tcBorders>
            <w:shd w:val="clear" w:color="auto" w:fill="auto"/>
            <w:tcMar>
              <w:top w:w="0" w:type="dxa"/>
              <w:left w:w="108" w:type="dxa"/>
              <w:bottom w:w="0" w:type="dxa"/>
              <w:right w:w="108" w:type="dxa"/>
            </w:tcMar>
          </w:tcPr>
          <w:p w14:paraId="1D4711F5" w14:textId="77777777" w:rsidR="00F41673" w:rsidRDefault="00F41673" w:rsidP="00F41673">
            <w:pPr>
              <w:spacing w:after="0"/>
              <w:rPr>
                <w:rFonts w:ascii="Times New Roman" w:hAnsi="Times New Roman"/>
                <w:sz w:val="20"/>
                <w:szCs w:val="20"/>
              </w:rPr>
            </w:pPr>
            <w:r>
              <w:rPr>
                <w:rFonts w:ascii="Times New Roman" w:hAnsi="Times New Roman"/>
                <w:sz w:val="20"/>
                <w:szCs w:val="20"/>
              </w:rPr>
              <w:t>45,00 a</w:t>
            </w:r>
          </w:p>
          <w:p w14:paraId="4A88AD95" w14:textId="77777777" w:rsidR="00F41673" w:rsidRDefault="00F41673" w:rsidP="00F41673">
            <w:pPr>
              <w:spacing w:after="0"/>
              <w:rPr>
                <w:rFonts w:ascii="Times New Roman" w:hAnsi="Times New Roman"/>
                <w:sz w:val="20"/>
                <w:szCs w:val="20"/>
              </w:rPr>
            </w:pPr>
            <w:r>
              <w:rPr>
                <w:rFonts w:ascii="Times New Roman" w:hAnsi="Times New Roman"/>
                <w:sz w:val="20"/>
                <w:szCs w:val="20"/>
              </w:rPr>
              <w:t>35,75 a</w:t>
            </w:r>
          </w:p>
          <w:p w14:paraId="78781534" w14:textId="77777777" w:rsidR="00F41673" w:rsidRDefault="00F41673" w:rsidP="00F41673">
            <w:pPr>
              <w:spacing w:after="0"/>
              <w:rPr>
                <w:rFonts w:ascii="Times New Roman" w:hAnsi="Times New Roman"/>
                <w:sz w:val="20"/>
                <w:szCs w:val="20"/>
              </w:rPr>
            </w:pPr>
            <w:r>
              <w:rPr>
                <w:rFonts w:ascii="Times New Roman" w:hAnsi="Times New Roman"/>
                <w:sz w:val="20"/>
                <w:szCs w:val="20"/>
              </w:rPr>
              <w:t>42,50 a</w:t>
            </w:r>
          </w:p>
        </w:tc>
        <w:tc>
          <w:tcPr>
            <w:tcW w:w="1032" w:type="dxa"/>
            <w:gridSpan w:val="2"/>
            <w:tcBorders>
              <w:top w:val="single" w:sz="4" w:space="0" w:color="000000"/>
            </w:tcBorders>
            <w:shd w:val="clear" w:color="auto" w:fill="auto"/>
            <w:tcMar>
              <w:top w:w="0" w:type="dxa"/>
              <w:left w:w="108" w:type="dxa"/>
              <w:bottom w:w="0" w:type="dxa"/>
              <w:right w:w="108" w:type="dxa"/>
            </w:tcMar>
          </w:tcPr>
          <w:p w14:paraId="31D25132" w14:textId="77777777" w:rsidR="00F41673" w:rsidRDefault="00F41673" w:rsidP="00F41673">
            <w:pPr>
              <w:spacing w:after="0"/>
              <w:rPr>
                <w:rFonts w:ascii="Times New Roman" w:hAnsi="Times New Roman"/>
                <w:sz w:val="20"/>
                <w:szCs w:val="20"/>
              </w:rPr>
            </w:pPr>
            <w:r>
              <w:rPr>
                <w:rFonts w:ascii="Times New Roman" w:hAnsi="Times New Roman"/>
                <w:sz w:val="20"/>
                <w:szCs w:val="20"/>
              </w:rPr>
              <w:t>36,75 bcd</w:t>
            </w:r>
          </w:p>
          <w:p w14:paraId="6C81B4D1" w14:textId="77777777" w:rsidR="00F41673" w:rsidRDefault="00F41673" w:rsidP="00F41673">
            <w:pPr>
              <w:spacing w:after="0"/>
              <w:rPr>
                <w:rFonts w:ascii="Times New Roman" w:hAnsi="Times New Roman"/>
                <w:sz w:val="20"/>
                <w:szCs w:val="20"/>
              </w:rPr>
            </w:pPr>
            <w:r>
              <w:rPr>
                <w:rFonts w:ascii="Times New Roman" w:hAnsi="Times New Roman"/>
                <w:sz w:val="20"/>
                <w:szCs w:val="20"/>
              </w:rPr>
              <w:t>44,25 a-d</w:t>
            </w:r>
          </w:p>
          <w:p w14:paraId="4702A4F8" w14:textId="77777777" w:rsidR="00F41673" w:rsidRDefault="00F41673" w:rsidP="00F41673">
            <w:pPr>
              <w:spacing w:after="0"/>
              <w:rPr>
                <w:rFonts w:ascii="Times New Roman" w:hAnsi="Times New Roman"/>
                <w:sz w:val="20"/>
                <w:szCs w:val="20"/>
              </w:rPr>
            </w:pPr>
            <w:r>
              <w:rPr>
                <w:rFonts w:ascii="Times New Roman" w:hAnsi="Times New Roman"/>
                <w:sz w:val="20"/>
                <w:szCs w:val="20"/>
              </w:rPr>
              <w:t>32,00 cd</w:t>
            </w:r>
          </w:p>
        </w:tc>
        <w:tc>
          <w:tcPr>
            <w:tcW w:w="1094" w:type="dxa"/>
            <w:tcBorders>
              <w:top w:val="single" w:sz="4" w:space="0" w:color="000000"/>
            </w:tcBorders>
            <w:shd w:val="clear" w:color="auto" w:fill="auto"/>
            <w:tcMar>
              <w:top w:w="0" w:type="dxa"/>
              <w:left w:w="108" w:type="dxa"/>
              <w:bottom w:w="0" w:type="dxa"/>
              <w:right w:w="108" w:type="dxa"/>
            </w:tcMar>
          </w:tcPr>
          <w:p w14:paraId="4B7F9F6D" w14:textId="77777777" w:rsidR="00F41673" w:rsidRDefault="00F41673" w:rsidP="00F41673">
            <w:pPr>
              <w:spacing w:after="0"/>
              <w:rPr>
                <w:rFonts w:ascii="Times New Roman" w:hAnsi="Times New Roman"/>
                <w:sz w:val="20"/>
                <w:szCs w:val="20"/>
              </w:rPr>
            </w:pPr>
            <w:r>
              <w:rPr>
                <w:rFonts w:ascii="Times New Roman" w:hAnsi="Times New Roman"/>
                <w:sz w:val="20"/>
                <w:szCs w:val="20"/>
              </w:rPr>
              <w:t>43,75 b-e</w:t>
            </w:r>
          </w:p>
          <w:p w14:paraId="7A13F08F" w14:textId="77777777" w:rsidR="00F41673" w:rsidRDefault="00F41673" w:rsidP="00F41673">
            <w:pPr>
              <w:spacing w:after="0"/>
              <w:rPr>
                <w:rFonts w:ascii="Times New Roman" w:hAnsi="Times New Roman"/>
                <w:sz w:val="20"/>
                <w:szCs w:val="20"/>
              </w:rPr>
            </w:pPr>
            <w:r>
              <w:rPr>
                <w:rFonts w:ascii="Times New Roman" w:hAnsi="Times New Roman"/>
                <w:sz w:val="20"/>
                <w:szCs w:val="20"/>
              </w:rPr>
              <w:t>39,00 cde</w:t>
            </w:r>
          </w:p>
          <w:p w14:paraId="6A00A797" w14:textId="77777777" w:rsidR="00F41673" w:rsidRDefault="00F41673" w:rsidP="00F41673">
            <w:pPr>
              <w:spacing w:after="0"/>
              <w:rPr>
                <w:rFonts w:ascii="Times New Roman" w:hAnsi="Times New Roman"/>
                <w:sz w:val="20"/>
                <w:szCs w:val="20"/>
              </w:rPr>
            </w:pPr>
            <w:r>
              <w:rPr>
                <w:rFonts w:ascii="Times New Roman" w:hAnsi="Times New Roman"/>
                <w:sz w:val="20"/>
                <w:szCs w:val="20"/>
              </w:rPr>
              <w:t>40,75 cde</w:t>
            </w:r>
          </w:p>
        </w:tc>
        <w:tc>
          <w:tcPr>
            <w:tcW w:w="993" w:type="dxa"/>
            <w:tcBorders>
              <w:top w:val="single" w:sz="4" w:space="0" w:color="000000"/>
            </w:tcBorders>
            <w:shd w:val="clear" w:color="auto" w:fill="auto"/>
            <w:tcMar>
              <w:top w:w="0" w:type="dxa"/>
              <w:left w:w="108" w:type="dxa"/>
              <w:bottom w:w="0" w:type="dxa"/>
              <w:right w:w="108" w:type="dxa"/>
            </w:tcMar>
          </w:tcPr>
          <w:p w14:paraId="362A3F9F" w14:textId="77777777" w:rsidR="00F41673" w:rsidRDefault="00F41673" w:rsidP="00F41673">
            <w:pPr>
              <w:spacing w:after="0"/>
              <w:rPr>
                <w:rFonts w:ascii="Times New Roman" w:hAnsi="Times New Roman"/>
                <w:sz w:val="20"/>
                <w:szCs w:val="20"/>
              </w:rPr>
            </w:pPr>
            <w:r>
              <w:rPr>
                <w:rFonts w:ascii="Times New Roman" w:hAnsi="Times New Roman"/>
                <w:sz w:val="20"/>
                <w:szCs w:val="20"/>
              </w:rPr>
              <w:t>46,00 ab</w:t>
            </w:r>
          </w:p>
          <w:p w14:paraId="0DD78298" w14:textId="77777777" w:rsidR="00F41673" w:rsidRDefault="00F41673" w:rsidP="00F41673">
            <w:pPr>
              <w:spacing w:after="0"/>
              <w:rPr>
                <w:rFonts w:ascii="Times New Roman" w:hAnsi="Times New Roman"/>
                <w:sz w:val="20"/>
                <w:szCs w:val="20"/>
              </w:rPr>
            </w:pPr>
            <w:r>
              <w:rPr>
                <w:rFonts w:ascii="Times New Roman" w:hAnsi="Times New Roman"/>
                <w:sz w:val="20"/>
                <w:szCs w:val="20"/>
              </w:rPr>
              <w:t>42,25 b</w:t>
            </w:r>
          </w:p>
          <w:p w14:paraId="1FB9ADCE" w14:textId="77777777" w:rsidR="00F41673" w:rsidRDefault="00F41673" w:rsidP="00F41673">
            <w:pPr>
              <w:spacing w:after="0"/>
              <w:rPr>
                <w:rFonts w:ascii="Times New Roman" w:hAnsi="Times New Roman"/>
                <w:sz w:val="20"/>
                <w:szCs w:val="20"/>
              </w:rPr>
            </w:pPr>
            <w:r>
              <w:rPr>
                <w:rFonts w:ascii="Times New Roman" w:hAnsi="Times New Roman"/>
                <w:sz w:val="20"/>
                <w:szCs w:val="20"/>
              </w:rPr>
              <w:t>48,00 ab</w:t>
            </w:r>
          </w:p>
        </w:tc>
        <w:tc>
          <w:tcPr>
            <w:tcW w:w="975" w:type="dxa"/>
            <w:tcBorders>
              <w:top w:val="single" w:sz="4" w:space="0" w:color="000000"/>
            </w:tcBorders>
            <w:shd w:val="clear" w:color="auto" w:fill="auto"/>
            <w:tcMar>
              <w:top w:w="0" w:type="dxa"/>
              <w:left w:w="108" w:type="dxa"/>
              <w:bottom w:w="0" w:type="dxa"/>
              <w:right w:w="108" w:type="dxa"/>
            </w:tcMar>
          </w:tcPr>
          <w:p w14:paraId="314D6E3C" w14:textId="77777777" w:rsidR="00F41673" w:rsidRDefault="00F41673" w:rsidP="00F41673">
            <w:pPr>
              <w:spacing w:after="0"/>
              <w:rPr>
                <w:rFonts w:ascii="Times New Roman" w:hAnsi="Times New Roman"/>
                <w:sz w:val="20"/>
                <w:szCs w:val="20"/>
              </w:rPr>
            </w:pPr>
            <w:r>
              <w:rPr>
                <w:rFonts w:ascii="Times New Roman" w:hAnsi="Times New Roman"/>
                <w:sz w:val="20"/>
                <w:szCs w:val="20"/>
              </w:rPr>
              <w:t>44,50 ab</w:t>
            </w:r>
          </w:p>
          <w:p w14:paraId="028AC8B2" w14:textId="77777777" w:rsidR="00F41673" w:rsidRDefault="00F41673" w:rsidP="00F41673">
            <w:pPr>
              <w:spacing w:after="0"/>
              <w:rPr>
                <w:rFonts w:ascii="Times New Roman" w:hAnsi="Times New Roman"/>
                <w:sz w:val="20"/>
                <w:szCs w:val="20"/>
              </w:rPr>
            </w:pPr>
            <w:r>
              <w:rPr>
                <w:rFonts w:ascii="Times New Roman" w:hAnsi="Times New Roman"/>
                <w:sz w:val="20"/>
                <w:szCs w:val="20"/>
              </w:rPr>
              <w:t>43,50 ab</w:t>
            </w:r>
          </w:p>
          <w:p w14:paraId="2142006D" w14:textId="77777777" w:rsidR="00F41673" w:rsidRDefault="00F41673" w:rsidP="00F41673">
            <w:pPr>
              <w:spacing w:after="0"/>
              <w:rPr>
                <w:rFonts w:ascii="Times New Roman" w:hAnsi="Times New Roman"/>
                <w:sz w:val="20"/>
                <w:szCs w:val="20"/>
              </w:rPr>
            </w:pPr>
            <w:r>
              <w:rPr>
                <w:rFonts w:ascii="Times New Roman" w:hAnsi="Times New Roman"/>
                <w:sz w:val="20"/>
                <w:szCs w:val="20"/>
              </w:rPr>
              <w:t>44,75 ab</w:t>
            </w:r>
          </w:p>
        </w:tc>
        <w:tc>
          <w:tcPr>
            <w:tcW w:w="1151" w:type="dxa"/>
            <w:tcBorders>
              <w:top w:val="single" w:sz="4" w:space="0" w:color="000000"/>
            </w:tcBorders>
            <w:shd w:val="clear" w:color="auto" w:fill="auto"/>
            <w:tcMar>
              <w:top w:w="0" w:type="dxa"/>
              <w:left w:w="108" w:type="dxa"/>
              <w:bottom w:w="0" w:type="dxa"/>
              <w:right w:w="108" w:type="dxa"/>
            </w:tcMar>
          </w:tcPr>
          <w:p w14:paraId="7C170C12" w14:textId="77777777" w:rsidR="00F41673" w:rsidRDefault="00F41673" w:rsidP="00F41673">
            <w:pPr>
              <w:spacing w:after="0"/>
              <w:rPr>
                <w:rFonts w:ascii="Times New Roman" w:hAnsi="Times New Roman"/>
                <w:sz w:val="20"/>
                <w:szCs w:val="20"/>
              </w:rPr>
            </w:pPr>
            <w:r>
              <w:rPr>
                <w:rFonts w:ascii="Times New Roman" w:hAnsi="Times New Roman"/>
                <w:sz w:val="20"/>
                <w:szCs w:val="20"/>
              </w:rPr>
              <w:t>33,25 a</w:t>
            </w:r>
          </w:p>
          <w:p w14:paraId="1B370168" w14:textId="77777777" w:rsidR="00F41673" w:rsidRDefault="00F41673" w:rsidP="00F41673">
            <w:pPr>
              <w:spacing w:after="0"/>
              <w:rPr>
                <w:rFonts w:ascii="Times New Roman" w:hAnsi="Times New Roman"/>
                <w:sz w:val="20"/>
                <w:szCs w:val="20"/>
              </w:rPr>
            </w:pPr>
            <w:r>
              <w:rPr>
                <w:rFonts w:ascii="Times New Roman" w:hAnsi="Times New Roman"/>
                <w:sz w:val="20"/>
                <w:szCs w:val="20"/>
              </w:rPr>
              <w:t>31,50 a</w:t>
            </w:r>
          </w:p>
          <w:p w14:paraId="283DB7CB" w14:textId="77777777" w:rsidR="00F41673" w:rsidRDefault="00F41673" w:rsidP="00F41673">
            <w:pPr>
              <w:spacing w:after="0"/>
              <w:rPr>
                <w:rFonts w:ascii="Times New Roman" w:hAnsi="Times New Roman"/>
                <w:sz w:val="20"/>
                <w:szCs w:val="20"/>
              </w:rPr>
            </w:pPr>
            <w:r>
              <w:rPr>
                <w:rFonts w:ascii="Times New Roman" w:hAnsi="Times New Roman"/>
                <w:sz w:val="20"/>
                <w:szCs w:val="20"/>
              </w:rPr>
              <w:t>41,25 a</w:t>
            </w:r>
          </w:p>
        </w:tc>
        <w:tc>
          <w:tcPr>
            <w:tcW w:w="102" w:type="dxa"/>
            <w:shd w:val="clear" w:color="auto" w:fill="auto"/>
            <w:tcMar>
              <w:top w:w="0" w:type="dxa"/>
              <w:left w:w="10" w:type="dxa"/>
              <w:bottom w:w="0" w:type="dxa"/>
              <w:right w:w="10" w:type="dxa"/>
            </w:tcMar>
          </w:tcPr>
          <w:p w14:paraId="62C0A562" w14:textId="77777777" w:rsidR="00F41673" w:rsidRDefault="00F41673" w:rsidP="00F41673">
            <w:pPr>
              <w:spacing w:after="0"/>
              <w:rPr>
                <w:rFonts w:ascii="Times New Roman" w:hAnsi="Times New Roman"/>
                <w:sz w:val="20"/>
                <w:szCs w:val="20"/>
              </w:rPr>
            </w:pPr>
          </w:p>
        </w:tc>
      </w:tr>
      <w:tr w:rsidR="00F41673" w14:paraId="4F281A37" w14:textId="77777777" w:rsidTr="00F41673">
        <w:trPr>
          <w:trHeight w:val="241"/>
        </w:trPr>
        <w:tc>
          <w:tcPr>
            <w:tcW w:w="1151" w:type="dxa"/>
            <w:shd w:val="clear" w:color="auto" w:fill="auto"/>
            <w:tcMar>
              <w:top w:w="0" w:type="dxa"/>
              <w:left w:w="108" w:type="dxa"/>
              <w:bottom w:w="0" w:type="dxa"/>
              <w:right w:w="108" w:type="dxa"/>
            </w:tcMar>
          </w:tcPr>
          <w:p w14:paraId="6D6C5A56" w14:textId="77777777" w:rsidR="00F41673" w:rsidRDefault="00F41673"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70D274EC" w14:textId="77777777" w:rsidR="00F41673" w:rsidRDefault="00F41673" w:rsidP="00F41673">
            <w:pPr>
              <w:spacing w:after="0"/>
              <w:rPr>
                <w:rFonts w:ascii="Times New Roman" w:hAnsi="Times New Roman"/>
                <w:sz w:val="20"/>
                <w:szCs w:val="20"/>
              </w:rPr>
            </w:pPr>
            <w:r>
              <w:rPr>
                <w:rFonts w:ascii="Times New Roman" w:hAnsi="Times New Roman"/>
                <w:sz w:val="20"/>
                <w:szCs w:val="20"/>
              </w:rPr>
              <w:t>60</w:t>
            </w:r>
          </w:p>
        </w:tc>
        <w:tc>
          <w:tcPr>
            <w:tcW w:w="979" w:type="dxa"/>
            <w:shd w:val="clear" w:color="auto" w:fill="auto"/>
            <w:tcMar>
              <w:top w:w="0" w:type="dxa"/>
              <w:left w:w="108" w:type="dxa"/>
              <w:bottom w:w="0" w:type="dxa"/>
              <w:right w:w="108" w:type="dxa"/>
            </w:tcMar>
          </w:tcPr>
          <w:p w14:paraId="54DC804A" w14:textId="77777777" w:rsidR="00F41673" w:rsidRDefault="00F41673" w:rsidP="00F41673">
            <w:pPr>
              <w:spacing w:after="0"/>
              <w:rPr>
                <w:rFonts w:ascii="Times New Roman" w:hAnsi="Times New Roman"/>
                <w:sz w:val="20"/>
                <w:szCs w:val="20"/>
              </w:rPr>
            </w:pPr>
            <w:r>
              <w:rPr>
                <w:rFonts w:ascii="Times New Roman" w:hAnsi="Times New Roman"/>
                <w:sz w:val="20"/>
                <w:szCs w:val="20"/>
              </w:rPr>
              <w:t>49,25 a</w:t>
            </w:r>
          </w:p>
        </w:tc>
        <w:tc>
          <w:tcPr>
            <w:tcW w:w="1032" w:type="dxa"/>
            <w:gridSpan w:val="2"/>
            <w:shd w:val="clear" w:color="auto" w:fill="auto"/>
            <w:tcMar>
              <w:top w:w="0" w:type="dxa"/>
              <w:left w:w="108" w:type="dxa"/>
              <w:bottom w:w="0" w:type="dxa"/>
              <w:right w:w="108" w:type="dxa"/>
            </w:tcMar>
          </w:tcPr>
          <w:p w14:paraId="2A3268C8" w14:textId="77777777" w:rsidR="00F41673" w:rsidRDefault="00F41673" w:rsidP="00F41673">
            <w:pPr>
              <w:spacing w:after="0"/>
              <w:rPr>
                <w:rFonts w:ascii="Times New Roman" w:hAnsi="Times New Roman"/>
                <w:sz w:val="20"/>
                <w:szCs w:val="20"/>
              </w:rPr>
            </w:pPr>
            <w:r>
              <w:rPr>
                <w:rFonts w:ascii="Times New Roman" w:hAnsi="Times New Roman"/>
                <w:sz w:val="20"/>
                <w:szCs w:val="20"/>
              </w:rPr>
              <w:t>57,25 abc</w:t>
            </w:r>
          </w:p>
        </w:tc>
        <w:tc>
          <w:tcPr>
            <w:tcW w:w="1094" w:type="dxa"/>
            <w:shd w:val="clear" w:color="auto" w:fill="auto"/>
            <w:tcMar>
              <w:top w:w="0" w:type="dxa"/>
              <w:left w:w="108" w:type="dxa"/>
              <w:bottom w:w="0" w:type="dxa"/>
              <w:right w:w="108" w:type="dxa"/>
            </w:tcMar>
          </w:tcPr>
          <w:p w14:paraId="6AEA8896" w14:textId="77777777" w:rsidR="00F41673" w:rsidRDefault="00F41673" w:rsidP="00F41673">
            <w:pPr>
              <w:spacing w:after="0"/>
              <w:rPr>
                <w:rFonts w:ascii="Times New Roman" w:hAnsi="Times New Roman"/>
                <w:sz w:val="20"/>
                <w:szCs w:val="20"/>
              </w:rPr>
            </w:pPr>
            <w:r>
              <w:rPr>
                <w:rFonts w:ascii="Times New Roman" w:hAnsi="Times New Roman"/>
                <w:sz w:val="20"/>
                <w:szCs w:val="20"/>
              </w:rPr>
              <w:t>46,75 bcd</w:t>
            </w:r>
          </w:p>
        </w:tc>
        <w:tc>
          <w:tcPr>
            <w:tcW w:w="993" w:type="dxa"/>
            <w:shd w:val="clear" w:color="auto" w:fill="auto"/>
            <w:tcMar>
              <w:top w:w="0" w:type="dxa"/>
              <w:left w:w="108" w:type="dxa"/>
              <w:bottom w:w="0" w:type="dxa"/>
              <w:right w:w="108" w:type="dxa"/>
            </w:tcMar>
          </w:tcPr>
          <w:p w14:paraId="4286CAB8" w14:textId="77777777" w:rsidR="00F41673" w:rsidRDefault="00F41673" w:rsidP="00F41673">
            <w:pPr>
              <w:spacing w:after="0"/>
              <w:rPr>
                <w:rFonts w:ascii="Times New Roman" w:hAnsi="Times New Roman"/>
                <w:sz w:val="20"/>
                <w:szCs w:val="20"/>
              </w:rPr>
            </w:pPr>
            <w:r>
              <w:rPr>
                <w:rFonts w:ascii="Times New Roman" w:hAnsi="Times New Roman"/>
                <w:sz w:val="20"/>
                <w:szCs w:val="20"/>
              </w:rPr>
              <w:t>48,25 ab</w:t>
            </w:r>
          </w:p>
        </w:tc>
        <w:tc>
          <w:tcPr>
            <w:tcW w:w="975" w:type="dxa"/>
            <w:shd w:val="clear" w:color="auto" w:fill="auto"/>
            <w:tcMar>
              <w:top w:w="0" w:type="dxa"/>
              <w:left w:w="108" w:type="dxa"/>
              <w:bottom w:w="0" w:type="dxa"/>
              <w:right w:w="108" w:type="dxa"/>
            </w:tcMar>
          </w:tcPr>
          <w:p w14:paraId="481BC1CC" w14:textId="77777777" w:rsidR="00F41673" w:rsidRDefault="00F41673" w:rsidP="00F41673">
            <w:pPr>
              <w:spacing w:after="0"/>
              <w:rPr>
                <w:rFonts w:ascii="Times New Roman" w:hAnsi="Times New Roman"/>
                <w:sz w:val="20"/>
                <w:szCs w:val="20"/>
              </w:rPr>
            </w:pPr>
            <w:r>
              <w:rPr>
                <w:rFonts w:ascii="Times New Roman" w:hAnsi="Times New Roman"/>
                <w:sz w:val="20"/>
                <w:szCs w:val="20"/>
              </w:rPr>
              <w:t>42,75 ab</w:t>
            </w:r>
          </w:p>
        </w:tc>
        <w:tc>
          <w:tcPr>
            <w:tcW w:w="1151" w:type="dxa"/>
            <w:shd w:val="clear" w:color="auto" w:fill="auto"/>
            <w:tcMar>
              <w:top w:w="0" w:type="dxa"/>
              <w:left w:w="108" w:type="dxa"/>
              <w:bottom w:w="0" w:type="dxa"/>
              <w:right w:w="108" w:type="dxa"/>
            </w:tcMar>
          </w:tcPr>
          <w:p w14:paraId="6BE6777D" w14:textId="77777777" w:rsidR="00F41673" w:rsidRDefault="00F41673" w:rsidP="00F41673">
            <w:pPr>
              <w:spacing w:after="0"/>
              <w:rPr>
                <w:rFonts w:ascii="Times New Roman" w:hAnsi="Times New Roman"/>
                <w:sz w:val="20"/>
                <w:szCs w:val="20"/>
              </w:rPr>
            </w:pPr>
            <w:r>
              <w:rPr>
                <w:rFonts w:ascii="Times New Roman" w:hAnsi="Times New Roman"/>
                <w:sz w:val="20"/>
                <w:szCs w:val="20"/>
              </w:rPr>
              <w:t>27,25 ab</w:t>
            </w:r>
          </w:p>
        </w:tc>
        <w:tc>
          <w:tcPr>
            <w:tcW w:w="102" w:type="dxa"/>
            <w:shd w:val="clear" w:color="auto" w:fill="auto"/>
            <w:tcMar>
              <w:top w:w="0" w:type="dxa"/>
              <w:left w:w="10" w:type="dxa"/>
              <w:bottom w:w="0" w:type="dxa"/>
              <w:right w:w="10" w:type="dxa"/>
            </w:tcMar>
          </w:tcPr>
          <w:p w14:paraId="0382E216" w14:textId="77777777" w:rsidR="00F41673" w:rsidRDefault="00F41673" w:rsidP="00F41673">
            <w:pPr>
              <w:spacing w:after="0"/>
              <w:rPr>
                <w:rFonts w:ascii="Times New Roman" w:hAnsi="Times New Roman"/>
                <w:sz w:val="20"/>
                <w:szCs w:val="20"/>
              </w:rPr>
            </w:pPr>
          </w:p>
        </w:tc>
      </w:tr>
      <w:tr w:rsidR="00F41673" w14:paraId="1BEA6207" w14:textId="77777777" w:rsidTr="00F41673">
        <w:trPr>
          <w:trHeight w:val="241"/>
        </w:trPr>
        <w:tc>
          <w:tcPr>
            <w:tcW w:w="1151" w:type="dxa"/>
            <w:shd w:val="clear" w:color="auto" w:fill="auto"/>
            <w:tcMar>
              <w:top w:w="0" w:type="dxa"/>
              <w:left w:w="108" w:type="dxa"/>
              <w:bottom w:w="0" w:type="dxa"/>
              <w:right w:w="108" w:type="dxa"/>
            </w:tcMar>
          </w:tcPr>
          <w:p w14:paraId="5082A0F9" w14:textId="77777777" w:rsidR="00F41673" w:rsidRDefault="00F41673"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3E664700" w14:textId="77777777" w:rsidR="00F41673" w:rsidRDefault="00F41673" w:rsidP="00F41673">
            <w:pPr>
              <w:spacing w:after="0"/>
              <w:rPr>
                <w:rFonts w:ascii="Times New Roman" w:hAnsi="Times New Roman"/>
                <w:sz w:val="20"/>
                <w:szCs w:val="20"/>
              </w:rPr>
            </w:pPr>
            <w:r>
              <w:rPr>
                <w:rFonts w:ascii="Times New Roman" w:hAnsi="Times New Roman"/>
                <w:sz w:val="20"/>
                <w:szCs w:val="20"/>
              </w:rPr>
              <w:t>120</w:t>
            </w:r>
          </w:p>
        </w:tc>
        <w:tc>
          <w:tcPr>
            <w:tcW w:w="979" w:type="dxa"/>
            <w:shd w:val="clear" w:color="auto" w:fill="auto"/>
            <w:tcMar>
              <w:top w:w="0" w:type="dxa"/>
              <w:left w:w="108" w:type="dxa"/>
              <w:bottom w:w="0" w:type="dxa"/>
              <w:right w:w="108" w:type="dxa"/>
            </w:tcMar>
          </w:tcPr>
          <w:p w14:paraId="74BE9CF8" w14:textId="77777777" w:rsidR="00F41673" w:rsidRDefault="00F41673" w:rsidP="00F41673">
            <w:pPr>
              <w:spacing w:after="0"/>
              <w:rPr>
                <w:rFonts w:ascii="Times New Roman" w:hAnsi="Times New Roman"/>
                <w:sz w:val="20"/>
                <w:szCs w:val="20"/>
              </w:rPr>
            </w:pPr>
            <w:r>
              <w:rPr>
                <w:rFonts w:ascii="Times New Roman" w:hAnsi="Times New Roman"/>
                <w:sz w:val="20"/>
                <w:szCs w:val="20"/>
              </w:rPr>
              <w:t>51,00 a</w:t>
            </w:r>
          </w:p>
        </w:tc>
        <w:tc>
          <w:tcPr>
            <w:tcW w:w="1032" w:type="dxa"/>
            <w:gridSpan w:val="2"/>
            <w:shd w:val="clear" w:color="auto" w:fill="auto"/>
            <w:tcMar>
              <w:top w:w="0" w:type="dxa"/>
              <w:left w:w="108" w:type="dxa"/>
              <w:bottom w:w="0" w:type="dxa"/>
              <w:right w:w="108" w:type="dxa"/>
            </w:tcMar>
          </w:tcPr>
          <w:p w14:paraId="4F98CB5B" w14:textId="77777777" w:rsidR="00F41673" w:rsidRDefault="00F41673" w:rsidP="00F41673">
            <w:pPr>
              <w:spacing w:after="0"/>
              <w:rPr>
                <w:rFonts w:ascii="Times New Roman" w:hAnsi="Times New Roman"/>
                <w:sz w:val="20"/>
                <w:szCs w:val="20"/>
              </w:rPr>
            </w:pPr>
            <w:r>
              <w:rPr>
                <w:rFonts w:ascii="Times New Roman" w:hAnsi="Times New Roman"/>
                <w:sz w:val="20"/>
                <w:szCs w:val="20"/>
              </w:rPr>
              <w:t>23,75 d</w:t>
            </w:r>
          </w:p>
        </w:tc>
        <w:tc>
          <w:tcPr>
            <w:tcW w:w="1094" w:type="dxa"/>
            <w:shd w:val="clear" w:color="auto" w:fill="auto"/>
            <w:tcMar>
              <w:top w:w="0" w:type="dxa"/>
              <w:left w:w="108" w:type="dxa"/>
              <w:bottom w:w="0" w:type="dxa"/>
              <w:right w:w="108" w:type="dxa"/>
            </w:tcMar>
          </w:tcPr>
          <w:p w14:paraId="33BE463D" w14:textId="77777777" w:rsidR="00F41673" w:rsidRDefault="00F41673" w:rsidP="00F41673">
            <w:pPr>
              <w:spacing w:after="0"/>
              <w:rPr>
                <w:rFonts w:ascii="Times New Roman" w:hAnsi="Times New Roman"/>
                <w:sz w:val="20"/>
                <w:szCs w:val="20"/>
              </w:rPr>
            </w:pPr>
            <w:r>
              <w:rPr>
                <w:rFonts w:ascii="Times New Roman" w:hAnsi="Times New Roman"/>
                <w:sz w:val="20"/>
                <w:szCs w:val="20"/>
              </w:rPr>
              <w:t>30,75 de</w:t>
            </w:r>
          </w:p>
        </w:tc>
        <w:tc>
          <w:tcPr>
            <w:tcW w:w="993" w:type="dxa"/>
            <w:shd w:val="clear" w:color="auto" w:fill="auto"/>
            <w:tcMar>
              <w:top w:w="0" w:type="dxa"/>
              <w:left w:w="108" w:type="dxa"/>
              <w:bottom w:w="0" w:type="dxa"/>
              <w:right w:w="108" w:type="dxa"/>
            </w:tcMar>
          </w:tcPr>
          <w:p w14:paraId="25996662" w14:textId="77777777" w:rsidR="00F41673" w:rsidRDefault="00F41673" w:rsidP="00F41673">
            <w:pPr>
              <w:spacing w:after="0"/>
              <w:rPr>
                <w:rFonts w:ascii="Times New Roman" w:hAnsi="Times New Roman"/>
                <w:sz w:val="20"/>
                <w:szCs w:val="20"/>
              </w:rPr>
            </w:pPr>
            <w:r>
              <w:rPr>
                <w:rFonts w:ascii="Times New Roman" w:hAnsi="Times New Roman"/>
                <w:sz w:val="20"/>
                <w:szCs w:val="20"/>
              </w:rPr>
              <w:t>16,75 c</w:t>
            </w:r>
          </w:p>
        </w:tc>
        <w:tc>
          <w:tcPr>
            <w:tcW w:w="975" w:type="dxa"/>
            <w:shd w:val="clear" w:color="auto" w:fill="auto"/>
            <w:tcMar>
              <w:top w:w="0" w:type="dxa"/>
              <w:left w:w="108" w:type="dxa"/>
              <w:bottom w:w="0" w:type="dxa"/>
              <w:right w:w="108" w:type="dxa"/>
            </w:tcMar>
          </w:tcPr>
          <w:p w14:paraId="08F97760" w14:textId="77777777" w:rsidR="00F41673" w:rsidRDefault="00F41673" w:rsidP="00F41673">
            <w:pPr>
              <w:spacing w:after="0"/>
              <w:rPr>
                <w:rFonts w:ascii="Times New Roman" w:hAnsi="Times New Roman"/>
                <w:sz w:val="20"/>
                <w:szCs w:val="20"/>
              </w:rPr>
            </w:pPr>
            <w:r>
              <w:rPr>
                <w:rFonts w:ascii="Times New Roman" w:hAnsi="Times New Roman"/>
                <w:sz w:val="20"/>
                <w:szCs w:val="20"/>
              </w:rPr>
              <w:t>7,80 c</w:t>
            </w:r>
          </w:p>
        </w:tc>
        <w:tc>
          <w:tcPr>
            <w:tcW w:w="1151" w:type="dxa"/>
            <w:shd w:val="clear" w:color="auto" w:fill="auto"/>
            <w:tcMar>
              <w:top w:w="0" w:type="dxa"/>
              <w:left w:w="108" w:type="dxa"/>
              <w:bottom w:w="0" w:type="dxa"/>
              <w:right w:w="108" w:type="dxa"/>
            </w:tcMar>
          </w:tcPr>
          <w:p w14:paraId="65655312" w14:textId="77777777" w:rsidR="00F41673" w:rsidRDefault="00F41673" w:rsidP="00F41673">
            <w:pPr>
              <w:spacing w:after="0"/>
              <w:rPr>
                <w:rFonts w:ascii="Times New Roman" w:hAnsi="Times New Roman"/>
                <w:sz w:val="20"/>
                <w:szCs w:val="20"/>
              </w:rPr>
            </w:pPr>
            <w:r>
              <w:rPr>
                <w:rFonts w:ascii="Times New Roman" w:hAnsi="Times New Roman"/>
                <w:sz w:val="20"/>
                <w:szCs w:val="20"/>
              </w:rPr>
              <w:t>0,00 b</w:t>
            </w:r>
          </w:p>
        </w:tc>
        <w:tc>
          <w:tcPr>
            <w:tcW w:w="102" w:type="dxa"/>
            <w:shd w:val="clear" w:color="auto" w:fill="auto"/>
            <w:tcMar>
              <w:top w:w="0" w:type="dxa"/>
              <w:left w:w="10" w:type="dxa"/>
              <w:bottom w:w="0" w:type="dxa"/>
              <w:right w:w="10" w:type="dxa"/>
            </w:tcMar>
          </w:tcPr>
          <w:p w14:paraId="7B30D864" w14:textId="77777777" w:rsidR="00F41673" w:rsidRDefault="00F41673" w:rsidP="00F41673">
            <w:pPr>
              <w:spacing w:after="0"/>
              <w:rPr>
                <w:rFonts w:ascii="Times New Roman" w:hAnsi="Times New Roman"/>
                <w:sz w:val="20"/>
                <w:szCs w:val="20"/>
              </w:rPr>
            </w:pPr>
          </w:p>
        </w:tc>
      </w:tr>
      <w:tr w:rsidR="00F41673" w14:paraId="1EDC01DC"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09BF5706"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LSD p=0,05</w:t>
            </w:r>
          </w:p>
        </w:tc>
        <w:tc>
          <w:tcPr>
            <w:tcW w:w="907" w:type="dxa"/>
            <w:tcBorders>
              <w:bottom w:val="single" w:sz="4" w:space="0" w:color="000000"/>
            </w:tcBorders>
            <w:shd w:val="clear" w:color="auto" w:fill="auto"/>
            <w:tcMar>
              <w:top w:w="0" w:type="dxa"/>
              <w:left w:w="108" w:type="dxa"/>
              <w:bottom w:w="0" w:type="dxa"/>
              <w:right w:w="108" w:type="dxa"/>
            </w:tcMar>
          </w:tcPr>
          <w:p w14:paraId="0C7A48AA" w14:textId="77777777" w:rsidR="00F41673" w:rsidRDefault="00F41673" w:rsidP="00F41673">
            <w:pPr>
              <w:spacing w:after="0"/>
              <w:rPr>
                <w:rFonts w:ascii="Times New Roman" w:hAnsi="Times New Roman"/>
                <w:sz w:val="20"/>
                <w:szCs w:val="20"/>
              </w:rPr>
            </w:pPr>
          </w:p>
        </w:tc>
        <w:tc>
          <w:tcPr>
            <w:tcW w:w="979" w:type="dxa"/>
            <w:tcBorders>
              <w:bottom w:val="single" w:sz="4" w:space="0" w:color="000000"/>
            </w:tcBorders>
            <w:shd w:val="clear" w:color="auto" w:fill="auto"/>
            <w:tcMar>
              <w:top w:w="0" w:type="dxa"/>
              <w:left w:w="108" w:type="dxa"/>
              <w:bottom w:w="0" w:type="dxa"/>
              <w:right w:w="108" w:type="dxa"/>
            </w:tcMar>
          </w:tcPr>
          <w:p w14:paraId="4A42602C" w14:textId="77777777" w:rsidR="00F41673" w:rsidRDefault="00F41673" w:rsidP="00F41673">
            <w:pPr>
              <w:spacing w:after="0"/>
              <w:rPr>
                <w:rFonts w:ascii="Times New Roman" w:hAnsi="Times New Roman"/>
                <w:sz w:val="20"/>
                <w:szCs w:val="20"/>
              </w:rPr>
            </w:pPr>
            <w:r>
              <w:rPr>
                <w:rFonts w:ascii="Times New Roman" w:hAnsi="Times New Roman"/>
                <w:sz w:val="20"/>
                <w:szCs w:val="20"/>
              </w:rPr>
              <w:t>27,492</w:t>
            </w:r>
          </w:p>
        </w:tc>
        <w:tc>
          <w:tcPr>
            <w:tcW w:w="1032" w:type="dxa"/>
            <w:gridSpan w:val="2"/>
            <w:tcBorders>
              <w:bottom w:val="single" w:sz="4" w:space="0" w:color="000000"/>
            </w:tcBorders>
            <w:shd w:val="clear" w:color="auto" w:fill="auto"/>
            <w:tcMar>
              <w:top w:w="0" w:type="dxa"/>
              <w:left w:w="108" w:type="dxa"/>
              <w:bottom w:w="0" w:type="dxa"/>
              <w:right w:w="108" w:type="dxa"/>
            </w:tcMar>
          </w:tcPr>
          <w:p w14:paraId="6F705D96" w14:textId="77777777" w:rsidR="00F41673" w:rsidRDefault="00F41673" w:rsidP="00F41673">
            <w:pPr>
              <w:spacing w:after="0"/>
              <w:rPr>
                <w:rFonts w:ascii="Times New Roman" w:hAnsi="Times New Roman"/>
                <w:sz w:val="20"/>
                <w:szCs w:val="20"/>
              </w:rPr>
            </w:pPr>
            <w:r>
              <w:rPr>
                <w:rFonts w:ascii="Times New Roman" w:hAnsi="Times New Roman"/>
                <w:sz w:val="20"/>
                <w:szCs w:val="20"/>
              </w:rPr>
              <w:t>24,956</w:t>
            </w:r>
          </w:p>
        </w:tc>
        <w:tc>
          <w:tcPr>
            <w:tcW w:w="1094" w:type="dxa"/>
            <w:tcBorders>
              <w:bottom w:val="single" w:sz="4" w:space="0" w:color="000000"/>
            </w:tcBorders>
            <w:shd w:val="clear" w:color="auto" w:fill="auto"/>
            <w:tcMar>
              <w:top w:w="0" w:type="dxa"/>
              <w:left w:w="108" w:type="dxa"/>
              <w:bottom w:w="0" w:type="dxa"/>
              <w:right w:w="108" w:type="dxa"/>
            </w:tcMar>
          </w:tcPr>
          <w:p w14:paraId="44C32905" w14:textId="77777777" w:rsidR="00F41673" w:rsidRDefault="00F41673" w:rsidP="00F41673">
            <w:pPr>
              <w:spacing w:after="0"/>
              <w:rPr>
                <w:rFonts w:ascii="Times New Roman" w:hAnsi="Times New Roman"/>
                <w:sz w:val="20"/>
                <w:szCs w:val="20"/>
              </w:rPr>
            </w:pPr>
            <w:r>
              <w:rPr>
                <w:rFonts w:ascii="Times New Roman" w:hAnsi="Times New Roman"/>
                <w:sz w:val="20"/>
                <w:szCs w:val="20"/>
              </w:rPr>
              <w:t>30,056</w:t>
            </w:r>
          </w:p>
        </w:tc>
        <w:tc>
          <w:tcPr>
            <w:tcW w:w="993" w:type="dxa"/>
            <w:tcBorders>
              <w:bottom w:val="single" w:sz="4" w:space="0" w:color="000000"/>
            </w:tcBorders>
            <w:shd w:val="clear" w:color="auto" w:fill="auto"/>
            <w:tcMar>
              <w:top w:w="0" w:type="dxa"/>
              <w:left w:w="108" w:type="dxa"/>
              <w:bottom w:w="0" w:type="dxa"/>
              <w:right w:w="108" w:type="dxa"/>
            </w:tcMar>
          </w:tcPr>
          <w:p w14:paraId="0E098374" w14:textId="77777777" w:rsidR="00F41673" w:rsidRDefault="00F41673" w:rsidP="00F41673">
            <w:pPr>
              <w:spacing w:after="0"/>
              <w:rPr>
                <w:rFonts w:ascii="Times New Roman" w:hAnsi="Times New Roman"/>
                <w:sz w:val="20"/>
                <w:szCs w:val="20"/>
              </w:rPr>
            </w:pPr>
            <w:r>
              <w:rPr>
                <w:rFonts w:ascii="Times New Roman" w:hAnsi="Times New Roman"/>
                <w:sz w:val="20"/>
                <w:szCs w:val="20"/>
              </w:rPr>
              <w:t>20,987</w:t>
            </w:r>
          </w:p>
        </w:tc>
        <w:tc>
          <w:tcPr>
            <w:tcW w:w="975" w:type="dxa"/>
            <w:tcBorders>
              <w:bottom w:val="single" w:sz="4" w:space="0" w:color="000000"/>
            </w:tcBorders>
            <w:shd w:val="clear" w:color="auto" w:fill="auto"/>
            <w:tcMar>
              <w:top w:w="0" w:type="dxa"/>
              <w:left w:w="108" w:type="dxa"/>
              <w:bottom w:w="0" w:type="dxa"/>
              <w:right w:w="108" w:type="dxa"/>
            </w:tcMar>
          </w:tcPr>
          <w:p w14:paraId="1E04BC6E" w14:textId="77777777" w:rsidR="00F41673" w:rsidRDefault="00F41673" w:rsidP="00F41673">
            <w:pPr>
              <w:spacing w:after="0"/>
              <w:rPr>
                <w:rFonts w:ascii="Times New Roman" w:hAnsi="Times New Roman"/>
                <w:sz w:val="20"/>
                <w:szCs w:val="20"/>
              </w:rPr>
            </w:pPr>
            <w:r>
              <w:rPr>
                <w:rFonts w:ascii="Times New Roman" w:hAnsi="Times New Roman"/>
                <w:sz w:val="20"/>
                <w:szCs w:val="20"/>
              </w:rPr>
              <w:t>26,723</w:t>
            </w:r>
          </w:p>
        </w:tc>
        <w:tc>
          <w:tcPr>
            <w:tcW w:w="1253" w:type="dxa"/>
            <w:gridSpan w:val="2"/>
            <w:tcBorders>
              <w:bottom w:val="single" w:sz="4" w:space="0" w:color="000000"/>
            </w:tcBorders>
            <w:shd w:val="clear" w:color="auto" w:fill="auto"/>
            <w:tcMar>
              <w:top w:w="0" w:type="dxa"/>
              <w:left w:w="108" w:type="dxa"/>
              <w:bottom w:w="0" w:type="dxa"/>
              <w:right w:w="108" w:type="dxa"/>
            </w:tcMar>
          </w:tcPr>
          <w:p w14:paraId="36BD7FC9" w14:textId="77777777" w:rsidR="00F41673" w:rsidRDefault="00F41673" w:rsidP="00F41673">
            <w:pPr>
              <w:spacing w:after="0"/>
              <w:rPr>
                <w:rFonts w:ascii="Times New Roman" w:hAnsi="Times New Roman"/>
                <w:sz w:val="20"/>
                <w:szCs w:val="20"/>
              </w:rPr>
            </w:pPr>
            <w:r>
              <w:rPr>
                <w:rFonts w:ascii="Times New Roman" w:hAnsi="Times New Roman"/>
                <w:sz w:val="20"/>
                <w:szCs w:val="20"/>
              </w:rPr>
              <w:t>24,580</w:t>
            </w:r>
          </w:p>
        </w:tc>
      </w:tr>
    </w:tbl>
    <w:p w14:paraId="79402577" w14:textId="77777777" w:rsidR="00F41673" w:rsidRDefault="00F41673" w:rsidP="00F41673">
      <w:pPr>
        <w:spacing w:after="0"/>
      </w:pPr>
      <w:r>
        <w:rPr>
          <w:rFonts w:ascii="Times New Roman" w:hAnsi="Times New Roman"/>
          <w:sz w:val="24"/>
          <w:szCs w:val="24"/>
        </w:rPr>
        <w:t xml:space="preserve">  </w:t>
      </w:r>
      <w:r>
        <w:rPr>
          <w:rFonts w:ascii="Times New Roman" w:hAnsi="Times New Roman"/>
          <w:sz w:val="20"/>
          <w:szCs w:val="20"/>
        </w:rPr>
        <w:t>*vrijednosti označene istim slovom signifikantno se ne razlikuju (p&gt;0.05; LSD test)</w:t>
      </w:r>
    </w:p>
    <w:p w14:paraId="2CEA508D" w14:textId="77777777" w:rsidR="00F41673" w:rsidRDefault="00F41673" w:rsidP="00F41673">
      <w:pPr>
        <w:spacing w:after="0"/>
        <w:rPr>
          <w:rFonts w:ascii="Times New Roman" w:hAnsi="Times New Roman"/>
          <w:sz w:val="20"/>
          <w:szCs w:val="20"/>
        </w:rPr>
      </w:pPr>
      <w:r>
        <w:rPr>
          <w:rFonts w:ascii="Times New Roman" w:hAnsi="Times New Roman"/>
          <w:sz w:val="20"/>
          <w:szCs w:val="20"/>
        </w:rPr>
        <w:t xml:space="preserve">  **LSD je utvrđen usporedbom učinkovitosti ozona između dužine trajanja ozoniranja za svako očitavanje</w:t>
      </w:r>
    </w:p>
    <w:p w14:paraId="3420F0B0" w14:textId="77777777" w:rsidR="00F41673" w:rsidRDefault="00F41673" w:rsidP="00F41673">
      <w:pPr>
        <w:spacing w:line="360" w:lineRule="auto"/>
        <w:jc w:val="both"/>
        <w:rPr>
          <w:rFonts w:ascii="Times New Roman" w:hAnsi="Times New Roman"/>
          <w:sz w:val="24"/>
          <w:szCs w:val="24"/>
        </w:rPr>
      </w:pPr>
    </w:p>
    <w:p w14:paraId="6EBE6401" w14:textId="16516266" w:rsidR="00F41673" w:rsidRDefault="00C115FD" w:rsidP="00F41673">
      <w:pPr>
        <w:spacing w:line="360" w:lineRule="auto"/>
        <w:jc w:val="both"/>
        <w:rPr>
          <w:rFonts w:ascii="Times New Roman" w:hAnsi="Times New Roman"/>
          <w:sz w:val="24"/>
          <w:szCs w:val="24"/>
        </w:rPr>
      </w:pPr>
      <w:r>
        <w:rPr>
          <w:rFonts w:ascii="Times New Roman" w:hAnsi="Times New Roman"/>
          <w:sz w:val="24"/>
          <w:szCs w:val="24"/>
        </w:rPr>
        <w:tab/>
      </w:r>
      <w:r w:rsidR="00F41673">
        <w:rPr>
          <w:rFonts w:ascii="Times New Roman" w:hAnsi="Times New Roman"/>
          <w:sz w:val="24"/>
          <w:szCs w:val="24"/>
        </w:rPr>
        <w:t xml:space="preserve">Brzina žižaka </w:t>
      </w:r>
      <w:r w:rsidR="0037521C">
        <w:rPr>
          <w:rFonts w:ascii="Times New Roman" w:hAnsi="Times New Roman"/>
          <w:sz w:val="24"/>
          <w:szCs w:val="24"/>
        </w:rPr>
        <w:t xml:space="preserve">utvrđena </w:t>
      </w:r>
      <w:r w:rsidR="00F41673">
        <w:rPr>
          <w:rFonts w:ascii="Times New Roman" w:hAnsi="Times New Roman"/>
          <w:sz w:val="24"/>
          <w:szCs w:val="24"/>
        </w:rPr>
        <w:t>je u svim varijantama ozoniranja na način da je mjeren</w:t>
      </w:r>
      <w:r w:rsidR="00D05881">
        <w:rPr>
          <w:rFonts w:ascii="Times New Roman" w:hAnsi="Times New Roman"/>
          <w:sz w:val="24"/>
          <w:szCs w:val="24"/>
        </w:rPr>
        <w:t xml:space="preserve">o trajanje </w:t>
      </w:r>
      <w:r w:rsidR="00F41673">
        <w:rPr>
          <w:rFonts w:ascii="Times New Roman" w:hAnsi="Times New Roman"/>
          <w:sz w:val="24"/>
          <w:szCs w:val="24"/>
        </w:rPr>
        <w:t xml:space="preserve">izlaska u sekundama većine </w:t>
      </w:r>
      <w:r w:rsidR="0037521C">
        <w:rPr>
          <w:rFonts w:ascii="Times New Roman" w:hAnsi="Times New Roman"/>
          <w:sz w:val="24"/>
          <w:szCs w:val="24"/>
        </w:rPr>
        <w:t xml:space="preserve">preživjelih </w:t>
      </w:r>
      <w:r w:rsidR="00F41673">
        <w:rPr>
          <w:rFonts w:ascii="Times New Roman" w:hAnsi="Times New Roman"/>
          <w:sz w:val="24"/>
          <w:szCs w:val="24"/>
        </w:rPr>
        <w:t xml:space="preserve">jedinki </w:t>
      </w:r>
      <w:r w:rsidR="0037521C">
        <w:rPr>
          <w:rFonts w:ascii="Times New Roman" w:hAnsi="Times New Roman"/>
          <w:sz w:val="24"/>
          <w:szCs w:val="24"/>
        </w:rPr>
        <w:t xml:space="preserve">(&gt;50 %) </w:t>
      </w:r>
      <w:r w:rsidR="00F41673">
        <w:rPr>
          <w:rFonts w:ascii="Times New Roman" w:hAnsi="Times New Roman"/>
          <w:sz w:val="24"/>
          <w:szCs w:val="24"/>
        </w:rPr>
        <w:t xml:space="preserve">po repeticiji iz centra </w:t>
      </w:r>
      <w:r w:rsidR="0037521C">
        <w:rPr>
          <w:rFonts w:ascii="Times New Roman" w:hAnsi="Times New Roman"/>
          <w:sz w:val="24"/>
          <w:szCs w:val="24"/>
        </w:rPr>
        <w:t xml:space="preserve">nacrtane </w:t>
      </w:r>
      <w:r w:rsidR="00F41673">
        <w:rPr>
          <w:rFonts w:ascii="Times New Roman" w:hAnsi="Times New Roman"/>
          <w:sz w:val="24"/>
          <w:szCs w:val="24"/>
        </w:rPr>
        <w:t xml:space="preserve">kružnice promjera 20 cm do izlaska izvan rubova kružnice. Iz tablice 7 vidljivo je da su žišci u svim varijantama bili brži neposredno nakon ozoniranja (prvi dan očitavanja), dok su se brzine smanjivale </w:t>
      </w:r>
      <w:r w:rsidR="00D05881">
        <w:rPr>
          <w:rFonts w:ascii="Times New Roman" w:hAnsi="Times New Roman"/>
          <w:sz w:val="24"/>
          <w:szCs w:val="24"/>
        </w:rPr>
        <w:t>u</w:t>
      </w:r>
      <w:r w:rsidR="00F41673">
        <w:rPr>
          <w:rFonts w:ascii="Times New Roman" w:hAnsi="Times New Roman"/>
          <w:sz w:val="24"/>
          <w:szCs w:val="24"/>
        </w:rPr>
        <w:t xml:space="preserve"> danima nakon ozoniranja. </w:t>
      </w:r>
      <w:r w:rsidR="003E2227">
        <w:rPr>
          <w:rFonts w:ascii="Times New Roman" w:hAnsi="Times New Roman"/>
          <w:sz w:val="24"/>
          <w:szCs w:val="24"/>
        </w:rPr>
        <w:t xml:space="preserve">Analizirajući svaku grupu tretmana zasebno (u zrnu/ bez zrna) vidljivo je da je izloženost ozonu od 120 minuta negativno djelovala na sve žiške te su u tim varijantama zabilježene najmanje brzine žižaka.  </w:t>
      </w:r>
      <w:r w:rsidR="00F41673">
        <w:rPr>
          <w:rFonts w:ascii="Times New Roman" w:hAnsi="Times New Roman"/>
          <w:sz w:val="24"/>
          <w:szCs w:val="24"/>
        </w:rPr>
        <w:t xml:space="preserve">Signifikantno najmanja brzina žižaka zabilježena je u varijantama </w:t>
      </w:r>
      <w:r w:rsidR="00D05881">
        <w:rPr>
          <w:rFonts w:ascii="Times New Roman" w:hAnsi="Times New Roman"/>
          <w:sz w:val="24"/>
          <w:szCs w:val="24"/>
        </w:rPr>
        <w:t xml:space="preserve">gdje su bili samo žišci, </w:t>
      </w:r>
      <w:r w:rsidR="00F41673">
        <w:rPr>
          <w:rFonts w:ascii="Times New Roman" w:hAnsi="Times New Roman"/>
          <w:sz w:val="24"/>
          <w:szCs w:val="24"/>
        </w:rPr>
        <w:t xml:space="preserve">ozonirani 120 minuta </w:t>
      </w:r>
      <w:r w:rsidR="000E1A43">
        <w:rPr>
          <w:rFonts w:ascii="Times New Roman" w:hAnsi="Times New Roman"/>
          <w:sz w:val="24"/>
          <w:szCs w:val="24"/>
        </w:rPr>
        <w:t>i to u cijelom periodu praćenja. Ako promatramo samo varijante gdje su žišci tretirani zajedno sa zrnom također jer signifikantno najmanja brzina utvrđena u tretmanu od 120 minuta u cijelom periodu praćenja. I</w:t>
      </w:r>
      <w:r w:rsidR="00F41673">
        <w:rPr>
          <w:rFonts w:ascii="Times New Roman" w:hAnsi="Times New Roman"/>
          <w:sz w:val="24"/>
          <w:szCs w:val="24"/>
        </w:rPr>
        <w:t xml:space="preserve">zmeđu ostalih varijanti </w:t>
      </w:r>
      <w:r w:rsidR="000E1A43">
        <w:rPr>
          <w:rFonts w:ascii="Times New Roman" w:hAnsi="Times New Roman"/>
          <w:sz w:val="24"/>
          <w:szCs w:val="24"/>
        </w:rPr>
        <w:t xml:space="preserve">u oba načina tretiranja (zrno/slobodni) </w:t>
      </w:r>
      <w:r w:rsidR="00F41673">
        <w:rPr>
          <w:rFonts w:ascii="Times New Roman" w:hAnsi="Times New Roman"/>
          <w:sz w:val="24"/>
          <w:szCs w:val="24"/>
        </w:rPr>
        <w:t xml:space="preserve">nema </w:t>
      </w:r>
      <w:r w:rsidR="000E1A43">
        <w:rPr>
          <w:rFonts w:ascii="Times New Roman" w:hAnsi="Times New Roman"/>
          <w:sz w:val="24"/>
          <w:szCs w:val="24"/>
        </w:rPr>
        <w:t xml:space="preserve">značajnijih </w:t>
      </w:r>
      <w:r w:rsidR="00F41673">
        <w:rPr>
          <w:rFonts w:ascii="Times New Roman" w:hAnsi="Times New Roman"/>
          <w:sz w:val="24"/>
          <w:szCs w:val="24"/>
        </w:rPr>
        <w:t xml:space="preserve">razlika u cijelom periodu praćenja. </w:t>
      </w:r>
    </w:p>
    <w:p w14:paraId="190F72ED" w14:textId="77777777" w:rsidR="000E1A43" w:rsidRDefault="000E1A43" w:rsidP="00F41673">
      <w:pPr>
        <w:spacing w:line="360" w:lineRule="auto"/>
        <w:jc w:val="both"/>
        <w:rPr>
          <w:rFonts w:ascii="Times New Roman" w:hAnsi="Times New Roman"/>
          <w:sz w:val="24"/>
          <w:szCs w:val="24"/>
        </w:rPr>
      </w:pPr>
    </w:p>
    <w:p w14:paraId="5A9D5DA4" w14:textId="77777777" w:rsidR="00F41673" w:rsidRDefault="00F41673" w:rsidP="00F41673">
      <w:pPr>
        <w:pStyle w:val="Opisslike"/>
        <w:rPr>
          <w:rFonts w:ascii="Times New Roman" w:hAnsi="Times New Roman"/>
          <w:b w:val="0"/>
          <w:color w:val="auto"/>
          <w:sz w:val="24"/>
          <w:szCs w:val="24"/>
        </w:rPr>
      </w:pPr>
      <w:r w:rsidRPr="00F41673">
        <w:rPr>
          <w:rFonts w:ascii="Times New Roman" w:hAnsi="Times New Roman"/>
          <w:color w:val="auto"/>
          <w:sz w:val="24"/>
          <w:szCs w:val="24"/>
        </w:rPr>
        <w:lastRenderedPageBreak/>
        <w:t xml:space="preserve">Tablica </w:t>
      </w:r>
      <w:r w:rsidRPr="00F41673">
        <w:rPr>
          <w:rFonts w:ascii="Times New Roman" w:hAnsi="Times New Roman"/>
          <w:color w:val="auto"/>
          <w:sz w:val="24"/>
          <w:szCs w:val="24"/>
        </w:rPr>
        <w:fldChar w:fldCharType="begin"/>
      </w:r>
      <w:r w:rsidRPr="00F41673">
        <w:rPr>
          <w:rFonts w:ascii="Times New Roman" w:hAnsi="Times New Roman"/>
          <w:color w:val="auto"/>
          <w:sz w:val="24"/>
          <w:szCs w:val="24"/>
        </w:rPr>
        <w:instrText xml:space="preserve"> SEQ Tablica \* ARABIC </w:instrText>
      </w:r>
      <w:r w:rsidRPr="00F41673">
        <w:rPr>
          <w:rFonts w:ascii="Times New Roman" w:hAnsi="Times New Roman"/>
          <w:color w:val="auto"/>
          <w:sz w:val="24"/>
          <w:szCs w:val="24"/>
        </w:rPr>
        <w:fldChar w:fldCharType="separate"/>
      </w:r>
      <w:r w:rsidR="00D074D3">
        <w:rPr>
          <w:rFonts w:ascii="Times New Roman" w:hAnsi="Times New Roman"/>
          <w:noProof/>
          <w:color w:val="auto"/>
          <w:sz w:val="24"/>
          <w:szCs w:val="24"/>
        </w:rPr>
        <w:t>7</w:t>
      </w:r>
      <w:r w:rsidRPr="00F41673">
        <w:rPr>
          <w:rFonts w:ascii="Times New Roman" w:hAnsi="Times New Roman"/>
          <w:color w:val="auto"/>
          <w:sz w:val="24"/>
          <w:szCs w:val="24"/>
        </w:rPr>
        <w:fldChar w:fldCharType="end"/>
      </w:r>
      <w:r w:rsidRPr="00F41673">
        <w:rPr>
          <w:rFonts w:ascii="Times New Roman" w:hAnsi="Times New Roman"/>
          <w:color w:val="auto"/>
          <w:sz w:val="24"/>
          <w:szCs w:val="24"/>
        </w:rPr>
        <w:t>.</w:t>
      </w:r>
      <w:r w:rsidRPr="00F41673">
        <w:rPr>
          <w:color w:val="auto"/>
        </w:rPr>
        <w:t xml:space="preserve"> </w:t>
      </w:r>
      <w:r w:rsidRPr="00F41673">
        <w:rPr>
          <w:rFonts w:ascii="Times New Roman" w:hAnsi="Times New Roman"/>
          <w:b w:val="0"/>
          <w:color w:val="auto"/>
          <w:sz w:val="24"/>
          <w:szCs w:val="24"/>
        </w:rPr>
        <w:t xml:space="preserve">Brzina jedinki </w:t>
      </w:r>
      <w:r w:rsidRPr="00F41673">
        <w:rPr>
          <w:rFonts w:ascii="Times New Roman" w:hAnsi="Times New Roman"/>
          <w:b w:val="0"/>
          <w:i/>
          <w:color w:val="auto"/>
          <w:sz w:val="24"/>
          <w:szCs w:val="24"/>
        </w:rPr>
        <w:t>Sitophilus granarius</w:t>
      </w:r>
      <w:r w:rsidRPr="00F41673">
        <w:rPr>
          <w:rFonts w:ascii="Times New Roman" w:hAnsi="Times New Roman"/>
          <w:b w:val="0"/>
          <w:color w:val="auto"/>
          <w:sz w:val="24"/>
          <w:szCs w:val="24"/>
        </w:rPr>
        <w:t xml:space="preserve"> nakon izloženosti ozonu</w:t>
      </w:r>
    </w:p>
    <w:tbl>
      <w:tblPr>
        <w:tblW w:w="9214" w:type="dxa"/>
        <w:tblLayout w:type="fixed"/>
        <w:tblCellMar>
          <w:left w:w="10" w:type="dxa"/>
          <w:right w:w="10" w:type="dxa"/>
        </w:tblCellMar>
        <w:tblLook w:val="0000" w:firstRow="0" w:lastRow="0" w:firstColumn="0" w:lastColumn="0" w:noHBand="0" w:noVBand="0"/>
      </w:tblPr>
      <w:tblGrid>
        <w:gridCol w:w="1151"/>
        <w:gridCol w:w="507"/>
        <w:gridCol w:w="907"/>
        <w:gridCol w:w="1014"/>
        <w:gridCol w:w="107"/>
        <w:gridCol w:w="890"/>
        <w:gridCol w:w="1236"/>
        <w:gridCol w:w="1134"/>
        <w:gridCol w:w="1134"/>
        <w:gridCol w:w="811"/>
        <w:gridCol w:w="323"/>
      </w:tblGrid>
      <w:tr w:rsidR="00F41673" w14:paraId="2955AF78"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21E421B"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DDAE45E"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Trajanje ozoniranja</w:t>
            </w:r>
          </w:p>
          <w:p w14:paraId="1177CCD5"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(minute)</w:t>
            </w:r>
          </w:p>
        </w:tc>
        <w:tc>
          <w:tcPr>
            <w:tcW w:w="1014" w:type="dxa"/>
            <w:tcBorders>
              <w:top w:val="single" w:sz="4" w:space="0" w:color="000000"/>
              <w:bottom w:val="single" w:sz="4" w:space="0" w:color="000000"/>
            </w:tcBorders>
            <w:shd w:val="clear" w:color="auto" w:fill="auto"/>
            <w:tcMar>
              <w:top w:w="0" w:type="dxa"/>
              <w:left w:w="108" w:type="dxa"/>
              <w:bottom w:w="0" w:type="dxa"/>
              <w:right w:w="108" w:type="dxa"/>
            </w:tcMar>
          </w:tcPr>
          <w:p w14:paraId="3BF9C352" w14:textId="77777777" w:rsidR="00F41673" w:rsidRDefault="00F41673" w:rsidP="00F41673">
            <w:pPr>
              <w:spacing w:after="0"/>
              <w:rPr>
                <w:rFonts w:ascii="Times New Roman" w:hAnsi="Times New Roman"/>
                <w:b/>
                <w:sz w:val="20"/>
                <w:szCs w:val="20"/>
              </w:rPr>
            </w:pPr>
          </w:p>
        </w:tc>
        <w:tc>
          <w:tcPr>
            <w:tcW w:w="5635" w:type="dxa"/>
            <w:gridSpan w:val="7"/>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7C7069D"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Dani nakon ozoniranja</w:t>
            </w:r>
          </w:p>
        </w:tc>
      </w:tr>
      <w:tr w:rsidR="00F41673" w14:paraId="74905672"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73960F0" w14:textId="77777777" w:rsidR="00F41673" w:rsidRDefault="00F41673" w:rsidP="00F41673">
            <w:pPr>
              <w:spacing w:after="0"/>
              <w:rPr>
                <w:rFonts w:ascii="Times New Roman" w:hAnsi="Times New Roman"/>
                <w:b/>
                <w:sz w:val="20"/>
                <w:szCs w:val="20"/>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F48C8EE" w14:textId="77777777" w:rsidR="00F41673" w:rsidRDefault="00F41673" w:rsidP="00F41673">
            <w:pPr>
              <w:spacing w:after="0"/>
              <w:rPr>
                <w:rFonts w:ascii="Times New Roman" w:hAnsi="Times New Roman"/>
                <w:b/>
                <w:sz w:val="20"/>
                <w:szCs w:val="20"/>
              </w:rPr>
            </w:pPr>
          </w:p>
        </w:tc>
        <w:tc>
          <w:tcPr>
            <w:tcW w:w="1121"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65121F6"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w:t>
            </w:r>
          </w:p>
        </w:tc>
        <w:tc>
          <w:tcPr>
            <w:tcW w:w="89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190A97D"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2.</w:t>
            </w:r>
          </w:p>
        </w:tc>
        <w:tc>
          <w:tcPr>
            <w:tcW w:w="123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5C3196C"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3.</w:t>
            </w:r>
          </w:p>
        </w:tc>
        <w:tc>
          <w:tcPr>
            <w:tcW w:w="113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8B30520"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7.</w:t>
            </w:r>
          </w:p>
        </w:tc>
        <w:tc>
          <w:tcPr>
            <w:tcW w:w="113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6D85BA3"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10.</w:t>
            </w:r>
          </w:p>
        </w:tc>
        <w:tc>
          <w:tcPr>
            <w:tcW w:w="1134"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5407333"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15.</w:t>
            </w:r>
          </w:p>
        </w:tc>
      </w:tr>
      <w:tr w:rsidR="00F41673" w14:paraId="3CFA82CD" w14:textId="77777777" w:rsidTr="00F41673">
        <w:trPr>
          <w:trHeight w:val="241"/>
        </w:trPr>
        <w:tc>
          <w:tcPr>
            <w:tcW w:w="1151" w:type="dxa"/>
            <w:tcBorders>
              <w:top w:val="single" w:sz="4" w:space="0" w:color="000000"/>
              <w:bottom w:val="single" w:sz="4" w:space="0" w:color="000000"/>
            </w:tcBorders>
            <w:shd w:val="clear" w:color="auto" w:fill="auto"/>
            <w:tcMar>
              <w:top w:w="0" w:type="dxa"/>
              <w:left w:w="108" w:type="dxa"/>
              <w:bottom w:w="0" w:type="dxa"/>
              <w:right w:w="108" w:type="dxa"/>
            </w:tcMar>
          </w:tcPr>
          <w:p w14:paraId="60515B55" w14:textId="77777777" w:rsidR="00F41673" w:rsidRDefault="00F41673" w:rsidP="00F41673">
            <w:pPr>
              <w:spacing w:after="0"/>
              <w:rPr>
                <w:rFonts w:ascii="Times New Roman" w:hAnsi="Times New Roman"/>
                <w:b/>
                <w:i/>
                <w:sz w:val="20"/>
                <w:szCs w:val="20"/>
              </w:rPr>
            </w:pPr>
            <w:r>
              <w:rPr>
                <w:rFonts w:ascii="Times New Roman" w:hAnsi="Times New Roman"/>
                <w:b/>
                <w:i/>
                <w:sz w:val="20"/>
                <w:szCs w:val="20"/>
              </w:rPr>
              <w:t xml:space="preserve">Sitophilus granarius </w:t>
            </w:r>
          </w:p>
          <w:p w14:paraId="2C29B8E7"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-slobodni</w:t>
            </w:r>
          </w:p>
        </w:tc>
        <w:tc>
          <w:tcPr>
            <w:tcW w:w="14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7A73468" w14:textId="77777777" w:rsidR="00F41673" w:rsidRDefault="00F41673" w:rsidP="00F41673">
            <w:pPr>
              <w:spacing w:after="0"/>
              <w:rPr>
                <w:rFonts w:ascii="Times New Roman" w:hAnsi="Times New Roman"/>
                <w:sz w:val="20"/>
                <w:szCs w:val="20"/>
              </w:rPr>
            </w:pPr>
            <w:r>
              <w:rPr>
                <w:rFonts w:ascii="Times New Roman" w:hAnsi="Times New Roman"/>
                <w:sz w:val="20"/>
                <w:szCs w:val="20"/>
              </w:rPr>
              <w:t>10</w:t>
            </w:r>
          </w:p>
          <w:p w14:paraId="4492665A" w14:textId="77777777" w:rsidR="00F41673" w:rsidRDefault="00F41673" w:rsidP="00F41673">
            <w:pPr>
              <w:spacing w:after="0"/>
              <w:rPr>
                <w:rFonts w:ascii="Times New Roman" w:hAnsi="Times New Roman"/>
                <w:sz w:val="20"/>
                <w:szCs w:val="20"/>
              </w:rPr>
            </w:pPr>
            <w:r>
              <w:rPr>
                <w:rFonts w:ascii="Times New Roman" w:hAnsi="Times New Roman"/>
                <w:sz w:val="20"/>
                <w:szCs w:val="20"/>
              </w:rPr>
              <w:t>20</w:t>
            </w:r>
          </w:p>
          <w:p w14:paraId="3F6D6C1A" w14:textId="77777777" w:rsidR="00F41673" w:rsidRDefault="00F41673" w:rsidP="00F41673">
            <w:pPr>
              <w:spacing w:after="0"/>
              <w:rPr>
                <w:rFonts w:ascii="Times New Roman" w:hAnsi="Times New Roman"/>
                <w:sz w:val="20"/>
                <w:szCs w:val="20"/>
              </w:rPr>
            </w:pPr>
            <w:r>
              <w:rPr>
                <w:rFonts w:ascii="Times New Roman" w:hAnsi="Times New Roman"/>
                <w:sz w:val="20"/>
                <w:szCs w:val="20"/>
              </w:rPr>
              <w:t>30</w:t>
            </w:r>
          </w:p>
          <w:p w14:paraId="63D90061" w14:textId="77777777" w:rsidR="00F41673" w:rsidRDefault="00F41673" w:rsidP="00F41673">
            <w:pPr>
              <w:spacing w:after="0"/>
              <w:rPr>
                <w:rFonts w:ascii="Times New Roman" w:hAnsi="Times New Roman"/>
                <w:sz w:val="20"/>
                <w:szCs w:val="20"/>
              </w:rPr>
            </w:pPr>
            <w:r>
              <w:rPr>
                <w:rFonts w:ascii="Times New Roman" w:hAnsi="Times New Roman"/>
                <w:sz w:val="20"/>
                <w:szCs w:val="20"/>
              </w:rPr>
              <w:t>60</w:t>
            </w:r>
          </w:p>
          <w:p w14:paraId="16F06866" w14:textId="77777777" w:rsidR="00F41673" w:rsidRDefault="00F41673" w:rsidP="00F41673">
            <w:pPr>
              <w:spacing w:after="0"/>
              <w:rPr>
                <w:rFonts w:ascii="Times New Roman" w:hAnsi="Times New Roman"/>
                <w:sz w:val="20"/>
                <w:szCs w:val="20"/>
              </w:rPr>
            </w:pPr>
            <w:r>
              <w:rPr>
                <w:rFonts w:ascii="Times New Roman" w:hAnsi="Times New Roman"/>
                <w:sz w:val="20"/>
                <w:szCs w:val="20"/>
              </w:rPr>
              <w:t>120</w:t>
            </w:r>
          </w:p>
        </w:tc>
        <w:tc>
          <w:tcPr>
            <w:tcW w:w="11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FE1DEC2" w14:textId="77777777" w:rsidR="00F41673" w:rsidRDefault="00F41673" w:rsidP="00F41673">
            <w:pPr>
              <w:spacing w:after="0"/>
              <w:rPr>
                <w:rFonts w:ascii="Times New Roman" w:hAnsi="Times New Roman"/>
                <w:sz w:val="20"/>
                <w:szCs w:val="20"/>
              </w:rPr>
            </w:pPr>
            <w:r>
              <w:rPr>
                <w:rFonts w:ascii="Times New Roman" w:hAnsi="Times New Roman"/>
                <w:sz w:val="20"/>
                <w:szCs w:val="20"/>
              </w:rPr>
              <w:t>155,00 ab</w:t>
            </w:r>
          </w:p>
          <w:p w14:paraId="372B79D1" w14:textId="77777777" w:rsidR="00F41673" w:rsidRDefault="00F41673" w:rsidP="00F41673">
            <w:pPr>
              <w:spacing w:after="0"/>
              <w:rPr>
                <w:rFonts w:ascii="Times New Roman" w:hAnsi="Times New Roman"/>
                <w:sz w:val="20"/>
                <w:szCs w:val="20"/>
              </w:rPr>
            </w:pPr>
            <w:r>
              <w:rPr>
                <w:rFonts w:ascii="Times New Roman" w:hAnsi="Times New Roman"/>
                <w:sz w:val="20"/>
                <w:szCs w:val="20"/>
              </w:rPr>
              <w:t>125,00 bc</w:t>
            </w:r>
          </w:p>
          <w:p w14:paraId="19ED0964" w14:textId="77777777" w:rsidR="00F41673" w:rsidRDefault="00F41673" w:rsidP="00F41673">
            <w:pPr>
              <w:spacing w:after="0"/>
              <w:rPr>
                <w:rFonts w:ascii="Times New Roman" w:hAnsi="Times New Roman"/>
                <w:sz w:val="20"/>
                <w:szCs w:val="20"/>
              </w:rPr>
            </w:pPr>
            <w:r>
              <w:rPr>
                <w:rFonts w:ascii="Times New Roman" w:hAnsi="Times New Roman"/>
                <w:sz w:val="20"/>
                <w:szCs w:val="20"/>
              </w:rPr>
              <w:t>142,50 abc</w:t>
            </w:r>
          </w:p>
          <w:p w14:paraId="358DF93A" w14:textId="77777777" w:rsidR="00F41673" w:rsidRDefault="00F41673" w:rsidP="00F41673">
            <w:pPr>
              <w:spacing w:after="0"/>
              <w:rPr>
                <w:rFonts w:ascii="Times New Roman" w:hAnsi="Times New Roman"/>
                <w:sz w:val="20"/>
                <w:szCs w:val="20"/>
              </w:rPr>
            </w:pPr>
            <w:r>
              <w:rPr>
                <w:rFonts w:ascii="Times New Roman" w:hAnsi="Times New Roman"/>
                <w:sz w:val="20"/>
                <w:szCs w:val="20"/>
              </w:rPr>
              <w:t>107,50 cd</w:t>
            </w:r>
          </w:p>
          <w:p w14:paraId="229EECE1" w14:textId="77777777" w:rsidR="00F41673" w:rsidRDefault="00F41673" w:rsidP="00F41673">
            <w:pPr>
              <w:spacing w:after="0"/>
              <w:rPr>
                <w:rFonts w:ascii="Times New Roman" w:hAnsi="Times New Roman"/>
                <w:sz w:val="20"/>
                <w:szCs w:val="20"/>
              </w:rPr>
            </w:pPr>
            <w:r>
              <w:rPr>
                <w:rFonts w:ascii="Times New Roman" w:hAnsi="Times New Roman"/>
                <w:sz w:val="20"/>
                <w:szCs w:val="20"/>
              </w:rPr>
              <w:t>82,50 d</w:t>
            </w:r>
          </w:p>
        </w:tc>
        <w:tc>
          <w:tcPr>
            <w:tcW w:w="890" w:type="dxa"/>
            <w:tcBorders>
              <w:top w:val="single" w:sz="4" w:space="0" w:color="000000"/>
              <w:bottom w:val="single" w:sz="4" w:space="0" w:color="000000"/>
            </w:tcBorders>
            <w:shd w:val="clear" w:color="auto" w:fill="auto"/>
            <w:tcMar>
              <w:top w:w="0" w:type="dxa"/>
              <w:left w:w="108" w:type="dxa"/>
              <w:bottom w:w="0" w:type="dxa"/>
              <w:right w:w="108" w:type="dxa"/>
            </w:tcMar>
          </w:tcPr>
          <w:p w14:paraId="45F2402A" w14:textId="77777777" w:rsidR="00F41673" w:rsidRDefault="00F41673" w:rsidP="00F41673">
            <w:pPr>
              <w:spacing w:after="0"/>
              <w:rPr>
                <w:rFonts w:ascii="Times New Roman" w:hAnsi="Times New Roman"/>
                <w:sz w:val="20"/>
                <w:szCs w:val="20"/>
              </w:rPr>
            </w:pPr>
            <w:r>
              <w:rPr>
                <w:rFonts w:ascii="Times New Roman" w:hAnsi="Times New Roman"/>
                <w:sz w:val="20"/>
                <w:szCs w:val="20"/>
              </w:rPr>
              <w:t>137,50</w:t>
            </w:r>
          </w:p>
          <w:p w14:paraId="79946F95" w14:textId="77777777" w:rsidR="00F41673" w:rsidRDefault="00F41673" w:rsidP="00F41673">
            <w:pPr>
              <w:spacing w:after="0"/>
              <w:rPr>
                <w:rFonts w:ascii="Times New Roman" w:hAnsi="Times New Roman"/>
                <w:sz w:val="20"/>
                <w:szCs w:val="20"/>
              </w:rPr>
            </w:pPr>
            <w:r>
              <w:rPr>
                <w:rFonts w:ascii="Times New Roman" w:hAnsi="Times New Roman"/>
                <w:sz w:val="20"/>
                <w:szCs w:val="20"/>
              </w:rPr>
              <w:t>115,00</w:t>
            </w:r>
          </w:p>
          <w:p w14:paraId="4E89AFA6" w14:textId="77777777" w:rsidR="00F41673" w:rsidRDefault="00F41673" w:rsidP="00F41673">
            <w:pPr>
              <w:spacing w:after="0"/>
              <w:rPr>
                <w:rFonts w:ascii="Times New Roman" w:hAnsi="Times New Roman"/>
                <w:sz w:val="20"/>
                <w:szCs w:val="20"/>
              </w:rPr>
            </w:pPr>
            <w:r>
              <w:rPr>
                <w:rFonts w:ascii="Times New Roman" w:hAnsi="Times New Roman"/>
                <w:sz w:val="20"/>
                <w:szCs w:val="20"/>
              </w:rPr>
              <w:t>120,00</w:t>
            </w:r>
          </w:p>
          <w:p w14:paraId="13244B59" w14:textId="77777777" w:rsidR="00F41673" w:rsidRDefault="00F41673" w:rsidP="00F41673">
            <w:pPr>
              <w:spacing w:after="0"/>
              <w:rPr>
                <w:rFonts w:ascii="Times New Roman" w:hAnsi="Times New Roman"/>
                <w:sz w:val="20"/>
                <w:szCs w:val="20"/>
              </w:rPr>
            </w:pPr>
            <w:r>
              <w:rPr>
                <w:rFonts w:ascii="Times New Roman" w:hAnsi="Times New Roman"/>
                <w:sz w:val="20"/>
                <w:szCs w:val="20"/>
              </w:rPr>
              <w:t>105,00</w:t>
            </w:r>
          </w:p>
          <w:p w14:paraId="726B5937" w14:textId="77777777" w:rsidR="00F41673" w:rsidRDefault="00F41673" w:rsidP="00F41673">
            <w:pPr>
              <w:spacing w:after="0"/>
              <w:rPr>
                <w:rFonts w:ascii="Times New Roman" w:hAnsi="Times New Roman"/>
                <w:sz w:val="20"/>
                <w:szCs w:val="20"/>
              </w:rPr>
            </w:pPr>
            <w:r>
              <w:rPr>
                <w:rFonts w:ascii="Times New Roman" w:hAnsi="Times New Roman"/>
                <w:sz w:val="20"/>
                <w:szCs w:val="20"/>
              </w:rPr>
              <w:t>85,00</w:t>
            </w:r>
          </w:p>
        </w:tc>
        <w:tc>
          <w:tcPr>
            <w:tcW w:w="1236" w:type="dxa"/>
            <w:tcBorders>
              <w:top w:val="single" w:sz="4" w:space="0" w:color="000000"/>
              <w:bottom w:val="single" w:sz="4" w:space="0" w:color="000000"/>
            </w:tcBorders>
            <w:shd w:val="clear" w:color="auto" w:fill="auto"/>
            <w:tcMar>
              <w:top w:w="0" w:type="dxa"/>
              <w:left w:w="108" w:type="dxa"/>
              <w:bottom w:w="0" w:type="dxa"/>
              <w:right w:w="108" w:type="dxa"/>
            </w:tcMar>
          </w:tcPr>
          <w:p w14:paraId="1B4A828D" w14:textId="77777777" w:rsidR="00F41673" w:rsidRDefault="00F41673" w:rsidP="00F41673">
            <w:pPr>
              <w:spacing w:after="0"/>
              <w:rPr>
                <w:rFonts w:ascii="Times New Roman" w:hAnsi="Times New Roman"/>
                <w:sz w:val="20"/>
                <w:szCs w:val="20"/>
              </w:rPr>
            </w:pPr>
            <w:r>
              <w:rPr>
                <w:rFonts w:ascii="Times New Roman" w:hAnsi="Times New Roman"/>
                <w:sz w:val="20"/>
                <w:szCs w:val="20"/>
              </w:rPr>
              <w:t>125,00 ab</w:t>
            </w:r>
          </w:p>
          <w:p w14:paraId="147F2089" w14:textId="77777777" w:rsidR="00F41673" w:rsidRDefault="00F41673" w:rsidP="00F41673">
            <w:pPr>
              <w:spacing w:after="0"/>
              <w:rPr>
                <w:rFonts w:ascii="Times New Roman" w:hAnsi="Times New Roman"/>
                <w:sz w:val="20"/>
                <w:szCs w:val="20"/>
              </w:rPr>
            </w:pPr>
            <w:r>
              <w:rPr>
                <w:rFonts w:ascii="Times New Roman" w:hAnsi="Times New Roman"/>
                <w:sz w:val="20"/>
                <w:szCs w:val="20"/>
              </w:rPr>
              <w:t>90,00 bc</w:t>
            </w:r>
          </w:p>
          <w:p w14:paraId="6C0FDBEB" w14:textId="77777777" w:rsidR="00F41673" w:rsidRDefault="00F41673" w:rsidP="00F41673">
            <w:pPr>
              <w:spacing w:after="0"/>
              <w:rPr>
                <w:rFonts w:ascii="Times New Roman" w:hAnsi="Times New Roman"/>
                <w:sz w:val="20"/>
                <w:szCs w:val="20"/>
              </w:rPr>
            </w:pPr>
            <w:r>
              <w:rPr>
                <w:rFonts w:ascii="Times New Roman" w:hAnsi="Times New Roman"/>
                <w:sz w:val="20"/>
                <w:szCs w:val="20"/>
              </w:rPr>
              <w:t>127,50 ab</w:t>
            </w:r>
          </w:p>
          <w:p w14:paraId="3774B065" w14:textId="77777777" w:rsidR="00F41673" w:rsidRDefault="00F41673" w:rsidP="00F41673">
            <w:pPr>
              <w:spacing w:after="0"/>
              <w:rPr>
                <w:rFonts w:ascii="Times New Roman" w:hAnsi="Times New Roman"/>
                <w:sz w:val="20"/>
                <w:szCs w:val="20"/>
              </w:rPr>
            </w:pPr>
            <w:r>
              <w:rPr>
                <w:rFonts w:ascii="Times New Roman" w:hAnsi="Times New Roman"/>
                <w:sz w:val="20"/>
                <w:szCs w:val="20"/>
              </w:rPr>
              <w:t>107,50 abc</w:t>
            </w:r>
          </w:p>
          <w:p w14:paraId="129FED6F" w14:textId="77777777" w:rsidR="00F41673" w:rsidRDefault="00F41673" w:rsidP="00F41673">
            <w:pPr>
              <w:spacing w:after="0"/>
              <w:rPr>
                <w:rFonts w:ascii="Times New Roman" w:hAnsi="Times New Roman"/>
                <w:sz w:val="20"/>
                <w:szCs w:val="20"/>
              </w:rPr>
            </w:pPr>
            <w:r>
              <w:rPr>
                <w:rFonts w:ascii="Times New Roman" w:hAnsi="Times New Roman"/>
                <w:sz w:val="20"/>
                <w:szCs w:val="20"/>
              </w:rPr>
              <w:t>27,50 d</w:t>
            </w:r>
          </w:p>
        </w:tc>
        <w:tc>
          <w:tcPr>
            <w:tcW w:w="1134" w:type="dxa"/>
            <w:tcBorders>
              <w:top w:val="single" w:sz="4" w:space="0" w:color="000000"/>
              <w:bottom w:val="single" w:sz="4" w:space="0" w:color="000000"/>
            </w:tcBorders>
            <w:shd w:val="clear" w:color="auto" w:fill="auto"/>
            <w:tcMar>
              <w:top w:w="0" w:type="dxa"/>
              <w:left w:w="108" w:type="dxa"/>
              <w:bottom w:w="0" w:type="dxa"/>
              <w:right w:w="108" w:type="dxa"/>
            </w:tcMar>
          </w:tcPr>
          <w:p w14:paraId="1C646D87" w14:textId="77777777" w:rsidR="00F41673" w:rsidRDefault="00F41673" w:rsidP="00F41673">
            <w:pPr>
              <w:spacing w:after="0"/>
              <w:rPr>
                <w:rFonts w:ascii="Times New Roman" w:hAnsi="Times New Roman"/>
                <w:sz w:val="20"/>
                <w:szCs w:val="20"/>
              </w:rPr>
            </w:pPr>
            <w:r>
              <w:rPr>
                <w:rFonts w:ascii="Times New Roman" w:hAnsi="Times New Roman"/>
                <w:sz w:val="20"/>
                <w:szCs w:val="20"/>
              </w:rPr>
              <w:t>117,50 ab</w:t>
            </w:r>
          </w:p>
          <w:p w14:paraId="53CAA258" w14:textId="77777777" w:rsidR="00F41673" w:rsidRDefault="00F41673" w:rsidP="00F41673">
            <w:pPr>
              <w:spacing w:after="0"/>
              <w:rPr>
                <w:rFonts w:ascii="Times New Roman" w:hAnsi="Times New Roman"/>
                <w:sz w:val="20"/>
                <w:szCs w:val="20"/>
              </w:rPr>
            </w:pPr>
            <w:r>
              <w:rPr>
                <w:rFonts w:ascii="Times New Roman" w:hAnsi="Times New Roman"/>
                <w:sz w:val="20"/>
                <w:szCs w:val="20"/>
              </w:rPr>
              <w:t>77,50 b</w:t>
            </w:r>
          </w:p>
          <w:p w14:paraId="1FC2DCB1" w14:textId="77777777" w:rsidR="00F41673" w:rsidRDefault="00F41673" w:rsidP="00F41673">
            <w:pPr>
              <w:spacing w:after="0"/>
              <w:rPr>
                <w:rFonts w:ascii="Times New Roman" w:hAnsi="Times New Roman"/>
                <w:sz w:val="20"/>
                <w:szCs w:val="20"/>
              </w:rPr>
            </w:pPr>
            <w:r>
              <w:rPr>
                <w:rFonts w:ascii="Times New Roman" w:hAnsi="Times New Roman"/>
                <w:sz w:val="20"/>
                <w:szCs w:val="20"/>
              </w:rPr>
              <w:t>112,50 ab</w:t>
            </w:r>
          </w:p>
          <w:p w14:paraId="11993A29" w14:textId="77777777" w:rsidR="00F41673" w:rsidRDefault="00F41673" w:rsidP="00F41673">
            <w:pPr>
              <w:spacing w:after="0"/>
              <w:rPr>
                <w:rFonts w:ascii="Times New Roman" w:hAnsi="Times New Roman"/>
                <w:sz w:val="20"/>
                <w:szCs w:val="20"/>
              </w:rPr>
            </w:pPr>
            <w:r>
              <w:rPr>
                <w:rFonts w:ascii="Times New Roman" w:hAnsi="Times New Roman"/>
                <w:sz w:val="20"/>
                <w:szCs w:val="20"/>
              </w:rPr>
              <w:t>100,00 ab</w:t>
            </w:r>
          </w:p>
          <w:p w14:paraId="3E58F1CA" w14:textId="77777777" w:rsidR="00F41673" w:rsidRDefault="00F41673" w:rsidP="00F41673">
            <w:pPr>
              <w:spacing w:after="0"/>
              <w:rPr>
                <w:rFonts w:ascii="Times New Roman" w:hAnsi="Times New Roman"/>
                <w:sz w:val="20"/>
                <w:szCs w:val="20"/>
              </w:rPr>
            </w:pPr>
            <w:r>
              <w:rPr>
                <w:rFonts w:ascii="Times New Roman" w:hAnsi="Times New Roman"/>
                <w:sz w:val="20"/>
                <w:szCs w:val="20"/>
              </w:rPr>
              <w:t>0,00 c</w:t>
            </w:r>
          </w:p>
        </w:tc>
        <w:tc>
          <w:tcPr>
            <w:tcW w:w="1134" w:type="dxa"/>
            <w:tcBorders>
              <w:top w:val="single" w:sz="4" w:space="0" w:color="000000"/>
              <w:bottom w:val="single" w:sz="4" w:space="0" w:color="000000"/>
            </w:tcBorders>
            <w:shd w:val="clear" w:color="auto" w:fill="auto"/>
            <w:tcMar>
              <w:top w:w="0" w:type="dxa"/>
              <w:left w:w="108" w:type="dxa"/>
              <w:bottom w:w="0" w:type="dxa"/>
              <w:right w:w="108" w:type="dxa"/>
            </w:tcMar>
          </w:tcPr>
          <w:p w14:paraId="7540A361" w14:textId="77777777" w:rsidR="00F41673" w:rsidRDefault="00F41673" w:rsidP="00F41673">
            <w:pPr>
              <w:spacing w:after="0"/>
              <w:rPr>
                <w:rFonts w:ascii="Times New Roman" w:hAnsi="Times New Roman"/>
                <w:sz w:val="20"/>
                <w:szCs w:val="20"/>
              </w:rPr>
            </w:pPr>
            <w:r>
              <w:rPr>
                <w:rFonts w:ascii="Times New Roman" w:hAnsi="Times New Roman"/>
                <w:sz w:val="20"/>
                <w:szCs w:val="20"/>
              </w:rPr>
              <w:t>117,50 ab</w:t>
            </w:r>
          </w:p>
          <w:p w14:paraId="4BC8A7A4" w14:textId="77777777" w:rsidR="00F41673" w:rsidRDefault="00F41673" w:rsidP="00F41673">
            <w:pPr>
              <w:spacing w:after="0"/>
              <w:rPr>
                <w:rFonts w:ascii="Times New Roman" w:hAnsi="Times New Roman"/>
                <w:sz w:val="20"/>
                <w:szCs w:val="20"/>
              </w:rPr>
            </w:pPr>
            <w:r>
              <w:rPr>
                <w:rFonts w:ascii="Times New Roman" w:hAnsi="Times New Roman"/>
                <w:sz w:val="20"/>
                <w:szCs w:val="20"/>
              </w:rPr>
              <w:t>62,50 bcd</w:t>
            </w:r>
          </w:p>
          <w:p w14:paraId="6BD40B87" w14:textId="77777777" w:rsidR="00F41673" w:rsidRDefault="00F41673" w:rsidP="00F41673">
            <w:pPr>
              <w:spacing w:after="0"/>
              <w:rPr>
                <w:rFonts w:ascii="Times New Roman" w:hAnsi="Times New Roman"/>
                <w:sz w:val="20"/>
                <w:szCs w:val="20"/>
              </w:rPr>
            </w:pPr>
            <w:r>
              <w:rPr>
                <w:rFonts w:ascii="Times New Roman" w:hAnsi="Times New Roman"/>
                <w:sz w:val="20"/>
                <w:szCs w:val="20"/>
              </w:rPr>
              <w:t>100,00 abc</w:t>
            </w:r>
          </w:p>
          <w:p w14:paraId="40CB28CA" w14:textId="77777777" w:rsidR="00F41673" w:rsidRDefault="00F41673" w:rsidP="00F41673">
            <w:pPr>
              <w:spacing w:after="0"/>
              <w:rPr>
                <w:rFonts w:ascii="Times New Roman" w:hAnsi="Times New Roman"/>
                <w:sz w:val="20"/>
                <w:szCs w:val="20"/>
              </w:rPr>
            </w:pPr>
            <w:r>
              <w:rPr>
                <w:rFonts w:ascii="Times New Roman" w:hAnsi="Times New Roman"/>
                <w:sz w:val="20"/>
                <w:szCs w:val="20"/>
              </w:rPr>
              <w:t>82,50 bc</w:t>
            </w:r>
          </w:p>
          <w:p w14:paraId="4CE892D7" w14:textId="77777777" w:rsidR="00F41673" w:rsidRDefault="00F41673" w:rsidP="00F41673">
            <w:pPr>
              <w:spacing w:after="0"/>
              <w:rPr>
                <w:rFonts w:ascii="Times New Roman" w:hAnsi="Times New Roman"/>
                <w:sz w:val="20"/>
                <w:szCs w:val="20"/>
              </w:rPr>
            </w:pPr>
            <w:r>
              <w:rPr>
                <w:rFonts w:ascii="Times New Roman" w:hAnsi="Times New Roman"/>
                <w:sz w:val="20"/>
                <w:szCs w:val="20"/>
              </w:rPr>
              <w:t>0,00 d</w:t>
            </w:r>
          </w:p>
        </w:tc>
        <w:tc>
          <w:tcPr>
            <w:tcW w:w="113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1562A8F" w14:textId="77777777" w:rsidR="00F41673" w:rsidRDefault="00F41673" w:rsidP="00F41673">
            <w:pPr>
              <w:spacing w:after="0"/>
              <w:rPr>
                <w:rFonts w:ascii="Times New Roman" w:hAnsi="Times New Roman"/>
                <w:sz w:val="20"/>
                <w:szCs w:val="20"/>
              </w:rPr>
            </w:pPr>
            <w:r>
              <w:rPr>
                <w:rFonts w:ascii="Times New Roman" w:hAnsi="Times New Roman"/>
                <w:sz w:val="20"/>
                <w:szCs w:val="20"/>
              </w:rPr>
              <w:t>90,00 abc</w:t>
            </w:r>
          </w:p>
          <w:p w14:paraId="31AB6B5E" w14:textId="77777777" w:rsidR="00F41673" w:rsidRDefault="00F41673" w:rsidP="00F41673">
            <w:pPr>
              <w:spacing w:after="0"/>
              <w:rPr>
                <w:rFonts w:ascii="Times New Roman" w:hAnsi="Times New Roman"/>
                <w:sz w:val="20"/>
                <w:szCs w:val="20"/>
              </w:rPr>
            </w:pPr>
            <w:r>
              <w:rPr>
                <w:rFonts w:ascii="Times New Roman" w:hAnsi="Times New Roman"/>
                <w:sz w:val="20"/>
                <w:szCs w:val="20"/>
              </w:rPr>
              <w:t>107,50 ab</w:t>
            </w:r>
          </w:p>
          <w:p w14:paraId="1842D090" w14:textId="77777777" w:rsidR="00F41673" w:rsidRDefault="00F41673" w:rsidP="00F41673">
            <w:pPr>
              <w:spacing w:after="0"/>
              <w:rPr>
                <w:rFonts w:ascii="Times New Roman" w:hAnsi="Times New Roman"/>
                <w:sz w:val="20"/>
                <w:szCs w:val="20"/>
              </w:rPr>
            </w:pPr>
            <w:r>
              <w:rPr>
                <w:rFonts w:ascii="Times New Roman" w:hAnsi="Times New Roman"/>
                <w:sz w:val="20"/>
                <w:szCs w:val="20"/>
              </w:rPr>
              <w:t>90,00 abc</w:t>
            </w:r>
          </w:p>
          <w:p w14:paraId="5647EEDD" w14:textId="77777777" w:rsidR="00F41673" w:rsidRDefault="00F41673" w:rsidP="00F41673">
            <w:pPr>
              <w:spacing w:after="0"/>
              <w:rPr>
                <w:rFonts w:ascii="Times New Roman" w:hAnsi="Times New Roman"/>
                <w:sz w:val="20"/>
                <w:szCs w:val="20"/>
              </w:rPr>
            </w:pPr>
            <w:r>
              <w:rPr>
                <w:rFonts w:ascii="Times New Roman" w:hAnsi="Times New Roman"/>
                <w:sz w:val="20"/>
                <w:szCs w:val="20"/>
              </w:rPr>
              <w:t>55,00 bcd</w:t>
            </w:r>
          </w:p>
          <w:p w14:paraId="20A38A39" w14:textId="77777777" w:rsidR="00F41673" w:rsidRDefault="00F41673" w:rsidP="00F41673">
            <w:pPr>
              <w:spacing w:after="0"/>
              <w:rPr>
                <w:rFonts w:ascii="Times New Roman" w:hAnsi="Times New Roman"/>
                <w:sz w:val="20"/>
                <w:szCs w:val="20"/>
              </w:rPr>
            </w:pPr>
            <w:r>
              <w:rPr>
                <w:rFonts w:ascii="Times New Roman" w:hAnsi="Times New Roman"/>
                <w:sz w:val="20"/>
                <w:szCs w:val="20"/>
              </w:rPr>
              <w:t>0,00 d</w:t>
            </w:r>
          </w:p>
        </w:tc>
      </w:tr>
      <w:tr w:rsidR="00F41673" w14:paraId="438ADC6E"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7178C0FF" w14:textId="77777777" w:rsidR="00F41673" w:rsidRDefault="00F41673" w:rsidP="00F41673">
            <w:pPr>
              <w:spacing w:after="0"/>
              <w:rPr>
                <w:rFonts w:ascii="Times New Roman" w:hAnsi="Times New Roman"/>
                <w:b/>
                <w:i/>
                <w:sz w:val="20"/>
                <w:szCs w:val="20"/>
              </w:rPr>
            </w:pPr>
            <w:r>
              <w:rPr>
                <w:rFonts w:ascii="Times New Roman" w:hAnsi="Times New Roman"/>
                <w:b/>
                <w:i/>
                <w:sz w:val="20"/>
                <w:szCs w:val="20"/>
              </w:rPr>
              <w:t>Sitophilus granarius</w:t>
            </w:r>
          </w:p>
          <w:p w14:paraId="4090DE43"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-u zrnu</w:t>
            </w:r>
          </w:p>
        </w:tc>
        <w:tc>
          <w:tcPr>
            <w:tcW w:w="1414" w:type="dxa"/>
            <w:gridSpan w:val="2"/>
            <w:tcBorders>
              <w:top w:val="single" w:sz="4" w:space="0" w:color="000000"/>
            </w:tcBorders>
            <w:shd w:val="clear" w:color="auto" w:fill="auto"/>
            <w:tcMar>
              <w:top w:w="0" w:type="dxa"/>
              <w:left w:w="108" w:type="dxa"/>
              <w:bottom w:w="0" w:type="dxa"/>
              <w:right w:w="108" w:type="dxa"/>
            </w:tcMar>
          </w:tcPr>
          <w:p w14:paraId="10AB9246" w14:textId="77777777" w:rsidR="00F41673" w:rsidRDefault="00F41673" w:rsidP="00F41673">
            <w:pPr>
              <w:spacing w:after="0"/>
              <w:rPr>
                <w:rFonts w:ascii="Times New Roman" w:hAnsi="Times New Roman"/>
                <w:sz w:val="20"/>
                <w:szCs w:val="20"/>
              </w:rPr>
            </w:pPr>
            <w:r>
              <w:rPr>
                <w:rFonts w:ascii="Times New Roman" w:hAnsi="Times New Roman"/>
                <w:sz w:val="20"/>
                <w:szCs w:val="20"/>
              </w:rPr>
              <w:t>10</w:t>
            </w:r>
          </w:p>
          <w:p w14:paraId="21174A6B" w14:textId="77777777" w:rsidR="00F41673" w:rsidRDefault="00F41673" w:rsidP="00F41673">
            <w:pPr>
              <w:spacing w:after="0"/>
              <w:rPr>
                <w:rFonts w:ascii="Times New Roman" w:hAnsi="Times New Roman"/>
                <w:sz w:val="20"/>
                <w:szCs w:val="20"/>
              </w:rPr>
            </w:pPr>
            <w:r>
              <w:rPr>
                <w:rFonts w:ascii="Times New Roman" w:hAnsi="Times New Roman"/>
                <w:sz w:val="20"/>
                <w:szCs w:val="20"/>
              </w:rPr>
              <w:t>20</w:t>
            </w:r>
          </w:p>
          <w:p w14:paraId="158EAD30" w14:textId="77777777" w:rsidR="00F41673" w:rsidRDefault="00F41673" w:rsidP="00F41673">
            <w:pPr>
              <w:spacing w:after="0"/>
              <w:rPr>
                <w:rFonts w:ascii="Times New Roman" w:hAnsi="Times New Roman"/>
                <w:sz w:val="20"/>
                <w:szCs w:val="20"/>
              </w:rPr>
            </w:pPr>
            <w:r>
              <w:rPr>
                <w:rFonts w:ascii="Times New Roman" w:hAnsi="Times New Roman"/>
                <w:sz w:val="20"/>
                <w:szCs w:val="20"/>
              </w:rPr>
              <w:t>30</w:t>
            </w:r>
          </w:p>
        </w:tc>
        <w:tc>
          <w:tcPr>
            <w:tcW w:w="1121" w:type="dxa"/>
            <w:gridSpan w:val="2"/>
            <w:tcBorders>
              <w:top w:val="single" w:sz="4" w:space="0" w:color="000000"/>
            </w:tcBorders>
            <w:shd w:val="clear" w:color="auto" w:fill="auto"/>
            <w:tcMar>
              <w:top w:w="0" w:type="dxa"/>
              <w:left w:w="108" w:type="dxa"/>
              <w:bottom w:w="0" w:type="dxa"/>
              <w:right w:w="108" w:type="dxa"/>
            </w:tcMar>
          </w:tcPr>
          <w:p w14:paraId="1D96B466" w14:textId="77777777" w:rsidR="00F41673" w:rsidRDefault="00F41673" w:rsidP="00F41673">
            <w:pPr>
              <w:spacing w:after="0"/>
              <w:rPr>
                <w:rFonts w:ascii="Times New Roman" w:hAnsi="Times New Roman"/>
                <w:sz w:val="20"/>
                <w:szCs w:val="20"/>
              </w:rPr>
            </w:pPr>
            <w:r>
              <w:rPr>
                <w:rFonts w:ascii="Times New Roman" w:hAnsi="Times New Roman"/>
                <w:sz w:val="20"/>
                <w:szCs w:val="20"/>
              </w:rPr>
              <w:t>155,00 ab</w:t>
            </w:r>
          </w:p>
          <w:p w14:paraId="39937C1B" w14:textId="77777777" w:rsidR="00F41673" w:rsidRDefault="00F41673" w:rsidP="00F41673">
            <w:pPr>
              <w:spacing w:after="0"/>
              <w:rPr>
                <w:rFonts w:ascii="Times New Roman" w:hAnsi="Times New Roman"/>
                <w:sz w:val="20"/>
                <w:szCs w:val="20"/>
              </w:rPr>
            </w:pPr>
            <w:r>
              <w:rPr>
                <w:rFonts w:ascii="Times New Roman" w:hAnsi="Times New Roman"/>
                <w:sz w:val="20"/>
                <w:szCs w:val="20"/>
              </w:rPr>
              <w:t>165,00 a</w:t>
            </w:r>
          </w:p>
          <w:p w14:paraId="6A0CE37C" w14:textId="77777777" w:rsidR="00F41673" w:rsidRDefault="00F41673" w:rsidP="00F41673">
            <w:pPr>
              <w:spacing w:after="0"/>
              <w:rPr>
                <w:rFonts w:ascii="Times New Roman" w:hAnsi="Times New Roman"/>
                <w:sz w:val="20"/>
                <w:szCs w:val="20"/>
              </w:rPr>
            </w:pPr>
            <w:r>
              <w:rPr>
                <w:rFonts w:ascii="Times New Roman" w:hAnsi="Times New Roman"/>
                <w:sz w:val="20"/>
                <w:szCs w:val="20"/>
              </w:rPr>
              <w:t>160,00 ab</w:t>
            </w:r>
          </w:p>
        </w:tc>
        <w:tc>
          <w:tcPr>
            <w:tcW w:w="890" w:type="dxa"/>
            <w:tcBorders>
              <w:top w:val="single" w:sz="4" w:space="0" w:color="000000"/>
            </w:tcBorders>
            <w:shd w:val="clear" w:color="auto" w:fill="auto"/>
            <w:tcMar>
              <w:top w:w="0" w:type="dxa"/>
              <w:left w:w="108" w:type="dxa"/>
              <w:bottom w:w="0" w:type="dxa"/>
              <w:right w:w="108" w:type="dxa"/>
            </w:tcMar>
          </w:tcPr>
          <w:p w14:paraId="0B7FF76C" w14:textId="77777777" w:rsidR="00F41673" w:rsidRDefault="00F41673" w:rsidP="00F41673">
            <w:pPr>
              <w:spacing w:after="0"/>
              <w:rPr>
                <w:rFonts w:ascii="Times New Roman" w:hAnsi="Times New Roman"/>
                <w:sz w:val="20"/>
                <w:szCs w:val="20"/>
              </w:rPr>
            </w:pPr>
            <w:r>
              <w:rPr>
                <w:rFonts w:ascii="Times New Roman" w:hAnsi="Times New Roman"/>
                <w:sz w:val="20"/>
                <w:szCs w:val="20"/>
              </w:rPr>
              <w:t xml:space="preserve">152,50 </w:t>
            </w:r>
          </w:p>
          <w:p w14:paraId="4743A8E0" w14:textId="77777777" w:rsidR="00F41673" w:rsidRDefault="00F41673" w:rsidP="00F41673">
            <w:pPr>
              <w:spacing w:after="0"/>
              <w:rPr>
                <w:rFonts w:ascii="Times New Roman" w:hAnsi="Times New Roman"/>
                <w:sz w:val="20"/>
                <w:szCs w:val="20"/>
              </w:rPr>
            </w:pPr>
            <w:r>
              <w:rPr>
                <w:rFonts w:ascii="Times New Roman" w:hAnsi="Times New Roman"/>
                <w:sz w:val="20"/>
                <w:szCs w:val="20"/>
              </w:rPr>
              <w:t>157,50</w:t>
            </w:r>
          </w:p>
          <w:p w14:paraId="09B26D86" w14:textId="77777777" w:rsidR="00F41673" w:rsidRDefault="00F41673" w:rsidP="00F41673">
            <w:pPr>
              <w:spacing w:after="0"/>
              <w:rPr>
                <w:rFonts w:ascii="Times New Roman" w:hAnsi="Times New Roman"/>
                <w:sz w:val="20"/>
                <w:szCs w:val="20"/>
              </w:rPr>
            </w:pPr>
            <w:r>
              <w:rPr>
                <w:rFonts w:ascii="Times New Roman" w:hAnsi="Times New Roman"/>
                <w:sz w:val="20"/>
                <w:szCs w:val="20"/>
              </w:rPr>
              <w:t xml:space="preserve">145,00 </w:t>
            </w:r>
          </w:p>
        </w:tc>
        <w:tc>
          <w:tcPr>
            <w:tcW w:w="1236" w:type="dxa"/>
            <w:tcBorders>
              <w:top w:val="single" w:sz="4" w:space="0" w:color="000000"/>
            </w:tcBorders>
            <w:shd w:val="clear" w:color="auto" w:fill="auto"/>
            <w:tcMar>
              <w:top w:w="0" w:type="dxa"/>
              <w:left w:w="108" w:type="dxa"/>
              <w:bottom w:w="0" w:type="dxa"/>
              <w:right w:w="108" w:type="dxa"/>
            </w:tcMar>
          </w:tcPr>
          <w:p w14:paraId="1D20607C" w14:textId="77777777" w:rsidR="00F41673" w:rsidRDefault="00F41673" w:rsidP="00F41673">
            <w:pPr>
              <w:spacing w:after="0"/>
              <w:rPr>
                <w:rFonts w:ascii="Times New Roman" w:hAnsi="Times New Roman"/>
                <w:sz w:val="20"/>
                <w:szCs w:val="20"/>
              </w:rPr>
            </w:pPr>
            <w:r>
              <w:rPr>
                <w:rFonts w:ascii="Times New Roman" w:hAnsi="Times New Roman"/>
                <w:sz w:val="20"/>
                <w:szCs w:val="20"/>
              </w:rPr>
              <w:t>155,00 a</w:t>
            </w:r>
          </w:p>
          <w:p w14:paraId="7E222E5D" w14:textId="77777777" w:rsidR="00F41673" w:rsidRDefault="00F41673" w:rsidP="00F41673">
            <w:pPr>
              <w:spacing w:after="0"/>
              <w:rPr>
                <w:rFonts w:ascii="Times New Roman" w:hAnsi="Times New Roman"/>
                <w:sz w:val="20"/>
                <w:szCs w:val="20"/>
              </w:rPr>
            </w:pPr>
            <w:r>
              <w:rPr>
                <w:rFonts w:ascii="Times New Roman" w:hAnsi="Times New Roman"/>
                <w:sz w:val="20"/>
                <w:szCs w:val="20"/>
              </w:rPr>
              <w:t>160,00 a</w:t>
            </w:r>
          </w:p>
          <w:p w14:paraId="0059A445" w14:textId="77777777" w:rsidR="00F41673" w:rsidRDefault="00F41673" w:rsidP="00F41673">
            <w:pPr>
              <w:spacing w:after="0"/>
              <w:rPr>
                <w:rFonts w:ascii="Times New Roman" w:hAnsi="Times New Roman"/>
                <w:sz w:val="20"/>
                <w:szCs w:val="20"/>
              </w:rPr>
            </w:pPr>
            <w:r>
              <w:rPr>
                <w:rFonts w:ascii="Times New Roman" w:hAnsi="Times New Roman"/>
                <w:sz w:val="20"/>
                <w:szCs w:val="20"/>
              </w:rPr>
              <w:t>127,50 ab</w:t>
            </w:r>
          </w:p>
        </w:tc>
        <w:tc>
          <w:tcPr>
            <w:tcW w:w="1134" w:type="dxa"/>
            <w:tcBorders>
              <w:top w:val="single" w:sz="4" w:space="0" w:color="000000"/>
            </w:tcBorders>
            <w:shd w:val="clear" w:color="auto" w:fill="auto"/>
            <w:tcMar>
              <w:top w:w="0" w:type="dxa"/>
              <w:left w:w="108" w:type="dxa"/>
              <w:bottom w:w="0" w:type="dxa"/>
              <w:right w:w="108" w:type="dxa"/>
            </w:tcMar>
          </w:tcPr>
          <w:p w14:paraId="09FF8F8F" w14:textId="77777777" w:rsidR="00F41673" w:rsidRDefault="00F41673" w:rsidP="00F41673">
            <w:pPr>
              <w:spacing w:after="0"/>
              <w:rPr>
                <w:rFonts w:ascii="Times New Roman" w:hAnsi="Times New Roman"/>
                <w:sz w:val="20"/>
                <w:szCs w:val="20"/>
              </w:rPr>
            </w:pPr>
            <w:r>
              <w:rPr>
                <w:rFonts w:ascii="Times New Roman" w:hAnsi="Times New Roman"/>
                <w:sz w:val="20"/>
                <w:szCs w:val="20"/>
              </w:rPr>
              <w:t>140,00 ab</w:t>
            </w:r>
          </w:p>
          <w:p w14:paraId="2C332609" w14:textId="77777777" w:rsidR="00F41673" w:rsidRDefault="00F41673" w:rsidP="00F41673">
            <w:pPr>
              <w:spacing w:after="0"/>
              <w:rPr>
                <w:rFonts w:ascii="Times New Roman" w:hAnsi="Times New Roman"/>
                <w:sz w:val="20"/>
                <w:szCs w:val="20"/>
              </w:rPr>
            </w:pPr>
            <w:r>
              <w:rPr>
                <w:rFonts w:ascii="Times New Roman" w:hAnsi="Times New Roman"/>
                <w:sz w:val="20"/>
                <w:szCs w:val="20"/>
              </w:rPr>
              <w:t>157,50 a</w:t>
            </w:r>
          </w:p>
          <w:p w14:paraId="4146FB41" w14:textId="77777777" w:rsidR="00F41673" w:rsidRDefault="00F41673" w:rsidP="00F41673">
            <w:pPr>
              <w:spacing w:after="0"/>
              <w:rPr>
                <w:rFonts w:ascii="Times New Roman" w:hAnsi="Times New Roman"/>
                <w:sz w:val="20"/>
                <w:szCs w:val="20"/>
              </w:rPr>
            </w:pPr>
            <w:r>
              <w:rPr>
                <w:rFonts w:ascii="Times New Roman" w:hAnsi="Times New Roman"/>
                <w:sz w:val="20"/>
                <w:szCs w:val="20"/>
              </w:rPr>
              <w:t>120,00 ab</w:t>
            </w:r>
          </w:p>
        </w:tc>
        <w:tc>
          <w:tcPr>
            <w:tcW w:w="1134" w:type="dxa"/>
            <w:tcBorders>
              <w:top w:val="single" w:sz="4" w:space="0" w:color="000000"/>
            </w:tcBorders>
            <w:shd w:val="clear" w:color="auto" w:fill="auto"/>
            <w:tcMar>
              <w:top w:w="0" w:type="dxa"/>
              <w:left w:w="108" w:type="dxa"/>
              <w:bottom w:w="0" w:type="dxa"/>
              <w:right w:w="108" w:type="dxa"/>
            </w:tcMar>
          </w:tcPr>
          <w:p w14:paraId="5B21CEF5" w14:textId="77777777" w:rsidR="00F41673" w:rsidRDefault="00F41673" w:rsidP="00F41673">
            <w:pPr>
              <w:spacing w:after="0"/>
              <w:rPr>
                <w:rFonts w:ascii="Times New Roman" w:hAnsi="Times New Roman"/>
                <w:sz w:val="20"/>
                <w:szCs w:val="20"/>
              </w:rPr>
            </w:pPr>
            <w:r>
              <w:rPr>
                <w:rFonts w:ascii="Times New Roman" w:hAnsi="Times New Roman"/>
                <w:sz w:val="20"/>
                <w:szCs w:val="20"/>
              </w:rPr>
              <w:t>135,00 ab</w:t>
            </w:r>
          </w:p>
          <w:p w14:paraId="3B0D632C" w14:textId="77777777" w:rsidR="00F41673" w:rsidRDefault="00F41673" w:rsidP="00F41673">
            <w:pPr>
              <w:spacing w:after="0"/>
              <w:rPr>
                <w:rFonts w:ascii="Times New Roman" w:hAnsi="Times New Roman"/>
                <w:sz w:val="20"/>
                <w:szCs w:val="20"/>
              </w:rPr>
            </w:pPr>
            <w:r>
              <w:rPr>
                <w:rFonts w:ascii="Times New Roman" w:hAnsi="Times New Roman"/>
                <w:sz w:val="20"/>
                <w:szCs w:val="20"/>
              </w:rPr>
              <w:t>172,50 a</w:t>
            </w:r>
          </w:p>
          <w:p w14:paraId="0BA2647B" w14:textId="77777777" w:rsidR="00F41673" w:rsidRDefault="00F41673" w:rsidP="00F41673">
            <w:pPr>
              <w:spacing w:after="0"/>
              <w:rPr>
                <w:rFonts w:ascii="Times New Roman" w:hAnsi="Times New Roman"/>
                <w:sz w:val="20"/>
                <w:szCs w:val="20"/>
              </w:rPr>
            </w:pPr>
            <w:r>
              <w:rPr>
                <w:rFonts w:ascii="Times New Roman" w:hAnsi="Times New Roman"/>
                <w:sz w:val="20"/>
                <w:szCs w:val="20"/>
              </w:rPr>
              <w:t>170,00 a</w:t>
            </w:r>
          </w:p>
        </w:tc>
        <w:tc>
          <w:tcPr>
            <w:tcW w:w="1134" w:type="dxa"/>
            <w:gridSpan w:val="2"/>
            <w:tcBorders>
              <w:top w:val="single" w:sz="4" w:space="0" w:color="000000"/>
            </w:tcBorders>
            <w:shd w:val="clear" w:color="auto" w:fill="auto"/>
            <w:tcMar>
              <w:top w:w="0" w:type="dxa"/>
              <w:left w:w="108" w:type="dxa"/>
              <w:bottom w:w="0" w:type="dxa"/>
              <w:right w:w="108" w:type="dxa"/>
            </w:tcMar>
          </w:tcPr>
          <w:p w14:paraId="6FF57FD3" w14:textId="77777777" w:rsidR="00F41673" w:rsidRDefault="00F41673" w:rsidP="00F41673">
            <w:pPr>
              <w:spacing w:after="0"/>
              <w:rPr>
                <w:rFonts w:ascii="Times New Roman" w:hAnsi="Times New Roman"/>
                <w:sz w:val="20"/>
                <w:szCs w:val="20"/>
              </w:rPr>
            </w:pPr>
            <w:r>
              <w:rPr>
                <w:rFonts w:ascii="Times New Roman" w:hAnsi="Times New Roman"/>
                <w:sz w:val="20"/>
                <w:szCs w:val="20"/>
              </w:rPr>
              <w:t>127,50 ab</w:t>
            </w:r>
          </w:p>
          <w:p w14:paraId="3835A3E2" w14:textId="77777777" w:rsidR="00F41673" w:rsidRDefault="00F41673" w:rsidP="00F41673">
            <w:pPr>
              <w:spacing w:after="0"/>
              <w:rPr>
                <w:rFonts w:ascii="Times New Roman" w:hAnsi="Times New Roman"/>
                <w:sz w:val="20"/>
                <w:szCs w:val="20"/>
              </w:rPr>
            </w:pPr>
            <w:r>
              <w:rPr>
                <w:rFonts w:ascii="Times New Roman" w:hAnsi="Times New Roman"/>
                <w:sz w:val="20"/>
                <w:szCs w:val="20"/>
              </w:rPr>
              <w:t>147,50 a</w:t>
            </w:r>
          </w:p>
          <w:p w14:paraId="7CDCF408" w14:textId="77777777" w:rsidR="00F41673" w:rsidRDefault="00F41673" w:rsidP="00F41673">
            <w:pPr>
              <w:spacing w:after="0"/>
              <w:rPr>
                <w:rFonts w:ascii="Times New Roman" w:hAnsi="Times New Roman"/>
                <w:sz w:val="20"/>
                <w:szCs w:val="20"/>
              </w:rPr>
            </w:pPr>
            <w:r>
              <w:rPr>
                <w:rFonts w:ascii="Times New Roman" w:hAnsi="Times New Roman"/>
                <w:sz w:val="20"/>
                <w:szCs w:val="20"/>
              </w:rPr>
              <w:t>150,00 a</w:t>
            </w:r>
          </w:p>
        </w:tc>
      </w:tr>
      <w:tr w:rsidR="00F41673" w14:paraId="476FEFDA" w14:textId="77777777" w:rsidTr="00F41673">
        <w:trPr>
          <w:trHeight w:val="241"/>
        </w:trPr>
        <w:tc>
          <w:tcPr>
            <w:tcW w:w="1151" w:type="dxa"/>
            <w:shd w:val="clear" w:color="auto" w:fill="auto"/>
            <w:tcMar>
              <w:top w:w="0" w:type="dxa"/>
              <w:left w:w="108" w:type="dxa"/>
              <w:bottom w:w="0" w:type="dxa"/>
              <w:right w:w="108" w:type="dxa"/>
            </w:tcMar>
          </w:tcPr>
          <w:p w14:paraId="413735D0" w14:textId="77777777" w:rsidR="00F41673" w:rsidRDefault="00F41673"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7E183BD5" w14:textId="77777777" w:rsidR="00F41673" w:rsidRDefault="00F41673" w:rsidP="00F41673">
            <w:pPr>
              <w:spacing w:after="0"/>
              <w:rPr>
                <w:rFonts w:ascii="Times New Roman" w:hAnsi="Times New Roman"/>
                <w:sz w:val="20"/>
                <w:szCs w:val="20"/>
              </w:rPr>
            </w:pPr>
            <w:r>
              <w:rPr>
                <w:rFonts w:ascii="Times New Roman" w:hAnsi="Times New Roman"/>
                <w:sz w:val="20"/>
                <w:szCs w:val="20"/>
              </w:rPr>
              <w:t>60</w:t>
            </w:r>
          </w:p>
        </w:tc>
        <w:tc>
          <w:tcPr>
            <w:tcW w:w="1121" w:type="dxa"/>
            <w:gridSpan w:val="2"/>
            <w:shd w:val="clear" w:color="auto" w:fill="auto"/>
            <w:tcMar>
              <w:top w:w="0" w:type="dxa"/>
              <w:left w:w="108" w:type="dxa"/>
              <w:bottom w:w="0" w:type="dxa"/>
              <w:right w:w="108" w:type="dxa"/>
            </w:tcMar>
          </w:tcPr>
          <w:p w14:paraId="02BC6154" w14:textId="77777777" w:rsidR="00F41673" w:rsidRDefault="00F41673" w:rsidP="00F41673">
            <w:pPr>
              <w:spacing w:after="0"/>
              <w:rPr>
                <w:rFonts w:ascii="Times New Roman" w:hAnsi="Times New Roman"/>
                <w:sz w:val="20"/>
                <w:szCs w:val="20"/>
              </w:rPr>
            </w:pPr>
            <w:r>
              <w:rPr>
                <w:rFonts w:ascii="Times New Roman" w:hAnsi="Times New Roman"/>
                <w:sz w:val="20"/>
                <w:szCs w:val="20"/>
              </w:rPr>
              <w:t>140,00 abc</w:t>
            </w:r>
          </w:p>
        </w:tc>
        <w:tc>
          <w:tcPr>
            <w:tcW w:w="890" w:type="dxa"/>
            <w:shd w:val="clear" w:color="auto" w:fill="auto"/>
            <w:tcMar>
              <w:top w:w="0" w:type="dxa"/>
              <w:left w:w="108" w:type="dxa"/>
              <w:bottom w:w="0" w:type="dxa"/>
              <w:right w:w="108" w:type="dxa"/>
            </w:tcMar>
          </w:tcPr>
          <w:p w14:paraId="0FEE8C3D" w14:textId="77777777" w:rsidR="00F41673" w:rsidRDefault="00F41673" w:rsidP="00F41673">
            <w:pPr>
              <w:spacing w:after="0"/>
              <w:rPr>
                <w:rFonts w:ascii="Times New Roman" w:hAnsi="Times New Roman"/>
                <w:sz w:val="20"/>
                <w:szCs w:val="20"/>
              </w:rPr>
            </w:pPr>
            <w:r>
              <w:rPr>
                <w:rFonts w:ascii="Times New Roman" w:hAnsi="Times New Roman"/>
                <w:sz w:val="20"/>
                <w:szCs w:val="20"/>
              </w:rPr>
              <w:t>115,00</w:t>
            </w:r>
          </w:p>
        </w:tc>
        <w:tc>
          <w:tcPr>
            <w:tcW w:w="1236" w:type="dxa"/>
            <w:shd w:val="clear" w:color="auto" w:fill="auto"/>
            <w:tcMar>
              <w:top w:w="0" w:type="dxa"/>
              <w:left w:w="108" w:type="dxa"/>
              <w:bottom w:w="0" w:type="dxa"/>
              <w:right w:w="108" w:type="dxa"/>
            </w:tcMar>
          </w:tcPr>
          <w:p w14:paraId="4D86C6E5" w14:textId="77777777" w:rsidR="00F41673" w:rsidRDefault="00F41673" w:rsidP="00F41673">
            <w:pPr>
              <w:spacing w:after="0"/>
              <w:rPr>
                <w:rFonts w:ascii="Times New Roman" w:hAnsi="Times New Roman"/>
                <w:sz w:val="20"/>
                <w:szCs w:val="20"/>
              </w:rPr>
            </w:pPr>
            <w:r>
              <w:rPr>
                <w:rFonts w:ascii="Times New Roman" w:hAnsi="Times New Roman"/>
                <w:sz w:val="20"/>
                <w:szCs w:val="20"/>
              </w:rPr>
              <w:t>112,50 abc</w:t>
            </w:r>
          </w:p>
        </w:tc>
        <w:tc>
          <w:tcPr>
            <w:tcW w:w="1134" w:type="dxa"/>
            <w:shd w:val="clear" w:color="auto" w:fill="auto"/>
            <w:tcMar>
              <w:top w:w="0" w:type="dxa"/>
              <w:left w:w="108" w:type="dxa"/>
              <w:bottom w:w="0" w:type="dxa"/>
              <w:right w:w="108" w:type="dxa"/>
            </w:tcMar>
          </w:tcPr>
          <w:p w14:paraId="46891BA7" w14:textId="77777777" w:rsidR="00F41673" w:rsidRDefault="00F41673" w:rsidP="00F41673">
            <w:pPr>
              <w:spacing w:after="0"/>
              <w:rPr>
                <w:rFonts w:ascii="Times New Roman" w:hAnsi="Times New Roman"/>
                <w:sz w:val="20"/>
                <w:szCs w:val="20"/>
              </w:rPr>
            </w:pPr>
            <w:r>
              <w:rPr>
                <w:rFonts w:ascii="Times New Roman" w:hAnsi="Times New Roman"/>
                <w:sz w:val="20"/>
                <w:szCs w:val="20"/>
              </w:rPr>
              <w:t>97,50 ab</w:t>
            </w:r>
          </w:p>
        </w:tc>
        <w:tc>
          <w:tcPr>
            <w:tcW w:w="1134" w:type="dxa"/>
            <w:shd w:val="clear" w:color="auto" w:fill="auto"/>
            <w:tcMar>
              <w:top w:w="0" w:type="dxa"/>
              <w:left w:w="108" w:type="dxa"/>
              <w:bottom w:w="0" w:type="dxa"/>
              <w:right w:w="108" w:type="dxa"/>
            </w:tcMar>
          </w:tcPr>
          <w:p w14:paraId="14F6B50E" w14:textId="77777777" w:rsidR="00F41673" w:rsidRDefault="00F41673" w:rsidP="00F41673">
            <w:pPr>
              <w:spacing w:after="0"/>
              <w:rPr>
                <w:rFonts w:ascii="Times New Roman" w:hAnsi="Times New Roman"/>
                <w:sz w:val="20"/>
                <w:szCs w:val="20"/>
              </w:rPr>
            </w:pPr>
            <w:r>
              <w:rPr>
                <w:rFonts w:ascii="Times New Roman" w:hAnsi="Times New Roman"/>
                <w:sz w:val="20"/>
                <w:szCs w:val="20"/>
              </w:rPr>
              <w:t>102,50 abc</w:t>
            </w:r>
          </w:p>
        </w:tc>
        <w:tc>
          <w:tcPr>
            <w:tcW w:w="1134" w:type="dxa"/>
            <w:gridSpan w:val="2"/>
            <w:shd w:val="clear" w:color="auto" w:fill="auto"/>
            <w:tcMar>
              <w:top w:w="0" w:type="dxa"/>
              <w:left w:w="108" w:type="dxa"/>
              <w:bottom w:w="0" w:type="dxa"/>
              <w:right w:w="108" w:type="dxa"/>
            </w:tcMar>
          </w:tcPr>
          <w:p w14:paraId="578C9654" w14:textId="77777777" w:rsidR="00F41673" w:rsidRDefault="00F41673" w:rsidP="00F41673">
            <w:pPr>
              <w:spacing w:after="0"/>
              <w:rPr>
                <w:rFonts w:ascii="Times New Roman" w:hAnsi="Times New Roman"/>
                <w:sz w:val="20"/>
                <w:szCs w:val="20"/>
              </w:rPr>
            </w:pPr>
            <w:r>
              <w:rPr>
                <w:rFonts w:ascii="Times New Roman" w:hAnsi="Times New Roman"/>
                <w:sz w:val="20"/>
                <w:szCs w:val="20"/>
              </w:rPr>
              <w:t>105,00 ab</w:t>
            </w:r>
          </w:p>
        </w:tc>
      </w:tr>
      <w:tr w:rsidR="00F41673" w14:paraId="5C42D5AB" w14:textId="77777777" w:rsidTr="00F41673">
        <w:trPr>
          <w:trHeight w:val="241"/>
        </w:trPr>
        <w:tc>
          <w:tcPr>
            <w:tcW w:w="1151" w:type="dxa"/>
            <w:shd w:val="clear" w:color="auto" w:fill="auto"/>
            <w:tcMar>
              <w:top w:w="0" w:type="dxa"/>
              <w:left w:w="108" w:type="dxa"/>
              <w:bottom w:w="0" w:type="dxa"/>
              <w:right w:w="108" w:type="dxa"/>
            </w:tcMar>
          </w:tcPr>
          <w:p w14:paraId="2C516825" w14:textId="77777777" w:rsidR="00F41673" w:rsidRDefault="00F41673" w:rsidP="00F41673">
            <w:pPr>
              <w:spacing w:after="0"/>
              <w:rPr>
                <w:rFonts w:ascii="Times New Roman" w:hAnsi="Times New Roman"/>
                <w:b/>
                <w:sz w:val="20"/>
                <w:szCs w:val="20"/>
              </w:rPr>
            </w:pPr>
          </w:p>
        </w:tc>
        <w:tc>
          <w:tcPr>
            <w:tcW w:w="1414" w:type="dxa"/>
            <w:gridSpan w:val="2"/>
            <w:shd w:val="clear" w:color="auto" w:fill="auto"/>
            <w:tcMar>
              <w:top w:w="0" w:type="dxa"/>
              <w:left w:w="108" w:type="dxa"/>
              <w:bottom w:w="0" w:type="dxa"/>
              <w:right w:w="108" w:type="dxa"/>
            </w:tcMar>
          </w:tcPr>
          <w:p w14:paraId="4A152723" w14:textId="77777777" w:rsidR="00F41673" w:rsidRDefault="00F41673" w:rsidP="00F41673">
            <w:pPr>
              <w:spacing w:after="0"/>
              <w:rPr>
                <w:rFonts w:ascii="Times New Roman" w:hAnsi="Times New Roman"/>
                <w:sz w:val="20"/>
                <w:szCs w:val="20"/>
              </w:rPr>
            </w:pPr>
            <w:r>
              <w:rPr>
                <w:rFonts w:ascii="Times New Roman" w:hAnsi="Times New Roman"/>
                <w:sz w:val="20"/>
                <w:szCs w:val="20"/>
              </w:rPr>
              <w:t>120</w:t>
            </w:r>
          </w:p>
        </w:tc>
        <w:tc>
          <w:tcPr>
            <w:tcW w:w="1121" w:type="dxa"/>
            <w:gridSpan w:val="2"/>
            <w:shd w:val="clear" w:color="auto" w:fill="auto"/>
            <w:tcMar>
              <w:top w:w="0" w:type="dxa"/>
              <w:left w:w="108" w:type="dxa"/>
              <w:bottom w:w="0" w:type="dxa"/>
              <w:right w:w="108" w:type="dxa"/>
            </w:tcMar>
          </w:tcPr>
          <w:p w14:paraId="288B3F6F" w14:textId="77777777" w:rsidR="00F41673" w:rsidRDefault="00F41673" w:rsidP="00F41673">
            <w:pPr>
              <w:spacing w:after="0"/>
              <w:rPr>
                <w:rFonts w:ascii="Times New Roman" w:hAnsi="Times New Roman"/>
                <w:sz w:val="20"/>
                <w:szCs w:val="20"/>
              </w:rPr>
            </w:pPr>
            <w:r>
              <w:rPr>
                <w:rFonts w:ascii="Times New Roman" w:hAnsi="Times New Roman"/>
                <w:sz w:val="20"/>
                <w:szCs w:val="20"/>
              </w:rPr>
              <w:t>107,50 cd</w:t>
            </w:r>
          </w:p>
        </w:tc>
        <w:tc>
          <w:tcPr>
            <w:tcW w:w="890" w:type="dxa"/>
            <w:shd w:val="clear" w:color="auto" w:fill="auto"/>
            <w:tcMar>
              <w:top w:w="0" w:type="dxa"/>
              <w:left w:w="108" w:type="dxa"/>
              <w:bottom w:w="0" w:type="dxa"/>
              <w:right w:w="108" w:type="dxa"/>
            </w:tcMar>
          </w:tcPr>
          <w:p w14:paraId="010D5760" w14:textId="77777777" w:rsidR="00F41673" w:rsidRDefault="00F41673" w:rsidP="00F41673">
            <w:pPr>
              <w:spacing w:after="0"/>
              <w:rPr>
                <w:rFonts w:ascii="Times New Roman" w:hAnsi="Times New Roman"/>
                <w:sz w:val="20"/>
                <w:szCs w:val="20"/>
              </w:rPr>
            </w:pPr>
            <w:r>
              <w:rPr>
                <w:rFonts w:ascii="Times New Roman" w:hAnsi="Times New Roman"/>
                <w:sz w:val="20"/>
                <w:szCs w:val="20"/>
              </w:rPr>
              <w:t>100,00</w:t>
            </w:r>
          </w:p>
        </w:tc>
        <w:tc>
          <w:tcPr>
            <w:tcW w:w="1236" w:type="dxa"/>
            <w:shd w:val="clear" w:color="auto" w:fill="auto"/>
            <w:tcMar>
              <w:top w:w="0" w:type="dxa"/>
              <w:left w:w="108" w:type="dxa"/>
              <w:bottom w:w="0" w:type="dxa"/>
              <w:right w:w="108" w:type="dxa"/>
            </w:tcMar>
          </w:tcPr>
          <w:p w14:paraId="77DDAD60" w14:textId="77777777" w:rsidR="00F41673" w:rsidRDefault="00F41673" w:rsidP="00F41673">
            <w:pPr>
              <w:spacing w:after="0"/>
              <w:rPr>
                <w:rFonts w:ascii="Times New Roman" w:hAnsi="Times New Roman"/>
                <w:sz w:val="20"/>
                <w:szCs w:val="20"/>
              </w:rPr>
            </w:pPr>
            <w:r>
              <w:rPr>
                <w:rFonts w:ascii="Times New Roman" w:hAnsi="Times New Roman"/>
                <w:sz w:val="20"/>
                <w:szCs w:val="20"/>
              </w:rPr>
              <w:t>57,50 cd</w:t>
            </w:r>
          </w:p>
        </w:tc>
        <w:tc>
          <w:tcPr>
            <w:tcW w:w="1134" w:type="dxa"/>
            <w:shd w:val="clear" w:color="auto" w:fill="auto"/>
            <w:tcMar>
              <w:top w:w="0" w:type="dxa"/>
              <w:left w:w="108" w:type="dxa"/>
              <w:bottom w:w="0" w:type="dxa"/>
              <w:right w:w="108" w:type="dxa"/>
            </w:tcMar>
          </w:tcPr>
          <w:p w14:paraId="0E51423A" w14:textId="77777777" w:rsidR="00F41673" w:rsidRDefault="00F41673" w:rsidP="00F41673">
            <w:pPr>
              <w:spacing w:after="0"/>
              <w:rPr>
                <w:rFonts w:ascii="Times New Roman" w:hAnsi="Times New Roman"/>
                <w:sz w:val="20"/>
                <w:szCs w:val="20"/>
              </w:rPr>
            </w:pPr>
            <w:r>
              <w:rPr>
                <w:rFonts w:ascii="Times New Roman" w:hAnsi="Times New Roman"/>
                <w:sz w:val="20"/>
                <w:szCs w:val="20"/>
              </w:rPr>
              <w:t>70,00 b</w:t>
            </w:r>
          </w:p>
        </w:tc>
        <w:tc>
          <w:tcPr>
            <w:tcW w:w="1134" w:type="dxa"/>
            <w:shd w:val="clear" w:color="auto" w:fill="auto"/>
            <w:tcMar>
              <w:top w:w="0" w:type="dxa"/>
              <w:left w:w="108" w:type="dxa"/>
              <w:bottom w:w="0" w:type="dxa"/>
              <w:right w:w="108" w:type="dxa"/>
            </w:tcMar>
          </w:tcPr>
          <w:p w14:paraId="5E665DF2" w14:textId="77777777" w:rsidR="00F41673" w:rsidRDefault="00F41673" w:rsidP="00F41673">
            <w:pPr>
              <w:spacing w:after="0"/>
              <w:rPr>
                <w:rFonts w:ascii="Times New Roman" w:hAnsi="Times New Roman"/>
                <w:sz w:val="20"/>
                <w:szCs w:val="20"/>
              </w:rPr>
            </w:pPr>
            <w:r>
              <w:rPr>
                <w:rFonts w:ascii="Times New Roman" w:hAnsi="Times New Roman"/>
                <w:sz w:val="20"/>
                <w:szCs w:val="20"/>
              </w:rPr>
              <w:t>35,00 cd</w:t>
            </w:r>
          </w:p>
        </w:tc>
        <w:tc>
          <w:tcPr>
            <w:tcW w:w="1134" w:type="dxa"/>
            <w:gridSpan w:val="2"/>
            <w:shd w:val="clear" w:color="auto" w:fill="auto"/>
            <w:tcMar>
              <w:top w:w="0" w:type="dxa"/>
              <w:left w:w="108" w:type="dxa"/>
              <w:bottom w:w="0" w:type="dxa"/>
              <w:right w:w="108" w:type="dxa"/>
            </w:tcMar>
          </w:tcPr>
          <w:p w14:paraId="182EF392" w14:textId="77777777" w:rsidR="00F41673" w:rsidRDefault="00F41673" w:rsidP="00F41673">
            <w:pPr>
              <w:spacing w:after="0"/>
              <w:rPr>
                <w:rFonts w:ascii="Times New Roman" w:hAnsi="Times New Roman"/>
                <w:sz w:val="20"/>
                <w:szCs w:val="20"/>
              </w:rPr>
            </w:pPr>
            <w:r>
              <w:rPr>
                <w:rFonts w:ascii="Times New Roman" w:hAnsi="Times New Roman"/>
                <w:sz w:val="20"/>
                <w:szCs w:val="20"/>
              </w:rPr>
              <w:t>5,00 cd</w:t>
            </w:r>
          </w:p>
        </w:tc>
      </w:tr>
      <w:tr w:rsidR="00F41673" w14:paraId="338EDB69"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0B0BF2B7" w14:textId="77777777" w:rsidR="00F41673" w:rsidRDefault="00F41673" w:rsidP="00F41673">
            <w:pPr>
              <w:spacing w:after="0"/>
              <w:rPr>
                <w:rFonts w:ascii="Times New Roman" w:hAnsi="Times New Roman"/>
                <w:b/>
                <w:sz w:val="20"/>
                <w:szCs w:val="20"/>
              </w:rPr>
            </w:pPr>
            <w:r>
              <w:rPr>
                <w:rFonts w:ascii="Times New Roman" w:hAnsi="Times New Roman"/>
                <w:b/>
                <w:sz w:val="20"/>
                <w:szCs w:val="20"/>
              </w:rPr>
              <w:t>LSD p=0,05</w:t>
            </w:r>
          </w:p>
        </w:tc>
        <w:tc>
          <w:tcPr>
            <w:tcW w:w="907" w:type="dxa"/>
            <w:tcBorders>
              <w:bottom w:val="single" w:sz="4" w:space="0" w:color="000000"/>
            </w:tcBorders>
            <w:shd w:val="clear" w:color="auto" w:fill="auto"/>
            <w:tcMar>
              <w:top w:w="0" w:type="dxa"/>
              <w:left w:w="108" w:type="dxa"/>
              <w:bottom w:w="0" w:type="dxa"/>
              <w:right w:w="108" w:type="dxa"/>
            </w:tcMar>
          </w:tcPr>
          <w:p w14:paraId="646B180A" w14:textId="77777777" w:rsidR="00F41673" w:rsidRDefault="00F41673" w:rsidP="00F41673">
            <w:pPr>
              <w:spacing w:after="0"/>
              <w:rPr>
                <w:rFonts w:ascii="Times New Roman" w:hAnsi="Times New Roman"/>
                <w:sz w:val="20"/>
                <w:szCs w:val="20"/>
              </w:rPr>
            </w:pPr>
          </w:p>
        </w:tc>
        <w:tc>
          <w:tcPr>
            <w:tcW w:w="1121" w:type="dxa"/>
            <w:gridSpan w:val="2"/>
            <w:tcBorders>
              <w:bottom w:val="single" w:sz="4" w:space="0" w:color="000000"/>
            </w:tcBorders>
            <w:shd w:val="clear" w:color="auto" w:fill="auto"/>
            <w:tcMar>
              <w:top w:w="0" w:type="dxa"/>
              <w:left w:w="108" w:type="dxa"/>
              <w:bottom w:w="0" w:type="dxa"/>
              <w:right w:w="108" w:type="dxa"/>
            </w:tcMar>
          </w:tcPr>
          <w:p w14:paraId="7B86355C" w14:textId="77777777" w:rsidR="00F41673" w:rsidRDefault="00F41673" w:rsidP="00F41673">
            <w:pPr>
              <w:spacing w:after="0"/>
              <w:rPr>
                <w:rFonts w:ascii="Times New Roman" w:hAnsi="Times New Roman"/>
                <w:sz w:val="20"/>
                <w:szCs w:val="20"/>
              </w:rPr>
            </w:pPr>
            <w:r>
              <w:rPr>
                <w:rFonts w:ascii="Times New Roman" w:hAnsi="Times New Roman"/>
                <w:sz w:val="20"/>
                <w:szCs w:val="20"/>
              </w:rPr>
              <w:t>33,692</w:t>
            </w:r>
          </w:p>
        </w:tc>
        <w:tc>
          <w:tcPr>
            <w:tcW w:w="890" w:type="dxa"/>
            <w:tcBorders>
              <w:bottom w:val="single" w:sz="4" w:space="0" w:color="000000"/>
            </w:tcBorders>
            <w:shd w:val="clear" w:color="auto" w:fill="auto"/>
            <w:tcMar>
              <w:top w:w="0" w:type="dxa"/>
              <w:left w:w="108" w:type="dxa"/>
              <w:bottom w:w="0" w:type="dxa"/>
              <w:right w:w="108" w:type="dxa"/>
            </w:tcMar>
          </w:tcPr>
          <w:p w14:paraId="66BA02AE" w14:textId="77777777" w:rsidR="00F41673" w:rsidRDefault="00F41673" w:rsidP="00F41673">
            <w:pPr>
              <w:spacing w:after="0"/>
              <w:rPr>
                <w:rFonts w:ascii="Times New Roman" w:hAnsi="Times New Roman"/>
                <w:sz w:val="20"/>
                <w:szCs w:val="20"/>
              </w:rPr>
            </w:pPr>
            <w:r>
              <w:rPr>
                <w:rFonts w:ascii="Times New Roman" w:hAnsi="Times New Roman"/>
                <w:sz w:val="20"/>
                <w:szCs w:val="20"/>
              </w:rPr>
              <w:t>48,134</w:t>
            </w:r>
          </w:p>
        </w:tc>
        <w:tc>
          <w:tcPr>
            <w:tcW w:w="1236" w:type="dxa"/>
            <w:tcBorders>
              <w:bottom w:val="single" w:sz="4" w:space="0" w:color="000000"/>
            </w:tcBorders>
            <w:shd w:val="clear" w:color="auto" w:fill="auto"/>
            <w:tcMar>
              <w:top w:w="0" w:type="dxa"/>
              <w:left w:w="108" w:type="dxa"/>
              <w:bottom w:w="0" w:type="dxa"/>
              <w:right w:w="108" w:type="dxa"/>
            </w:tcMar>
          </w:tcPr>
          <w:p w14:paraId="0905BB96" w14:textId="77777777" w:rsidR="00F41673" w:rsidRDefault="00F41673" w:rsidP="00F41673">
            <w:pPr>
              <w:spacing w:after="0"/>
              <w:rPr>
                <w:rFonts w:ascii="Times New Roman" w:hAnsi="Times New Roman"/>
                <w:sz w:val="20"/>
                <w:szCs w:val="20"/>
              </w:rPr>
            </w:pPr>
            <w:r>
              <w:rPr>
                <w:rFonts w:ascii="Times New Roman" w:hAnsi="Times New Roman"/>
                <w:sz w:val="20"/>
                <w:szCs w:val="20"/>
              </w:rPr>
              <w:t>54,737</w:t>
            </w:r>
          </w:p>
        </w:tc>
        <w:tc>
          <w:tcPr>
            <w:tcW w:w="1134" w:type="dxa"/>
            <w:tcBorders>
              <w:bottom w:val="single" w:sz="4" w:space="0" w:color="000000"/>
            </w:tcBorders>
            <w:shd w:val="clear" w:color="auto" w:fill="auto"/>
            <w:tcMar>
              <w:top w:w="0" w:type="dxa"/>
              <w:left w:w="108" w:type="dxa"/>
              <w:bottom w:w="0" w:type="dxa"/>
              <w:right w:w="108" w:type="dxa"/>
            </w:tcMar>
          </w:tcPr>
          <w:p w14:paraId="3BFA0BF6" w14:textId="77777777" w:rsidR="00F41673" w:rsidRDefault="00F41673" w:rsidP="00F41673">
            <w:pPr>
              <w:spacing w:after="0"/>
              <w:rPr>
                <w:rFonts w:ascii="Times New Roman" w:hAnsi="Times New Roman"/>
                <w:sz w:val="20"/>
                <w:szCs w:val="20"/>
              </w:rPr>
            </w:pPr>
            <w:r>
              <w:rPr>
                <w:rFonts w:ascii="Times New Roman" w:hAnsi="Times New Roman"/>
                <w:sz w:val="20"/>
                <w:szCs w:val="20"/>
              </w:rPr>
              <w:t>64,273</w:t>
            </w:r>
          </w:p>
        </w:tc>
        <w:tc>
          <w:tcPr>
            <w:tcW w:w="1134" w:type="dxa"/>
            <w:tcBorders>
              <w:bottom w:val="single" w:sz="4" w:space="0" w:color="000000"/>
            </w:tcBorders>
            <w:shd w:val="clear" w:color="auto" w:fill="auto"/>
            <w:tcMar>
              <w:top w:w="0" w:type="dxa"/>
              <w:left w:w="108" w:type="dxa"/>
              <w:bottom w:w="0" w:type="dxa"/>
              <w:right w:w="108" w:type="dxa"/>
            </w:tcMar>
          </w:tcPr>
          <w:p w14:paraId="02A9A520" w14:textId="77777777" w:rsidR="00F41673" w:rsidRDefault="00F41673" w:rsidP="00F41673">
            <w:pPr>
              <w:spacing w:after="0"/>
              <w:rPr>
                <w:rFonts w:ascii="Times New Roman" w:hAnsi="Times New Roman"/>
                <w:sz w:val="20"/>
                <w:szCs w:val="20"/>
              </w:rPr>
            </w:pPr>
            <w:r>
              <w:rPr>
                <w:rFonts w:ascii="Times New Roman" w:hAnsi="Times New Roman"/>
                <w:sz w:val="20"/>
                <w:szCs w:val="20"/>
              </w:rPr>
              <w:t>64,273</w:t>
            </w:r>
          </w:p>
        </w:tc>
        <w:tc>
          <w:tcPr>
            <w:tcW w:w="811" w:type="dxa"/>
            <w:tcBorders>
              <w:bottom w:val="single" w:sz="4" w:space="0" w:color="000000"/>
            </w:tcBorders>
            <w:shd w:val="clear" w:color="auto" w:fill="auto"/>
            <w:tcMar>
              <w:top w:w="0" w:type="dxa"/>
              <w:left w:w="108" w:type="dxa"/>
              <w:bottom w:w="0" w:type="dxa"/>
              <w:right w:w="108" w:type="dxa"/>
            </w:tcMar>
          </w:tcPr>
          <w:p w14:paraId="41307E6A" w14:textId="77777777" w:rsidR="00F41673" w:rsidRDefault="00F41673" w:rsidP="00F41673">
            <w:pPr>
              <w:spacing w:after="0"/>
              <w:rPr>
                <w:rFonts w:ascii="Times New Roman" w:hAnsi="Times New Roman"/>
                <w:sz w:val="20"/>
                <w:szCs w:val="20"/>
              </w:rPr>
            </w:pPr>
            <w:r>
              <w:rPr>
                <w:rFonts w:ascii="Times New Roman" w:hAnsi="Times New Roman"/>
                <w:sz w:val="20"/>
                <w:szCs w:val="20"/>
              </w:rPr>
              <w:t>78,865</w:t>
            </w:r>
          </w:p>
        </w:tc>
        <w:tc>
          <w:tcPr>
            <w:tcW w:w="323" w:type="dxa"/>
            <w:shd w:val="clear" w:color="auto" w:fill="auto"/>
            <w:tcMar>
              <w:top w:w="0" w:type="dxa"/>
              <w:left w:w="10" w:type="dxa"/>
              <w:bottom w:w="0" w:type="dxa"/>
              <w:right w:w="10" w:type="dxa"/>
            </w:tcMar>
          </w:tcPr>
          <w:p w14:paraId="7C6E6E6A" w14:textId="77777777" w:rsidR="00F41673" w:rsidRDefault="00F41673" w:rsidP="00F41673">
            <w:pPr>
              <w:spacing w:after="0"/>
              <w:rPr>
                <w:rFonts w:ascii="Times New Roman" w:hAnsi="Times New Roman"/>
                <w:sz w:val="20"/>
                <w:szCs w:val="20"/>
              </w:rPr>
            </w:pPr>
          </w:p>
        </w:tc>
      </w:tr>
    </w:tbl>
    <w:p w14:paraId="0A840B36" w14:textId="77777777" w:rsidR="00F41673" w:rsidRDefault="00F41673" w:rsidP="00F41673">
      <w:pPr>
        <w:spacing w:after="0"/>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06AED5B6" w14:textId="77777777" w:rsidR="00F41673" w:rsidRDefault="00F41673" w:rsidP="00F41673">
      <w:pPr>
        <w:spacing w:after="0"/>
        <w:rPr>
          <w:rFonts w:ascii="Times New Roman" w:hAnsi="Times New Roman"/>
          <w:sz w:val="20"/>
          <w:szCs w:val="20"/>
        </w:rPr>
      </w:pPr>
      <w:r>
        <w:rPr>
          <w:rFonts w:ascii="Times New Roman" w:hAnsi="Times New Roman"/>
          <w:sz w:val="20"/>
          <w:szCs w:val="20"/>
        </w:rPr>
        <w:t>**LSD je utvrđen usporedbom učinkovitosti ozona između dužine trajanja ozoniranja za svako očitavanje</w:t>
      </w:r>
    </w:p>
    <w:p w14:paraId="7C495857" w14:textId="77777777" w:rsidR="00F41673" w:rsidRDefault="00F41673" w:rsidP="00F41673">
      <w:pPr>
        <w:rPr>
          <w:rFonts w:ascii="Times New Roman" w:hAnsi="Times New Roman"/>
          <w:b/>
          <w:sz w:val="24"/>
          <w:szCs w:val="24"/>
        </w:rPr>
      </w:pPr>
    </w:p>
    <w:p w14:paraId="33D12FB9" w14:textId="77777777" w:rsidR="00F41673" w:rsidRDefault="00F41673" w:rsidP="00F41673">
      <w:pPr>
        <w:spacing w:line="360" w:lineRule="auto"/>
        <w:rPr>
          <w:rFonts w:ascii="Times New Roman" w:hAnsi="Times New Roman"/>
          <w:b/>
          <w:sz w:val="24"/>
          <w:szCs w:val="24"/>
        </w:rPr>
      </w:pPr>
      <w:r>
        <w:rPr>
          <w:rFonts w:ascii="Times New Roman" w:hAnsi="Times New Roman"/>
          <w:b/>
          <w:sz w:val="24"/>
          <w:szCs w:val="24"/>
        </w:rPr>
        <w:t>Učinkovitost ozona u suzbijanju žohara</w:t>
      </w:r>
    </w:p>
    <w:p w14:paraId="7B209C9A" w14:textId="5649D8B1" w:rsidR="003E2227" w:rsidRDefault="00C115FD" w:rsidP="00F41673">
      <w:pPr>
        <w:spacing w:line="360" w:lineRule="auto"/>
        <w:jc w:val="both"/>
        <w:rPr>
          <w:rFonts w:ascii="Times New Roman" w:hAnsi="Times New Roman"/>
          <w:i/>
          <w:sz w:val="24"/>
          <w:szCs w:val="24"/>
        </w:rPr>
      </w:pPr>
      <w:r>
        <w:rPr>
          <w:rFonts w:ascii="Times New Roman" w:hAnsi="Times New Roman"/>
          <w:sz w:val="24"/>
          <w:szCs w:val="24"/>
        </w:rPr>
        <w:tab/>
      </w:r>
      <w:r w:rsidR="00F41673">
        <w:rPr>
          <w:rFonts w:ascii="Times New Roman" w:hAnsi="Times New Roman"/>
          <w:sz w:val="24"/>
          <w:szCs w:val="24"/>
        </w:rPr>
        <w:t xml:space="preserve">Istraživana je učinkovitost ozona na </w:t>
      </w:r>
      <w:r w:rsidR="003E2227">
        <w:rPr>
          <w:rFonts w:ascii="Times New Roman" w:hAnsi="Times New Roman"/>
          <w:sz w:val="24"/>
          <w:szCs w:val="24"/>
        </w:rPr>
        <w:t xml:space="preserve">odrasli stadij </w:t>
      </w:r>
      <w:r w:rsidR="00F41673">
        <w:rPr>
          <w:rFonts w:ascii="Times New Roman" w:hAnsi="Times New Roman"/>
          <w:sz w:val="24"/>
          <w:szCs w:val="24"/>
        </w:rPr>
        <w:t>dvij</w:t>
      </w:r>
      <w:r w:rsidR="003E2227">
        <w:rPr>
          <w:rFonts w:ascii="Times New Roman" w:hAnsi="Times New Roman"/>
          <w:sz w:val="24"/>
          <w:szCs w:val="24"/>
        </w:rPr>
        <w:t>u</w:t>
      </w:r>
      <w:r w:rsidR="00F41673">
        <w:rPr>
          <w:rFonts w:ascii="Times New Roman" w:hAnsi="Times New Roman"/>
          <w:sz w:val="24"/>
          <w:szCs w:val="24"/>
        </w:rPr>
        <w:t xml:space="preserve"> vrst</w:t>
      </w:r>
      <w:r w:rsidR="003E2227">
        <w:rPr>
          <w:rFonts w:ascii="Times New Roman" w:hAnsi="Times New Roman"/>
          <w:sz w:val="24"/>
          <w:szCs w:val="24"/>
        </w:rPr>
        <w:t>a</w:t>
      </w:r>
      <w:r w:rsidR="00F41673">
        <w:rPr>
          <w:rFonts w:ascii="Times New Roman" w:hAnsi="Times New Roman"/>
          <w:sz w:val="24"/>
          <w:szCs w:val="24"/>
        </w:rPr>
        <w:t xml:space="preserve"> žohara: turski žohar </w:t>
      </w:r>
      <w:r w:rsidR="00F41673">
        <w:rPr>
          <w:rFonts w:ascii="Times New Roman" w:hAnsi="Times New Roman"/>
          <w:i/>
          <w:sz w:val="24"/>
          <w:szCs w:val="24"/>
        </w:rPr>
        <w:t xml:space="preserve">Blatta lateralis </w:t>
      </w:r>
      <w:r w:rsidR="00F41673">
        <w:rPr>
          <w:rFonts w:ascii="Times New Roman" w:hAnsi="Times New Roman"/>
          <w:sz w:val="24"/>
          <w:szCs w:val="24"/>
        </w:rPr>
        <w:t xml:space="preserve">i žohar dubija </w:t>
      </w:r>
      <w:r w:rsidR="00F41673">
        <w:rPr>
          <w:rFonts w:ascii="Times New Roman" w:hAnsi="Times New Roman"/>
          <w:i/>
          <w:sz w:val="24"/>
          <w:szCs w:val="24"/>
        </w:rPr>
        <w:t xml:space="preserve">Blaptica dubia. </w:t>
      </w:r>
    </w:p>
    <w:p w14:paraId="2D24BC54" w14:textId="7E61B2BB" w:rsidR="00F41673" w:rsidRDefault="00C115FD" w:rsidP="00F41673">
      <w:pPr>
        <w:spacing w:line="360" w:lineRule="auto"/>
        <w:jc w:val="both"/>
      </w:pPr>
      <w:r>
        <w:rPr>
          <w:rFonts w:ascii="Times New Roman" w:hAnsi="Times New Roman"/>
          <w:sz w:val="24"/>
          <w:szCs w:val="24"/>
        </w:rPr>
        <w:tab/>
      </w:r>
      <w:r w:rsidR="00A35D95">
        <w:rPr>
          <w:rFonts w:ascii="Times New Roman" w:hAnsi="Times New Roman"/>
          <w:sz w:val="24"/>
          <w:szCs w:val="24"/>
        </w:rPr>
        <w:t xml:space="preserve">Rezultati ozoniranja turskog žohara pokazali su mali učinkovitost prvi i drugi dan nakon ozoniranja. Treći dan od ozoniranja zabilježena je smrtnost od 75 % i to na varijanti najduže tretiranoj ozonom (360 minuta). </w:t>
      </w:r>
      <w:r w:rsidR="00DC5201">
        <w:rPr>
          <w:rFonts w:ascii="Times New Roman" w:hAnsi="Times New Roman"/>
          <w:sz w:val="24"/>
          <w:szCs w:val="24"/>
        </w:rPr>
        <w:t>Do kraja pokusa s</w:t>
      </w:r>
      <w:r w:rsidR="00F41673">
        <w:rPr>
          <w:rFonts w:ascii="Times New Roman" w:hAnsi="Times New Roman"/>
          <w:sz w:val="24"/>
          <w:szCs w:val="24"/>
        </w:rPr>
        <w:t>ignifikantn</w:t>
      </w:r>
      <w:r w:rsidR="00A35D95">
        <w:rPr>
          <w:rFonts w:ascii="Times New Roman" w:hAnsi="Times New Roman"/>
          <w:sz w:val="24"/>
          <w:szCs w:val="24"/>
        </w:rPr>
        <w:t>o najveća</w:t>
      </w:r>
      <w:r w:rsidR="00F41673">
        <w:rPr>
          <w:rFonts w:ascii="Times New Roman" w:hAnsi="Times New Roman"/>
          <w:sz w:val="24"/>
          <w:szCs w:val="24"/>
        </w:rPr>
        <w:t xml:space="preserve"> učinkovitost ozona na turskog žohara zabilježena je na varijanti tretiranoj 360 minuta (tablica 8). Deseti dan od ozoniranja na toj varijanti zabilježen je 100 %-tni mortalitet jedinki. </w:t>
      </w:r>
      <w:r w:rsidR="001F204F">
        <w:rPr>
          <w:rFonts w:ascii="Times New Roman" w:hAnsi="Times New Roman"/>
          <w:sz w:val="24"/>
          <w:szCs w:val="24"/>
        </w:rPr>
        <w:t xml:space="preserve">Na varijantama tretiranima ispod 2 sata utvrđeni mortalitet nije bio iznad 45 %. </w:t>
      </w:r>
      <w:r w:rsidR="00F41673">
        <w:rPr>
          <w:rFonts w:ascii="Times New Roman" w:hAnsi="Times New Roman"/>
          <w:sz w:val="24"/>
          <w:szCs w:val="24"/>
        </w:rPr>
        <w:t>Na varijant</w:t>
      </w:r>
      <w:r w:rsidR="001F204F">
        <w:rPr>
          <w:rFonts w:ascii="Times New Roman" w:hAnsi="Times New Roman"/>
          <w:sz w:val="24"/>
          <w:szCs w:val="24"/>
        </w:rPr>
        <w:t>i tretiranoj 240 minuta</w:t>
      </w:r>
      <w:r w:rsidR="00F41673">
        <w:rPr>
          <w:rFonts w:ascii="Times New Roman" w:hAnsi="Times New Roman"/>
          <w:sz w:val="24"/>
          <w:szCs w:val="24"/>
        </w:rPr>
        <w:t xml:space="preserve"> do kraja istraživanja nije utvrđen mortalitet veći od 6</w:t>
      </w:r>
      <w:r w:rsidR="001F204F">
        <w:rPr>
          <w:rFonts w:ascii="Times New Roman" w:hAnsi="Times New Roman"/>
          <w:sz w:val="24"/>
          <w:szCs w:val="24"/>
        </w:rPr>
        <w:t>5</w:t>
      </w:r>
      <w:r w:rsidR="00F41673">
        <w:rPr>
          <w:rFonts w:ascii="Times New Roman" w:hAnsi="Times New Roman"/>
          <w:sz w:val="24"/>
          <w:szCs w:val="24"/>
        </w:rPr>
        <w:t xml:space="preserve"> %</w:t>
      </w:r>
      <w:r w:rsidR="001F204F">
        <w:rPr>
          <w:rFonts w:ascii="Times New Roman" w:hAnsi="Times New Roman"/>
          <w:sz w:val="24"/>
          <w:szCs w:val="24"/>
        </w:rPr>
        <w:t xml:space="preserve">. </w:t>
      </w:r>
      <w:r w:rsidR="00DC5201">
        <w:rPr>
          <w:rFonts w:ascii="Times New Roman" w:hAnsi="Times New Roman"/>
          <w:sz w:val="24"/>
          <w:szCs w:val="24"/>
        </w:rPr>
        <w:t xml:space="preserve">Iz rezultata je vidljivo da se učinkovitost ozona na turskog žohara povećavala sukladno povećanju </w:t>
      </w:r>
      <w:r w:rsidR="004F6CB8">
        <w:rPr>
          <w:rFonts w:ascii="Times New Roman" w:hAnsi="Times New Roman"/>
          <w:sz w:val="24"/>
          <w:szCs w:val="24"/>
        </w:rPr>
        <w:t xml:space="preserve">trajanja </w:t>
      </w:r>
      <w:r w:rsidR="00DC5201">
        <w:rPr>
          <w:rFonts w:ascii="Times New Roman" w:hAnsi="Times New Roman"/>
          <w:sz w:val="24"/>
          <w:szCs w:val="24"/>
        </w:rPr>
        <w:t xml:space="preserve">izloženosti ozonu. </w:t>
      </w:r>
    </w:p>
    <w:p w14:paraId="7559AA12" w14:textId="77777777" w:rsidR="001B0592" w:rsidRDefault="00F41673" w:rsidP="00F41673">
      <w:pPr>
        <w:pStyle w:val="Opisslike"/>
        <w:rPr>
          <w:rFonts w:ascii="Times New Roman" w:hAnsi="Times New Roman"/>
          <w:b w:val="0"/>
          <w:i/>
          <w:color w:val="auto"/>
          <w:sz w:val="24"/>
        </w:rPr>
      </w:pPr>
      <w:r w:rsidRPr="00F41673">
        <w:rPr>
          <w:rFonts w:ascii="Times New Roman" w:hAnsi="Times New Roman"/>
          <w:color w:val="auto"/>
          <w:sz w:val="24"/>
        </w:rPr>
        <w:t xml:space="preserve">Tablica </w:t>
      </w:r>
      <w:r w:rsidRPr="00F41673">
        <w:rPr>
          <w:rFonts w:ascii="Times New Roman" w:hAnsi="Times New Roman"/>
          <w:color w:val="auto"/>
          <w:sz w:val="24"/>
        </w:rPr>
        <w:fldChar w:fldCharType="begin"/>
      </w:r>
      <w:r w:rsidRPr="00F41673">
        <w:rPr>
          <w:rFonts w:ascii="Times New Roman" w:hAnsi="Times New Roman"/>
          <w:color w:val="auto"/>
          <w:sz w:val="24"/>
        </w:rPr>
        <w:instrText xml:space="preserve"> SEQ Tablica \* ARABIC </w:instrText>
      </w:r>
      <w:r w:rsidRPr="00F41673">
        <w:rPr>
          <w:rFonts w:ascii="Times New Roman" w:hAnsi="Times New Roman"/>
          <w:color w:val="auto"/>
          <w:sz w:val="24"/>
        </w:rPr>
        <w:fldChar w:fldCharType="separate"/>
      </w:r>
      <w:r w:rsidR="00D074D3">
        <w:rPr>
          <w:rFonts w:ascii="Times New Roman" w:hAnsi="Times New Roman"/>
          <w:noProof/>
          <w:color w:val="auto"/>
          <w:sz w:val="24"/>
        </w:rPr>
        <w:t>8</w:t>
      </w:r>
      <w:r w:rsidRPr="00F41673">
        <w:rPr>
          <w:rFonts w:ascii="Times New Roman" w:hAnsi="Times New Roman"/>
          <w:color w:val="auto"/>
          <w:sz w:val="24"/>
        </w:rPr>
        <w:fldChar w:fldCharType="end"/>
      </w:r>
      <w:r w:rsidRPr="00F41673">
        <w:rPr>
          <w:rFonts w:ascii="Times New Roman" w:hAnsi="Times New Roman"/>
          <w:color w:val="auto"/>
          <w:sz w:val="24"/>
        </w:rPr>
        <w:t>.</w:t>
      </w:r>
      <w:r w:rsidRPr="00F41673">
        <w:rPr>
          <w:color w:val="auto"/>
          <w:sz w:val="24"/>
        </w:rPr>
        <w:t xml:space="preserve"> </w:t>
      </w:r>
      <w:r w:rsidRPr="00F41673">
        <w:rPr>
          <w:rFonts w:ascii="Times New Roman" w:hAnsi="Times New Roman"/>
          <w:b w:val="0"/>
          <w:color w:val="auto"/>
          <w:sz w:val="24"/>
        </w:rPr>
        <w:t xml:space="preserve">Učinkovitost ozona u suzbijanju vrste </w:t>
      </w:r>
      <w:r w:rsidRPr="00F41673">
        <w:rPr>
          <w:rFonts w:ascii="Times New Roman" w:hAnsi="Times New Roman"/>
          <w:b w:val="0"/>
          <w:i/>
          <w:color w:val="auto"/>
          <w:sz w:val="24"/>
        </w:rPr>
        <w:t>Blatta lateralis</w:t>
      </w:r>
    </w:p>
    <w:tbl>
      <w:tblPr>
        <w:tblW w:w="8891" w:type="dxa"/>
        <w:tblLayout w:type="fixed"/>
        <w:tblCellMar>
          <w:left w:w="10" w:type="dxa"/>
          <w:right w:w="10" w:type="dxa"/>
        </w:tblCellMar>
        <w:tblLook w:val="0000" w:firstRow="0" w:lastRow="0" w:firstColumn="0" w:lastColumn="0" w:noHBand="0" w:noVBand="0"/>
      </w:tblPr>
      <w:tblGrid>
        <w:gridCol w:w="1151"/>
        <w:gridCol w:w="507"/>
        <w:gridCol w:w="907"/>
        <w:gridCol w:w="979"/>
        <w:gridCol w:w="35"/>
        <w:gridCol w:w="997"/>
        <w:gridCol w:w="955"/>
        <w:gridCol w:w="972"/>
        <w:gridCol w:w="1135"/>
        <w:gridCol w:w="1151"/>
        <w:gridCol w:w="102"/>
      </w:tblGrid>
      <w:tr w:rsidR="00F41673" w14:paraId="78610AD9"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BDE604A"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D20B226"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Trajanje ozoniranja</w:t>
            </w:r>
          </w:p>
          <w:p w14:paraId="1A5F4FA5"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(minute)</w:t>
            </w:r>
          </w:p>
        </w:tc>
        <w:tc>
          <w:tcPr>
            <w:tcW w:w="10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57F3FE3" w14:textId="77777777" w:rsidR="00F41673" w:rsidRDefault="00F41673" w:rsidP="00F41673">
            <w:pPr>
              <w:spacing w:after="0"/>
              <w:jc w:val="both"/>
              <w:textAlignment w:val="auto"/>
              <w:rPr>
                <w:rFonts w:ascii="Times New Roman" w:hAnsi="Times New Roman"/>
                <w:b/>
                <w:sz w:val="20"/>
                <w:szCs w:val="20"/>
              </w:rPr>
            </w:pPr>
          </w:p>
        </w:tc>
        <w:tc>
          <w:tcPr>
            <w:tcW w:w="5210"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DC2C43B"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Dani nakon ozoniranja</w:t>
            </w:r>
          </w:p>
        </w:tc>
        <w:tc>
          <w:tcPr>
            <w:tcW w:w="102" w:type="dxa"/>
          </w:tcPr>
          <w:p w14:paraId="03EEB9F8" w14:textId="77777777" w:rsidR="00F41673" w:rsidRDefault="00F41673" w:rsidP="00F41673">
            <w:pPr>
              <w:spacing w:after="0"/>
              <w:jc w:val="both"/>
              <w:textAlignment w:val="auto"/>
              <w:rPr>
                <w:rFonts w:ascii="Times New Roman" w:hAnsi="Times New Roman"/>
                <w:b/>
                <w:sz w:val="20"/>
                <w:szCs w:val="20"/>
              </w:rPr>
            </w:pPr>
          </w:p>
        </w:tc>
      </w:tr>
      <w:tr w:rsidR="00F41673" w14:paraId="187B74C2"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DEA2A08" w14:textId="77777777" w:rsidR="00F41673" w:rsidRDefault="00F41673" w:rsidP="00F41673">
            <w:pPr>
              <w:spacing w:after="0"/>
              <w:jc w:val="both"/>
              <w:textAlignment w:val="auto"/>
              <w:rPr>
                <w:rFonts w:ascii="Times New Roman" w:hAnsi="Times New Roman"/>
                <w:b/>
                <w:sz w:val="20"/>
                <w:szCs w:val="20"/>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B5B50D8" w14:textId="77777777" w:rsidR="00F41673" w:rsidRDefault="00F41673" w:rsidP="00F41673">
            <w:pPr>
              <w:spacing w:after="0"/>
              <w:jc w:val="both"/>
              <w:textAlignment w:val="auto"/>
              <w:rPr>
                <w:rFonts w:ascii="Times New Roman" w:hAnsi="Times New Roman"/>
                <w:b/>
                <w:sz w:val="20"/>
                <w:szCs w:val="20"/>
              </w:rPr>
            </w:pP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9394370"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1.</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4DCF8C8"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2.</w:t>
            </w:r>
          </w:p>
        </w:tc>
        <w:tc>
          <w:tcPr>
            <w:tcW w:w="95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C40C302"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3.</w:t>
            </w:r>
          </w:p>
        </w:tc>
        <w:tc>
          <w:tcPr>
            <w:tcW w:w="97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B85FFF7"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7.</w:t>
            </w:r>
          </w:p>
        </w:tc>
        <w:tc>
          <w:tcPr>
            <w:tcW w:w="113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EB97135"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10.</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B38ED39"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15.</w:t>
            </w:r>
          </w:p>
        </w:tc>
        <w:tc>
          <w:tcPr>
            <w:tcW w:w="102" w:type="dxa"/>
          </w:tcPr>
          <w:p w14:paraId="31F17DFF" w14:textId="77777777" w:rsidR="00F41673" w:rsidRDefault="00F41673" w:rsidP="00F41673">
            <w:pPr>
              <w:spacing w:after="0"/>
              <w:jc w:val="both"/>
              <w:textAlignment w:val="auto"/>
              <w:rPr>
                <w:rFonts w:ascii="Times New Roman" w:hAnsi="Times New Roman"/>
                <w:b/>
                <w:sz w:val="20"/>
                <w:szCs w:val="20"/>
              </w:rPr>
            </w:pPr>
          </w:p>
        </w:tc>
      </w:tr>
      <w:tr w:rsidR="00F41673" w14:paraId="2B6D8CEA"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533AF724" w14:textId="77777777" w:rsidR="00F41673" w:rsidRDefault="00F41673" w:rsidP="00F41673">
            <w:pPr>
              <w:spacing w:after="0"/>
              <w:jc w:val="both"/>
              <w:textAlignment w:val="auto"/>
            </w:pPr>
            <w:r>
              <w:rPr>
                <w:rFonts w:ascii="Times New Roman" w:hAnsi="Times New Roman"/>
                <w:b/>
                <w:i/>
                <w:sz w:val="20"/>
                <w:szCs w:val="20"/>
              </w:rPr>
              <w:t>Blatta lateralis</w:t>
            </w:r>
          </w:p>
        </w:tc>
        <w:tc>
          <w:tcPr>
            <w:tcW w:w="1414" w:type="dxa"/>
            <w:gridSpan w:val="2"/>
            <w:tcBorders>
              <w:top w:val="single" w:sz="4" w:space="0" w:color="000000"/>
            </w:tcBorders>
            <w:shd w:val="clear" w:color="auto" w:fill="auto"/>
            <w:tcMar>
              <w:top w:w="0" w:type="dxa"/>
              <w:left w:w="108" w:type="dxa"/>
              <w:bottom w:w="0" w:type="dxa"/>
              <w:right w:w="108" w:type="dxa"/>
            </w:tcMar>
          </w:tcPr>
          <w:p w14:paraId="1827F08E"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30</w:t>
            </w:r>
          </w:p>
          <w:p w14:paraId="4F442E35"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60</w:t>
            </w:r>
          </w:p>
          <w:p w14:paraId="05AD910E"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90</w:t>
            </w:r>
          </w:p>
          <w:p w14:paraId="6EA28BD7"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120</w:t>
            </w:r>
          </w:p>
          <w:p w14:paraId="6CDBBB6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240</w:t>
            </w:r>
          </w:p>
          <w:p w14:paraId="44B23C68"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360</w:t>
            </w:r>
          </w:p>
        </w:tc>
        <w:tc>
          <w:tcPr>
            <w:tcW w:w="979" w:type="dxa"/>
            <w:tcBorders>
              <w:top w:val="single" w:sz="4" w:space="0" w:color="000000"/>
            </w:tcBorders>
            <w:shd w:val="clear" w:color="auto" w:fill="auto"/>
            <w:tcMar>
              <w:top w:w="0" w:type="dxa"/>
              <w:left w:w="108" w:type="dxa"/>
              <w:bottom w:w="0" w:type="dxa"/>
              <w:right w:w="108" w:type="dxa"/>
            </w:tcMar>
          </w:tcPr>
          <w:p w14:paraId="04C44CB5"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b*</w:t>
            </w:r>
          </w:p>
          <w:p w14:paraId="79BF76F2"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b</w:t>
            </w:r>
          </w:p>
          <w:p w14:paraId="41430EC9"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b</w:t>
            </w:r>
          </w:p>
          <w:p w14:paraId="449B0C03"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b</w:t>
            </w:r>
          </w:p>
          <w:p w14:paraId="0B28A483"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b</w:t>
            </w:r>
          </w:p>
          <w:p w14:paraId="313BEBC4"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a</w:t>
            </w:r>
          </w:p>
        </w:tc>
        <w:tc>
          <w:tcPr>
            <w:tcW w:w="1032" w:type="dxa"/>
            <w:gridSpan w:val="2"/>
            <w:tcBorders>
              <w:top w:val="single" w:sz="4" w:space="0" w:color="000000"/>
            </w:tcBorders>
            <w:shd w:val="clear" w:color="auto" w:fill="auto"/>
            <w:tcMar>
              <w:top w:w="0" w:type="dxa"/>
              <w:left w:w="108" w:type="dxa"/>
              <w:bottom w:w="0" w:type="dxa"/>
              <w:right w:w="108" w:type="dxa"/>
            </w:tcMar>
          </w:tcPr>
          <w:p w14:paraId="62D07E31"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d</w:t>
            </w:r>
          </w:p>
          <w:p w14:paraId="7385FC48"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c</w:t>
            </w:r>
          </w:p>
          <w:p w14:paraId="762C583B"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9,75 c</w:t>
            </w:r>
          </w:p>
          <w:p w14:paraId="1E41B5D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c</w:t>
            </w:r>
          </w:p>
          <w:p w14:paraId="59EA9E73"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40,00 b</w:t>
            </w:r>
          </w:p>
          <w:p w14:paraId="18CD8057"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50,00 a</w:t>
            </w:r>
          </w:p>
        </w:tc>
        <w:tc>
          <w:tcPr>
            <w:tcW w:w="955" w:type="dxa"/>
            <w:tcBorders>
              <w:top w:val="single" w:sz="4" w:space="0" w:color="000000"/>
            </w:tcBorders>
            <w:shd w:val="clear" w:color="auto" w:fill="auto"/>
            <w:tcMar>
              <w:top w:w="0" w:type="dxa"/>
              <w:left w:w="108" w:type="dxa"/>
              <w:bottom w:w="0" w:type="dxa"/>
              <w:right w:w="108" w:type="dxa"/>
            </w:tcMar>
          </w:tcPr>
          <w:p w14:paraId="1EC145E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0,00 f</w:t>
            </w:r>
          </w:p>
          <w:p w14:paraId="77A4510A"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e</w:t>
            </w:r>
          </w:p>
          <w:p w14:paraId="75C5D275"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19,98 c</w:t>
            </w:r>
          </w:p>
          <w:p w14:paraId="4127CD03"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14,97 d</w:t>
            </w:r>
          </w:p>
          <w:p w14:paraId="2EF0C555"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40,00 b</w:t>
            </w:r>
          </w:p>
          <w:p w14:paraId="65CF0E2A"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74,96 a</w:t>
            </w:r>
          </w:p>
        </w:tc>
        <w:tc>
          <w:tcPr>
            <w:tcW w:w="972" w:type="dxa"/>
            <w:tcBorders>
              <w:top w:val="single" w:sz="4" w:space="0" w:color="000000"/>
            </w:tcBorders>
            <w:shd w:val="clear" w:color="auto" w:fill="auto"/>
            <w:tcMar>
              <w:top w:w="0" w:type="dxa"/>
              <w:left w:w="108" w:type="dxa"/>
              <w:bottom w:w="0" w:type="dxa"/>
              <w:right w:w="108" w:type="dxa"/>
            </w:tcMar>
          </w:tcPr>
          <w:p w14:paraId="535F5B9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5,00 f</w:t>
            </w:r>
          </w:p>
          <w:p w14:paraId="0C4A87A1"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e</w:t>
            </w:r>
          </w:p>
          <w:p w14:paraId="2241ED0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35,00 c</w:t>
            </w:r>
          </w:p>
          <w:p w14:paraId="562FE317"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27,50 d</w:t>
            </w:r>
          </w:p>
          <w:p w14:paraId="0627BB42"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55,00 b</w:t>
            </w:r>
          </w:p>
          <w:p w14:paraId="3D47748C"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90,00 a</w:t>
            </w:r>
          </w:p>
        </w:tc>
        <w:tc>
          <w:tcPr>
            <w:tcW w:w="1135" w:type="dxa"/>
            <w:tcBorders>
              <w:top w:val="single" w:sz="4" w:space="0" w:color="000000"/>
            </w:tcBorders>
            <w:shd w:val="clear" w:color="auto" w:fill="auto"/>
            <w:tcMar>
              <w:top w:w="0" w:type="dxa"/>
              <w:left w:w="108" w:type="dxa"/>
              <w:bottom w:w="0" w:type="dxa"/>
              <w:right w:w="108" w:type="dxa"/>
            </w:tcMar>
          </w:tcPr>
          <w:p w14:paraId="794EE0B8"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14,87 e</w:t>
            </w:r>
          </w:p>
          <w:p w14:paraId="620FE615"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f</w:t>
            </w:r>
          </w:p>
          <w:p w14:paraId="16FA9B8F"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35,00 d</w:t>
            </w:r>
          </w:p>
          <w:p w14:paraId="272E6DF4"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44,98 c</w:t>
            </w:r>
          </w:p>
          <w:p w14:paraId="3B3CFB8A"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65,00 b</w:t>
            </w:r>
          </w:p>
          <w:p w14:paraId="2D8AA511"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 a</w:t>
            </w:r>
          </w:p>
        </w:tc>
        <w:tc>
          <w:tcPr>
            <w:tcW w:w="1151" w:type="dxa"/>
            <w:tcBorders>
              <w:top w:val="single" w:sz="4" w:space="0" w:color="000000"/>
            </w:tcBorders>
            <w:shd w:val="clear" w:color="auto" w:fill="auto"/>
            <w:tcMar>
              <w:top w:w="0" w:type="dxa"/>
              <w:left w:w="108" w:type="dxa"/>
              <w:bottom w:w="0" w:type="dxa"/>
              <w:right w:w="108" w:type="dxa"/>
            </w:tcMar>
          </w:tcPr>
          <w:p w14:paraId="3AEB3F0A"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19,98 e</w:t>
            </w:r>
          </w:p>
          <w:p w14:paraId="6DDE2F82"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10,00 f</w:t>
            </w:r>
          </w:p>
          <w:p w14:paraId="7FD17600"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39,92 d</w:t>
            </w:r>
          </w:p>
          <w:p w14:paraId="21A8CDDF"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44,98 c</w:t>
            </w:r>
          </w:p>
          <w:p w14:paraId="63EE9ED4"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65,00 b</w:t>
            </w:r>
          </w:p>
          <w:p w14:paraId="54501B68"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100 a</w:t>
            </w:r>
          </w:p>
        </w:tc>
        <w:tc>
          <w:tcPr>
            <w:tcW w:w="102" w:type="dxa"/>
          </w:tcPr>
          <w:p w14:paraId="2038504E" w14:textId="77777777" w:rsidR="00F41673" w:rsidRDefault="00F41673" w:rsidP="00F41673">
            <w:pPr>
              <w:spacing w:after="0"/>
              <w:jc w:val="both"/>
              <w:textAlignment w:val="auto"/>
              <w:rPr>
                <w:rFonts w:ascii="Times New Roman" w:hAnsi="Times New Roman"/>
                <w:sz w:val="20"/>
                <w:szCs w:val="20"/>
              </w:rPr>
            </w:pPr>
          </w:p>
        </w:tc>
      </w:tr>
      <w:tr w:rsidR="00F41673" w14:paraId="71E3F480"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24C3B8EA" w14:textId="77777777" w:rsidR="00F41673" w:rsidRDefault="00F41673" w:rsidP="00F41673">
            <w:pPr>
              <w:spacing w:after="0"/>
              <w:jc w:val="both"/>
              <w:textAlignment w:val="auto"/>
              <w:rPr>
                <w:rFonts w:ascii="Times New Roman" w:hAnsi="Times New Roman"/>
                <w:b/>
                <w:sz w:val="20"/>
                <w:szCs w:val="20"/>
              </w:rPr>
            </w:pPr>
            <w:r>
              <w:rPr>
                <w:rFonts w:ascii="Times New Roman" w:hAnsi="Times New Roman"/>
                <w:b/>
                <w:sz w:val="20"/>
                <w:szCs w:val="20"/>
              </w:rPr>
              <w:t>LSD p=0,05</w:t>
            </w:r>
          </w:p>
        </w:tc>
        <w:tc>
          <w:tcPr>
            <w:tcW w:w="907" w:type="dxa"/>
            <w:tcBorders>
              <w:bottom w:val="single" w:sz="4" w:space="0" w:color="000000"/>
            </w:tcBorders>
            <w:shd w:val="clear" w:color="auto" w:fill="auto"/>
            <w:tcMar>
              <w:top w:w="0" w:type="dxa"/>
              <w:left w:w="108" w:type="dxa"/>
              <w:bottom w:w="0" w:type="dxa"/>
              <w:right w:w="108" w:type="dxa"/>
            </w:tcMar>
          </w:tcPr>
          <w:p w14:paraId="03999C90" w14:textId="77777777" w:rsidR="00F41673" w:rsidRDefault="00F41673" w:rsidP="00F41673">
            <w:pPr>
              <w:spacing w:after="0"/>
              <w:jc w:val="both"/>
              <w:textAlignment w:val="auto"/>
              <w:rPr>
                <w:rFonts w:ascii="Times New Roman" w:hAnsi="Times New Roman"/>
                <w:sz w:val="20"/>
                <w:szCs w:val="20"/>
              </w:rPr>
            </w:pPr>
          </w:p>
        </w:tc>
        <w:tc>
          <w:tcPr>
            <w:tcW w:w="979" w:type="dxa"/>
            <w:tcBorders>
              <w:bottom w:val="single" w:sz="4" w:space="0" w:color="000000"/>
            </w:tcBorders>
            <w:shd w:val="clear" w:color="auto" w:fill="auto"/>
            <w:tcMar>
              <w:top w:w="0" w:type="dxa"/>
              <w:left w:w="108" w:type="dxa"/>
              <w:bottom w:w="0" w:type="dxa"/>
              <w:right w:w="108" w:type="dxa"/>
            </w:tcMar>
          </w:tcPr>
          <w:p w14:paraId="3717F297"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0,502**</w:t>
            </w:r>
          </w:p>
        </w:tc>
        <w:tc>
          <w:tcPr>
            <w:tcW w:w="1032" w:type="dxa"/>
            <w:gridSpan w:val="2"/>
            <w:tcBorders>
              <w:bottom w:val="single" w:sz="4" w:space="0" w:color="000000"/>
            </w:tcBorders>
            <w:shd w:val="clear" w:color="auto" w:fill="auto"/>
            <w:tcMar>
              <w:top w:w="0" w:type="dxa"/>
              <w:left w:w="108" w:type="dxa"/>
              <w:bottom w:w="0" w:type="dxa"/>
              <w:right w:w="108" w:type="dxa"/>
            </w:tcMar>
          </w:tcPr>
          <w:p w14:paraId="2CC26020"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2,378</w:t>
            </w:r>
          </w:p>
        </w:tc>
        <w:tc>
          <w:tcPr>
            <w:tcW w:w="955" w:type="dxa"/>
            <w:tcBorders>
              <w:bottom w:val="single" w:sz="4" w:space="0" w:color="000000"/>
            </w:tcBorders>
            <w:shd w:val="clear" w:color="auto" w:fill="auto"/>
            <w:tcMar>
              <w:top w:w="0" w:type="dxa"/>
              <w:left w:w="108" w:type="dxa"/>
              <w:bottom w:w="0" w:type="dxa"/>
              <w:right w:w="108" w:type="dxa"/>
            </w:tcMar>
          </w:tcPr>
          <w:p w14:paraId="37EE7A3A"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1,575</w:t>
            </w:r>
          </w:p>
        </w:tc>
        <w:tc>
          <w:tcPr>
            <w:tcW w:w="972" w:type="dxa"/>
            <w:tcBorders>
              <w:bottom w:val="single" w:sz="4" w:space="0" w:color="000000"/>
            </w:tcBorders>
            <w:shd w:val="clear" w:color="auto" w:fill="auto"/>
            <w:tcMar>
              <w:top w:w="0" w:type="dxa"/>
              <w:left w:w="108" w:type="dxa"/>
              <w:bottom w:w="0" w:type="dxa"/>
              <w:right w:w="108" w:type="dxa"/>
            </w:tcMar>
            <w:vAlign w:val="center"/>
          </w:tcPr>
          <w:p w14:paraId="52D3CB4D"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3,984</w:t>
            </w:r>
          </w:p>
        </w:tc>
        <w:tc>
          <w:tcPr>
            <w:tcW w:w="1135" w:type="dxa"/>
            <w:tcBorders>
              <w:bottom w:val="single" w:sz="4" w:space="0" w:color="000000"/>
            </w:tcBorders>
            <w:shd w:val="clear" w:color="auto" w:fill="auto"/>
            <w:tcMar>
              <w:top w:w="0" w:type="dxa"/>
              <w:left w:w="108" w:type="dxa"/>
              <w:bottom w:w="0" w:type="dxa"/>
              <w:right w:w="108" w:type="dxa"/>
            </w:tcMar>
          </w:tcPr>
          <w:p w14:paraId="222B26B6"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1,967</w:t>
            </w:r>
          </w:p>
        </w:tc>
        <w:tc>
          <w:tcPr>
            <w:tcW w:w="1253" w:type="dxa"/>
            <w:gridSpan w:val="2"/>
            <w:tcBorders>
              <w:bottom w:val="single" w:sz="4" w:space="0" w:color="000000"/>
            </w:tcBorders>
            <w:shd w:val="clear" w:color="auto" w:fill="auto"/>
            <w:tcMar>
              <w:top w:w="0" w:type="dxa"/>
              <w:left w:w="108" w:type="dxa"/>
              <w:bottom w:w="0" w:type="dxa"/>
              <w:right w:w="108" w:type="dxa"/>
            </w:tcMar>
          </w:tcPr>
          <w:p w14:paraId="6C78D082" w14:textId="77777777" w:rsidR="00F41673" w:rsidRDefault="00F41673" w:rsidP="00F41673">
            <w:pPr>
              <w:spacing w:after="0"/>
              <w:jc w:val="both"/>
              <w:textAlignment w:val="auto"/>
              <w:rPr>
                <w:rFonts w:ascii="Times New Roman" w:hAnsi="Times New Roman"/>
                <w:sz w:val="20"/>
                <w:szCs w:val="20"/>
              </w:rPr>
            </w:pPr>
            <w:r>
              <w:rPr>
                <w:rFonts w:ascii="Times New Roman" w:hAnsi="Times New Roman"/>
                <w:sz w:val="20"/>
                <w:szCs w:val="20"/>
              </w:rPr>
              <w:t>1,816</w:t>
            </w:r>
          </w:p>
        </w:tc>
      </w:tr>
    </w:tbl>
    <w:p w14:paraId="5127B448" w14:textId="77777777" w:rsidR="00F41673" w:rsidRDefault="00F41673" w:rsidP="00F41673">
      <w:pPr>
        <w:spacing w:after="0"/>
        <w:jc w:val="both"/>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7B3C09A4" w14:textId="77777777" w:rsidR="00F41673" w:rsidRDefault="00F41673" w:rsidP="00F41673">
      <w:pPr>
        <w:jc w:val="both"/>
      </w:pPr>
      <w:r>
        <w:rPr>
          <w:rFonts w:ascii="Times New Roman" w:hAnsi="Times New Roman"/>
          <w:sz w:val="20"/>
          <w:szCs w:val="20"/>
        </w:rPr>
        <w:t>**LSD je utvrđen usporedbom učinkovitosti ozona između dužine trajanja ozoniranja za svako očitavanje</w:t>
      </w:r>
    </w:p>
    <w:p w14:paraId="494AD077" w14:textId="77777777" w:rsidR="00F41673" w:rsidRDefault="00F41673" w:rsidP="00F41673"/>
    <w:p w14:paraId="562C30AF" w14:textId="0512A4E7" w:rsidR="00F41673" w:rsidRDefault="0018548C" w:rsidP="00F41673">
      <w:pPr>
        <w:spacing w:line="360" w:lineRule="auto"/>
        <w:jc w:val="both"/>
        <w:rPr>
          <w:rFonts w:ascii="Times New Roman" w:hAnsi="Times New Roman"/>
          <w:sz w:val="24"/>
          <w:szCs w:val="24"/>
        </w:rPr>
      </w:pPr>
      <w:r>
        <w:rPr>
          <w:rFonts w:ascii="Times New Roman" w:hAnsi="Times New Roman"/>
          <w:sz w:val="24"/>
          <w:szCs w:val="24"/>
        </w:rPr>
        <w:lastRenderedPageBreak/>
        <w:tab/>
      </w:r>
      <w:r w:rsidR="00F41673">
        <w:rPr>
          <w:rFonts w:ascii="Times New Roman" w:hAnsi="Times New Roman"/>
          <w:sz w:val="24"/>
          <w:szCs w:val="24"/>
        </w:rPr>
        <w:t xml:space="preserve">U tablici 9 prikazani su rezultati ozoniranja na vrstu žohar dubija. Niti jedna varijanta niti u jednom periodu očitavanja nije pokazala zadovoljavajuću učinkovitost ozona na mortalitet ove vrste. </w:t>
      </w:r>
      <w:r w:rsidR="004F6CB8">
        <w:rPr>
          <w:rFonts w:ascii="Times New Roman" w:hAnsi="Times New Roman"/>
          <w:sz w:val="24"/>
          <w:szCs w:val="24"/>
        </w:rPr>
        <w:t xml:space="preserve">Maksimalan mortalitet od 15 % utvrđen je na varijanti tretiranoj 240 minuta i to drugi dan od ozoniranja, i taj se mortalitet nije povećavao do kraja pokusa. </w:t>
      </w:r>
      <w:r w:rsidR="00F41673">
        <w:rPr>
          <w:rFonts w:ascii="Times New Roman" w:hAnsi="Times New Roman"/>
          <w:sz w:val="24"/>
          <w:szCs w:val="24"/>
        </w:rPr>
        <w:t>Signifikantn</w:t>
      </w:r>
      <w:r w:rsidR="004F6CB8">
        <w:rPr>
          <w:rFonts w:ascii="Times New Roman" w:hAnsi="Times New Roman"/>
          <w:sz w:val="24"/>
          <w:szCs w:val="24"/>
        </w:rPr>
        <w:t>o najveća</w:t>
      </w:r>
      <w:r w:rsidR="00F41673">
        <w:rPr>
          <w:rFonts w:ascii="Times New Roman" w:hAnsi="Times New Roman"/>
          <w:sz w:val="24"/>
          <w:szCs w:val="24"/>
        </w:rPr>
        <w:t xml:space="preserve"> učinkovitost petnaesti dan od ozoniranja utvrđena je na varijantama tretiranima 30, 120 i 240 minuta, međutim te učinkovitosti ne prelaze 15 % što se ne smatra značajnim u suzbijanju bilo koje vrste kukaca. </w:t>
      </w:r>
    </w:p>
    <w:p w14:paraId="7854800A" w14:textId="77777777" w:rsidR="00F41673" w:rsidRDefault="00F41673" w:rsidP="00F41673">
      <w:pPr>
        <w:pStyle w:val="Opisslike"/>
        <w:rPr>
          <w:rFonts w:ascii="Times New Roman" w:hAnsi="Times New Roman"/>
          <w:b w:val="0"/>
          <w:i/>
          <w:color w:val="auto"/>
          <w:sz w:val="24"/>
        </w:rPr>
      </w:pPr>
      <w:r w:rsidRPr="00F41673">
        <w:rPr>
          <w:rFonts w:ascii="Times New Roman" w:hAnsi="Times New Roman"/>
          <w:color w:val="auto"/>
          <w:sz w:val="24"/>
        </w:rPr>
        <w:t xml:space="preserve">Tablica </w:t>
      </w:r>
      <w:r w:rsidRPr="00F41673">
        <w:rPr>
          <w:rFonts w:ascii="Times New Roman" w:hAnsi="Times New Roman"/>
          <w:color w:val="auto"/>
          <w:sz w:val="24"/>
        </w:rPr>
        <w:fldChar w:fldCharType="begin"/>
      </w:r>
      <w:r w:rsidRPr="00F41673">
        <w:rPr>
          <w:rFonts w:ascii="Times New Roman" w:hAnsi="Times New Roman"/>
          <w:color w:val="auto"/>
          <w:sz w:val="24"/>
        </w:rPr>
        <w:instrText xml:space="preserve"> SEQ Tablica \* ARABIC </w:instrText>
      </w:r>
      <w:r w:rsidRPr="00F41673">
        <w:rPr>
          <w:rFonts w:ascii="Times New Roman" w:hAnsi="Times New Roman"/>
          <w:color w:val="auto"/>
          <w:sz w:val="24"/>
        </w:rPr>
        <w:fldChar w:fldCharType="separate"/>
      </w:r>
      <w:r w:rsidR="00D074D3">
        <w:rPr>
          <w:rFonts w:ascii="Times New Roman" w:hAnsi="Times New Roman"/>
          <w:noProof/>
          <w:color w:val="auto"/>
          <w:sz w:val="24"/>
        </w:rPr>
        <w:t>9</w:t>
      </w:r>
      <w:r w:rsidRPr="00F41673">
        <w:rPr>
          <w:rFonts w:ascii="Times New Roman" w:hAnsi="Times New Roman"/>
          <w:color w:val="auto"/>
          <w:sz w:val="24"/>
        </w:rPr>
        <w:fldChar w:fldCharType="end"/>
      </w:r>
      <w:r w:rsidRPr="00F41673">
        <w:rPr>
          <w:rFonts w:ascii="Times New Roman" w:hAnsi="Times New Roman"/>
          <w:color w:val="auto"/>
          <w:sz w:val="24"/>
        </w:rPr>
        <w:t>.</w:t>
      </w:r>
      <w:r w:rsidRPr="00F41673">
        <w:rPr>
          <w:color w:val="auto"/>
          <w:sz w:val="24"/>
        </w:rPr>
        <w:t xml:space="preserve"> </w:t>
      </w:r>
      <w:r w:rsidRPr="00F41673">
        <w:rPr>
          <w:rFonts w:ascii="Times New Roman" w:hAnsi="Times New Roman"/>
          <w:b w:val="0"/>
          <w:color w:val="auto"/>
          <w:sz w:val="24"/>
        </w:rPr>
        <w:t xml:space="preserve">Učinkovitost ozona u suzbijanju vrste </w:t>
      </w:r>
      <w:r w:rsidRPr="00F41673">
        <w:rPr>
          <w:rFonts w:ascii="Times New Roman" w:hAnsi="Times New Roman"/>
          <w:b w:val="0"/>
          <w:i/>
          <w:color w:val="auto"/>
          <w:sz w:val="24"/>
        </w:rPr>
        <w:t>Blaptica dubia</w:t>
      </w:r>
    </w:p>
    <w:tbl>
      <w:tblPr>
        <w:tblW w:w="8891" w:type="dxa"/>
        <w:tblLayout w:type="fixed"/>
        <w:tblCellMar>
          <w:left w:w="10" w:type="dxa"/>
          <w:right w:w="10" w:type="dxa"/>
        </w:tblCellMar>
        <w:tblLook w:val="0000" w:firstRow="0" w:lastRow="0" w:firstColumn="0" w:lastColumn="0" w:noHBand="0" w:noVBand="0"/>
      </w:tblPr>
      <w:tblGrid>
        <w:gridCol w:w="1151"/>
        <w:gridCol w:w="507"/>
        <w:gridCol w:w="907"/>
        <w:gridCol w:w="979"/>
        <w:gridCol w:w="35"/>
        <w:gridCol w:w="997"/>
        <w:gridCol w:w="955"/>
        <w:gridCol w:w="972"/>
        <w:gridCol w:w="1135"/>
        <w:gridCol w:w="1151"/>
        <w:gridCol w:w="102"/>
      </w:tblGrid>
      <w:tr w:rsidR="00F41673" w14:paraId="13118879"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CC0F0FF"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EA6018"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Trajanje ozoniranja</w:t>
            </w:r>
          </w:p>
          <w:p w14:paraId="6A75636A"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(minute)</w:t>
            </w:r>
          </w:p>
        </w:tc>
        <w:tc>
          <w:tcPr>
            <w:tcW w:w="10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473CC86" w14:textId="77777777" w:rsidR="00F41673" w:rsidRDefault="00F41673" w:rsidP="00F41673">
            <w:pPr>
              <w:pStyle w:val="MDPI42tablebody"/>
              <w:spacing w:line="240" w:lineRule="auto"/>
              <w:rPr>
                <w:rFonts w:ascii="Times New Roman" w:hAnsi="Times New Roman"/>
                <w:b/>
                <w:sz w:val="22"/>
                <w:szCs w:val="22"/>
              </w:rPr>
            </w:pPr>
          </w:p>
        </w:tc>
        <w:tc>
          <w:tcPr>
            <w:tcW w:w="5210"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97A038D"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Dani nakon ozoniranja</w:t>
            </w:r>
          </w:p>
        </w:tc>
        <w:tc>
          <w:tcPr>
            <w:tcW w:w="102" w:type="dxa"/>
          </w:tcPr>
          <w:p w14:paraId="38E70E04" w14:textId="77777777" w:rsidR="00F41673" w:rsidRDefault="00F41673" w:rsidP="00F41673">
            <w:pPr>
              <w:pStyle w:val="MDPI42tablebody"/>
              <w:spacing w:line="240" w:lineRule="auto"/>
              <w:rPr>
                <w:rFonts w:ascii="Times New Roman" w:hAnsi="Times New Roman"/>
                <w:b/>
                <w:sz w:val="22"/>
                <w:szCs w:val="22"/>
              </w:rPr>
            </w:pPr>
          </w:p>
        </w:tc>
      </w:tr>
      <w:tr w:rsidR="00F41673" w14:paraId="4679F89B"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2AD3558" w14:textId="77777777" w:rsidR="00F41673" w:rsidRDefault="00F41673" w:rsidP="00F41673">
            <w:pPr>
              <w:pStyle w:val="MDPI42tablebody"/>
              <w:spacing w:line="240" w:lineRule="auto"/>
              <w:rPr>
                <w:rFonts w:ascii="Times New Roman" w:hAnsi="Times New Roman"/>
                <w:b/>
                <w:sz w:val="22"/>
                <w:szCs w:val="22"/>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9E42AF6" w14:textId="77777777" w:rsidR="00F41673" w:rsidRDefault="00F41673" w:rsidP="00F41673">
            <w:pPr>
              <w:pStyle w:val="MDPI42tablebody"/>
              <w:spacing w:line="240" w:lineRule="auto"/>
              <w:rPr>
                <w:rFonts w:ascii="Times New Roman" w:hAnsi="Times New Roman"/>
                <w:b/>
                <w:sz w:val="22"/>
                <w:szCs w:val="22"/>
              </w:rPr>
            </w:pP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1510FD5"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1.</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DD950DE"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2.</w:t>
            </w:r>
          </w:p>
        </w:tc>
        <w:tc>
          <w:tcPr>
            <w:tcW w:w="95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5004378"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3.</w:t>
            </w:r>
          </w:p>
        </w:tc>
        <w:tc>
          <w:tcPr>
            <w:tcW w:w="97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6291EE0"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7.</w:t>
            </w:r>
          </w:p>
        </w:tc>
        <w:tc>
          <w:tcPr>
            <w:tcW w:w="113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2922767"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10.</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BFE84D0"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15.</w:t>
            </w:r>
          </w:p>
        </w:tc>
        <w:tc>
          <w:tcPr>
            <w:tcW w:w="102" w:type="dxa"/>
          </w:tcPr>
          <w:p w14:paraId="6E3A1D11" w14:textId="77777777" w:rsidR="00F41673" w:rsidRDefault="00F41673" w:rsidP="00F41673">
            <w:pPr>
              <w:pStyle w:val="MDPI42tablebody"/>
              <w:spacing w:line="240" w:lineRule="auto"/>
              <w:rPr>
                <w:rFonts w:ascii="Times New Roman" w:hAnsi="Times New Roman"/>
                <w:b/>
                <w:sz w:val="22"/>
                <w:szCs w:val="22"/>
              </w:rPr>
            </w:pPr>
          </w:p>
        </w:tc>
      </w:tr>
      <w:tr w:rsidR="00F41673" w14:paraId="6245BB14"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50432DA5" w14:textId="77777777" w:rsidR="00F41673" w:rsidRDefault="00F41673" w:rsidP="00F41673">
            <w:pPr>
              <w:pStyle w:val="MDPI42tablebody"/>
              <w:spacing w:line="240" w:lineRule="auto"/>
              <w:rPr>
                <w:rFonts w:ascii="Times New Roman" w:hAnsi="Times New Roman"/>
                <w:b/>
                <w:i/>
                <w:sz w:val="22"/>
                <w:szCs w:val="22"/>
              </w:rPr>
            </w:pPr>
            <w:r>
              <w:rPr>
                <w:rFonts w:ascii="Times New Roman" w:hAnsi="Times New Roman"/>
                <w:b/>
                <w:i/>
                <w:sz w:val="22"/>
                <w:szCs w:val="22"/>
              </w:rPr>
              <w:t>Blaptica dubia</w:t>
            </w:r>
          </w:p>
        </w:tc>
        <w:tc>
          <w:tcPr>
            <w:tcW w:w="1414" w:type="dxa"/>
            <w:gridSpan w:val="2"/>
            <w:tcBorders>
              <w:top w:val="single" w:sz="4" w:space="0" w:color="000000"/>
            </w:tcBorders>
            <w:shd w:val="clear" w:color="auto" w:fill="auto"/>
            <w:tcMar>
              <w:top w:w="0" w:type="dxa"/>
              <w:left w:w="108" w:type="dxa"/>
              <w:bottom w:w="0" w:type="dxa"/>
              <w:right w:w="108" w:type="dxa"/>
            </w:tcMar>
          </w:tcPr>
          <w:p w14:paraId="3C3AFCE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 xml:space="preserve">30 </w:t>
            </w:r>
          </w:p>
          <w:p w14:paraId="3E048A86"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 xml:space="preserve">60 </w:t>
            </w:r>
          </w:p>
          <w:p w14:paraId="4F430C66"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90</w:t>
            </w:r>
          </w:p>
          <w:p w14:paraId="5A3F771A"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120</w:t>
            </w:r>
          </w:p>
          <w:p w14:paraId="4FC8F650"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240</w:t>
            </w:r>
          </w:p>
          <w:p w14:paraId="6B9E3B0B"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360</w:t>
            </w:r>
          </w:p>
        </w:tc>
        <w:tc>
          <w:tcPr>
            <w:tcW w:w="979" w:type="dxa"/>
            <w:tcBorders>
              <w:top w:val="single" w:sz="4" w:space="0" w:color="000000"/>
            </w:tcBorders>
            <w:shd w:val="clear" w:color="auto" w:fill="auto"/>
            <w:tcMar>
              <w:top w:w="0" w:type="dxa"/>
              <w:left w:w="108" w:type="dxa"/>
              <w:bottom w:w="0" w:type="dxa"/>
              <w:right w:w="108" w:type="dxa"/>
            </w:tcMar>
          </w:tcPr>
          <w:p w14:paraId="304C08FD"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b*</w:t>
            </w:r>
          </w:p>
          <w:p w14:paraId="70018C47"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5,00 a</w:t>
            </w:r>
          </w:p>
          <w:p w14:paraId="066F6CBE"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b</w:t>
            </w:r>
          </w:p>
          <w:p w14:paraId="7BAB6CB1"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b</w:t>
            </w:r>
          </w:p>
          <w:p w14:paraId="7A75C0ED"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b</w:t>
            </w:r>
          </w:p>
          <w:p w14:paraId="12774367"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b</w:t>
            </w:r>
          </w:p>
        </w:tc>
        <w:tc>
          <w:tcPr>
            <w:tcW w:w="1032" w:type="dxa"/>
            <w:gridSpan w:val="2"/>
            <w:tcBorders>
              <w:top w:val="single" w:sz="4" w:space="0" w:color="000000"/>
            </w:tcBorders>
            <w:shd w:val="clear" w:color="auto" w:fill="auto"/>
            <w:tcMar>
              <w:top w:w="0" w:type="dxa"/>
              <w:left w:w="108" w:type="dxa"/>
              <w:bottom w:w="0" w:type="dxa"/>
              <w:right w:w="108" w:type="dxa"/>
            </w:tcMar>
          </w:tcPr>
          <w:p w14:paraId="04619146"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 xml:space="preserve">4,98 b  </w:t>
            </w:r>
          </w:p>
          <w:p w14:paraId="2E0EEF8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4,98 b</w:t>
            </w:r>
          </w:p>
          <w:p w14:paraId="0E076091"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c</w:t>
            </w:r>
          </w:p>
          <w:p w14:paraId="4C104456"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c</w:t>
            </w:r>
          </w:p>
          <w:p w14:paraId="271A70C9"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15,00 a</w:t>
            </w:r>
          </w:p>
          <w:p w14:paraId="3C6584D2"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c</w:t>
            </w:r>
          </w:p>
        </w:tc>
        <w:tc>
          <w:tcPr>
            <w:tcW w:w="955" w:type="dxa"/>
            <w:tcBorders>
              <w:top w:val="single" w:sz="4" w:space="0" w:color="000000"/>
            </w:tcBorders>
            <w:shd w:val="clear" w:color="auto" w:fill="auto"/>
            <w:tcMar>
              <w:top w:w="0" w:type="dxa"/>
              <w:left w:w="108" w:type="dxa"/>
              <w:bottom w:w="0" w:type="dxa"/>
              <w:right w:w="108" w:type="dxa"/>
            </w:tcMar>
          </w:tcPr>
          <w:p w14:paraId="1DA52FCD"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0,00 c</w:t>
            </w:r>
          </w:p>
          <w:p w14:paraId="65279833"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4,24 b</w:t>
            </w:r>
          </w:p>
          <w:p w14:paraId="3B06B65E"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0,00 c</w:t>
            </w:r>
          </w:p>
          <w:p w14:paraId="0B8F05D3"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0,00 c</w:t>
            </w:r>
          </w:p>
          <w:p w14:paraId="08DF22AF"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15,00 a</w:t>
            </w:r>
          </w:p>
          <w:p w14:paraId="73423B6F"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0,00 c</w:t>
            </w:r>
          </w:p>
        </w:tc>
        <w:tc>
          <w:tcPr>
            <w:tcW w:w="972" w:type="dxa"/>
            <w:tcBorders>
              <w:top w:val="single" w:sz="4" w:space="0" w:color="000000"/>
            </w:tcBorders>
            <w:shd w:val="clear" w:color="auto" w:fill="auto"/>
            <w:tcMar>
              <w:top w:w="0" w:type="dxa"/>
              <w:left w:w="108" w:type="dxa"/>
              <w:bottom w:w="0" w:type="dxa"/>
              <w:right w:w="108" w:type="dxa"/>
            </w:tcMar>
          </w:tcPr>
          <w:p w14:paraId="4EEF0370"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10,00 b</w:t>
            </w:r>
          </w:p>
          <w:p w14:paraId="4263D21A"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5,00 c</w:t>
            </w:r>
          </w:p>
          <w:p w14:paraId="0A80174D"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d</w:t>
            </w:r>
          </w:p>
          <w:p w14:paraId="6F0A8F01"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5,00 c</w:t>
            </w:r>
          </w:p>
          <w:p w14:paraId="031D15C0"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15,00 a</w:t>
            </w:r>
          </w:p>
          <w:p w14:paraId="0DD807F2"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d</w:t>
            </w:r>
          </w:p>
        </w:tc>
        <w:tc>
          <w:tcPr>
            <w:tcW w:w="1135" w:type="dxa"/>
            <w:tcBorders>
              <w:top w:val="single" w:sz="4" w:space="0" w:color="000000"/>
            </w:tcBorders>
            <w:shd w:val="clear" w:color="auto" w:fill="auto"/>
            <w:tcMar>
              <w:top w:w="0" w:type="dxa"/>
              <w:left w:w="108" w:type="dxa"/>
              <w:bottom w:w="0" w:type="dxa"/>
              <w:right w:w="108" w:type="dxa"/>
            </w:tcMar>
          </w:tcPr>
          <w:p w14:paraId="33B5944D"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10,00 b</w:t>
            </w:r>
          </w:p>
          <w:p w14:paraId="58072018"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9,95 b</w:t>
            </w:r>
          </w:p>
          <w:p w14:paraId="2467158F"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d</w:t>
            </w:r>
          </w:p>
          <w:p w14:paraId="21B2C473"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9,80 b</w:t>
            </w:r>
          </w:p>
          <w:p w14:paraId="62273DC7"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15,00 a</w:t>
            </w:r>
          </w:p>
          <w:p w14:paraId="1679D882"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4,81 c</w:t>
            </w:r>
          </w:p>
        </w:tc>
        <w:tc>
          <w:tcPr>
            <w:tcW w:w="1151" w:type="dxa"/>
            <w:tcBorders>
              <w:top w:val="single" w:sz="4" w:space="0" w:color="000000"/>
            </w:tcBorders>
            <w:shd w:val="clear" w:color="auto" w:fill="auto"/>
            <w:tcMar>
              <w:top w:w="0" w:type="dxa"/>
              <w:left w:w="108" w:type="dxa"/>
              <w:bottom w:w="0" w:type="dxa"/>
              <w:right w:w="108" w:type="dxa"/>
            </w:tcMar>
          </w:tcPr>
          <w:p w14:paraId="5B73A53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14,93 a</w:t>
            </w:r>
          </w:p>
          <w:p w14:paraId="7E959BA5"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9,95 b</w:t>
            </w:r>
          </w:p>
          <w:p w14:paraId="4C810E63"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0,00 c</w:t>
            </w:r>
          </w:p>
          <w:p w14:paraId="0E11D92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14,83 a</w:t>
            </w:r>
          </w:p>
          <w:p w14:paraId="5DC3E02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15,00 a</w:t>
            </w:r>
          </w:p>
          <w:p w14:paraId="3E7AA968"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9,95 b</w:t>
            </w:r>
          </w:p>
        </w:tc>
        <w:tc>
          <w:tcPr>
            <w:tcW w:w="102" w:type="dxa"/>
          </w:tcPr>
          <w:p w14:paraId="02C1DCF1" w14:textId="77777777" w:rsidR="00F41673" w:rsidRDefault="00F41673" w:rsidP="00F41673">
            <w:pPr>
              <w:pStyle w:val="MDPI42tablebody"/>
              <w:spacing w:line="240" w:lineRule="auto"/>
              <w:rPr>
                <w:rFonts w:ascii="Times New Roman" w:hAnsi="Times New Roman"/>
                <w:sz w:val="22"/>
                <w:szCs w:val="22"/>
              </w:rPr>
            </w:pPr>
          </w:p>
        </w:tc>
      </w:tr>
      <w:tr w:rsidR="00F41673" w14:paraId="2DD4A709"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2826CA95" w14:textId="77777777" w:rsidR="00F41673" w:rsidRDefault="00F41673" w:rsidP="00F41673">
            <w:pPr>
              <w:pStyle w:val="MDPI42tablebody"/>
              <w:spacing w:line="240" w:lineRule="auto"/>
              <w:rPr>
                <w:rFonts w:ascii="Times New Roman" w:hAnsi="Times New Roman"/>
                <w:b/>
                <w:sz w:val="22"/>
                <w:szCs w:val="22"/>
              </w:rPr>
            </w:pPr>
            <w:r>
              <w:rPr>
                <w:rFonts w:ascii="Times New Roman" w:hAnsi="Times New Roman"/>
                <w:b/>
                <w:sz w:val="22"/>
                <w:szCs w:val="22"/>
              </w:rPr>
              <w:t>LSD p=0,05</w:t>
            </w:r>
          </w:p>
        </w:tc>
        <w:tc>
          <w:tcPr>
            <w:tcW w:w="907" w:type="dxa"/>
            <w:tcBorders>
              <w:bottom w:val="single" w:sz="4" w:space="0" w:color="000000"/>
            </w:tcBorders>
            <w:shd w:val="clear" w:color="auto" w:fill="auto"/>
            <w:tcMar>
              <w:top w:w="0" w:type="dxa"/>
              <w:left w:w="108" w:type="dxa"/>
              <w:bottom w:w="0" w:type="dxa"/>
              <w:right w:w="108" w:type="dxa"/>
            </w:tcMar>
          </w:tcPr>
          <w:p w14:paraId="73367836" w14:textId="77777777" w:rsidR="00F41673" w:rsidRDefault="00F41673" w:rsidP="00F41673">
            <w:pPr>
              <w:pStyle w:val="MDPI42tablebody"/>
              <w:spacing w:line="240" w:lineRule="auto"/>
              <w:rPr>
                <w:rFonts w:ascii="Times New Roman" w:hAnsi="Times New Roman"/>
                <w:sz w:val="22"/>
                <w:szCs w:val="22"/>
              </w:rPr>
            </w:pPr>
          </w:p>
        </w:tc>
        <w:tc>
          <w:tcPr>
            <w:tcW w:w="979" w:type="dxa"/>
            <w:tcBorders>
              <w:bottom w:val="single" w:sz="4" w:space="0" w:color="000000"/>
            </w:tcBorders>
            <w:shd w:val="clear" w:color="auto" w:fill="auto"/>
            <w:tcMar>
              <w:top w:w="0" w:type="dxa"/>
              <w:left w:w="108" w:type="dxa"/>
              <w:bottom w:w="0" w:type="dxa"/>
              <w:right w:w="108" w:type="dxa"/>
            </w:tcMar>
          </w:tcPr>
          <w:p w14:paraId="0BAEB7C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1,811**</w:t>
            </w:r>
          </w:p>
        </w:tc>
        <w:tc>
          <w:tcPr>
            <w:tcW w:w="1032" w:type="dxa"/>
            <w:gridSpan w:val="2"/>
            <w:tcBorders>
              <w:bottom w:val="single" w:sz="4" w:space="0" w:color="000000"/>
            </w:tcBorders>
            <w:shd w:val="clear" w:color="auto" w:fill="auto"/>
            <w:tcMar>
              <w:top w:w="0" w:type="dxa"/>
              <w:left w:w="108" w:type="dxa"/>
              <w:bottom w:w="0" w:type="dxa"/>
              <w:right w:w="108" w:type="dxa"/>
            </w:tcMar>
          </w:tcPr>
          <w:p w14:paraId="48CC8F54"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0,773</w:t>
            </w:r>
          </w:p>
        </w:tc>
        <w:tc>
          <w:tcPr>
            <w:tcW w:w="955" w:type="dxa"/>
            <w:tcBorders>
              <w:bottom w:val="single" w:sz="4" w:space="0" w:color="000000"/>
            </w:tcBorders>
            <w:shd w:val="clear" w:color="auto" w:fill="auto"/>
            <w:tcMar>
              <w:top w:w="0" w:type="dxa"/>
              <w:left w:w="108" w:type="dxa"/>
              <w:bottom w:w="0" w:type="dxa"/>
              <w:right w:w="108" w:type="dxa"/>
            </w:tcMar>
          </w:tcPr>
          <w:p w14:paraId="6AA35B09"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3,085</w:t>
            </w:r>
          </w:p>
        </w:tc>
        <w:tc>
          <w:tcPr>
            <w:tcW w:w="972" w:type="dxa"/>
            <w:tcBorders>
              <w:bottom w:val="single" w:sz="4" w:space="0" w:color="000000"/>
            </w:tcBorders>
            <w:shd w:val="clear" w:color="auto" w:fill="auto"/>
            <w:tcMar>
              <w:top w:w="0" w:type="dxa"/>
              <w:left w:w="108" w:type="dxa"/>
              <w:bottom w:w="0" w:type="dxa"/>
              <w:right w:w="108" w:type="dxa"/>
            </w:tcMar>
            <w:vAlign w:val="center"/>
          </w:tcPr>
          <w:p w14:paraId="17E85A17"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 xml:space="preserve"> 2,190</w:t>
            </w:r>
          </w:p>
        </w:tc>
        <w:tc>
          <w:tcPr>
            <w:tcW w:w="1135" w:type="dxa"/>
            <w:tcBorders>
              <w:bottom w:val="single" w:sz="4" w:space="0" w:color="000000"/>
            </w:tcBorders>
            <w:shd w:val="clear" w:color="auto" w:fill="auto"/>
            <w:tcMar>
              <w:top w:w="0" w:type="dxa"/>
              <w:left w:w="108" w:type="dxa"/>
              <w:bottom w:w="0" w:type="dxa"/>
              <w:right w:w="108" w:type="dxa"/>
            </w:tcMar>
          </w:tcPr>
          <w:p w14:paraId="47D4D476" w14:textId="77777777" w:rsidR="00F41673" w:rsidRDefault="00F41673" w:rsidP="00F41673">
            <w:pPr>
              <w:pStyle w:val="MDPI42tablebody"/>
              <w:spacing w:line="240" w:lineRule="auto"/>
              <w:rPr>
                <w:rFonts w:ascii="Times New Roman" w:hAnsi="Times New Roman"/>
                <w:sz w:val="22"/>
                <w:szCs w:val="22"/>
              </w:rPr>
            </w:pPr>
            <w:r>
              <w:rPr>
                <w:rFonts w:ascii="Times New Roman" w:hAnsi="Times New Roman"/>
                <w:sz w:val="22"/>
                <w:szCs w:val="22"/>
              </w:rPr>
              <w:t>2,615</w:t>
            </w:r>
          </w:p>
        </w:tc>
        <w:tc>
          <w:tcPr>
            <w:tcW w:w="1253" w:type="dxa"/>
            <w:gridSpan w:val="2"/>
            <w:tcBorders>
              <w:bottom w:val="single" w:sz="4" w:space="0" w:color="000000"/>
            </w:tcBorders>
            <w:shd w:val="clear" w:color="auto" w:fill="auto"/>
            <w:tcMar>
              <w:top w:w="0" w:type="dxa"/>
              <w:left w:w="108" w:type="dxa"/>
              <w:bottom w:w="0" w:type="dxa"/>
              <w:right w:w="108" w:type="dxa"/>
            </w:tcMar>
          </w:tcPr>
          <w:p w14:paraId="4AE77DDF" w14:textId="77777777" w:rsidR="00F41673" w:rsidRDefault="00F41673" w:rsidP="00F41673">
            <w:pPr>
              <w:pStyle w:val="MDPI42tablebody"/>
              <w:spacing w:line="240" w:lineRule="auto"/>
              <w:jc w:val="left"/>
              <w:rPr>
                <w:rFonts w:ascii="Times New Roman" w:hAnsi="Times New Roman"/>
                <w:sz w:val="22"/>
                <w:szCs w:val="22"/>
              </w:rPr>
            </w:pPr>
            <w:r>
              <w:rPr>
                <w:rFonts w:ascii="Times New Roman" w:hAnsi="Times New Roman"/>
                <w:sz w:val="22"/>
                <w:szCs w:val="22"/>
              </w:rPr>
              <w:t xml:space="preserve">    2,763</w:t>
            </w:r>
          </w:p>
        </w:tc>
      </w:tr>
    </w:tbl>
    <w:p w14:paraId="5218C1A3" w14:textId="77777777" w:rsidR="00F41673" w:rsidRDefault="00F41673" w:rsidP="00F41673">
      <w:pPr>
        <w:spacing w:after="0"/>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1AC95AFD" w14:textId="77777777" w:rsidR="00F41673" w:rsidRDefault="00F41673" w:rsidP="00F41673">
      <w:pPr>
        <w:spacing w:after="0"/>
        <w:rPr>
          <w:rFonts w:ascii="Times New Roman" w:hAnsi="Times New Roman"/>
          <w:sz w:val="20"/>
          <w:szCs w:val="20"/>
        </w:rPr>
      </w:pPr>
      <w:r>
        <w:rPr>
          <w:rFonts w:ascii="Times New Roman" w:hAnsi="Times New Roman"/>
          <w:sz w:val="20"/>
          <w:szCs w:val="20"/>
        </w:rPr>
        <w:t>**LSD je utvrđen usporedbom učinkovitosti ozona između dužine trajanja ozoniranja za svako očitavanje</w:t>
      </w:r>
    </w:p>
    <w:p w14:paraId="39B46E68" w14:textId="77777777" w:rsidR="00F41673" w:rsidRDefault="00F41673" w:rsidP="00F41673"/>
    <w:p w14:paraId="42BF3757" w14:textId="77777777" w:rsidR="00F41673" w:rsidRDefault="00F41673" w:rsidP="00F41673">
      <w:pPr>
        <w:jc w:val="both"/>
        <w:rPr>
          <w:rFonts w:ascii="Times New Roman" w:hAnsi="Times New Roman"/>
          <w:b/>
          <w:sz w:val="24"/>
          <w:szCs w:val="24"/>
        </w:rPr>
      </w:pPr>
      <w:r>
        <w:rPr>
          <w:rFonts w:ascii="Times New Roman" w:hAnsi="Times New Roman"/>
          <w:b/>
          <w:sz w:val="24"/>
          <w:szCs w:val="24"/>
        </w:rPr>
        <w:t>Učinkovitost ozona u suzbijanju brašnara</w:t>
      </w:r>
    </w:p>
    <w:p w14:paraId="3CBAD47B" w14:textId="77777777" w:rsidR="003D5C7C" w:rsidRDefault="0018548C" w:rsidP="00F41673">
      <w:pPr>
        <w:spacing w:line="360" w:lineRule="auto"/>
        <w:jc w:val="both"/>
        <w:rPr>
          <w:rFonts w:ascii="Times New Roman" w:hAnsi="Times New Roman"/>
          <w:i/>
          <w:sz w:val="24"/>
          <w:szCs w:val="24"/>
        </w:rPr>
      </w:pPr>
      <w:r>
        <w:rPr>
          <w:rFonts w:ascii="Times New Roman" w:hAnsi="Times New Roman"/>
          <w:sz w:val="24"/>
          <w:szCs w:val="24"/>
        </w:rPr>
        <w:tab/>
      </w:r>
      <w:r w:rsidR="00F41673">
        <w:rPr>
          <w:rFonts w:ascii="Times New Roman" w:hAnsi="Times New Roman"/>
          <w:sz w:val="24"/>
          <w:szCs w:val="24"/>
        </w:rPr>
        <w:t xml:space="preserve">Istraživana je učinkovitost ozona na </w:t>
      </w:r>
      <w:r w:rsidR="003D5C7C">
        <w:rPr>
          <w:rFonts w:ascii="Times New Roman" w:hAnsi="Times New Roman"/>
          <w:sz w:val="24"/>
          <w:szCs w:val="24"/>
        </w:rPr>
        <w:t xml:space="preserve">zadnji ličinački stadij </w:t>
      </w:r>
      <w:r w:rsidR="00F41673">
        <w:rPr>
          <w:rFonts w:ascii="Times New Roman" w:hAnsi="Times New Roman"/>
          <w:sz w:val="24"/>
          <w:szCs w:val="24"/>
        </w:rPr>
        <w:t xml:space="preserve">dvije vrsta brašnara: veliki brašnar </w:t>
      </w:r>
      <w:r w:rsidR="00F41673">
        <w:rPr>
          <w:rFonts w:ascii="Times New Roman" w:hAnsi="Times New Roman"/>
          <w:i/>
          <w:sz w:val="24"/>
          <w:szCs w:val="24"/>
        </w:rPr>
        <w:t xml:space="preserve">Tenebrio molitor </w:t>
      </w:r>
      <w:r w:rsidR="00F41673">
        <w:rPr>
          <w:rFonts w:ascii="Times New Roman" w:hAnsi="Times New Roman"/>
          <w:sz w:val="24"/>
          <w:szCs w:val="24"/>
        </w:rPr>
        <w:t xml:space="preserve">i </w:t>
      </w:r>
      <w:r w:rsidR="00F41673">
        <w:rPr>
          <w:rFonts w:ascii="Times New Roman" w:hAnsi="Times New Roman"/>
          <w:i/>
          <w:sz w:val="24"/>
          <w:szCs w:val="24"/>
        </w:rPr>
        <w:t xml:space="preserve">Zophobas morio. </w:t>
      </w:r>
    </w:p>
    <w:p w14:paraId="66763E49" w14:textId="613519AF" w:rsidR="00F41673" w:rsidRDefault="0018548C" w:rsidP="00F41673">
      <w:pPr>
        <w:spacing w:line="360" w:lineRule="auto"/>
        <w:jc w:val="both"/>
      </w:pPr>
      <w:r>
        <w:rPr>
          <w:rFonts w:ascii="Times New Roman" w:hAnsi="Times New Roman"/>
          <w:sz w:val="24"/>
          <w:szCs w:val="24"/>
        </w:rPr>
        <w:tab/>
      </w:r>
      <w:r w:rsidR="00F41673">
        <w:rPr>
          <w:rFonts w:ascii="Times New Roman" w:hAnsi="Times New Roman"/>
          <w:sz w:val="24"/>
          <w:szCs w:val="24"/>
        </w:rPr>
        <w:t xml:space="preserve">Na </w:t>
      </w:r>
      <w:r w:rsidR="003D5C7C">
        <w:rPr>
          <w:rFonts w:ascii="Times New Roman" w:hAnsi="Times New Roman"/>
          <w:sz w:val="24"/>
          <w:szCs w:val="24"/>
        </w:rPr>
        <w:t xml:space="preserve">ličinke </w:t>
      </w:r>
      <w:r w:rsidR="00F41673">
        <w:rPr>
          <w:rFonts w:ascii="Times New Roman" w:hAnsi="Times New Roman"/>
          <w:sz w:val="24"/>
          <w:szCs w:val="24"/>
        </w:rPr>
        <w:t>velikog brašnara signifikantno najbolj</w:t>
      </w:r>
      <w:r w:rsidR="003D5C7C">
        <w:rPr>
          <w:rFonts w:ascii="Times New Roman" w:hAnsi="Times New Roman"/>
          <w:sz w:val="24"/>
          <w:szCs w:val="24"/>
        </w:rPr>
        <w:t>a</w:t>
      </w:r>
      <w:r w:rsidR="00F41673">
        <w:rPr>
          <w:rFonts w:ascii="Times New Roman" w:hAnsi="Times New Roman"/>
          <w:sz w:val="24"/>
          <w:szCs w:val="24"/>
        </w:rPr>
        <w:t xml:space="preserve"> učinkovitost </w:t>
      </w:r>
      <w:r w:rsidR="003D5C7C">
        <w:rPr>
          <w:rFonts w:ascii="Times New Roman" w:hAnsi="Times New Roman"/>
          <w:sz w:val="24"/>
          <w:szCs w:val="24"/>
        </w:rPr>
        <w:t xml:space="preserve">utvrđena </w:t>
      </w:r>
      <w:r w:rsidR="00F41673">
        <w:rPr>
          <w:rFonts w:ascii="Times New Roman" w:hAnsi="Times New Roman"/>
          <w:sz w:val="24"/>
          <w:szCs w:val="24"/>
        </w:rPr>
        <w:t xml:space="preserve">je </w:t>
      </w:r>
      <w:r w:rsidR="003D5C7C">
        <w:rPr>
          <w:rFonts w:ascii="Times New Roman" w:hAnsi="Times New Roman"/>
          <w:sz w:val="24"/>
          <w:szCs w:val="24"/>
        </w:rPr>
        <w:t xml:space="preserve">na varijantama </w:t>
      </w:r>
      <w:r w:rsidR="00F41673">
        <w:rPr>
          <w:rFonts w:ascii="Times New Roman" w:hAnsi="Times New Roman"/>
          <w:sz w:val="24"/>
          <w:szCs w:val="24"/>
        </w:rPr>
        <w:t>ozoniran</w:t>
      </w:r>
      <w:r w:rsidR="003D5C7C">
        <w:rPr>
          <w:rFonts w:ascii="Times New Roman" w:hAnsi="Times New Roman"/>
          <w:sz w:val="24"/>
          <w:szCs w:val="24"/>
        </w:rPr>
        <w:t>ima</w:t>
      </w:r>
      <w:r w:rsidR="00F41673">
        <w:rPr>
          <w:rFonts w:ascii="Times New Roman" w:hAnsi="Times New Roman"/>
          <w:sz w:val="24"/>
          <w:szCs w:val="24"/>
        </w:rPr>
        <w:t xml:space="preserve"> u trajanju </w:t>
      </w:r>
      <w:r w:rsidR="003D5C7C">
        <w:rPr>
          <w:rFonts w:ascii="Times New Roman" w:hAnsi="Times New Roman"/>
          <w:sz w:val="24"/>
          <w:szCs w:val="24"/>
        </w:rPr>
        <w:t xml:space="preserve">od </w:t>
      </w:r>
      <w:r w:rsidR="00F41673">
        <w:rPr>
          <w:rFonts w:ascii="Times New Roman" w:hAnsi="Times New Roman"/>
          <w:sz w:val="24"/>
          <w:szCs w:val="24"/>
        </w:rPr>
        <w:t xml:space="preserve">360 minuta, što je zabilježeno u svim terminima praćenja (tablica 10). Deseti dan od ozoniranja 95 % </w:t>
      </w:r>
      <w:r w:rsidR="007C5B69">
        <w:rPr>
          <w:rFonts w:ascii="Times New Roman" w:hAnsi="Times New Roman"/>
          <w:sz w:val="24"/>
          <w:szCs w:val="24"/>
        </w:rPr>
        <w:t xml:space="preserve">ličinki </w:t>
      </w:r>
      <w:r w:rsidR="00F41673">
        <w:rPr>
          <w:rFonts w:ascii="Times New Roman" w:hAnsi="Times New Roman"/>
          <w:sz w:val="24"/>
          <w:szCs w:val="24"/>
        </w:rPr>
        <w:t xml:space="preserve">je uginulo </w:t>
      </w:r>
      <w:r w:rsidR="007C5B69">
        <w:rPr>
          <w:rFonts w:ascii="Times New Roman" w:hAnsi="Times New Roman"/>
          <w:sz w:val="24"/>
          <w:szCs w:val="24"/>
        </w:rPr>
        <w:t xml:space="preserve">na </w:t>
      </w:r>
      <w:r w:rsidR="00F41673">
        <w:rPr>
          <w:rFonts w:ascii="Times New Roman" w:hAnsi="Times New Roman"/>
          <w:sz w:val="24"/>
          <w:szCs w:val="24"/>
        </w:rPr>
        <w:t>varijanti</w:t>
      </w:r>
      <w:r w:rsidR="007C5B69">
        <w:rPr>
          <w:rFonts w:ascii="Times New Roman" w:hAnsi="Times New Roman"/>
          <w:sz w:val="24"/>
          <w:szCs w:val="24"/>
        </w:rPr>
        <w:t xml:space="preserve"> ozoniranoj 360 minuta</w:t>
      </w:r>
      <w:r w:rsidR="00F41673">
        <w:rPr>
          <w:rFonts w:ascii="Times New Roman" w:hAnsi="Times New Roman"/>
          <w:sz w:val="24"/>
          <w:szCs w:val="24"/>
        </w:rPr>
        <w:t xml:space="preserve">, </w:t>
      </w:r>
      <w:r w:rsidR="007C5B69">
        <w:rPr>
          <w:rFonts w:ascii="Times New Roman" w:hAnsi="Times New Roman"/>
          <w:sz w:val="24"/>
          <w:szCs w:val="24"/>
        </w:rPr>
        <w:t xml:space="preserve">dok je </w:t>
      </w:r>
      <w:r w:rsidR="00F41673">
        <w:rPr>
          <w:rFonts w:ascii="Times New Roman" w:hAnsi="Times New Roman"/>
          <w:sz w:val="24"/>
          <w:szCs w:val="24"/>
        </w:rPr>
        <w:t xml:space="preserve">na ostalim varijantama tek deseti dan od ozoniranja utvrđeno ugibanje brašnara. </w:t>
      </w:r>
      <w:r w:rsidR="007C5B69">
        <w:rPr>
          <w:rFonts w:ascii="Times New Roman" w:hAnsi="Times New Roman"/>
          <w:sz w:val="24"/>
          <w:szCs w:val="24"/>
        </w:rPr>
        <w:t xml:space="preserve">Između ostalih varijanti nisu zabilježene značajne razlike u cijelom pokusu. </w:t>
      </w:r>
    </w:p>
    <w:p w14:paraId="61405AEC" w14:textId="77777777" w:rsidR="00F41673" w:rsidRDefault="00F41673" w:rsidP="00F41673">
      <w:pPr>
        <w:pStyle w:val="Opisslike"/>
        <w:rPr>
          <w:rFonts w:ascii="Times New Roman" w:hAnsi="Times New Roman"/>
          <w:b w:val="0"/>
          <w:i/>
          <w:color w:val="auto"/>
          <w:sz w:val="24"/>
        </w:rPr>
      </w:pPr>
      <w:r w:rsidRPr="00F41673">
        <w:rPr>
          <w:rFonts w:ascii="Times New Roman" w:hAnsi="Times New Roman"/>
          <w:color w:val="auto"/>
          <w:sz w:val="24"/>
        </w:rPr>
        <w:t xml:space="preserve">Tablica </w:t>
      </w:r>
      <w:r w:rsidRPr="00F41673">
        <w:rPr>
          <w:rFonts w:ascii="Times New Roman" w:hAnsi="Times New Roman"/>
          <w:color w:val="auto"/>
          <w:sz w:val="24"/>
        </w:rPr>
        <w:fldChar w:fldCharType="begin"/>
      </w:r>
      <w:r w:rsidRPr="00F41673">
        <w:rPr>
          <w:rFonts w:ascii="Times New Roman" w:hAnsi="Times New Roman"/>
          <w:color w:val="auto"/>
          <w:sz w:val="24"/>
        </w:rPr>
        <w:instrText xml:space="preserve"> SEQ Tablica \* ARABIC </w:instrText>
      </w:r>
      <w:r w:rsidRPr="00F41673">
        <w:rPr>
          <w:rFonts w:ascii="Times New Roman" w:hAnsi="Times New Roman"/>
          <w:color w:val="auto"/>
          <w:sz w:val="24"/>
        </w:rPr>
        <w:fldChar w:fldCharType="separate"/>
      </w:r>
      <w:r w:rsidR="00D074D3">
        <w:rPr>
          <w:rFonts w:ascii="Times New Roman" w:hAnsi="Times New Roman"/>
          <w:noProof/>
          <w:color w:val="auto"/>
          <w:sz w:val="24"/>
        </w:rPr>
        <w:t>10</w:t>
      </w:r>
      <w:r w:rsidRPr="00F41673">
        <w:rPr>
          <w:rFonts w:ascii="Times New Roman" w:hAnsi="Times New Roman"/>
          <w:color w:val="auto"/>
          <w:sz w:val="24"/>
        </w:rPr>
        <w:fldChar w:fldCharType="end"/>
      </w:r>
      <w:r w:rsidRPr="00F41673">
        <w:rPr>
          <w:rFonts w:ascii="Times New Roman" w:hAnsi="Times New Roman"/>
          <w:color w:val="auto"/>
          <w:sz w:val="24"/>
        </w:rPr>
        <w:t>.</w:t>
      </w:r>
      <w:r w:rsidRPr="00F41673">
        <w:rPr>
          <w:color w:val="auto"/>
          <w:sz w:val="24"/>
        </w:rPr>
        <w:t xml:space="preserve"> </w:t>
      </w:r>
      <w:r w:rsidRPr="00F41673">
        <w:rPr>
          <w:rFonts w:ascii="Times New Roman" w:hAnsi="Times New Roman"/>
          <w:b w:val="0"/>
          <w:color w:val="auto"/>
          <w:sz w:val="24"/>
        </w:rPr>
        <w:t xml:space="preserve">Učinkovitost ozona u suzbijanju vrste </w:t>
      </w:r>
      <w:r w:rsidRPr="00F41673">
        <w:rPr>
          <w:rFonts w:ascii="Times New Roman" w:hAnsi="Times New Roman"/>
          <w:b w:val="0"/>
          <w:i/>
          <w:color w:val="auto"/>
          <w:sz w:val="24"/>
        </w:rPr>
        <w:t>Tenebrio molitor</w:t>
      </w:r>
    </w:p>
    <w:tbl>
      <w:tblPr>
        <w:tblW w:w="8891" w:type="dxa"/>
        <w:tblLayout w:type="fixed"/>
        <w:tblCellMar>
          <w:left w:w="10" w:type="dxa"/>
          <w:right w:w="10" w:type="dxa"/>
        </w:tblCellMar>
        <w:tblLook w:val="0000" w:firstRow="0" w:lastRow="0" w:firstColumn="0" w:lastColumn="0" w:noHBand="0" w:noVBand="0"/>
      </w:tblPr>
      <w:tblGrid>
        <w:gridCol w:w="1151"/>
        <w:gridCol w:w="507"/>
        <w:gridCol w:w="907"/>
        <w:gridCol w:w="979"/>
        <w:gridCol w:w="35"/>
        <w:gridCol w:w="997"/>
        <w:gridCol w:w="955"/>
        <w:gridCol w:w="972"/>
        <w:gridCol w:w="1135"/>
        <w:gridCol w:w="1151"/>
        <w:gridCol w:w="102"/>
      </w:tblGrid>
      <w:tr w:rsidR="00F41673" w14:paraId="7BE715D8" w14:textId="77777777" w:rsidTr="00F41673">
        <w:trPr>
          <w:trHeight w:val="258"/>
        </w:trPr>
        <w:tc>
          <w:tcPr>
            <w:tcW w:w="115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CECF8DB"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Kukac</w:t>
            </w:r>
          </w:p>
        </w:tc>
        <w:tc>
          <w:tcPr>
            <w:tcW w:w="141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A13E3B2"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Trajanje ozoniranja</w:t>
            </w:r>
          </w:p>
          <w:p w14:paraId="5812DA23"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(minute)</w:t>
            </w:r>
          </w:p>
        </w:tc>
        <w:tc>
          <w:tcPr>
            <w:tcW w:w="1014"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6474C93" w14:textId="77777777" w:rsidR="00F41673" w:rsidRDefault="00F41673" w:rsidP="00F41673">
            <w:pPr>
              <w:spacing w:after="0"/>
              <w:textAlignment w:val="auto"/>
              <w:rPr>
                <w:rFonts w:ascii="Times New Roman" w:hAnsi="Times New Roman"/>
                <w:b/>
                <w:sz w:val="20"/>
                <w:szCs w:val="20"/>
              </w:rPr>
            </w:pPr>
          </w:p>
        </w:tc>
        <w:tc>
          <w:tcPr>
            <w:tcW w:w="5210"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85197C4"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Dani nakon ozoniranja</w:t>
            </w:r>
          </w:p>
        </w:tc>
        <w:tc>
          <w:tcPr>
            <w:tcW w:w="102" w:type="dxa"/>
          </w:tcPr>
          <w:p w14:paraId="4D38176A" w14:textId="77777777" w:rsidR="00F41673" w:rsidRDefault="00F41673" w:rsidP="00F41673">
            <w:pPr>
              <w:spacing w:after="0"/>
              <w:textAlignment w:val="auto"/>
              <w:rPr>
                <w:rFonts w:ascii="Times New Roman" w:hAnsi="Times New Roman"/>
                <w:b/>
                <w:sz w:val="20"/>
                <w:szCs w:val="20"/>
              </w:rPr>
            </w:pPr>
          </w:p>
        </w:tc>
      </w:tr>
      <w:tr w:rsidR="00F41673" w14:paraId="0200638E" w14:textId="77777777" w:rsidTr="00F41673">
        <w:trPr>
          <w:trHeight w:val="241"/>
        </w:trPr>
        <w:tc>
          <w:tcPr>
            <w:tcW w:w="115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B3E0597" w14:textId="77777777" w:rsidR="00F41673" w:rsidRDefault="00F41673" w:rsidP="00F41673">
            <w:pPr>
              <w:spacing w:after="0"/>
              <w:textAlignment w:val="auto"/>
              <w:rPr>
                <w:rFonts w:ascii="Times New Roman" w:hAnsi="Times New Roman"/>
                <w:b/>
                <w:sz w:val="20"/>
                <w:szCs w:val="20"/>
              </w:rPr>
            </w:pPr>
          </w:p>
        </w:tc>
        <w:tc>
          <w:tcPr>
            <w:tcW w:w="141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5695117" w14:textId="77777777" w:rsidR="00F41673" w:rsidRDefault="00F41673" w:rsidP="00F41673">
            <w:pPr>
              <w:spacing w:after="0"/>
              <w:textAlignment w:val="auto"/>
              <w:rPr>
                <w:rFonts w:ascii="Times New Roman" w:hAnsi="Times New Roman"/>
                <w:b/>
                <w:sz w:val="20"/>
                <w:szCs w:val="20"/>
              </w:rPr>
            </w:pPr>
          </w:p>
        </w:tc>
        <w:tc>
          <w:tcPr>
            <w:tcW w:w="97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458B419"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1.</w:t>
            </w:r>
          </w:p>
        </w:tc>
        <w:tc>
          <w:tcPr>
            <w:tcW w:w="1032"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A020DA2"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2.</w:t>
            </w:r>
          </w:p>
        </w:tc>
        <w:tc>
          <w:tcPr>
            <w:tcW w:w="95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BD1BEB8"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3.</w:t>
            </w:r>
          </w:p>
        </w:tc>
        <w:tc>
          <w:tcPr>
            <w:tcW w:w="97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88E5B89"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7.</w:t>
            </w:r>
          </w:p>
        </w:tc>
        <w:tc>
          <w:tcPr>
            <w:tcW w:w="113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85A3D35"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10.</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8EAFB10"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15.</w:t>
            </w:r>
          </w:p>
        </w:tc>
        <w:tc>
          <w:tcPr>
            <w:tcW w:w="102" w:type="dxa"/>
          </w:tcPr>
          <w:p w14:paraId="09AE625E" w14:textId="77777777" w:rsidR="00F41673" w:rsidRDefault="00F41673" w:rsidP="00F41673">
            <w:pPr>
              <w:spacing w:after="0"/>
              <w:textAlignment w:val="auto"/>
              <w:rPr>
                <w:rFonts w:ascii="Times New Roman" w:hAnsi="Times New Roman"/>
                <w:b/>
                <w:sz w:val="20"/>
                <w:szCs w:val="20"/>
              </w:rPr>
            </w:pPr>
          </w:p>
        </w:tc>
      </w:tr>
      <w:tr w:rsidR="00F41673" w14:paraId="78064FB2" w14:textId="77777777" w:rsidTr="00F41673">
        <w:trPr>
          <w:trHeight w:val="241"/>
        </w:trPr>
        <w:tc>
          <w:tcPr>
            <w:tcW w:w="1151" w:type="dxa"/>
            <w:tcBorders>
              <w:top w:val="single" w:sz="4" w:space="0" w:color="000000"/>
            </w:tcBorders>
            <w:shd w:val="clear" w:color="auto" w:fill="auto"/>
            <w:tcMar>
              <w:top w:w="0" w:type="dxa"/>
              <w:left w:w="108" w:type="dxa"/>
              <w:bottom w:w="0" w:type="dxa"/>
              <w:right w:w="108" w:type="dxa"/>
            </w:tcMar>
          </w:tcPr>
          <w:p w14:paraId="63F7E2ED" w14:textId="77777777" w:rsidR="00F41673" w:rsidRDefault="00F41673" w:rsidP="00F41673">
            <w:pPr>
              <w:spacing w:after="0"/>
              <w:textAlignment w:val="auto"/>
            </w:pPr>
            <w:r>
              <w:rPr>
                <w:rFonts w:ascii="Times New Roman" w:hAnsi="Times New Roman"/>
                <w:i/>
                <w:sz w:val="20"/>
                <w:szCs w:val="20"/>
              </w:rPr>
              <w:t>Tenebrio molitor</w:t>
            </w:r>
          </w:p>
        </w:tc>
        <w:tc>
          <w:tcPr>
            <w:tcW w:w="1414" w:type="dxa"/>
            <w:gridSpan w:val="2"/>
            <w:tcBorders>
              <w:top w:val="single" w:sz="4" w:space="0" w:color="000000"/>
            </w:tcBorders>
            <w:shd w:val="clear" w:color="auto" w:fill="auto"/>
            <w:tcMar>
              <w:top w:w="0" w:type="dxa"/>
              <w:left w:w="108" w:type="dxa"/>
              <w:bottom w:w="0" w:type="dxa"/>
              <w:right w:w="108" w:type="dxa"/>
            </w:tcMar>
          </w:tcPr>
          <w:p w14:paraId="37C97B9D"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30</w:t>
            </w:r>
          </w:p>
          <w:p w14:paraId="4797F48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60</w:t>
            </w:r>
          </w:p>
          <w:p w14:paraId="2B8CA541"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90</w:t>
            </w:r>
          </w:p>
          <w:p w14:paraId="4DAC69A8"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120</w:t>
            </w:r>
          </w:p>
          <w:p w14:paraId="6A5E30F7"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240</w:t>
            </w:r>
          </w:p>
          <w:p w14:paraId="3A8952E4"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360</w:t>
            </w:r>
          </w:p>
        </w:tc>
        <w:tc>
          <w:tcPr>
            <w:tcW w:w="979" w:type="dxa"/>
            <w:tcBorders>
              <w:top w:val="single" w:sz="4" w:space="0" w:color="000000"/>
            </w:tcBorders>
            <w:shd w:val="clear" w:color="auto" w:fill="auto"/>
            <w:tcMar>
              <w:top w:w="0" w:type="dxa"/>
              <w:left w:w="108" w:type="dxa"/>
              <w:bottom w:w="0" w:type="dxa"/>
              <w:right w:w="108" w:type="dxa"/>
            </w:tcMar>
          </w:tcPr>
          <w:p w14:paraId="413DC287"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795C9CBE"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70F60DD8"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2A7E1C2B"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430B6B79"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10,00 b</w:t>
            </w:r>
          </w:p>
          <w:p w14:paraId="2826D03C"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24,75 a</w:t>
            </w:r>
          </w:p>
        </w:tc>
        <w:tc>
          <w:tcPr>
            <w:tcW w:w="1032" w:type="dxa"/>
            <w:gridSpan w:val="2"/>
            <w:tcBorders>
              <w:top w:val="single" w:sz="4" w:space="0" w:color="000000"/>
            </w:tcBorders>
            <w:shd w:val="clear" w:color="auto" w:fill="auto"/>
            <w:tcMar>
              <w:top w:w="0" w:type="dxa"/>
              <w:left w:w="108" w:type="dxa"/>
              <w:bottom w:w="0" w:type="dxa"/>
              <w:right w:w="108" w:type="dxa"/>
            </w:tcMar>
          </w:tcPr>
          <w:p w14:paraId="740F4803"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094AA077"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0EFAB4FF"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42FE6437"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c</w:t>
            </w:r>
          </w:p>
          <w:p w14:paraId="34577A0F"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14,99 b</w:t>
            </w:r>
          </w:p>
          <w:p w14:paraId="1AF25064"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34,97 a</w:t>
            </w:r>
          </w:p>
        </w:tc>
        <w:tc>
          <w:tcPr>
            <w:tcW w:w="955" w:type="dxa"/>
            <w:tcBorders>
              <w:top w:val="single" w:sz="4" w:space="0" w:color="000000"/>
            </w:tcBorders>
            <w:shd w:val="clear" w:color="auto" w:fill="auto"/>
            <w:tcMar>
              <w:top w:w="0" w:type="dxa"/>
              <w:left w:w="108" w:type="dxa"/>
              <w:bottom w:w="0" w:type="dxa"/>
              <w:right w:w="108" w:type="dxa"/>
            </w:tcMar>
          </w:tcPr>
          <w:p w14:paraId="5D02D5FB"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5,00 c</w:t>
            </w:r>
          </w:p>
          <w:p w14:paraId="50D7ED3A"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06B4AB42"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5C1AA6A4"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0577CD1B"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29,90 d</w:t>
            </w:r>
          </w:p>
          <w:p w14:paraId="60042B05"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55,00 a</w:t>
            </w:r>
          </w:p>
        </w:tc>
        <w:tc>
          <w:tcPr>
            <w:tcW w:w="972" w:type="dxa"/>
            <w:tcBorders>
              <w:top w:val="single" w:sz="4" w:space="0" w:color="000000"/>
            </w:tcBorders>
            <w:shd w:val="clear" w:color="auto" w:fill="auto"/>
            <w:tcMar>
              <w:top w:w="0" w:type="dxa"/>
              <w:left w:w="108" w:type="dxa"/>
              <w:bottom w:w="0" w:type="dxa"/>
              <w:right w:w="108" w:type="dxa"/>
            </w:tcMar>
          </w:tcPr>
          <w:p w14:paraId="1AF3511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5,00 c</w:t>
            </w:r>
          </w:p>
          <w:p w14:paraId="037A6C8C"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0AA2E924"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26D6B8FC"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0,00 d</w:t>
            </w:r>
          </w:p>
          <w:p w14:paraId="16836A2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39,92 b</w:t>
            </w:r>
          </w:p>
          <w:p w14:paraId="4A8BFC09"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84,96 a</w:t>
            </w:r>
          </w:p>
        </w:tc>
        <w:tc>
          <w:tcPr>
            <w:tcW w:w="1135" w:type="dxa"/>
            <w:tcBorders>
              <w:top w:val="single" w:sz="4" w:space="0" w:color="000000"/>
            </w:tcBorders>
            <w:shd w:val="clear" w:color="auto" w:fill="auto"/>
            <w:tcMar>
              <w:top w:w="0" w:type="dxa"/>
              <w:left w:w="108" w:type="dxa"/>
              <w:bottom w:w="0" w:type="dxa"/>
              <w:right w:w="108" w:type="dxa"/>
            </w:tcMar>
          </w:tcPr>
          <w:p w14:paraId="7750C300"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10,00 c</w:t>
            </w:r>
          </w:p>
          <w:p w14:paraId="7055E01E"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4,98 d</w:t>
            </w:r>
          </w:p>
          <w:p w14:paraId="2983C853"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4,98 d</w:t>
            </w:r>
          </w:p>
          <w:p w14:paraId="3FA8E182"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5,00 d</w:t>
            </w:r>
          </w:p>
          <w:p w14:paraId="4CE00B6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39,92 b</w:t>
            </w:r>
          </w:p>
          <w:p w14:paraId="4A22135B"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94,97 a</w:t>
            </w:r>
          </w:p>
        </w:tc>
        <w:tc>
          <w:tcPr>
            <w:tcW w:w="1151" w:type="dxa"/>
            <w:tcBorders>
              <w:top w:val="single" w:sz="4" w:space="0" w:color="000000"/>
            </w:tcBorders>
            <w:shd w:val="clear" w:color="auto" w:fill="auto"/>
            <w:tcMar>
              <w:top w:w="0" w:type="dxa"/>
              <w:left w:w="108" w:type="dxa"/>
              <w:bottom w:w="0" w:type="dxa"/>
              <w:right w:w="108" w:type="dxa"/>
            </w:tcMar>
          </w:tcPr>
          <w:p w14:paraId="184D78F5"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10,00 d</w:t>
            </w:r>
          </w:p>
          <w:p w14:paraId="6F25FBE2"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19,84 c</w:t>
            </w:r>
          </w:p>
          <w:p w14:paraId="1F3D05BD"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19,84 c</w:t>
            </w:r>
          </w:p>
          <w:p w14:paraId="0311E839"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5,00 e</w:t>
            </w:r>
          </w:p>
          <w:p w14:paraId="61068DE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50,00 b</w:t>
            </w:r>
          </w:p>
          <w:p w14:paraId="537E9D6D"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94,97 a</w:t>
            </w:r>
          </w:p>
        </w:tc>
        <w:tc>
          <w:tcPr>
            <w:tcW w:w="102" w:type="dxa"/>
          </w:tcPr>
          <w:p w14:paraId="3B6A4C85" w14:textId="77777777" w:rsidR="00F41673" w:rsidRDefault="00F41673" w:rsidP="00F41673">
            <w:pPr>
              <w:spacing w:after="0"/>
              <w:textAlignment w:val="auto"/>
              <w:rPr>
                <w:rFonts w:ascii="Times New Roman" w:hAnsi="Times New Roman"/>
                <w:sz w:val="20"/>
                <w:szCs w:val="20"/>
              </w:rPr>
            </w:pPr>
          </w:p>
        </w:tc>
      </w:tr>
      <w:tr w:rsidR="00F41673" w14:paraId="76179B57" w14:textId="77777777" w:rsidTr="00F41673">
        <w:trPr>
          <w:trHeight w:val="258"/>
        </w:trPr>
        <w:tc>
          <w:tcPr>
            <w:tcW w:w="1658" w:type="dxa"/>
            <w:gridSpan w:val="2"/>
            <w:tcBorders>
              <w:bottom w:val="single" w:sz="4" w:space="0" w:color="000000"/>
            </w:tcBorders>
            <w:shd w:val="clear" w:color="auto" w:fill="auto"/>
            <w:tcMar>
              <w:top w:w="0" w:type="dxa"/>
              <w:left w:w="108" w:type="dxa"/>
              <w:bottom w:w="0" w:type="dxa"/>
              <w:right w:w="108" w:type="dxa"/>
            </w:tcMar>
            <w:vAlign w:val="center"/>
          </w:tcPr>
          <w:p w14:paraId="252C6783" w14:textId="77777777" w:rsidR="00F41673" w:rsidRDefault="00F41673" w:rsidP="00F41673">
            <w:pPr>
              <w:spacing w:after="0"/>
              <w:textAlignment w:val="auto"/>
              <w:rPr>
                <w:rFonts w:ascii="Times New Roman" w:hAnsi="Times New Roman"/>
                <w:b/>
                <w:sz w:val="20"/>
                <w:szCs w:val="20"/>
              </w:rPr>
            </w:pPr>
            <w:r>
              <w:rPr>
                <w:rFonts w:ascii="Times New Roman" w:hAnsi="Times New Roman"/>
                <w:b/>
                <w:sz w:val="20"/>
                <w:szCs w:val="20"/>
              </w:rPr>
              <w:t>LSD p=0,05</w:t>
            </w:r>
          </w:p>
        </w:tc>
        <w:tc>
          <w:tcPr>
            <w:tcW w:w="907" w:type="dxa"/>
            <w:tcBorders>
              <w:bottom w:val="single" w:sz="4" w:space="0" w:color="000000"/>
            </w:tcBorders>
            <w:shd w:val="clear" w:color="auto" w:fill="auto"/>
            <w:tcMar>
              <w:top w:w="0" w:type="dxa"/>
              <w:left w:w="108" w:type="dxa"/>
              <w:bottom w:w="0" w:type="dxa"/>
              <w:right w:w="108" w:type="dxa"/>
            </w:tcMar>
          </w:tcPr>
          <w:p w14:paraId="338BCC34" w14:textId="77777777" w:rsidR="00F41673" w:rsidRDefault="00F41673" w:rsidP="00F41673">
            <w:pPr>
              <w:spacing w:after="0"/>
              <w:textAlignment w:val="auto"/>
              <w:rPr>
                <w:rFonts w:ascii="Times New Roman" w:hAnsi="Times New Roman"/>
                <w:sz w:val="20"/>
                <w:szCs w:val="20"/>
              </w:rPr>
            </w:pPr>
          </w:p>
        </w:tc>
        <w:tc>
          <w:tcPr>
            <w:tcW w:w="979" w:type="dxa"/>
            <w:tcBorders>
              <w:bottom w:val="single" w:sz="4" w:space="0" w:color="000000"/>
            </w:tcBorders>
            <w:shd w:val="clear" w:color="auto" w:fill="auto"/>
            <w:tcMar>
              <w:top w:w="0" w:type="dxa"/>
              <w:left w:w="108" w:type="dxa"/>
              <w:bottom w:w="0" w:type="dxa"/>
              <w:right w:w="108" w:type="dxa"/>
            </w:tcMar>
          </w:tcPr>
          <w:p w14:paraId="1525C8E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1,268</w:t>
            </w:r>
          </w:p>
        </w:tc>
        <w:tc>
          <w:tcPr>
            <w:tcW w:w="1032" w:type="dxa"/>
            <w:gridSpan w:val="2"/>
            <w:tcBorders>
              <w:bottom w:val="single" w:sz="4" w:space="0" w:color="000000"/>
            </w:tcBorders>
            <w:shd w:val="clear" w:color="auto" w:fill="auto"/>
            <w:tcMar>
              <w:top w:w="0" w:type="dxa"/>
              <w:left w:w="108" w:type="dxa"/>
              <w:bottom w:w="0" w:type="dxa"/>
              <w:right w:w="108" w:type="dxa"/>
            </w:tcMar>
          </w:tcPr>
          <w:p w14:paraId="6598E982"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1,226</w:t>
            </w:r>
          </w:p>
        </w:tc>
        <w:tc>
          <w:tcPr>
            <w:tcW w:w="955" w:type="dxa"/>
            <w:tcBorders>
              <w:bottom w:val="single" w:sz="4" w:space="0" w:color="000000"/>
            </w:tcBorders>
            <w:shd w:val="clear" w:color="auto" w:fill="auto"/>
            <w:tcMar>
              <w:top w:w="0" w:type="dxa"/>
              <w:left w:w="108" w:type="dxa"/>
              <w:bottom w:w="0" w:type="dxa"/>
              <w:right w:w="108" w:type="dxa"/>
            </w:tcMar>
          </w:tcPr>
          <w:p w14:paraId="364304C8"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1,123</w:t>
            </w:r>
          </w:p>
        </w:tc>
        <w:tc>
          <w:tcPr>
            <w:tcW w:w="972" w:type="dxa"/>
            <w:tcBorders>
              <w:bottom w:val="single" w:sz="4" w:space="0" w:color="000000"/>
            </w:tcBorders>
            <w:shd w:val="clear" w:color="auto" w:fill="auto"/>
            <w:tcMar>
              <w:top w:w="0" w:type="dxa"/>
              <w:left w:w="108" w:type="dxa"/>
              <w:bottom w:w="0" w:type="dxa"/>
              <w:right w:w="108" w:type="dxa"/>
            </w:tcMar>
            <w:vAlign w:val="center"/>
          </w:tcPr>
          <w:p w14:paraId="441B3D5B"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1,924</w:t>
            </w:r>
          </w:p>
        </w:tc>
        <w:tc>
          <w:tcPr>
            <w:tcW w:w="1135" w:type="dxa"/>
            <w:tcBorders>
              <w:bottom w:val="single" w:sz="4" w:space="0" w:color="000000"/>
            </w:tcBorders>
            <w:shd w:val="clear" w:color="auto" w:fill="auto"/>
            <w:tcMar>
              <w:top w:w="0" w:type="dxa"/>
              <w:left w:w="108" w:type="dxa"/>
              <w:bottom w:w="0" w:type="dxa"/>
              <w:right w:w="108" w:type="dxa"/>
            </w:tcMar>
          </w:tcPr>
          <w:p w14:paraId="640D9796"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1,294</w:t>
            </w:r>
          </w:p>
        </w:tc>
        <w:tc>
          <w:tcPr>
            <w:tcW w:w="1253" w:type="dxa"/>
            <w:gridSpan w:val="2"/>
            <w:tcBorders>
              <w:bottom w:val="single" w:sz="4" w:space="0" w:color="000000"/>
            </w:tcBorders>
            <w:shd w:val="clear" w:color="auto" w:fill="auto"/>
            <w:tcMar>
              <w:top w:w="0" w:type="dxa"/>
              <w:left w:w="108" w:type="dxa"/>
              <w:bottom w:w="0" w:type="dxa"/>
              <w:right w:w="108" w:type="dxa"/>
            </w:tcMar>
          </w:tcPr>
          <w:p w14:paraId="787D32ED" w14:textId="77777777" w:rsidR="00F41673" w:rsidRDefault="00F41673" w:rsidP="00F41673">
            <w:pPr>
              <w:spacing w:after="0"/>
              <w:textAlignment w:val="auto"/>
              <w:rPr>
                <w:rFonts w:ascii="Times New Roman" w:hAnsi="Times New Roman"/>
                <w:sz w:val="20"/>
                <w:szCs w:val="20"/>
              </w:rPr>
            </w:pPr>
            <w:r>
              <w:rPr>
                <w:rFonts w:ascii="Times New Roman" w:hAnsi="Times New Roman"/>
                <w:sz w:val="20"/>
                <w:szCs w:val="20"/>
              </w:rPr>
              <w:t>2,174</w:t>
            </w:r>
          </w:p>
        </w:tc>
      </w:tr>
    </w:tbl>
    <w:p w14:paraId="02AF5285" w14:textId="77777777" w:rsidR="00F41673" w:rsidRDefault="00F41673" w:rsidP="00F41673">
      <w:pPr>
        <w:spacing w:after="0"/>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1AFD59D0" w14:textId="77777777" w:rsidR="00F41673" w:rsidRDefault="00F41673" w:rsidP="00F41673">
      <w:pPr>
        <w:spacing w:line="360" w:lineRule="auto"/>
        <w:jc w:val="both"/>
        <w:rPr>
          <w:rFonts w:ascii="Times New Roman" w:hAnsi="Times New Roman"/>
          <w:sz w:val="20"/>
          <w:szCs w:val="20"/>
        </w:rPr>
      </w:pPr>
      <w:r>
        <w:rPr>
          <w:rFonts w:ascii="Times New Roman" w:hAnsi="Times New Roman"/>
          <w:sz w:val="20"/>
          <w:szCs w:val="20"/>
        </w:rPr>
        <w:t>**LSD je utvrđen usporedbom učinkovitosti ozona između dužine trajanja ozoniranja za svako očitavanje</w:t>
      </w:r>
    </w:p>
    <w:p w14:paraId="20D4DF82" w14:textId="60A2A217" w:rsidR="00F41673" w:rsidRDefault="0018548C" w:rsidP="00F41673">
      <w:pPr>
        <w:spacing w:line="360" w:lineRule="auto"/>
        <w:jc w:val="both"/>
      </w:pPr>
      <w:r>
        <w:rPr>
          <w:rFonts w:ascii="Times New Roman" w:hAnsi="Times New Roman"/>
          <w:sz w:val="24"/>
          <w:szCs w:val="24"/>
        </w:rPr>
        <w:lastRenderedPageBreak/>
        <w:tab/>
      </w:r>
      <w:r w:rsidR="00F41673">
        <w:rPr>
          <w:rFonts w:ascii="Times New Roman" w:hAnsi="Times New Roman"/>
          <w:sz w:val="24"/>
          <w:szCs w:val="24"/>
        </w:rPr>
        <w:t xml:space="preserve">Na brašnare vrste </w:t>
      </w:r>
      <w:r w:rsidR="00F41673">
        <w:rPr>
          <w:rFonts w:ascii="Times New Roman" w:hAnsi="Times New Roman"/>
          <w:i/>
          <w:sz w:val="24"/>
          <w:szCs w:val="24"/>
        </w:rPr>
        <w:t>Zophobas morio</w:t>
      </w:r>
      <w:r w:rsidR="00F41673">
        <w:t xml:space="preserve"> </w:t>
      </w:r>
      <w:r w:rsidR="00F41673">
        <w:rPr>
          <w:rFonts w:ascii="Times New Roman" w:hAnsi="Times New Roman"/>
          <w:sz w:val="24"/>
          <w:szCs w:val="24"/>
        </w:rPr>
        <w:t xml:space="preserve">nije utvrđeno </w:t>
      </w:r>
      <w:r w:rsidR="000A3371">
        <w:rPr>
          <w:rFonts w:ascii="Times New Roman" w:hAnsi="Times New Roman"/>
          <w:sz w:val="24"/>
          <w:szCs w:val="24"/>
        </w:rPr>
        <w:t xml:space="preserve">značajno </w:t>
      </w:r>
      <w:r w:rsidR="00F41673">
        <w:rPr>
          <w:rFonts w:ascii="Times New Roman" w:hAnsi="Times New Roman"/>
          <w:sz w:val="24"/>
          <w:szCs w:val="24"/>
        </w:rPr>
        <w:t xml:space="preserve">djelovanje ozona. Niti petnaest dana nakon ozoniranja nije zabilježena značajna </w:t>
      </w:r>
      <w:r w:rsidR="000A3371">
        <w:rPr>
          <w:rFonts w:ascii="Times New Roman" w:hAnsi="Times New Roman"/>
          <w:sz w:val="24"/>
          <w:szCs w:val="24"/>
        </w:rPr>
        <w:t xml:space="preserve">učinkovitost </w:t>
      </w:r>
      <w:r w:rsidR="00F41673">
        <w:rPr>
          <w:rFonts w:ascii="Times New Roman" w:hAnsi="Times New Roman"/>
          <w:sz w:val="24"/>
          <w:szCs w:val="24"/>
        </w:rPr>
        <w:t>niti na jednoj varijanti</w:t>
      </w:r>
      <w:r w:rsidR="00B445BE">
        <w:rPr>
          <w:rFonts w:ascii="Times New Roman" w:hAnsi="Times New Roman"/>
          <w:sz w:val="24"/>
          <w:szCs w:val="24"/>
        </w:rPr>
        <w:t xml:space="preserve">, maksimalni mortalitet nije prešao </w:t>
      </w:r>
      <w:r w:rsidR="00F41673">
        <w:rPr>
          <w:rFonts w:ascii="Times New Roman" w:hAnsi="Times New Roman"/>
          <w:sz w:val="24"/>
          <w:szCs w:val="24"/>
        </w:rPr>
        <w:t>30 %</w:t>
      </w:r>
      <w:r w:rsidR="00B445BE">
        <w:rPr>
          <w:rFonts w:ascii="Times New Roman" w:hAnsi="Times New Roman"/>
          <w:sz w:val="24"/>
          <w:szCs w:val="24"/>
        </w:rPr>
        <w:t xml:space="preserve"> u cijelom periodu praćenja na svim varijantama</w:t>
      </w:r>
      <w:r w:rsidR="00F41673">
        <w:rPr>
          <w:rFonts w:ascii="Times New Roman" w:hAnsi="Times New Roman"/>
          <w:sz w:val="24"/>
          <w:szCs w:val="24"/>
        </w:rPr>
        <w:t xml:space="preserve"> (tablica 11). Premda je statistička </w:t>
      </w:r>
      <w:r w:rsidR="00B445BE">
        <w:rPr>
          <w:rFonts w:ascii="Times New Roman" w:hAnsi="Times New Roman"/>
          <w:sz w:val="24"/>
          <w:szCs w:val="24"/>
        </w:rPr>
        <w:t xml:space="preserve">analiza </w:t>
      </w:r>
      <w:r w:rsidR="00F41673">
        <w:rPr>
          <w:rFonts w:ascii="Times New Roman" w:hAnsi="Times New Roman"/>
          <w:sz w:val="24"/>
          <w:szCs w:val="24"/>
        </w:rPr>
        <w:t>pokazala značajne razlike između varijanti u pojedinim periodima praćenja</w:t>
      </w:r>
      <w:r w:rsidR="00B445BE">
        <w:rPr>
          <w:rFonts w:ascii="Times New Roman" w:hAnsi="Times New Roman"/>
          <w:sz w:val="24"/>
          <w:szCs w:val="24"/>
        </w:rPr>
        <w:t xml:space="preserve"> (varijanta od 120 minuta)</w:t>
      </w:r>
      <w:r w:rsidR="00F41673">
        <w:rPr>
          <w:rFonts w:ascii="Times New Roman" w:hAnsi="Times New Roman"/>
          <w:sz w:val="24"/>
          <w:szCs w:val="24"/>
        </w:rPr>
        <w:t xml:space="preserve">, obzirom na </w:t>
      </w:r>
      <w:r w:rsidR="00B445BE">
        <w:rPr>
          <w:rFonts w:ascii="Times New Roman" w:hAnsi="Times New Roman"/>
          <w:sz w:val="24"/>
          <w:szCs w:val="24"/>
        </w:rPr>
        <w:t xml:space="preserve">ukupno </w:t>
      </w:r>
      <w:r w:rsidR="00F41673">
        <w:rPr>
          <w:rFonts w:ascii="Times New Roman" w:hAnsi="Times New Roman"/>
          <w:sz w:val="24"/>
          <w:szCs w:val="24"/>
        </w:rPr>
        <w:t xml:space="preserve">vrlo </w:t>
      </w:r>
      <w:r w:rsidR="00B445BE">
        <w:rPr>
          <w:rFonts w:ascii="Times New Roman" w:hAnsi="Times New Roman"/>
          <w:sz w:val="24"/>
          <w:szCs w:val="24"/>
        </w:rPr>
        <w:t>mali</w:t>
      </w:r>
      <w:r w:rsidR="00F41673">
        <w:rPr>
          <w:rFonts w:ascii="Times New Roman" w:hAnsi="Times New Roman"/>
          <w:sz w:val="24"/>
          <w:szCs w:val="24"/>
        </w:rPr>
        <w:t xml:space="preserve"> mortalitet ove vrste brašnara, te razlike ne ukazuju na značajniju učinkovitost ozona u suzbijanju ovog štetnika. </w:t>
      </w:r>
    </w:p>
    <w:p w14:paraId="218F3633" w14:textId="77777777" w:rsidR="00F41673" w:rsidRDefault="00F41673" w:rsidP="00F41673">
      <w:pPr>
        <w:pStyle w:val="Opisslike"/>
        <w:rPr>
          <w:rFonts w:ascii="Times New Roman" w:hAnsi="Times New Roman"/>
          <w:b w:val="0"/>
          <w:i/>
          <w:color w:val="auto"/>
          <w:sz w:val="24"/>
        </w:rPr>
      </w:pPr>
      <w:r w:rsidRPr="003C0A15">
        <w:rPr>
          <w:rFonts w:ascii="Times New Roman" w:hAnsi="Times New Roman"/>
          <w:color w:val="auto"/>
          <w:sz w:val="24"/>
        </w:rPr>
        <w:t xml:space="preserve">Tablica </w:t>
      </w:r>
      <w:r w:rsidRPr="003C0A15">
        <w:rPr>
          <w:rFonts w:ascii="Times New Roman" w:hAnsi="Times New Roman"/>
          <w:color w:val="auto"/>
          <w:sz w:val="24"/>
        </w:rPr>
        <w:fldChar w:fldCharType="begin"/>
      </w:r>
      <w:r w:rsidRPr="003C0A15">
        <w:rPr>
          <w:rFonts w:ascii="Times New Roman" w:hAnsi="Times New Roman"/>
          <w:color w:val="auto"/>
          <w:sz w:val="24"/>
        </w:rPr>
        <w:instrText xml:space="preserve"> SEQ Tablica \* ARABIC </w:instrText>
      </w:r>
      <w:r w:rsidRPr="003C0A15">
        <w:rPr>
          <w:rFonts w:ascii="Times New Roman" w:hAnsi="Times New Roman"/>
          <w:color w:val="auto"/>
          <w:sz w:val="24"/>
        </w:rPr>
        <w:fldChar w:fldCharType="separate"/>
      </w:r>
      <w:r w:rsidR="00D074D3">
        <w:rPr>
          <w:rFonts w:ascii="Times New Roman" w:hAnsi="Times New Roman"/>
          <w:noProof/>
          <w:color w:val="auto"/>
          <w:sz w:val="24"/>
        </w:rPr>
        <w:t>11</w:t>
      </w:r>
      <w:r w:rsidRPr="003C0A15">
        <w:rPr>
          <w:rFonts w:ascii="Times New Roman" w:hAnsi="Times New Roman"/>
          <w:color w:val="auto"/>
          <w:sz w:val="24"/>
        </w:rPr>
        <w:fldChar w:fldCharType="end"/>
      </w:r>
      <w:r w:rsidRPr="003C0A15">
        <w:rPr>
          <w:rFonts w:ascii="Times New Roman" w:hAnsi="Times New Roman"/>
          <w:color w:val="auto"/>
          <w:sz w:val="24"/>
        </w:rPr>
        <w:t>.</w:t>
      </w:r>
      <w:r w:rsidRPr="003C0A15">
        <w:rPr>
          <w:color w:val="auto"/>
          <w:sz w:val="24"/>
        </w:rPr>
        <w:t xml:space="preserve"> </w:t>
      </w:r>
      <w:r w:rsidR="003C0A15" w:rsidRPr="003C0A15">
        <w:rPr>
          <w:rFonts w:ascii="Times New Roman" w:hAnsi="Times New Roman"/>
          <w:b w:val="0"/>
          <w:color w:val="auto"/>
          <w:sz w:val="24"/>
        </w:rPr>
        <w:t xml:space="preserve">Učinkovitost ozona u suzbijanju vrste </w:t>
      </w:r>
      <w:r w:rsidR="003C0A15" w:rsidRPr="003C0A15">
        <w:rPr>
          <w:rFonts w:ascii="Times New Roman" w:hAnsi="Times New Roman"/>
          <w:b w:val="0"/>
          <w:i/>
          <w:color w:val="auto"/>
          <w:sz w:val="24"/>
        </w:rPr>
        <w:t>Zophobas morio</w:t>
      </w:r>
    </w:p>
    <w:tbl>
      <w:tblPr>
        <w:tblW w:w="9018" w:type="dxa"/>
        <w:tblLayout w:type="fixed"/>
        <w:tblCellMar>
          <w:left w:w="10" w:type="dxa"/>
          <w:right w:w="10" w:type="dxa"/>
        </w:tblCellMar>
        <w:tblLook w:val="0000" w:firstRow="0" w:lastRow="0" w:firstColumn="0" w:lastColumn="0" w:noHBand="0" w:noVBand="0"/>
      </w:tblPr>
      <w:tblGrid>
        <w:gridCol w:w="1166"/>
        <w:gridCol w:w="515"/>
        <w:gridCol w:w="920"/>
        <w:gridCol w:w="992"/>
        <w:gridCol w:w="36"/>
        <w:gridCol w:w="1010"/>
        <w:gridCol w:w="968"/>
        <w:gridCol w:w="985"/>
        <w:gridCol w:w="1151"/>
        <w:gridCol w:w="1172"/>
        <w:gridCol w:w="103"/>
      </w:tblGrid>
      <w:tr w:rsidR="003C0A15" w:rsidRPr="006016B0" w14:paraId="10B25490" w14:textId="77777777" w:rsidTr="006016B0">
        <w:trPr>
          <w:trHeight w:val="586"/>
        </w:trPr>
        <w:tc>
          <w:tcPr>
            <w:tcW w:w="1167"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E1F104E"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Kukac</w:t>
            </w:r>
          </w:p>
        </w:tc>
        <w:tc>
          <w:tcPr>
            <w:tcW w:w="1434"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8C148A4"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Trajanje ozoniranja</w:t>
            </w:r>
          </w:p>
          <w:p w14:paraId="0A0CA049"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(minute)</w:t>
            </w:r>
          </w:p>
        </w:tc>
        <w:tc>
          <w:tcPr>
            <w:tcW w:w="102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16DC8CB" w14:textId="77777777" w:rsidR="003C0A15" w:rsidRPr="006016B0" w:rsidRDefault="003C0A15" w:rsidP="002E4024">
            <w:pPr>
              <w:spacing w:after="0"/>
              <w:textAlignment w:val="auto"/>
              <w:rPr>
                <w:rFonts w:ascii="Times New Roman" w:hAnsi="Times New Roman"/>
                <w:b/>
                <w:sz w:val="20"/>
                <w:szCs w:val="20"/>
              </w:rPr>
            </w:pPr>
          </w:p>
        </w:tc>
        <w:tc>
          <w:tcPr>
            <w:tcW w:w="5286"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BBCD709"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Dani nakon ozoniranja</w:t>
            </w:r>
          </w:p>
        </w:tc>
        <w:tc>
          <w:tcPr>
            <w:tcW w:w="103" w:type="dxa"/>
          </w:tcPr>
          <w:p w14:paraId="66922C17" w14:textId="77777777" w:rsidR="003C0A15" w:rsidRPr="006016B0" w:rsidRDefault="003C0A15" w:rsidP="002E4024">
            <w:pPr>
              <w:spacing w:after="0"/>
              <w:textAlignment w:val="auto"/>
              <w:rPr>
                <w:rFonts w:ascii="Times New Roman" w:hAnsi="Times New Roman"/>
                <w:b/>
                <w:sz w:val="20"/>
                <w:szCs w:val="20"/>
              </w:rPr>
            </w:pPr>
          </w:p>
        </w:tc>
      </w:tr>
      <w:tr w:rsidR="003C0A15" w:rsidRPr="006016B0" w14:paraId="138DBE6C" w14:textId="77777777" w:rsidTr="006016B0">
        <w:trPr>
          <w:trHeight w:val="547"/>
        </w:trPr>
        <w:tc>
          <w:tcPr>
            <w:tcW w:w="1167"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462C280" w14:textId="77777777" w:rsidR="003C0A15" w:rsidRPr="006016B0" w:rsidRDefault="003C0A15" w:rsidP="002E4024">
            <w:pPr>
              <w:spacing w:after="0"/>
              <w:textAlignment w:val="auto"/>
              <w:rPr>
                <w:rFonts w:ascii="Times New Roman" w:hAnsi="Times New Roman"/>
                <w:b/>
                <w:sz w:val="20"/>
                <w:szCs w:val="20"/>
              </w:rPr>
            </w:pPr>
          </w:p>
        </w:tc>
        <w:tc>
          <w:tcPr>
            <w:tcW w:w="1434"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BCC6616" w14:textId="77777777" w:rsidR="003C0A15" w:rsidRPr="006016B0" w:rsidRDefault="003C0A15" w:rsidP="002E4024">
            <w:pPr>
              <w:spacing w:after="0"/>
              <w:textAlignment w:val="auto"/>
              <w:rPr>
                <w:rFonts w:ascii="Times New Roman" w:hAnsi="Times New Roman"/>
                <w:b/>
                <w:sz w:val="20"/>
                <w:szCs w:val="20"/>
              </w:rPr>
            </w:pPr>
          </w:p>
        </w:tc>
        <w:tc>
          <w:tcPr>
            <w:tcW w:w="99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B756608"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1.</w:t>
            </w:r>
          </w:p>
        </w:tc>
        <w:tc>
          <w:tcPr>
            <w:tcW w:w="1046"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1D82D7B"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2.</w:t>
            </w:r>
          </w:p>
        </w:tc>
        <w:tc>
          <w:tcPr>
            <w:tcW w:w="96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D5582CE"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3.</w:t>
            </w:r>
          </w:p>
        </w:tc>
        <w:tc>
          <w:tcPr>
            <w:tcW w:w="98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487D860"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7.</w:t>
            </w:r>
          </w:p>
        </w:tc>
        <w:tc>
          <w:tcPr>
            <w:tcW w:w="115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A84B5EA"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10.</w:t>
            </w:r>
          </w:p>
        </w:tc>
        <w:tc>
          <w:tcPr>
            <w:tcW w:w="116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043A015"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15.</w:t>
            </w:r>
          </w:p>
        </w:tc>
        <w:tc>
          <w:tcPr>
            <w:tcW w:w="103" w:type="dxa"/>
          </w:tcPr>
          <w:p w14:paraId="7D6129CE" w14:textId="77777777" w:rsidR="003C0A15" w:rsidRPr="006016B0" w:rsidRDefault="003C0A15" w:rsidP="002E4024">
            <w:pPr>
              <w:spacing w:after="0"/>
              <w:textAlignment w:val="auto"/>
              <w:rPr>
                <w:rFonts w:ascii="Times New Roman" w:hAnsi="Times New Roman"/>
                <w:b/>
                <w:sz w:val="20"/>
                <w:szCs w:val="20"/>
              </w:rPr>
            </w:pPr>
          </w:p>
        </w:tc>
      </w:tr>
      <w:tr w:rsidR="003C0A15" w:rsidRPr="006016B0" w14:paraId="46575E71" w14:textId="77777777" w:rsidTr="006016B0">
        <w:trPr>
          <w:trHeight w:val="547"/>
        </w:trPr>
        <w:tc>
          <w:tcPr>
            <w:tcW w:w="1167" w:type="dxa"/>
            <w:tcBorders>
              <w:top w:val="single" w:sz="4" w:space="0" w:color="000000"/>
            </w:tcBorders>
            <w:shd w:val="clear" w:color="auto" w:fill="auto"/>
            <w:tcMar>
              <w:top w:w="0" w:type="dxa"/>
              <w:left w:w="108" w:type="dxa"/>
              <w:bottom w:w="0" w:type="dxa"/>
              <w:right w:w="108" w:type="dxa"/>
            </w:tcMar>
          </w:tcPr>
          <w:p w14:paraId="3FCEEF01" w14:textId="77777777" w:rsidR="003C0A15" w:rsidRPr="006016B0" w:rsidRDefault="003C0A15" w:rsidP="002E4024">
            <w:pPr>
              <w:spacing w:after="0"/>
              <w:textAlignment w:val="auto"/>
              <w:rPr>
                <w:sz w:val="20"/>
              </w:rPr>
            </w:pPr>
            <w:r w:rsidRPr="006016B0">
              <w:rPr>
                <w:rFonts w:ascii="Times New Roman" w:hAnsi="Times New Roman"/>
                <w:i/>
                <w:sz w:val="20"/>
                <w:szCs w:val="20"/>
              </w:rPr>
              <w:t>Zophobas morio</w:t>
            </w:r>
          </w:p>
        </w:tc>
        <w:tc>
          <w:tcPr>
            <w:tcW w:w="1434" w:type="dxa"/>
            <w:gridSpan w:val="2"/>
            <w:tcBorders>
              <w:top w:val="single" w:sz="4" w:space="0" w:color="000000"/>
            </w:tcBorders>
            <w:shd w:val="clear" w:color="auto" w:fill="auto"/>
            <w:tcMar>
              <w:top w:w="0" w:type="dxa"/>
              <w:left w:w="108" w:type="dxa"/>
              <w:bottom w:w="0" w:type="dxa"/>
              <w:right w:w="108" w:type="dxa"/>
            </w:tcMar>
          </w:tcPr>
          <w:p w14:paraId="00B3D4EE"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30</w:t>
            </w:r>
          </w:p>
          <w:p w14:paraId="0DFC6097"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60</w:t>
            </w:r>
          </w:p>
          <w:p w14:paraId="26124831"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90</w:t>
            </w:r>
          </w:p>
          <w:p w14:paraId="26683BC8"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120</w:t>
            </w:r>
          </w:p>
          <w:p w14:paraId="07CA3DCA"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240</w:t>
            </w:r>
          </w:p>
          <w:p w14:paraId="74B12D35"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360</w:t>
            </w:r>
          </w:p>
        </w:tc>
        <w:tc>
          <w:tcPr>
            <w:tcW w:w="992" w:type="dxa"/>
            <w:tcBorders>
              <w:top w:val="single" w:sz="4" w:space="0" w:color="000000"/>
            </w:tcBorders>
            <w:shd w:val="clear" w:color="auto" w:fill="auto"/>
            <w:tcMar>
              <w:top w:w="0" w:type="dxa"/>
              <w:left w:w="108" w:type="dxa"/>
              <w:bottom w:w="0" w:type="dxa"/>
              <w:right w:w="108" w:type="dxa"/>
            </w:tcMar>
          </w:tcPr>
          <w:p w14:paraId="4C204300"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b</w:t>
            </w:r>
          </w:p>
          <w:p w14:paraId="0CB73916"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b</w:t>
            </w:r>
          </w:p>
          <w:p w14:paraId="6C15AB8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5,00 a</w:t>
            </w:r>
          </w:p>
          <w:p w14:paraId="166320A9"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5,00 a</w:t>
            </w:r>
          </w:p>
          <w:p w14:paraId="73E89E2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b</w:t>
            </w:r>
          </w:p>
          <w:p w14:paraId="3E0919B0"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b</w:t>
            </w:r>
          </w:p>
        </w:tc>
        <w:tc>
          <w:tcPr>
            <w:tcW w:w="1046" w:type="dxa"/>
            <w:gridSpan w:val="2"/>
            <w:tcBorders>
              <w:top w:val="single" w:sz="4" w:space="0" w:color="000000"/>
            </w:tcBorders>
            <w:shd w:val="clear" w:color="auto" w:fill="auto"/>
            <w:tcMar>
              <w:top w:w="0" w:type="dxa"/>
              <w:left w:w="108" w:type="dxa"/>
              <w:bottom w:w="0" w:type="dxa"/>
              <w:right w:w="108" w:type="dxa"/>
            </w:tcMar>
          </w:tcPr>
          <w:p w14:paraId="7E2B39CB"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c</w:t>
            </w:r>
          </w:p>
          <w:p w14:paraId="5B551E2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c</w:t>
            </w:r>
          </w:p>
          <w:p w14:paraId="6B7380E2"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10,00 b</w:t>
            </w:r>
          </w:p>
          <w:p w14:paraId="49244474"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14,79 a</w:t>
            </w:r>
          </w:p>
          <w:p w14:paraId="0F62F4C7"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c</w:t>
            </w:r>
          </w:p>
          <w:p w14:paraId="62553994"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c</w:t>
            </w:r>
          </w:p>
        </w:tc>
        <w:tc>
          <w:tcPr>
            <w:tcW w:w="968" w:type="dxa"/>
            <w:tcBorders>
              <w:top w:val="single" w:sz="4" w:space="0" w:color="000000"/>
            </w:tcBorders>
            <w:shd w:val="clear" w:color="auto" w:fill="auto"/>
            <w:tcMar>
              <w:top w:w="0" w:type="dxa"/>
              <w:left w:w="108" w:type="dxa"/>
              <w:bottom w:w="0" w:type="dxa"/>
              <w:right w:w="108" w:type="dxa"/>
            </w:tcMar>
          </w:tcPr>
          <w:p w14:paraId="7A8EC0F2"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5,00 b</w:t>
            </w:r>
          </w:p>
          <w:p w14:paraId="518D107B"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4,91 b</w:t>
            </w:r>
          </w:p>
          <w:p w14:paraId="2BBE0F3C"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a</w:t>
            </w:r>
          </w:p>
          <w:p w14:paraId="355B2E64"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20,00 a</w:t>
            </w:r>
          </w:p>
          <w:p w14:paraId="060F71A5"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c</w:t>
            </w:r>
          </w:p>
          <w:p w14:paraId="19878D14"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5,00 b</w:t>
            </w:r>
          </w:p>
        </w:tc>
        <w:tc>
          <w:tcPr>
            <w:tcW w:w="985" w:type="dxa"/>
            <w:tcBorders>
              <w:top w:val="single" w:sz="4" w:space="0" w:color="000000"/>
            </w:tcBorders>
            <w:shd w:val="clear" w:color="auto" w:fill="auto"/>
            <w:tcMar>
              <w:top w:w="0" w:type="dxa"/>
              <w:left w:w="108" w:type="dxa"/>
              <w:bottom w:w="0" w:type="dxa"/>
              <w:right w:w="108" w:type="dxa"/>
            </w:tcMar>
          </w:tcPr>
          <w:p w14:paraId="003BEC58"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ab</w:t>
            </w:r>
          </w:p>
          <w:p w14:paraId="15E6A8AA"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9,95 c</w:t>
            </w:r>
          </w:p>
          <w:p w14:paraId="4CE13A2E"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ab</w:t>
            </w:r>
          </w:p>
          <w:p w14:paraId="7781D64C"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24,88 a</w:t>
            </w:r>
          </w:p>
          <w:p w14:paraId="4B0720F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0,00 d</w:t>
            </w:r>
          </w:p>
          <w:p w14:paraId="6B895BA8"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5,00 b</w:t>
            </w:r>
          </w:p>
        </w:tc>
        <w:tc>
          <w:tcPr>
            <w:tcW w:w="1151" w:type="dxa"/>
            <w:tcBorders>
              <w:top w:val="single" w:sz="4" w:space="0" w:color="000000"/>
            </w:tcBorders>
            <w:shd w:val="clear" w:color="auto" w:fill="auto"/>
            <w:tcMar>
              <w:top w:w="0" w:type="dxa"/>
              <w:left w:w="108" w:type="dxa"/>
              <w:bottom w:w="0" w:type="dxa"/>
              <w:right w:w="108" w:type="dxa"/>
            </w:tcMar>
          </w:tcPr>
          <w:p w14:paraId="0F8E1C64"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25,00 b</w:t>
            </w:r>
          </w:p>
          <w:p w14:paraId="59E3F295"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20,00 c</w:t>
            </w:r>
          </w:p>
          <w:p w14:paraId="18DE1832"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c</w:t>
            </w:r>
          </w:p>
          <w:p w14:paraId="1B52F661"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29,90 a</w:t>
            </w:r>
          </w:p>
          <w:p w14:paraId="58C2B443"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4,98 d</w:t>
            </w:r>
          </w:p>
          <w:p w14:paraId="408A640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19,84 c</w:t>
            </w:r>
          </w:p>
        </w:tc>
        <w:tc>
          <w:tcPr>
            <w:tcW w:w="1169" w:type="dxa"/>
            <w:tcBorders>
              <w:top w:val="single" w:sz="4" w:space="0" w:color="000000"/>
            </w:tcBorders>
            <w:shd w:val="clear" w:color="auto" w:fill="auto"/>
            <w:tcMar>
              <w:top w:w="0" w:type="dxa"/>
              <w:left w:w="108" w:type="dxa"/>
              <w:bottom w:w="0" w:type="dxa"/>
              <w:right w:w="108" w:type="dxa"/>
            </w:tcMar>
          </w:tcPr>
          <w:p w14:paraId="182D2E47"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25,00 b</w:t>
            </w:r>
          </w:p>
          <w:p w14:paraId="18550E52"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20,00 c</w:t>
            </w:r>
          </w:p>
          <w:p w14:paraId="12131FEE"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bc</w:t>
            </w:r>
          </w:p>
          <w:p w14:paraId="02BCB386"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29,90 a</w:t>
            </w:r>
          </w:p>
          <w:p w14:paraId="1C3FC8CA"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4,98 d</w:t>
            </w:r>
          </w:p>
          <w:p w14:paraId="5606AE32"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22,43 bc</w:t>
            </w:r>
          </w:p>
        </w:tc>
        <w:tc>
          <w:tcPr>
            <w:tcW w:w="103" w:type="dxa"/>
          </w:tcPr>
          <w:p w14:paraId="5955A993" w14:textId="77777777" w:rsidR="003C0A15" w:rsidRPr="006016B0" w:rsidRDefault="003C0A15" w:rsidP="002E4024">
            <w:pPr>
              <w:spacing w:after="0"/>
              <w:textAlignment w:val="auto"/>
              <w:rPr>
                <w:rFonts w:ascii="Times New Roman" w:hAnsi="Times New Roman"/>
                <w:sz w:val="20"/>
                <w:szCs w:val="20"/>
              </w:rPr>
            </w:pPr>
          </w:p>
        </w:tc>
      </w:tr>
      <w:tr w:rsidR="003C0A15" w:rsidRPr="006016B0" w14:paraId="17ED6E82" w14:textId="77777777" w:rsidTr="006016B0">
        <w:trPr>
          <w:trHeight w:val="586"/>
        </w:trPr>
        <w:tc>
          <w:tcPr>
            <w:tcW w:w="1682" w:type="dxa"/>
            <w:gridSpan w:val="2"/>
            <w:tcBorders>
              <w:bottom w:val="single" w:sz="4" w:space="0" w:color="000000"/>
            </w:tcBorders>
            <w:shd w:val="clear" w:color="auto" w:fill="auto"/>
            <w:tcMar>
              <w:top w:w="0" w:type="dxa"/>
              <w:left w:w="108" w:type="dxa"/>
              <w:bottom w:w="0" w:type="dxa"/>
              <w:right w:w="108" w:type="dxa"/>
            </w:tcMar>
            <w:vAlign w:val="center"/>
          </w:tcPr>
          <w:p w14:paraId="20CF006D" w14:textId="77777777" w:rsidR="003C0A15" w:rsidRPr="006016B0" w:rsidRDefault="003C0A15" w:rsidP="002E4024">
            <w:pPr>
              <w:spacing w:after="0"/>
              <w:textAlignment w:val="auto"/>
              <w:rPr>
                <w:rFonts w:ascii="Times New Roman" w:hAnsi="Times New Roman"/>
                <w:b/>
                <w:sz w:val="20"/>
                <w:szCs w:val="20"/>
              </w:rPr>
            </w:pPr>
            <w:r w:rsidRPr="006016B0">
              <w:rPr>
                <w:rFonts w:ascii="Times New Roman" w:hAnsi="Times New Roman"/>
                <w:b/>
                <w:sz w:val="20"/>
                <w:szCs w:val="20"/>
              </w:rPr>
              <w:t>LSD p=0,05</w:t>
            </w:r>
          </w:p>
        </w:tc>
        <w:tc>
          <w:tcPr>
            <w:tcW w:w="920" w:type="dxa"/>
            <w:tcBorders>
              <w:bottom w:val="single" w:sz="4" w:space="0" w:color="000000"/>
            </w:tcBorders>
            <w:shd w:val="clear" w:color="auto" w:fill="auto"/>
            <w:tcMar>
              <w:top w:w="0" w:type="dxa"/>
              <w:left w:w="108" w:type="dxa"/>
              <w:bottom w:w="0" w:type="dxa"/>
              <w:right w:w="108" w:type="dxa"/>
            </w:tcMar>
          </w:tcPr>
          <w:p w14:paraId="4050143D" w14:textId="77777777" w:rsidR="003C0A15" w:rsidRPr="006016B0" w:rsidRDefault="003C0A15" w:rsidP="002E4024">
            <w:pPr>
              <w:spacing w:after="0"/>
              <w:textAlignment w:val="auto"/>
              <w:rPr>
                <w:rFonts w:ascii="Times New Roman" w:hAnsi="Times New Roman"/>
                <w:sz w:val="20"/>
                <w:szCs w:val="20"/>
              </w:rPr>
            </w:pPr>
          </w:p>
        </w:tc>
        <w:tc>
          <w:tcPr>
            <w:tcW w:w="992" w:type="dxa"/>
            <w:tcBorders>
              <w:bottom w:val="single" w:sz="4" w:space="0" w:color="000000"/>
            </w:tcBorders>
            <w:shd w:val="clear" w:color="auto" w:fill="auto"/>
            <w:tcMar>
              <w:top w:w="0" w:type="dxa"/>
              <w:left w:w="108" w:type="dxa"/>
              <w:bottom w:w="0" w:type="dxa"/>
              <w:right w:w="108" w:type="dxa"/>
            </w:tcMar>
          </w:tcPr>
          <w:p w14:paraId="5B253C4E"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1,005</w:t>
            </w:r>
          </w:p>
        </w:tc>
        <w:tc>
          <w:tcPr>
            <w:tcW w:w="1046" w:type="dxa"/>
            <w:gridSpan w:val="2"/>
            <w:tcBorders>
              <w:bottom w:val="single" w:sz="4" w:space="0" w:color="000000"/>
            </w:tcBorders>
            <w:shd w:val="clear" w:color="auto" w:fill="auto"/>
            <w:tcMar>
              <w:top w:w="0" w:type="dxa"/>
              <w:left w:w="108" w:type="dxa"/>
              <w:bottom w:w="0" w:type="dxa"/>
              <w:right w:w="108" w:type="dxa"/>
            </w:tcMar>
          </w:tcPr>
          <w:p w14:paraId="3E875580"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2,204</w:t>
            </w:r>
          </w:p>
        </w:tc>
        <w:tc>
          <w:tcPr>
            <w:tcW w:w="968" w:type="dxa"/>
            <w:tcBorders>
              <w:bottom w:val="single" w:sz="4" w:space="0" w:color="000000"/>
            </w:tcBorders>
            <w:shd w:val="clear" w:color="auto" w:fill="auto"/>
            <w:tcMar>
              <w:top w:w="0" w:type="dxa"/>
              <w:left w:w="108" w:type="dxa"/>
              <w:bottom w:w="0" w:type="dxa"/>
              <w:right w:w="108" w:type="dxa"/>
            </w:tcMar>
          </w:tcPr>
          <w:p w14:paraId="68E7EF2E"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1,516</w:t>
            </w:r>
          </w:p>
        </w:tc>
        <w:tc>
          <w:tcPr>
            <w:tcW w:w="985" w:type="dxa"/>
            <w:tcBorders>
              <w:bottom w:val="single" w:sz="4" w:space="0" w:color="000000"/>
            </w:tcBorders>
            <w:shd w:val="clear" w:color="auto" w:fill="auto"/>
            <w:tcMar>
              <w:top w:w="0" w:type="dxa"/>
              <w:left w:w="108" w:type="dxa"/>
              <w:bottom w:w="0" w:type="dxa"/>
              <w:right w:w="108" w:type="dxa"/>
            </w:tcMar>
            <w:vAlign w:val="center"/>
          </w:tcPr>
          <w:p w14:paraId="24CFB631"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1,516</w:t>
            </w:r>
          </w:p>
        </w:tc>
        <w:tc>
          <w:tcPr>
            <w:tcW w:w="1151" w:type="dxa"/>
            <w:tcBorders>
              <w:bottom w:val="single" w:sz="4" w:space="0" w:color="000000"/>
            </w:tcBorders>
            <w:shd w:val="clear" w:color="auto" w:fill="auto"/>
            <w:tcMar>
              <w:top w:w="0" w:type="dxa"/>
              <w:left w:w="108" w:type="dxa"/>
              <w:bottom w:w="0" w:type="dxa"/>
              <w:right w:w="108" w:type="dxa"/>
            </w:tcMar>
          </w:tcPr>
          <w:p w14:paraId="4F8D40A7"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2,312</w:t>
            </w:r>
          </w:p>
        </w:tc>
        <w:tc>
          <w:tcPr>
            <w:tcW w:w="1273" w:type="dxa"/>
            <w:gridSpan w:val="2"/>
            <w:tcBorders>
              <w:bottom w:val="single" w:sz="4" w:space="0" w:color="000000"/>
            </w:tcBorders>
            <w:shd w:val="clear" w:color="auto" w:fill="auto"/>
            <w:tcMar>
              <w:top w:w="0" w:type="dxa"/>
              <w:left w:w="108" w:type="dxa"/>
              <w:bottom w:w="0" w:type="dxa"/>
              <w:right w:w="108" w:type="dxa"/>
            </w:tcMar>
          </w:tcPr>
          <w:p w14:paraId="78F6321D" w14:textId="77777777" w:rsidR="003C0A15" w:rsidRPr="006016B0" w:rsidRDefault="003C0A15" w:rsidP="002E4024">
            <w:pPr>
              <w:spacing w:after="0"/>
              <w:textAlignment w:val="auto"/>
              <w:rPr>
                <w:rFonts w:ascii="Times New Roman" w:hAnsi="Times New Roman"/>
                <w:sz w:val="20"/>
                <w:szCs w:val="20"/>
              </w:rPr>
            </w:pPr>
            <w:r w:rsidRPr="006016B0">
              <w:rPr>
                <w:rFonts w:ascii="Times New Roman" w:hAnsi="Times New Roman"/>
                <w:sz w:val="20"/>
                <w:szCs w:val="20"/>
              </w:rPr>
              <w:t>1,971</w:t>
            </w:r>
          </w:p>
        </w:tc>
      </w:tr>
    </w:tbl>
    <w:p w14:paraId="0AB54154" w14:textId="77777777" w:rsidR="003C0A15" w:rsidRDefault="003C0A15" w:rsidP="003C0A15">
      <w:pPr>
        <w:spacing w:after="0"/>
      </w:pPr>
      <w:r>
        <w:t xml:space="preserve">  </w:t>
      </w:r>
      <w:r>
        <w:rPr>
          <w:rFonts w:ascii="Times New Roman" w:hAnsi="Times New Roman"/>
          <w:sz w:val="20"/>
          <w:szCs w:val="20"/>
        </w:rPr>
        <w:t>*vrijednosti označene istim slovom signifikantno se ne razlikuju (p&gt;0.05; LSD test)</w:t>
      </w:r>
    </w:p>
    <w:p w14:paraId="6697EDA8" w14:textId="77777777" w:rsidR="003C0A15" w:rsidRDefault="003C0A15" w:rsidP="003C0A15">
      <w:pPr>
        <w:spacing w:after="0"/>
        <w:rPr>
          <w:rFonts w:ascii="Times New Roman" w:hAnsi="Times New Roman"/>
          <w:sz w:val="20"/>
          <w:szCs w:val="20"/>
        </w:rPr>
      </w:pPr>
      <w:r>
        <w:rPr>
          <w:rFonts w:ascii="Times New Roman" w:hAnsi="Times New Roman"/>
          <w:sz w:val="20"/>
          <w:szCs w:val="20"/>
        </w:rPr>
        <w:t xml:space="preserve">  **LSD je utvrđen usporedbom učinkovitosti ozona između dužine trajanja ozoniranja za svako očitavanje</w:t>
      </w:r>
    </w:p>
    <w:p w14:paraId="6D85446F" w14:textId="77777777" w:rsidR="003C0A15" w:rsidRDefault="003C0A15" w:rsidP="003C0A15"/>
    <w:p w14:paraId="747D10C1" w14:textId="77777777" w:rsidR="003C0A15" w:rsidRDefault="003C0A15" w:rsidP="003C0A15">
      <w:pPr>
        <w:spacing w:line="360" w:lineRule="auto"/>
        <w:jc w:val="both"/>
        <w:rPr>
          <w:rFonts w:ascii="Times New Roman" w:hAnsi="Times New Roman"/>
          <w:b/>
          <w:sz w:val="24"/>
          <w:szCs w:val="24"/>
        </w:rPr>
      </w:pPr>
      <w:r>
        <w:rPr>
          <w:rFonts w:ascii="Times New Roman" w:hAnsi="Times New Roman"/>
          <w:b/>
          <w:sz w:val="24"/>
          <w:szCs w:val="24"/>
        </w:rPr>
        <w:t>Učinkovitost ozona na zrikavce</w:t>
      </w:r>
    </w:p>
    <w:p w14:paraId="7CF8B5A5" w14:textId="77777777" w:rsidR="00B968F3" w:rsidRDefault="0018548C" w:rsidP="003C0A15">
      <w:pPr>
        <w:spacing w:line="360" w:lineRule="auto"/>
        <w:jc w:val="both"/>
        <w:rPr>
          <w:rFonts w:ascii="Times New Roman" w:hAnsi="Times New Roman"/>
          <w:sz w:val="24"/>
          <w:szCs w:val="24"/>
        </w:rPr>
      </w:pPr>
      <w:r>
        <w:rPr>
          <w:rFonts w:ascii="Times New Roman" w:hAnsi="Times New Roman"/>
          <w:sz w:val="24"/>
          <w:szCs w:val="24"/>
        </w:rPr>
        <w:tab/>
      </w:r>
      <w:r w:rsidR="00B445BE">
        <w:rPr>
          <w:rFonts w:ascii="Times New Roman" w:hAnsi="Times New Roman"/>
          <w:sz w:val="24"/>
          <w:szCs w:val="24"/>
        </w:rPr>
        <w:t xml:space="preserve">Istraživana je učinkovitost ozona na odrasle jedinke </w:t>
      </w:r>
      <w:r w:rsidR="00726BFC">
        <w:rPr>
          <w:rFonts w:ascii="Times New Roman" w:hAnsi="Times New Roman"/>
          <w:sz w:val="24"/>
          <w:szCs w:val="24"/>
        </w:rPr>
        <w:t xml:space="preserve">poljskog zrikavca </w:t>
      </w:r>
      <w:r w:rsidR="00726BFC" w:rsidRPr="006016B0">
        <w:rPr>
          <w:rFonts w:ascii="Times New Roman" w:hAnsi="Times New Roman"/>
          <w:i/>
          <w:sz w:val="24"/>
        </w:rPr>
        <w:t>Gryllus campestris.</w:t>
      </w:r>
      <w:r w:rsidR="00726BFC" w:rsidRPr="00E10281">
        <w:rPr>
          <w:rFonts w:ascii="Times New Roman" w:hAnsi="Times New Roman"/>
          <w:sz w:val="24"/>
          <w:szCs w:val="24"/>
        </w:rPr>
        <w:t xml:space="preserve"> </w:t>
      </w:r>
    </w:p>
    <w:p w14:paraId="5DC045CA" w14:textId="546080A4" w:rsidR="006016B0" w:rsidRDefault="0018548C" w:rsidP="003C0A15">
      <w:pPr>
        <w:spacing w:line="360" w:lineRule="auto"/>
        <w:jc w:val="both"/>
        <w:rPr>
          <w:rFonts w:ascii="Times New Roman" w:hAnsi="Times New Roman"/>
          <w:sz w:val="24"/>
          <w:szCs w:val="24"/>
        </w:rPr>
      </w:pPr>
      <w:r>
        <w:rPr>
          <w:rFonts w:ascii="Times New Roman" w:hAnsi="Times New Roman"/>
          <w:sz w:val="24"/>
          <w:szCs w:val="24"/>
        </w:rPr>
        <w:tab/>
      </w:r>
      <w:r w:rsidR="003C0A15">
        <w:rPr>
          <w:rFonts w:ascii="Times New Roman" w:hAnsi="Times New Roman"/>
          <w:sz w:val="24"/>
          <w:szCs w:val="24"/>
        </w:rPr>
        <w:t>Kod ove vrste kukaca zabilježena je najveća učinkovitost ozon</w:t>
      </w:r>
      <w:r w:rsidR="00B968F3">
        <w:rPr>
          <w:rFonts w:ascii="Times New Roman" w:hAnsi="Times New Roman"/>
          <w:sz w:val="24"/>
          <w:szCs w:val="24"/>
        </w:rPr>
        <w:t>a u suzbijanju</w:t>
      </w:r>
      <w:r w:rsidR="003C0A15">
        <w:rPr>
          <w:rFonts w:ascii="Times New Roman" w:hAnsi="Times New Roman"/>
          <w:sz w:val="24"/>
          <w:szCs w:val="24"/>
        </w:rPr>
        <w:t xml:space="preserve">. </w:t>
      </w:r>
      <w:r w:rsidR="00D55BBA">
        <w:rPr>
          <w:rFonts w:ascii="Times New Roman" w:hAnsi="Times New Roman"/>
          <w:sz w:val="24"/>
          <w:szCs w:val="24"/>
        </w:rPr>
        <w:t xml:space="preserve">Signifikantno najveća učinkovitost utvrđena je na varijantama tretiranima 240 i 360 minuta u </w:t>
      </w:r>
      <w:r w:rsidR="00162D73">
        <w:rPr>
          <w:rFonts w:ascii="Times New Roman" w:hAnsi="Times New Roman"/>
          <w:sz w:val="24"/>
          <w:szCs w:val="24"/>
        </w:rPr>
        <w:t>prva</w:t>
      </w:r>
      <w:r w:rsidR="00D55BBA">
        <w:rPr>
          <w:rFonts w:ascii="Times New Roman" w:hAnsi="Times New Roman"/>
          <w:sz w:val="24"/>
          <w:szCs w:val="24"/>
        </w:rPr>
        <w:t xml:space="preserve"> </w:t>
      </w:r>
      <w:r w:rsidR="00162D73">
        <w:rPr>
          <w:rFonts w:ascii="Times New Roman" w:hAnsi="Times New Roman"/>
          <w:sz w:val="24"/>
          <w:szCs w:val="24"/>
        </w:rPr>
        <w:t>tri</w:t>
      </w:r>
      <w:r w:rsidR="00D55BBA">
        <w:rPr>
          <w:rFonts w:ascii="Times New Roman" w:hAnsi="Times New Roman"/>
          <w:sz w:val="24"/>
          <w:szCs w:val="24"/>
        </w:rPr>
        <w:t xml:space="preserve"> dana praćenja</w:t>
      </w:r>
      <w:r w:rsidR="00162D73">
        <w:rPr>
          <w:rFonts w:ascii="Times New Roman" w:hAnsi="Times New Roman"/>
          <w:sz w:val="24"/>
          <w:szCs w:val="24"/>
        </w:rPr>
        <w:t>, i iznosila je &gt; 70 %</w:t>
      </w:r>
      <w:r w:rsidR="00D55BBA">
        <w:rPr>
          <w:rFonts w:ascii="Times New Roman" w:hAnsi="Times New Roman"/>
          <w:sz w:val="24"/>
          <w:szCs w:val="24"/>
        </w:rPr>
        <w:t xml:space="preserve">. </w:t>
      </w:r>
      <w:r w:rsidR="003C0A15">
        <w:rPr>
          <w:rFonts w:ascii="Times New Roman" w:hAnsi="Times New Roman"/>
          <w:sz w:val="24"/>
          <w:szCs w:val="24"/>
        </w:rPr>
        <w:t xml:space="preserve">Sve varijante </w:t>
      </w:r>
      <w:r w:rsidR="00D55BBA">
        <w:rPr>
          <w:rFonts w:ascii="Times New Roman" w:hAnsi="Times New Roman"/>
          <w:sz w:val="24"/>
          <w:szCs w:val="24"/>
        </w:rPr>
        <w:t xml:space="preserve">u pokusu </w:t>
      </w:r>
      <w:r w:rsidR="003C0A15">
        <w:rPr>
          <w:rFonts w:ascii="Times New Roman" w:hAnsi="Times New Roman"/>
          <w:sz w:val="24"/>
          <w:szCs w:val="24"/>
        </w:rPr>
        <w:t xml:space="preserve">imale su mortalitet </w:t>
      </w:r>
      <w:r w:rsidR="00C4733E">
        <w:rPr>
          <w:rFonts w:ascii="Times New Roman" w:hAnsi="Times New Roman"/>
          <w:sz w:val="24"/>
          <w:szCs w:val="24"/>
        </w:rPr>
        <w:t xml:space="preserve">od </w:t>
      </w:r>
      <w:r w:rsidR="003C0A15">
        <w:rPr>
          <w:rFonts w:ascii="Times New Roman" w:hAnsi="Times New Roman"/>
          <w:sz w:val="24"/>
          <w:szCs w:val="24"/>
        </w:rPr>
        <w:t>60</w:t>
      </w:r>
      <w:r w:rsidR="00C4733E">
        <w:rPr>
          <w:rFonts w:ascii="Times New Roman" w:hAnsi="Times New Roman"/>
          <w:sz w:val="24"/>
          <w:szCs w:val="24"/>
        </w:rPr>
        <w:t xml:space="preserve"> do 95</w:t>
      </w:r>
      <w:r w:rsidR="003C0A15">
        <w:rPr>
          <w:rFonts w:ascii="Times New Roman" w:hAnsi="Times New Roman"/>
          <w:sz w:val="24"/>
          <w:szCs w:val="24"/>
        </w:rPr>
        <w:t xml:space="preserve"> % već sedmi dan od tretiranja. </w:t>
      </w:r>
      <w:r w:rsidR="00C4733E">
        <w:rPr>
          <w:rFonts w:ascii="Times New Roman" w:hAnsi="Times New Roman"/>
          <w:sz w:val="24"/>
          <w:szCs w:val="24"/>
        </w:rPr>
        <w:t xml:space="preserve">80 - </w:t>
      </w:r>
      <w:r w:rsidR="003C0A15">
        <w:rPr>
          <w:rFonts w:ascii="Times New Roman" w:hAnsi="Times New Roman"/>
          <w:sz w:val="24"/>
          <w:szCs w:val="24"/>
        </w:rPr>
        <w:t xml:space="preserve">100 % </w:t>
      </w:r>
      <w:r w:rsidR="00C4733E">
        <w:rPr>
          <w:rFonts w:ascii="Times New Roman" w:hAnsi="Times New Roman"/>
          <w:sz w:val="24"/>
          <w:szCs w:val="24"/>
        </w:rPr>
        <w:t xml:space="preserve">tni </w:t>
      </w:r>
      <w:r w:rsidR="003C0A15">
        <w:rPr>
          <w:rFonts w:ascii="Times New Roman" w:hAnsi="Times New Roman"/>
          <w:sz w:val="24"/>
          <w:szCs w:val="24"/>
        </w:rPr>
        <w:t xml:space="preserve">mortalitet </w:t>
      </w:r>
      <w:r w:rsidR="00C4733E">
        <w:rPr>
          <w:rFonts w:ascii="Times New Roman" w:hAnsi="Times New Roman"/>
          <w:sz w:val="24"/>
          <w:szCs w:val="24"/>
        </w:rPr>
        <w:t xml:space="preserve">na svima varijantama zabilježen je deseti </w:t>
      </w:r>
      <w:r w:rsidR="003C0A15">
        <w:rPr>
          <w:rFonts w:ascii="Times New Roman" w:hAnsi="Times New Roman"/>
          <w:sz w:val="24"/>
          <w:szCs w:val="24"/>
        </w:rPr>
        <w:t>dan od ozoniranja</w:t>
      </w:r>
      <w:r w:rsidR="00C4733E">
        <w:rPr>
          <w:rFonts w:ascii="Times New Roman" w:hAnsi="Times New Roman"/>
          <w:sz w:val="24"/>
          <w:szCs w:val="24"/>
        </w:rPr>
        <w:t>, a nakon petnaest dana svi zrikavci su uginuli</w:t>
      </w:r>
      <w:r w:rsidR="003C0A15">
        <w:rPr>
          <w:rFonts w:ascii="Times New Roman" w:hAnsi="Times New Roman"/>
          <w:sz w:val="24"/>
          <w:szCs w:val="24"/>
        </w:rPr>
        <w:t xml:space="preserve"> (tablica 12). </w:t>
      </w:r>
    </w:p>
    <w:p w14:paraId="1533E3AE" w14:textId="1A92380D" w:rsidR="006016B0" w:rsidRDefault="006016B0" w:rsidP="003C0A15">
      <w:pPr>
        <w:spacing w:line="360" w:lineRule="auto"/>
        <w:jc w:val="both"/>
        <w:rPr>
          <w:rFonts w:ascii="Times New Roman" w:hAnsi="Times New Roman"/>
          <w:sz w:val="24"/>
          <w:szCs w:val="24"/>
        </w:rPr>
      </w:pPr>
    </w:p>
    <w:p w14:paraId="767D1054" w14:textId="225AF763" w:rsidR="006016B0" w:rsidRDefault="006016B0" w:rsidP="003C0A15">
      <w:pPr>
        <w:spacing w:line="360" w:lineRule="auto"/>
        <w:jc w:val="both"/>
        <w:rPr>
          <w:rFonts w:ascii="Times New Roman" w:hAnsi="Times New Roman"/>
          <w:sz w:val="24"/>
          <w:szCs w:val="24"/>
        </w:rPr>
      </w:pPr>
    </w:p>
    <w:p w14:paraId="16D14797" w14:textId="5EAF241F" w:rsidR="006016B0" w:rsidRDefault="006016B0" w:rsidP="003C0A15">
      <w:pPr>
        <w:spacing w:line="360" w:lineRule="auto"/>
        <w:jc w:val="both"/>
        <w:rPr>
          <w:rFonts w:ascii="Times New Roman" w:hAnsi="Times New Roman"/>
          <w:sz w:val="24"/>
          <w:szCs w:val="24"/>
        </w:rPr>
      </w:pPr>
    </w:p>
    <w:p w14:paraId="0009A71C" w14:textId="25F84336" w:rsidR="006016B0" w:rsidRDefault="006016B0" w:rsidP="003C0A15">
      <w:pPr>
        <w:spacing w:line="360" w:lineRule="auto"/>
        <w:jc w:val="both"/>
        <w:rPr>
          <w:rFonts w:ascii="Times New Roman" w:hAnsi="Times New Roman"/>
          <w:sz w:val="24"/>
          <w:szCs w:val="24"/>
        </w:rPr>
      </w:pPr>
    </w:p>
    <w:p w14:paraId="57222505" w14:textId="77777777" w:rsidR="003C0A15" w:rsidRDefault="003C0A15" w:rsidP="003C0A15">
      <w:pPr>
        <w:pStyle w:val="Opisslike"/>
        <w:rPr>
          <w:rFonts w:ascii="Times New Roman" w:hAnsi="Times New Roman"/>
          <w:b w:val="0"/>
          <w:i/>
          <w:color w:val="auto"/>
          <w:sz w:val="24"/>
        </w:rPr>
      </w:pPr>
      <w:r w:rsidRPr="003C0A15">
        <w:rPr>
          <w:rFonts w:ascii="Times New Roman" w:hAnsi="Times New Roman"/>
          <w:color w:val="auto"/>
          <w:sz w:val="24"/>
        </w:rPr>
        <w:lastRenderedPageBreak/>
        <w:t xml:space="preserve">Tablica </w:t>
      </w:r>
      <w:r w:rsidRPr="003C0A15">
        <w:rPr>
          <w:rFonts w:ascii="Times New Roman" w:hAnsi="Times New Roman"/>
          <w:color w:val="auto"/>
          <w:sz w:val="24"/>
        </w:rPr>
        <w:fldChar w:fldCharType="begin"/>
      </w:r>
      <w:r w:rsidRPr="003C0A15">
        <w:rPr>
          <w:rFonts w:ascii="Times New Roman" w:hAnsi="Times New Roman"/>
          <w:color w:val="auto"/>
          <w:sz w:val="24"/>
        </w:rPr>
        <w:instrText xml:space="preserve"> SEQ Tablica \* ARABIC </w:instrText>
      </w:r>
      <w:r w:rsidRPr="003C0A15">
        <w:rPr>
          <w:rFonts w:ascii="Times New Roman" w:hAnsi="Times New Roman"/>
          <w:color w:val="auto"/>
          <w:sz w:val="24"/>
        </w:rPr>
        <w:fldChar w:fldCharType="separate"/>
      </w:r>
      <w:r w:rsidR="00D074D3">
        <w:rPr>
          <w:rFonts w:ascii="Times New Roman" w:hAnsi="Times New Roman"/>
          <w:noProof/>
          <w:color w:val="auto"/>
          <w:sz w:val="24"/>
        </w:rPr>
        <w:t>12</w:t>
      </w:r>
      <w:r w:rsidRPr="003C0A15">
        <w:rPr>
          <w:rFonts w:ascii="Times New Roman" w:hAnsi="Times New Roman"/>
          <w:color w:val="auto"/>
          <w:sz w:val="24"/>
        </w:rPr>
        <w:fldChar w:fldCharType="end"/>
      </w:r>
      <w:r w:rsidRPr="003C0A15">
        <w:rPr>
          <w:rFonts w:ascii="Times New Roman" w:hAnsi="Times New Roman"/>
          <w:color w:val="auto"/>
          <w:sz w:val="24"/>
        </w:rPr>
        <w:t>.</w:t>
      </w:r>
      <w:r w:rsidRPr="003C0A15">
        <w:rPr>
          <w:color w:val="auto"/>
          <w:sz w:val="24"/>
        </w:rPr>
        <w:t xml:space="preserve"> </w:t>
      </w:r>
      <w:r w:rsidRPr="003C0A15">
        <w:rPr>
          <w:rFonts w:ascii="Times New Roman" w:hAnsi="Times New Roman"/>
          <w:b w:val="0"/>
          <w:color w:val="auto"/>
          <w:sz w:val="24"/>
        </w:rPr>
        <w:t xml:space="preserve">Učinkovitost ozona u suzbijanju vrste </w:t>
      </w:r>
      <w:r w:rsidRPr="003C0A15">
        <w:rPr>
          <w:rFonts w:ascii="Times New Roman" w:hAnsi="Times New Roman"/>
          <w:b w:val="0"/>
          <w:i/>
          <w:color w:val="auto"/>
          <w:sz w:val="24"/>
        </w:rPr>
        <w:t>Gryllus campestris</w:t>
      </w:r>
    </w:p>
    <w:tbl>
      <w:tblPr>
        <w:tblW w:w="9044" w:type="dxa"/>
        <w:tblLayout w:type="fixed"/>
        <w:tblCellMar>
          <w:left w:w="10" w:type="dxa"/>
          <w:right w:w="10" w:type="dxa"/>
        </w:tblCellMar>
        <w:tblLook w:val="0000" w:firstRow="0" w:lastRow="0" w:firstColumn="0" w:lastColumn="0" w:noHBand="0" w:noVBand="0"/>
      </w:tblPr>
      <w:tblGrid>
        <w:gridCol w:w="1171"/>
        <w:gridCol w:w="516"/>
        <w:gridCol w:w="922"/>
        <w:gridCol w:w="996"/>
        <w:gridCol w:w="35"/>
        <w:gridCol w:w="1015"/>
        <w:gridCol w:w="971"/>
        <w:gridCol w:w="989"/>
        <w:gridCol w:w="1154"/>
        <w:gridCol w:w="1172"/>
        <w:gridCol w:w="103"/>
      </w:tblGrid>
      <w:tr w:rsidR="003C0A15" w14:paraId="40118297" w14:textId="77777777" w:rsidTr="006016B0">
        <w:trPr>
          <w:trHeight w:val="537"/>
        </w:trPr>
        <w:tc>
          <w:tcPr>
            <w:tcW w:w="1171"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3F302DD"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Kukac</w:t>
            </w:r>
          </w:p>
        </w:tc>
        <w:tc>
          <w:tcPr>
            <w:tcW w:w="1438"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CC1AE28"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Trajanje ozoniranja</w:t>
            </w:r>
          </w:p>
          <w:p w14:paraId="1D42EE27"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(minute)</w:t>
            </w:r>
          </w:p>
        </w:tc>
        <w:tc>
          <w:tcPr>
            <w:tcW w:w="103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BB71BCC" w14:textId="77777777" w:rsidR="003C0A15" w:rsidRDefault="003C0A15" w:rsidP="002E4024">
            <w:pPr>
              <w:spacing w:after="0"/>
              <w:textAlignment w:val="auto"/>
              <w:rPr>
                <w:rFonts w:ascii="Times New Roman" w:hAnsi="Times New Roman"/>
                <w:b/>
                <w:sz w:val="20"/>
                <w:szCs w:val="20"/>
              </w:rPr>
            </w:pPr>
          </w:p>
        </w:tc>
        <w:tc>
          <w:tcPr>
            <w:tcW w:w="5301" w:type="dxa"/>
            <w:gridSpan w:val="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AB21B7B"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Dani nakon ozoniranja</w:t>
            </w:r>
          </w:p>
        </w:tc>
        <w:tc>
          <w:tcPr>
            <w:tcW w:w="103" w:type="dxa"/>
          </w:tcPr>
          <w:p w14:paraId="0DD50445" w14:textId="77777777" w:rsidR="003C0A15" w:rsidRDefault="003C0A15" w:rsidP="002E4024">
            <w:pPr>
              <w:spacing w:after="0"/>
              <w:textAlignment w:val="auto"/>
              <w:rPr>
                <w:rFonts w:ascii="Times New Roman" w:hAnsi="Times New Roman"/>
                <w:b/>
                <w:sz w:val="20"/>
                <w:szCs w:val="20"/>
              </w:rPr>
            </w:pPr>
          </w:p>
        </w:tc>
      </w:tr>
      <w:tr w:rsidR="003C0A15" w14:paraId="56B104FF" w14:textId="77777777" w:rsidTr="006016B0">
        <w:trPr>
          <w:trHeight w:val="501"/>
        </w:trPr>
        <w:tc>
          <w:tcPr>
            <w:tcW w:w="1171"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ACBA52E" w14:textId="77777777" w:rsidR="003C0A15" w:rsidRDefault="003C0A15" w:rsidP="002E4024">
            <w:pPr>
              <w:spacing w:after="0"/>
              <w:textAlignment w:val="auto"/>
              <w:rPr>
                <w:rFonts w:ascii="Times New Roman" w:hAnsi="Times New Roman"/>
                <w:b/>
                <w:sz w:val="20"/>
                <w:szCs w:val="20"/>
              </w:rPr>
            </w:pPr>
          </w:p>
        </w:tc>
        <w:tc>
          <w:tcPr>
            <w:tcW w:w="1438" w:type="dxa"/>
            <w:gridSpan w:val="2"/>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18CDD1B" w14:textId="77777777" w:rsidR="003C0A15" w:rsidRDefault="003C0A15" w:rsidP="002E4024">
            <w:pPr>
              <w:spacing w:after="0"/>
              <w:textAlignment w:val="auto"/>
              <w:rPr>
                <w:rFonts w:ascii="Times New Roman" w:hAnsi="Times New Roman"/>
                <w:b/>
                <w:sz w:val="20"/>
                <w:szCs w:val="20"/>
              </w:rPr>
            </w:pPr>
          </w:p>
        </w:tc>
        <w:tc>
          <w:tcPr>
            <w:tcW w:w="99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40B3757"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1.</w:t>
            </w:r>
          </w:p>
        </w:tc>
        <w:tc>
          <w:tcPr>
            <w:tcW w:w="1050"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D56D90C"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2.</w:t>
            </w:r>
          </w:p>
        </w:tc>
        <w:tc>
          <w:tcPr>
            <w:tcW w:w="97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7D19667"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3.</w:t>
            </w:r>
          </w:p>
        </w:tc>
        <w:tc>
          <w:tcPr>
            <w:tcW w:w="989"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E839668"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7.</w:t>
            </w:r>
          </w:p>
        </w:tc>
        <w:tc>
          <w:tcPr>
            <w:tcW w:w="115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92DD4F7"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10.</w:t>
            </w:r>
          </w:p>
        </w:tc>
        <w:tc>
          <w:tcPr>
            <w:tcW w:w="117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E5008FC"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15.</w:t>
            </w:r>
          </w:p>
        </w:tc>
        <w:tc>
          <w:tcPr>
            <w:tcW w:w="103" w:type="dxa"/>
          </w:tcPr>
          <w:p w14:paraId="7F756BAF" w14:textId="77777777" w:rsidR="003C0A15" w:rsidRDefault="003C0A15" w:rsidP="002E4024">
            <w:pPr>
              <w:spacing w:after="0"/>
              <w:textAlignment w:val="auto"/>
              <w:rPr>
                <w:rFonts w:ascii="Times New Roman" w:hAnsi="Times New Roman"/>
                <w:b/>
                <w:sz w:val="20"/>
                <w:szCs w:val="20"/>
              </w:rPr>
            </w:pPr>
          </w:p>
        </w:tc>
      </w:tr>
      <w:tr w:rsidR="003C0A15" w14:paraId="5609D3AE" w14:textId="77777777" w:rsidTr="006016B0">
        <w:trPr>
          <w:trHeight w:val="501"/>
        </w:trPr>
        <w:tc>
          <w:tcPr>
            <w:tcW w:w="1171" w:type="dxa"/>
            <w:tcBorders>
              <w:top w:val="single" w:sz="4" w:space="0" w:color="000000"/>
            </w:tcBorders>
            <w:shd w:val="clear" w:color="auto" w:fill="auto"/>
            <w:tcMar>
              <w:top w:w="0" w:type="dxa"/>
              <w:left w:w="108" w:type="dxa"/>
              <w:bottom w:w="0" w:type="dxa"/>
              <w:right w:w="108" w:type="dxa"/>
            </w:tcMar>
          </w:tcPr>
          <w:p w14:paraId="60197E2E" w14:textId="77777777" w:rsidR="003C0A15" w:rsidRDefault="003C0A15" w:rsidP="002E4024">
            <w:pPr>
              <w:spacing w:after="0"/>
              <w:textAlignment w:val="auto"/>
            </w:pPr>
            <w:r>
              <w:rPr>
                <w:rFonts w:ascii="Times New Roman" w:hAnsi="Times New Roman"/>
                <w:i/>
                <w:sz w:val="20"/>
                <w:szCs w:val="20"/>
              </w:rPr>
              <w:t>Gryllus campestris</w:t>
            </w:r>
          </w:p>
        </w:tc>
        <w:tc>
          <w:tcPr>
            <w:tcW w:w="1438" w:type="dxa"/>
            <w:gridSpan w:val="2"/>
            <w:tcBorders>
              <w:top w:val="single" w:sz="4" w:space="0" w:color="000000"/>
            </w:tcBorders>
            <w:shd w:val="clear" w:color="auto" w:fill="auto"/>
            <w:tcMar>
              <w:top w:w="0" w:type="dxa"/>
              <w:left w:w="108" w:type="dxa"/>
              <w:bottom w:w="0" w:type="dxa"/>
              <w:right w:w="108" w:type="dxa"/>
            </w:tcMar>
          </w:tcPr>
          <w:p w14:paraId="4D0A98DB"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30</w:t>
            </w:r>
          </w:p>
          <w:p w14:paraId="2A96E3D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60</w:t>
            </w:r>
          </w:p>
          <w:p w14:paraId="79AFD0F3"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90</w:t>
            </w:r>
          </w:p>
          <w:p w14:paraId="68EFE14D"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120</w:t>
            </w:r>
          </w:p>
          <w:p w14:paraId="55A33DE2"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240</w:t>
            </w:r>
          </w:p>
          <w:p w14:paraId="7289EB0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360</w:t>
            </w:r>
          </w:p>
        </w:tc>
        <w:tc>
          <w:tcPr>
            <w:tcW w:w="996" w:type="dxa"/>
            <w:tcBorders>
              <w:top w:val="single" w:sz="4" w:space="0" w:color="000000"/>
            </w:tcBorders>
            <w:shd w:val="clear" w:color="auto" w:fill="auto"/>
            <w:tcMar>
              <w:top w:w="0" w:type="dxa"/>
              <w:left w:w="108" w:type="dxa"/>
              <w:bottom w:w="0" w:type="dxa"/>
              <w:right w:w="108" w:type="dxa"/>
            </w:tcMar>
          </w:tcPr>
          <w:p w14:paraId="300B5DC4"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0,00 d</w:t>
            </w:r>
          </w:p>
          <w:p w14:paraId="3F18EE6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5,00 c</w:t>
            </w:r>
          </w:p>
          <w:p w14:paraId="3A7F138D"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5,00 c</w:t>
            </w:r>
          </w:p>
          <w:p w14:paraId="381DE728"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5,00 c</w:t>
            </w:r>
          </w:p>
          <w:p w14:paraId="6E39C8B0"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15,00 b</w:t>
            </w:r>
          </w:p>
          <w:p w14:paraId="39D4FC01"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32,50 a</w:t>
            </w:r>
          </w:p>
        </w:tc>
        <w:tc>
          <w:tcPr>
            <w:tcW w:w="1050" w:type="dxa"/>
            <w:gridSpan w:val="2"/>
            <w:tcBorders>
              <w:top w:val="single" w:sz="4" w:space="0" w:color="000000"/>
            </w:tcBorders>
            <w:shd w:val="clear" w:color="auto" w:fill="auto"/>
            <w:tcMar>
              <w:top w:w="0" w:type="dxa"/>
              <w:left w:w="108" w:type="dxa"/>
              <w:bottom w:w="0" w:type="dxa"/>
              <w:right w:w="108" w:type="dxa"/>
            </w:tcMar>
          </w:tcPr>
          <w:p w14:paraId="3AD473C7"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10,00 c</w:t>
            </w:r>
          </w:p>
          <w:p w14:paraId="036A62BA"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4,85 d</w:t>
            </w:r>
          </w:p>
          <w:p w14:paraId="235A2D5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5,00 d</w:t>
            </w:r>
          </w:p>
          <w:p w14:paraId="558A7683"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12,38 c</w:t>
            </w:r>
          </w:p>
          <w:p w14:paraId="3BF16EDC"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69,82 a</w:t>
            </w:r>
          </w:p>
          <w:p w14:paraId="3836BDA5"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52,47 b</w:t>
            </w:r>
          </w:p>
        </w:tc>
        <w:tc>
          <w:tcPr>
            <w:tcW w:w="971" w:type="dxa"/>
            <w:tcBorders>
              <w:top w:val="single" w:sz="4" w:space="0" w:color="000000"/>
            </w:tcBorders>
            <w:shd w:val="clear" w:color="auto" w:fill="auto"/>
            <w:tcMar>
              <w:top w:w="0" w:type="dxa"/>
              <w:left w:w="108" w:type="dxa"/>
              <w:bottom w:w="0" w:type="dxa"/>
              <w:right w:w="108" w:type="dxa"/>
            </w:tcMar>
          </w:tcPr>
          <w:p w14:paraId="271646F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10,00 b</w:t>
            </w:r>
          </w:p>
          <w:p w14:paraId="1CAD84B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4,85 c</w:t>
            </w:r>
          </w:p>
          <w:p w14:paraId="47CA2F0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5,00 c</w:t>
            </w:r>
          </w:p>
          <w:p w14:paraId="327B4715"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12,38 b</w:t>
            </w:r>
          </w:p>
          <w:p w14:paraId="3E62D02A"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73,57 a</w:t>
            </w:r>
          </w:p>
          <w:p w14:paraId="6FD8A56F"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72,39 a</w:t>
            </w:r>
          </w:p>
        </w:tc>
        <w:tc>
          <w:tcPr>
            <w:tcW w:w="989" w:type="dxa"/>
            <w:tcBorders>
              <w:top w:val="single" w:sz="4" w:space="0" w:color="000000"/>
            </w:tcBorders>
            <w:shd w:val="clear" w:color="auto" w:fill="auto"/>
            <w:tcMar>
              <w:top w:w="0" w:type="dxa"/>
              <w:left w:w="108" w:type="dxa"/>
              <w:bottom w:w="0" w:type="dxa"/>
              <w:right w:w="108" w:type="dxa"/>
            </w:tcMar>
          </w:tcPr>
          <w:p w14:paraId="654F8CC8"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93,70 a</w:t>
            </w:r>
          </w:p>
          <w:p w14:paraId="37D8BF6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94,97 a</w:t>
            </w:r>
          </w:p>
          <w:p w14:paraId="1134B296"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64,95 b</w:t>
            </w:r>
          </w:p>
          <w:p w14:paraId="2DB3CCE1"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64,86 b</w:t>
            </w:r>
          </w:p>
          <w:p w14:paraId="65C7A9E7"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93,67 a</w:t>
            </w:r>
          </w:p>
          <w:p w14:paraId="37CDFEC6"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89,97 a</w:t>
            </w:r>
          </w:p>
        </w:tc>
        <w:tc>
          <w:tcPr>
            <w:tcW w:w="1154" w:type="dxa"/>
            <w:tcBorders>
              <w:top w:val="single" w:sz="4" w:space="0" w:color="000000"/>
            </w:tcBorders>
            <w:shd w:val="clear" w:color="auto" w:fill="auto"/>
            <w:tcMar>
              <w:top w:w="0" w:type="dxa"/>
              <w:left w:w="108" w:type="dxa"/>
              <w:bottom w:w="0" w:type="dxa"/>
              <w:right w:w="108" w:type="dxa"/>
            </w:tcMar>
          </w:tcPr>
          <w:p w14:paraId="74B3D56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96,21 ab</w:t>
            </w:r>
          </w:p>
          <w:p w14:paraId="320FE58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97,48 ab</w:t>
            </w:r>
          </w:p>
          <w:p w14:paraId="26E65786"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89,75 b</w:t>
            </w:r>
          </w:p>
          <w:p w14:paraId="6DB86879"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79,96 c</w:t>
            </w:r>
          </w:p>
          <w:p w14:paraId="568CDE05"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 a</w:t>
            </w:r>
          </w:p>
          <w:p w14:paraId="752E4D97"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92,48 ab</w:t>
            </w:r>
          </w:p>
        </w:tc>
        <w:tc>
          <w:tcPr>
            <w:tcW w:w="1171" w:type="dxa"/>
            <w:tcBorders>
              <w:top w:val="single" w:sz="4" w:space="0" w:color="000000"/>
            </w:tcBorders>
            <w:shd w:val="clear" w:color="auto" w:fill="auto"/>
            <w:tcMar>
              <w:top w:w="0" w:type="dxa"/>
              <w:left w:w="108" w:type="dxa"/>
              <w:bottom w:w="0" w:type="dxa"/>
              <w:right w:w="108" w:type="dxa"/>
            </w:tcMar>
          </w:tcPr>
          <w:p w14:paraId="0C6389A7"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p w14:paraId="61A47F71"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p w14:paraId="7EB9FF98"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p w14:paraId="408F597D"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p w14:paraId="5668E035"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p w14:paraId="106E3C41"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100</w:t>
            </w:r>
          </w:p>
        </w:tc>
        <w:tc>
          <w:tcPr>
            <w:tcW w:w="103" w:type="dxa"/>
          </w:tcPr>
          <w:p w14:paraId="700A4BC6" w14:textId="77777777" w:rsidR="003C0A15" w:rsidRDefault="003C0A15" w:rsidP="002E4024">
            <w:pPr>
              <w:spacing w:after="0"/>
              <w:textAlignment w:val="auto"/>
              <w:rPr>
                <w:rFonts w:ascii="Times New Roman" w:hAnsi="Times New Roman"/>
                <w:sz w:val="20"/>
                <w:szCs w:val="20"/>
              </w:rPr>
            </w:pPr>
          </w:p>
        </w:tc>
      </w:tr>
      <w:tr w:rsidR="003C0A15" w14:paraId="45D8898C" w14:textId="77777777" w:rsidTr="006016B0">
        <w:trPr>
          <w:trHeight w:val="537"/>
        </w:trPr>
        <w:tc>
          <w:tcPr>
            <w:tcW w:w="1687" w:type="dxa"/>
            <w:gridSpan w:val="2"/>
            <w:tcBorders>
              <w:bottom w:val="single" w:sz="4" w:space="0" w:color="000000"/>
            </w:tcBorders>
            <w:shd w:val="clear" w:color="auto" w:fill="auto"/>
            <w:tcMar>
              <w:top w:w="0" w:type="dxa"/>
              <w:left w:w="108" w:type="dxa"/>
              <w:bottom w:w="0" w:type="dxa"/>
              <w:right w:w="108" w:type="dxa"/>
            </w:tcMar>
            <w:vAlign w:val="center"/>
          </w:tcPr>
          <w:p w14:paraId="520A91A7" w14:textId="77777777" w:rsidR="003C0A15" w:rsidRDefault="003C0A15" w:rsidP="002E4024">
            <w:pPr>
              <w:spacing w:after="0"/>
              <w:textAlignment w:val="auto"/>
              <w:rPr>
                <w:rFonts w:ascii="Times New Roman" w:hAnsi="Times New Roman"/>
                <w:b/>
                <w:sz w:val="20"/>
                <w:szCs w:val="20"/>
              </w:rPr>
            </w:pPr>
            <w:r>
              <w:rPr>
                <w:rFonts w:ascii="Times New Roman" w:hAnsi="Times New Roman"/>
                <w:b/>
                <w:sz w:val="20"/>
                <w:szCs w:val="20"/>
              </w:rPr>
              <w:t>LSD p=0,05</w:t>
            </w:r>
          </w:p>
        </w:tc>
        <w:tc>
          <w:tcPr>
            <w:tcW w:w="922" w:type="dxa"/>
            <w:tcBorders>
              <w:bottom w:val="single" w:sz="4" w:space="0" w:color="000000"/>
            </w:tcBorders>
            <w:shd w:val="clear" w:color="auto" w:fill="auto"/>
            <w:tcMar>
              <w:top w:w="0" w:type="dxa"/>
              <w:left w:w="108" w:type="dxa"/>
              <w:bottom w:w="0" w:type="dxa"/>
              <w:right w:w="108" w:type="dxa"/>
            </w:tcMar>
          </w:tcPr>
          <w:p w14:paraId="7A828C88" w14:textId="77777777" w:rsidR="003C0A15" w:rsidRDefault="003C0A15" w:rsidP="002E4024">
            <w:pPr>
              <w:spacing w:after="0"/>
              <w:textAlignment w:val="auto"/>
              <w:rPr>
                <w:rFonts w:ascii="Times New Roman" w:hAnsi="Times New Roman"/>
                <w:sz w:val="20"/>
                <w:szCs w:val="20"/>
              </w:rPr>
            </w:pPr>
          </w:p>
        </w:tc>
        <w:tc>
          <w:tcPr>
            <w:tcW w:w="996" w:type="dxa"/>
            <w:tcBorders>
              <w:bottom w:val="single" w:sz="4" w:space="0" w:color="000000"/>
            </w:tcBorders>
            <w:shd w:val="clear" w:color="auto" w:fill="auto"/>
            <w:tcMar>
              <w:top w:w="0" w:type="dxa"/>
              <w:left w:w="108" w:type="dxa"/>
              <w:bottom w:w="0" w:type="dxa"/>
              <w:right w:w="108" w:type="dxa"/>
            </w:tcMar>
          </w:tcPr>
          <w:p w14:paraId="7D562794"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3,197</w:t>
            </w:r>
          </w:p>
        </w:tc>
        <w:tc>
          <w:tcPr>
            <w:tcW w:w="1050" w:type="dxa"/>
            <w:gridSpan w:val="2"/>
            <w:tcBorders>
              <w:bottom w:val="single" w:sz="4" w:space="0" w:color="000000"/>
            </w:tcBorders>
            <w:shd w:val="clear" w:color="auto" w:fill="auto"/>
            <w:tcMar>
              <w:top w:w="0" w:type="dxa"/>
              <w:left w:w="108" w:type="dxa"/>
              <w:bottom w:w="0" w:type="dxa"/>
              <w:right w:w="108" w:type="dxa"/>
            </w:tcMar>
          </w:tcPr>
          <w:p w14:paraId="6D394170"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2,562</w:t>
            </w:r>
          </w:p>
        </w:tc>
        <w:tc>
          <w:tcPr>
            <w:tcW w:w="971" w:type="dxa"/>
            <w:tcBorders>
              <w:bottom w:val="single" w:sz="4" w:space="0" w:color="000000"/>
            </w:tcBorders>
            <w:shd w:val="clear" w:color="auto" w:fill="auto"/>
            <w:tcMar>
              <w:top w:w="0" w:type="dxa"/>
              <w:left w:w="108" w:type="dxa"/>
              <w:bottom w:w="0" w:type="dxa"/>
              <w:right w:w="108" w:type="dxa"/>
            </w:tcMar>
          </w:tcPr>
          <w:p w14:paraId="48905C73"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2,793</w:t>
            </w:r>
          </w:p>
        </w:tc>
        <w:tc>
          <w:tcPr>
            <w:tcW w:w="989" w:type="dxa"/>
            <w:tcBorders>
              <w:bottom w:val="single" w:sz="4" w:space="0" w:color="000000"/>
            </w:tcBorders>
            <w:shd w:val="clear" w:color="auto" w:fill="auto"/>
            <w:tcMar>
              <w:top w:w="0" w:type="dxa"/>
              <w:left w:w="108" w:type="dxa"/>
              <w:bottom w:w="0" w:type="dxa"/>
              <w:right w:w="108" w:type="dxa"/>
            </w:tcMar>
            <w:vAlign w:val="center"/>
          </w:tcPr>
          <w:p w14:paraId="65377DDE"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6,899</w:t>
            </w:r>
          </w:p>
        </w:tc>
        <w:tc>
          <w:tcPr>
            <w:tcW w:w="1154" w:type="dxa"/>
            <w:tcBorders>
              <w:bottom w:val="single" w:sz="4" w:space="0" w:color="000000"/>
            </w:tcBorders>
            <w:shd w:val="clear" w:color="auto" w:fill="auto"/>
            <w:tcMar>
              <w:top w:w="0" w:type="dxa"/>
              <w:left w:w="108" w:type="dxa"/>
              <w:bottom w:w="0" w:type="dxa"/>
              <w:right w:w="108" w:type="dxa"/>
            </w:tcMar>
          </w:tcPr>
          <w:p w14:paraId="1CE4A28A"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8,598</w:t>
            </w:r>
          </w:p>
        </w:tc>
        <w:tc>
          <w:tcPr>
            <w:tcW w:w="1275" w:type="dxa"/>
            <w:gridSpan w:val="2"/>
            <w:tcBorders>
              <w:bottom w:val="single" w:sz="4" w:space="0" w:color="000000"/>
            </w:tcBorders>
            <w:shd w:val="clear" w:color="auto" w:fill="auto"/>
            <w:tcMar>
              <w:top w:w="0" w:type="dxa"/>
              <w:left w:w="108" w:type="dxa"/>
              <w:bottom w:w="0" w:type="dxa"/>
              <w:right w:w="108" w:type="dxa"/>
            </w:tcMar>
          </w:tcPr>
          <w:p w14:paraId="0A3C4966" w14:textId="77777777" w:rsidR="003C0A15" w:rsidRDefault="003C0A15" w:rsidP="002E4024">
            <w:pPr>
              <w:spacing w:after="0"/>
              <w:textAlignment w:val="auto"/>
              <w:rPr>
                <w:rFonts w:ascii="Times New Roman" w:hAnsi="Times New Roman"/>
                <w:sz w:val="20"/>
                <w:szCs w:val="20"/>
              </w:rPr>
            </w:pPr>
            <w:r>
              <w:rPr>
                <w:rFonts w:ascii="Times New Roman" w:hAnsi="Times New Roman"/>
                <w:sz w:val="20"/>
                <w:szCs w:val="20"/>
              </w:rPr>
              <w:t>-</w:t>
            </w:r>
          </w:p>
        </w:tc>
      </w:tr>
    </w:tbl>
    <w:p w14:paraId="1F21A23E" w14:textId="77777777" w:rsidR="003C0A15" w:rsidRDefault="003C0A15" w:rsidP="003C0A15">
      <w:pPr>
        <w:spacing w:after="0"/>
        <w:rPr>
          <w:rFonts w:ascii="Times New Roman" w:hAnsi="Times New Roman"/>
          <w:sz w:val="20"/>
          <w:szCs w:val="20"/>
        </w:rPr>
      </w:pPr>
      <w:r>
        <w:rPr>
          <w:rFonts w:ascii="Times New Roman" w:hAnsi="Times New Roman"/>
          <w:sz w:val="20"/>
          <w:szCs w:val="20"/>
        </w:rPr>
        <w:t>*vrijednosti označene istim slovom signifikantno se ne razlikuju (p&gt;0.05; LSD test)</w:t>
      </w:r>
    </w:p>
    <w:p w14:paraId="6859EAF4" w14:textId="77777777" w:rsidR="003C0A15" w:rsidRDefault="003C0A15" w:rsidP="003C0A15">
      <w:pPr>
        <w:spacing w:after="0"/>
        <w:rPr>
          <w:rFonts w:ascii="Times New Roman" w:hAnsi="Times New Roman"/>
          <w:sz w:val="20"/>
          <w:szCs w:val="20"/>
        </w:rPr>
      </w:pPr>
      <w:r>
        <w:rPr>
          <w:rFonts w:ascii="Times New Roman" w:hAnsi="Times New Roman"/>
          <w:sz w:val="20"/>
          <w:szCs w:val="20"/>
        </w:rPr>
        <w:t>**LSD je utvrđen usporedbom učinkovitosti ozona između dužine trajanja ozoniranja za svako očitavanje</w:t>
      </w:r>
    </w:p>
    <w:p w14:paraId="5C9788F3" w14:textId="77777777" w:rsidR="003C0A15" w:rsidRDefault="003C0A15" w:rsidP="003C0A15">
      <w:pPr>
        <w:spacing w:after="0"/>
        <w:rPr>
          <w:rFonts w:ascii="Times New Roman" w:hAnsi="Times New Roman"/>
          <w:sz w:val="20"/>
          <w:szCs w:val="20"/>
        </w:rPr>
      </w:pPr>
    </w:p>
    <w:p w14:paraId="320C4DCC" w14:textId="77777777" w:rsidR="006016B0" w:rsidRDefault="006016B0" w:rsidP="003C0A15">
      <w:pPr>
        <w:spacing w:line="360" w:lineRule="auto"/>
        <w:jc w:val="both"/>
        <w:rPr>
          <w:rFonts w:ascii="Times New Roman" w:hAnsi="Times New Roman"/>
          <w:b/>
          <w:sz w:val="24"/>
          <w:szCs w:val="24"/>
        </w:rPr>
      </w:pPr>
    </w:p>
    <w:p w14:paraId="048A7F0F" w14:textId="2926014A" w:rsidR="003C0A15" w:rsidRDefault="003C0A15" w:rsidP="003C0A15">
      <w:pPr>
        <w:spacing w:line="360" w:lineRule="auto"/>
        <w:jc w:val="both"/>
        <w:rPr>
          <w:rFonts w:ascii="Times New Roman" w:hAnsi="Times New Roman"/>
          <w:b/>
          <w:sz w:val="24"/>
          <w:szCs w:val="24"/>
        </w:rPr>
      </w:pPr>
      <w:r>
        <w:rPr>
          <w:rFonts w:ascii="Times New Roman" w:hAnsi="Times New Roman"/>
          <w:b/>
          <w:sz w:val="24"/>
          <w:szCs w:val="24"/>
        </w:rPr>
        <w:t>Učinkovitost ozona na voćnog kornjaša</w:t>
      </w:r>
    </w:p>
    <w:p w14:paraId="50390C55" w14:textId="77777777" w:rsidR="00C4733E" w:rsidRDefault="0018548C" w:rsidP="00C4733E">
      <w:pPr>
        <w:spacing w:line="360" w:lineRule="auto"/>
        <w:jc w:val="both"/>
        <w:rPr>
          <w:rFonts w:ascii="Times New Roman" w:hAnsi="Times New Roman"/>
          <w:sz w:val="24"/>
          <w:szCs w:val="24"/>
        </w:rPr>
      </w:pPr>
      <w:r>
        <w:rPr>
          <w:rFonts w:ascii="Times New Roman" w:hAnsi="Times New Roman"/>
          <w:sz w:val="24"/>
          <w:szCs w:val="24"/>
        </w:rPr>
        <w:tab/>
      </w:r>
      <w:r w:rsidR="00C4733E">
        <w:rPr>
          <w:rFonts w:ascii="Times New Roman" w:hAnsi="Times New Roman"/>
          <w:sz w:val="24"/>
          <w:szCs w:val="24"/>
        </w:rPr>
        <w:t xml:space="preserve">Istraživana je učinkovitost ozona na zadnji razvojni ličinački stadij voćnog kornjaša </w:t>
      </w:r>
      <w:r w:rsidR="00C4733E">
        <w:rPr>
          <w:rFonts w:ascii="Times New Roman" w:hAnsi="Times New Roman"/>
          <w:i/>
          <w:sz w:val="24"/>
          <w:szCs w:val="24"/>
        </w:rPr>
        <w:t>Pachnoda sinuata flaviventris</w:t>
      </w:r>
      <w:r w:rsidR="00C4733E" w:rsidRPr="005974FB">
        <w:rPr>
          <w:rFonts w:ascii="Times New Roman" w:hAnsi="Times New Roman"/>
          <w:i/>
          <w:sz w:val="24"/>
        </w:rPr>
        <w:t>.</w:t>
      </w:r>
      <w:r w:rsidR="00C4733E" w:rsidRPr="005974FB">
        <w:rPr>
          <w:rFonts w:ascii="Times New Roman" w:hAnsi="Times New Roman"/>
          <w:sz w:val="24"/>
          <w:szCs w:val="24"/>
        </w:rPr>
        <w:t xml:space="preserve"> </w:t>
      </w:r>
    </w:p>
    <w:p w14:paraId="379B0753" w14:textId="77777777" w:rsidR="003C0A15" w:rsidRDefault="0018548C" w:rsidP="003C0A15">
      <w:pPr>
        <w:spacing w:line="360" w:lineRule="auto"/>
        <w:jc w:val="both"/>
      </w:pPr>
      <w:r>
        <w:rPr>
          <w:rFonts w:ascii="Times New Roman" w:hAnsi="Times New Roman"/>
          <w:sz w:val="24"/>
          <w:szCs w:val="24"/>
        </w:rPr>
        <w:tab/>
      </w:r>
      <w:r w:rsidR="003C0A15">
        <w:rPr>
          <w:rFonts w:ascii="Times New Roman" w:hAnsi="Times New Roman"/>
          <w:sz w:val="24"/>
          <w:szCs w:val="24"/>
        </w:rPr>
        <w:t xml:space="preserve">Djelovanje ozona odnosno mortalitet ličinki vrste </w:t>
      </w:r>
      <w:r w:rsidR="003C0A15">
        <w:rPr>
          <w:rFonts w:ascii="Times New Roman" w:hAnsi="Times New Roman"/>
          <w:i/>
          <w:sz w:val="24"/>
          <w:szCs w:val="24"/>
        </w:rPr>
        <w:t xml:space="preserve">Pachnoda sinuata flaviventris </w:t>
      </w:r>
      <w:r w:rsidR="003C0A15">
        <w:rPr>
          <w:rFonts w:ascii="Times New Roman" w:hAnsi="Times New Roman"/>
          <w:sz w:val="24"/>
          <w:szCs w:val="24"/>
        </w:rPr>
        <w:t xml:space="preserve">nije utvrđen niti na jednoj varijanti u cijelom periodu istraživanja. </w:t>
      </w:r>
      <w:r w:rsidR="00846AAA">
        <w:rPr>
          <w:rFonts w:ascii="Times New Roman" w:hAnsi="Times New Roman"/>
          <w:sz w:val="24"/>
          <w:szCs w:val="24"/>
        </w:rPr>
        <w:t xml:space="preserve">Čak je tijekom zadnjeg datuma očitavanja zabilježeno kukuljenje ličinki. </w:t>
      </w:r>
    </w:p>
    <w:p w14:paraId="5174CAF3" w14:textId="77777777" w:rsidR="003C0A15" w:rsidRDefault="003C0A15" w:rsidP="003C0A15">
      <w:r>
        <w:br w:type="page"/>
      </w:r>
    </w:p>
    <w:p w14:paraId="089AB747" w14:textId="77777777" w:rsidR="00F41673" w:rsidRDefault="003C0A15" w:rsidP="00BE3572">
      <w:pPr>
        <w:pStyle w:val="Naslov1"/>
      </w:pPr>
      <w:bookmarkStart w:id="10" w:name="_Toc7557740"/>
      <w:r w:rsidRPr="003C0A15">
        <w:lastRenderedPageBreak/>
        <w:t>5. Rasprava</w:t>
      </w:r>
      <w:bookmarkEnd w:id="10"/>
    </w:p>
    <w:p w14:paraId="3275E0F5" w14:textId="77777777" w:rsidR="00C73E0A" w:rsidRDefault="00C73E0A" w:rsidP="00C73E0A">
      <w:pPr>
        <w:spacing w:line="360" w:lineRule="auto"/>
        <w:jc w:val="both"/>
        <w:rPr>
          <w:rFonts w:ascii="Times New Roman" w:hAnsi="Times New Roman"/>
          <w:sz w:val="24"/>
          <w:szCs w:val="24"/>
        </w:rPr>
      </w:pPr>
      <w:r>
        <w:rPr>
          <w:rFonts w:ascii="Times New Roman" w:hAnsi="Times New Roman"/>
          <w:sz w:val="24"/>
          <w:szCs w:val="24"/>
        </w:rPr>
        <w:tab/>
      </w:r>
    </w:p>
    <w:p w14:paraId="6F43D963" w14:textId="3C007BB8" w:rsidR="00C73E0A" w:rsidRDefault="00C73E0A" w:rsidP="00C73E0A">
      <w:pPr>
        <w:spacing w:line="360" w:lineRule="auto"/>
        <w:jc w:val="both"/>
      </w:pPr>
      <w:r>
        <w:rPr>
          <w:rFonts w:ascii="Times New Roman" w:hAnsi="Times New Roman"/>
          <w:sz w:val="24"/>
          <w:szCs w:val="24"/>
        </w:rPr>
        <w:tab/>
        <w:t xml:space="preserve">Istraživanje je provedeno s glavnim ciljem utvrđivanja učinkovitosti ozona na suzbijanje štetnih vrsta kukaca u poljoprivredi, trajanje ozoniranja potrebno da uzrokuje mortalitet kao i utjecaju ozona na fizikalne parametre (pokretljivost i brzinu). Istraživanje je provedeno u dvije faze. </w:t>
      </w:r>
      <w:r>
        <w:rPr>
          <w:rStyle w:val="Zadanifontodlomka1"/>
          <w:rFonts w:ascii="Times New Roman" w:hAnsi="Times New Roman"/>
          <w:sz w:val="24"/>
          <w:szCs w:val="24"/>
        </w:rPr>
        <w:t>Iz razloga što je u dosadašnjim istraž</w:t>
      </w:r>
      <w:r w:rsidR="001C6714">
        <w:rPr>
          <w:rStyle w:val="Zadanifontodlomka1"/>
          <w:rFonts w:ascii="Times New Roman" w:hAnsi="Times New Roman"/>
          <w:sz w:val="24"/>
          <w:szCs w:val="24"/>
        </w:rPr>
        <w:t>ivanjima smrtnost kukaca bila</w:t>
      </w:r>
      <w:r>
        <w:rPr>
          <w:rStyle w:val="Zadanifontodlomka1"/>
          <w:rFonts w:ascii="Times New Roman" w:hAnsi="Times New Roman"/>
          <w:sz w:val="24"/>
          <w:szCs w:val="24"/>
        </w:rPr>
        <w:t xml:space="preserve"> veća kada su kukci ozonirani te ostavljani bez dostupnosti hrane (Mahroof i sur., 2018) u ovom istraživanju svim kukcima omogućeni su prirodni uvjeti i hrana na koju su navikli kako bi umanjili okolišni utjecaj na mortalitet. </w:t>
      </w:r>
    </w:p>
    <w:p w14:paraId="700CA6C3" w14:textId="3B17891A" w:rsidR="00C73E0A" w:rsidRDefault="00C73E0A" w:rsidP="00C73E0A">
      <w:pPr>
        <w:spacing w:line="360" w:lineRule="auto"/>
        <w:jc w:val="both"/>
        <w:rPr>
          <w:rStyle w:val="Zadanifontodlomka1"/>
          <w:rFonts w:ascii="Times New Roman" w:hAnsi="Times New Roman"/>
          <w:sz w:val="24"/>
          <w:szCs w:val="24"/>
        </w:rPr>
      </w:pPr>
      <w:r>
        <w:rPr>
          <w:rFonts w:ascii="Times New Roman" w:hAnsi="Times New Roman"/>
          <w:sz w:val="24"/>
          <w:szCs w:val="24"/>
        </w:rPr>
        <w:tab/>
        <w:t xml:space="preserve">U prvoj fazi istraživanja ozonirani su žitni žišci </w:t>
      </w:r>
      <w:r w:rsidRPr="00037AC3">
        <w:rPr>
          <w:rFonts w:ascii="Times New Roman" w:hAnsi="Times New Roman"/>
          <w:i/>
          <w:sz w:val="24"/>
          <w:szCs w:val="24"/>
        </w:rPr>
        <w:t>Sitophilus granarius</w:t>
      </w:r>
      <w:r>
        <w:rPr>
          <w:rFonts w:ascii="Times New Roman" w:hAnsi="Times New Roman"/>
          <w:sz w:val="24"/>
          <w:szCs w:val="24"/>
        </w:rPr>
        <w:t xml:space="preserve"> koji do sada nisu istraživani na utjecaj ozona. Odabrani su kao predstavnici najvažnijih štetnika u skladišnim sustavima te je hipoteza u ovoj fazi istraživanja u potpunosti prihvaćena. Temeljem rezultata vidljivo je da je ozon djelovao na odrasle jedinke ovih kukaca uzrokujući i do 100 % tni mortalitet. Ovo istraživanje dopunjuje (s istraživanom vrstom žiška </w:t>
      </w:r>
      <w:r w:rsidRPr="00037AC3">
        <w:rPr>
          <w:rFonts w:ascii="Times New Roman" w:hAnsi="Times New Roman"/>
          <w:i/>
          <w:sz w:val="24"/>
          <w:szCs w:val="24"/>
        </w:rPr>
        <w:t>Sitophilus granarius</w:t>
      </w:r>
      <w:r>
        <w:rPr>
          <w:rFonts w:ascii="Times New Roman" w:hAnsi="Times New Roman"/>
          <w:sz w:val="24"/>
          <w:szCs w:val="24"/>
        </w:rPr>
        <w:t>) i potvrđuje rezultate prethodnih studija gdje je učinkovitost ozona utvrđena na drugim vrstama skladišnih štetnika: k</w:t>
      </w:r>
      <w:r>
        <w:rPr>
          <w:rStyle w:val="Zadanifontodlomka1"/>
          <w:rFonts w:ascii="Times New Roman" w:hAnsi="Times New Roman"/>
          <w:sz w:val="24"/>
          <w:szCs w:val="24"/>
        </w:rPr>
        <w:t>ukuruznog žiška (</w:t>
      </w:r>
      <w:r>
        <w:rPr>
          <w:rStyle w:val="Zadanifontodlomka1"/>
          <w:rFonts w:ascii="Times New Roman" w:hAnsi="Times New Roman"/>
          <w:i/>
          <w:sz w:val="24"/>
          <w:szCs w:val="24"/>
        </w:rPr>
        <w:t>Sitophilus zeamais</w:t>
      </w:r>
      <w:r>
        <w:rPr>
          <w:rStyle w:val="Zadanifontodlomka1"/>
          <w:rFonts w:ascii="Times New Roman" w:hAnsi="Times New Roman"/>
          <w:sz w:val="24"/>
          <w:szCs w:val="24"/>
        </w:rPr>
        <w:t xml:space="preserve"> (Motsch), rižinog žiška (</w:t>
      </w:r>
      <w:r>
        <w:rPr>
          <w:rStyle w:val="Zadanifontodlomka1"/>
          <w:rFonts w:ascii="Times New Roman" w:hAnsi="Times New Roman"/>
          <w:i/>
          <w:sz w:val="24"/>
          <w:szCs w:val="24"/>
        </w:rPr>
        <w:t>S. oryzae</w:t>
      </w:r>
      <w:r>
        <w:rPr>
          <w:rStyle w:val="Zadanifontodlomka1"/>
          <w:rFonts w:ascii="Times New Roman" w:hAnsi="Times New Roman"/>
          <w:sz w:val="24"/>
          <w:szCs w:val="24"/>
        </w:rPr>
        <w:t xml:space="preserve"> (L) i crvenog brašnara (</w:t>
      </w:r>
      <w:r>
        <w:rPr>
          <w:rStyle w:val="Zadanifontodlomka1"/>
          <w:rFonts w:ascii="Times New Roman" w:hAnsi="Times New Roman"/>
          <w:i/>
          <w:sz w:val="24"/>
          <w:szCs w:val="24"/>
        </w:rPr>
        <w:t>Tribolium castaneum</w:t>
      </w:r>
      <w:r>
        <w:rPr>
          <w:rStyle w:val="Zadanifontodlomka1"/>
          <w:rFonts w:ascii="Times New Roman" w:hAnsi="Times New Roman"/>
          <w:sz w:val="24"/>
          <w:szCs w:val="24"/>
        </w:rPr>
        <w:t xml:space="preserve"> (Herbst)</w:t>
      </w:r>
      <w:r>
        <w:rPr>
          <w:rFonts w:ascii="Times New Roman" w:hAnsi="Times New Roman"/>
          <w:sz w:val="24"/>
          <w:szCs w:val="24"/>
        </w:rPr>
        <w:t xml:space="preserve"> </w:t>
      </w:r>
      <w:r w:rsidRPr="00C91641">
        <w:rPr>
          <w:rFonts w:ascii="Times New Roman" w:hAnsi="Times New Roman"/>
          <w:sz w:val="24"/>
          <w:szCs w:val="24"/>
        </w:rPr>
        <w:t>(</w:t>
      </w:r>
      <w:r w:rsidRPr="00C91641">
        <w:rPr>
          <w:rStyle w:val="Zadanifontodlomka1"/>
          <w:rFonts w:ascii="Times New Roman" w:hAnsi="Times New Roman"/>
          <w:sz w:val="24"/>
          <w:szCs w:val="24"/>
        </w:rPr>
        <w:t>Strait, 1998; Kells i sur., 2001; Leesch, 2003; Zhanggui i sur., 2003; Isikber i Öztekin, 2009</w:t>
      </w:r>
      <w:r>
        <w:rPr>
          <w:rStyle w:val="Zadanifontodlomka1"/>
          <w:rFonts w:ascii="Times New Roman" w:hAnsi="Times New Roman"/>
          <w:sz w:val="24"/>
          <w:szCs w:val="24"/>
        </w:rPr>
        <w:t xml:space="preserve">; Bonjour i sur., 2011; Hansen i sur., 2012). </w:t>
      </w:r>
      <w:r w:rsidR="00AD3F44">
        <w:rPr>
          <w:rStyle w:val="Zadanifontodlomka1"/>
          <w:rFonts w:ascii="Times New Roman" w:hAnsi="Times New Roman"/>
          <w:sz w:val="24"/>
          <w:szCs w:val="24"/>
        </w:rPr>
        <w:t xml:space="preserve">Kao što je bilo i očekivano i u ovom istraživanju veća učinkovitost zabilježena je na varijantama u kojima su kukci bili direktno izloženi ozonu u usporedbi s varijantama gdje su ozonirani u prisutnosti zrna. </w:t>
      </w:r>
      <w:r>
        <w:rPr>
          <w:rStyle w:val="Zadanifontodlomka1"/>
          <w:rFonts w:ascii="Times New Roman" w:hAnsi="Times New Roman"/>
          <w:sz w:val="24"/>
          <w:szCs w:val="24"/>
        </w:rPr>
        <w:t xml:space="preserve">Količine ozona koje su istraživali navedeni autori bile su 20, 35, 75, 100 i  135 ppm što je višestruko više od doza primijenjenih u ovom istraživanju (u ovom istraživanju maksimalna količina ozona bila je 0,006 ppm). Hansen i sur. (2011) na tri </w:t>
      </w:r>
      <w:r w:rsidRPr="0002390F">
        <w:rPr>
          <w:rStyle w:val="Zadanifontodlomka1"/>
          <w:rFonts w:ascii="Times New Roman" w:hAnsi="Times New Roman"/>
          <w:i/>
          <w:sz w:val="24"/>
          <w:szCs w:val="24"/>
        </w:rPr>
        <w:t>Sitophilus</w:t>
      </w:r>
      <w:r>
        <w:rPr>
          <w:rStyle w:val="Zadanifontodlomka1"/>
          <w:rFonts w:ascii="Times New Roman" w:hAnsi="Times New Roman"/>
          <w:sz w:val="24"/>
          <w:szCs w:val="24"/>
        </w:rPr>
        <w:t xml:space="preserve"> vrste (ne i </w:t>
      </w:r>
      <w:r w:rsidRPr="0002390F">
        <w:rPr>
          <w:rStyle w:val="Zadanifontodlomka1"/>
          <w:rFonts w:ascii="Times New Roman" w:hAnsi="Times New Roman"/>
          <w:i/>
          <w:sz w:val="24"/>
          <w:szCs w:val="24"/>
        </w:rPr>
        <w:t>S. granarius</w:t>
      </w:r>
      <w:r>
        <w:rPr>
          <w:rStyle w:val="Zadanifontodlomka1"/>
          <w:rFonts w:ascii="Times New Roman" w:hAnsi="Times New Roman"/>
          <w:sz w:val="24"/>
          <w:szCs w:val="24"/>
        </w:rPr>
        <w:t>) bilježe 100 % učinkovitosti kod primjene 35 ppm ozona primijenjenog kroz pet dana samo na kukce, te kod primjene 135 ppm ozona primjenjivanog kroz osam dana na kukce zajedno sa zrnom</w:t>
      </w:r>
      <w:r w:rsidRPr="006427A5">
        <w:rPr>
          <w:rStyle w:val="Zadanifontodlomka1"/>
          <w:rFonts w:ascii="Times New Roman" w:hAnsi="Times New Roman"/>
          <w:sz w:val="24"/>
          <w:szCs w:val="24"/>
        </w:rPr>
        <w:t>. McDonough i sur. (2011) utvrđuju potrebnu količinu od 1800 ppm ozona za postizanje 100 %</w:t>
      </w:r>
      <w:r>
        <w:rPr>
          <w:rStyle w:val="Zadanifontodlomka1"/>
          <w:rFonts w:ascii="Times New Roman" w:hAnsi="Times New Roman"/>
          <w:sz w:val="24"/>
          <w:szCs w:val="24"/>
        </w:rPr>
        <w:t xml:space="preserve"> učinkovitosti na </w:t>
      </w:r>
      <w:r w:rsidRPr="004A5288">
        <w:rPr>
          <w:rStyle w:val="Zadanifontodlomka1"/>
          <w:rFonts w:ascii="Times New Roman" w:hAnsi="Times New Roman"/>
          <w:i/>
          <w:sz w:val="24"/>
          <w:szCs w:val="24"/>
        </w:rPr>
        <w:t>S. zeamays</w:t>
      </w:r>
      <w:r>
        <w:rPr>
          <w:rStyle w:val="Zadanifontodlomka1"/>
          <w:rFonts w:ascii="Times New Roman" w:hAnsi="Times New Roman"/>
          <w:sz w:val="24"/>
          <w:szCs w:val="24"/>
        </w:rPr>
        <w:t xml:space="preserve">. U ovom istraživanju maksimalna količina ozona od 0,002 ppm što iznosi 300 mg (5 mg/l) izlazne snage u trajanju od dva sata rezultirala je 100 % mortalitetom žitnih žižaka tjedan dana od primjene, što su puno manje količine od testiranih u prijašnjim istraživanjima. Velike zabilježene razlike u količinama ozona potrebnim za postizanje visoke učinkovitosti možemo pripisati ne detaljnom opisu ozonatora korištenih u drugim istraživanjima, kao i nepoznatog načina izračuna količine ozona u volumenu jedne litre zraka. Kako spomenuta istraživanja </w:t>
      </w:r>
      <w:r>
        <w:rPr>
          <w:rStyle w:val="Zadanifontodlomka1"/>
          <w:rFonts w:ascii="Times New Roman" w:hAnsi="Times New Roman"/>
          <w:sz w:val="24"/>
          <w:szCs w:val="24"/>
        </w:rPr>
        <w:lastRenderedPageBreak/>
        <w:t>koriste profesionalne ozonatore daleko veće izlazne snage, zbog same otrovnosti ozona za čovjeka u količinama iznad 0,1 ppm, pretpostavljamo da količine iznošene u radovima zapravo odgovaraju izlaznoj snazi ozona, a ne koncentraciji izračunatoj u litri zraka kako je prikazano za količine upotrjebljenog ozona u ovom istraživanju u dijelu Materijali i metode. Kakogod, količine ozona i trajanje ozoniranja u ovom istraživanju znatno su manje i kraće od prijašnjih istraživanja što zahtjeva potvrdu rezultata provođenjem pokusa direktno u skladišnim sustavima, ali i navodi na zaključak da su populacije žitnog žiška visoko osjetljive na fumigaciju ozonom, što je bilo i očekivao obzirom da su u pokusu korištene prirodne populacije iz privatnih skladišta koje se ne tretiraju nikakvim pripravcima</w:t>
      </w:r>
      <w:r w:rsidR="00D74297">
        <w:rPr>
          <w:rStyle w:val="Zadanifontodlomka1"/>
          <w:rFonts w:ascii="Times New Roman" w:hAnsi="Times New Roman"/>
          <w:sz w:val="24"/>
          <w:szCs w:val="24"/>
        </w:rPr>
        <w:t xml:space="preserve"> za suzbijanje štetnika</w:t>
      </w:r>
      <w:r>
        <w:rPr>
          <w:rStyle w:val="Zadanifontodlomka1"/>
          <w:rFonts w:ascii="Times New Roman" w:hAnsi="Times New Roman"/>
          <w:sz w:val="24"/>
          <w:szCs w:val="24"/>
        </w:rPr>
        <w:t xml:space="preserve">.  </w:t>
      </w:r>
    </w:p>
    <w:p w14:paraId="3066803A" w14:textId="77777777" w:rsidR="00C73E0A" w:rsidRPr="002635C0" w:rsidRDefault="00C73E0A" w:rsidP="00C73E0A">
      <w:pPr>
        <w:spacing w:line="360" w:lineRule="auto"/>
        <w:jc w:val="both"/>
        <w:rPr>
          <w:rFonts w:ascii="Times New Roman" w:hAnsi="Times New Roman"/>
          <w:sz w:val="24"/>
          <w:szCs w:val="24"/>
        </w:rPr>
      </w:pPr>
      <w:r>
        <w:rPr>
          <w:rStyle w:val="Zadanifontodlomka1"/>
          <w:rFonts w:ascii="Times New Roman" w:hAnsi="Times New Roman"/>
          <w:sz w:val="24"/>
          <w:szCs w:val="24"/>
        </w:rPr>
        <w:tab/>
        <w:t xml:space="preserve">Osim učinkovitosti u prvoj fazi istraživanja istraživan je utjecaj ozona i na pokretljivost i brzinu žitnih žižaka. Do sada je jedino istraživanje na pokretljivost provedeno na kukuruznom žišku </w:t>
      </w:r>
      <w:r w:rsidRPr="009F0531">
        <w:rPr>
          <w:rStyle w:val="Zadanifontodlomka1"/>
          <w:rFonts w:ascii="Times New Roman" w:hAnsi="Times New Roman"/>
          <w:i/>
          <w:sz w:val="24"/>
          <w:szCs w:val="24"/>
        </w:rPr>
        <w:t>Sitophilus zeamays</w:t>
      </w:r>
      <w:r>
        <w:rPr>
          <w:rStyle w:val="Zadanifontodlomka1"/>
          <w:rFonts w:ascii="Times New Roman" w:hAnsi="Times New Roman"/>
          <w:sz w:val="24"/>
          <w:szCs w:val="24"/>
        </w:rPr>
        <w:t xml:space="preserve"> u studiji autora Sousa i sur. (2012). Sousa i sur. (2012) utvrdili su da se pokretljivost smanjuje s povećanjem učinkovitosti ozona. Prema očekivanju to su i potvrdili rezultati ovog istraživanja, te se može zaključiti da ozon ima utjecaj na pokretljivost, ali i na brzinu tretiranih kukaca koja do sada nije istraživana niti na jednom kukcu. Zanimljiv rezultat je smanjenje pokretljivost neposredno nakon ozoniranja, povećanje pokretljivosti nakon par dana, te ponovan pad pokretljivosti utvrđen desetak dana nakon ozoniranja. Brzina ozoniranih žitnih žižaka očekivano se smanjivala od trenutka ozoniranja pa tijekom cijelog perioda praćenja. Do signifikantnih podataka-smanjenja pokretljivosti i brzine dovela je dužina ozoniranja u trajanju od 2 sata što je i maksimalno istraživano vrijeme utjecaja ozona na navedene parametre. Sposobnost ozona da umanji pokretljivost i brzinu tretiranih kukaca pozitivna je osobina u suzbijanju štetnika u skladišnim sustavima, gdje se na taj način smanjuje mogućnost bijega kukaca iz tretiranih objekata </w:t>
      </w:r>
      <w:r w:rsidRPr="006427A5">
        <w:rPr>
          <w:rStyle w:val="Zadanifontodlomka1"/>
          <w:rFonts w:ascii="Times New Roman" w:hAnsi="Times New Roman"/>
          <w:sz w:val="24"/>
          <w:szCs w:val="24"/>
        </w:rPr>
        <w:t>(Sousa i sur., 2012).</w:t>
      </w:r>
      <w:r>
        <w:rPr>
          <w:rStyle w:val="Zadanifontodlomka1"/>
          <w:rFonts w:ascii="Times New Roman" w:hAnsi="Times New Roman"/>
          <w:sz w:val="24"/>
          <w:szCs w:val="24"/>
        </w:rPr>
        <w:t xml:space="preserve"> Kako tip skladišta može također imati utjecaj na pokretljivost i brzinu kukaca, ovakvo istraživanje je potrebno provesti u različitim skladišnim sustavima kako bi se mogla dati detaljnija ocjena ozona kao potencijalnog fumiganta za suzbijanje štetnika skladišta.  </w:t>
      </w:r>
    </w:p>
    <w:p w14:paraId="6751EE6F" w14:textId="77777777" w:rsidR="00C73E0A" w:rsidRDefault="00C73E0A" w:rsidP="00C73E0A">
      <w:pPr>
        <w:spacing w:line="360" w:lineRule="auto"/>
        <w:ind w:firstLine="708"/>
        <w:jc w:val="both"/>
        <w:rPr>
          <w:rFonts w:ascii="Times New Roman" w:hAnsi="Times New Roman"/>
          <w:sz w:val="24"/>
          <w:szCs w:val="24"/>
        </w:rPr>
      </w:pPr>
      <w:r>
        <w:rPr>
          <w:rFonts w:ascii="Times New Roman" w:hAnsi="Times New Roman"/>
          <w:sz w:val="24"/>
          <w:szCs w:val="24"/>
        </w:rPr>
        <w:t xml:space="preserve">Nakon provedene prve faze istraživanja te pozitivnih rezultata učinkovitosti ozona na žitne žiške postavilo se pitanje da li ozon može djelovati i na druge vrste kukaca štetnih u poljoprivredi, te da li postoji potencijal za ozoniranje ne samo skladišta žitarica nego i </w:t>
      </w:r>
      <w:r w:rsidR="00674406">
        <w:rPr>
          <w:rFonts w:ascii="Times New Roman" w:hAnsi="Times New Roman"/>
          <w:sz w:val="24"/>
          <w:szCs w:val="24"/>
        </w:rPr>
        <w:t>drugih skladišnih sustav</w:t>
      </w:r>
      <w:r>
        <w:rPr>
          <w:rFonts w:ascii="Times New Roman" w:hAnsi="Times New Roman"/>
          <w:sz w:val="24"/>
          <w:szCs w:val="24"/>
        </w:rPr>
        <w:t xml:space="preserve">a biljnog materijala. Kako je već spomenuto dostupnost kukaca bila je vrlo ograničavajuća, stoga je odlučeno istražiti utjecaj ozona na najotpornije i najizdržljivije kukce </w:t>
      </w:r>
      <w:r>
        <w:rPr>
          <w:rFonts w:ascii="Times New Roman" w:hAnsi="Times New Roman"/>
          <w:sz w:val="24"/>
          <w:szCs w:val="24"/>
        </w:rPr>
        <w:lastRenderedPageBreak/>
        <w:t>u prirodi-žohare, brašnare-važne štetnike uskladištene robe, zrikavce-predstavnike poljskih štetnika te ličinke kornjaša-predstavnike štetnika koji se hrane podzemnim biljnim organima.</w:t>
      </w:r>
      <w:r w:rsidR="00D74297">
        <w:rPr>
          <w:rFonts w:ascii="Times New Roman" w:hAnsi="Times New Roman"/>
          <w:sz w:val="24"/>
          <w:szCs w:val="24"/>
        </w:rPr>
        <w:t xml:space="preserve"> Hipoteza je u drugoj fazi istraživanja djelomično prihvaćena, a </w:t>
      </w:r>
      <w:r w:rsidR="00674406">
        <w:rPr>
          <w:rFonts w:ascii="Times New Roman" w:hAnsi="Times New Roman"/>
          <w:sz w:val="24"/>
          <w:szCs w:val="24"/>
        </w:rPr>
        <w:t>detaljna rasprava slijedi u nastavku.</w:t>
      </w:r>
    </w:p>
    <w:p w14:paraId="4D350F76" w14:textId="77777777" w:rsidR="00C73E0A" w:rsidRDefault="00C73E0A" w:rsidP="00C73E0A">
      <w:pPr>
        <w:spacing w:line="360" w:lineRule="auto"/>
        <w:ind w:firstLine="708"/>
        <w:jc w:val="both"/>
        <w:rPr>
          <w:rFonts w:ascii="Times New Roman" w:hAnsi="Times New Roman"/>
          <w:sz w:val="24"/>
          <w:szCs w:val="24"/>
        </w:rPr>
      </w:pPr>
      <w:r>
        <w:rPr>
          <w:rFonts w:ascii="Times New Roman" w:hAnsi="Times New Roman"/>
          <w:sz w:val="24"/>
          <w:szCs w:val="24"/>
        </w:rPr>
        <w:t xml:space="preserve">Žohari su kukci koji prije svega uzrokuju kontaminaciju vode i širenja raznih bolesti </w:t>
      </w:r>
      <w:r>
        <w:rPr>
          <w:rStyle w:val="Zadanifontodlomka1"/>
          <w:rFonts w:ascii="Times New Roman" w:hAnsi="Times New Roman"/>
          <w:sz w:val="24"/>
          <w:szCs w:val="24"/>
        </w:rPr>
        <w:t>(Cochran, 1985; Tian, 2015)</w:t>
      </w:r>
      <w:r>
        <w:rPr>
          <w:rFonts w:ascii="Times New Roman" w:hAnsi="Times New Roman"/>
          <w:sz w:val="24"/>
          <w:szCs w:val="24"/>
        </w:rPr>
        <w:t xml:space="preserve">, a mogu pričiniti štete kućnim biljkama, u vrtovima, a osobito u grijanim staklenicima gdje glođu mekše dijelove biljaka (Eggleston, 2003; Gotlin Čuljak i Juran, 2016). U ovom istraživanju ozonirani su po prvi puta odrasli stadiji dvije vrste žohara: turski žohar </w:t>
      </w:r>
      <w:r>
        <w:rPr>
          <w:rFonts w:ascii="Times New Roman" w:hAnsi="Times New Roman"/>
          <w:i/>
          <w:sz w:val="24"/>
          <w:szCs w:val="24"/>
        </w:rPr>
        <w:t xml:space="preserve">Blatta lateralis </w:t>
      </w:r>
      <w:r>
        <w:rPr>
          <w:rFonts w:ascii="Times New Roman" w:hAnsi="Times New Roman"/>
          <w:sz w:val="24"/>
          <w:szCs w:val="24"/>
        </w:rPr>
        <w:t xml:space="preserve">i žohar dubija </w:t>
      </w:r>
      <w:r>
        <w:rPr>
          <w:rFonts w:ascii="Times New Roman" w:hAnsi="Times New Roman"/>
          <w:i/>
          <w:sz w:val="24"/>
          <w:szCs w:val="24"/>
        </w:rPr>
        <w:t>Blaptica dubia.</w:t>
      </w:r>
      <w:r>
        <w:rPr>
          <w:rFonts w:ascii="Times New Roman" w:hAnsi="Times New Roman"/>
          <w:sz w:val="24"/>
          <w:szCs w:val="24"/>
        </w:rPr>
        <w:t xml:space="preserve"> Turski žohar je dimenzijama manji te građom tijela osjetljiviji od žohara dubije. Te morfološke karakteristike uzrokovale su različito djelovanje ozona na ove štetnike. Turski žohar uspješno je suzbijen ozoniranjem u trajanju od 360 minuta, gdje je 90 % učinkovitost zabilježena deseti dan od tretiranja, a </w:t>
      </w:r>
      <w:r w:rsidR="00674406">
        <w:rPr>
          <w:rFonts w:ascii="Times New Roman" w:hAnsi="Times New Roman"/>
          <w:sz w:val="24"/>
          <w:szCs w:val="24"/>
        </w:rPr>
        <w:t>petnaesti</w:t>
      </w:r>
      <w:r>
        <w:rPr>
          <w:rFonts w:ascii="Times New Roman" w:hAnsi="Times New Roman"/>
          <w:sz w:val="24"/>
          <w:szCs w:val="24"/>
        </w:rPr>
        <w:t xml:space="preserve"> dan od ozoniranja zabilježena je i 100 % učinkovitost. Kraća izloženost ozonu nije pokazala značajnije pozitivne rezultate. Istovremeno 360 minuta ozoniranja nije uzrokovalo više od 15 % mortaliteta žohara dubije te se može zaključiti da ozon ne djeluje na suzbijanje žohara dubije. Kako je jedino istraživanje provedeno na ovoj skupini štetnika i to na odraslom </w:t>
      </w:r>
      <w:r>
        <w:rPr>
          <w:rStyle w:val="Zadanifontodlomka1"/>
          <w:rFonts w:ascii="Times New Roman" w:hAnsi="Times New Roman"/>
          <w:sz w:val="24"/>
          <w:szCs w:val="24"/>
        </w:rPr>
        <w:t xml:space="preserve">smeđem žoharu </w:t>
      </w:r>
      <w:r>
        <w:rPr>
          <w:rStyle w:val="Zadanifontodlomka1"/>
          <w:rFonts w:ascii="Times New Roman" w:hAnsi="Times New Roman"/>
          <w:i/>
          <w:sz w:val="24"/>
          <w:szCs w:val="24"/>
        </w:rPr>
        <w:t>Blatella germanica</w:t>
      </w:r>
      <w:r>
        <w:rPr>
          <w:rFonts w:ascii="Times New Roman" w:hAnsi="Times New Roman"/>
          <w:sz w:val="24"/>
          <w:szCs w:val="24"/>
        </w:rPr>
        <w:t xml:space="preserve"> pokazalo učinkovitost ozona nakon 18 sati izloženosti (Tian, 2015) vjerujemo da je loš rezultat ozoniranja na žohara dubiju posljedica prekratkog vremena izloženosti ozonu. Žohari su prema </w:t>
      </w:r>
      <w:r w:rsidR="00DB47B1">
        <w:rPr>
          <w:rFonts w:ascii="Times New Roman" w:hAnsi="Times New Roman"/>
          <w:sz w:val="24"/>
          <w:szCs w:val="24"/>
        </w:rPr>
        <w:t xml:space="preserve">istraživanju </w:t>
      </w:r>
      <w:r>
        <w:rPr>
          <w:rFonts w:ascii="Times New Roman" w:hAnsi="Times New Roman"/>
          <w:sz w:val="24"/>
          <w:szCs w:val="24"/>
        </w:rPr>
        <w:t xml:space="preserve">Tien (2015) tolerantniji na ozon od ostalih kukaca prvenstveno zbog veličine, a potom i zbog specifičnosti građe tijela i aktivnosti enzima koji uvjetuju tolerantnost, stoga vrijeme ozoniranja od 6 sati nije bilo dovoljno za uspješno suzbijanje žohara dubije. </w:t>
      </w:r>
    </w:p>
    <w:p w14:paraId="079EF45E" w14:textId="77777777" w:rsidR="00C73E0A" w:rsidRDefault="00C73E0A" w:rsidP="00C73E0A">
      <w:pPr>
        <w:spacing w:line="360" w:lineRule="auto"/>
        <w:ind w:firstLine="708"/>
        <w:jc w:val="both"/>
        <w:rPr>
          <w:rFonts w:ascii="Times New Roman" w:hAnsi="Times New Roman"/>
          <w:sz w:val="24"/>
          <w:szCs w:val="24"/>
        </w:rPr>
      </w:pPr>
      <w:r>
        <w:rPr>
          <w:rFonts w:ascii="Times New Roman" w:hAnsi="Times New Roman"/>
          <w:sz w:val="24"/>
          <w:szCs w:val="24"/>
        </w:rPr>
        <w:t xml:space="preserve">Isto kao i žišci, brašnari su štetnici uskladištenih prostora, međutim osim zrna vrlo često mogu pričinjavati značajne štete na brašnu, tjestenini, sušenim namirnicama </w:t>
      </w:r>
      <w:r w:rsidR="00582BBB">
        <w:rPr>
          <w:rFonts w:ascii="Times New Roman" w:hAnsi="Times New Roman"/>
          <w:sz w:val="24"/>
          <w:szCs w:val="24"/>
        </w:rPr>
        <w:t xml:space="preserve">i sl. </w:t>
      </w:r>
      <w:r w:rsidRPr="00E04D35">
        <w:rPr>
          <w:rFonts w:ascii="Times New Roman" w:hAnsi="Times New Roman"/>
          <w:sz w:val="24"/>
          <w:szCs w:val="24"/>
        </w:rPr>
        <w:t>(Maceljski i Igrc, 1991</w:t>
      </w:r>
      <w:r>
        <w:rPr>
          <w:rFonts w:ascii="Times New Roman" w:hAnsi="Times New Roman"/>
          <w:sz w:val="24"/>
          <w:szCs w:val="24"/>
        </w:rPr>
        <w:t xml:space="preserve">). </w:t>
      </w:r>
      <w:r w:rsidR="00B11E45">
        <w:rPr>
          <w:rFonts w:ascii="Times New Roman" w:hAnsi="Times New Roman"/>
          <w:sz w:val="24"/>
          <w:szCs w:val="24"/>
        </w:rPr>
        <w:t>Skladišni štetnici</w:t>
      </w:r>
      <w:r w:rsidRPr="00CE1653">
        <w:rPr>
          <w:rFonts w:ascii="Times New Roman" w:hAnsi="Times New Roman"/>
          <w:sz w:val="24"/>
          <w:szCs w:val="24"/>
        </w:rPr>
        <w:t xml:space="preserve"> vrlo</w:t>
      </w:r>
      <w:r w:rsidR="00B11E45">
        <w:rPr>
          <w:rFonts w:ascii="Times New Roman" w:hAnsi="Times New Roman"/>
          <w:sz w:val="24"/>
          <w:szCs w:val="24"/>
        </w:rPr>
        <w:t xml:space="preserve"> su</w:t>
      </w:r>
      <w:r w:rsidRPr="00CE1653">
        <w:rPr>
          <w:rFonts w:ascii="Times New Roman" w:hAnsi="Times New Roman"/>
          <w:sz w:val="24"/>
          <w:szCs w:val="24"/>
        </w:rPr>
        <w:t xml:space="preserve"> često prisutni u sastojcima stočne hrane što predstavlja velike poteškoće u proizvodnji stočne hrane ispravnog zdravstvenog stanja i kakvoće, a malo tko razmišlja o opasnosti koju ti kukci predstavljaju za životinje (Josipović, 2019).</w:t>
      </w:r>
      <w:r>
        <w:rPr>
          <w:rFonts w:ascii="Times New Roman" w:hAnsi="Times New Roman"/>
          <w:sz w:val="24"/>
          <w:szCs w:val="24"/>
        </w:rPr>
        <w:t xml:space="preserve"> Ovo istraživanje je prvo provedeno upravo na vrstama </w:t>
      </w:r>
      <w:r w:rsidRPr="008A4837">
        <w:rPr>
          <w:rFonts w:ascii="Times New Roman" w:hAnsi="Times New Roman"/>
          <w:i/>
          <w:sz w:val="24"/>
          <w:szCs w:val="24"/>
        </w:rPr>
        <w:t>Zophobas morio</w:t>
      </w:r>
      <w:r>
        <w:rPr>
          <w:rFonts w:ascii="Times New Roman" w:hAnsi="Times New Roman"/>
          <w:sz w:val="24"/>
          <w:szCs w:val="24"/>
        </w:rPr>
        <w:t xml:space="preserve"> i </w:t>
      </w:r>
      <w:r w:rsidRPr="008A4837">
        <w:rPr>
          <w:rFonts w:ascii="Times New Roman" w:hAnsi="Times New Roman"/>
          <w:i/>
          <w:sz w:val="24"/>
          <w:szCs w:val="24"/>
        </w:rPr>
        <w:t>Tenebrio molitor</w:t>
      </w:r>
      <w:r>
        <w:rPr>
          <w:rFonts w:ascii="Times New Roman" w:hAnsi="Times New Roman"/>
          <w:sz w:val="24"/>
          <w:szCs w:val="24"/>
        </w:rPr>
        <w:t xml:space="preserve">. </w:t>
      </w:r>
      <w:r w:rsidR="00B11E45">
        <w:rPr>
          <w:rFonts w:ascii="Times New Roman" w:hAnsi="Times New Roman"/>
          <w:sz w:val="24"/>
          <w:szCs w:val="24"/>
        </w:rPr>
        <w:t>Istraživanje je utvrdilo vrlu</w:t>
      </w:r>
      <w:r>
        <w:rPr>
          <w:rFonts w:ascii="Times New Roman" w:hAnsi="Times New Roman"/>
          <w:sz w:val="24"/>
          <w:szCs w:val="24"/>
        </w:rPr>
        <w:t xml:space="preserve"> malo učinkovitost ozona u suzbijanju brašnara </w:t>
      </w:r>
      <w:r w:rsidRPr="00CE1653">
        <w:rPr>
          <w:rFonts w:ascii="Times New Roman" w:hAnsi="Times New Roman"/>
          <w:i/>
          <w:sz w:val="24"/>
          <w:szCs w:val="24"/>
        </w:rPr>
        <w:t>Zophobas morio</w:t>
      </w:r>
      <w:r>
        <w:rPr>
          <w:rFonts w:ascii="Times New Roman" w:hAnsi="Times New Roman"/>
          <w:sz w:val="24"/>
          <w:szCs w:val="24"/>
        </w:rPr>
        <w:t xml:space="preserve"> (ispod 30 % petnaest dana nakon ozoniranja u trajanju 360 minuta). Učinkovitost ozona na velikog brašnara </w:t>
      </w:r>
      <w:r w:rsidRPr="00A102B3">
        <w:rPr>
          <w:rFonts w:ascii="Times New Roman" w:hAnsi="Times New Roman"/>
          <w:i/>
          <w:sz w:val="24"/>
          <w:szCs w:val="24"/>
        </w:rPr>
        <w:t>Tenebrio molitor</w:t>
      </w:r>
      <w:r>
        <w:rPr>
          <w:rFonts w:ascii="Times New Roman" w:hAnsi="Times New Roman"/>
          <w:sz w:val="24"/>
          <w:szCs w:val="24"/>
        </w:rPr>
        <w:t xml:space="preserve"> bila je iznad 95 % na varijanti tretiranoj 360 minuta deseti dan od ozoniranja. Kraće tretirane varijante te ranija očitavanja nisu evidentirali značajniju učinkovitost. Kako se radi o zadnjem ličinačkom stadiju prije kukuljenja možemo </w:t>
      </w:r>
      <w:r>
        <w:rPr>
          <w:rFonts w:ascii="Times New Roman" w:hAnsi="Times New Roman"/>
          <w:sz w:val="24"/>
          <w:szCs w:val="24"/>
        </w:rPr>
        <w:lastRenderedPageBreak/>
        <w:t xml:space="preserve">pretpostaviti </w:t>
      </w:r>
      <w:r w:rsidR="00B11E45">
        <w:rPr>
          <w:rFonts w:ascii="Times New Roman" w:hAnsi="Times New Roman"/>
          <w:sz w:val="24"/>
          <w:szCs w:val="24"/>
        </w:rPr>
        <w:t xml:space="preserve">da </w:t>
      </w:r>
      <w:r>
        <w:rPr>
          <w:rFonts w:ascii="Times New Roman" w:hAnsi="Times New Roman"/>
          <w:sz w:val="24"/>
          <w:szCs w:val="24"/>
        </w:rPr>
        <w:t xml:space="preserve">je to najotporniji razvojni stadij te da su potrebna duža ozoniranja za bolje rezultate. Ove rezultate potvrđuju </w:t>
      </w:r>
      <w:r w:rsidR="00B11E45">
        <w:rPr>
          <w:rFonts w:ascii="Times New Roman" w:hAnsi="Times New Roman"/>
          <w:sz w:val="24"/>
          <w:szCs w:val="24"/>
        </w:rPr>
        <w:t xml:space="preserve">prethodna </w:t>
      </w:r>
      <w:r>
        <w:rPr>
          <w:rFonts w:ascii="Times New Roman" w:hAnsi="Times New Roman"/>
          <w:sz w:val="24"/>
          <w:szCs w:val="24"/>
        </w:rPr>
        <w:t xml:space="preserve">istraživanja na </w:t>
      </w:r>
      <w:r w:rsidR="00B11E45">
        <w:rPr>
          <w:rFonts w:ascii="Times New Roman" w:hAnsi="Times New Roman"/>
          <w:sz w:val="24"/>
          <w:szCs w:val="24"/>
        </w:rPr>
        <w:t>srodnim</w:t>
      </w:r>
      <w:r>
        <w:rPr>
          <w:rFonts w:ascii="Times New Roman" w:hAnsi="Times New Roman"/>
          <w:sz w:val="24"/>
          <w:szCs w:val="24"/>
        </w:rPr>
        <w:t xml:space="preserve"> </w:t>
      </w:r>
      <w:r w:rsidR="00B11E45">
        <w:rPr>
          <w:rFonts w:ascii="Times New Roman" w:hAnsi="Times New Roman"/>
          <w:sz w:val="24"/>
          <w:szCs w:val="24"/>
        </w:rPr>
        <w:t>vrstama</w:t>
      </w:r>
      <w:r>
        <w:rPr>
          <w:rStyle w:val="Zadanifontodlomka1"/>
          <w:rFonts w:ascii="Times New Roman" w:hAnsi="Times New Roman"/>
          <w:sz w:val="24"/>
          <w:szCs w:val="24"/>
        </w:rPr>
        <w:t xml:space="preserve"> </w:t>
      </w:r>
      <w:r>
        <w:rPr>
          <w:rStyle w:val="Zadanifontodlomka1"/>
          <w:rFonts w:ascii="Times New Roman" w:hAnsi="Times New Roman"/>
          <w:i/>
          <w:sz w:val="24"/>
          <w:szCs w:val="24"/>
        </w:rPr>
        <w:t>Tribolium castaneum</w:t>
      </w:r>
      <w:r>
        <w:rPr>
          <w:rStyle w:val="Zadanifontodlomka1"/>
          <w:rFonts w:ascii="Times New Roman" w:hAnsi="Times New Roman"/>
          <w:sz w:val="24"/>
          <w:szCs w:val="24"/>
        </w:rPr>
        <w:t xml:space="preserve"> i </w:t>
      </w:r>
      <w:r w:rsidRPr="00DC6A00">
        <w:rPr>
          <w:rStyle w:val="Zadanifontodlomka1"/>
          <w:rFonts w:ascii="Times New Roman" w:hAnsi="Times New Roman"/>
          <w:i/>
          <w:sz w:val="24"/>
          <w:szCs w:val="24"/>
        </w:rPr>
        <w:t>T. confusum</w:t>
      </w:r>
      <w:r>
        <w:rPr>
          <w:rStyle w:val="Zadanifontodlomka1"/>
          <w:rFonts w:ascii="Times New Roman" w:hAnsi="Times New Roman"/>
          <w:sz w:val="24"/>
          <w:szCs w:val="24"/>
        </w:rPr>
        <w:t xml:space="preserve"> gdje je utvrđeno smanjenje osjetljivosti na ozon sa starosti, odnosno mlađi stadiji ličinki </w:t>
      </w:r>
      <w:r w:rsidR="00B11E45">
        <w:rPr>
          <w:rStyle w:val="Zadanifontodlomka1"/>
          <w:rFonts w:ascii="Times New Roman" w:hAnsi="Times New Roman"/>
          <w:sz w:val="24"/>
          <w:szCs w:val="24"/>
        </w:rPr>
        <w:t>pokazali su</w:t>
      </w:r>
      <w:r>
        <w:rPr>
          <w:rStyle w:val="Zadanifontodlomka1"/>
          <w:rFonts w:ascii="Times New Roman" w:hAnsi="Times New Roman"/>
          <w:sz w:val="24"/>
          <w:szCs w:val="24"/>
        </w:rPr>
        <w:t xml:space="preserve">  veću osjetljivost na primjenu ozona (Erdman, 1980; Mason i sur., 1997; Sousa i sur., 2008; Bonjour i sur., 2011; Hansen i sur., 2012). </w:t>
      </w:r>
    </w:p>
    <w:p w14:paraId="78116D19" w14:textId="77777777" w:rsidR="00C73E0A" w:rsidRDefault="00C73E0A" w:rsidP="00C73E0A">
      <w:pPr>
        <w:spacing w:line="360" w:lineRule="auto"/>
        <w:ind w:firstLine="708"/>
        <w:jc w:val="both"/>
        <w:rPr>
          <w:rStyle w:val="Zadanifontodlomka1"/>
          <w:rFonts w:ascii="Times New Roman" w:hAnsi="Times New Roman"/>
          <w:sz w:val="24"/>
          <w:szCs w:val="24"/>
        </w:rPr>
      </w:pPr>
      <w:r>
        <w:rPr>
          <w:rFonts w:ascii="Times New Roman" w:hAnsi="Times New Roman"/>
          <w:sz w:val="24"/>
          <w:szCs w:val="24"/>
        </w:rPr>
        <w:t xml:space="preserve">Iz reda Coleoptera, porodice Scarabeide dolaze brojni štetnici čiji ličinački stadiji zvani grčice pričinjavaju velike štete dijelovima biljaka u tlu </w:t>
      </w:r>
      <w:r w:rsidRPr="009164F8">
        <w:rPr>
          <w:rFonts w:ascii="Times New Roman" w:hAnsi="Times New Roman"/>
          <w:sz w:val="24"/>
          <w:szCs w:val="24"/>
        </w:rPr>
        <w:t>(Maceljski i Igrc, 1991).</w:t>
      </w:r>
      <w:r>
        <w:rPr>
          <w:rFonts w:ascii="Times New Roman" w:hAnsi="Times New Roman"/>
          <w:sz w:val="24"/>
          <w:szCs w:val="24"/>
        </w:rPr>
        <w:t xml:space="preserve"> </w:t>
      </w:r>
      <w:r w:rsidRPr="009164F8">
        <w:rPr>
          <w:rFonts w:ascii="Times New Roman" w:hAnsi="Times New Roman"/>
          <w:sz w:val="24"/>
          <w:szCs w:val="24"/>
        </w:rPr>
        <w:t xml:space="preserve">Štetnici iz iste porodice su: dlakavi ružičar, zlatne mare, vrtni ružičar, crni ružičar,  hruštevi, </w:t>
      </w:r>
      <w:r w:rsidRPr="009164F8">
        <w:rPr>
          <w:rFonts w:ascii="Times New Roman" w:hAnsi="Times New Roman"/>
          <w:i/>
          <w:sz w:val="24"/>
          <w:szCs w:val="24"/>
        </w:rPr>
        <w:t xml:space="preserve">Anisoplia </w:t>
      </w:r>
      <w:r w:rsidRPr="009164F8">
        <w:rPr>
          <w:rFonts w:ascii="Times New Roman" w:hAnsi="Times New Roman"/>
          <w:sz w:val="24"/>
          <w:szCs w:val="24"/>
        </w:rPr>
        <w:t>spp. te japanski pivac (</w:t>
      </w:r>
      <w:r w:rsidRPr="009164F8">
        <w:rPr>
          <w:rFonts w:ascii="Times New Roman" w:hAnsi="Times New Roman"/>
          <w:i/>
          <w:sz w:val="24"/>
          <w:szCs w:val="24"/>
        </w:rPr>
        <w:t>Popilia japonica</w:t>
      </w:r>
      <w:r w:rsidRPr="009164F8">
        <w:rPr>
          <w:rFonts w:ascii="Times New Roman" w:hAnsi="Times New Roman"/>
          <w:sz w:val="24"/>
          <w:szCs w:val="24"/>
        </w:rPr>
        <w:t>)</w:t>
      </w:r>
      <w:r>
        <w:rPr>
          <w:rFonts w:ascii="Times New Roman" w:hAnsi="Times New Roman"/>
          <w:sz w:val="24"/>
          <w:szCs w:val="24"/>
        </w:rPr>
        <w:t xml:space="preserve"> te se željela istražiti mogućnost ozoniranja tla s ciljem suzbijanja ličinki ovih značajnih štetnika</w:t>
      </w:r>
      <w:r w:rsidRPr="009164F8">
        <w:rPr>
          <w:rFonts w:ascii="Times New Roman" w:hAnsi="Times New Roman"/>
          <w:sz w:val="24"/>
          <w:szCs w:val="24"/>
        </w:rPr>
        <w:t>.</w:t>
      </w:r>
      <w:r>
        <w:rPr>
          <w:rFonts w:ascii="Times New Roman" w:hAnsi="Times New Roman"/>
          <w:sz w:val="24"/>
          <w:szCs w:val="24"/>
        </w:rPr>
        <w:t xml:space="preserve"> Međutim, rezultati ovoga istraživanja na ličinke voćnog kornjaša </w:t>
      </w:r>
      <w:r w:rsidRPr="009164F8">
        <w:rPr>
          <w:rFonts w:ascii="Times New Roman" w:hAnsi="Times New Roman"/>
          <w:i/>
          <w:sz w:val="24"/>
          <w:szCs w:val="24"/>
        </w:rPr>
        <w:t>Pachnoda sinuata flaviventris</w:t>
      </w:r>
      <w:r>
        <w:rPr>
          <w:rFonts w:ascii="Times New Roman" w:hAnsi="Times New Roman"/>
          <w:i/>
          <w:sz w:val="24"/>
          <w:szCs w:val="24"/>
        </w:rPr>
        <w:t xml:space="preserve"> </w:t>
      </w:r>
      <w:r w:rsidR="007E634D" w:rsidRPr="006016B0">
        <w:rPr>
          <w:rFonts w:ascii="Times New Roman" w:hAnsi="Times New Roman"/>
          <w:sz w:val="24"/>
          <w:szCs w:val="24"/>
        </w:rPr>
        <w:t>(</w:t>
      </w:r>
      <w:r w:rsidR="007E634D">
        <w:rPr>
          <w:rFonts w:ascii="Times New Roman" w:hAnsi="Times New Roman"/>
          <w:sz w:val="24"/>
          <w:szCs w:val="24"/>
        </w:rPr>
        <w:t xml:space="preserve">porodica Scarabeide) </w:t>
      </w:r>
      <w:r>
        <w:rPr>
          <w:rFonts w:ascii="Times New Roman" w:hAnsi="Times New Roman"/>
          <w:sz w:val="24"/>
          <w:szCs w:val="24"/>
        </w:rPr>
        <w:t xml:space="preserve">pokazuju da ozon nema nikakvu učinkovitost na ove kukce. Niti jedna ličinka nije bila oštećena ozoniranjem, čak niti u varijanti tretiranoj 6 sati. Štoviše, tijekom posljednjih dana očitavanja zabilježeno je uspješno kukuljenje ovih kukaca. Potrebno je eventualno istražiti učinkovitost ozona primijenjenog u intervalu puno dužem od 6 sati (npr. 18 sati kao i za žohare), te istražiti učinkovitost na mlađim razvojnim stadijima ličinki. Kao i kod ostalih kornjaša zadnji razvojni stadiji ličinki prije samog kukuljenja najotporniji su na primjenu i kemijskih pripravaka, a i ozona </w:t>
      </w:r>
      <w:r>
        <w:rPr>
          <w:rStyle w:val="Zadanifontodlomka1"/>
          <w:rFonts w:ascii="Times New Roman" w:hAnsi="Times New Roman"/>
          <w:sz w:val="24"/>
          <w:szCs w:val="24"/>
        </w:rPr>
        <w:t xml:space="preserve">(Takigawa i sur., 2011). </w:t>
      </w:r>
    </w:p>
    <w:p w14:paraId="4F9345B4" w14:textId="77777777" w:rsidR="00C73E0A" w:rsidRPr="00D74DD6" w:rsidRDefault="00C73E0A" w:rsidP="00C73E0A">
      <w:pPr>
        <w:spacing w:line="360" w:lineRule="auto"/>
        <w:ind w:firstLine="708"/>
        <w:jc w:val="both"/>
        <w:rPr>
          <w:rFonts w:ascii="Times New Roman" w:hAnsi="Times New Roman"/>
          <w:sz w:val="24"/>
          <w:szCs w:val="24"/>
        </w:rPr>
      </w:pPr>
      <w:r>
        <w:rPr>
          <w:rStyle w:val="Zadanifontodlomka1"/>
          <w:rFonts w:ascii="Times New Roman" w:hAnsi="Times New Roman"/>
          <w:sz w:val="24"/>
          <w:szCs w:val="24"/>
        </w:rPr>
        <w:t xml:space="preserve">Konačno, istraživana je učinkovitost </w:t>
      </w:r>
      <w:r w:rsidR="007E634D">
        <w:rPr>
          <w:rStyle w:val="Zadanifontodlomka1"/>
          <w:rFonts w:ascii="Times New Roman" w:hAnsi="Times New Roman"/>
          <w:sz w:val="24"/>
          <w:szCs w:val="24"/>
        </w:rPr>
        <w:t xml:space="preserve">ozona </w:t>
      </w:r>
      <w:r>
        <w:rPr>
          <w:rStyle w:val="Zadanifontodlomka1"/>
          <w:rFonts w:ascii="Times New Roman" w:hAnsi="Times New Roman"/>
          <w:sz w:val="24"/>
          <w:szCs w:val="24"/>
        </w:rPr>
        <w:t xml:space="preserve">na odraslog poljskog zrikavca </w:t>
      </w:r>
      <w:r w:rsidRPr="00D74DD6">
        <w:rPr>
          <w:rFonts w:ascii="Times New Roman" w:hAnsi="Times New Roman"/>
          <w:i/>
          <w:sz w:val="24"/>
          <w:szCs w:val="24"/>
        </w:rPr>
        <w:t>Gryllus campestris</w:t>
      </w:r>
      <w:r>
        <w:rPr>
          <w:rFonts w:ascii="Times New Roman" w:hAnsi="Times New Roman"/>
          <w:i/>
          <w:sz w:val="24"/>
          <w:szCs w:val="24"/>
        </w:rPr>
        <w:t xml:space="preserve">. </w:t>
      </w:r>
      <w:r>
        <w:rPr>
          <w:rFonts w:ascii="Times New Roman" w:hAnsi="Times New Roman"/>
          <w:sz w:val="24"/>
          <w:szCs w:val="24"/>
        </w:rPr>
        <w:t>Kako do sada nije istraživana učinkovitost ozona na suzbijanje ove vrste, a niti na pripadnike istog roda, koji su vrlo česti u RH te zajedno sa srodnim štetnicima (rovcima i skakavcima) pričinjavaju štete na različitim biljnim vrstama, napadaju povrće i voće, često u staklenicima i plastenicima (DDT, 2017) smatrano je da podatak o učinkovitosti ozona predstavlja važan doprinos u budućim alternativnim zaštitama zaštićenih prostora. Rezultati istraživanja pokazali su vrlo veliku učinkovitost ozona u suzbijanju zrikavaca. Već neposredno nakon tretiranja primijećena je smrtnost jedinki, a samo tjedan dana od tretiranja i varijante najkraće izložene ozonu imale su preko 90 % smrtnosti. Ovako velikoj smrtnosti i vrlo malim razlikama između varijanti ozoniranja vjerojatno je pridonijelo i organiziranje staništa koje možda nije bilo najpovoljnije za zrikavce. Za konačne zaključke o učinkovitosti ozona na ovu vrstu kukaca ovaj dio pokusa potrebno je ponoviti na način da se</w:t>
      </w:r>
      <w:r w:rsidR="00710899">
        <w:rPr>
          <w:rFonts w:ascii="Times New Roman" w:hAnsi="Times New Roman"/>
          <w:sz w:val="24"/>
          <w:szCs w:val="24"/>
        </w:rPr>
        <w:t xml:space="preserve"> osiguraju staništa što sličnija</w:t>
      </w:r>
      <w:r>
        <w:rPr>
          <w:rFonts w:ascii="Times New Roman" w:hAnsi="Times New Roman"/>
          <w:sz w:val="24"/>
          <w:szCs w:val="24"/>
        </w:rPr>
        <w:t xml:space="preserve"> </w:t>
      </w:r>
      <w:r w:rsidR="00710899">
        <w:rPr>
          <w:rFonts w:ascii="Times New Roman" w:hAnsi="Times New Roman"/>
          <w:sz w:val="24"/>
          <w:szCs w:val="24"/>
        </w:rPr>
        <w:t>prirodnima</w:t>
      </w:r>
      <w:r>
        <w:rPr>
          <w:rFonts w:ascii="Times New Roman" w:hAnsi="Times New Roman"/>
          <w:sz w:val="24"/>
          <w:szCs w:val="24"/>
        </w:rPr>
        <w:t xml:space="preserve">.   </w:t>
      </w:r>
    </w:p>
    <w:p w14:paraId="5FE5DA56" w14:textId="5D068219" w:rsidR="00C73E0A" w:rsidRPr="0094491F" w:rsidRDefault="00C73E0A" w:rsidP="00C73E0A">
      <w:pPr>
        <w:spacing w:line="360" w:lineRule="auto"/>
        <w:ind w:firstLine="708"/>
        <w:jc w:val="both"/>
        <w:rPr>
          <w:rFonts w:ascii="Times New Roman" w:hAnsi="Times New Roman"/>
          <w:sz w:val="24"/>
          <w:szCs w:val="24"/>
        </w:rPr>
      </w:pPr>
      <w:r>
        <w:rPr>
          <w:rFonts w:ascii="Times New Roman" w:hAnsi="Times New Roman"/>
          <w:sz w:val="24"/>
          <w:szCs w:val="24"/>
        </w:rPr>
        <w:lastRenderedPageBreak/>
        <w:t>Nakon provedenih eksperimenata evidentna je učinkovitost ozona u suzbijanju različitih vrsta štetnih kukaca. Kako je korišten ozonator za jednostavnu</w:t>
      </w:r>
      <w:r w:rsidR="00710899">
        <w:rPr>
          <w:rFonts w:ascii="Times New Roman" w:hAnsi="Times New Roman"/>
          <w:sz w:val="24"/>
          <w:szCs w:val="24"/>
        </w:rPr>
        <w:t xml:space="preserve"> (kućnu)</w:t>
      </w:r>
      <w:r>
        <w:rPr>
          <w:rFonts w:ascii="Times New Roman" w:hAnsi="Times New Roman"/>
          <w:sz w:val="24"/>
          <w:szCs w:val="24"/>
        </w:rPr>
        <w:t xml:space="preserve"> primjenu nije bilo moguće mijenjati količine ozona primijenjene u istom vremenskom okviru, stoga ne možemo donijeti zaključak da li na smrtnost utječe veća količina ozona ili duži period izloženosti. Kako god, o</w:t>
      </w:r>
      <w:r w:rsidR="00710899">
        <w:rPr>
          <w:rFonts w:ascii="Times New Roman" w:hAnsi="Times New Roman"/>
          <w:sz w:val="24"/>
          <w:szCs w:val="24"/>
        </w:rPr>
        <w:t xml:space="preserve">zon </w:t>
      </w:r>
      <w:r>
        <w:rPr>
          <w:rFonts w:ascii="Times New Roman" w:hAnsi="Times New Roman"/>
          <w:sz w:val="24"/>
          <w:szCs w:val="24"/>
        </w:rPr>
        <w:t xml:space="preserve">u suzbijanju štetnika </w:t>
      </w:r>
      <w:r w:rsidR="00710899">
        <w:rPr>
          <w:rFonts w:ascii="Times New Roman" w:hAnsi="Times New Roman"/>
          <w:sz w:val="24"/>
          <w:szCs w:val="24"/>
        </w:rPr>
        <w:t>ima potencijal</w:t>
      </w:r>
      <w:r w:rsidRPr="0094491F">
        <w:rPr>
          <w:rFonts w:ascii="Times New Roman" w:hAnsi="Times New Roman"/>
          <w:sz w:val="24"/>
          <w:szCs w:val="24"/>
        </w:rPr>
        <w:t xml:space="preserve"> zbog činjenice da</w:t>
      </w:r>
      <w:r>
        <w:rPr>
          <w:rFonts w:ascii="Times New Roman" w:hAnsi="Times New Roman"/>
          <w:sz w:val="24"/>
          <w:szCs w:val="24"/>
        </w:rPr>
        <w:t xml:space="preserve">:  (i) </w:t>
      </w:r>
      <w:r w:rsidRPr="0094491F">
        <w:rPr>
          <w:rFonts w:ascii="Times New Roman" w:hAnsi="Times New Roman"/>
          <w:sz w:val="24"/>
          <w:szCs w:val="24"/>
        </w:rPr>
        <w:t>može biti generiran</w:t>
      </w:r>
      <w:r>
        <w:rPr>
          <w:rFonts w:ascii="Times New Roman" w:hAnsi="Times New Roman"/>
          <w:sz w:val="24"/>
          <w:szCs w:val="24"/>
        </w:rPr>
        <w:t xml:space="preserve"> </w:t>
      </w:r>
      <w:r w:rsidRPr="0094491F">
        <w:rPr>
          <w:rFonts w:ascii="Times New Roman" w:hAnsi="Times New Roman"/>
          <w:sz w:val="24"/>
          <w:szCs w:val="24"/>
        </w:rPr>
        <w:t>na mjestu</w:t>
      </w:r>
      <w:r>
        <w:rPr>
          <w:rFonts w:ascii="Times New Roman" w:hAnsi="Times New Roman"/>
          <w:sz w:val="24"/>
          <w:szCs w:val="24"/>
        </w:rPr>
        <w:t xml:space="preserve"> primjene</w:t>
      </w:r>
      <w:r w:rsidRPr="0094491F">
        <w:rPr>
          <w:rFonts w:ascii="Times New Roman" w:hAnsi="Times New Roman"/>
          <w:sz w:val="24"/>
          <w:szCs w:val="24"/>
        </w:rPr>
        <w:t>, (ii)</w:t>
      </w:r>
      <w:r>
        <w:rPr>
          <w:rFonts w:ascii="Times New Roman" w:hAnsi="Times New Roman"/>
          <w:sz w:val="24"/>
          <w:szCs w:val="24"/>
        </w:rPr>
        <w:t xml:space="preserve"> ne ostavlja toksične ostatke nakon primjene i </w:t>
      </w:r>
      <w:r w:rsidRPr="0094491F">
        <w:rPr>
          <w:rFonts w:ascii="Times New Roman" w:hAnsi="Times New Roman"/>
          <w:sz w:val="24"/>
          <w:szCs w:val="24"/>
        </w:rPr>
        <w:t>(iii)</w:t>
      </w:r>
      <w:r>
        <w:rPr>
          <w:rFonts w:ascii="Times New Roman" w:hAnsi="Times New Roman"/>
          <w:sz w:val="24"/>
          <w:szCs w:val="24"/>
        </w:rPr>
        <w:t xml:space="preserve"> rizici</w:t>
      </w:r>
      <w:r w:rsidRPr="0094491F">
        <w:rPr>
          <w:rFonts w:ascii="Times New Roman" w:hAnsi="Times New Roman"/>
          <w:sz w:val="24"/>
          <w:szCs w:val="24"/>
        </w:rPr>
        <w:t xml:space="preserve"> za rad</w:t>
      </w:r>
      <w:r>
        <w:rPr>
          <w:rFonts w:ascii="Times New Roman" w:hAnsi="Times New Roman"/>
          <w:sz w:val="24"/>
          <w:szCs w:val="24"/>
        </w:rPr>
        <w:t xml:space="preserve"> osoblja su minimalni</w:t>
      </w:r>
      <w:r w:rsidRPr="0094491F">
        <w:rPr>
          <w:rFonts w:ascii="Times New Roman" w:hAnsi="Times New Roman"/>
          <w:sz w:val="24"/>
          <w:szCs w:val="24"/>
        </w:rPr>
        <w:t xml:space="preserve"> zahvaljujući brzoj razgradnji. </w:t>
      </w:r>
      <w:r>
        <w:rPr>
          <w:rFonts w:ascii="Times New Roman" w:hAnsi="Times New Roman"/>
          <w:sz w:val="24"/>
          <w:szCs w:val="24"/>
        </w:rPr>
        <w:t xml:space="preserve">Svi dobiveni rezultati predstavljaju nove podatke za suzbijanje štetnika ozonom </w:t>
      </w:r>
      <w:r w:rsidR="00710899">
        <w:rPr>
          <w:rFonts w:ascii="Times New Roman" w:hAnsi="Times New Roman"/>
          <w:sz w:val="24"/>
          <w:szCs w:val="24"/>
        </w:rPr>
        <w:t>u RH (i Europi</w:t>
      </w:r>
      <w:r>
        <w:rPr>
          <w:rFonts w:ascii="Times New Roman" w:hAnsi="Times New Roman"/>
          <w:sz w:val="24"/>
          <w:szCs w:val="24"/>
        </w:rPr>
        <w:t>) te će pridonijeti ukupnom znanju o primjeni ovoga plina u poljoprivredi. O</w:t>
      </w:r>
      <w:r w:rsidRPr="0094491F">
        <w:rPr>
          <w:rFonts w:ascii="Times New Roman" w:hAnsi="Times New Roman"/>
          <w:sz w:val="24"/>
          <w:szCs w:val="24"/>
        </w:rPr>
        <w:t xml:space="preserve">zonizacija ima potencijal da postane realan izbor za suzbijanje štetnih organizama u </w:t>
      </w:r>
      <w:r>
        <w:rPr>
          <w:rFonts w:ascii="Times New Roman" w:hAnsi="Times New Roman"/>
          <w:sz w:val="24"/>
          <w:szCs w:val="24"/>
        </w:rPr>
        <w:t>skladišn</w:t>
      </w:r>
      <w:r w:rsidR="0018548C">
        <w:rPr>
          <w:rFonts w:ascii="Times New Roman" w:hAnsi="Times New Roman"/>
          <w:sz w:val="24"/>
          <w:szCs w:val="24"/>
        </w:rPr>
        <w:t>im sustavima sirovina za ljudsku</w:t>
      </w:r>
      <w:r>
        <w:rPr>
          <w:rFonts w:ascii="Times New Roman" w:hAnsi="Times New Roman"/>
          <w:sz w:val="24"/>
          <w:szCs w:val="24"/>
        </w:rPr>
        <w:t xml:space="preserve"> i životinjsku prehranu ili gotovih proizvoda,</w:t>
      </w:r>
      <w:r w:rsidRPr="0094491F">
        <w:rPr>
          <w:rFonts w:ascii="Times New Roman" w:hAnsi="Times New Roman"/>
          <w:sz w:val="24"/>
          <w:szCs w:val="24"/>
        </w:rPr>
        <w:t xml:space="preserve"> sam</w:t>
      </w:r>
      <w:r w:rsidR="004E3CC4">
        <w:rPr>
          <w:rFonts w:ascii="Times New Roman" w:hAnsi="Times New Roman"/>
          <w:sz w:val="24"/>
          <w:szCs w:val="24"/>
        </w:rPr>
        <w:t>ostalno</w:t>
      </w:r>
      <w:r w:rsidRPr="0094491F">
        <w:rPr>
          <w:rFonts w:ascii="Times New Roman" w:hAnsi="Times New Roman"/>
          <w:sz w:val="24"/>
          <w:szCs w:val="24"/>
        </w:rPr>
        <w:t xml:space="preserve"> ili kao </w:t>
      </w:r>
      <w:r w:rsidR="00C47B34">
        <w:rPr>
          <w:rFonts w:ascii="Times New Roman" w:hAnsi="Times New Roman"/>
          <w:sz w:val="24"/>
          <w:szCs w:val="24"/>
        </w:rPr>
        <w:t>nadopuna</w:t>
      </w:r>
      <w:r w:rsidRPr="0094491F">
        <w:rPr>
          <w:rFonts w:ascii="Times New Roman" w:hAnsi="Times New Roman"/>
          <w:sz w:val="24"/>
          <w:szCs w:val="24"/>
        </w:rPr>
        <w:t xml:space="preserve"> drugim metodama.</w:t>
      </w:r>
    </w:p>
    <w:p w14:paraId="0FF60E2E" w14:textId="77777777" w:rsidR="003C0A15" w:rsidRDefault="003C0A15" w:rsidP="00F41673">
      <w:pPr>
        <w:rPr>
          <w:rFonts w:ascii="Times New Roman" w:hAnsi="Times New Roman"/>
          <w:b/>
          <w:sz w:val="32"/>
        </w:rPr>
      </w:pPr>
    </w:p>
    <w:p w14:paraId="6D8AB4A1" w14:textId="77777777" w:rsidR="00816108" w:rsidRDefault="00816108" w:rsidP="00F41673">
      <w:pPr>
        <w:rPr>
          <w:rFonts w:ascii="Times New Roman" w:hAnsi="Times New Roman"/>
          <w:b/>
          <w:sz w:val="32"/>
        </w:rPr>
      </w:pPr>
    </w:p>
    <w:p w14:paraId="7D406DFC" w14:textId="77777777" w:rsidR="00816108" w:rsidRDefault="00816108" w:rsidP="00F41673">
      <w:pPr>
        <w:rPr>
          <w:rFonts w:ascii="Times New Roman" w:hAnsi="Times New Roman"/>
          <w:b/>
          <w:sz w:val="32"/>
        </w:rPr>
      </w:pPr>
    </w:p>
    <w:p w14:paraId="2BC85329" w14:textId="77777777" w:rsidR="00816108" w:rsidRDefault="00816108" w:rsidP="00F41673">
      <w:pPr>
        <w:rPr>
          <w:rFonts w:ascii="Times New Roman" w:hAnsi="Times New Roman"/>
          <w:b/>
          <w:sz w:val="32"/>
        </w:rPr>
      </w:pPr>
    </w:p>
    <w:p w14:paraId="3F2B140D" w14:textId="77777777" w:rsidR="00816108" w:rsidRDefault="00816108" w:rsidP="00F41673">
      <w:pPr>
        <w:rPr>
          <w:rFonts w:ascii="Times New Roman" w:hAnsi="Times New Roman"/>
          <w:b/>
          <w:sz w:val="32"/>
        </w:rPr>
      </w:pPr>
    </w:p>
    <w:p w14:paraId="72AD0D7D" w14:textId="77777777" w:rsidR="00816108" w:rsidRDefault="00816108" w:rsidP="00F41673">
      <w:pPr>
        <w:rPr>
          <w:rFonts w:ascii="Times New Roman" w:hAnsi="Times New Roman"/>
          <w:b/>
          <w:sz w:val="32"/>
        </w:rPr>
      </w:pPr>
    </w:p>
    <w:p w14:paraId="73EB5B49" w14:textId="77777777" w:rsidR="00816108" w:rsidRDefault="00816108" w:rsidP="00F41673">
      <w:pPr>
        <w:rPr>
          <w:rFonts w:ascii="Times New Roman" w:hAnsi="Times New Roman"/>
          <w:b/>
          <w:sz w:val="32"/>
        </w:rPr>
      </w:pPr>
    </w:p>
    <w:p w14:paraId="2719E87F" w14:textId="77777777" w:rsidR="00816108" w:rsidRDefault="00816108" w:rsidP="00F41673">
      <w:pPr>
        <w:rPr>
          <w:rFonts w:ascii="Times New Roman" w:hAnsi="Times New Roman"/>
          <w:b/>
          <w:sz w:val="32"/>
        </w:rPr>
      </w:pPr>
    </w:p>
    <w:p w14:paraId="27F9160C" w14:textId="77777777" w:rsidR="00816108" w:rsidRDefault="00816108" w:rsidP="00F41673">
      <w:pPr>
        <w:rPr>
          <w:rFonts w:ascii="Times New Roman" w:hAnsi="Times New Roman"/>
          <w:b/>
          <w:sz w:val="32"/>
        </w:rPr>
      </w:pPr>
    </w:p>
    <w:p w14:paraId="19CF8FE5" w14:textId="77777777" w:rsidR="00816108" w:rsidRDefault="00816108" w:rsidP="00F41673">
      <w:pPr>
        <w:rPr>
          <w:rFonts w:ascii="Times New Roman" w:hAnsi="Times New Roman"/>
          <w:b/>
          <w:sz w:val="32"/>
        </w:rPr>
      </w:pPr>
    </w:p>
    <w:p w14:paraId="4AD00D3F" w14:textId="77777777" w:rsidR="00816108" w:rsidRDefault="00816108" w:rsidP="00F41673">
      <w:pPr>
        <w:rPr>
          <w:rFonts w:ascii="Times New Roman" w:hAnsi="Times New Roman"/>
          <w:b/>
          <w:sz w:val="32"/>
        </w:rPr>
      </w:pPr>
    </w:p>
    <w:p w14:paraId="2A99078C" w14:textId="77777777" w:rsidR="00816108" w:rsidRDefault="00816108" w:rsidP="00F41673">
      <w:pPr>
        <w:rPr>
          <w:rFonts w:ascii="Times New Roman" w:hAnsi="Times New Roman"/>
          <w:b/>
          <w:sz w:val="32"/>
        </w:rPr>
      </w:pPr>
    </w:p>
    <w:p w14:paraId="4BC361A5" w14:textId="77777777" w:rsidR="00816108" w:rsidRDefault="00816108" w:rsidP="00F41673">
      <w:pPr>
        <w:rPr>
          <w:rFonts w:ascii="Times New Roman" w:hAnsi="Times New Roman"/>
          <w:b/>
          <w:sz w:val="32"/>
        </w:rPr>
      </w:pPr>
    </w:p>
    <w:p w14:paraId="2185E457" w14:textId="77777777" w:rsidR="00816108" w:rsidRDefault="00816108" w:rsidP="00F41673">
      <w:pPr>
        <w:rPr>
          <w:rFonts w:ascii="Times New Roman" w:hAnsi="Times New Roman"/>
          <w:b/>
          <w:sz w:val="32"/>
        </w:rPr>
      </w:pPr>
    </w:p>
    <w:p w14:paraId="28959893" w14:textId="77777777" w:rsidR="00816108" w:rsidRDefault="00816108" w:rsidP="00F41673">
      <w:pPr>
        <w:rPr>
          <w:rFonts w:ascii="Times New Roman" w:hAnsi="Times New Roman"/>
          <w:b/>
          <w:sz w:val="32"/>
        </w:rPr>
      </w:pPr>
    </w:p>
    <w:p w14:paraId="0E0B175F" w14:textId="77777777" w:rsidR="00816108" w:rsidRDefault="00816108" w:rsidP="00F41673">
      <w:pPr>
        <w:rPr>
          <w:rFonts w:ascii="Times New Roman" w:hAnsi="Times New Roman"/>
          <w:b/>
          <w:sz w:val="32"/>
        </w:rPr>
      </w:pPr>
    </w:p>
    <w:p w14:paraId="5A8C546D" w14:textId="77777777" w:rsidR="00816108" w:rsidRDefault="00816108" w:rsidP="00F41673">
      <w:pPr>
        <w:rPr>
          <w:rFonts w:ascii="Times New Roman" w:hAnsi="Times New Roman"/>
          <w:b/>
          <w:sz w:val="32"/>
        </w:rPr>
      </w:pPr>
    </w:p>
    <w:p w14:paraId="28FB59C8" w14:textId="77777777" w:rsidR="00995195" w:rsidRDefault="00995195" w:rsidP="00BE3572">
      <w:pPr>
        <w:pStyle w:val="Naslov1"/>
        <w:rPr>
          <w:sz w:val="24"/>
          <w:szCs w:val="24"/>
        </w:rPr>
      </w:pPr>
    </w:p>
    <w:p w14:paraId="7F96D416" w14:textId="77777777" w:rsidR="003C0A15" w:rsidRDefault="003C0A15" w:rsidP="00BE3572">
      <w:pPr>
        <w:pStyle w:val="Naslov1"/>
      </w:pPr>
      <w:bookmarkStart w:id="11" w:name="_Toc7557741"/>
      <w:r>
        <w:t>6. Zaključci</w:t>
      </w:r>
      <w:bookmarkEnd w:id="11"/>
      <w:r>
        <w:br/>
      </w:r>
    </w:p>
    <w:p w14:paraId="585352BE" w14:textId="281FF422" w:rsidR="003C0A15" w:rsidRPr="00C34BD3" w:rsidRDefault="0018548C" w:rsidP="00063626">
      <w:pPr>
        <w:spacing w:line="360" w:lineRule="auto"/>
        <w:jc w:val="both"/>
        <w:rPr>
          <w:rFonts w:ascii="Times New Roman" w:hAnsi="Times New Roman"/>
          <w:sz w:val="24"/>
          <w:szCs w:val="24"/>
        </w:rPr>
      </w:pPr>
      <w:r>
        <w:rPr>
          <w:rFonts w:ascii="Times New Roman" w:hAnsi="Times New Roman"/>
          <w:sz w:val="24"/>
          <w:szCs w:val="24"/>
        </w:rPr>
        <w:tab/>
      </w:r>
      <w:r w:rsidR="003C0A15" w:rsidRPr="00C34BD3">
        <w:rPr>
          <w:rFonts w:ascii="Times New Roman" w:hAnsi="Times New Roman"/>
          <w:sz w:val="24"/>
          <w:szCs w:val="24"/>
        </w:rPr>
        <w:t xml:space="preserve">Na temelju provedenog istraživanja </w:t>
      </w:r>
      <w:r w:rsidR="00816108">
        <w:rPr>
          <w:rFonts w:ascii="Times New Roman" w:hAnsi="Times New Roman"/>
          <w:sz w:val="24"/>
          <w:szCs w:val="24"/>
        </w:rPr>
        <w:t xml:space="preserve">učinkovitosti </w:t>
      </w:r>
      <w:r w:rsidR="003C0A15" w:rsidRPr="00C34BD3">
        <w:rPr>
          <w:rFonts w:ascii="Times New Roman" w:hAnsi="Times New Roman"/>
          <w:sz w:val="24"/>
          <w:szCs w:val="24"/>
        </w:rPr>
        <w:t>ozoniranj</w:t>
      </w:r>
      <w:r w:rsidR="00816108">
        <w:rPr>
          <w:rFonts w:ascii="Times New Roman" w:hAnsi="Times New Roman"/>
          <w:sz w:val="24"/>
          <w:szCs w:val="24"/>
        </w:rPr>
        <w:t>a</w:t>
      </w:r>
      <w:r w:rsidR="003C0A15" w:rsidRPr="00C34BD3">
        <w:rPr>
          <w:rFonts w:ascii="Times New Roman" w:hAnsi="Times New Roman"/>
          <w:sz w:val="24"/>
          <w:szCs w:val="24"/>
        </w:rPr>
        <w:t xml:space="preserve"> na </w:t>
      </w:r>
      <w:r w:rsidR="002905A4">
        <w:rPr>
          <w:rFonts w:ascii="Times New Roman" w:hAnsi="Times New Roman"/>
          <w:sz w:val="24"/>
          <w:szCs w:val="24"/>
        </w:rPr>
        <w:t>sedam</w:t>
      </w:r>
      <w:r w:rsidR="003C0A15" w:rsidRPr="00C34BD3">
        <w:rPr>
          <w:rFonts w:ascii="Times New Roman" w:hAnsi="Times New Roman"/>
          <w:sz w:val="24"/>
          <w:szCs w:val="24"/>
        </w:rPr>
        <w:t xml:space="preserve"> vrst</w:t>
      </w:r>
      <w:r w:rsidR="00A63AE5">
        <w:rPr>
          <w:rFonts w:ascii="Times New Roman" w:hAnsi="Times New Roman"/>
          <w:sz w:val="24"/>
          <w:szCs w:val="24"/>
        </w:rPr>
        <w:t>i</w:t>
      </w:r>
      <w:r w:rsidR="003C0A15" w:rsidRPr="00C34BD3">
        <w:rPr>
          <w:rFonts w:ascii="Times New Roman" w:hAnsi="Times New Roman"/>
          <w:sz w:val="24"/>
          <w:szCs w:val="24"/>
        </w:rPr>
        <w:t xml:space="preserve"> kukaca doneseni su sljedeći zaključci:</w:t>
      </w:r>
    </w:p>
    <w:p w14:paraId="0F9A1B84" w14:textId="6CE5919E" w:rsidR="00816108" w:rsidRDefault="00110A55" w:rsidP="00063626">
      <w:pPr>
        <w:pStyle w:val="Odlomakpopis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Ozon štetno djeluje na kukce te</w:t>
      </w:r>
      <w:r w:rsidR="00816108">
        <w:rPr>
          <w:rFonts w:ascii="Times New Roman" w:hAnsi="Times New Roman" w:cs="Times New Roman"/>
          <w:sz w:val="24"/>
          <w:szCs w:val="24"/>
        </w:rPr>
        <w:t xml:space="preserve"> postoji potencijal njegove primjene </w:t>
      </w:r>
      <w:r w:rsidR="00EF0D32">
        <w:rPr>
          <w:rFonts w:ascii="Times New Roman" w:hAnsi="Times New Roman" w:cs="Times New Roman"/>
          <w:sz w:val="24"/>
          <w:szCs w:val="24"/>
        </w:rPr>
        <w:t>prvenstveno</w:t>
      </w:r>
      <w:r w:rsidR="00816108">
        <w:rPr>
          <w:rFonts w:ascii="Times New Roman" w:hAnsi="Times New Roman" w:cs="Times New Roman"/>
          <w:sz w:val="24"/>
          <w:szCs w:val="24"/>
        </w:rPr>
        <w:t xml:space="preserve"> za suzbijanja štetnika skladišnih sustava. </w:t>
      </w:r>
    </w:p>
    <w:p w14:paraId="261E5E49" w14:textId="6999F84D" w:rsidR="003C0A15" w:rsidRDefault="003C0A15" w:rsidP="00063626">
      <w:pPr>
        <w:pStyle w:val="Odlomakpopisa"/>
        <w:numPr>
          <w:ilvl w:val="0"/>
          <w:numId w:val="1"/>
        </w:numPr>
        <w:spacing w:line="360" w:lineRule="auto"/>
        <w:jc w:val="both"/>
        <w:rPr>
          <w:rFonts w:ascii="Times New Roman" w:hAnsi="Times New Roman" w:cs="Times New Roman"/>
          <w:sz w:val="24"/>
          <w:szCs w:val="24"/>
        </w:rPr>
      </w:pPr>
      <w:r w:rsidRPr="00C34BD3">
        <w:rPr>
          <w:rFonts w:ascii="Times New Roman" w:hAnsi="Times New Roman" w:cs="Times New Roman"/>
          <w:sz w:val="24"/>
          <w:szCs w:val="24"/>
        </w:rPr>
        <w:t xml:space="preserve">Najveća učinkovitost ozoniranja utvrđena je kod </w:t>
      </w:r>
      <w:r w:rsidR="00FB5DCB">
        <w:rPr>
          <w:rFonts w:ascii="Times New Roman" w:hAnsi="Times New Roman" w:cs="Times New Roman"/>
          <w:sz w:val="24"/>
          <w:szCs w:val="24"/>
        </w:rPr>
        <w:t>kukaca gdje su ozonirane odrasle jedinke (</w:t>
      </w:r>
      <w:r w:rsidRPr="00C34BD3">
        <w:rPr>
          <w:rFonts w:ascii="Times New Roman" w:hAnsi="Times New Roman" w:cs="Times New Roman"/>
          <w:sz w:val="24"/>
          <w:szCs w:val="24"/>
        </w:rPr>
        <w:t>zrikav</w:t>
      </w:r>
      <w:r w:rsidR="00FB5DCB">
        <w:rPr>
          <w:rFonts w:ascii="Times New Roman" w:hAnsi="Times New Roman" w:cs="Times New Roman"/>
          <w:sz w:val="24"/>
          <w:szCs w:val="24"/>
        </w:rPr>
        <w:t>ci i turski žohar)</w:t>
      </w:r>
      <w:r w:rsidRPr="00C34BD3">
        <w:rPr>
          <w:rFonts w:ascii="Times New Roman" w:hAnsi="Times New Roman" w:cs="Times New Roman"/>
          <w:sz w:val="24"/>
          <w:szCs w:val="24"/>
        </w:rPr>
        <w:t xml:space="preserve">. </w:t>
      </w:r>
      <w:r w:rsidR="00FB5DCB">
        <w:rPr>
          <w:rFonts w:ascii="Times New Roman" w:hAnsi="Times New Roman" w:cs="Times New Roman"/>
          <w:sz w:val="24"/>
          <w:szCs w:val="24"/>
        </w:rPr>
        <w:t xml:space="preserve">Vrlo mala i nikakva učinkovitost utvrđena je na ličinkama </w:t>
      </w:r>
      <w:r w:rsidRPr="00C34BD3">
        <w:rPr>
          <w:rFonts w:ascii="Times New Roman" w:hAnsi="Times New Roman" w:cs="Times New Roman"/>
          <w:sz w:val="24"/>
          <w:szCs w:val="24"/>
        </w:rPr>
        <w:t>vrst</w:t>
      </w:r>
      <w:r w:rsidR="00FB5DCB">
        <w:rPr>
          <w:rFonts w:ascii="Times New Roman" w:hAnsi="Times New Roman" w:cs="Times New Roman"/>
          <w:sz w:val="24"/>
          <w:szCs w:val="24"/>
        </w:rPr>
        <w:t>e</w:t>
      </w:r>
      <w:r w:rsidRPr="00C34BD3">
        <w:rPr>
          <w:rFonts w:ascii="Times New Roman" w:hAnsi="Times New Roman" w:cs="Times New Roman"/>
          <w:sz w:val="24"/>
          <w:szCs w:val="24"/>
        </w:rPr>
        <w:t xml:space="preserve"> </w:t>
      </w:r>
      <w:r w:rsidRPr="000E38D7">
        <w:rPr>
          <w:rFonts w:ascii="Times New Roman" w:hAnsi="Times New Roman" w:cs="Times New Roman"/>
          <w:i/>
          <w:sz w:val="24"/>
          <w:szCs w:val="24"/>
        </w:rPr>
        <w:t>Zophobas morio</w:t>
      </w:r>
      <w:r w:rsidRPr="00C34BD3">
        <w:rPr>
          <w:rFonts w:ascii="Times New Roman" w:hAnsi="Times New Roman" w:cs="Times New Roman"/>
          <w:sz w:val="24"/>
          <w:szCs w:val="24"/>
        </w:rPr>
        <w:t xml:space="preserve"> i ličin</w:t>
      </w:r>
      <w:r w:rsidR="00FB5DCB">
        <w:rPr>
          <w:rFonts w:ascii="Times New Roman" w:hAnsi="Times New Roman" w:cs="Times New Roman"/>
          <w:sz w:val="24"/>
          <w:szCs w:val="24"/>
        </w:rPr>
        <w:t>kama</w:t>
      </w:r>
      <w:r w:rsidRPr="00C34BD3">
        <w:rPr>
          <w:rFonts w:ascii="Times New Roman" w:hAnsi="Times New Roman" w:cs="Times New Roman"/>
          <w:sz w:val="24"/>
          <w:szCs w:val="24"/>
        </w:rPr>
        <w:t xml:space="preserve"> vrste</w:t>
      </w:r>
      <w:r w:rsidR="00FB5DCB">
        <w:rPr>
          <w:rFonts w:ascii="Times New Roman" w:hAnsi="Times New Roman" w:cs="Times New Roman"/>
          <w:sz w:val="24"/>
          <w:szCs w:val="24"/>
        </w:rPr>
        <w:t xml:space="preserve"> voćnog kornjaša</w:t>
      </w:r>
      <w:r w:rsidRPr="00C34BD3">
        <w:rPr>
          <w:rFonts w:ascii="Times New Roman" w:hAnsi="Times New Roman" w:cs="Times New Roman"/>
          <w:sz w:val="24"/>
          <w:szCs w:val="24"/>
        </w:rPr>
        <w:t xml:space="preserve"> </w:t>
      </w:r>
      <w:r w:rsidRPr="000E38D7">
        <w:rPr>
          <w:rFonts w:ascii="Times New Roman" w:hAnsi="Times New Roman" w:cs="Times New Roman"/>
          <w:i/>
          <w:sz w:val="24"/>
          <w:szCs w:val="24"/>
        </w:rPr>
        <w:t>Pachnoda sinuata flaviventris</w:t>
      </w:r>
      <w:r w:rsidR="00FB5DCB">
        <w:rPr>
          <w:rFonts w:ascii="Times New Roman" w:hAnsi="Times New Roman" w:cs="Times New Roman"/>
          <w:sz w:val="24"/>
          <w:szCs w:val="24"/>
        </w:rPr>
        <w:t>.</w:t>
      </w:r>
      <w:r w:rsidR="00EF0D32">
        <w:rPr>
          <w:rFonts w:ascii="Times New Roman" w:hAnsi="Times New Roman" w:cs="Times New Roman"/>
          <w:sz w:val="24"/>
          <w:szCs w:val="24"/>
        </w:rPr>
        <w:t xml:space="preserve"> Dakle, ličinački stadij otporniji </w:t>
      </w:r>
      <w:r w:rsidR="00995195">
        <w:rPr>
          <w:rFonts w:ascii="Times New Roman" w:hAnsi="Times New Roman" w:cs="Times New Roman"/>
          <w:sz w:val="24"/>
          <w:szCs w:val="24"/>
        </w:rPr>
        <w:t xml:space="preserve">je </w:t>
      </w:r>
      <w:r w:rsidR="00EF0D32">
        <w:rPr>
          <w:rFonts w:ascii="Times New Roman" w:hAnsi="Times New Roman" w:cs="Times New Roman"/>
          <w:sz w:val="24"/>
          <w:szCs w:val="24"/>
        </w:rPr>
        <w:t xml:space="preserve">na djelovanje ozona od odraslih stadija razvoja kukaca. </w:t>
      </w:r>
    </w:p>
    <w:p w14:paraId="7585D044" w14:textId="32F186FD" w:rsidR="003C0A15" w:rsidRDefault="00EF0D32" w:rsidP="00063626">
      <w:pPr>
        <w:pStyle w:val="Odlomakpopis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na mortalitet ozoniranje ima utjecaj na pokretljivost i brzinu kukaca (dokazano na vrsti </w:t>
      </w:r>
      <w:r w:rsidRPr="006016B0">
        <w:rPr>
          <w:rFonts w:ascii="Times New Roman" w:hAnsi="Times New Roman" w:cs="Times New Roman"/>
          <w:i/>
          <w:sz w:val="24"/>
          <w:szCs w:val="24"/>
        </w:rPr>
        <w:t>Sitophilus granarius</w:t>
      </w:r>
      <w:r>
        <w:rPr>
          <w:rFonts w:ascii="Times New Roman" w:hAnsi="Times New Roman" w:cs="Times New Roman"/>
          <w:sz w:val="24"/>
          <w:szCs w:val="24"/>
        </w:rPr>
        <w:t xml:space="preserve">). Povećanje </w:t>
      </w:r>
      <w:r w:rsidR="00530B26">
        <w:rPr>
          <w:rFonts w:ascii="Times New Roman" w:hAnsi="Times New Roman" w:cs="Times New Roman"/>
          <w:sz w:val="24"/>
          <w:szCs w:val="24"/>
        </w:rPr>
        <w:t xml:space="preserve">trajanja </w:t>
      </w:r>
      <w:r>
        <w:rPr>
          <w:rFonts w:ascii="Times New Roman" w:hAnsi="Times New Roman" w:cs="Times New Roman"/>
          <w:sz w:val="24"/>
          <w:szCs w:val="24"/>
        </w:rPr>
        <w:t xml:space="preserve">izloženosti ozonu uzrokuje smanjenu pokretljivost i usporenost jedinki. </w:t>
      </w:r>
      <w:r w:rsidR="003C0A15" w:rsidRPr="00C34BD3">
        <w:rPr>
          <w:rFonts w:ascii="Times New Roman" w:hAnsi="Times New Roman" w:cs="Times New Roman"/>
          <w:sz w:val="24"/>
          <w:szCs w:val="24"/>
        </w:rPr>
        <w:t xml:space="preserve"> </w:t>
      </w:r>
    </w:p>
    <w:p w14:paraId="2046051B" w14:textId="61DF4C0A" w:rsidR="003C0A15" w:rsidRDefault="00E834B4" w:rsidP="00063626">
      <w:pPr>
        <w:pStyle w:val="Odlomakpopis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Premda je bolja učinkovitost dokazana na kukcima tretiranima direktno, za relevantne rezultate laboratorijskih istraživanja potrebno je tretirati kukce u prirodnom okruženju te im omogućiti uvjete prirodnih staništa u vremenu nakon ozoniranja. </w:t>
      </w:r>
    </w:p>
    <w:p w14:paraId="77B9A135" w14:textId="342D4069" w:rsidR="003C0A15" w:rsidRDefault="00110A55" w:rsidP="00063626">
      <w:pPr>
        <w:pStyle w:val="Odlomakpopis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vrste na kojima nije utvrđen učinak ozona (žohar dubija i ličinke kornjaša) potrebno je provesti dodatna istraživanja s većim količinama ozona te dužim periodom ozoniranja. </w:t>
      </w:r>
    </w:p>
    <w:p w14:paraId="276A69AA" w14:textId="77777777" w:rsidR="00A551CA" w:rsidRPr="006016B0" w:rsidRDefault="00110A55" w:rsidP="00063626">
      <w:pPr>
        <w:pStyle w:val="Odlomakpopisa"/>
        <w:numPr>
          <w:ilvl w:val="0"/>
          <w:numId w:val="1"/>
        </w:numPr>
        <w:spacing w:line="360" w:lineRule="auto"/>
        <w:jc w:val="both"/>
        <w:rPr>
          <w:rFonts w:ascii="Times New Roman" w:hAnsi="Times New Roman" w:cs="Times New Roman"/>
          <w:sz w:val="24"/>
          <w:szCs w:val="24"/>
        </w:rPr>
      </w:pPr>
      <w:r w:rsidRPr="006016B0">
        <w:rPr>
          <w:rFonts w:ascii="Times New Roman" w:hAnsi="Times New Roman" w:cs="Times New Roman"/>
          <w:sz w:val="24"/>
          <w:szCs w:val="24"/>
        </w:rPr>
        <w:t>Ka</w:t>
      </w:r>
      <w:r w:rsidR="00A551CA" w:rsidRPr="006016B0">
        <w:rPr>
          <w:rFonts w:ascii="Times New Roman" w:hAnsi="Times New Roman" w:cs="Times New Roman"/>
          <w:sz w:val="24"/>
          <w:szCs w:val="24"/>
        </w:rPr>
        <w:t xml:space="preserve">ko je u ovom istraživanju količina primijenjenog ozona vezana za </w:t>
      </w:r>
      <w:r w:rsidR="00A63AE5">
        <w:rPr>
          <w:rFonts w:ascii="Times New Roman" w:hAnsi="Times New Roman" w:cs="Times New Roman"/>
          <w:sz w:val="24"/>
          <w:szCs w:val="24"/>
        </w:rPr>
        <w:t xml:space="preserve">vrijeme </w:t>
      </w:r>
      <w:r w:rsidR="00A63AE5" w:rsidRPr="00E10281">
        <w:rPr>
          <w:rFonts w:ascii="Times New Roman" w:hAnsi="Times New Roman" w:cs="Times New Roman"/>
          <w:sz w:val="24"/>
          <w:szCs w:val="24"/>
        </w:rPr>
        <w:t>ozoniranja</w:t>
      </w:r>
      <w:r w:rsidR="00A551CA" w:rsidRPr="006016B0">
        <w:rPr>
          <w:rFonts w:ascii="Times New Roman" w:hAnsi="Times New Roman" w:cs="Times New Roman"/>
          <w:sz w:val="24"/>
          <w:szCs w:val="24"/>
        </w:rPr>
        <w:t xml:space="preserve">, možemo zaključiti da se učinkovitost </w:t>
      </w:r>
      <w:r w:rsidR="00A63AE5">
        <w:rPr>
          <w:rFonts w:ascii="Times New Roman" w:hAnsi="Times New Roman" w:cs="Times New Roman"/>
          <w:sz w:val="24"/>
          <w:szCs w:val="24"/>
        </w:rPr>
        <w:t xml:space="preserve">(mortalitet) </w:t>
      </w:r>
      <w:r w:rsidR="00A551CA" w:rsidRPr="006016B0">
        <w:rPr>
          <w:rFonts w:ascii="Times New Roman" w:hAnsi="Times New Roman" w:cs="Times New Roman"/>
          <w:sz w:val="24"/>
          <w:szCs w:val="24"/>
        </w:rPr>
        <w:t xml:space="preserve">povećava </w:t>
      </w:r>
      <w:r w:rsidR="00A63AE5">
        <w:rPr>
          <w:rFonts w:ascii="Times New Roman" w:hAnsi="Times New Roman" w:cs="Times New Roman"/>
          <w:sz w:val="24"/>
          <w:szCs w:val="24"/>
        </w:rPr>
        <w:t>s povećanjem</w:t>
      </w:r>
      <w:r w:rsidR="00A551CA" w:rsidRPr="006016B0">
        <w:rPr>
          <w:rFonts w:ascii="Times New Roman" w:hAnsi="Times New Roman" w:cs="Times New Roman"/>
          <w:sz w:val="24"/>
          <w:szCs w:val="24"/>
        </w:rPr>
        <w:t xml:space="preserve"> </w:t>
      </w:r>
      <w:r w:rsidR="00A63AE5">
        <w:rPr>
          <w:rFonts w:ascii="Times New Roman" w:hAnsi="Times New Roman" w:cs="Times New Roman"/>
          <w:sz w:val="24"/>
          <w:szCs w:val="24"/>
        </w:rPr>
        <w:t>trajanja ozoniranja</w:t>
      </w:r>
      <w:r w:rsidR="00A551CA" w:rsidRPr="006016B0">
        <w:rPr>
          <w:rFonts w:ascii="Times New Roman" w:hAnsi="Times New Roman" w:cs="Times New Roman"/>
          <w:sz w:val="24"/>
          <w:szCs w:val="24"/>
        </w:rPr>
        <w:t xml:space="preserve">. </w:t>
      </w:r>
    </w:p>
    <w:p w14:paraId="7CA50E9A" w14:textId="77777777" w:rsidR="00063626" w:rsidRDefault="00063626" w:rsidP="00063626">
      <w:pPr>
        <w:pStyle w:val="Odlomakpopisa"/>
        <w:spacing w:line="360" w:lineRule="auto"/>
        <w:jc w:val="both"/>
        <w:rPr>
          <w:rFonts w:ascii="Times New Roman" w:hAnsi="Times New Roman" w:cs="Times New Roman"/>
          <w:sz w:val="24"/>
          <w:szCs w:val="24"/>
        </w:rPr>
      </w:pPr>
    </w:p>
    <w:p w14:paraId="632E28CC" w14:textId="77777777" w:rsidR="00063626" w:rsidRDefault="00063626" w:rsidP="00063626">
      <w:pPr>
        <w:rPr>
          <w:rFonts w:eastAsiaTheme="minorHAnsi"/>
          <w:lang w:eastAsia="en-US"/>
        </w:rPr>
      </w:pPr>
      <w:r>
        <w:br w:type="page"/>
      </w:r>
    </w:p>
    <w:p w14:paraId="7CE007E0" w14:textId="77777777" w:rsidR="00063626" w:rsidRDefault="000E38D7" w:rsidP="00BE3572">
      <w:pPr>
        <w:pStyle w:val="Naslov1"/>
      </w:pPr>
      <w:bookmarkStart w:id="12" w:name="_Toc7557742"/>
      <w:r w:rsidRPr="000E38D7">
        <w:lastRenderedPageBreak/>
        <w:t>7.</w:t>
      </w:r>
      <w:r>
        <w:t xml:space="preserve"> </w:t>
      </w:r>
      <w:r w:rsidR="00063626" w:rsidRPr="000E38D7">
        <w:t>Zahvale</w:t>
      </w:r>
      <w:bookmarkEnd w:id="12"/>
    </w:p>
    <w:p w14:paraId="399B208D" w14:textId="77777777" w:rsidR="00530B26" w:rsidRDefault="00530B26" w:rsidP="00530B26">
      <w:pPr>
        <w:spacing w:line="360" w:lineRule="auto"/>
        <w:rPr>
          <w:rFonts w:ascii="Times New Roman" w:hAnsi="Times New Roman"/>
          <w:color w:val="000000" w:themeColor="text1"/>
          <w:sz w:val="24"/>
          <w:szCs w:val="24"/>
        </w:rPr>
      </w:pPr>
    </w:p>
    <w:p w14:paraId="0F3C8496" w14:textId="77777777" w:rsidR="00530B26" w:rsidRPr="00B6280B" w:rsidRDefault="0018548C" w:rsidP="006016B0">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530B26">
        <w:rPr>
          <w:rFonts w:ascii="Times New Roman" w:hAnsi="Times New Roman"/>
          <w:color w:val="000000" w:themeColor="text1"/>
          <w:sz w:val="24"/>
          <w:szCs w:val="24"/>
        </w:rPr>
        <w:t>Zahvalu</w:t>
      </w:r>
      <w:r w:rsidR="00530B26" w:rsidRPr="00B6280B">
        <w:rPr>
          <w:rFonts w:ascii="Times New Roman" w:hAnsi="Times New Roman"/>
          <w:color w:val="000000" w:themeColor="text1"/>
          <w:sz w:val="24"/>
          <w:szCs w:val="24"/>
        </w:rPr>
        <w:t xml:space="preserve"> želimo uputiti našoj mentorici </w:t>
      </w:r>
      <w:r w:rsidR="00530B26">
        <w:rPr>
          <w:rFonts w:ascii="Times New Roman" w:hAnsi="Times New Roman"/>
          <w:color w:val="000000" w:themeColor="text1"/>
          <w:sz w:val="24"/>
          <w:szCs w:val="24"/>
        </w:rPr>
        <w:t xml:space="preserve">doc. </w:t>
      </w:r>
      <w:r w:rsidR="00530B26" w:rsidRPr="00B6280B">
        <w:rPr>
          <w:rFonts w:ascii="Times New Roman" w:hAnsi="Times New Roman"/>
          <w:color w:val="000000" w:themeColor="text1"/>
          <w:sz w:val="24"/>
          <w:szCs w:val="24"/>
        </w:rPr>
        <w:t>dr. sc. Dariji Lemić koja je svojim strpljenjem i znanjem omogućila da ostvarimo ovaj rad. Zahvaljujemo se na ukazanoj prilici i vjeri u naše sposobnosti te velikoj pomoći koju nam je nesebično pruž</w:t>
      </w:r>
      <w:r w:rsidR="00530B26">
        <w:rPr>
          <w:rFonts w:ascii="Times New Roman" w:hAnsi="Times New Roman"/>
          <w:color w:val="000000" w:themeColor="text1"/>
          <w:sz w:val="24"/>
          <w:szCs w:val="24"/>
        </w:rPr>
        <w:t xml:space="preserve">ala </w:t>
      </w:r>
      <w:r w:rsidR="00530B26" w:rsidRPr="00B6280B">
        <w:rPr>
          <w:rFonts w:ascii="Times New Roman" w:hAnsi="Times New Roman"/>
          <w:color w:val="000000" w:themeColor="text1"/>
          <w:sz w:val="24"/>
          <w:szCs w:val="24"/>
        </w:rPr>
        <w:t>tijekom proteklih mjeseci.</w:t>
      </w:r>
    </w:p>
    <w:p w14:paraId="1FB72D49" w14:textId="77777777" w:rsidR="00063626" w:rsidRDefault="00063626" w:rsidP="00063626">
      <w:r>
        <w:br w:type="page"/>
      </w:r>
    </w:p>
    <w:p w14:paraId="5151053D" w14:textId="77777777" w:rsidR="00063626" w:rsidRDefault="00063626" w:rsidP="00BE3572">
      <w:pPr>
        <w:pStyle w:val="Naslov1"/>
      </w:pPr>
      <w:bookmarkStart w:id="13" w:name="_Toc7557743"/>
      <w:r>
        <w:lastRenderedPageBreak/>
        <w:t>8. Popis literature</w:t>
      </w:r>
      <w:bookmarkEnd w:id="13"/>
    </w:p>
    <w:p w14:paraId="2C42C616" w14:textId="77777777" w:rsidR="00063626" w:rsidRDefault="00063626" w:rsidP="00063626">
      <w:pPr>
        <w:pStyle w:val="Odlomakpopisa"/>
        <w:spacing w:line="360" w:lineRule="auto"/>
        <w:jc w:val="both"/>
      </w:pPr>
    </w:p>
    <w:p w14:paraId="18B5F41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Abbott, W. S. (1925). A method of computing the effectiveness of an insecticide. Journal of Economic Entomology. 18: 265‐267.  </w:t>
      </w:r>
    </w:p>
    <w:p w14:paraId="1760DAE3"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Appel, A. G. (2003). Laboratory and field performance of an indoxacarb bait against German cockroaches (Dictyoptera: Blattellidae). Journal of Economic Entomology. 96: 863-870.</w:t>
      </w:r>
    </w:p>
    <w:p w14:paraId="79B9FE78"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Benhalima, H., Chaudhry, M. Q., Mills, K. A., Price, N. R. (2004). Phosphine resistance in stored-product insects collected from various grain storage facilities in Morocco. Journal of Stored Products Research. 40: 241-249.</w:t>
      </w:r>
    </w:p>
    <w:p w14:paraId="6F6430C9"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Bonjour, E. L., Opit, G. P., Hardin, J., Jones, C. L., Payton, M. E., Beeby, R. L. (2011). Efficacy of ozone fumigation against the major grain pests in stored wheat. Journal of Economic Entomology. 104: 308–316</w:t>
      </w:r>
    </w:p>
    <w:p w14:paraId="71B07E23"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Buczkowski, G., Kopanic Jr, R. J., Schal, C. (2001). Transfer of ingested insecticides among cockroaches: effects of active ingredient, bait formulation and assay procedures. Journal of Economic Entomology. 94: 1229-1236.</w:t>
      </w:r>
    </w:p>
    <w:p w14:paraId="1AE3ECF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Buczkowski, G., Scherer, C. W., Bennett, G. W. (2008). Horizontal transfer of bait in the German cockroach: indoxacarb causes secondary and tertiary mortality. Journal of Economic Entomology. 101: 894-901.</w:t>
      </w:r>
    </w:p>
    <w:p w14:paraId="3505A68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Cochran, D. G. (1985). Mortality and reproductive effects of avermectin B1 fed to German cockroaches. Entomologia Experimentalis et Applicata. 37: 83-88.</w:t>
      </w:r>
    </w:p>
    <w:p w14:paraId="34D16B3F"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Cosmed Group, Inc. (2004). Pureox Gaseous Ozone Fumigation and Sterilization.</w:t>
      </w:r>
      <w:r w:rsidRPr="006016B0" w:rsidDel="00D01A70">
        <w:rPr>
          <w:rFonts w:ascii="Times New Roman" w:hAnsi="Times New Roman" w:cs="Times New Roman"/>
          <w:sz w:val="24"/>
          <w:szCs w:val="24"/>
        </w:rPr>
        <w:t xml:space="preserve"> [online]</w:t>
      </w:r>
      <w:r w:rsidRPr="006016B0">
        <w:rPr>
          <w:rFonts w:ascii="Times New Roman" w:hAnsi="Times New Roman" w:cs="Times New Roman"/>
          <w:sz w:val="24"/>
          <w:szCs w:val="24"/>
        </w:rPr>
        <w:t xml:space="preserve"> &lt;</w:t>
      </w:r>
      <w:r w:rsidRPr="006016B0">
        <w:rPr>
          <w:rStyle w:val="Hiperveza"/>
          <w:rFonts w:ascii="Times New Roman" w:hAnsi="Times New Roman" w:cs="Times New Roman"/>
          <w:color w:val="auto"/>
          <w:sz w:val="24"/>
          <w:szCs w:val="24"/>
          <w:u w:val="none"/>
        </w:rPr>
        <w:t>http://www.cosmedgroup.com/pureox.html&gt;. Pristupljeno 20. ožujka 2019.</w:t>
      </w:r>
    </w:p>
    <w:p w14:paraId="610C1532"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DDD Trajna edukacija (2017). Cjelovito (integrirano) suzbijanje žohara, zrikavaca, mrava i termita. Zbornik predavanja, Zagreb.</w:t>
      </w:r>
    </w:p>
    <w:p w14:paraId="2795F9AE"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Dollear, F. G., Mann, G. E., Codifer, Jr., L. P., Gardner, Jr., H. K., Koltun S. P., Vix, H. L. E. (1968). Elimination of aflatoxins from peanut meal. American Oilseed Society. 45: 862-865.</w:t>
      </w:r>
    </w:p>
    <w:p w14:paraId="3F984BDF"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lastRenderedPageBreak/>
        <w:t xml:space="preserve">E. X., Subramanyam B., Li, B. (2017). Efficacy of Ozone against Phosphine Susceptible and Resistant Strains of Four Stored-Product Insect Species. </w:t>
      </w:r>
      <w:r w:rsidRPr="006016B0" w:rsidDel="00D01A70">
        <w:rPr>
          <w:rFonts w:ascii="Times New Roman" w:hAnsi="Times New Roman" w:cs="Times New Roman"/>
          <w:sz w:val="24"/>
          <w:szCs w:val="24"/>
        </w:rPr>
        <w:t>2017;</w:t>
      </w:r>
      <w:r w:rsidRPr="006016B0">
        <w:rPr>
          <w:rFonts w:ascii="Times New Roman" w:hAnsi="Times New Roman" w:cs="Times New Roman"/>
          <w:sz w:val="24"/>
          <w:szCs w:val="24"/>
        </w:rPr>
        <w:t>8(2): 42.  doi: 10.3390/insects8020042.</w:t>
      </w:r>
    </w:p>
    <w:p w14:paraId="50A384AD"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Eggleston, P. A. (2003). Cockroach allergen abatement: the good, the bad and the ugly. Journal of Allergy and Clinical Immunology. 112: 265-267.</w:t>
      </w:r>
    </w:p>
    <w:p w14:paraId="2C25B272"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EPA, United States Environmental Protection Agency (1999). Alternative disinfectants and oxidants guidance manual. Publication: 815 R 99014.</w:t>
      </w:r>
    </w:p>
    <w:p w14:paraId="3D3B91D6"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 xml:space="preserve">EPPA (2018.) Health Effects of Ozone Pollution. </w:t>
      </w:r>
      <w:r w:rsidRPr="006016B0" w:rsidDel="00D01A70">
        <w:rPr>
          <w:rFonts w:ascii="Times New Roman" w:hAnsi="Times New Roman" w:cs="Times New Roman"/>
          <w:sz w:val="24"/>
          <w:szCs w:val="24"/>
        </w:rPr>
        <w:t xml:space="preserve">[online] </w:t>
      </w:r>
      <w:r w:rsidRPr="006016B0">
        <w:rPr>
          <w:rFonts w:ascii="Times New Roman" w:hAnsi="Times New Roman" w:cs="Times New Roman"/>
          <w:sz w:val="24"/>
          <w:szCs w:val="24"/>
        </w:rPr>
        <w:t>&lt;https://www.epa.gov/ground-level-ozone-pollution/health-effects-ozone-pollution</w:t>
      </w:r>
      <w:r w:rsidRPr="006016B0">
        <w:rPr>
          <w:rStyle w:val="Hiperveza"/>
          <w:rFonts w:ascii="Times New Roman" w:hAnsi="Times New Roman" w:cs="Times New Roman"/>
          <w:color w:val="auto"/>
          <w:sz w:val="24"/>
          <w:szCs w:val="24"/>
          <w:u w:val="none"/>
        </w:rPr>
        <w:t>&gt;</w:t>
      </w:r>
      <w:r w:rsidRPr="006016B0">
        <w:rPr>
          <w:rFonts w:ascii="Times New Roman" w:hAnsi="Times New Roman" w:cs="Times New Roman"/>
          <w:sz w:val="24"/>
          <w:szCs w:val="24"/>
        </w:rPr>
        <w:t xml:space="preserve">. Pristupljeno 2.travnja 2019. </w:t>
      </w:r>
    </w:p>
    <w:p w14:paraId="31569117"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Erdman, H. E. (1980). Ozone toxicity during ontogeny of two species of flour beetles, </w:t>
      </w:r>
      <w:r w:rsidRPr="006016B0">
        <w:rPr>
          <w:rFonts w:ascii="Times New Roman" w:hAnsi="Times New Roman" w:cs="Times New Roman"/>
          <w:i/>
          <w:sz w:val="24"/>
          <w:szCs w:val="24"/>
        </w:rPr>
        <w:t>Tribolium confusum</w:t>
      </w:r>
      <w:r w:rsidRPr="006016B0">
        <w:rPr>
          <w:rFonts w:ascii="Times New Roman" w:hAnsi="Times New Roman" w:cs="Times New Roman"/>
          <w:sz w:val="24"/>
          <w:szCs w:val="24"/>
        </w:rPr>
        <w:t xml:space="preserve"> and </w:t>
      </w:r>
      <w:r w:rsidRPr="006016B0">
        <w:rPr>
          <w:rFonts w:ascii="Times New Roman" w:hAnsi="Times New Roman" w:cs="Times New Roman"/>
          <w:i/>
          <w:sz w:val="24"/>
          <w:szCs w:val="24"/>
        </w:rPr>
        <w:t>T. castaneum</w:t>
      </w:r>
      <w:r w:rsidRPr="006016B0">
        <w:rPr>
          <w:rFonts w:ascii="Times New Roman" w:hAnsi="Times New Roman" w:cs="Times New Roman"/>
          <w:sz w:val="24"/>
          <w:szCs w:val="24"/>
        </w:rPr>
        <w:t>. Environmental Entomology. 9: 16-17.</w:t>
      </w:r>
    </w:p>
    <w:p w14:paraId="6108EAB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Gondhalekar, A. D., Song, C., Scharf, M. E. (2011). Development of strategies for monitoring indoxacarb and gel bait susceptibility in the German cockroach (Blattodea: Blattellidae). Pest Management Science. 67: 262-270.</w:t>
      </w:r>
    </w:p>
    <w:p w14:paraId="2E21FDCC"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Gotlin Čuljak, T., Juran, I. (2016). Poljoprivredna entomologija – sistematika kukaca. Sveučilište u Zagrebu, Agronomski fakultet. Zagreb.</w:t>
      </w:r>
    </w:p>
    <w:p w14:paraId="69124A3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Gylling Data Management Inc. (2015). ARM 9® GDM Software, Revision 9.2014.7 (B=20741). Brookings, South Dakota.</w:t>
      </w:r>
    </w:p>
    <w:p w14:paraId="7DB6B27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Hansen, L. S. (2008). Insects in Guidelines for Risk Assessment, Prevention and Management, Health Risks and Safety Hazards Related to Pest Organisms in Stored Products. Council of Europe Public Health Committee. Council of Europe Publishing. Strasbourg, France. 10–21.</w:t>
      </w:r>
    </w:p>
    <w:p w14:paraId="64E8804D"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Hansen, L. S., Hansen, P., Jensen, K. V. (2012). Lethal doses of ozone for control of all stages of internal and external feeders in stored products. Pest Managment Science. 68: 1311–1316.</w:t>
      </w:r>
    </w:p>
    <w:p w14:paraId="468EEF8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Harein, P., Meronuck, R. (1995). Stored grain losses due to insects and molds and the importance of proper grain management. U</w:t>
      </w:r>
      <w:r w:rsidRPr="006016B0" w:rsidDel="00CB40AF">
        <w:rPr>
          <w:rFonts w:ascii="Times New Roman" w:hAnsi="Times New Roman" w:cs="Times New Roman"/>
          <w:sz w:val="24"/>
          <w:szCs w:val="24"/>
        </w:rPr>
        <w:t>In</w:t>
      </w:r>
      <w:r w:rsidRPr="006016B0">
        <w:rPr>
          <w:rFonts w:ascii="Times New Roman" w:hAnsi="Times New Roman" w:cs="Times New Roman"/>
          <w:sz w:val="24"/>
          <w:szCs w:val="24"/>
        </w:rPr>
        <w:t>: Krischik, V., Cuperus, G., Galliart, D. (ur</w:t>
      </w:r>
      <w:r w:rsidRPr="006016B0" w:rsidDel="00CB40AF">
        <w:rPr>
          <w:rFonts w:ascii="Times New Roman" w:hAnsi="Times New Roman" w:cs="Times New Roman"/>
          <w:sz w:val="24"/>
          <w:szCs w:val="24"/>
        </w:rPr>
        <w:t>Eds</w:t>
      </w:r>
      <w:r w:rsidRPr="006016B0">
        <w:rPr>
          <w:rFonts w:ascii="Times New Roman" w:hAnsi="Times New Roman" w:cs="Times New Roman"/>
          <w:sz w:val="24"/>
          <w:szCs w:val="24"/>
        </w:rPr>
        <w:t>.). Stored Product Management. Oklahoma State University. 29-31.</w:t>
      </w:r>
    </w:p>
    <w:p w14:paraId="7486E00E"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lastRenderedPageBreak/>
        <w:t>Hollingsworth, R. G., Armstrong, J. W. (2005). Potential of Temperature, Controlled Atmospheres, and Ozone Fumigation to Control Thrips and Mealybugs on Ornamental Plants for Export. Journal of Econimc Entomology. 98(2): 289-298.</w:t>
      </w:r>
    </w:p>
    <w:p w14:paraId="754E822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Inan, F., Pala, M., Doymaz, I. (2007). Use of ozone in detoxification of aflatoxin B1 in  red pepper. Journal of Stored Products Research. 43: 425-429.</w:t>
      </w:r>
    </w:p>
    <w:p w14:paraId="5FE30E5E"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Isikber, A. A., Öztekin, S. (2009). Comparison of two stored-product insects, </w:t>
      </w:r>
      <w:r w:rsidRPr="006016B0">
        <w:rPr>
          <w:rFonts w:ascii="Times New Roman" w:hAnsi="Times New Roman" w:cs="Times New Roman"/>
          <w:i/>
          <w:sz w:val="24"/>
          <w:szCs w:val="24"/>
        </w:rPr>
        <w:t>Ephestia kuehniella</w:t>
      </w:r>
      <w:r w:rsidRPr="006016B0">
        <w:rPr>
          <w:rFonts w:ascii="Times New Roman" w:hAnsi="Times New Roman" w:cs="Times New Roman"/>
          <w:sz w:val="24"/>
          <w:szCs w:val="24"/>
        </w:rPr>
        <w:t xml:space="preserve"> Zeller and </w:t>
      </w:r>
      <w:r w:rsidRPr="006016B0">
        <w:rPr>
          <w:rFonts w:ascii="Times New Roman" w:hAnsi="Times New Roman" w:cs="Times New Roman"/>
          <w:i/>
          <w:sz w:val="24"/>
          <w:szCs w:val="24"/>
        </w:rPr>
        <w:t>Tribolium confusum</w:t>
      </w:r>
      <w:r w:rsidRPr="006016B0">
        <w:rPr>
          <w:rFonts w:ascii="Times New Roman" w:hAnsi="Times New Roman" w:cs="Times New Roman"/>
          <w:sz w:val="24"/>
          <w:szCs w:val="24"/>
        </w:rPr>
        <w:t xml:space="preserve"> du Val to gaseous ozone. Journal of Stored Products Research. 45: 159-164.</w:t>
      </w:r>
    </w:p>
    <w:p w14:paraId="24AB1905"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Ivezić, M. (2008). Entomologija - Kukci i ostali štetnici u ratarstvu. Poljoprivredni fakultet. Osijek.</w:t>
      </w:r>
    </w:p>
    <w:p w14:paraId="52EBABB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Johnson, J. A., Vail, P. V., Soderstrom, E. L., Curtis, C. E., Brandl, D. G., Tebbets, J. S.,  Valero, K. A. (1998). Integration of nonchemical, postharvest treatments for control of navel orangeworm  (Lepidoptera: Pyralidae) and Indianmeal moth (Lepidoptera: Pyralidae) in walnuts. Journal of Economic Entomology. 91: 1437-1444.</w:t>
      </w:r>
    </w:p>
    <w:p w14:paraId="362819BF"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Josipović, A. (2019). Učinkovitost biljnih ekstrakata u suzbijanju malog brašnara (</w:t>
      </w:r>
      <w:r w:rsidRPr="006016B0">
        <w:rPr>
          <w:rFonts w:ascii="Times New Roman" w:hAnsi="Times New Roman" w:cs="Times New Roman"/>
          <w:i/>
          <w:sz w:val="24"/>
          <w:szCs w:val="24"/>
        </w:rPr>
        <w:t>Tribolium confusum</w:t>
      </w:r>
      <w:r w:rsidRPr="006016B0">
        <w:rPr>
          <w:rFonts w:ascii="Times New Roman" w:hAnsi="Times New Roman" w:cs="Times New Roman"/>
          <w:sz w:val="24"/>
          <w:szCs w:val="24"/>
        </w:rPr>
        <w:t xml:space="preserve"> L.). Diplomski rad. Agronomski fakultet sveučilišta u Zagrebu. Zagreb.</w:t>
      </w:r>
    </w:p>
    <w:p w14:paraId="3B70950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Kells, S. A., Mason, L. J., Maier, D. E., Woloshuk, C. P. (2001). Efficacy and fumigation characteristics of ozone in stored maize. Journal of Stored Products Research. 37: 371-382.</w:t>
      </w:r>
    </w:p>
    <w:p w14:paraId="6912ACF9"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Kim, J. G., Yousef, A. E., Dave, S. (1999). Application of ozone to control insects, molds, and mycotoxins. </w:t>
      </w:r>
      <w:r w:rsidRPr="006016B0" w:rsidDel="00CB40AF">
        <w:rPr>
          <w:rFonts w:ascii="Times New Roman" w:hAnsi="Times New Roman" w:cs="Times New Roman"/>
          <w:sz w:val="24"/>
          <w:szCs w:val="24"/>
        </w:rPr>
        <w:t>In</w:t>
      </w:r>
      <w:r w:rsidRPr="006016B0">
        <w:rPr>
          <w:rFonts w:ascii="Times New Roman" w:hAnsi="Times New Roman" w:cs="Times New Roman"/>
          <w:sz w:val="24"/>
          <w:szCs w:val="24"/>
        </w:rPr>
        <w:t>U: Proceeding of the International Conference on Control Atmosphere and Fumigation of Stored Products, Donahaye, E. J., Navarro, S., Varnava, A. (</w:t>
      </w:r>
      <w:r w:rsidRPr="006016B0" w:rsidDel="00CB40AF">
        <w:rPr>
          <w:rFonts w:ascii="Times New Roman" w:hAnsi="Times New Roman" w:cs="Times New Roman"/>
          <w:sz w:val="24"/>
          <w:szCs w:val="24"/>
        </w:rPr>
        <w:t>Eds.</w:t>
      </w:r>
      <w:r w:rsidRPr="006016B0">
        <w:rPr>
          <w:rFonts w:ascii="Times New Roman" w:hAnsi="Times New Roman" w:cs="Times New Roman"/>
          <w:sz w:val="24"/>
          <w:szCs w:val="24"/>
        </w:rPr>
        <w:t xml:space="preserve">ur.). </w:t>
      </w:r>
      <w:r w:rsidRPr="006016B0" w:rsidDel="00CB40AF">
        <w:rPr>
          <w:rFonts w:ascii="Times New Roman" w:hAnsi="Times New Roman" w:cs="Times New Roman"/>
          <w:sz w:val="24"/>
          <w:szCs w:val="24"/>
        </w:rPr>
        <w:t xml:space="preserve">Proceeding of the International Conference on Control Atmosphere and Fumigation of Stored Products 1996. </w:t>
      </w:r>
      <w:r w:rsidRPr="006016B0">
        <w:rPr>
          <w:rFonts w:ascii="Times New Roman" w:hAnsi="Times New Roman" w:cs="Times New Roman"/>
          <w:sz w:val="24"/>
          <w:szCs w:val="24"/>
        </w:rPr>
        <w:t>Cipar.</w:t>
      </w:r>
      <w:r w:rsidRPr="006016B0" w:rsidDel="00CB40AF">
        <w:rPr>
          <w:rFonts w:ascii="Times New Roman" w:hAnsi="Times New Roman" w:cs="Times New Roman"/>
          <w:sz w:val="24"/>
          <w:szCs w:val="24"/>
        </w:rPr>
        <w:t xml:space="preserve">Cyprus. </w:t>
      </w:r>
    </w:p>
    <w:p w14:paraId="0C82AE77"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Law, S. E., Kiss, E. G. (1991). Instrumentation for ozone-based insect control in agriculture. Automated agriculture for the 21st century: proceedings of the 1991 symposium. Chicago, IL.</w:t>
      </w:r>
    </w:p>
    <w:p w14:paraId="0C6BD530" w14:textId="53996949"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Leesch, J. G. (2002). The mortality of stored-product insects following exposure to gaseous ozone at high concentrations. U</w:t>
      </w:r>
      <w:r w:rsidRPr="006016B0" w:rsidDel="00954ACC">
        <w:rPr>
          <w:rFonts w:ascii="Times New Roman" w:hAnsi="Times New Roman" w:cs="Times New Roman"/>
          <w:sz w:val="24"/>
          <w:szCs w:val="24"/>
        </w:rPr>
        <w:t>In</w:t>
      </w:r>
      <w:r w:rsidRPr="006016B0">
        <w:rPr>
          <w:rFonts w:ascii="Times New Roman" w:hAnsi="Times New Roman" w:cs="Times New Roman"/>
          <w:sz w:val="24"/>
          <w:szCs w:val="24"/>
        </w:rPr>
        <w:t xml:space="preserve">: Advances in stored product protection. </w:t>
      </w:r>
      <w:r w:rsidRPr="006016B0">
        <w:rPr>
          <w:rFonts w:ascii="Times New Roman" w:hAnsi="Times New Roman" w:cs="Times New Roman"/>
          <w:sz w:val="24"/>
          <w:szCs w:val="24"/>
        </w:rPr>
        <w:lastRenderedPageBreak/>
        <w:t>Proceedings of the 8th international working conference on stored-product protection. Credland, P. F., Armitage, D. M., Bell, C. H., Cogan, P. M., Highley, E. (ur.</w:t>
      </w:r>
      <w:r w:rsidRPr="006016B0" w:rsidDel="00954ACC">
        <w:rPr>
          <w:rFonts w:ascii="Times New Roman" w:hAnsi="Times New Roman" w:cs="Times New Roman"/>
          <w:sz w:val="24"/>
          <w:szCs w:val="24"/>
        </w:rPr>
        <w:t>Eds</w:t>
      </w:r>
      <w:r w:rsidRPr="006016B0">
        <w:rPr>
          <w:rFonts w:ascii="Times New Roman" w:hAnsi="Times New Roman" w:cs="Times New Roman"/>
          <w:sz w:val="24"/>
          <w:szCs w:val="24"/>
        </w:rPr>
        <w:t>). CAB International, Wallingford. 827–831.</w:t>
      </w:r>
    </w:p>
    <w:p w14:paraId="1FDE50A1" w14:textId="391D9DCD"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Leesch, J. G. (2003). The mortality of stored-product insects following exposure to gaseous ozone at high concentrations. </w:t>
      </w:r>
      <w:r w:rsidRPr="006016B0" w:rsidDel="00954ACC">
        <w:rPr>
          <w:rFonts w:ascii="Times New Roman" w:hAnsi="Times New Roman" w:cs="Times New Roman"/>
          <w:sz w:val="24"/>
          <w:szCs w:val="24"/>
        </w:rPr>
        <w:t>In</w:t>
      </w:r>
      <w:r w:rsidRPr="006016B0">
        <w:rPr>
          <w:rFonts w:ascii="Times New Roman" w:hAnsi="Times New Roman" w:cs="Times New Roman"/>
          <w:sz w:val="24"/>
          <w:szCs w:val="24"/>
        </w:rPr>
        <w:t>U: Advances in Stored Product Protection. Proceedings of the 8th International Working Conference on Stored-product Protection. Credland, P. F., Armitage, D. M., Bell, C. H., Cogan, P. M., Highley, E. (ur</w:t>
      </w:r>
      <w:r w:rsidRPr="006016B0" w:rsidDel="00954ACC">
        <w:rPr>
          <w:rFonts w:ascii="Times New Roman" w:hAnsi="Times New Roman" w:cs="Times New Roman"/>
          <w:sz w:val="24"/>
          <w:szCs w:val="24"/>
        </w:rPr>
        <w:t>Eds</w:t>
      </w:r>
      <w:r w:rsidRPr="006016B0">
        <w:rPr>
          <w:rFonts w:ascii="Times New Roman" w:hAnsi="Times New Roman" w:cs="Times New Roman"/>
          <w:sz w:val="24"/>
          <w:szCs w:val="24"/>
        </w:rPr>
        <w:t>.). CAB International. Oxon, UK. 827-831.</w:t>
      </w:r>
    </w:p>
    <w:p w14:paraId="2EC8013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Legeron, J.P. (1984). Ozone disinfection of drinking water. In: Rice, R. G., Netzer, A. (Eds). Handbook of Ozone Technology and Applications. Boston, Butterworth. 2: 99-121.</w:t>
      </w:r>
    </w:p>
    <w:p w14:paraId="49E259F7"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Lenntech (2019</w:t>
      </w:r>
      <w:r w:rsidRPr="006016B0" w:rsidDel="00954ACC">
        <w:rPr>
          <w:rFonts w:ascii="Times New Roman" w:hAnsi="Times New Roman" w:cs="Times New Roman"/>
          <w:sz w:val="24"/>
          <w:szCs w:val="24"/>
        </w:rPr>
        <w:t>.</w:t>
      </w:r>
      <w:r w:rsidRPr="006016B0">
        <w:rPr>
          <w:rFonts w:ascii="Times New Roman" w:hAnsi="Times New Roman" w:cs="Times New Roman"/>
          <w:sz w:val="24"/>
          <w:szCs w:val="24"/>
        </w:rPr>
        <w:t>). Ozone. &lt;</w:t>
      </w:r>
      <w:hyperlink r:id="rId21" w:history="1">
        <w:r w:rsidRPr="006016B0">
          <w:rPr>
            <w:rStyle w:val="Hiperveza"/>
            <w:rFonts w:ascii="Times New Roman" w:hAnsi="Times New Roman" w:cs="Times New Roman"/>
            <w:color w:val="auto"/>
            <w:sz w:val="24"/>
            <w:szCs w:val="24"/>
            <w:u w:val="none"/>
          </w:rPr>
          <w:t>https://www.lenntech.com/ozone.htm</w:t>
        </w:r>
      </w:hyperlink>
      <w:r w:rsidRPr="006016B0">
        <w:rPr>
          <w:rStyle w:val="Hiperveza"/>
          <w:rFonts w:ascii="Times New Roman" w:hAnsi="Times New Roman" w:cs="Times New Roman"/>
          <w:color w:val="auto"/>
          <w:sz w:val="24"/>
          <w:szCs w:val="24"/>
          <w:u w:val="none"/>
        </w:rPr>
        <w:t xml:space="preserve">&gt;. </w:t>
      </w:r>
      <w:r w:rsidRPr="006016B0">
        <w:rPr>
          <w:rFonts w:ascii="Times New Roman" w:hAnsi="Times New Roman" w:cs="Times New Roman"/>
          <w:sz w:val="24"/>
          <w:szCs w:val="24"/>
        </w:rPr>
        <w:t>Pristupljeno 14. ožujka 2019.</w:t>
      </w:r>
    </w:p>
    <w:p w14:paraId="0BA2362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Maceljski, M., Igrc, J. (1991). Entomologija - štetne i korisne životinje u ratarskim usjevima. Sveučilišna naklada Liber. Zagreb.</w:t>
      </w:r>
    </w:p>
    <w:p w14:paraId="6904D68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Maeba, H., Takamoto, Y., Kamimura, M., Miura, T. (1988). Destruction and detoxification of aflatoxin with ozone. Journal of Food Science. 53: 667-668.</w:t>
      </w:r>
    </w:p>
    <w:p w14:paraId="79A5E64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Mahroof, R. M., Amoah, B. A., Wrighton,  J. (2018). Efficacy of Ozone Against the Life Stages of </w:t>
      </w:r>
      <w:r w:rsidRPr="006016B0">
        <w:rPr>
          <w:rFonts w:ascii="Times New Roman" w:hAnsi="Times New Roman" w:cs="Times New Roman"/>
          <w:i/>
          <w:sz w:val="24"/>
          <w:szCs w:val="24"/>
        </w:rPr>
        <w:t>Oryzaephilus mercator</w:t>
      </w:r>
      <w:r w:rsidRPr="006016B0">
        <w:rPr>
          <w:rFonts w:ascii="Times New Roman" w:hAnsi="Times New Roman" w:cs="Times New Roman"/>
          <w:sz w:val="24"/>
          <w:szCs w:val="24"/>
        </w:rPr>
        <w:t xml:space="preserve"> (Coleoptera: Silvanidae). Journal of  Economic Entomology. 111(1): 470-481. doi: 10.1093/jee/tox293.</w:t>
      </w:r>
    </w:p>
    <w:p w14:paraId="6C7F522F"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Mason, L. J., Woloshuk, C. P., Maier, D. E. (1997). Efficacy of ozone to control insects, molds and mycotoxin. </w:t>
      </w:r>
      <w:r w:rsidRPr="006016B0" w:rsidDel="00DE20D8">
        <w:rPr>
          <w:rFonts w:ascii="Times New Roman" w:hAnsi="Times New Roman" w:cs="Times New Roman"/>
          <w:sz w:val="24"/>
          <w:szCs w:val="24"/>
        </w:rPr>
        <w:t>In</w:t>
      </w:r>
      <w:r w:rsidRPr="006016B0">
        <w:rPr>
          <w:rFonts w:ascii="Times New Roman" w:hAnsi="Times New Roman" w:cs="Times New Roman"/>
          <w:sz w:val="24"/>
          <w:szCs w:val="24"/>
        </w:rPr>
        <w:t>U: Proceeding of the international conference on control atmosphere and fumigation of stored products. Donahaye, E.J., Navarro, S., Varnava, A. (ur.)</w:t>
      </w:r>
      <w:r w:rsidRPr="006016B0" w:rsidDel="00DE20D8">
        <w:rPr>
          <w:rFonts w:ascii="Times New Roman" w:hAnsi="Times New Roman" w:cs="Times New Roman"/>
          <w:sz w:val="24"/>
          <w:szCs w:val="24"/>
        </w:rPr>
        <w:t>. Proceeding of the international conference on control atmosphere and fumigation of stored products</w:t>
      </w:r>
      <w:r w:rsidRPr="006016B0">
        <w:rPr>
          <w:rFonts w:ascii="Times New Roman" w:hAnsi="Times New Roman" w:cs="Times New Roman"/>
          <w:sz w:val="24"/>
          <w:szCs w:val="24"/>
        </w:rPr>
        <w:t xml:space="preserve">. </w:t>
      </w:r>
      <w:r w:rsidR="00137C6B" w:rsidRPr="006016B0">
        <w:rPr>
          <w:rFonts w:ascii="Times New Roman" w:hAnsi="Times New Roman" w:cs="Times New Roman"/>
          <w:sz w:val="24"/>
          <w:szCs w:val="24"/>
        </w:rPr>
        <w:t xml:space="preserve">Nicosia, </w:t>
      </w:r>
      <w:r w:rsidRPr="006016B0">
        <w:rPr>
          <w:rFonts w:ascii="Times New Roman" w:hAnsi="Times New Roman" w:cs="Times New Roman"/>
          <w:sz w:val="24"/>
          <w:szCs w:val="24"/>
        </w:rPr>
        <w:t>Cipar. 665–670.</w:t>
      </w:r>
    </w:p>
    <w:p w14:paraId="6B80B79A"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McDonough, M. X., Mason, L. J., Woloshuk, C. P. (2011). Susceptibility of stored product insects to high concentrations of ozone at different exposure intervals. Journal of Stored Products Research. 42: 306-310.</w:t>
      </w:r>
    </w:p>
    <w:p w14:paraId="441089C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 xml:space="preserve">Msayleb, N. (2015). Ozone as a safer and greener alternative to pesticides. </w:t>
      </w:r>
      <w:r w:rsidRPr="006016B0" w:rsidDel="00DE20D8">
        <w:rPr>
          <w:rFonts w:ascii="Times New Roman" w:hAnsi="Times New Roman" w:cs="Times New Roman"/>
          <w:sz w:val="24"/>
          <w:szCs w:val="24"/>
        </w:rPr>
        <w:t xml:space="preserve">[online] </w:t>
      </w:r>
      <w:r w:rsidRPr="006016B0">
        <w:rPr>
          <w:rFonts w:ascii="Times New Roman" w:hAnsi="Times New Roman" w:cs="Times New Roman"/>
          <w:sz w:val="24"/>
          <w:szCs w:val="24"/>
        </w:rPr>
        <w:t>&lt;https://theglobalscientist.com/2015/01/07/ozone-as-a-safer-and-greener-alternative-to-pesticides/&gt;. Pristupljeno 25. ožujka 2019.</w:t>
      </w:r>
    </w:p>
    <w:p w14:paraId="49817FDD"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lastRenderedPageBreak/>
        <w:t>NASA (2016</w:t>
      </w:r>
      <w:r w:rsidRPr="006016B0" w:rsidDel="00DE20D8">
        <w:rPr>
          <w:rFonts w:ascii="Times New Roman" w:hAnsi="Times New Roman" w:cs="Times New Roman"/>
          <w:sz w:val="24"/>
          <w:szCs w:val="24"/>
        </w:rPr>
        <w:t>.</w:t>
      </w:r>
      <w:r w:rsidRPr="006016B0">
        <w:rPr>
          <w:rFonts w:ascii="Times New Roman" w:hAnsi="Times New Roman" w:cs="Times New Roman"/>
          <w:sz w:val="24"/>
          <w:szCs w:val="24"/>
        </w:rPr>
        <w:t xml:space="preserve">). Ozone. </w:t>
      </w:r>
      <w:r w:rsidRPr="006016B0" w:rsidDel="00DE20D8">
        <w:rPr>
          <w:rFonts w:ascii="Times New Roman" w:hAnsi="Times New Roman" w:cs="Times New Roman"/>
          <w:sz w:val="24"/>
          <w:szCs w:val="24"/>
        </w:rPr>
        <w:t xml:space="preserve">[online] </w:t>
      </w:r>
      <w:r w:rsidRPr="006016B0">
        <w:rPr>
          <w:rFonts w:ascii="Times New Roman" w:hAnsi="Times New Roman" w:cs="Times New Roman"/>
          <w:sz w:val="24"/>
          <w:szCs w:val="24"/>
        </w:rPr>
        <w:t>&lt;</w:t>
      </w:r>
      <w:hyperlink r:id="rId22" w:history="1">
        <w:r w:rsidRPr="006016B0">
          <w:rPr>
            <w:rStyle w:val="Hiperveza"/>
            <w:rFonts w:ascii="Times New Roman" w:hAnsi="Times New Roman" w:cs="Times New Roman"/>
            <w:color w:val="auto"/>
            <w:sz w:val="24"/>
            <w:szCs w:val="24"/>
            <w:u w:val="none"/>
          </w:rPr>
          <w:t>https://www.nasa.gov/ozone</w:t>
        </w:r>
      </w:hyperlink>
      <w:r w:rsidRPr="006016B0">
        <w:rPr>
          <w:rStyle w:val="Hiperveza"/>
          <w:rFonts w:ascii="Times New Roman" w:hAnsi="Times New Roman" w:cs="Times New Roman"/>
          <w:color w:val="auto"/>
          <w:sz w:val="24"/>
          <w:szCs w:val="24"/>
          <w:u w:val="none"/>
        </w:rPr>
        <w:t>&gt;.</w:t>
      </w:r>
      <w:r w:rsidRPr="006016B0">
        <w:rPr>
          <w:rFonts w:ascii="Times New Roman" w:hAnsi="Times New Roman" w:cs="Times New Roman"/>
          <w:sz w:val="24"/>
          <w:szCs w:val="24"/>
        </w:rPr>
        <w:t xml:space="preserve"> Pristupljeno 2. travnja 2019.</w:t>
      </w:r>
    </w:p>
    <w:p w14:paraId="08131775"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Pimentel, D. (1991). World resources and food losses to pests, in Ecology and Management of Food Industry Pests. FDA Technical Bulletin 4, </w:t>
      </w:r>
      <w:r w:rsidRPr="006016B0" w:rsidDel="00DE20D8">
        <w:rPr>
          <w:rFonts w:ascii="Times New Roman" w:hAnsi="Times New Roman" w:cs="Times New Roman"/>
          <w:sz w:val="24"/>
          <w:szCs w:val="24"/>
        </w:rPr>
        <w:t xml:space="preserve">ed. by </w:t>
      </w:r>
      <w:r w:rsidRPr="006016B0">
        <w:rPr>
          <w:rFonts w:ascii="Times New Roman" w:hAnsi="Times New Roman" w:cs="Times New Roman"/>
          <w:sz w:val="24"/>
          <w:szCs w:val="24"/>
        </w:rPr>
        <w:t xml:space="preserve">Gorham, J.R. (ur.) Association of Official Analytical Chemists. Arlington, VA. 5–11. </w:t>
      </w:r>
    </w:p>
    <w:p w14:paraId="5F7792A2"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Prudente, A. D., King, J. M. (2002). Efficacy and safety evaluation of ozonation to degrade aflatoxin in corn. Journal of Food Science. 67: 2866-2872.</w:t>
      </w:r>
    </w:p>
    <w:p w14:paraId="0941345C"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Rees, D. P. (1996). Coleoptera in Integrated Management of Insects in Stored Products </w:t>
      </w:r>
      <w:r w:rsidRPr="006016B0" w:rsidDel="00DE20D8">
        <w:rPr>
          <w:rFonts w:ascii="Times New Roman" w:hAnsi="Times New Roman" w:cs="Times New Roman"/>
          <w:sz w:val="24"/>
          <w:szCs w:val="24"/>
        </w:rPr>
        <w:t xml:space="preserve">ed. by </w:t>
      </w:r>
      <w:r w:rsidRPr="006016B0">
        <w:rPr>
          <w:rFonts w:ascii="Times New Roman" w:hAnsi="Times New Roman" w:cs="Times New Roman"/>
          <w:sz w:val="24"/>
          <w:szCs w:val="24"/>
        </w:rPr>
        <w:t>Subramanyam, B., Hagstrum, D. W. (ur.) Marcel Dekker, Inc. New York, NY. 1–39.</w:t>
      </w:r>
    </w:p>
    <w:p w14:paraId="2582694B"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Rich, S., Tomlinson, H. (1968). Effects of ozone on conidiophores and conidia of </w:t>
      </w:r>
      <w:r w:rsidRPr="006016B0">
        <w:rPr>
          <w:rFonts w:ascii="Times New Roman" w:hAnsi="Times New Roman" w:cs="Times New Roman"/>
          <w:i/>
          <w:sz w:val="24"/>
          <w:szCs w:val="24"/>
        </w:rPr>
        <w:t>Alternaria solani</w:t>
      </w:r>
      <w:r w:rsidRPr="006016B0">
        <w:rPr>
          <w:rFonts w:ascii="Times New Roman" w:hAnsi="Times New Roman" w:cs="Times New Roman"/>
          <w:sz w:val="24"/>
          <w:szCs w:val="24"/>
        </w:rPr>
        <w:t>. Phytopathology. 58: 444-446.</w:t>
      </w:r>
    </w:p>
    <w:p w14:paraId="170E1ABF"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Shelton, M. D.,. Walter, V. R., Brandl, D., Mendez, V. (1996). The effects of refrigerated, controlled atmosphere storage during marine shipment on insect morality and cut-ßower vase life.  Hort Technology. 6: 247-250.</w:t>
      </w:r>
    </w:p>
    <w:p w14:paraId="1324C338"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Sopher, C. D., Graham, D. M., Rice, R. G., Strasser, J. H. (2002). Studies on the use of ozone in production agriculture and food processing. </w:t>
      </w:r>
      <w:r w:rsidRPr="006016B0" w:rsidDel="00291F46">
        <w:rPr>
          <w:rFonts w:ascii="Times New Roman" w:hAnsi="Times New Roman" w:cs="Times New Roman"/>
          <w:sz w:val="24"/>
          <w:szCs w:val="24"/>
        </w:rPr>
        <w:t>In</w:t>
      </w:r>
      <w:r w:rsidRPr="006016B0">
        <w:rPr>
          <w:rFonts w:ascii="Times New Roman" w:hAnsi="Times New Roman" w:cs="Times New Roman"/>
          <w:sz w:val="24"/>
          <w:szCs w:val="24"/>
        </w:rPr>
        <w:t>U: Proceedings of the International Ozone Association. Pan American Group. 1-15.</w:t>
      </w:r>
    </w:p>
    <w:p w14:paraId="0461E6CE"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 xml:space="preserve">Sousa, A. H., Faroni, L. R. A., Silva, G. N., Guedes, R. N. C. (2012). Ozone Toxicity and Walking Response of Populations of </w:t>
      </w:r>
      <w:r w:rsidRPr="006016B0">
        <w:rPr>
          <w:rFonts w:ascii="Times New Roman" w:hAnsi="Times New Roman" w:cs="Times New Roman"/>
          <w:i/>
          <w:sz w:val="24"/>
          <w:szCs w:val="24"/>
        </w:rPr>
        <w:t>Sitophilus zeamais</w:t>
      </w:r>
      <w:r w:rsidRPr="006016B0">
        <w:rPr>
          <w:rFonts w:ascii="Times New Roman" w:hAnsi="Times New Roman" w:cs="Times New Roman"/>
          <w:sz w:val="24"/>
          <w:szCs w:val="24"/>
        </w:rPr>
        <w:t xml:space="preserve"> (Coleoptera: Curculionidae). Journal of Economic Entomology. 105(6): 2187-2195.</w:t>
      </w:r>
    </w:p>
    <w:p w14:paraId="3AE02DCD"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Sousa, A. H., Faroni, L. R. D., Guedes, R. N. C., T´otola, M. R., Urruchi, W. I. (2008). Ozone as a management alternative against phosphine-resistant insect pests of stored products. Journal of Stored Products Research. 44: 379–385. </w:t>
      </w:r>
    </w:p>
    <w:p w14:paraId="4549D775"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Strait, C. A. (1998). Efficacy of ozone to control insects and fungi in stored grain. M.Sc. Thesis. Purdue University. West Lafayette, IN.</w:t>
      </w:r>
    </w:p>
    <w:p w14:paraId="3CDB7002"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Suffet, I. H., Anselme, C., Mallevialle, J. (1986). Removal of tastes and odors by ozonation. </w:t>
      </w:r>
      <w:r w:rsidRPr="006016B0" w:rsidDel="00291F46">
        <w:rPr>
          <w:rFonts w:ascii="Times New Roman" w:hAnsi="Times New Roman" w:cs="Times New Roman"/>
          <w:sz w:val="24"/>
          <w:szCs w:val="24"/>
        </w:rPr>
        <w:t>In</w:t>
      </w:r>
      <w:r w:rsidRPr="006016B0">
        <w:rPr>
          <w:rFonts w:ascii="Times New Roman" w:hAnsi="Times New Roman" w:cs="Times New Roman"/>
          <w:sz w:val="24"/>
          <w:szCs w:val="24"/>
        </w:rPr>
        <w:t>U: Proceedings of the American Water Works Association Annual Conference. Seminar on Ozonation. Denver, CO.</w:t>
      </w:r>
    </w:p>
    <w:p w14:paraId="4964C1A9"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lastRenderedPageBreak/>
        <w:t xml:space="preserve">Takigawa, K., Ueno, K., Nagatomo, T., Mitsugi, F., Ikegami, T., Ebihara, K., Nakamura, N., Hashimoto, Y., Yamashita, Y. (2011). Experiment of pest control with portable ozone mist device. </w:t>
      </w:r>
      <w:r w:rsidRPr="006016B0" w:rsidDel="00291F46">
        <w:rPr>
          <w:rFonts w:ascii="Times New Roman" w:hAnsi="Times New Roman" w:cs="Times New Roman"/>
          <w:sz w:val="24"/>
          <w:szCs w:val="24"/>
        </w:rPr>
        <w:t xml:space="preserve">[online] </w:t>
      </w:r>
      <w:r w:rsidRPr="006016B0">
        <w:rPr>
          <w:rFonts w:ascii="Times New Roman" w:hAnsi="Times New Roman" w:cs="Times New Roman"/>
          <w:sz w:val="24"/>
          <w:szCs w:val="24"/>
        </w:rPr>
        <w:t>&lt;</w:t>
      </w:r>
      <w:hyperlink r:id="rId23" w:history="1">
        <w:r w:rsidRPr="006016B0">
          <w:rPr>
            <w:rStyle w:val="Hiperveza"/>
            <w:rFonts w:ascii="Times New Roman" w:hAnsi="Times New Roman" w:cs="Times New Roman"/>
            <w:color w:val="auto"/>
            <w:sz w:val="24"/>
            <w:szCs w:val="24"/>
            <w:u w:val="none"/>
          </w:rPr>
          <w:t>https://www.ispc-conference.org/ispcproc/ispc21/ID136.pdf &gt;.  Pristupljeno 31.</w:t>
        </w:r>
        <w:r w:rsidRPr="006016B0" w:rsidDel="00291F46">
          <w:rPr>
            <w:rStyle w:val="Hiperveza"/>
            <w:rFonts w:ascii="Times New Roman" w:hAnsi="Times New Roman" w:cs="Times New Roman"/>
            <w:color w:val="auto"/>
            <w:sz w:val="24"/>
            <w:szCs w:val="24"/>
            <w:u w:val="none"/>
          </w:rPr>
          <w:t>03</w:t>
        </w:r>
        <w:r w:rsidRPr="006016B0">
          <w:rPr>
            <w:rStyle w:val="Hiperveza"/>
            <w:rFonts w:ascii="Times New Roman" w:hAnsi="Times New Roman" w:cs="Times New Roman"/>
            <w:color w:val="auto"/>
            <w:sz w:val="24"/>
            <w:szCs w:val="24"/>
            <w:u w:val="none"/>
          </w:rPr>
          <w:t xml:space="preserve"> ožujka,</w:t>
        </w:r>
        <w:r w:rsidRPr="006016B0" w:rsidDel="00291F46">
          <w:rPr>
            <w:rStyle w:val="Hiperveza"/>
            <w:rFonts w:ascii="Times New Roman" w:hAnsi="Times New Roman" w:cs="Times New Roman"/>
            <w:color w:val="auto"/>
            <w:sz w:val="24"/>
            <w:szCs w:val="24"/>
            <w:u w:val="none"/>
          </w:rPr>
          <w:t>.</w:t>
        </w:r>
        <w:r w:rsidRPr="006016B0">
          <w:rPr>
            <w:rStyle w:val="Hiperveza"/>
            <w:rFonts w:ascii="Times New Roman" w:hAnsi="Times New Roman" w:cs="Times New Roman"/>
            <w:color w:val="auto"/>
            <w:sz w:val="24"/>
            <w:szCs w:val="24"/>
            <w:u w:val="none"/>
          </w:rPr>
          <w:t xml:space="preserve"> 2019</w:t>
        </w:r>
      </w:hyperlink>
      <w:r w:rsidRPr="006016B0">
        <w:rPr>
          <w:rFonts w:ascii="Times New Roman" w:hAnsi="Times New Roman" w:cs="Times New Roman"/>
          <w:sz w:val="24"/>
          <w:szCs w:val="24"/>
        </w:rPr>
        <w:t>.</w:t>
      </w:r>
    </w:p>
    <w:p w14:paraId="39664E6E"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Tian, Y. (2015). Potential of ozone technology for German cockroach (</w:t>
      </w:r>
      <w:r w:rsidRPr="006016B0">
        <w:rPr>
          <w:rFonts w:ascii="Times New Roman" w:hAnsi="Times New Roman" w:cs="Times New Roman"/>
          <w:i/>
          <w:sz w:val="24"/>
          <w:szCs w:val="24"/>
        </w:rPr>
        <w:t>Blatella germanica</w:t>
      </w:r>
      <w:r w:rsidRPr="006016B0">
        <w:rPr>
          <w:rFonts w:ascii="Times New Roman" w:hAnsi="Times New Roman" w:cs="Times New Roman"/>
          <w:sz w:val="24"/>
          <w:szCs w:val="24"/>
        </w:rPr>
        <w:t xml:space="preserve"> (L.)) managment. Doktorska disertacija. Purdue University. </w:t>
      </w:r>
    </w:p>
    <w:p w14:paraId="24DBAA3A"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rPr>
      </w:pPr>
      <w:r w:rsidRPr="006016B0">
        <w:rPr>
          <w:rFonts w:ascii="Times New Roman" w:hAnsi="Times New Roman" w:cs="Times New Roman"/>
          <w:sz w:val="24"/>
          <w:szCs w:val="24"/>
        </w:rPr>
        <w:t xml:space="preserve">Tiens, (2019). Tiens ozonatori. </w:t>
      </w:r>
      <w:r w:rsidRPr="006016B0" w:rsidDel="00291F46">
        <w:rPr>
          <w:rFonts w:ascii="Times New Roman" w:hAnsi="Times New Roman" w:cs="Times New Roman"/>
          <w:sz w:val="24"/>
          <w:szCs w:val="24"/>
        </w:rPr>
        <w:t xml:space="preserve">[online] </w:t>
      </w:r>
      <w:r w:rsidRPr="006016B0">
        <w:rPr>
          <w:rFonts w:ascii="Times New Roman" w:hAnsi="Times New Roman" w:cs="Times New Roman"/>
          <w:sz w:val="24"/>
          <w:szCs w:val="24"/>
        </w:rPr>
        <w:t>&lt;</w:t>
      </w:r>
      <w:hyperlink r:id="rId24" w:history="1">
        <w:r w:rsidRPr="006016B0">
          <w:rPr>
            <w:rStyle w:val="Hiperveza"/>
            <w:rFonts w:ascii="Times New Roman" w:hAnsi="Times New Roman" w:cs="Times New Roman"/>
            <w:color w:val="auto"/>
            <w:sz w:val="24"/>
            <w:szCs w:val="24"/>
            <w:u w:val="none"/>
          </w:rPr>
          <w:t>http://www.tiens.hr/produkt/tiens-fruit-vegetable-cleaner/</w:t>
        </w:r>
      </w:hyperlink>
      <w:r w:rsidRPr="006016B0">
        <w:rPr>
          <w:rFonts w:ascii="Times New Roman" w:hAnsi="Times New Roman" w:cs="Times New Roman"/>
          <w:sz w:val="24"/>
          <w:szCs w:val="24"/>
        </w:rPr>
        <w:t>&gt;. Pristupljeno 24. travnja,</w:t>
      </w:r>
      <w:r w:rsidRPr="006016B0" w:rsidDel="00291F46">
        <w:rPr>
          <w:rFonts w:ascii="Times New Roman" w:hAnsi="Times New Roman" w:cs="Times New Roman"/>
          <w:sz w:val="24"/>
          <w:szCs w:val="24"/>
        </w:rPr>
        <w:t>4.</w:t>
      </w:r>
      <w:r w:rsidRPr="006016B0">
        <w:rPr>
          <w:rFonts w:ascii="Times New Roman" w:hAnsi="Times New Roman" w:cs="Times New Roman"/>
          <w:sz w:val="24"/>
          <w:szCs w:val="24"/>
        </w:rPr>
        <w:t xml:space="preserve"> 2019.</w:t>
      </w:r>
    </w:p>
    <w:p w14:paraId="1A1E4BDD"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Tiwari, B. K., Brennan, C. S., Curran, T., Gallagher, E., Cullen, P. J., O’Donnell, C. P. (2010). Application of ozone in grain processing. Journal of Cereal Science. 51: 248-255.</w:t>
      </w:r>
    </w:p>
    <w:p w14:paraId="17511A2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van Gorsel, R. (1994). Postharvest technology of imported and trans-shipped tropical floricultural commodities. HortScience. 29: 979-981.</w:t>
      </w:r>
    </w:p>
    <w:p w14:paraId="1D642A59"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Wang, C., Scharf, M. E., Bennett, G. W. (2004). Behavioral and physiological resistance of the German cockroach to gel baits (Blattodea: Blattellidae). Journal of Economic Entomology. 97: 2067-2072.</w:t>
      </w:r>
    </w:p>
    <w:p w14:paraId="26B96150"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White, S. D., Murphy, P. T., Bern, C. J., van Leeuwen, J. H. (2010). Controlling deterioration of high-moisture maize with ozone treatment. Journal of Stored Products Research. 46: 7-12.</w:t>
      </w:r>
    </w:p>
    <w:p w14:paraId="30D710C1"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 xml:space="preserve">Zettler, J. L., Cuperusi, G. W. (1990). Pesticide resistance in </w:t>
      </w:r>
      <w:r w:rsidRPr="006016B0">
        <w:rPr>
          <w:rFonts w:ascii="Times New Roman" w:hAnsi="Times New Roman" w:cs="Times New Roman"/>
          <w:i/>
          <w:sz w:val="24"/>
          <w:szCs w:val="24"/>
        </w:rPr>
        <w:t>Tribolium castaneum</w:t>
      </w:r>
      <w:r w:rsidRPr="006016B0">
        <w:rPr>
          <w:rFonts w:ascii="Times New Roman" w:hAnsi="Times New Roman" w:cs="Times New Roman"/>
          <w:sz w:val="24"/>
          <w:szCs w:val="24"/>
        </w:rPr>
        <w:t xml:space="preserve"> (Coleoptera: Tenebrionidae) and </w:t>
      </w:r>
      <w:r w:rsidRPr="006016B0">
        <w:rPr>
          <w:rFonts w:ascii="Times New Roman" w:hAnsi="Times New Roman" w:cs="Times New Roman"/>
          <w:i/>
          <w:sz w:val="24"/>
          <w:szCs w:val="24"/>
        </w:rPr>
        <w:t>Rhyzopertha dominica</w:t>
      </w:r>
      <w:r w:rsidRPr="006016B0">
        <w:rPr>
          <w:rFonts w:ascii="Times New Roman" w:hAnsi="Times New Roman" w:cs="Times New Roman"/>
          <w:sz w:val="24"/>
          <w:szCs w:val="24"/>
        </w:rPr>
        <w:t xml:space="preserve"> (Coleoptera: Bostrichidae) in wheat. Journal of Economic Entomology. 83: 1677-1681.</w:t>
      </w:r>
    </w:p>
    <w:p w14:paraId="45AA9C05" w14:textId="77777777" w:rsidR="00F94DC1" w:rsidRPr="006016B0" w:rsidRDefault="00F94DC1" w:rsidP="006016B0">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cs="Times New Roman"/>
          <w:sz w:val="24"/>
          <w:szCs w:val="24"/>
        </w:rPr>
      </w:pPr>
      <w:r w:rsidRPr="006016B0">
        <w:rPr>
          <w:rFonts w:ascii="Times New Roman" w:hAnsi="Times New Roman" w:cs="Times New Roman"/>
          <w:sz w:val="24"/>
          <w:szCs w:val="24"/>
        </w:rPr>
        <w:t>Zettler, J. L., Halliday, W. R., Arthur, F. H. (1989). Phosphine resistance in insects infesting stored</w:t>
      </w:r>
      <w:r w:rsidRPr="006016B0" w:rsidDel="00684541">
        <w:rPr>
          <w:rFonts w:ascii="Times New Roman" w:hAnsi="Times New Roman" w:cs="Times New Roman"/>
          <w:sz w:val="24"/>
          <w:szCs w:val="24"/>
        </w:rPr>
        <w:t xml:space="preserve"> </w:t>
      </w:r>
      <w:r w:rsidRPr="006016B0">
        <w:rPr>
          <w:rFonts w:ascii="Times New Roman" w:hAnsi="Times New Roman" w:cs="Times New Roman"/>
          <w:sz w:val="24"/>
          <w:szCs w:val="24"/>
        </w:rPr>
        <w:t xml:space="preserve"> peanuts in the southeastern United States. Journal of Economic Entomology. 82: 1508-1511.</w:t>
      </w:r>
    </w:p>
    <w:p w14:paraId="3495D32C" w14:textId="5BE74710" w:rsidR="004E3CC4" w:rsidRPr="006016B0" w:rsidRDefault="00F94DC1" w:rsidP="000D5E2B">
      <w:pPr>
        <w:pStyle w:val="Odlomakpopisa"/>
        <w:numPr>
          <w:ilvl w:val="0"/>
          <w:numId w:val="2"/>
        </w:numPr>
        <w:suppressAutoHyphens/>
        <w:autoSpaceDN w:val="0"/>
        <w:spacing w:after="160" w:line="360" w:lineRule="auto"/>
        <w:ind w:left="284" w:hanging="284"/>
        <w:contextualSpacing w:val="0"/>
        <w:jc w:val="both"/>
        <w:textAlignment w:val="baseline"/>
        <w:rPr>
          <w:rFonts w:ascii="Times New Roman" w:hAnsi="Times New Roman"/>
          <w:sz w:val="24"/>
          <w:szCs w:val="24"/>
        </w:rPr>
      </w:pPr>
      <w:r w:rsidRPr="006016B0">
        <w:rPr>
          <w:rFonts w:ascii="Times New Roman" w:hAnsi="Times New Roman" w:cs="Times New Roman"/>
          <w:sz w:val="24"/>
          <w:szCs w:val="24"/>
        </w:rPr>
        <w:t xml:space="preserve">Zhanggui, Q., Xia, W., Gang, D., Xiaoping, Y., Xuechao, H., Deke, X., Xingwen, L. (2003). Investigation of the use of ozone fumigation to control several species of stored grain insects. </w:t>
      </w:r>
      <w:r w:rsidRPr="006016B0" w:rsidDel="00684541">
        <w:rPr>
          <w:rFonts w:ascii="Times New Roman" w:hAnsi="Times New Roman" w:cs="Times New Roman"/>
          <w:sz w:val="24"/>
          <w:szCs w:val="24"/>
        </w:rPr>
        <w:t>In</w:t>
      </w:r>
      <w:r w:rsidRPr="006016B0">
        <w:rPr>
          <w:rFonts w:ascii="Times New Roman" w:hAnsi="Times New Roman" w:cs="Times New Roman"/>
          <w:sz w:val="24"/>
          <w:szCs w:val="24"/>
        </w:rPr>
        <w:t>U: Advances in Stored Product Protection. Proceedings of the 8th International Working Conference on Stored-product Protection. Credland, P.F., Armitage, D.M., Bell, C.H., Cogan, P.M., Highley, E. (ur</w:t>
      </w:r>
      <w:r w:rsidRPr="006016B0" w:rsidDel="00684541">
        <w:rPr>
          <w:rFonts w:ascii="Times New Roman" w:hAnsi="Times New Roman" w:cs="Times New Roman"/>
          <w:sz w:val="24"/>
          <w:szCs w:val="24"/>
        </w:rPr>
        <w:t>Eds</w:t>
      </w:r>
      <w:r w:rsidRPr="006016B0">
        <w:rPr>
          <w:rFonts w:ascii="Times New Roman" w:hAnsi="Times New Roman" w:cs="Times New Roman"/>
          <w:sz w:val="24"/>
          <w:szCs w:val="24"/>
        </w:rPr>
        <w:t>.), CAB International. Oxon, UK. 846-851.</w:t>
      </w:r>
    </w:p>
    <w:p w14:paraId="0992E79D" w14:textId="77777777" w:rsidR="00CC013D" w:rsidRPr="006016B0" w:rsidRDefault="00CC013D" w:rsidP="006016B0">
      <w:pPr>
        <w:rPr>
          <w:rFonts w:ascii="Times New Roman" w:hAnsi="Times New Roman"/>
          <w:sz w:val="24"/>
          <w:szCs w:val="26"/>
        </w:rPr>
      </w:pPr>
      <w:r w:rsidRPr="006016B0">
        <w:rPr>
          <w:rFonts w:ascii="Times New Roman" w:hAnsi="Times New Roman"/>
          <w:sz w:val="24"/>
          <w:szCs w:val="26"/>
        </w:rPr>
        <w:lastRenderedPageBreak/>
        <w:t>Davor Jembrek, Lucija Jantolek, Katarina Šimunović, Matej Genda, Marija Andrijana Galešić</w:t>
      </w:r>
    </w:p>
    <w:p w14:paraId="63CC2F8D" w14:textId="77777777" w:rsidR="00C43186" w:rsidRDefault="00C43186" w:rsidP="00CC013D">
      <w:pPr>
        <w:spacing w:line="360" w:lineRule="auto"/>
        <w:jc w:val="center"/>
        <w:rPr>
          <w:rFonts w:ascii="Times New Roman" w:hAnsi="Times New Roman"/>
          <w:sz w:val="26"/>
          <w:szCs w:val="26"/>
        </w:rPr>
      </w:pPr>
    </w:p>
    <w:p w14:paraId="2B4912EF" w14:textId="5A821ED3" w:rsidR="00CC013D" w:rsidRPr="00CC013D" w:rsidRDefault="00C26A2D" w:rsidP="00CC013D">
      <w:pPr>
        <w:spacing w:line="360" w:lineRule="auto"/>
        <w:jc w:val="center"/>
        <w:rPr>
          <w:rFonts w:ascii="Times New Roman" w:hAnsi="Times New Roman"/>
          <w:b/>
          <w:sz w:val="28"/>
          <w:szCs w:val="36"/>
        </w:rPr>
      </w:pPr>
      <w:r>
        <w:rPr>
          <w:rFonts w:ascii="Times New Roman" w:hAnsi="Times New Roman"/>
          <w:b/>
          <w:sz w:val="28"/>
          <w:szCs w:val="36"/>
        </w:rPr>
        <w:t>UČINKOVITOST</w:t>
      </w:r>
      <w:r w:rsidRPr="00CC013D">
        <w:rPr>
          <w:rFonts w:ascii="Times New Roman" w:hAnsi="Times New Roman"/>
          <w:b/>
          <w:sz w:val="28"/>
          <w:szCs w:val="36"/>
        </w:rPr>
        <w:t xml:space="preserve"> </w:t>
      </w:r>
      <w:r w:rsidR="00CC013D" w:rsidRPr="00CC013D">
        <w:rPr>
          <w:rFonts w:ascii="Times New Roman" w:hAnsi="Times New Roman"/>
          <w:b/>
          <w:sz w:val="28"/>
          <w:szCs w:val="36"/>
        </w:rPr>
        <w:t>OZONA U SUZBIJANJU KUKACA</w:t>
      </w:r>
    </w:p>
    <w:p w14:paraId="2D682514" w14:textId="77777777" w:rsidR="00063626" w:rsidRDefault="00063626" w:rsidP="00BE3572">
      <w:pPr>
        <w:pStyle w:val="Naslov1"/>
        <w:jc w:val="center"/>
        <w:rPr>
          <w:sz w:val="24"/>
        </w:rPr>
      </w:pPr>
      <w:bookmarkStart w:id="14" w:name="_Toc7557744"/>
      <w:r w:rsidRPr="006016B0">
        <w:rPr>
          <w:sz w:val="24"/>
        </w:rPr>
        <w:t>S</w:t>
      </w:r>
      <w:r w:rsidR="00CC013D" w:rsidRPr="006016B0">
        <w:rPr>
          <w:sz w:val="24"/>
        </w:rPr>
        <w:t>AŽETAK</w:t>
      </w:r>
      <w:bookmarkEnd w:id="14"/>
    </w:p>
    <w:p w14:paraId="0F634A55" w14:textId="77777777" w:rsidR="00C26A2D" w:rsidRPr="006016B0" w:rsidRDefault="00C26A2D" w:rsidP="006016B0"/>
    <w:p w14:paraId="5477E8BE" w14:textId="5B960B6E" w:rsidR="00860A2B" w:rsidRDefault="00860A2B" w:rsidP="004E3CC4">
      <w:pPr>
        <w:spacing w:line="360" w:lineRule="auto"/>
        <w:jc w:val="both"/>
        <w:rPr>
          <w:rFonts w:ascii="Times New Roman" w:hAnsi="Times New Roman"/>
          <w:sz w:val="24"/>
          <w:szCs w:val="24"/>
        </w:rPr>
      </w:pPr>
      <w:r>
        <w:tab/>
      </w:r>
      <w:r>
        <w:rPr>
          <w:rStyle w:val="Zadanifontodlomka1"/>
          <w:rFonts w:ascii="Times New Roman" w:hAnsi="Times New Roman"/>
          <w:sz w:val="24"/>
          <w:szCs w:val="24"/>
        </w:rPr>
        <w:t xml:space="preserve">Zaraza kukcima unutar skladišnih objekata glavni je problem u industriji ljudske i životinjske hrane. Infekcije kukcima u skladišnim sustavima mogu dovesti do ekonomskih gubitaka od 9 do 20 %. Prisutnost kukaca i njihovi ostaci u zrnu i drugoj uskladištenoj hrani predstavljaju opasnost za zdravlje ljudi i stoke. Trenutno se štetnike u skladišnim prostorima suzbija kombinacijom različitih metoda, od čišćenja i hlađenja do tretmana uskladištenog materijala s kontaktnim insekticidima ili fumigacijom. Brojnost raspoloživih pesticida za tretiranje zrna i drugih uskladištenih proizvoda iz godine u godinu se smanjuje, a njihova ekotoksikološka svojstva povećavaju zabrinutost potrošača i društva u pogledu zaštite okoliša i sigurnosti, naglašavajući potrebu za alternativnim metodama suzbijanja štetnika. Jedna od potencijalnih metoda je uporaba ozona. Iako mehanizam djelovanja ozona na kukce nije u potpunosti poznat, dišni sustav kukaca ciljano je područje djelovanja. Glavni cilj ovoga istraživanja bio je utvrditi učinkovitost ozona u suzbijanju različitih vrsta kukaca. Istraživanje je provedeno u laboratoriju Zavoda za poljoprivrednu zoologiju na sedam različitih vrsta kukaca koji su bili u različitim stadijima razvoja (odrasli: </w:t>
      </w:r>
      <w:r w:rsidRPr="00063626">
        <w:rPr>
          <w:rFonts w:ascii="Times New Roman" w:hAnsi="Times New Roman"/>
          <w:i/>
          <w:sz w:val="24"/>
          <w:szCs w:val="24"/>
        </w:rPr>
        <w:t>Sitophilus granarius</w:t>
      </w:r>
      <w:r>
        <w:rPr>
          <w:rFonts w:ascii="Times New Roman" w:hAnsi="Times New Roman"/>
          <w:i/>
          <w:sz w:val="24"/>
          <w:szCs w:val="24"/>
        </w:rPr>
        <w:t xml:space="preserve">, </w:t>
      </w:r>
      <w:r w:rsidRPr="00063626">
        <w:rPr>
          <w:rFonts w:ascii="Times New Roman" w:hAnsi="Times New Roman"/>
          <w:i/>
          <w:sz w:val="24"/>
          <w:szCs w:val="24"/>
        </w:rPr>
        <w:t>Blatta lateralis, Blaptica dubia, Gryllus ca</w:t>
      </w:r>
      <w:r>
        <w:rPr>
          <w:rFonts w:ascii="Times New Roman" w:hAnsi="Times New Roman"/>
          <w:i/>
          <w:sz w:val="24"/>
          <w:szCs w:val="24"/>
        </w:rPr>
        <w:t xml:space="preserve">mpestris; </w:t>
      </w:r>
      <w:r>
        <w:rPr>
          <w:rFonts w:ascii="Times New Roman" w:hAnsi="Times New Roman"/>
          <w:sz w:val="24"/>
          <w:szCs w:val="24"/>
        </w:rPr>
        <w:t>ličinke:</w:t>
      </w:r>
      <w:r w:rsidRPr="00063626">
        <w:rPr>
          <w:rFonts w:ascii="Times New Roman" w:hAnsi="Times New Roman"/>
          <w:i/>
          <w:sz w:val="24"/>
          <w:szCs w:val="24"/>
        </w:rPr>
        <w:t xml:space="preserve"> Pachnoda sinuata flaviventris, Te</w:t>
      </w:r>
      <w:r>
        <w:rPr>
          <w:rFonts w:ascii="Times New Roman" w:hAnsi="Times New Roman"/>
          <w:i/>
          <w:sz w:val="24"/>
          <w:szCs w:val="24"/>
        </w:rPr>
        <w:t>nebrio molitor i Zophobas morio).</w:t>
      </w:r>
      <w:r>
        <w:rPr>
          <w:rStyle w:val="Zadanifontodlomka1"/>
          <w:rFonts w:ascii="Times New Roman" w:hAnsi="Times New Roman"/>
          <w:sz w:val="24"/>
          <w:szCs w:val="24"/>
        </w:rPr>
        <w:t xml:space="preserve"> Varijante u pokusu bile su različita trajanja izloženosti ozonu. Osim mortaliteta, na žitnom žišku pratio se i utjecaj ozona na pokretljivost i brzinu kukaca. Rezultatima je utvrđeno </w:t>
      </w:r>
      <w:r>
        <w:rPr>
          <w:rFonts w:ascii="Times New Roman" w:hAnsi="Times New Roman"/>
          <w:sz w:val="24"/>
          <w:szCs w:val="24"/>
        </w:rPr>
        <w:t xml:space="preserve">štetno djelovanje ozona na kukce. </w:t>
      </w:r>
      <w:r w:rsidRPr="009761F6">
        <w:rPr>
          <w:rFonts w:ascii="Times New Roman" w:hAnsi="Times New Roman"/>
          <w:sz w:val="24"/>
          <w:szCs w:val="24"/>
        </w:rPr>
        <w:t>Najveća učinkovitost ozoniranja utvrđena je kod kukaca gdje su ozonirane odrasle jedinke</w:t>
      </w:r>
      <w:r>
        <w:rPr>
          <w:rFonts w:ascii="Times New Roman" w:hAnsi="Times New Roman"/>
          <w:sz w:val="24"/>
          <w:szCs w:val="24"/>
        </w:rPr>
        <w:t>, a</w:t>
      </w:r>
      <w:r w:rsidRPr="009761F6">
        <w:rPr>
          <w:rFonts w:ascii="Times New Roman" w:hAnsi="Times New Roman"/>
          <w:sz w:val="24"/>
          <w:szCs w:val="24"/>
        </w:rPr>
        <w:t xml:space="preserve"> </w:t>
      </w:r>
      <w:r>
        <w:rPr>
          <w:rFonts w:ascii="Times New Roman" w:hAnsi="Times New Roman"/>
          <w:sz w:val="24"/>
          <w:szCs w:val="24"/>
        </w:rPr>
        <w:t>v</w:t>
      </w:r>
      <w:r w:rsidRPr="009761F6">
        <w:rPr>
          <w:rFonts w:ascii="Times New Roman" w:hAnsi="Times New Roman"/>
          <w:sz w:val="24"/>
          <w:szCs w:val="24"/>
        </w:rPr>
        <w:t>rlo mala i nikakva učinkovitost utvrđena je na</w:t>
      </w:r>
      <w:r>
        <w:rPr>
          <w:rFonts w:ascii="Times New Roman" w:hAnsi="Times New Roman"/>
          <w:sz w:val="24"/>
          <w:szCs w:val="24"/>
        </w:rPr>
        <w:t xml:space="preserve"> tretiranim ličinkama.</w:t>
      </w:r>
      <w:r w:rsidRPr="009761F6">
        <w:rPr>
          <w:rFonts w:ascii="Times New Roman" w:hAnsi="Times New Roman"/>
          <w:sz w:val="24"/>
          <w:szCs w:val="24"/>
        </w:rPr>
        <w:t xml:space="preserve"> Osim na mortalitet ozoniranje ima </w:t>
      </w:r>
      <w:r w:rsidR="003846F7">
        <w:rPr>
          <w:rFonts w:ascii="Times New Roman" w:hAnsi="Times New Roman"/>
          <w:sz w:val="24"/>
          <w:szCs w:val="24"/>
        </w:rPr>
        <w:t xml:space="preserve">negativan </w:t>
      </w:r>
      <w:r w:rsidRPr="009761F6">
        <w:rPr>
          <w:rFonts w:ascii="Times New Roman" w:hAnsi="Times New Roman"/>
          <w:sz w:val="24"/>
          <w:szCs w:val="24"/>
        </w:rPr>
        <w:t xml:space="preserve">utjecaj na pokretljivost i brzinu kukaca. </w:t>
      </w:r>
      <w:r>
        <w:rPr>
          <w:rFonts w:ascii="Times New Roman" w:hAnsi="Times New Roman"/>
          <w:sz w:val="24"/>
          <w:szCs w:val="24"/>
        </w:rPr>
        <w:t>U</w:t>
      </w:r>
      <w:r w:rsidRPr="005974FB">
        <w:rPr>
          <w:rFonts w:ascii="Times New Roman" w:hAnsi="Times New Roman"/>
          <w:sz w:val="24"/>
          <w:szCs w:val="24"/>
        </w:rPr>
        <w:t>činkovitost</w:t>
      </w:r>
      <w:r>
        <w:rPr>
          <w:rFonts w:ascii="Times New Roman" w:hAnsi="Times New Roman"/>
          <w:sz w:val="24"/>
          <w:szCs w:val="24"/>
        </w:rPr>
        <w:t xml:space="preserve"> ozona </w:t>
      </w:r>
      <w:r w:rsidRPr="005974FB">
        <w:rPr>
          <w:rFonts w:ascii="Times New Roman" w:hAnsi="Times New Roman"/>
          <w:sz w:val="24"/>
          <w:szCs w:val="24"/>
        </w:rPr>
        <w:t xml:space="preserve">povećava </w:t>
      </w:r>
      <w:r>
        <w:rPr>
          <w:rFonts w:ascii="Times New Roman" w:hAnsi="Times New Roman"/>
          <w:sz w:val="24"/>
          <w:szCs w:val="24"/>
        </w:rPr>
        <w:t>s povećanjem</w:t>
      </w:r>
      <w:r w:rsidRPr="005974FB">
        <w:rPr>
          <w:rFonts w:ascii="Times New Roman" w:hAnsi="Times New Roman"/>
          <w:sz w:val="24"/>
          <w:szCs w:val="24"/>
        </w:rPr>
        <w:t xml:space="preserve"> </w:t>
      </w:r>
      <w:r>
        <w:rPr>
          <w:rFonts w:ascii="Times New Roman" w:hAnsi="Times New Roman"/>
          <w:sz w:val="24"/>
          <w:szCs w:val="24"/>
        </w:rPr>
        <w:t>trajanja ozoniranja</w:t>
      </w:r>
      <w:r w:rsidRPr="005974FB">
        <w:rPr>
          <w:rFonts w:ascii="Times New Roman" w:hAnsi="Times New Roman"/>
          <w:sz w:val="24"/>
          <w:szCs w:val="24"/>
        </w:rPr>
        <w:t>.</w:t>
      </w:r>
      <w:r w:rsidRPr="001C3E07">
        <w:rPr>
          <w:rFonts w:ascii="Times New Roman" w:hAnsi="Times New Roman"/>
          <w:sz w:val="24"/>
          <w:szCs w:val="24"/>
        </w:rPr>
        <w:t xml:space="preserve"> </w:t>
      </w:r>
      <w:r>
        <w:rPr>
          <w:rFonts w:ascii="Times New Roman" w:hAnsi="Times New Roman"/>
          <w:sz w:val="24"/>
          <w:szCs w:val="24"/>
        </w:rPr>
        <w:t>Rezultati ovog istraživanja sugeriraju da o</w:t>
      </w:r>
      <w:r w:rsidRPr="0094491F">
        <w:rPr>
          <w:rFonts w:ascii="Times New Roman" w:hAnsi="Times New Roman"/>
          <w:sz w:val="24"/>
          <w:szCs w:val="24"/>
        </w:rPr>
        <w:t>zoni</w:t>
      </w:r>
      <w:r>
        <w:rPr>
          <w:rFonts w:ascii="Times New Roman" w:hAnsi="Times New Roman"/>
          <w:sz w:val="24"/>
          <w:szCs w:val="24"/>
        </w:rPr>
        <w:t>ranje</w:t>
      </w:r>
      <w:r w:rsidRPr="0094491F">
        <w:rPr>
          <w:rFonts w:ascii="Times New Roman" w:hAnsi="Times New Roman"/>
          <w:sz w:val="24"/>
          <w:szCs w:val="24"/>
        </w:rPr>
        <w:t xml:space="preserve"> ima poten</w:t>
      </w:r>
      <w:r>
        <w:rPr>
          <w:rFonts w:ascii="Times New Roman" w:hAnsi="Times New Roman"/>
          <w:sz w:val="24"/>
          <w:szCs w:val="24"/>
        </w:rPr>
        <w:t>cijal da postane realan izbor u suzbijanju</w:t>
      </w:r>
      <w:r w:rsidRPr="0094491F">
        <w:rPr>
          <w:rFonts w:ascii="Times New Roman" w:hAnsi="Times New Roman"/>
          <w:sz w:val="24"/>
          <w:szCs w:val="24"/>
        </w:rPr>
        <w:t xml:space="preserve"> štetnih organizama u </w:t>
      </w:r>
      <w:r>
        <w:rPr>
          <w:rFonts w:ascii="Times New Roman" w:hAnsi="Times New Roman"/>
          <w:sz w:val="24"/>
          <w:szCs w:val="24"/>
        </w:rPr>
        <w:t>skladišn</w:t>
      </w:r>
      <w:r w:rsidR="00D36A1D">
        <w:rPr>
          <w:rFonts w:ascii="Times New Roman" w:hAnsi="Times New Roman"/>
          <w:sz w:val="24"/>
          <w:szCs w:val="24"/>
        </w:rPr>
        <w:t>im sustavima sirovina za ljudsku</w:t>
      </w:r>
      <w:r>
        <w:rPr>
          <w:rFonts w:ascii="Times New Roman" w:hAnsi="Times New Roman"/>
          <w:sz w:val="24"/>
          <w:szCs w:val="24"/>
        </w:rPr>
        <w:t xml:space="preserve"> i životinjsku prehranu ili gotovih proizvoda,</w:t>
      </w:r>
      <w:r w:rsidRPr="0094491F">
        <w:rPr>
          <w:rFonts w:ascii="Times New Roman" w:hAnsi="Times New Roman"/>
          <w:sz w:val="24"/>
          <w:szCs w:val="24"/>
        </w:rPr>
        <w:t xml:space="preserve"> sam</w:t>
      </w:r>
      <w:r>
        <w:rPr>
          <w:rFonts w:ascii="Times New Roman" w:hAnsi="Times New Roman"/>
          <w:sz w:val="24"/>
          <w:szCs w:val="24"/>
        </w:rPr>
        <w:t>o</w:t>
      </w:r>
      <w:r w:rsidR="004E3CC4">
        <w:rPr>
          <w:rFonts w:ascii="Times New Roman" w:hAnsi="Times New Roman"/>
          <w:sz w:val="24"/>
          <w:szCs w:val="24"/>
        </w:rPr>
        <w:t>stalno</w:t>
      </w:r>
      <w:r w:rsidRPr="0094491F">
        <w:rPr>
          <w:rFonts w:ascii="Times New Roman" w:hAnsi="Times New Roman"/>
          <w:sz w:val="24"/>
          <w:szCs w:val="24"/>
        </w:rPr>
        <w:t xml:space="preserve"> ili kao </w:t>
      </w:r>
      <w:r>
        <w:rPr>
          <w:rFonts w:ascii="Times New Roman" w:hAnsi="Times New Roman"/>
          <w:sz w:val="24"/>
          <w:szCs w:val="24"/>
        </w:rPr>
        <w:t>nadopuna</w:t>
      </w:r>
      <w:r w:rsidRPr="0094491F">
        <w:rPr>
          <w:rFonts w:ascii="Times New Roman" w:hAnsi="Times New Roman"/>
          <w:sz w:val="24"/>
          <w:szCs w:val="24"/>
        </w:rPr>
        <w:t xml:space="preserve"> drugim metodama.</w:t>
      </w:r>
    </w:p>
    <w:p w14:paraId="45840680" w14:textId="77777777" w:rsidR="00063626" w:rsidRPr="00063626" w:rsidRDefault="00063626" w:rsidP="004E3CC4">
      <w:pPr>
        <w:spacing w:line="360" w:lineRule="auto"/>
        <w:jc w:val="both"/>
        <w:rPr>
          <w:rFonts w:ascii="Times New Roman" w:hAnsi="Times New Roman"/>
          <w:sz w:val="24"/>
          <w:szCs w:val="24"/>
        </w:rPr>
      </w:pPr>
      <w:r w:rsidRPr="006016B0">
        <w:rPr>
          <w:rFonts w:ascii="Times New Roman" w:hAnsi="Times New Roman"/>
          <w:b/>
          <w:iCs/>
          <w:sz w:val="24"/>
          <w:szCs w:val="24"/>
        </w:rPr>
        <w:t>Ključne riječi</w:t>
      </w:r>
      <w:r w:rsidRPr="00063626">
        <w:rPr>
          <w:rFonts w:ascii="Times New Roman" w:hAnsi="Times New Roman"/>
          <w:iCs/>
          <w:sz w:val="24"/>
          <w:szCs w:val="24"/>
        </w:rPr>
        <w:t xml:space="preserve">: skladišni štetnici, ozon, </w:t>
      </w:r>
      <w:r w:rsidR="003846F7">
        <w:rPr>
          <w:rFonts w:ascii="Times New Roman" w:hAnsi="Times New Roman"/>
          <w:iCs/>
          <w:sz w:val="24"/>
          <w:szCs w:val="24"/>
        </w:rPr>
        <w:t xml:space="preserve">ozoniranje, </w:t>
      </w:r>
      <w:r w:rsidRPr="00063626">
        <w:rPr>
          <w:rFonts w:ascii="Times New Roman" w:hAnsi="Times New Roman"/>
          <w:iCs/>
          <w:sz w:val="24"/>
          <w:szCs w:val="24"/>
        </w:rPr>
        <w:t>mortalitet</w:t>
      </w:r>
      <w:r w:rsidR="00C26A2D">
        <w:rPr>
          <w:rFonts w:ascii="Times New Roman" w:hAnsi="Times New Roman"/>
          <w:iCs/>
          <w:sz w:val="24"/>
          <w:szCs w:val="24"/>
        </w:rPr>
        <w:t>, učinkovitost</w:t>
      </w:r>
    </w:p>
    <w:p w14:paraId="74FA47DF" w14:textId="77777777" w:rsidR="00063626" w:rsidRDefault="00063626" w:rsidP="00063626"/>
    <w:p w14:paraId="72AD3C98" w14:textId="77777777" w:rsidR="00F419AA" w:rsidRPr="006016B0" w:rsidRDefault="00F419AA" w:rsidP="00063626">
      <w:pPr>
        <w:rPr>
          <w:sz w:val="20"/>
        </w:rPr>
      </w:pPr>
    </w:p>
    <w:p w14:paraId="79DC8938" w14:textId="77777777" w:rsidR="00CC013D" w:rsidRPr="006016B0" w:rsidRDefault="00CC013D" w:rsidP="006016B0">
      <w:pPr>
        <w:suppressAutoHyphens w:val="0"/>
        <w:jc w:val="center"/>
        <w:rPr>
          <w:rFonts w:ascii="Times New Roman" w:hAnsi="Times New Roman"/>
          <w:sz w:val="24"/>
          <w:szCs w:val="26"/>
        </w:rPr>
      </w:pPr>
      <w:r w:rsidRPr="006016B0">
        <w:rPr>
          <w:rFonts w:ascii="Times New Roman" w:hAnsi="Times New Roman"/>
          <w:sz w:val="24"/>
          <w:szCs w:val="26"/>
        </w:rPr>
        <w:t>Davor Jembrek, Lucija Jantolek, Katarina Šimunović, Matej Genda, Marija Andrijana Galešić</w:t>
      </w:r>
    </w:p>
    <w:p w14:paraId="1C890F79" w14:textId="77777777" w:rsidR="00BA7A76" w:rsidRDefault="00BA7A76" w:rsidP="00BA7A76">
      <w:pPr>
        <w:pStyle w:val="Naslov1"/>
        <w:jc w:val="center"/>
        <w:rPr>
          <w:sz w:val="28"/>
          <w:szCs w:val="36"/>
        </w:rPr>
      </w:pPr>
    </w:p>
    <w:p w14:paraId="51235E9C" w14:textId="77777777" w:rsidR="00BA7A76" w:rsidRPr="005974FB" w:rsidRDefault="00BA7A76" w:rsidP="00BA7A76">
      <w:pPr>
        <w:pStyle w:val="Naslov1"/>
        <w:jc w:val="center"/>
        <w:rPr>
          <w:sz w:val="28"/>
          <w:szCs w:val="36"/>
        </w:rPr>
      </w:pPr>
      <w:r w:rsidRPr="005974FB">
        <w:rPr>
          <w:sz w:val="28"/>
          <w:szCs w:val="36"/>
        </w:rPr>
        <w:t>OZONE EFFICIENCY IN INSECT SUPPRESSION</w:t>
      </w:r>
    </w:p>
    <w:p w14:paraId="4E3DCEA9" w14:textId="77777777" w:rsidR="00BA7A76" w:rsidRDefault="00BA7A76" w:rsidP="006016B0">
      <w:pPr>
        <w:spacing w:line="360" w:lineRule="auto"/>
        <w:jc w:val="center"/>
        <w:rPr>
          <w:sz w:val="24"/>
        </w:rPr>
      </w:pPr>
      <w:bookmarkStart w:id="15" w:name="_Toc7557745"/>
    </w:p>
    <w:p w14:paraId="342E19CA" w14:textId="77777777" w:rsidR="003C0A15" w:rsidRPr="004E3CC4" w:rsidRDefault="00063626" w:rsidP="006016B0">
      <w:pPr>
        <w:spacing w:line="360" w:lineRule="auto"/>
        <w:jc w:val="center"/>
      </w:pPr>
      <w:r w:rsidRPr="006016B0">
        <w:rPr>
          <w:rFonts w:ascii="Times New Roman" w:hAnsi="Times New Roman"/>
          <w:b/>
          <w:sz w:val="24"/>
        </w:rPr>
        <w:t>S</w:t>
      </w:r>
      <w:r w:rsidR="00CC013D" w:rsidRPr="006016B0">
        <w:rPr>
          <w:rFonts w:ascii="Times New Roman" w:hAnsi="Times New Roman"/>
          <w:b/>
          <w:sz w:val="24"/>
        </w:rPr>
        <w:t>UMMARY</w:t>
      </w:r>
      <w:bookmarkEnd w:id="15"/>
    </w:p>
    <w:p w14:paraId="67A01F8A" w14:textId="77777777" w:rsidR="00632DD2" w:rsidRDefault="00632DD2" w:rsidP="00632DD2">
      <w:pPr>
        <w:spacing w:line="360" w:lineRule="auto"/>
        <w:jc w:val="both"/>
        <w:rPr>
          <w:rStyle w:val="Zadanifontodlomka1"/>
          <w:rFonts w:ascii="Times New Roman" w:hAnsi="Times New Roman"/>
          <w:sz w:val="24"/>
          <w:szCs w:val="24"/>
          <w:lang w:val="en-GB"/>
        </w:rPr>
      </w:pPr>
      <w:r>
        <w:rPr>
          <w:rStyle w:val="Zadanifontodlomka1"/>
          <w:rFonts w:ascii="Times New Roman" w:hAnsi="Times New Roman"/>
          <w:sz w:val="24"/>
          <w:szCs w:val="24"/>
          <w:lang w:val="en-GB"/>
        </w:rPr>
        <w:tab/>
      </w:r>
      <w:r w:rsidRPr="007A62BF">
        <w:rPr>
          <w:rStyle w:val="Zadanifontodlomka1"/>
          <w:rFonts w:ascii="Times New Roman" w:hAnsi="Times New Roman"/>
          <w:sz w:val="24"/>
          <w:szCs w:val="24"/>
          <w:lang w:val="en-GB"/>
        </w:rPr>
        <w:t>Insect infestation within stored product facilities is a major concern to the animal and human food industry. Insect infestation in storage systems can result in economic losses of up to 9 till 20 %. Furthermore, the presence of insects and their remains in grain and s</w:t>
      </w:r>
      <w:r>
        <w:rPr>
          <w:rStyle w:val="Zadanifontodlomka1"/>
          <w:rFonts w:ascii="Times New Roman" w:hAnsi="Times New Roman"/>
          <w:sz w:val="24"/>
          <w:szCs w:val="24"/>
          <w:lang w:val="en-GB"/>
        </w:rPr>
        <w:t>tored food may pose a health ris</w:t>
      </w:r>
      <w:r w:rsidRPr="007A62BF">
        <w:rPr>
          <w:rStyle w:val="Zadanifontodlomka1"/>
          <w:rFonts w:ascii="Times New Roman" w:hAnsi="Times New Roman"/>
          <w:sz w:val="24"/>
          <w:szCs w:val="24"/>
          <w:lang w:val="en-GB"/>
        </w:rPr>
        <w:t>k to humans and livestock.</w:t>
      </w:r>
      <w:r>
        <w:rPr>
          <w:rStyle w:val="Zadanifontodlomka1"/>
          <w:rFonts w:ascii="Times New Roman" w:hAnsi="Times New Roman"/>
          <w:sz w:val="24"/>
          <w:szCs w:val="24"/>
          <w:lang w:val="en-GB"/>
        </w:rPr>
        <w:t xml:space="preserve"> At present, pests in commercial storages are managed by a combination of different methods ranging from cleaning and cooling to treatment of the stored material with contact insecticides or fumigation. The available pesticides for treatment of grain and other stored products are decreasing owing in some cases to environmental and safety concerns among consumers and society, thus emphasising the need for alternative pest control methods.  </w:t>
      </w:r>
      <w:r w:rsidRPr="005708B0">
        <w:rPr>
          <w:rStyle w:val="Zadanifontodlomka1"/>
          <w:rFonts w:ascii="Times New Roman" w:hAnsi="Times New Roman"/>
          <w:sz w:val="24"/>
          <w:szCs w:val="24"/>
          <w:lang w:val="en-GB"/>
        </w:rPr>
        <w:t>One of the potential methods is the use of ozone.</w:t>
      </w:r>
      <w:r>
        <w:rPr>
          <w:rStyle w:val="Zadanifontodlomka1"/>
          <w:rFonts w:ascii="Times New Roman" w:hAnsi="Times New Roman"/>
          <w:sz w:val="24"/>
          <w:szCs w:val="24"/>
          <w:lang w:val="en-GB"/>
        </w:rPr>
        <w:t xml:space="preserve"> Although the mechanism of action of ozone on insects is not completely known, the insect´s respiratory system is a likely target. The main goal of this investigation was to determine efficacy of ozone in suppression of different insect pests. The investigation have been conducted in Laboratory of Department of Agricultural Zoology on seven different insect species which were in different growing stages (adults</w:t>
      </w:r>
      <w:r w:rsidRPr="007A62BF">
        <w:rPr>
          <w:rStyle w:val="Zadanifontodlomka1"/>
          <w:rFonts w:ascii="Times New Roman" w:hAnsi="Times New Roman"/>
          <w:sz w:val="24"/>
          <w:szCs w:val="24"/>
          <w:lang w:val="en-GB"/>
        </w:rPr>
        <w:t xml:space="preserve">: </w:t>
      </w:r>
      <w:r w:rsidRPr="007A62BF">
        <w:rPr>
          <w:rFonts w:ascii="Times New Roman" w:hAnsi="Times New Roman"/>
          <w:i/>
          <w:sz w:val="24"/>
          <w:szCs w:val="24"/>
          <w:lang w:val="en-GB"/>
        </w:rPr>
        <w:t xml:space="preserve">Sitophilus granarius, Blatta lateralis, Blaptica dubia, Gryllus campestris; </w:t>
      </w:r>
      <w:r>
        <w:rPr>
          <w:rFonts w:ascii="Times New Roman" w:hAnsi="Times New Roman"/>
          <w:sz w:val="24"/>
          <w:szCs w:val="24"/>
          <w:lang w:val="en-GB"/>
        </w:rPr>
        <w:t>larvae</w:t>
      </w:r>
      <w:r w:rsidRPr="007A62BF">
        <w:rPr>
          <w:rFonts w:ascii="Times New Roman" w:hAnsi="Times New Roman"/>
          <w:sz w:val="24"/>
          <w:szCs w:val="24"/>
          <w:lang w:val="en-GB"/>
        </w:rPr>
        <w:t>:</w:t>
      </w:r>
      <w:r w:rsidRPr="007A62BF">
        <w:rPr>
          <w:rFonts w:ascii="Times New Roman" w:hAnsi="Times New Roman"/>
          <w:i/>
          <w:sz w:val="24"/>
          <w:szCs w:val="24"/>
          <w:lang w:val="en-GB"/>
        </w:rPr>
        <w:t xml:space="preserve"> Pachnoda sinuata flaviventris, Tenebrio molitor i Zophobas morio).</w:t>
      </w:r>
      <w:r w:rsidRPr="007A62BF">
        <w:rPr>
          <w:rStyle w:val="Zadanifontodlomka1"/>
          <w:rFonts w:ascii="Times New Roman" w:hAnsi="Times New Roman"/>
          <w:sz w:val="24"/>
          <w:szCs w:val="24"/>
          <w:lang w:val="en-GB"/>
        </w:rPr>
        <w:t xml:space="preserve"> </w:t>
      </w:r>
      <w:r w:rsidRPr="004873E5">
        <w:rPr>
          <w:rStyle w:val="Zadanifontodlomka1"/>
          <w:rFonts w:ascii="Times New Roman" w:hAnsi="Times New Roman"/>
          <w:sz w:val="24"/>
          <w:szCs w:val="24"/>
          <w:lang w:val="en-GB"/>
        </w:rPr>
        <w:t>Variants in the experiment were different durations of ozone exposure.</w:t>
      </w:r>
      <w:r>
        <w:rPr>
          <w:rStyle w:val="Zadanifontodlomka1"/>
          <w:rFonts w:ascii="Times New Roman" w:hAnsi="Times New Roman"/>
          <w:sz w:val="24"/>
          <w:szCs w:val="24"/>
          <w:lang w:val="en-GB"/>
        </w:rPr>
        <w:t xml:space="preserve"> In addition of ozone toxicity the waking response and speed of </w:t>
      </w:r>
      <w:r w:rsidRPr="00A3700A">
        <w:rPr>
          <w:rStyle w:val="Zadanifontodlomka1"/>
          <w:rFonts w:ascii="Times New Roman" w:hAnsi="Times New Roman"/>
          <w:i/>
          <w:sz w:val="24"/>
          <w:szCs w:val="24"/>
          <w:lang w:val="en-GB"/>
        </w:rPr>
        <w:t>Sitophilus granarius</w:t>
      </w:r>
      <w:r>
        <w:rPr>
          <w:rStyle w:val="Zadanifontodlomka1"/>
          <w:rFonts w:ascii="Times New Roman" w:hAnsi="Times New Roman"/>
          <w:sz w:val="24"/>
          <w:szCs w:val="24"/>
          <w:lang w:val="en-GB"/>
        </w:rPr>
        <w:t xml:space="preserve"> were investigated. </w:t>
      </w:r>
      <w:r w:rsidRPr="008F75CF">
        <w:rPr>
          <w:rStyle w:val="Zadanifontodlomka1"/>
          <w:rFonts w:ascii="Times New Roman" w:hAnsi="Times New Roman"/>
          <w:sz w:val="24"/>
          <w:szCs w:val="24"/>
          <w:lang w:val="en-GB"/>
        </w:rPr>
        <w:t xml:space="preserve">The results </w:t>
      </w:r>
      <w:r>
        <w:rPr>
          <w:rStyle w:val="Zadanifontodlomka1"/>
          <w:rFonts w:ascii="Times New Roman" w:hAnsi="Times New Roman"/>
          <w:sz w:val="24"/>
          <w:szCs w:val="24"/>
          <w:lang w:val="en-GB"/>
        </w:rPr>
        <w:t>shown</w:t>
      </w:r>
      <w:r w:rsidRPr="008F75CF">
        <w:rPr>
          <w:rStyle w:val="Zadanifontodlomka1"/>
          <w:rFonts w:ascii="Times New Roman" w:hAnsi="Times New Roman"/>
          <w:sz w:val="24"/>
          <w:szCs w:val="24"/>
          <w:lang w:val="en-GB"/>
        </w:rPr>
        <w:t xml:space="preserve"> the harmful effects of ozone on insects.</w:t>
      </w:r>
      <w:r>
        <w:rPr>
          <w:rStyle w:val="Zadanifontodlomka1"/>
          <w:rFonts w:ascii="Times New Roman" w:hAnsi="Times New Roman"/>
          <w:sz w:val="24"/>
          <w:szCs w:val="24"/>
          <w:lang w:val="en-GB"/>
        </w:rPr>
        <w:t xml:space="preserve"> </w:t>
      </w:r>
      <w:r w:rsidRPr="008F75CF">
        <w:rPr>
          <w:rStyle w:val="Zadanifontodlomka1"/>
          <w:rFonts w:ascii="Times New Roman" w:hAnsi="Times New Roman"/>
          <w:sz w:val="24"/>
          <w:szCs w:val="24"/>
          <w:lang w:val="en-GB"/>
        </w:rPr>
        <w:t>The maximum efficiency of ozonation was found in insects where adults</w:t>
      </w:r>
      <w:r>
        <w:rPr>
          <w:rStyle w:val="Zadanifontodlomka1"/>
          <w:rFonts w:ascii="Times New Roman" w:hAnsi="Times New Roman"/>
          <w:sz w:val="24"/>
          <w:szCs w:val="24"/>
          <w:lang w:val="en-GB"/>
        </w:rPr>
        <w:t xml:space="preserve"> have been treated</w:t>
      </w:r>
      <w:r w:rsidRPr="008F75CF">
        <w:rPr>
          <w:rStyle w:val="Zadanifontodlomka1"/>
          <w:rFonts w:ascii="Times New Roman" w:hAnsi="Times New Roman"/>
          <w:sz w:val="24"/>
          <w:szCs w:val="24"/>
          <w:lang w:val="en-GB"/>
        </w:rPr>
        <w:t xml:space="preserve"> </w:t>
      </w:r>
      <w:r>
        <w:rPr>
          <w:rStyle w:val="Zadanifontodlomka1"/>
          <w:rFonts w:ascii="Times New Roman" w:hAnsi="Times New Roman"/>
          <w:sz w:val="24"/>
          <w:szCs w:val="24"/>
          <w:lang w:val="en-GB"/>
        </w:rPr>
        <w:t xml:space="preserve">and </w:t>
      </w:r>
      <w:r w:rsidRPr="008F75CF">
        <w:rPr>
          <w:rStyle w:val="Zadanifontodlomka1"/>
          <w:rFonts w:ascii="Times New Roman" w:hAnsi="Times New Roman"/>
          <w:sz w:val="24"/>
          <w:szCs w:val="24"/>
          <w:lang w:val="en-GB"/>
        </w:rPr>
        <w:t>a very small and no efficacy was found in the treated larvae.</w:t>
      </w:r>
      <w:r>
        <w:rPr>
          <w:rStyle w:val="Zadanifontodlomka1"/>
          <w:rFonts w:ascii="Times New Roman" w:hAnsi="Times New Roman"/>
          <w:sz w:val="24"/>
          <w:szCs w:val="24"/>
          <w:lang w:val="en-GB"/>
        </w:rPr>
        <w:t xml:space="preserve"> </w:t>
      </w:r>
      <w:r w:rsidRPr="00CF57EE">
        <w:rPr>
          <w:rStyle w:val="Zadanifontodlomka1"/>
          <w:rFonts w:ascii="Times New Roman" w:hAnsi="Times New Roman"/>
          <w:sz w:val="24"/>
          <w:szCs w:val="24"/>
          <w:lang w:val="en-GB"/>
        </w:rPr>
        <w:t>In ad</w:t>
      </w:r>
      <w:r>
        <w:rPr>
          <w:rStyle w:val="Zadanifontodlomka1"/>
          <w:rFonts w:ascii="Times New Roman" w:hAnsi="Times New Roman"/>
          <w:sz w:val="24"/>
          <w:szCs w:val="24"/>
          <w:lang w:val="en-GB"/>
        </w:rPr>
        <w:t>dition to mortality ozone has negative</w:t>
      </w:r>
      <w:r w:rsidRPr="00CF57EE">
        <w:rPr>
          <w:rStyle w:val="Zadanifontodlomka1"/>
          <w:rFonts w:ascii="Times New Roman" w:hAnsi="Times New Roman"/>
          <w:sz w:val="24"/>
          <w:szCs w:val="24"/>
          <w:lang w:val="en-GB"/>
        </w:rPr>
        <w:t xml:space="preserve"> effect on the mobility and insect speed</w:t>
      </w:r>
      <w:r>
        <w:rPr>
          <w:rStyle w:val="Zadanifontodlomka1"/>
          <w:rFonts w:ascii="Times New Roman" w:hAnsi="Times New Roman"/>
          <w:sz w:val="24"/>
          <w:szCs w:val="24"/>
          <w:lang w:val="en-GB"/>
        </w:rPr>
        <w:t xml:space="preserve"> as well</w:t>
      </w:r>
      <w:r w:rsidRPr="00CF57EE">
        <w:rPr>
          <w:rStyle w:val="Zadanifontodlomka1"/>
          <w:rFonts w:ascii="Times New Roman" w:hAnsi="Times New Roman"/>
          <w:sz w:val="24"/>
          <w:szCs w:val="24"/>
          <w:lang w:val="en-GB"/>
        </w:rPr>
        <w:t>.</w:t>
      </w:r>
      <w:r>
        <w:rPr>
          <w:rStyle w:val="Zadanifontodlomka1"/>
          <w:rFonts w:ascii="Times New Roman" w:hAnsi="Times New Roman"/>
          <w:sz w:val="24"/>
          <w:szCs w:val="24"/>
          <w:lang w:val="en-GB"/>
        </w:rPr>
        <w:t xml:space="preserve"> </w:t>
      </w:r>
      <w:r w:rsidRPr="00CF57EE">
        <w:rPr>
          <w:rStyle w:val="Zadanifontodlomka1"/>
          <w:rFonts w:ascii="Times New Roman" w:hAnsi="Times New Roman"/>
          <w:sz w:val="24"/>
          <w:szCs w:val="24"/>
          <w:lang w:val="en-GB"/>
        </w:rPr>
        <w:t xml:space="preserve">Ozone efficiency increases with increasing ozone </w:t>
      </w:r>
      <w:r>
        <w:rPr>
          <w:rStyle w:val="Zadanifontodlomka1"/>
          <w:rFonts w:ascii="Times New Roman" w:hAnsi="Times New Roman"/>
          <w:sz w:val="24"/>
          <w:szCs w:val="24"/>
          <w:lang w:val="en-GB"/>
        </w:rPr>
        <w:t>exposure</w:t>
      </w:r>
      <w:r w:rsidRPr="00CF57EE">
        <w:rPr>
          <w:rStyle w:val="Zadanifontodlomka1"/>
          <w:rFonts w:ascii="Times New Roman" w:hAnsi="Times New Roman"/>
          <w:sz w:val="24"/>
          <w:szCs w:val="24"/>
          <w:lang w:val="en-GB"/>
        </w:rPr>
        <w:t>.</w:t>
      </w:r>
      <w:r>
        <w:rPr>
          <w:rStyle w:val="Zadanifontodlomka1"/>
          <w:rFonts w:ascii="Times New Roman" w:hAnsi="Times New Roman"/>
          <w:sz w:val="24"/>
          <w:szCs w:val="24"/>
          <w:lang w:val="en-GB"/>
        </w:rPr>
        <w:t xml:space="preserve"> The results of this investigation suggest that ozone has the potential to become a realistic choice in suppressing harmful insects in storage systems for human and animal nutrition, either </w:t>
      </w:r>
      <w:r w:rsidRPr="000D4A3D">
        <w:rPr>
          <w:rStyle w:val="Zadanifontodlomka1"/>
          <w:rFonts w:ascii="Times New Roman" w:hAnsi="Times New Roman"/>
          <w:sz w:val="24"/>
          <w:szCs w:val="24"/>
          <w:lang w:val="en-GB"/>
        </w:rPr>
        <w:t>alone or as a complement to other methods.</w:t>
      </w:r>
    </w:p>
    <w:p w14:paraId="6C66DB85" w14:textId="77777777" w:rsidR="00F419AA" w:rsidRDefault="00063626" w:rsidP="00063626">
      <w:pPr>
        <w:jc w:val="both"/>
        <w:rPr>
          <w:rFonts w:ascii="Times New Roman" w:hAnsi="Times New Roman"/>
          <w:sz w:val="24"/>
          <w:szCs w:val="24"/>
        </w:rPr>
      </w:pPr>
      <w:r w:rsidRPr="006016B0">
        <w:rPr>
          <w:rFonts w:ascii="Times New Roman" w:hAnsi="Times New Roman"/>
          <w:b/>
          <w:sz w:val="24"/>
          <w:szCs w:val="24"/>
        </w:rPr>
        <w:t>Keywords:</w:t>
      </w:r>
      <w:r w:rsidRPr="00063626">
        <w:rPr>
          <w:rFonts w:ascii="Times New Roman" w:hAnsi="Times New Roman"/>
          <w:sz w:val="24"/>
          <w:szCs w:val="24"/>
        </w:rPr>
        <w:t xml:space="preserve"> </w:t>
      </w:r>
      <w:r w:rsidR="00632DD2" w:rsidRPr="00632DD2">
        <w:rPr>
          <w:rFonts w:ascii="Times New Roman" w:hAnsi="Times New Roman"/>
          <w:sz w:val="24"/>
          <w:szCs w:val="24"/>
        </w:rPr>
        <w:t>storage pests, ozone, ozon</w:t>
      </w:r>
      <w:r w:rsidR="00632DD2">
        <w:rPr>
          <w:rFonts w:ascii="Times New Roman" w:hAnsi="Times New Roman"/>
          <w:sz w:val="24"/>
          <w:szCs w:val="24"/>
        </w:rPr>
        <w:t>ation</w:t>
      </w:r>
      <w:r w:rsidR="00632DD2" w:rsidRPr="00632DD2">
        <w:rPr>
          <w:rFonts w:ascii="Times New Roman" w:hAnsi="Times New Roman"/>
          <w:sz w:val="24"/>
          <w:szCs w:val="24"/>
        </w:rPr>
        <w:t>, mortality, efficiency</w:t>
      </w:r>
    </w:p>
    <w:p w14:paraId="292AF1CD" w14:textId="436E9721" w:rsidR="004D156B" w:rsidRPr="006016B0" w:rsidRDefault="00F419AA" w:rsidP="004D156B">
      <w:pPr>
        <w:spacing w:line="360" w:lineRule="auto"/>
        <w:jc w:val="both"/>
        <w:rPr>
          <w:rFonts w:ascii="Times New Roman" w:hAnsi="Times New Roman"/>
          <w:b/>
          <w:sz w:val="32"/>
          <w:szCs w:val="24"/>
        </w:rPr>
      </w:pPr>
      <w:r>
        <w:rPr>
          <w:rFonts w:ascii="Times New Roman" w:hAnsi="Times New Roman"/>
          <w:sz w:val="24"/>
          <w:szCs w:val="24"/>
        </w:rPr>
        <w:br w:type="page"/>
      </w:r>
      <w:bookmarkStart w:id="16" w:name="_gjdgxs" w:colFirst="0" w:colLast="0"/>
      <w:bookmarkEnd w:id="16"/>
      <w:r w:rsidR="004D156B" w:rsidRPr="006016B0">
        <w:rPr>
          <w:rFonts w:ascii="Times New Roman" w:hAnsi="Times New Roman"/>
          <w:b/>
          <w:sz w:val="32"/>
          <w:szCs w:val="24"/>
        </w:rPr>
        <w:lastRenderedPageBreak/>
        <w:t>Životopisi</w:t>
      </w:r>
    </w:p>
    <w:p w14:paraId="6F8B14AB" w14:textId="77777777" w:rsidR="004D156B" w:rsidRDefault="004D156B" w:rsidP="004D156B">
      <w:pPr>
        <w:spacing w:line="360" w:lineRule="auto"/>
        <w:jc w:val="both"/>
        <w:rPr>
          <w:rFonts w:ascii="Times New Roman" w:hAnsi="Times New Roman"/>
          <w:sz w:val="24"/>
          <w:szCs w:val="24"/>
        </w:rPr>
      </w:pPr>
      <w:r w:rsidRPr="00A73D9D">
        <w:rPr>
          <w:rFonts w:ascii="Times New Roman" w:hAnsi="Times New Roman"/>
          <w:b/>
          <w:sz w:val="24"/>
          <w:szCs w:val="24"/>
        </w:rPr>
        <w:t>Davor Jembrek</w:t>
      </w:r>
      <w:r w:rsidR="0046716A">
        <w:rPr>
          <w:rFonts w:ascii="Times New Roman" w:hAnsi="Times New Roman"/>
          <w:sz w:val="24"/>
          <w:szCs w:val="24"/>
        </w:rPr>
        <w:t xml:space="preserve"> rođene je</w:t>
      </w:r>
      <w:r w:rsidRPr="00A73D9D">
        <w:rPr>
          <w:rFonts w:ascii="Times New Roman" w:hAnsi="Times New Roman"/>
          <w:sz w:val="24"/>
          <w:szCs w:val="24"/>
        </w:rPr>
        <w:t xml:space="preserve"> 10. studenog</w:t>
      </w:r>
      <w:r w:rsidR="0046716A">
        <w:rPr>
          <w:rFonts w:ascii="Times New Roman" w:hAnsi="Times New Roman"/>
          <w:sz w:val="24"/>
          <w:szCs w:val="24"/>
        </w:rPr>
        <w:t>a</w:t>
      </w:r>
      <w:r w:rsidRPr="00A73D9D">
        <w:rPr>
          <w:rFonts w:ascii="Times New Roman" w:hAnsi="Times New Roman"/>
          <w:sz w:val="24"/>
          <w:szCs w:val="24"/>
        </w:rPr>
        <w:t xml:space="preserve"> 1997. u Koprivnici. Osnovnu školu završio je u Kalniku, a srednjoškolsko obrazovanje u Križevcima. Agronomski fakultet Sveučilišta u Zagrebu, smjer Biljne znanosti upisao je 2016. godine.  Društvena je osoba i voli timski rad.</w:t>
      </w:r>
    </w:p>
    <w:p w14:paraId="45A4E419" w14:textId="77777777" w:rsidR="004D156B" w:rsidRPr="00A73D9D" w:rsidRDefault="004D156B" w:rsidP="004D156B">
      <w:pPr>
        <w:spacing w:line="360" w:lineRule="auto"/>
        <w:jc w:val="both"/>
        <w:rPr>
          <w:rFonts w:ascii="Times New Roman" w:hAnsi="Times New Roman"/>
          <w:sz w:val="24"/>
          <w:szCs w:val="24"/>
        </w:rPr>
      </w:pPr>
    </w:p>
    <w:p w14:paraId="61CF7636" w14:textId="77777777" w:rsidR="004D156B" w:rsidRDefault="004D156B" w:rsidP="004D156B">
      <w:pPr>
        <w:spacing w:line="360" w:lineRule="auto"/>
        <w:jc w:val="both"/>
        <w:rPr>
          <w:rFonts w:ascii="Times New Roman" w:hAnsi="Times New Roman"/>
          <w:sz w:val="24"/>
          <w:szCs w:val="24"/>
        </w:rPr>
      </w:pPr>
      <w:r>
        <w:rPr>
          <w:rFonts w:ascii="Times New Roman" w:hAnsi="Times New Roman"/>
          <w:b/>
          <w:sz w:val="24"/>
          <w:szCs w:val="24"/>
        </w:rPr>
        <w:t>Lucija Jantolek</w:t>
      </w:r>
      <w:r>
        <w:rPr>
          <w:rFonts w:ascii="Times New Roman" w:hAnsi="Times New Roman"/>
          <w:sz w:val="24"/>
          <w:szCs w:val="24"/>
        </w:rPr>
        <w:t xml:space="preserve"> rođena je 17. siječnja 1998. u</w:t>
      </w:r>
      <w:r w:rsidRPr="00A73D9D">
        <w:rPr>
          <w:rFonts w:ascii="Times New Roman" w:hAnsi="Times New Roman"/>
          <w:sz w:val="24"/>
          <w:szCs w:val="24"/>
        </w:rPr>
        <w:t xml:space="preserve"> Varaždinu. Osnovnu školu završila je u Velikom Bukovcu, a srednjoškolsko obrazovanje u Varaždinu. Agronomski fakultet Sveučilišta u Zagrebu, smjer Zaštita bilja upisala je 2016. godine. Stekla je puno znanja za rad na računalu tijekom školovanja i voli timski rad.</w:t>
      </w:r>
    </w:p>
    <w:p w14:paraId="6EF6DB5E" w14:textId="77777777" w:rsidR="004D156B" w:rsidRPr="00A73D9D" w:rsidRDefault="004D156B" w:rsidP="004D156B">
      <w:pPr>
        <w:spacing w:line="360" w:lineRule="auto"/>
        <w:jc w:val="both"/>
        <w:rPr>
          <w:rFonts w:ascii="Times New Roman" w:hAnsi="Times New Roman"/>
          <w:sz w:val="24"/>
          <w:szCs w:val="24"/>
        </w:rPr>
      </w:pPr>
    </w:p>
    <w:p w14:paraId="0F4A989E" w14:textId="7D38D680" w:rsidR="004D156B" w:rsidRDefault="004D156B" w:rsidP="004D156B">
      <w:pPr>
        <w:spacing w:line="360" w:lineRule="auto"/>
        <w:jc w:val="both"/>
        <w:rPr>
          <w:rFonts w:ascii="Times New Roman" w:hAnsi="Times New Roman"/>
          <w:sz w:val="24"/>
          <w:szCs w:val="24"/>
        </w:rPr>
      </w:pPr>
      <w:r>
        <w:rPr>
          <w:rFonts w:ascii="Times New Roman" w:hAnsi="Times New Roman"/>
          <w:b/>
          <w:sz w:val="24"/>
          <w:szCs w:val="24"/>
        </w:rPr>
        <w:t>Katarina Šimunović</w:t>
      </w:r>
      <w:r w:rsidRPr="00A73D9D">
        <w:rPr>
          <w:rFonts w:ascii="Times New Roman" w:hAnsi="Times New Roman"/>
          <w:sz w:val="24"/>
          <w:szCs w:val="24"/>
        </w:rPr>
        <w:t xml:space="preserve"> rođena je 14. siječnja 1997. u Novoj Gradiški. Osnovnu </w:t>
      </w:r>
      <w:r w:rsidR="0090098D">
        <w:rPr>
          <w:rFonts w:ascii="Times New Roman" w:hAnsi="Times New Roman"/>
          <w:sz w:val="24"/>
          <w:szCs w:val="24"/>
        </w:rPr>
        <w:t xml:space="preserve">školu kao i Opću gimnaziju </w:t>
      </w:r>
      <w:r w:rsidRPr="00A73D9D">
        <w:rPr>
          <w:rFonts w:ascii="Times New Roman" w:hAnsi="Times New Roman"/>
          <w:sz w:val="24"/>
          <w:szCs w:val="24"/>
        </w:rPr>
        <w:t>završila je u Novoj Gradiški. Agronomski fakultet Sveučilišta u Zagrebu, smjer Agroekologija upisala je 2016. godine. Komunikativna i društvena je osoba te voli timski rad.</w:t>
      </w:r>
    </w:p>
    <w:p w14:paraId="3BCD956E" w14:textId="77777777" w:rsidR="004D156B" w:rsidRPr="00A73D9D" w:rsidRDefault="004D156B" w:rsidP="004D156B">
      <w:pPr>
        <w:spacing w:line="360" w:lineRule="auto"/>
        <w:jc w:val="both"/>
        <w:rPr>
          <w:rFonts w:ascii="Times New Roman" w:hAnsi="Times New Roman"/>
          <w:sz w:val="24"/>
          <w:szCs w:val="24"/>
        </w:rPr>
      </w:pPr>
    </w:p>
    <w:p w14:paraId="58EA60FF" w14:textId="77777777" w:rsidR="004D156B" w:rsidRDefault="004D156B" w:rsidP="004D156B">
      <w:pPr>
        <w:spacing w:line="360" w:lineRule="auto"/>
        <w:jc w:val="both"/>
        <w:rPr>
          <w:rFonts w:ascii="Times New Roman" w:hAnsi="Times New Roman"/>
          <w:sz w:val="24"/>
          <w:szCs w:val="24"/>
        </w:rPr>
      </w:pPr>
      <w:r w:rsidRPr="00A73D9D">
        <w:rPr>
          <w:rFonts w:ascii="Times New Roman" w:hAnsi="Times New Roman"/>
          <w:b/>
          <w:sz w:val="24"/>
          <w:szCs w:val="24"/>
        </w:rPr>
        <w:t>Matej Genda</w:t>
      </w:r>
      <w:r w:rsidRPr="00A73D9D">
        <w:rPr>
          <w:rFonts w:ascii="Times New Roman" w:hAnsi="Times New Roman"/>
          <w:sz w:val="24"/>
          <w:szCs w:val="24"/>
        </w:rPr>
        <w:t xml:space="preserve"> rođen je 14.</w:t>
      </w:r>
      <w:r>
        <w:rPr>
          <w:rFonts w:ascii="Times New Roman" w:hAnsi="Times New Roman"/>
          <w:sz w:val="24"/>
          <w:szCs w:val="24"/>
        </w:rPr>
        <w:t xml:space="preserve"> travnja </w:t>
      </w:r>
      <w:r w:rsidRPr="00A73D9D">
        <w:rPr>
          <w:rFonts w:ascii="Times New Roman" w:hAnsi="Times New Roman"/>
          <w:sz w:val="24"/>
          <w:szCs w:val="24"/>
        </w:rPr>
        <w:t xml:space="preserve">1997. u Zadru. Osnovnu školu kao i Opću gimnaziju završio je u Obrovcu. Agronomski fakultet Sveučilišta u Zagrebu smjer Zaštita bilja upisao je 2016. godine.  Kroz školovanje je stekao puno znanja vezano za zaštitu bilja te voli timski rad. </w:t>
      </w:r>
    </w:p>
    <w:p w14:paraId="3297EDC8" w14:textId="77777777" w:rsidR="004D156B" w:rsidRPr="00A73D9D" w:rsidRDefault="004D156B" w:rsidP="004D156B">
      <w:pPr>
        <w:spacing w:line="360" w:lineRule="auto"/>
        <w:jc w:val="both"/>
        <w:rPr>
          <w:rFonts w:ascii="Times New Roman" w:hAnsi="Times New Roman"/>
          <w:sz w:val="24"/>
          <w:szCs w:val="24"/>
        </w:rPr>
      </w:pPr>
    </w:p>
    <w:p w14:paraId="0989CEA7" w14:textId="77777777" w:rsidR="004D156B" w:rsidRPr="00A73D9D" w:rsidRDefault="004D156B" w:rsidP="004D156B">
      <w:pPr>
        <w:spacing w:line="360" w:lineRule="auto"/>
        <w:jc w:val="both"/>
        <w:rPr>
          <w:rFonts w:ascii="Times New Roman" w:eastAsia="Times New Roman" w:hAnsi="Times New Roman"/>
          <w:sz w:val="24"/>
          <w:szCs w:val="24"/>
        </w:rPr>
      </w:pPr>
      <w:r w:rsidRPr="00A73D9D">
        <w:rPr>
          <w:rFonts w:ascii="Times New Roman" w:eastAsia="Times New Roman" w:hAnsi="Times New Roman"/>
          <w:b/>
          <w:sz w:val="24"/>
          <w:szCs w:val="24"/>
        </w:rPr>
        <w:t>Marija Andrijana Galešić</w:t>
      </w:r>
      <w:r w:rsidRPr="00A73D9D">
        <w:rPr>
          <w:rFonts w:ascii="Times New Roman" w:eastAsia="Times New Roman" w:hAnsi="Times New Roman"/>
          <w:sz w:val="24"/>
          <w:szCs w:val="24"/>
        </w:rPr>
        <w:t xml:space="preserve"> rođena je 21. siječnja 1997. u Zagrebu gdje je završila svoje osnovnoškolsko i srednjoškolsko obrazovanje. Agronomski fakultet Sveučilišta u Zagrebu, smjer Agroekologija upisala je 2016. godine. Desetogodišnji je volonter pod organizacijom Saveza izviđača Hrvatske.</w:t>
      </w:r>
    </w:p>
    <w:p w14:paraId="06C98A9A" w14:textId="77777777" w:rsidR="004D156B" w:rsidRPr="00A73D9D" w:rsidRDefault="004D156B" w:rsidP="004D156B">
      <w:pPr>
        <w:spacing w:line="360" w:lineRule="auto"/>
        <w:jc w:val="both"/>
        <w:rPr>
          <w:rFonts w:ascii="Times New Roman" w:eastAsia="Times New Roman" w:hAnsi="Times New Roman"/>
          <w:sz w:val="24"/>
          <w:szCs w:val="24"/>
        </w:rPr>
      </w:pPr>
    </w:p>
    <w:p w14:paraId="7CD6F6AE" w14:textId="53266E6E" w:rsidR="004D156B" w:rsidRPr="003C0A15" w:rsidRDefault="004D156B" w:rsidP="00063626">
      <w:pPr>
        <w:jc w:val="both"/>
        <w:rPr>
          <w:rFonts w:ascii="Times New Roman" w:hAnsi="Times New Roman"/>
          <w:b/>
          <w:sz w:val="32"/>
        </w:rPr>
      </w:pPr>
    </w:p>
    <w:sectPr w:rsidR="004D156B" w:rsidRPr="003C0A15" w:rsidSect="00355AF5">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BE18C" w14:textId="77777777" w:rsidR="000D5E2B" w:rsidRDefault="000D5E2B">
      <w:pPr>
        <w:spacing w:after="0"/>
      </w:pPr>
      <w:r>
        <w:separator/>
      </w:r>
    </w:p>
  </w:endnote>
  <w:endnote w:type="continuationSeparator" w:id="0">
    <w:p w14:paraId="5CBDD975" w14:textId="77777777" w:rsidR="000D5E2B" w:rsidRDefault="000D5E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7D844" w14:textId="77777777" w:rsidR="000D5E2B" w:rsidRDefault="000D5E2B">
    <w:pPr>
      <w:pStyle w:val="Podnoje"/>
      <w:jc w:val="right"/>
    </w:pPr>
  </w:p>
  <w:p w14:paraId="37A0A1F0" w14:textId="77777777" w:rsidR="000D5E2B" w:rsidRDefault="000D5E2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859938"/>
      <w:docPartObj>
        <w:docPartGallery w:val="Page Numbers (Bottom of Page)"/>
        <w:docPartUnique/>
      </w:docPartObj>
    </w:sdtPr>
    <w:sdtEndPr>
      <w:rPr>
        <w:noProof/>
      </w:rPr>
    </w:sdtEndPr>
    <w:sdtContent>
      <w:p w14:paraId="1D35BAF1" w14:textId="148D35B9" w:rsidR="000D5E2B" w:rsidRDefault="000D5E2B">
        <w:pPr>
          <w:pStyle w:val="Podnoje"/>
          <w:jc w:val="right"/>
        </w:pPr>
        <w:r>
          <w:fldChar w:fldCharType="begin"/>
        </w:r>
        <w:r>
          <w:instrText xml:space="preserve"> PAGE   \* MERGEFORMAT </w:instrText>
        </w:r>
        <w:r>
          <w:fldChar w:fldCharType="separate"/>
        </w:r>
        <w:r w:rsidR="00CA40F3">
          <w:rPr>
            <w:noProof/>
          </w:rPr>
          <w:t>5</w:t>
        </w:r>
        <w:r>
          <w:rPr>
            <w:noProof/>
          </w:rPr>
          <w:fldChar w:fldCharType="end"/>
        </w:r>
      </w:p>
    </w:sdtContent>
  </w:sdt>
  <w:p w14:paraId="3151790F" w14:textId="77777777" w:rsidR="000D5E2B" w:rsidRDefault="000D5E2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413DC" w14:textId="77777777" w:rsidR="000D5E2B" w:rsidRDefault="000D5E2B">
      <w:pPr>
        <w:spacing w:after="0"/>
      </w:pPr>
      <w:r>
        <w:rPr>
          <w:color w:val="000000"/>
        </w:rPr>
        <w:separator/>
      </w:r>
    </w:p>
  </w:footnote>
  <w:footnote w:type="continuationSeparator" w:id="0">
    <w:p w14:paraId="57AF142C" w14:textId="77777777" w:rsidR="000D5E2B" w:rsidRDefault="000D5E2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E7E57"/>
    <w:multiLevelType w:val="hybridMultilevel"/>
    <w:tmpl w:val="654A32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B5656DD"/>
    <w:multiLevelType w:val="multilevel"/>
    <w:tmpl w:val="8342F98E"/>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2EA"/>
    <w:rsid w:val="00046503"/>
    <w:rsid w:val="00063626"/>
    <w:rsid w:val="00085693"/>
    <w:rsid w:val="000A3371"/>
    <w:rsid w:val="000C373E"/>
    <w:rsid w:val="000D162B"/>
    <w:rsid w:val="000D45D2"/>
    <w:rsid w:val="000D5E2B"/>
    <w:rsid w:val="000D704A"/>
    <w:rsid w:val="000E1A43"/>
    <w:rsid w:val="000E38D7"/>
    <w:rsid w:val="00110A55"/>
    <w:rsid w:val="00111D32"/>
    <w:rsid w:val="00137C6B"/>
    <w:rsid w:val="00156775"/>
    <w:rsid w:val="00162D73"/>
    <w:rsid w:val="00173367"/>
    <w:rsid w:val="0018548C"/>
    <w:rsid w:val="001B0592"/>
    <w:rsid w:val="001C6714"/>
    <w:rsid w:val="001D6AF6"/>
    <w:rsid w:val="001F204F"/>
    <w:rsid w:val="001F2153"/>
    <w:rsid w:val="0020469C"/>
    <w:rsid w:val="0027539E"/>
    <w:rsid w:val="002905A4"/>
    <w:rsid w:val="00291F46"/>
    <w:rsid w:val="00292BDA"/>
    <w:rsid w:val="002A105E"/>
    <w:rsid w:val="002A121C"/>
    <w:rsid w:val="002B6826"/>
    <w:rsid w:val="002C07A9"/>
    <w:rsid w:val="002E4024"/>
    <w:rsid w:val="002E45B6"/>
    <w:rsid w:val="002E5D11"/>
    <w:rsid w:val="002E757A"/>
    <w:rsid w:val="00300C70"/>
    <w:rsid w:val="003314D0"/>
    <w:rsid w:val="003473A7"/>
    <w:rsid w:val="00355AF5"/>
    <w:rsid w:val="0037521C"/>
    <w:rsid w:val="00383A12"/>
    <w:rsid w:val="003846F7"/>
    <w:rsid w:val="00396EFC"/>
    <w:rsid w:val="003C0A15"/>
    <w:rsid w:val="003D5C7C"/>
    <w:rsid w:val="003E2227"/>
    <w:rsid w:val="00421CC1"/>
    <w:rsid w:val="00431915"/>
    <w:rsid w:val="00443EA0"/>
    <w:rsid w:val="0046716A"/>
    <w:rsid w:val="004B541A"/>
    <w:rsid w:val="004C02C0"/>
    <w:rsid w:val="004D156B"/>
    <w:rsid w:val="004E3CC4"/>
    <w:rsid w:val="004F6CB8"/>
    <w:rsid w:val="00501748"/>
    <w:rsid w:val="00507178"/>
    <w:rsid w:val="00530B26"/>
    <w:rsid w:val="0056405A"/>
    <w:rsid w:val="00581E62"/>
    <w:rsid w:val="00582BBB"/>
    <w:rsid w:val="005974F7"/>
    <w:rsid w:val="005A059E"/>
    <w:rsid w:val="006016B0"/>
    <w:rsid w:val="006215F2"/>
    <w:rsid w:val="00632DD2"/>
    <w:rsid w:val="006521A1"/>
    <w:rsid w:val="00674406"/>
    <w:rsid w:val="00681B0F"/>
    <w:rsid w:val="00684541"/>
    <w:rsid w:val="006D48BD"/>
    <w:rsid w:val="00710899"/>
    <w:rsid w:val="00726BFC"/>
    <w:rsid w:val="00735810"/>
    <w:rsid w:val="00763F14"/>
    <w:rsid w:val="007A00B7"/>
    <w:rsid w:val="007A3B54"/>
    <w:rsid w:val="007B18B9"/>
    <w:rsid w:val="007C5B69"/>
    <w:rsid w:val="007E634D"/>
    <w:rsid w:val="007E6E58"/>
    <w:rsid w:val="00811A0E"/>
    <w:rsid w:val="00816108"/>
    <w:rsid w:val="00846AAA"/>
    <w:rsid w:val="00853646"/>
    <w:rsid w:val="00860A2B"/>
    <w:rsid w:val="0087410C"/>
    <w:rsid w:val="00876823"/>
    <w:rsid w:val="008B1ADA"/>
    <w:rsid w:val="008F3CEA"/>
    <w:rsid w:val="008F408B"/>
    <w:rsid w:val="0090098D"/>
    <w:rsid w:val="00900A28"/>
    <w:rsid w:val="00915446"/>
    <w:rsid w:val="009316FC"/>
    <w:rsid w:val="0094129B"/>
    <w:rsid w:val="009535E6"/>
    <w:rsid w:val="00954ACC"/>
    <w:rsid w:val="00995195"/>
    <w:rsid w:val="0099768B"/>
    <w:rsid w:val="009A32EA"/>
    <w:rsid w:val="009C6A10"/>
    <w:rsid w:val="009E0368"/>
    <w:rsid w:val="00A35D95"/>
    <w:rsid w:val="00A551CA"/>
    <w:rsid w:val="00A63AE5"/>
    <w:rsid w:val="00A65509"/>
    <w:rsid w:val="00AA0126"/>
    <w:rsid w:val="00AA6F49"/>
    <w:rsid w:val="00AB2311"/>
    <w:rsid w:val="00AC26AE"/>
    <w:rsid w:val="00AC7008"/>
    <w:rsid w:val="00AD3F44"/>
    <w:rsid w:val="00B11E45"/>
    <w:rsid w:val="00B445BE"/>
    <w:rsid w:val="00B968F3"/>
    <w:rsid w:val="00BA7A76"/>
    <w:rsid w:val="00BE3233"/>
    <w:rsid w:val="00BE3572"/>
    <w:rsid w:val="00BE5FC5"/>
    <w:rsid w:val="00BF0684"/>
    <w:rsid w:val="00C115FD"/>
    <w:rsid w:val="00C26A2D"/>
    <w:rsid w:val="00C43186"/>
    <w:rsid w:val="00C44D06"/>
    <w:rsid w:val="00C4733E"/>
    <w:rsid w:val="00C47B34"/>
    <w:rsid w:val="00C73E0A"/>
    <w:rsid w:val="00C941A7"/>
    <w:rsid w:val="00C95FDC"/>
    <w:rsid w:val="00CA40F3"/>
    <w:rsid w:val="00CB40AF"/>
    <w:rsid w:val="00CC013D"/>
    <w:rsid w:val="00CC4683"/>
    <w:rsid w:val="00CF5BDF"/>
    <w:rsid w:val="00D01A70"/>
    <w:rsid w:val="00D05881"/>
    <w:rsid w:val="00D074D3"/>
    <w:rsid w:val="00D16637"/>
    <w:rsid w:val="00D36A1D"/>
    <w:rsid w:val="00D55BBA"/>
    <w:rsid w:val="00D60DAD"/>
    <w:rsid w:val="00D74297"/>
    <w:rsid w:val="00D82425"/>
    <w:rsid w:val="00DB47B1"/>
    <w:rsid w:val="00DC5201"/>
    <w:rsid w:val="00DD0D7C"/>
    <w:rsid w:val="00DE20D8"/>
    <w:rsid w:val="00DE551B"/>
    <w:rsid w:val="00E10281"/>
    <w:rsid w:val="00E1269F"/>
    <w:rsid w:val="00E238CC"/>
    <w:rsid w:val="00E775ED"/>
    <w:rsid w:val="00E834B4"/>
    <w:rsid w:val="00EA345E"/>
    <w:rsid w:val="00EA5CC0"/>
    <w:rsid w:val="00EF0D32"/>
    <w:rsid w:val="00F0394A"/>
    <w:rsid w:val="00F41673"/>
    <w:rsid w:val="00F419AA"/>
    <w:rsid w:val="00F74788"/>
    <w:rsid w:val="00F94DC1"/>
    <w:rsid w:val="00FB5DCB"/>
    <w:rsid w:val="00FD6F0D"/>
    <w:rsid w:val="00FF34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C290"/>
  <w15:docId w15:val="{C69C0F2D-41C5-4022-8AF0-DC182BE3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Naslov1">
    <w:name w:val="heading 1"/>
    <w:basedOn w:val="Normal"/>
    <w:next w:val="Normal"/>
    <w:link w:val="Naslov1Char"/>
    <w:uiPriority w:val="9"/>
    <w:qFormat/>
    <w:rsid w:val="00BE3572"/>
    <w:pPr>
      <w:keepNext/>
      <w:keepLines/>
      <w:spacing w:before="480" w:after="0"/>
      <w:outlineLvl w:val="0"/>
    </w:pPr>
    <w:rPr>
      <w:rFonts w:ascii="Times New Roman" w:eastAsiaTheme="majorEastAsia" w:hAnsi="Times New Roman" w:cstheme="majorBidi"/>
      <w:b/>
      <w:bCs/>
      <w:sz w:val="32"/>
      <w:szCs w:val="28"/>
    </w:rPr>
  </w:style>
  <w:style w:type="paragraph" w:styleId="Naslov2">
    <w:name w:val="heading 2"/>
    <w:basedOn w:val="Normal"/>
    <w:next w:val="Normal"/>
    <w:link w:val="Naslov2Char"/>
    <w:uiPriority w:val="9"/>
    <w:unhideWhenUsed/>
    <w:qFormat/>
    <w:rsid w:val="00BE3572"/>
    <w:pPr>
      <w:keepNext/>
      <w:keepLines/>
      <w:spacing w:before="200" w:after="0"/>
      <w:outlineLvl w:val="1"/>
    </w:pPr>
    <w:rPr>
      <w:rFonts w:ascii="Times New Roman" w:eastAsiaTheme="majorEastAsia" w:hAnsi="Times New Roman" w:cstheme="majorBidi"/>
      <w:b/>
      <w:bCs/>
      <w:sz w:val="28"/>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danifontodlomka1">
    <w:name w:val="Zadani font odlomka1"/>
  </w:style>
  <w:style w:type="character" w:customStyle="1" w:styleId="Hiperveza1">
    <w:name w:val="Hiperveza1"/>
    <w:basedOn w:val="Zadanifontodlomka1"/>
    <w:rPr>
      <w:color w:val="0563C1"/>
      <w:u w:val="single"/>
    </w:rPr>
  </w:style>
  <w:style w:type="paragraph" w:customStyle="1" w:styleId="Zaglavlje1">
    <w:name w:val="Zaglavlje1"/>
    <w:basedOn w:val="Normal"/>
    <w:pPr>
      <w:tabs>
        <w:tab w:val="center" w:pos="4680"/>
        <w:tab w:val="right" w:pos="9360"/>
      </w:tabs>
      <w:spacing w:after="0"/>
    </w:pPr>
  </w:style>
  <w:style w:type="character" w:customStyle="1" w:styleId="HeaderChar">
    <w:name w:val="Header Char"/>
    <w:basedOn w:val="Zadanifontodlomka1"/>
  </w:style>
  <w:style w:type="paragraph" w:customStyle="1" w:styleId="Podnoje1">
    <w:name w:val="Podnožje1"/>
    <w:basedOn w:val="Normal"/>
    <w:pPr>
      <w:tabs>
        <w:tab w:val="center" w:pos="4680"/>
        <w:tab w:val="right" w:pos="9360"/>
      </w:tabs>
      <w:spacing w:after="0"/>
    </w:pPr>
  </w:style>
  <w:style w:type="character" w:customStyle="1" w:styleId="FooterChar">
    <w:name w:val="Footer Char"/>
    <w:basedOn w:val="Zadanifontodlomka1"/>
    <w:uiPriority w:val="99"/>
  </w:style>
  <w:style w:type="paragraph" w:customStyle="1" w:styleId="Tekstbalonia1">
    <w:name w:val="Tekst balončića1"/>
    <w:basedOn w:val="Normal"/>
    <w:pPr>
      <w:spacing w:after="0"/>
    </w:pPr>
    <w:rPr>
      <w:rFonts w:ascii="Tahoma" w:hAnsi="Tahoma" w:cs="Tahoma"/>
      <w:sz w:val="16"/>
      <w:szCs w:val="16"/>
    </w:rPr>
  </w:style>
  <w:style w:type="character" w:customStyle="1" w:styleId="TekstbaloniaChar">
    <w:name w:val="Tekst balončića Char"/>
    <w:basedOn w:val="Zadanifontodlomka1"/>
    <w:rPr>
      <w:rFonts w:ascii="Tahoma" w:hAnsi="Tahoma" w:cs="Tahoma"/>
      <w:sz w:val="16"/>
      <w:szCs w:val="16"/>
    </w:rPr>
  </w:style>
  <w:style w:type="paragraph" w:styleId="Podnoje">
    <w:name w:val="footer"/>
    <w:basedOn w:val="Normal"/>
    <w:link w:val="PodnojeChar"/>
    <w:uiPriority w:val="99"/>
    <w:unhideWhenUsed/>
    <w:pPr>
      <w:tabs>
        <w:tab w:val="center" w:pos="4680"/>
        <w:tab w:val="right" w:pos="9360"/>
      </w:tabs>
      <w:spacing w:after="0"/>
    </w:pPr>
  </w:style>
  <w:style w:type="character" w:customStyle="1" w:styleId="PodnojeChar">
    <w:name w:val="Podnožje Char"/>
    <w:basedOn w:val="Zadanifontodlomka"/>
    <w:link w:val="Podnoje"/>
    <w:uiPriority w:val="99"/>
  </w:style>
  <w:style w:type="table" w:styleId="Reetkatablice">
    <w:name w:val="Table Grid"/>
    <w:basedOn w:val="Obinatablica"/>
    <w:uiPriority w:val="39"/>
    <w:rsid w:val="003473A7"/>
    <w:pPr>
      <w:autoSpaceDN/>
      <w:spacing w:after="0"/>
      <w:textAlignment w:val="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1"/>
    <w:uiPriority w:val="99"/>
    <w:semiHidden/>
    <w:unhideWhenUsed/>
    <w:rsid w:val="0056405A"/>
    <w:pPr>
      <w:spacing w:after="0"/>
    </w:pPr>
    <w:rPr>
      <w:rFonts w:ascii="Tahoma" w:hAnsi="Tahoma" w:cs="Tahoma"/>
      <w:sz w:val="16"/>
      <w:szCs w:val="16"/>
    </w:rPr>
  </w:style>
  <w:style w:type="character" w:customStyle="1" w:styleId="TekstbaloniaChar1">
    <w:name w:val="Tekst balončića Char1"/>
    <w:basedOn w:val="Zadanifontodlomka"/>
    <w:link w:val="Tekstbalonia"/>
    <w:uiPriority w:val="99"/>
    <w:semiHidden/>
    <w:rsid w:val="0056405A"/>
    <w:rPr>
      <w:rFonts w:ascii="Tahoma" w:hAnsi="Tahoma" w:cs="Tahoma"/>
      <w:sz w:val="16"/>
      <w:szCs w:val="16"/>
    </w:rPr>
  </w:style>
  <w:style w:type="paragraph" w:styleId="Opisslike">
    <w:name w:val="caption"/>
    <w:basedOn w:val="Normal"/>
    <w:next w:val="Normal"/>
    <w:uiPriority w:val="35"/>
    <w:unhideWhenUsed/>
    <w:qFormat/>
    <w:rsid w:val="0056405A"/>
    <w:pPr>
      <w:spacing w:after="200"/>
    </w:pPr>
    <w:rPr>
      <w:b/>
      <w:bCs/>
      <w:color w:val="4472C4" w:themeColor="accent1"/>
      <w:sz w:val="18"/>
      <w:szCs w:val="18"/>
    </w:rPr>
  </w:style>
  <w:style w:type="paragraph" w:styleId="Zaglavlje">
    <w:name w:val="header"/>
    <w:basedOn w:val="Normal"/>
    <w:link w:val="ZaglavljeChar"/>
    <w:uiPriority w:val="99"/>
    <w:unhideWhenUsed/>
    <w:rsid w:val="00811A0E"/>
    <w:pPr>
      <w:tabs>
        <w:tab w:val="center" w:pos="4536"/>
        <w:tab w:val="right" w:pos="9072"/>
      </w:tabs>
      <w:spacing w:after="0"/>
    </w:pPr>
  </w:style>
  <w:style w:type="character" w:customStyle="1" w:styleId="ZaglavljeChar">
    <w:name w:val="Zaglavlje Char"/>
    <w:basedOn w:val="Zadanifontodlomka"/>
    <w:link w:val="Zaglavlje"/>
    <w:uiPriority w:val="99"/>
    <w:rsid w:val="00811A0E"/>
  </w:style>
  <w:style w:type="paragraph" w:customStyle="1" w:styleId="MDPI42tablebody">
    <w:name w:val="MDPI_4.2_table_body"/>
    <w:rsid w:val="00F41673"/>
    <w:pPr>
      <w:snapToGrid w:val="0"/>
      <w:spacing w:after="0" w:line="260" w:lineRule="atLeast"/>
      <w:jc w:val="center"/>
      <w:textAlignment w:val="auto"/>
    </w:pPr>
    <w:rPr>
      <w:rFonts w:ascii="Palatino Linotype" w:eastAsia="Times New Roman" w:hAnsi="Palatino Linotype"/>
      <w:color w:val="000000"/>
      <w:sz w:val="20"/>
      <w:szCs w:val="20"/>
    </w:rPr>
  </w:style>
  <w:style w:type="paragraph" w:styleId="Odlomakpopisa">
    <w:name w:val="List Paragraph"/>
    <w:basedOn w:val="Normal"/>
    <w:qFormat/>
    <w:rsid w:val="003C0A15"/>
    <w:pPr>
      <w:suppressAutoHyphens w:val="0"/>
      <w:autoSpaceDN/>
      <w:spacing w:after="200" w:line="276" w:lineRule="auto"/>
      <w:ind w:left="720"/>
      <w:contextualSpacing/>
      <w:textAlignment w:val="auto"/>
    </w:pPr>
    <w:rPr>
      <w:rFonts w:asciiTheme="minorHAnsi" w:eastAsiaTheme="minorHAnsi" w:hAnsiTheme="minorHAnsi" w:cstheme="minorBidi"/>
      <w:lang w:eastAsia="en-US"/>
    </w:rPr>
  </w:style>
  <w:style w:type="character" w:styleId="Hiperveza">
    <w:name w:val="Hyperlink"/>
    <w:basedOn w:val="Zadanifontodlomka"/>
    <w:uiPriority w:val="99"/>
    <w:rsid w:val="00063626"/>
    <w:rPr>
      <w:color w:val="0563C1"/>
      <w:u w:val="single"/>
    </w:rPr>
  </w:style>
  <w:style w:type="character" w:customStyle="1" w:styleId="Naslov1Char">
    <w:name w:val="Naslov 1 Char"/>
    <w:basedOn w:val="Zadanifontodlomka"/>
    <w:link w:val="Naslov1"/>
    <w:uiPriority w:val="9"/>
    <w:rsid w:val="00BE3572"/>
    <w:rPr>
      <w:rFonts w:ascii="Times New Roman" w:eastAsiaTheme="majorEastAsia" w:hAnsi="Times New Roman" w:cstheme="majorBidi"/>
      <w:b/>
      <w:bCs/>
      <w:sz w:val="32"/>
      <w:szCs w:val="28"/>
    </w:rPr>
  </w:style>
  <w:style w:type="character" w:customStyle="1" w:styleId="Naslov2Char">
    <w:name w:val="Naslov 2 Char"/>
    <w:basedOn w:val="Zadanifontodlomka"/>
    <w:link w:val="Naslov2"/>
    <w:uiPriority w:val="9"/>
    <w:rsid w:val="00BE3572"/>
    <w:rPr>
      <w:rFonts w:ascii="Times New Roman" w:eastAsiaTheme="majorEastAsia" w:hAnsi="Times New Roman" w:cstheme="majorBidi"/>
      <w:b/>
      <w:bCs/>
      <w:sz w:val="28"/>
      <w:szCs w:val="26"/>
    </w:rPr>
  </w:style>
  <w:style w:type="paragraph" w:styleId="TOCNaslov">
    <w:name w:val="TOC Heading"/>
    <w:basedOn w:val="Naslov1"/>
    <w:next w:val="Normal"/>
    <w:uiPriority w:val="39"/>
    <w:semiHidden/>
    <w:unhideWhenUsed/>
    <w:qFormat/>
    <w:rsid w:val="00BE3572"/>
    <w:pPr>
      <w:suppressAutoHyphens w:val="0"/>
      <w:autoSpaceDN/>
      <w:spacing w:line="276" w:lineRule="auto"/>
      <w:textAlignment w:val="auto"/>
      <w:outlineLvl w:val="9"/>
    </w:pPr>
    <w:rPr>
      <w:rFonts w:asciiTheme="majorHAnsi" w:hAnsiTheme="majorHAnsi"/>
      <w:color w:val="2F5496" w:themeColor="accent1" w:themeShade="BF"/>
      <w:sz w:val="28"/>
      <w:lang w:val="en-US" w:eastAsia="ja-JP"/>
    </w:rPr>
  </w:style>
  <w:style w:type="paragraph" w:styleId="Sadraj1">
    <w:name w:val="toc 1"/>
    <w:basedOn w:val="Normal"/>
    <w:next w:val="Normal"/>
    <w:autoRedefine/>
    <w:uiPriority w:val="39"/>
    <w:unhideWhenUsed/>
    <w:rsid w:val="00BE3572"/>
    <w:pPr>
      <w:spacing w:after="100"/>
    </w:pPr>
  </w:style>
  <w:style w:type="paragraph" w:styleId="Sadraj2">
    <w:name w:val="toc 2"/>
    <w:basedOn w:val="Normal"/>
    <w:next w:val="Normal"/>
    <w:autoRedefine/>
    <w:uiPriority w:val="39"/>
    <w:unhideWhenUsed/>
    <w:rsid w:val="00BE3572"/>
    <w:pPr>
      <w:spacing w:after="100"/>
      <w:ind w:left="220"/>
    </w:pPr>
  </w:style>
  <w:style w:type="character" w:styleId="Referencakomentara">
    <w:name w:val="annotation reference"/>
    <w:basedOn w:val="Zadanifontodlomka"/>
    <w:uiPriority w:val="99"/>
    <w:semiHidden/>
    <w:unhideWhenUsed/>
    <w:rsid w:val="009535E6"/>
    <w:rPr>
      <w:sz w:val="16"/>
      <w:szCs w:val="16"/>
    </w:rPr>
  </w:style>
  <w:style w:type="paragraph" w:styleId="Tekstkomentara">
    <w:name w:val="annotation text"/>
    <w:basedOn w:val="Normal"/>
    <w:link w:val="TekstkomentaraChar"/>
    <w:uiPriority w:val="99"/>
    <w:semiHidden/>
    <w:unhideWhenUsed/>
    <w:rsid w:val="009535E6"/>
    <w:rPr>
      <w:sz w:val="20"/>
      <w:szCs w:val="20"/>
    </w:rPr>
  </w:style>
  <w:style w:type="character" w:customStyle="1" w:styleId="TekstkomentaraChar">
    <w:name w:val="Tekst komentara Char"/>
    <w:basedOn w:val="Zadanifontodlomka"/>
    <w:link w:val="Tekstkomentara"/>
    <w:uiPriority w:val="99"/>
    <w:semiHidden/>
    <w:rsid w:val="009535E6"/>
    <w:rPr>
      <w:sz w:val="20"/>
      <w:szCs w:val="20"/>
    </w:rPr>
  </w:style>
  <w:style w:type="paragraph" w:styleId="Predmetkomentara">
    <w:name w:val="annotation subject"/>
    <w:basedOn w:val="Tekstkomentara"/>
    <w:next w:val="Tekstkomentara"/>
    <w:link w:val="PredmetkomentaraChar"/>
    <w:uiPriority w:val="99"/>
    <w:semiHidden/>
    <w:unhideWhenUsed/>
    <w:rsid w:val="009535E6"/>
    <w:rPr>
      <w:b/>
      <w:bCs/>
    </w:rPr>
  </w:style>
  <w:style w:type="character" w:customStyle="1" w:styleId="PredmetkomentaraChar">
    <w:name w:val="Predmet komentara Char"/>
    <w:basedOn w:val="TekstkomentaraChar"/>
    <w:link w:val="Predmetkomentara"/>
    <w:uiPriority w:val="99"/>
    <w:semiHidden/>
    <w:rsid w:val="009535E6"/>
    <w:rPr>
      <w:b/>
      <w:bCs/>
      <w:sz w:val="20"/>
      <w:szCs w:val="20"/>
    </w:rPr>
  </w:style>
  <w:style w:type="paragraph" w:styleId="Revizija">
    <w:name w:val="Revision"/>
    <w:hidden/>
    <w:uiPriority w:val="99"/>
    <w:semiHidden/>
    <w:rsid w:val="009535E6"/>
    <w:pPr>
      <w:autoSpaceDN/>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lenntech.com/ozone.htm" TargetMode="Externa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tiens.hr/produkt/tiens-fruit-vegetable-cleaner/"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ispc-conference.org/ispcproc/ispc21/ID136.pdf%20%3e.%20%20Pristupljeno%2031.%20o&#382;ujka,%202019" TargetMode="External"/><Relationship Id="rId10" Type="http://schemas.openxmlformats.org/officeDocument/2006/relationships/image" Target="media/image2.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hyperlink" Target="https://www.nasa.gov/ozone"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176DDD-B977-45E5-B936-87B29C75C98A}" type="doc">
      <dgm:prSet loTypeId="urn:microsoft.com/office/officeart/2005/8/layout/vList4" loCatId="list" qsTypeId="urn:microsoft.com/office/officeart/2005/8/quickstyle/simple1" qsCatId="simple" csTypeId="urn:microsoft.com/office/officeart/2005/8/colors/accent0_2" csCatId="mainScheme" phldr="1"/>
      <dgm:spPr/>
      <dgm:t>
        <a:bodyPr/>
        <a:lstStyle/>
        <a:p>
          <a:endParaRPr lang="hr-HR"/>
        </a:p>
      </dgm:t>
    </dgm:pt>
    <dgm:pt modelId="{F7A706F1-A396-42D0-B849-94C68E5166F0}">
      <dgm:prSet phldrT="[Tekst]" custT="1"/>
      <dgm:spPr/>
      <dgm:t>
        <a:bodyPr/>
        <a:lstStyle/>
        <a:p>
          <a:r>
            <a:rPr lang="hr-HR" sz="1050">
              <a:solidFill>
                <a:sysClr val="windowText" lastClr="000000"/>
              </a:solidFill>
              <a:latin typeface="Times New Roman" panose="02020603050405020304" pitchFamily="18" charset="0"/>
              <a:cs typeface="Times New Roman" panose="02020603050405020304" pitchFamily="18" charset="0"/>
            </a:rPr>
            <a:t>Red: Blattodea, porodica: Blattidae (žohari), vrsta: turski žohar</a:t>
          </a:r>
          <a:r>
            <a:rPr lang="hr-HR" sz="1050" i="0" dirty="0" smtClean="0">
              <a:solidFill>
                <a:sysClr val="windowText" lastClr="000000"/>
              </a:solidFill>
              <a:latin typeface="Times New Roman" panose="02020603050405020304" pitchFamily="18" charset="0"/>
              <a:cs typeface="Times New Roman" panose="02020603050405020304" pitchFamily="18" charset="0"/>
            </a:rPr>
            <a:t> </a:t>
          </a:r>
          <a:r>
            <a:rPr lang="hr-HR" sz="1050" b="1" i="1">
              <a:solidFill>
                <a:sysClr val="windowText" lastClr="000000"/>
              </a:solidFill>
              <a:latin typeface="Times New Roman" panose="02020603050405020304" pitchFamily="18" charset="0"/>
              <a:cs typeface="Times New Roman" panose="02020603050405020304" pitchFamily="18" charset="0"/>
            </a:rPr>
            <a:t>Blatta lateralis</a:t>
          </a:r>
          <a:endParaRPr lang="hr-HR" sz="1050" b="1">
            <a:solidFill>
              <a:sysClr val="windowText" lastClr="000000"/>
            </a:solidFill>
            <a:latin typeface="Times New Roman" panose="02020603050405020304" pitchFamily="18" charset="0"/>
            <a:cs typeface="Times New Roman" panose="02020603050405020304" pitchFamily="18" charset="0"/>
          </a:endParaRPr>
        </a:p>
      </dgm:t>
    </dgm:pt>
    <dgm:pt modelId="{6711B344-C632-440B-988B-70F0951D8C3F}" type="parTrans" cxnId="{62F9635B-DE16-41B8-8F4E-FF12076244E8}">
      <dgm:prSet/>
      <dgm:spPr/>
      <dgm:t>
        <a:bodyPr/>
        <a:lstStyle/>
        <a:p>
          <a:endParaRPr lang="hr-HR" sz="900">
            <a:latin typeface="Times New Roman" panose="02020603050405020304" pitchFamily="18" charset="0"/>
            <a:cs typeface="Times New Roman" panose="02020603050405020304" pitchFamily="18" charset="0"/>
          </a:endParaRPr>
        </a:p>
      </dgm:t>
    </dgm:pt>
    <dgm:pt modelId="{3034EB7E-254C-4E93-9F8B-73ACA1A0A8BE}" type="sibTrans" cxnId="{62F9635B-DE16-41B8-8F4E-FF12076244E8}">
      <dgm:prSet/>
      <dgm:spPr/>
      <dgm:t>
        <a:bodyPr/>
        <a:lstStyle/>
        <a:p>
          <a:endParaRPr lang="hr-HR" sz="900">
            <a:latin typeface="Times New Roman" panose="02020603050405020304" pitchFamily="18" charset="0"/>
            <a:cs typeface="Times New Roman" panose="02020603050405020304" pitchFamily="18" charset="0"/>
          </a:endParaRPr>
        </a:p>
      </dgm:t>
    </dgm:pt>
    <dgm:pt modelId="{A57B376E-6CB3-41F8-85D8-AC513A132215}">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Blattodea, porodica: Blattidae (žohari), vrsta: žohar dubija </a:t>
          </a:r>
          <a:r>
            <a:rPr lang="hr-HR" sz="1000" b="1" i="1">
              <a:solidFill>
                <a:sysClr val="windowText" lastClr="000000"/>
              </a:solidFill>
              <a:latin typeface="Times New Roman" panose="02020603050405020304" pitchFamily="18" charset="0"/>
              <a:cs typeface="Times New Roman" panose="02020603050405020304" pitchFamily="18" charset="0"/>
            </a:rPr>
            <a:t>Blaptica dubia</a:t>
          </a:r>
          <a:endParaRPr lang="hr-HR" sz="1000" b="1">
            <a:solidFill>
              <a:sysClr val="windowText" lastClr="000000"/>
            </a:solidFill>
            <a:latin typeface="Times New Roman" panose="02020603050405020304" pitchFamily="18" charset="0"/>
            <a:cs typeface="Times New Roman" panose="02020603050405020304" pitchFamily="18" charset="0"/>
          </a:endParaRPr>
        </a:p>
      </dgm:t>
    </dgm:pt>
    <dgm:pt modelId="{6B0C8908-274F-42DD-B1EE-4DB6491CD416}" type="parTrans" cxnId="{49C51FD0-1109-41B0-82FE-D99A18FDCFD1}">
      <dgm:prSet/>
      <dgm:spPr/>
      <dgm:t>
        <a:bodyPr/>
        <a:lstStyle/>
        <a:p>
          <a:endParaRPr lang="hr-HR" sz="900">
            <a:latin typeface="Times New Roman" panose="02020603050405020304" pitchFamily="18" charset="0"/>
            <a:cs typeface="Times New Roman" panose="02020603050405020304" pitchFamily="18" charset="0"/>
          </a:endParaRPr>
        </a:p>
      </dgm:t>
    </dgm:pt>
    <dgm:pt modelId="{A146E773-F61A-4770-B305-BEEAC67E5462}" type="sibTrans" cxnId="{49C51FD0-1109-41B0-82FE-D99A18FDCFD1}">
      <dgm:prSet/>
      <dgm:spPr/>
      <dgm:t>
        <a:bodyPr/>
        <a:lstStyle/>
        <a:p>
          <a:endParaRPr lang="hr-HR" sz="900">
            <a:latin typeface="Times New Roman" panose="02020603050405020304" pitchFamily="18" charset="0"/>
            <a:cs typeface="Times New Roman" panose="02020603050405020304" pitchFamily="18" charset="0"/>
          </a:endParaRPr>
        </a:p>
      </dgm:t>
    </dgm:pt>
    <dgm:pt modelId="{F15491A1-4041-4768-9545-B358CFE92317}">
      <dgm:prSet phldrT="[Teks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Ovi kukci su vrlo rasprostranjeni i smatraju se štetnima za knjižničnu i arhivsku baštinu jer mogu nagrizati i ostaviti mrlje (koje proizlaze iz njihovih tjelesnih izlučevina) na materijalima s kojima dolaze u kontakt. Štoviše, mogu uzrokovati zdravstvene probleme kao što su alergije, astma, a ponekad čak i prenose infektivne bolesti (Eggleston, 2003). Osim </a:t>
          </a:r>
          <a:r>
            <a:rPr lang="hr-HR" sz="900" i="1">
              <a:solidFill>
                <a:sysClr val="windowText" lastClr="000000"/>
              </a:solidFill>
              <a:latin typeface="Times New Roman" panose="02020603050405020304" pitchFamily="18" charset="0"/>
              <a:cs typeface="Times New Roman" panose="02020603050405020304" pitchFamily="18" charset="0"/>
            </a:rPr>
            <a:t>Blaptice dubie</a:t>
          </a:r>
          <a:r>
            <a:rPr lang="hr-HR" sz="900">
              <a:solidFill>
                <a:sysClr val="windowText" lastClr="000000"/>
              </a:solidFill>
              <a:latin typeface="Times New Roman" panose="02020603050405020304" pitchFamily="18" charset="0"/>
              <a:cs typeface="Times New Roman" panose="02020603050405020304" pitchFamily="18" charset="0"/>
            </a:rPr>
            <a:t>, iz ove porodice štetna je i vrsta </a:t>
          </a:r>
          <a:r>
            <a:rPr lang="hr-HR" sz="900" i="1">
              <a:solidFill>
                <a:sysClr val="windowText" lastClr="000000"/>
              </a:solidFill>
              <a:latin typeface="Times New Roman" panose="02020603050405020304" pitchFamily="18" charset="0"/>
              <a:cs typeface="Times New Roman" panose="02020603050405020304" pitchFamily="18" charset="0"/>
            </a:rPr>
            <a:t>Pycnoscelus surinamensis </a:t>
          </a:r>
          <a:r>
            <a:rPr lang="hr-HR" sz="900">
              <a:solidFill>
                <a:sysClr val="windowText" lastClr="000000"/>
              </a:solidFill>
              <a:latin typeface="Times New Roman" panose="02020603050405020304" pitchFamily="18" charset="0"/>
              <a:cs typeface="Times New Roman" panose="02020603050405020304" pitchFamily="18" charset="0"/>
            </a:rPr>
            <a:t>koja osim u kućanstvu štete radi i u vrtovima i na biljkama, a osobito u grijanim staklenicima gdje glođe mekše dijelove biljaka.</a:t>
          </a:r>
        </a:p>
      </dgm:t>
    </dgm:pt>
    <dgm:pt modelId="{93DA2BF1-2BD8-464C-8FE2-5054B1302D1D}" type="parTrans" cxnId="{E8886EFD-4EAD-4A7B-9558-CF336326857A}">
      <dgm:prSet/>
      <dgm:spPr/>
      <dgm:t>
        <a:bodyPr/>
        <a:lstStyle/>
        <a:p>
          <a:endParaRPr lang="hr-HR" sz="900">
            <a:latin typeface="Times New Roman" panose="02020603050405020304" pitchFamily="18" charset="0"/>
            <a:cs typeface="Times New Roman" panose="02020603050405020304" pitchFamily="18" charset="0"/>
          </a:endParaRPr>
        </a:p>
      </dgm:t>
    </dgm:pt>
    <dgm:pt modelId="{B811E747-FB16-4D9A-922D-368DEF0F5EA9}" type="sibTrans" cxnId="{E8886EFD-4EAD-4A7B-9558-CF336326857A}">
      <dgm:prSet/>
      <dgm:spPr/>
      <dgm:t>
        <a:bodyPr/>
        <a:lstStyle/>
        <a:p>
          <a:endParaRPr lang="hr-HR" sz="900">
            <a:latin typeface="Times New Roman" panose="02020603050405020304" pitchFamily="18" charset="0"/>
            <a:cs typeface="Times New Roman" panose="02020603050405020304" pitchFamily="18" charset="0"/>
          </a:endParaRPr>
        </a:p>
      </dgm:t>
    </dgm:pt>
    <dgm:pt modelId="{1644C20C-60FF-4FA5-8E43-6FAC54F3078E}">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Orthoptera, porodica: Gryllidae (zrikavci), vrsta: poljski zrikavac </a:t>
          </a:r>
          <a:r>
            <a:rPr lang="hr-HR" sz="1000" b="1" i="1">
              <a:solidFill>
                <a:sysClr val="windowText" lastClr="000000"/>
              </a:solidFill>
              <a:latin typeface="Times New Roman" panose="02020603050405020304" pitchFamily="18" charset="0"/>
              <a:cs typeface="Times New Roman" panose="02020603050405020304" pitchFamily="18" charset="0"/>
            </a:rPr>
            <a:t>Gryllus campestris</a:t>
          </a:r>
          <a:r>
            <a:rPr lang="hr-HR" sz="1000" b="1">
              <a:solidFill>
                <a:sysClr val="windowText" lastClr="000000"/>
              </a:solidFill>
              <a:latin typeface="Times New Roman" panose="02020603050405020304" pitchFamily="18" charset="0"/>
              <a:cs typeface="Times New Roman" panose="02020603050405020304" pitchFamily="18" charset="0"/>
            </a:rPr>
            <a:t> </a:t>
          </a:r>
        </a:p>
      </dgm:t>
    </dgm:pt>
    <dgm:pt modelId="{0986B9D6-8D8F-4967-BD7D-E2C62AE2B46A}" type="parTrans" cxnId="{CEB91F9D-8A0A-4B7E-AF4F-19CFDFC6547A}">
      <dgm:prSet/>
      <dgm:spPr/>
      <dgm:t>
        <a:bodyPr/>
        <a:lstStyle/>
        <a:p>
          <a:endParaRPr lang="hr-HR" sz="900">
            <a:latin typeface="Times New Roman" panose="02020603050405020304" pitchFamily="18" charset="0"/>
            <a:cs typeface="Times New Roman" panose="02020603050405020304" pitchFamily="18" charset="0"/>
          </a:endParaRPr>
        </a:p>
      </dgm:t>
    </dgm:pt>
    <dgm:pt modelId="{71D68C62-D4B5-4BBF-88C8-3165D441275F}" type="sibTrans" cxnId="{CEB91F9D-8A0A-4B7E-AF4F-19CFDFC6547A}">
      <dgm:prSet/>
      <dgm:spPr/>
      <dgm:t>
        <a:bodyPr/>
        <a:lstStyle/>
        <a:p>
          <a:endParaRPr lang="hr-HR" sz="900">
            <a:latin typeface="Times New Roman" panose="02020603050405020304" pitchFamily="18" charset="0"/>
            <a:cs typeface="Times New Roman" panose="02020603050405020304" pitchFamily="18" charset="0"/>
          </a:endParaRPr>
        </a:p>
      </dgm:t>
    </dgm:pt>
    <dgm:pt modelId="{B80AF4F6-82D4-4B60-AF49-BB441964DFCB}">
      <dgm:prSet phldrT="[Teks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Omnivori su, vole se hraniti i organskim raspadajućim materijalom. </a:t>
          </a:r>
        </a:p>
      </dgm:t>
    </dgm:pt>
    <dgm:pt modelId="{321AD3D9-185A-4C18-A1A7-BD9E60FAE9C5}" type="parTrans" cxnId="{EB3904ED-D635-4A4B-8AA7-5E1E51AC7DBB}">
      <dgm:prSet/>
      <dgm:spPr/>
      <dgm:t>
        <a:bodyPr/>
        <a:lstStyle/>
        <a:p>
          <a:endParaRPr lang="hr-HR" sz="900">
            <a:latin typeface="Times New Roman" panose="02020603050405020304" pitchFamily="18" charset="0"/>
            <a:cs typeface="Times New Roman" panose="02020603050405020304" pitchFamily="18" charset="0"/>
          </a:endParaRPr>
        </a:p>
      </dgm:t>
    </dgm:pt>
    <dgm:pt modelId="{6074DAD1-DE39-4BC4-AD4E-8F08334C1DA1}" type="sibTrans" cxnId="{EB3904ED-D635-4A4B-8AA7-5E1E51AC7DBB}">
      <dgm:prSet/>
      <dgm:spPr/>
      <dgm:t>
        <a:bodyPr/>
        <a:lstStyle/>
        <a:p>
          <a:endParaRPr lang="hr-HR" sz="900">
            <a:latin typeface="Times New Roman" panose="02020603050405020304" pitchFamily="18" charset="0"/>
            <a:cs typeface="Times New Roman" panose="02020603050405020304" pitchFamily="18" charset="0"/>
          </a:endParaRPr>
        </a:p>
      </dgm:t>
    </dgm:pt>
    <dgm:pt modelId="{AF6CDA7B-BE05-4C62-B4D2-D79A0E014499}">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Coleoptera, porodica: </a:t>
          </a:r>
          <a:r>
            <a:rPr lang="hr-HR" sz="1000" i="0">
              <a:solidFill>
                <a:sysClr val="windowText" lastClr="000000"/>
              </a:solidFill>
              <a:latin typeface="Times New Roman" panose="02020603050405020304" pitchFamily="18" charset="0"/>
              <a:cs typeface="Times New Roman" panose="02020603050405020304" pitchFamily="18" charset="0"/>
            </a:rPr>
            <a:t>Scarabeidae</a:t>
          </a:r>
          <a:r>
            <a:rPr lang="hr-HR" sz="1000" i="1">
              <a:solidFill>
                <a:sysClr val="windowText" lastClr="000000"/>
              </a:solidFill>
              <a:latin typeface="Times New Roman" panose="02020603050405020304" pitchFamily="18" charset="0"/>
              <a:cs typeface="Times New Roman" panose="02020603050405020304" pitchFamily="18" charset="0"/>
            </a:rPr>
            <a:t> </a:t>
          </a:r>
          <a:r>
            <a:rPr lang="hr-HR" sz="1000">
              <a:solidFill>
                <a:sysClr val="windowText" lastClr="000000"/>
              </a:solidFill>
              <a:latin typeface="Times New Roman" panose="02020603050405020304" pitchFamily="18" charset="0"/>
              <a:cs typeface="Times New Roman" panose="02020603050405020304" pitchFamily="18" charset="0"/>
            </a:rPr>
            <a:t>(listorošci), vrsta: voćni kornjaš </a:t>
          </a:r>
          <a:r>
            <a:rPr lang="hr-HR" sz="1000" b="1" i="1">
              <a:solidFill>
                <a:sysClr val="windowText" lastClr="000000"/>
              </a:solidFill>
              <a:latin typeface="Times New Roman" panose="02020603050405020304" pitchFamily="18" charset="0"/>
              <a:cs typeface="Times New Roman" panose="02020603050405020304" pitchFamily="18" charset="0"/>
            </a:rPr>
            <a:t>Pachnoda sinuata flaviventris</a:t>
          </a:r>
          <a:endParaRPr lang="hr-HR" sz="1000" b="1">
            <a:solidFill>
              <a:sysClr val="windowText" lastClr="000000"/>
            </a:solidFill>
            <a:latin typeface="Times New Roman" panose="02020603050405020304" pitchFamily="18" charset="0"/>
            <a:cs typeface="Times New Roman" panose="02020603050405020304" pitchFamily="18" charset="0"/>
          </a:endParaRPr>
        </a:p>
      </dgm:t>
    </dgm:pt>
    <dgm:pt modelId="{0E76D798-E1B1-4A8B-B595-436EC01FC2ED}" type="parTrans" cxnId="{A4BE269D-0458-41CE-AF97-AF71B2E3755F}">
      <dgm:prSet/>
      <dgm:spPr/>
      <dgm:t>
        <a:bodyPr/>
        <a:lstStyle/>
        <a:p>
          <a:endParaRPr lang="hr-HR" sz="900">
            <a:latin typeface="Times New Roman" panose="02020603050405020304" pitchFamily="18" charset="0"/>
            <a:cs typeface="Times New Roman" panose="02020603050405020304" pitchFamily="18" charset="0"/>
          </a:endParaRPr>
        </a:p>
      </dgm:t>
    </dgm:pt>
    <dgm:pt modelId="{F25A38BB-B398-469B-AE3B-FC8039D7FF9F}" type="sibTrans" cxnId="{A4BE269D-0458-41CE-AF97-AF71B2E3755F}">
      <dgm:prSet/>
      <dgm:spPr/>
      <dgm:t>
        <a:bodyPr/>
        <a:lstStyle/>
        <a:p>
          <a:endParaRPr lang="hr-HR" sz="900">
            <a:latin typeface="Times New Roman" panose="02020603050405020304" pitchFamily="18" charset="0"/>
            <a:cs typeface="Times New Roman" panose="02020603050405020304" pitchFamily="18" charset="0"/>
          </a:endParaRPr>
        </a:p>
      </dgm:t>
    </dgm:pt>
    <dgm:pt modelId="{73BE571B-E091-4D70-885B-ABD436697228}">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Coleoptera, porodica: Tenebrionidae (crnokrilci), vrsta: </a:t>
          </a:r>
          <a:r>
            <a:rPr lang="hr-HR" sz="1000" b="1" i="1">
              <a:solidFill>
                <a:sysClr val="windowText" lastClr="000000"/>
              </a:solidFill>
              <a:latin typeface="Times New Roman" panose="02020603050405020304" pitchFamily="18" charset="0"/>
              <a:cs typeface="Times New Roman" panose="02020603050405020304" pitchFamily="18" charset="0"/>
            </a:rPr>
            <a:t>Zophobas morio</a:t>
          </a:r>
          <a:endParaRPr lang="hr-HR" sz="1000">
            <a:solidFill>
              <a:sysClr val="windowText" lastClr="000000"/>
            </a:solidFill>
            <a:latin typeface="Times New Roman" panose="02020603050405020304" pitchFamily="18" charset="0"/>
            <a:cs typeface="Times New Roman" panose="02020603050405020304" pitchFamily="18" charset="0"/>
          </a:endParaRPr>
        </a:p>
      </dgm:t>
    </dgm:pt>
    <dgm:pt modelId="{DFFAAC89-AFF5-47F0-8A48-7C1EC7DC516C}" type="parTrans" cxnId="{412856E5-AA4B-4BE1-8690-60BA27119D3D}">
      <dgm:prSet/>
      <dgm:spPr/>
      <dgm:t>
        <a:bodyPr/>
        <a:lstStyle/>
        <a:p>
          <a:endParaRPr lang="hr-HR" sz="900">
            <a:latin typeface="Times New Roman" panose="02020603050405020304" pitchFamily="18" charset="0"/>
            <a:cs typeface="Times New Roman" panose="02020603050405020304" pitchFamily="18" charset="0"/>
          </a:endParaRPr>
        </a:p>
      </dgm:t>
    </dgm:pt>
    <dgm:pt modelId="{29190E1E-5247-44A8-A693-4BF1E8906210}" type="sibTrans" cxnId="{412856E5-AA4B-4BE1-8690-60BA27119D3D}">
      <dgm:prSet/>
      <dgm:spPr/>
      <dgm:t>
        <a:bodyPr/>
        <a:lstStyle/>
        <a:p>
          <a:endParaRPr lang="hr-HR" sz="900">
            <a:latin typeface="Times New Roman" panose="02020603050405020304" pitchFamily="18" charset="0"/>
            <a:cs typeface="Times New Roman" panose="02020603050405020304" pitchFamily="18" charset="0"/>
          </a:endParaRPr>
        </a:p>
      </dgm:t>
    </dgm:pt>
    <dgm:pt modelId="{3BEB8522-9CE4-4BC1-BBF9-C41E1AD0404C}">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Coleoptera, porodica: Curculionidae (pipe), vrsta: ž</a:t>
          </a:r>
          <a:r>
            <a:rPr lang="hr-HR" sz="1000" i="0" dirty="0" smtClean="0">
              <a:solidFill>
                <a:sysClr val="windowText" lastClr="000000"/>
              </a:solidFill>
              <a:latin typeface="Times New Roman" panose="02020603050405020304" pitchFamily="18" charset="0"/>
              <a:cs typeface="Times New Roman" panose="02020603050405020304" pitchFamily="18" charset="0"/>
            </a:rPr>
            <a:t>itni žižak </a:t>
          </a:r>
          <a:r>
            <a:rPr lang="hr-HR" sz="1000" b="1" i="1" dirty="0" err="1" smtClean="0">
              <a:solidFill>
                <a:sysClr val="windowText" lastClr="000000"/>
              </a:solidFill>
              <a:latin typeface="Times New Roman" panose="02020603050405020304" pitchFamily="18" charset="0"/>
              <a:cs typeface="Times New Roman" panose="02020603050405020304" pitchFamily="18" charset="0"/>
            </a:rPr>
            <a:t>Sitophilus</a:t>
          </a:r>
          <a:r>
            <a:rPr lang="hr-HR" sz="1000" b="1" i="1" dirty="0" smtClean="0">
              <a:solidFill>
                <a:sysClr val="windowText" lastClr="000000"/>
              </a:solidFill>
              <a:latin typeface="Times New Roman" panose="02020603050405020304" pitchFamily="18" charset="0"/>
              <a:cs typeface="Times New Roman" panose="02020603050405020304" pitchFamily="18" charset="0"/>
            </a:rPr>
            <a:t> </a:t>
          </a:r>
          <a:r>
            <a:rPr lang="hr-HR" sz="1000" b="1" i="1" dirty="0" err="1" smtClean="0">
              <a:solidFill>
                <a:sysClr val="windowText" lastClr="000000"/>
              </a:solidFill>
              <a:latin typeface="Times New Roman" panose="02020603050405020304" pitchFamily="18" charset="0"/>
              <a:cs typeface="Times New Roman" panose="02020603050405020304" pitchFamily="18" charset="0"/>
            </a:rPr>
            <a:t>granarius</a:t>
          </a:r>
          <a:r>
            <a:rPr lang="hr-HR" sz="1000" b="1" i="1" dirty="0" smtClean="0">
              <a:solidFill>
                <a:sysClr val="windowText" lastClr="000000"/>
              </a:solidFill>
              <a:latin typeface="Times New Roman" panose="02020603050405020304" pitchFamily="18" charset="0"/>
              <a:cs typeface="Times New Roman" panose="02020603050405020304" pitchFamily="18" charset="0"/>
            </a:rPr>
            <a:t> </a:t>
          </a:r>
          <a:endParaRPr lang="hr-HR" sz="1000" b="1">
            <a:solidFill>
              <a:sysClr val="windowText" lastClr="000000"/>
            </a:solidFill>
            <a:latin typeface="Times New Roman" panose="02020603050405020304" pitchFamily="18" charset="0"/>
            <a:cs typeface="Times New Roman" panose="02020603050405020304" pitchFamily="18" charset="0"/>
          </a:endParaRPr>
        </a:p>
      </dgm:t>
    </dgm:pt>
    <dgm:pt modelId="{12835F74-4474-43A9-B301-70BE336918C6}" type="sibTrans" cxnId="{7ADDBD82-612B-4E4D-ADC4-F41AB6D9BC4A}">
      <dgm:prSet/>
      <dgm:spPr/>
      <dgm:t>
        <a:bodyPr/>
        <a:lstStyle/>
        <a:p>
          <a:endParaRPr lang="hr-HR" sz="900">
            <a:latin typeface="Times New Roman" panose="02020603050405020304" pitchFamily="18" charset="0"/>
            <a:cs typeface="Times New Roman" panose="02020603050405020304" pitchFamily="18" charset="0"/>
          </a:endParaRPr>
        </a:p>
      </dgm:t>
    </dgm:pt>
    <dgm:pt modelId="{40F1C623-AED9-4432-8A7B-D27927703700}" type="parTrans" cxnId="{7ADDBD82-612B-4E4D-ADC4-F41AB6D9BC4A}">
      <dgm:prSet/>
      <dgm:spPr/>
      <dgm:t>
        <a:bodyPr/>
        <a:lstStyle/>
        <a:p>
          <a:endParaRPr lang="hr-HR" sz="900">
            <a:latin typeface="Times New Roman" panose="02020603050405020304" pitchFamily="18" charset="0"/>
            <a:cs typeface="Times New Roman" panose="02020603050405020304" pitchFamily="18" charset="0"/>
          </a:endParaRPr>
        </a:p>
      </dgm:t>
    </dgm:pt>
    <dgm:pt modelId="{9567D8FF-71E6-4D33-9122-D19F4DFECCA2}">
      <dgm:prSet phldrT="[Teks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Žohari su pratitelji čovjeka te se ubrajaju u gamad jer žive u obitavalištima čovjeka (Gotlin Čuljak i Juran, 2016)</a:t>
          </a:r>
        </a:p>
      </dgm:t>
    </dgm:pt>
    <dgm:pt modelId="{BC2855D8-5FD8-42B3-B747-D6AD523268B2}" type="sibTrans" cxnId="{179691CB-358E-40AE-9D64-44993B6A6AE1}">
      <dgm:prSet/>
      <dgm:spPr/>
      <dgm:t>
        <a:bodyPr/>
        <a:lstStyle/>
        <a:p>
          <a:endParaRPr lang="hr-HR" sz="900">
            <a:latin typeface="Times New Roman" panose="02020603050405020304" pitchFamily="18" charset="0"/>
            <a:cs typeface="Times New Roman" panose="02020603050405020304" pitchFamily="18" charset="0"/>
          </a:endParaRPr>
        </a:p>
      </dgm:t>
    </dgm:pt>
    <dgm:pt modelId="{89CD270A-27F9-46C8-8D91-C5AB484CB4B1}" type="parTrans" cxnId="{179691CB-358E-40AE-9D64-44993B6A6AE1}">
      <dgm:prSet/>
      <dgm:spPr/>
      <dgm:t>
        <a:bodyPr/>
        <a:lstStyle/>
        <a:p>
          <a:endParaRPr lang="hr-HR" sz="900">
            <a:latin typeface="Times New Roman" panose="02020603050405020304" pitchFamily="18" charset="0"/>
            <a:cs typeface="Times New Roman" panose="02020603050405020304" pitchFamily="18" charset="0"/>
          </a:endParaRPr>
        </a:p>
      </dgm:t>
    </dgm:pt>
    <dgm:pt modelId="{E6266277-CCD5-4773-BBFD-3AC74905C5DA}">
      <dgm:prSet phldrT="[Teks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Nisu poznati kao agresivni kukci unutar kuća iako znaju uzrokovati kontaminaciju vode te širenje bolesti. Najčešće žive u kanalizaciji te upravo zbog toga mogu prenijeti bolesti. Također mogu raditi štetu kućnim biljkama. Nokturalne su životinje te imaju najbrži razvoj od svih žohara. </a:t>
          </a:r>
        </a:p>
      </dgm:t>
    </dgm:pt>
    <dgm:pt modelId="{4211698B-7438-49A3-AED2-E891162ADE01}" type="sibTrans" cxnId="{A3EADAF0-05CA-4227-9458-D1C5C3399AE4}">
      <dgm:prSet/>
      <dgm:spPr/>
      <dgm:t>
        <a:bodyPr/>
        <a:lstStyle/>
        <a:p>
          <a:endParaRPr lang="hr-HR" sz="900">
            <a:latin typeface="Times New Roman" panose="02020603050405020304" pitchFamily="18" charset="0"/>
            <a:cs typeface="Times New Roman" panose="02020603050405020304" pitchFamily="18" charset="0"/>
          </a:endParaRPr>
        </a:p>
      </dgm:t>
    </dgm:pt>
    <dgm:pt modelId="{B66887AA-714D-45F1-8714-31831B1C28EE}" type="parTrans" cxnId="{A3EADAF0-05CA-4227-9458-D1C5C3399AE4}">
      <dgm:prSet/>
      <dgm:spPr/>
      <dgm:t>
        <a:bodyPr/>
        <a:lstStyle/>
        <a:p>
          <a:endParaRPr lang="hr-HR" sz="900">
            <a:latin typeface="Times New Roman" panose="02020603050405020304" pitchFamily="18" charset="0"/>
            <a:cs typeface="Times New Roman" panose="02020603050405020304" pitchFamily="18" charset="0"/>
          </a:endParaRPr>
        </a:p>
      </dgm:t>
    </dgm:pt>
    <dgm:pt modelId="{94D845EF-64C3-42B6-B8BE-EE5E3B62E080}">
      <dgm:prSet custT="1"/>
      <dgm:spPr/>
      <dgm:t>
        <a:bodyPr/>
        <a:lstStyle/>
        <a:p>
          <a:r>
            <a:rPr lang="hr-HR" sz="900" dirty="0" err="1" smtClean="0">
              <a:solidFill>
                <a:sysClr val="windowText" lastClr="000000"/>
              </a:solidFill>
              <a:latin typeface="Times New Roman" panose="02020603050405020304" pitchFamily="18" charset="0"/>
              <a:cs typeface="Times New Roman" panose="02020603050405020304" pitchFamily="18" charset="0"/>
            </a:rPr>
            <a:t>polifagan</a:t>
          </a:r>
          <a:r>
            <a:rPr lang="hr-HR" sz="900" dirty="0" smtClean="0">
              <a:solidFill>
                <a:sysClr val="windowText" lastClr="000000"/>
              </a:solidFill>
              <a:latin typeface="Times New Roman" panose="02020603050405020304" pitchFamily="18" charset="0"/>
              <a:cs typeface="Times New Roman" panose="02020603050405020304" pitchFamily="18" charset="0"/>
            </a:rPr>
            <a:t> štetnik koji oštećuje sve vrste žita, pitomi kesten, razne vrste tjestenina i brašnene proizvode. </a:t>
          </a:r>
          <a:endParaRPr lang="hr-HR" sz="900">
            <a:solidFill>
              <a:sysClr val="windowText" lastClr="000000"/>
            </a:solidFill>
            <a:latin typeface="Times New Roman" panose="02020603050405020304" pitchFamily="18" charset="0"/>
            <a:cs typeface="Times New Roman" panose="02020603050405020304" pitchFamily="18" charset="0"/>
          </a:endParaRPr>
        </a:p>
      </dgm:t>
    </dgm:pt>
    <dgm:pt modelId="{44E4C8B9-9E7B-4F40-89B5-A0A61D2DCB31}" type="parTrans" cxnId="{5881DA6A-FDA3-4FCD-8F50-777C079847BF}">
      <dgm:prSet/>
      <dgm:spPr/>
      <dgm:t>
        <a:bodyPr/>
        <a:lstStyle/>
        <a:p>
          <a:endParaRPr lang="hr-HR"/>
        </a:p>
      </dgm:t>
    </dgm:pt>
    <dgm:pt modelId="{FF596AD2-7117-4048-B24E-CFEC452BD905}" type="sibTrans" cxnId="{5881DA6A-FDA3-4FCD-8F50-777C079847BF}">
      <dgm:prSet/>
      <dgm:spPr/>
      <dgm:t>
        <a:bodyPr/>
        <a:lstStyle/>
        <a:p>
          <a:endParaRPr lang="hr-HR"/>
        </a:p>
      </dgm:t>
    </dgm:pt>
    <dgm:pt modelId="{64F02E1E-36F1-4A92-9542-75A92C36F758}">
      <dgm:prSet custT="1"/>
      <dgm:spPr/>
      <dgm:t>
        <a:bodyPr/>
        <a:lstStyle/>
        <a:p>
          <a:r>
            <a:rPr lang="hr-HR" sz="900" dirty="0" smtClean="0">
              <a:solidFill>
                <a:sysClr val="windowText" lastClr="000000"/>
              </a:solidFill>
              <a:latin typeface="Times New Roman" panose="02020603050405020304" pitchFamily="18" charset="0"/>
              <a:cs typeface="Times New Roman" panose="02020603050405020304" pitchFamily="18" charset="0"/>
            </a:rPr>
            <a:t>Osim žitnog žiška najvažniji štetnici iz iste porodice su: repina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Bothynoderes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punctiventris</a:t>
          </a:r>
          <a:r>
            <a:rPr lang="hr-HR" sz="900" dirty="0" smtClean="0">
              <a:solidFill>
                <a:sysClr val="windowText" lastClr="000000"/>
              </a:solidFill>
              <a:latin typeface="Times New Roman" panose="02020603050405020304" pitchFamily="18" charset="0"/>
              <a:cs typeface="Times New Roman" panose="02020603050405020304" pitchFamily="18" charset="0"/>
            </a:rPr>
            <a:t>), vinova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sulcatus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dirty="0" err="1" smtClean="0">
              <a:solidFill>
                <a:sysClr val="windowText" lastClr="000000"/>
              </a:solidFill>
              <a:latin typeface="Times New Roman" panose="02020603050405020304" pitchFamily="18" charset="0"/>
              <a:cs typeface="Times New Roman" panose="02020603050405020304" pitchFamily="18" charset="0"/>
            </a:rPr>
            <a:t>pamukova</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dirty="0" smtClean="0">
              <a:solidFill>
                <a:sysClr val="windowText" lastClr="000000"/>
              </a:solidFill>
              <a:latin typeface="Times New Roman" panose="02020603050405020304" pitchFamily="18" charset="0"/>
              <a:cs typeface="Times New Roman" panose="02020603050405020304" pitchFamily="18" charset="0"/>
            </a:rPr>
            <a:t>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Anthonomus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grandis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dirty="0" smtClean="0">
              <a:solidFill>
                <a:sysClr val="windowText" lastClr="000000"/>
              </a:solidFill>
              <a:latin typeface="Times New Roman" panose="02020603050405020304" pitchFamily="18" charset="0"/>
              <a:cs typeface="Times New Roman" panose="02020603050405020304" pitchFamily="18" charset="0"/>
            </a:rPr>
            <a:t>blitvina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Lixus</a:t>
          </a:r>
          <a:r>
            <a:rPr lang="hr-HR" sz="900" i="1" dirty="0" smtClean="0">
              <a:solidFill>
                <a:sysClr val="windowText" lastClr="000000"/>
              </a:solidFill>
              <a:latin typeface="Times New Roman" panose="02020603050405020304" pitchFamily="18" charset="0"/>
              <a:cs typeface="Times New Roman" panose="02020603050405020304" pitchFamily="18" charset="0"/>
            </a:rPr>
            <a:t> junci</a:t>
          </a:r>
          <a:r>
            <a:rPr lang="hr-HR" sz="900" dirty="0" smtClean="0">
              <a:solidFill>
                <a:sysClr val="windowText" lastClr="000000"/>
              </a:solidFill>
              <a:latin typeface="Times New Roman" panose="02020603050405020304" pitchFamily="18" charset="0"/>
              <a:cs typeface="Times New Roman" panose="02020603050405020304" pitchFamily="18" charset="0"/>
            </a:rPr>
            <a:t>), </a:t>
          </a:r>
          <a:r>
            <a:rPr lang="hr-HR" sz="900" dirty="0" err="1" smtClean="0">
              <a:solidFill>
                <a:sysClr val="windowText" lastClr="000000"/>
              </a:solidFill>
              <a:latin typeface="Times New Roman" panose="02020603050405020304" pitchFamily="18" charset="0"/>
              <a:cs typeface="Times New Roman" panose="02020603050405020304" pitchFamily="18" charset="0"/>
            </a:rPr>
            <a:t>lucernina</a:t>
          </a:r>
          <a:r>
            <a:rPr lang="hr-HR" sz="900" dirty="0" smtClean="0">
              <a:solidFill>
                <a:sysClr val="windowText" lastClr="000000"/>
              </a:solidFill>
              <a:latin typeface="Times New Roman" panose="02020603050405020304" pitchFamily="18" charset="0"/>
              <a:cs typeface="Times New Roman" panose="02020603050405020304" pitchFamily="18" charset="0"/>
            </a:rPr>
            <a:t>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ligustici</a:t>
          </a:r>
          <a:r>
            <a:rPr lang="hr-HR" sz="900" dirty="0" smtClean="0">
              <a:solidFill>
                <a:sysClr val="windowText" lastClr="000000"/>
              </a:solidFill>
              <a:latin typeface="Times New Roman" panose="02020603050405020304" pitchFamily="18" charset="0"/>
              <a:cs typeface="Times New Roman" panose="02020603050405020304" pitchFamily="18" charset="0"/>
            </a:rPr>
            <a:t>), lozina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lavandus</a:t>
          </a:r>
          <a:r>
            <a:rPr lang="hr-HR" sz="900" dirty="0" smtClean="0">
              <a:solidFill>
                <a:sysClr val="windowText" lastClr="000000"/>
              </a:solidFill>
              <a:latin typeface="Times New Roman" panose="02020603050405020304" pitchFamily="18" charset="0"/>
              <a:cs typeface="Times New Roman" panose="02020603050405020304" pitchFamily="18" charset="0"/>
            </a:rPr>
            <a:t>), pipe mahunarke (</a:t>
          </a:r>
          <a:r>
            <a:rPr lang="hr-HR" sz="900" i="1" dirty="0" err="1" smtClean="0">
              <a:solidFill>
                <a:sysClr val="windowText" lastClr="000000"/>
              </a:solidFill>
              <a:latin typeface="Times New Roman" panose="02020603050405020304" pitchFamily="18" charset="0"/>
              <a:cs typeface="Times New Roman" panose="02020603050405020304" pitchFamily="18" charset="0"/>
            </a:rPr>
            <a:t>Sitona</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spp</a:t>
          </a:r>
          <a:r>
            <a:rPr lang="hr-HR" sz="900" dirty="0" smtClean="0">
              <a:solidFill>
                <a:sysClr val="windowText" lastClr="000000"/>
              </a:solidFill>
              <a:latin typeface="Times New Roman" panose="02020603050405020304" pitchFamily="18" charset="0"/>
              <a:cs typeface="Times New Roman" panose="02020603050405020304" pitchFamily="18" charset="0"/>
            </a:rPr>
            <a:t>.), crna repina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Psalidium</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maxillosum</a:t>
          </a:r>
          <a:r>
            <a:rPr lang="hr-HR" sz="900" dirty="0" smtClean="0">
              <a:solidFill>
                <a:sysClr val="windowText" lastClr="000000"/>
              </a:solidFill>
              <a:latin typeface="Times New Roman" panose="02020603050405020304" pitchFamily="18" charset="0"/>
              <a:cs typeface="Times New Roman" panose="02020603050405020304" pitchFamily="18" charset="0"/>
            </a:rPr>
            <a:t>), kukuruzna pipa (</a:t>
          </a:r>
          <a:r>
            <a:rPr lang="hr-HR" sz="900" i="1" dirty="0" err="1" smtClean="0">
              <a:solidFill>
                <a:sysClr val="windowText" lastClr="000000"/>
              </a:solidFill>
              <a:latin typeface="Times New Roman" panose="02020603050405020304" pitchFamily="18" charset="0"/>
              <a:cs typeface="Times New Roman" panose="02020603050405020304" pitchFamily="18" charset="0"/>
            </a:rPr>
            <a:t>Tanymecus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dilaticolis</a:t>
          </a:r>
          <a:r>
            <a:rPr lang="hr-HR" sz="900" dirty="0" smtClean="0">
              <a:solidFill>
                <a:sysClr val="windowText" lastClr="000000"/>
              </a:solidFill>
              <a:latin typeface="Times New Roman" panose="02020603050405020304" pitchFamily="18" charset="0"/>
              <a:cs typeface="Times New Roman" panose="02020603050405020304" pitchFamily="18" charset="0"/>
            </a:rPr>
            <a:t>), rižin žižak (</a:t>
          </a:r>
          <a:r>
            <a:rPr lang="hr-HR" sz="900" i="1" dirty="0" err="1" smtClean="0">
              <a:solidFill>
                <a:sysClr val="windowText" lastClr="000000"/>
              </a:solidFill>
              <a:latin typeface="Times New Roman" panose="02020603050405020304" pitchFamily="18" charset="0"/>
              <a:cs typeface="Times New Roman" panose="02020603050405020304" pitchFamily="18" charset="0"/>
            </a:rPr>
            <a:t>Sitophilus</a:t>
          </a:r>
          <a:r>
            <a:rPr lang="hr-HR" sz="900" i="1" dirty="0" smtClean="0">
              <a:solidFill>
                <a:sysClr val="windowText" lastClr="000000"/>
              </a:solidFill>
              <a:latin typeface="Times New Roman" panose="02020603050405020304" pitchFamily="18" charset="0"/>
              <a:cs typeface="Times New Roman" panose="02020603050405020304" pitchFamily="18" charset="0"/>
            </a:rPr>
            <a:t> </a:t>
          </a:r>
          <a:r>
            <a:rPr lang="hr-HR" sz="900" i="1" dirty="0" err="1" smtClean="0">
              <a:solidFill>
                <a:sysClr val="windowText" lastClr="000000"/>
              </a:solidFill>
              <a:latin typeface="Times New Roman" panose="02020603050405020304" pitchFamily="18" charset="0"/>
              <a:cs typeface="Times New Roman" panose="02020603050405020304" pitchFamily="18" charset="0"/>
            </a:rPr>
            <a:t>oryzae</a:t>
          </a:r>
          <a:r>
            <a:rPr lang="hr-HR" sz="900" dirty="0" smtClean="0">
              <a:solidFill>
                <a:sysClr val="windowText" lastClr="000000"/>
              </a:solidFill>
              <a:latin typeface="Times New Roman" panose="02020603050405020304" pitchFamily="18" charset="0"/>
              <a:cs typeface="Times New Roman" panose="02020603050405020304" pitchFamily="18" charset="0"/>
            </a:rPr>
            <a:t>).</a:t>
          </a:r>
          <a:endParaRPr lang="hr-HR" sz="900">
            <a:solidFill>
              <a:sysClr val="windowText" lastClr="000000"/>
            </a:solidFill>
            <a:latin typeface="Times New Roman" panose="02020603050405020304" pitchFamily="18" charset="0"/>
            <a:cs typeface="Times New Roman" panose="02020603050405020304" pitchFamily="18" charset="0"/>
          </a:endParaRPr>
        </a:p>
      </dgm:t>
    </dgm:pt>
    <dgm:pt modelId="{98D0E2F0-4181-462C-9167-94247C8ED1A4}" type="parTrans" cxnId="{8D3CDFFC-5BC7-4B40-B607-E510813D06D0}">
      <dgm:prSet/>
      <dgm:spPr/>
      <dgm:t>
        <a:bodyPr/>
        <a:lstStyle/>
        <a:p>
          <a:endParaRPr lang="hr-HR"/>
        </a:p>
      </dgm:t>
    </dgm:pt>
    <dgm:pt modelId="{BC3D2E15-CBEC-4305-B405-14985B5FBE9D}" type="sibTrans" cxnId="{8D3CDFFC-5BC7-4B40-B607-E510813D06D0}">
      <dgm:prSet/>
      <dgm:spPr/>
      <dgm:t>
        <a:bodyPr/>
        <a:lstStyle/>
        <a:p>
          <a:endParaRPr lang="hr-HR"/>
        </a:p>
      </dgm:t>
    </dgm:pt>
    <dgm:pt modelId="{48602330-1FB7-425A-B989-16C30E48A29E}">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Štetne vrste iz iste porodice su: pjeskar (</a:t>
          </a:r>
          <a:r>
            <a:rPr lang="hr-HR" sz="900" i="1">
              <a:solidFill>
                <a:sysClr val="windowText" lastClr="000000"/>
              </a:solidFill>
              <a:latin typeface="Times New Roman" panose="02020603050405020304" pitchFamily="18" charset="0"/>
              <a:cs typeface="Times New Roman" panose="02020603050405020304" pitchFamily="18" charset="0"/>
            </a:rPr>
            <a:t>Opatrum sabulosum</a:t>
          </a:r>
          <a:r>
            <a:rPr lang="hr-HR" sz="900">
              <a:solidFill>
                <a:sysClr val="windowText" lastClr="000000"/>
              </a:solidFill>
              <a:latin typeface="Times New Roman" panose="02020603050405020304" pitchFamily="18" charset="0"/>
              <a:cs typeface="Times New Roman" panose="02020603050405020304" pitchFamily="18" charset="0"/>
            </a:rPr>
            <a:t> L.) koji napada suncokret, kukuruz, šećernu repu u nicanju, hmelj, povrće i brojne druge biljke; kukuruzni crni kornjaš (</a:t>
          </a:r>
          <a:r>
            <a:rPr lang="hr-HR" sz="900" i="1">
              <a:solidFill>
                <a:sysClr val="windowText" lastClr="000000"/>
              </a:solidFill>
              <a:latin typeface="Times New Roman" panose="02020603050405020304" pitchFamily="18" charset="0"/>
              <a:cs typeface="Times New Roman" panose="02020603050405020304" pitchFamily="18" charset="0"/>
            </a:rPr>
            <a:t>Pedinus femoralis</a:t>
          </a:r>
          <a:r>
            <a:rPr lang="hr-HR" sz="900">
              <a:solidFill>
                <a:sysClr val="windowText" lastClr="000000"/>
              </a:solidFill>
              <a:latin typeface="Times New Roman" panose="02020603050405020304" pitchFamily="18" charset="0"/>
              <a:cs typeface="Times New Roman" panose="02020603050405020304" pitchFamily="18" charset="0"/>
            </a:rPr>
            <a:t> L.) čije se ličinke hrane sjemenjem, podzemnim dijelovima biljaka, a imaga mladim, tek izniklim biljkama; kestenjasti brašnar (</a:t>
          </a:r>
          <a:r>
            <a:rPr lang="hr-HR" sz="900" i="1">
              <a:solidFill>
                <a:sysClr val="windowText" lastClr="000000"/>
              </a:solidFill>
              <a:latin typeface="Times New Roman" panose="02020603050405020304" pitchFamily="18" charset="0"/>
              <a:cs typeface="Times New Roman" panose="02020603050405020304" pitchFamily="18" charset="0"/>
            </a:rPr>
            <a:t>Tribolium castaneum</a:t>
          </a:r>
          <a:r>
            <a:rPr lang="hr-HR" sz="900">
              <a:solidFill>
                <a:sysClr val="windowText" lastClr="000000"/>
              </a:solidFill>
              <a:latin typeface="Times New Roman" panose="02020603050405020304" pitchFamily="18" charset="0"/>
              <a:cs typeface="Times New Roman" panose="02020603050405020304" pitchFamily="18" charset="0"/>
            </a:rPr>
            <a:t>) koji je primarni štetnik uljarica i sjemena te brašna; mali brašnar (</a:t>
          </a:r>
          <a:r>
            <a:rPr lang="hr-HR" sz="900" i="1">
              <a:solidFill>
                <a:sysClr val="windowText" lastClr="000000"/>
              </a:solidFill>
              <a:latin typeface="Times New Roman" panose="02020603050405020304" pitchFamily="18" charset="0"/>
              <a:cs typeface="Times New Roman" panose="02020603050405020304" pitchFamily="18" charset="0"/>
            </a:rPr>
            <a:t>Tenebrio confusum</a:t>
          </a:r>
          <a:r>
            <a:rPr lang="hr-HR" sz="900">
              <a:solidFill>
                <a:sysClr val="windowText" lastClr="000000"/>
              </a:solidFill>
              <a:latin typeface="Times New Roman" panose="02020603050405020304" pitchFamily="18" charset="0"/>
              <a:cs typeface="Times New Roman" panose="02020603050405020304" pitchFamily="18" charset="0"/>
            </a:rPr>
            <a:t> Duv.) – skladišni štetnik žitarica (Maceljski i Igrc, 1991)</a:t>
          </a:r>
        </a:p>
      </dgm:t>
    </dgm:pt>
    <dgm:pt modelId="{E395939B-FDE5-4801-BCE8-3306902DB203}" type="parTrans" cxnId="{A999CBAE-A927-4CB4-8878-668B8AD2ACA0}">
      <dgm:prSet/>
      <dgm:spPr/>
      <dgm:t>
        <a:bodyPr/>
        <a:lstStyle/>
        <a:p>
          <a:endParaRPr lang="hr-HR"/>
        </a:p>
      </dgm:t>
    </dgm:pt>
    <dgm:pt modelId="{02322D6B-8B02-4DD3-9F87-BA563BA11237}" type="sibTrans" cxnId="{A999CBAE-A927-4CB4-8878-668B8AD2ACA0}">
      <dgm:prSet/>
      <dgm:spPr/>
      <dgm:t>
        <a:bodyPr/>
        <a:lstStyle/>
        <a:p>
          <a:endParaRPr lang="hr-HR"/>
        </a:p>
      </dgm:t>
    </dgm:pt>
    <dgm:pt modelId="{C8E6D01D-DC9A-4900-B70F-BC647BEFCEF9}">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 Skladišni štetnik, oštećuje i mljevene proizvode, tjestenine, sušene namirnice… (Ivezić, 2008) </a:t>
          </a:r>
        </a:p>
      </dgm:t>
    </dgm:pt>
    <dgm:pt modelId="{3C3CE07C-87E2-4847-BCAC-50823D579B59}" type="parTrans" cxnId="{727F8DAC-D460-4B0D-95C7-760C687B3787}">
      <dgm:prSet/>
      <dgm:spPr/>
      <dgm:t>
        <a:bodyPr/>
        <a:lstStyle/>
        <a:p>
          <a:endParaRPr lang="hr-HR"/>
        </a:p>
      </dgm:t>
    </dgm:pt>
    <dgm:pt modelId="{56C7AA76-A1B0-4399-B6D9-26E9C2E4E463}" type="sibTrans" cxnId="{727F8DAC-D460-4B0D-95C7-760C687B3787}">
      <dgm:prSet/>
      <dgm:spPr/>
      <dgm:t>
        <a:bodyPr/>
        <a:lstStyle/>
        <a:p>
          <a:endParaRPr lang="hr-HR"/>
        </a:p>
      </dgm:t>
    </dgm:pt>
    <dgm:pt modelId="{0D27664C-1FD6-42BB-833D-8A9BD7397D89}">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 Prisutnost ovih kukaca ukazuje na slabije stanje i kvalitetu uskladištene robe, bez obzira da li su posljedica oštećenja zrna primarni štetnici ili je prisutno mnogo loma i brašnaste komponente kao primjesa. Kukci su vrlo često prisutni u sastojcima stočne hrane što predstavlja velike poteškoće u proizvodnji stočne hrane ispravnog zdravstvenog stanja i kakvoće, a malo tko razmišlja o opasnosti koju ti kukci predstavljaju za životinje (Josipović, 2019).</a:t>
          </a:r>
        </a:p>
      </dgm:t>
    </dgm:pt>
    <dgm:pt modelId="{D458F2E4-A37A-4F6C-91B8-0642177EC2CD}" type="parTrans" cxnId="{8006E0B8-7456-40F3-BB01-995A9F28CC3B}">
      <dgm:prSet/>
      <dgm:spPr/>
      <dgm:t>
        <a:bodyPr/>
        <a:lstStyle/>
        <a:p>
          <a:endParaRPr lang="hr-HR"/>
        </a:p>
      </dgm:t>
    </dgm:pt>
    <dgm:pt modelId="{297D80CF-F90B-468A-B84D-EAD3EC2C5B95}" type="sibTrans" cxnId="{8006E0B8-7456-40F3-BB01-995A9F28CC3B}">
      <dgm:prSet/>
      <dgm:spPr/>
      <dgm:t>
        <a:bodyPr/>
        <a:lstStyle/>
        <a:p>
          <a:endParaRPr lang="hr-HR"/>
        </a:p>
      </dgm:t>
    </dgm:pt>
    <dgm:pt modelId="{388EF3EE-2F27-4AB2-AE04-E3F76B0FD8BF}">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U porodicu listorožaca broje se 4 važne potporodice: </a:t>
          </a:r>
          <a:r>
            <a:rPr lang="hr-HR" sz="900" i="1">
              <a:solidFill>
                <a:sysClr val="windowText" lastClr="000000"/>
              </a:solidFill>
              <a:latin typeface="Times New Roman" panose="02020603050405020304" pitchFamily="18" charset="0"/>
              <a:cs typeface="Times New Roman" panose="02020603050405020304" pitchFamily="18" charset="0"/>
            </a:rPr>
            <a:t>Cetoninae</a:t>
          </a:r>
          <a:r>
            <a:rPr lang="hr-HR" sz="900">
              <a:solidFill>
                <a:sysClr val="windowText" lastClr="000000"/>
              </a:solidFill>
              <a:latin typeface="Times New Roman" panose="02020603050405020304" pitchFamily="18" charset="0"/>
              <a:cs typeface="Times New Roman" panose="02020603050405020304" pitchFamily="18" charset="0"/>
            </a:rPr>
            <a:t> (zlatne mare), </a:t>
          </a:r>
          <a:r>
            <a:rPr lang="hr-HR" sz="900" i="1">
              <a:solidFill>
                <a:sysClr val="windowText" lastClr="000000"/>
              </a:solidFill>
              <a:latin typeface="Times New Roman" panose="02020603050405020304" pitchFamily="18" charset="0"/>
              <a:cs typeface="Times New Roman" panose="02020603050405020304" pitchFamily="18" charset="0"/>
            </a:rPr>
            <a:t>Melolonthinae</a:t>
          </a:r>
          <a:r>
            <a:rPr lang="hr-HR" sz="900">
              <a:solidFill>
                <a:sysClr val="windowText" lastClr="000000"/>
              </a:solidFill>
              <a:latin typeface="Times New Roman" panose="02020603050405020304" pitchFamily="18" charset="0"/>
              <a:cs typeface="Times New Roman" panose="02020603050405020304" pitchFamily="18" charset="0"/>
            </a:rPr>
            <a:t> (hruštevi), </a:t>
          </a:r>
          <a:r>
            <a:rPr lang="hr-HR" sz="900" i="1">
              <a:solidFill>
                <a:sysClr val="windowText" lastClr="000000"/>
              </a:solidFill>
              <a:latin typeface="Times New Roman" panose="02020603050405020304" pitchFamily="18" charset="0"/>
              <a:cs typeface="Times New Roman" panose="02020603050405020304" pitchFamily="18" charset="0"/>
            </a:rPr>
            <a:t>Rutelinae</a:t>
          </a:r>
          <a:r>
            <a:rPr lang="hr-HR" sz="900">
              <a:solidFill>
                <a:sysClr val="windowText" lastClr="000000"/>
              </a:solidFill>
              <a:latin typeface="Times New Roman" panose="02020603050405020304" pitchFamily="18" charset="0"/>
              <a:cs typeface="Times New Roman" panose="02020603050405020304" pitchFamily="18" charset="0"/>
            </a:rPr>
            <a:t> (pivci) te </a:t>
          </a:r>
          <a:r>
            <a:rPr lang="hr-HR" sz="900" i="1">
              <a:solidFill>
                <a:sysClr val="windowText" lastClr="000000"/>
              </a:solidFill>
              <a:latin typeface="Times New Roman" panose="02020603050405020304" pitchFamily="18" charset="0"/>
              <a:cs typeface="Times New Roman" panose="02020603050405020304" pitchFamily="18" charset="0"/>
            </a:rPr>
            <a:t>Scarabeinae</a:t>
          </a:r>
          <a:r>
            <a:rPr lang="hr-HR" sz="900">
              <a:solidFill>
                <a:sysClr val="windowText" lastClr="000000"/>
              </a:solidFill>
              <a:latin typeface="Times New Roman" panose="02020603050405020304" pitchFamily="18" charset="0"/>
              <a:cs typeface="Times New Roman" panose="02020603050405020304" pitchFamily="18" charset="0"/>
            </a:rPr>
            <a:t> (kotrljani). Ličinke su svinuta oblika, jako razvijenih nogu i usnog ustroja, žive u tlu. Zovemo ih grčicama. Većinom se ubrajaju u štetnike u tlu jer se hrane podzemnim dijelovima (Maceljski i Igrc, 1991).</a:t>
          </a:r>
        </a:p>
      </dgm:t>
    </dgm:pt>
    <dgm:pt modelId="{143C8AF3-9CC2-4997-811D-4A27CFE7FCD4}" type="parTrans" cxnId="{EADB7F2C-088B-47D6-9652-72593640FD43}">
      <dgm:prSet/>
      <dgm:spPr/>
      <dgm:t>
        <a:bodyPr/>
        <a:lstStyle/>
        <a:p>
          <a:endParaRPr lang="hr-HR"/>
        </a:p>
      </dgm:t>
    </dgm:pt>
    <dgm:pt modelId="{C839DD1C-C461-408C-9BCA-67CE4FB9EF2B}" type="sibTrans" cxnId="{EADB7F2C-088B-47D6-9652-72593640FD43}">
      <dgm:prSet/>
      <dgm:spPr/>
      <dgm:t>
        <a:bodyPr/>
        <a:lstStyle/>
        <a:p>
          <a:endParaRPr lang="hr-HR"/>
        </a:p>
      </dgm:t>
    </dgm:pt>
    <dgm:pt modelId="{4D5FB59B-7AF0-4643-AED6-F00EC2B967B2}">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Štetnici iz iste porodice su: dlakavi ružičar, zlatne mare, vrtni ružičar, crni ružičar,  hruštevi, </a:t>
          </a:r>
          <a:r>
            <a:rPr lang="hr-HR" sz="900" i="1">
              <a:solidFill>
                <a:sysClr val="windowText" lastClr="000000"/>
              </a:solidFill>
              <a:latin typeface="Times New Roman" panose="02020603050405020304" pitchFamily="18" charset="0"/>
              <a:cs typeface="Times New Roman" panose="02020603050405020304" pitchFamily="18" charset="0"/>
            </a:rPr>
            <a:t>Anisoplia spp.</a:t>
          </a:r>
          <a:r>
            <a:rPr lang="hr-HR" sz="900">
              <a:solidFill>
                <a:sysClr val="windowText" lastClr="000000"/>
              </a:solidFill>
              <a:latin typeface="Times New Roman" panose="02020603050405020304" pitchFamily="18" charset="0"/>
              <a:cs typeface="Times New Roman" panose="02020603050405020304" pitchFamily="18" charset="0"/>
            </a:rPr>
            <a:t> te japanski pivac (</a:t>
          </a:r>
          <a:r>
            <a:rPr lang="hr-HR" sz="900" i="1">
              <a:solidFill>
                <a:sysClr val="windowText" lastClr="000000"/>
              </a:solidFill>
              <a:latin typeface="Times New Roman" panose="02020603050405020304" pitchFamily="18" charset="0"/>
              <a:cs typeface="Times New Roman" panose="02020603050405020304" pitchFamily="18" charset="0"/>
            </a:rPr>
            <a:t>Popilia japonica</a:t>
          </a:r>
          <a:r>
            <a:rPr lang="hr-HR" sz="900">
              <a:solidFill>
                <a:sysClr val="windowText" lastClr="000000"/>
              </a:solidFill>
              <a:latin typeface="Times New Roman" panose="02020603050405020304" pitchFamily="18" charset="0"/>
              <a:cs typeface="Times New Roman" panose="02020603050405020304" pitchFamily="18" charset="0"/>
            </a:rPr>
            <a:t>).</a:t>
          </a:r>
        </a:p>
      </dgm:t>
    </dgm:pt>
    <dgm:pt modelId="{ECA70947-1B7A-497F-A5E9-FF0899F14BC1}" type="parTrans" cxnId="{DE016BA9-FBCE-4FA6-8E79-9781EC0F9A66}">
      <dgm:prSet/>
      <dgm:spPr/>
      <dgm:t>
        <a:bodyPr/>
        <a:lstStyle/>
        <a:p>
          <a:endParaRPr lang="hr-HR"/>
        </a:p>
      </dgm:t>
    </dgm:pt>
    <dgm:pt modelId="{07807F99-75B4-402D-90A4-1AD86C0C1AD8}" type="sibTrans" cxnId="{DE016BA9-FBCE-4FA6-8E79-9781EC0F9A66}">
      <dgm:prSet/>
      <dgm:spPr/>
      <dgm:t>
        <a:bodyPr/>
        <a:lstStyle/>
        <a:p>
          <a:endParaRPr lang="hr-HR"/>
        </a:p>
      </dgm:t>
    </dgm:pt>
    <dgm:pt modelId="{13CA9203-287B-429F-B38F-475A97D30459}">
      <dgm:prSet phldrT="[Tekst]" custT="1"/>
      <dgm:spPr/>
      <dgm:t>
        <a:bodyPr/>
        <a:lstStyle/>
        <a:p>
          <a:r>
            <a:rPr lang="hr-HR" sz="1000">
              <a:solidFill>
                <a:sysClr val="windowText" lastClr="000000"/>
              </a:solidFill>
              <a:latin typeface="Times New Roman" panose="02020603050405020304" pitchFamily="18" charset="0"/>
              <a:cs typeface="Times New Roman" panose="02020603050405020304" pitchFamily="18" charset="0"/>
            </a:rPr>
            <a:t>Red: Coleoptera, porodica: Tenebrionidae (crnokrilci), vrsta: veliki brašnar </a:t>
          </a:r>
          <a:r>
            <a:rPr lang="hr-HR" sz="1000" b="1" i="1">
              <a:solidFill>
                <a:sysClr val="windowText" lastClr="000000"/>
              </a:solidFill>
              <a:latin typeface="Times New Roman" panose="02020603050405020304" pitchFamily="18" charset="0"/>
              <a:cs typeface="Times New Roman" panose="02020603050405020304" pitchFamily="18" charset="0"/>
            </a:rPr>
            <a:t>Tenebrio molitor</a:t>
          </a:r>
          <a:endParaRPr lang="hr-HR" sz="1000" b="1">
            <a:solidFill>
              <a:sysClr val="windowText" lastClr="000000"/>
            </a:solidFill>
            <a:latin typeface="Times New Roman" panose="02020603050405020304" pitchFamily="18" charset="0"/>
            <a:cs typeface="Times New Roman" panose="02020603050405020304" pitchFamily="18" charset="0"/>
          </a:endParaRPr>
        </a:p>
      </dgm:t>
    </dgm:pt>
    <dgm:pt modelId="{7CE0DEF4-EE2A-40B0-8A3F-0DF13F143933}" type="sibTrans" cxnId="{E1297EBF-6421-46D5-BA7A-7D85EF5198F2}">
      <dgm:prSet/>
      <dgm:spPr/>
      <dgm:t>
        <a:bodyPr/>
        <a:lstStyle/>
        <a:p>
          <a:endParaRPr lang="hr-HR" sz="900">
            <a:latin typeface="Times New Roman" panose="02020603050405020304" pitchFamily="18" charset="0"/>
            <a:cs typeface="Times New Roman" panose="02020603050405020304" pitchFamily="18" charset="0"/>
          </a:endParaRPr>
        </a:p>
      </dgm:t>
    </dgm:pt>
    <dgm:pt modelId="{37B9E430-B2CB-47AD-A101-56990242508A}" type="parTrans" cxnId="{E1297EBF-6421-46D5-BA7A-7D85EF5198F2}">
      <dgm:prSet/>
      <dgm:spPr/>
      <dgm:t>
        <a:bodyPr/>
        <a:lstStyle/>
        <a:p>
          <a:endParaRPr lang="hr-HR" sz="900">
            <a:latin typeface="Times New Roman" panose="02020603050405020304" pitchFamily="18" charset="0"/>
            <a:cs typeface="Times New Roman" panose="02020603050405020304" pitchFamily="18" charset="0"/>
          </a:endParaRPr>
        </a:p>
      </dgm:t>
    </dgm:pt>
    <dgm:pt modelId="{5FBCEA8D-96AA-4531-B007-C427975E3F7A}">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Česte vrste u Hrvatskoj su </a:t>
          </a:r>
          <a:r>
            <a:rPr lang="hr-HR" sz="900" i="1">
              <a:solidFill>
                <a:sysClr val="windowText" lastClr="000000"/>
              </a:solidFill>
              <a:latin typeface="Times New Roman" panose="02020603050405020304" pitchFamily="18" charset="0"/>
              <a:cs typeface="Times New Roman" panose="02020603050405020304" pitchFamily="18" charset="0"/>
            </a:rPr>
            <a:t>Acheta</a:t>
          </a:r>
          <a:r>
            <a:rPr lang="hr-HR" sz="900">
              <a:solidFill>
                <a:sysClr val="windowText" lastClr="000000"/>
              </a:solidFill>
              <a:latin typeface="Times New Roman" panose="02020603050405020304" pitchFamily="18" charset="0"/>
              <a:cs typeface="Times New Roman" panose="02020603050405020304" pitchFamily="18" charset="0"/>
            </a:rPr>
            <a:t> </a:t>
          </a:r>
          <a:r>
            <a:rPr lang="hr-HR" sz="900" i="1">
              <a:solidFill>
                <a:sysClr val="windowText" lastClr="000000"/>
              </a:solidFill>
              <a:latin typeface="Times New Roman" panose="02020603050405020304" pitchFamily="18" charset="0"/>
              <a:cs typeface="Times New Roman" panose="02020603050405020304" pitchFamily="18" charset="0"/>
            </a:rPr>
            <a:t>domesticus</a:t>
          </a:r>
          <a:r>
            <a:rPr lang="hr-HR" sz="900">
              <a:solidFill>
                <a:sysClr val="windowText" lastClr="000000"/>
              </a:solidFill>
              <a:latin typeface="Times New Roman" panose="02020603050405020304" pitchFamily="18" charset="0"/>
              <a:cs typeface="Times New Roman" panose="02020603050405020304" pitchFamily="18" charset="0"/>
            </a:rPr>
            <a:t>, kućni zrikavac i </a:t>
          </a:r>
          <a:r>
            <a:rPr lang="hr-HR" sz="900" i="1">
              <a:solidFill>
                <a:sysClr val="windowText" lastClr="000000"/>
              </a:solidFill>
              <a:latin typeface="Times New Roman" panose="02020603050405020304" pitchFamily="18" charset="0"/>
              <a:cs typeface="Times New Roman" panose="02020603050405020304" pitchFamily="18" charset="0"/>
            </a:rPr>
            <a:t>Gryllus</a:t>
          </a:r>
          <a:r>
            <a:rPr lang="hr-HR" sz="900">
              <a:solidFill>
                <a:sysClr val="windowText" lastClr="000000"/>
              </a:solidFill>
              <a:latin typeface="Times New Roman" panose="02020603050405020304" pitchFamily="18" charset="0"/>
              <a:cs typeface="Times New Roman" panose="02020603050405020304" pitchFamily="18" charset="0"/>
            </a:rPr>
            <a:t> </a:t>
          </a:r>
          <a:r>
            <a:rPr lang="hr-HR" sz="900" i="1">
              <a:solidFill>
                <a:sysClr val="windowText" lastClr="000000"/>
              </a:solidFill>
              <a:latin typeface="Times New Roman" panose="02020603050405020304" pitchFamily="18" charset="0"/>
              <a:cs typeface="Times New Roman" panose="02020603050405020304" pitchFamily="18" charset="0"/>
            </a:rPr>
            <a:t>campestris</a:t>
          </a:r>
          <a:r>
            <a:rPr lang="hr-HR" sz="900">
              <a:solidFill>
                <a:sysClr val="windowText" lastClr="000000"/>
              </a:solidFill>
              <a:latin typeface="Times New Roman" panose="02020603050405020304" pitchFamily="18" charset="0"/>
              <a:cs typeface="Times New Roman" panose="02020603050405020304" pitchFamily="18" charset="0"/>
            </a:rPr>
            <a:t>, poljski zrikavac. Poljski zrikavac uzrokuje štete na različitim biljnim kulturama, napadaju žitarice, povrće, voće i sl. (DDD, 2017).</a:t>
          </a:r>
        </a:p>
      </dgm:t>
    </dgm:pt>
    <dgm:pt modelId="{4A555EEE-6E5A-48AA-8588-EF963CBC7102}" type="parTrans" cxnId="{19FE2E33-A2E5-4F71-8950-75F4454992F2}">
      <dgm:prSet/>
      <dgm:spPr/>
      <dgm:t>
        <a:bodyPr/>
        <a:lstStyle/>
        <a:p>
          <a:endParaRPr lang="hr-HR"/>
        </a:p>
      </dgm:t>
    </dgm:pt>
    <dgm:pt modelId="{19F81374-989B-4D1C-8350-7E15BDB86B1F}" type="sibTrans" cxnId="{19FE2E33-A2E5-4F71-8950-75F4454992F2}">
      <dgm:prSet/>
      <dgm:spPr/>
      <dgm:t>
        <a:bodyPr/>
        <a:lstStyle/>
        <a:p>
          <a:endParaRPr lang="hr-HR"/>
        </a:p>
      </dgm:t>
    </dgm:pt>
    <dgm:pt modelId="{F60E5C05-77A4-4118-8678-904131255037}">
      <dgm:prSet custT="1"/>
      <dgm:spPr/>
      <dgm:t>
        <a:bodyPr/>
        <a:lstStyle/>
        <a:p>
          <a:r>
            <a:rPr lang="hr-HR" sz="900">
              <a:solidFill>
                <a:sysClr val="windowText" lastClr="000000"/>
              </a:solidFill>
              <a:latin typeface="Times New Roman" panose="02020603050405020304" pitchFamily="18" charset="0"/>
              <a:cs typeface="Times New Roman" panose="02020603050405020304" pitchFamily="18" charset="0"/>
            </a:rPr>
            <a:t>Štetne vrste iz istog reda su: rovci, skakavci, konjici.</a:t>
          </a:r>
        </a:p>
      </dgm:t>
    </dgm:pt>
    <dgm:pt modelId="{42E177D1-CE5A-42F3-8D18-8FBA4C8D1FD4}" type="parTrans" cxnId="{D52A725B-C800-4BE6-AF2D-8F57C0E04E88}">
      <dgm:prSet/>
      <dgm:spPr/>
      <dgm:t>
        <a:bodyPr/>
        <a:lstStyle/>
        <a:p>
          <a:endParaRPr lang="hr-HR"/>
        </a:p>
      </dgm:t>
    </dgm:pt>
    <dgm:pt modelId="{D6914BD1-68AF-410C-8033-492E93E61244}" type="sibTrans" cxnId="{D52A725B-C800-4BE6-AF2D-8F57C0E04E88}">
      <dgm:prSet/>
      <dgm:spPr/>
      <dgm:t>
        <a:bodyPr/>
        <a:lstStyle/>
        <a:p>
          <a:endParaRPr lang="hr-HR"/>
        </a:p>
      </dgm:t>
    </dgm:pt>
    <dgm:pt modelId="{E0805DA0-047D-4758-9326-F4F537DF2EC7}" type="pres">
      <dgm:prSet presAssocID="{69176DDD-B977-45E5-B936-87B29C75C98A}" presName="linear" presStyleCnt="0">
        <dgm:presLayoutVars>
          <dgm:dir/>
          <dgm:resizeHandles val="exact"/>
        </dgm:presLayoutVars>
      </dgm:prSet>
      <dgm:spPr/>
      <dgm:t>
        <a:bodyPr/>
        <a:lstStyle/>
        <a:p>
          <a:endParaRPr lang="hr-HR"/>
        </a:p>
      </dgm:t>
    </dgm:pt>
    <dgm:pt modelId="{D3C6DDC3-B5C9-4E84-8B09-2861B86FECAF}" type="pres">
      <dgm:prSet presAssocID="{F7A706F1-A396-42D0-B849-94C68E5166F0}" presName="comp" presStyleCnt="0"/>
      <dgm:spPr/>
    </dgm:pt>
    <dgm:pt modelId="{8DCD09BA-DC0A-45F1-A65E-00E2FD4DAEF3}" type="pres">
      <dgm:prSet presAssocID="{F7A706F1-A396-42D0-B849-94C68E5166F0}" presName="box" presStyleLbl="node1" presStyleIdx="0" presStyleCnt="7"/>
      <dgm:spPr/>
      <dgm:t>
        <a:bodyPr/>
        <a:lstStyle/>
        <a:p>
          <a:endParaRPr lang="hr-HR"/>
        </a:p>
      </dgm:t>
    </dgm:pt>
    <dgm:pt modelId="{4E297972-C8E7-4559-9E2E-A15250710058}" type="pres">
      <dgm:prSet presAssocID="{F7A706F1-A396-42D0-B849-94C68E5166F0}" presName="img" presStyleLbl="fgImgPlace1" presStyleIdx="0" presStyleCnt="7" custScaleX="57766" custLinFactNeighborX="-3499"/>
      <dgm:spPr>
        <a:blipFill rotWithShape="1">
          <a:blip xmlns:r="http://schemas.openxmlformats.org/officeDocument/2006/relationships" r:embed="rId1"/>
          <a:stretch>
            <a:fillRect/>
          </a:stretch>
        </a:blipFill>
      </dgm:spPr>
    </dgm:pt>
    <dgm:pt modelId="{39F84469-51C6-46B5-A9FE-87446DE205DE}" type="pres">
      <dgm:prSet presAssocID="{F7A706F1-A396-42D0-B849-94C68E5166F0}" presName="text" presStyleLbl="node1" presStyleIdx="0" presStyleCnt="7">
        <dgm:presLayoutVars>
          <dgm:bulletEnabled val="1"/>
        </dgm:presLayoutVars>
      </dgm:prSet>
      <dgm:spPr/>
      <dgm:t>
        <a:bodyPr/>
        <a:lstStyle/>
        <a:p>
          <a:endParaRPr lang="hr-HR"/>
        </a:p>
      </dgm:t>
    </dgm:pt>
    <dgm:pt modelId="{8571B5BC-2A3B-440E-AEA9-8F976D8455CF}" type="pres">
      <dgm:prSet presAssocID="{3034EB7E-254C-4E93-9F8B-73ACA1A0A8BE}" presName="spacer" presStyleCnt="0"/>
      <dgm:spPr/>
    </dgm:pt>
    <dgm:pt modelId="{82EC0BE5-A591-47CA-80BF-A139FF892A50}" type="pres">
      <dgm:prSet presAssocID="{A57B376E-6CB3-41F8-85D8-AC513A132215}" presName="comp" presStyleCnt="0"/>
      <dgm:spPr/>
    </dgm:pt>
    <dgm:pt modelId="{96580FE8-2298-4805-958A-E5F16D9A9721}" type="pres">
      <dgm:prSet presAssocID="{A57B376E-6CB3-41F8-85D8-AC513A132215}" presName="box" presStyleLbl="node1" presStyleIdx="1" presStyleCnt="7"/>
      <dgm:spPr/>
      <dgm:t>
        <a:bodyPr/>
        <a:lstStyle/>
        <a:p>
          <a:endParaRPr lang="hr-HR"/>
        </a:p>
      </dgm:t>
    </dgm:pt>
    <dgm:pt modelId="{93FD1D43-DA29-4C03-A6AB-58340857AF0E}" type="pres">
      <dgm:prSet presAssocID="{A57B376E-6CB3-41F8-85D8-AC513A132215}" presName="img" presStyleLbl="fgImgPlace1" presStyleIdx="1" presStyleCnt="7" custScaleX="57766" custLinFactNeighborX="-3499"/>
      <dgm:spPr>
        <a:blipFill rotWithShape="1">
          <a:blip xmlns:r="http://schemas.openxmlformats.org/officeDocument/2006/relationships" r:embed="rId2"/>
          <a:stretch>
            <a:fillRect/>
          </a:stretch>
        </a:blipFill>
      </dgm:spPr>
    </dgm:pt>
    <dgm:pt modelId="{7BBB212D-F7BA-441D-8688-74D8916CEB8E}" type="pres">
      <dgm:prSet presAssocID="{A57B376E-6CB3-41F8-85D8-AC513A132215}" presName="text" presStyleLbl="node1" presStyleIdx="1" presStyleCnt="7">
        <dgm:presLayoutVars>
          <dgm:bulletEnabled val="1"/>
        </dgm:presLayoutVars>
      </dgm:prSet>
      <dgm:spPr/>
      <dgm:t>
        <a:bodyPr/>
        <a:lstStyle/>
        <a:p>
          <a:endParaRPr lang="hr-HR"/>
        </a:p>
      </dgm:t>
    </dgm:pt>
    <dgm:pt modelId="{B53ED0FC-0DBC-4687-9FA9-86F044234AF2}" type="pres">
      <dgm:prSet presAssocID="{A146E773-F61A-4770-B305-BEEAC67E5462}" presName="spacer" presStyleCnt="0"/>
      <dgm:spPr/>
    </dgm:pt>
    <dgm:pt modelId="{E59558E3-052D-4383-8731-E34D934C28C4}" type="pres">
      <dgm:prSet presAssocID="{1644C20C-60FF-4FA5-8E43-6FAC54F3078E}" presName="comp" presStyleCnt="0"/>
      <dgm:spPr/>
    </dgm:pt>
    <dgm:pt modelId="{D1A43751-17FC-468E-840B-78483C8CCB91}" type="pres">
      <dgm:prSet presAssocID="{1644C20C-60FF-4FA5-8E43-6FAC54F3078E}" presName="box" presStyleLbl="node1" presStyleIdx="2" presStyleCnt="7"/>
      <dgm:spPr/>
      <dgm:t>
        <a:bodyPr/>
        <a:lstStyle/>
        <a:p>
          <a:endParaRPr lang="hr-HR"/>
        </a:p>
      </dgm:t>
    </dgm:pt>
    <dgm:pt modelId="{2CE2DE50-8D05-46D2-87EE-CE4F8D3D2AF6}" type="pres">
      <dgm:prSet presAssocID="{1644C20C-60FF-4FA5-8E43-6FAC54F3078E}" presName="img" presStyleLbl="fgImgPlace1" presStyleIdx="2" presStyleCnt="7" custScaleX="57766" custLinFactNeighborX="-3499"/>
      <dgm:spPr>
        <a:blipFill rotWithShape="1">
          <a:blip xmlns:r="http://schemas.openxmlformats.org/officeDocument/2006/relationships" r:embed="rId3"/>
          <a:stretch>
            <a:fillRect/>
          </a:stretch>
        </a:blipFill>
      </dgm:spPr>
    </dgm:pt>
    <dgm:pt modelId="{3C6C53F6-830F-4DD9-BF51-57C5A485BC08}" type="pres">
      <dgm:prSet presAssocID="{1644C20C-60FF-4FA5-8E43-6FAC54F3078E}" presName="text" presStyleLbl="node1" presStyleIdx="2" presStyleCnt="7">
        <dgm:presLayoutVars>
          <dgm:bulletEnabled val="1"/>
        </dgm:presLayoutVars>
      </dgm:prSet>
      <dgm:spPr/>
      <dgm:t>
        <a:bodyPr/>
        <a:lstStyle/>
        <a:p>
          <a:endParaRPr lang="hr-HR"/>
        </a:p>
      </dgm:t>
    </dgm:pt>
    <dgm:pt modelId="{F8B5DE71-63DF-4405-B723-F20B3E73CE98}" type="pres">
      <dgm:prSet presAssocID="{71D68C62-D4B5-4BBF-88C8-3165D441275F}" presName="spacer" presStyleCnt="0"/>
      <dgm:spPr/>
    </dgm:pt>
    <dgm:pt modelId="{EDBC694D-CEF8-490D-8314-51903FD542EE}" type="pres">
      <dgm:prSet presAssocID="{AF6CDA7B-BE05-4C62-B4D2-D79A0E014499}" presName="comp" presStyleCnt="0"/>
      <dgm:spPr/>
    </dgm:pt>
    <dgm:pt modelId="{CD77917F-D8D1-41CC-8700-2E33DC797FB7}" type="pres">
      <dgm:prSet presAssocID="{AF6CDA7B-BE05-4C62-B4D2-D79A0E014499}" presName="box" presStyleLbl="node1" presStyleIdx="3" presStyleCnt="7"/>
      <dgm:spPr/>
      <dgm:t>
        <a:bodyPr/>
        <a:lstStyle/>
        <a:p>
          <a:endParaRPr lang="hr-HR"/>
        </a:p>
      </dgm:t>
    </dgm:pt>
    <dgm:pt modelId="{093E359A-6239-4B0D-B8F2-941E74CACC23}" type="pres">
      <dgm:prSet presAssocID="{AF6CDA7B-BE05-4C62-B4D2-D79A0E014499}" presName="img" presStyleLbl="fgImgPlace1" presStyleIdx="3" presStyleCnt="7" custScaleX="57766" custLinFactNeighborX="-3499"/>
      <dgm:spPr>
        <a:blipFill rotWithShape="1">
          <a:blip xmlns:r="http://schemas.openxmlformats.org/officeDocument/2006/relationships" r:embed="rId4"/>
          <a:stretch>
            <a:fillRect/>
          </a:stretch>
        </a:blipFill>
      </dgm:spPr>
    </dgm:pt>
    <dgm:pt modelId="{0C17863C-7511-4F9B-AFEA-4EC04F35DD6F}" type="pres">
      <dgm:prSet presAssocID="{AF6CDA7B-BE05-4C62-B4D2-D79A0E014499}" presName="text" presStyleLbl="node1" presStyleIdx="3" presStyleCnt="7">
        <dgm:presLayoutVars>
          <dgm:bulletEnabled val="1"/>
        </dgm:presLayoutVars>
      </dgm:prSet>
      <dgm:spPr/>
      <dgm:t>
        <a:bodyPr/>
        <a:lstStyle/>
        <a:p>
          <a:endParaRPr lang="hr-HR"/>
        </a:p>
      </dgm:t>
    </dgm:pt>
    <dgm:pt modelId="{63160617-2E4C-4E6D-BB7F-AFA6E6F9CCC0}" type="pres">
      <dgm:prSet presAssocID="{F25A38BB-B398-469B-AE3B-FC8039D7FF9F}" presName="spacer" presStyleCnt="0"/>
      <dgm:spPr/>
    </dgm:pt>
    <dgm:pt modelId="{DC54161F-454D-4E6B-B4A0-AACBFA60EB8F}" type="pres">
      <dgm:prSet presAssocID="{13CA9203-287B-429F-B38F-475A97D30459}" presName="comp" presStyleCnt="0"/>
      <dgm:spPr/>
    </dgm:pt>
    <dgm:pt modelId="{D8E51248-DBDC-49E2-9944-4EC01F265AC8}" type="pres">
      <dgm:prSet presAssocID="{13CA9203-287B-429F-B38F-475A97D30459}" presName="box" presStyleLbl="node1" presStyleIdx="4" presStyleCnt="7"/>
      <dgm:spPr/>
      <dgm:t>
        <a:bodyPr/>
        <a:lstStyle/>
        <a:p>
          <a:endParaRPr lang="hr-HR"/>
        </a:p>
      </dgm:t>
    </dgm:pt>
    <dgm:pt modelId="{E46D0379-0EF1-4DDF-991F-8B756E5DFE36}" type="pres">
      <dgm:prSet presAssocID="{13CA9203-287B-429F-B38F-475A97D30459}" presName="img" presStyleLbl="fgImgPlace1" presStyleIdx="4" presStyleCnt="7" custScaleX="57766" custLinFactNeighborX="-3499"/>
      <dgm:spPr>
        <a:blipFill rotWithShape="1">
          <a:blip xmlns:r="http://schemas.openxmlformats.org/officeDocument/2006/relationships" r:embed="rId5"/>
          <a:stretch>
            <a:fillRect/>
          </a:stretch>
        </a:blipFill>
      </dgm:spPr>
    </dgm:pt>
    <dgm:pt modelId="{44F8F6DB-DF14-418E-8579-9F42967BA01E}" type="pres">
      <dgm:prSet presAssocID="{13CA9203-287B-429F-B38F-475A97D30459}" presName="text" presStyleLbl="node1" presStyleIdx="4" presStyleCnt="7">
        <dgm:presLayoutVars>
          <dgm:bulletEnabled val="1"/>
        </dgm:presLayoutVars>
      </dgm:prSet>
      <dgm:spPr/>
      <dgm:t>
        <a:bodyPr/>
        <a:lstStyle/>
        <a:p>
          <a:endParaRPr lang="hr-HR"/>
        </a:p>
      </dgm:t>
    </dgm:pt>
    <dgm:pt modelId="{8BFE5F24-1596-4D5C-A1FE-77E576C72CF7}" type="pres">
      <dgm:prSet presAssocID="{7CE0DEF4-EE2A-40B0-8A3F-0DF13F143933}" presName="spacer" presStyleCnt="0"/>
      <dgm:spPr/>
    </dgm:pt>
    <dgm:pt modelId="{AF366175-4B15-4DA8-839E-102FFF1515CA}" type="pres">
      <dgm:prSet presAssocID="{73BE571B-E091-4D70-885B-ABD436697228}" presName="comp" presStyleCnt="0"/>
      <dgm:spPr/>
    </dgm:pt>
    <dgm:pt modelId="{19009594-43EB-4E9D-8984-E771C4C2F812}" type="pres">
      <dgm:prSet presAssocID="{73BE571B-E091-4D70-885B-ABD436697228}" presName="box" presStyleLbl="node1" presStyleIdx="5" presStyleCnt="7"/>
      <dgm:spPr/>
      <dgm:t>
        <a:bodyPr/>
        <a:lstStyle/>
        <a:p>
          <a:endParaRPr lang="hr-HR"/>
        </a:p>
      </dgm:t>
    </dgm:pt>
    <dgm:pt modelId="{5DA55A3F-F9C2-4175-8748-66952F39F3E8}" type="pres">
      <dgm:prSet presAssocID="{73BE571B-E091-4D70-885B-ABD436697228}" presName="img" presStyleLbl="fgImgPlace1" presStyleIdx="5" presStyleCnt="7" custScaleX="57766" custLinFactNeighborX="-3499"/>
      <dgm:spPr>
        <a:blipFill rotWithShape="1">
          <a:blip xmlns:r="http://schemas.openxmlformats.org/officeDocument/2006/relationships" r:embed="rId6"/>
          <a:stretch>
            <a:fillRect/>
          </a:stretch>
        </a:blipFill>
      </dgm:spPr>
    </dgm:pt>
    <dgm:pt modelId="{55EEAFD6-A5D0-4BF5-AC5B-8638B98C617F}" type="pres">
      <dgm:prSet presAssocID="{73BE571B-E091-4D70-885B-ABD436697228}" presName="text" presStyleLbl="node1" presStyleIdx="5" presStyleCnt="7">
        <dgm:presLayoutVars>
          <dgm:bulletEnabled val="1"/>
        </dgm:presLayoutVars>
      </dgm:prSet>
      <dgm:spPr/>
      <dgm:t>
        <a:bodyPr/>
        <a:lstStyle/>
        <a:p>
          <a:endParaRPr lang="hr-HR"/>
        </a:p>
      </dgm:t>
    </dgm:pt>
    <dgm:pt modelId="{7D34AAF6-D61F-4245-B28B-B913F413B209}" type="pres">
      <dgm:prSet presAssocID="{29190E1E-5247-44A8-A693-4BF1E8906210}" presName="spacer" presStyleCnt="0"/>
      <dgm:spPr/>
    </dgm:pt>
    <dgm:pt modelId="{F57A13AE-F49F-4289-BAFC-7C2B87D9446E}" type="pres">
      <dgm:prSet presAssocID="{3BEB8522-9CE4-4BC1-BBF9-C41E1AD0404C}" presName="comp" presStyleCnt="0"/>
      <dgm:spPr/>
    </dgm:pt>
    <dgm:pt modelId="{B2679E12-2FC3-4F72-9818-F2C3C8B3D611}" type="pres">
      <dgm:prSet presAssocID="{3BEB8522-9CE4-4BC1-BBF9-C41E1AD0404C}" presName="box" presStyleLbl="node1" presStyleIdx="6" presStyleCnt="7"/>
      <dgm:spPr/>
      <dgm:t>
        <a:bodyPr/>
        <a:lstStyle/>
        <a:p>
          <a:endParaRPr lang="hr-HR"/>
        </a:p>
      </dgm:t>
    </dgm:pt>
    <dgm:pt modelId="{17588764-DDDF-4F98-90B8-1C3CBA03D775}" type="pres">
      <dgm:prSet presAssocID="{3BEB8522-9CE4-4BC1-BBF9-C41E1AD0404C}" presName="img" presStyleLbl="fgImgPlace1" presStyleIdx="6" presStyleCnt="7" custScaleX="57766" custLinFactNeighborX="-3499"/>
      <dgm:spPr>
        <a:blipFill rotWithShape="1">
          <a:blip xmlns:r="http://schemas.openxmlformats.org/officeDocument/2006/relationships" r:embed="rId7"/>
          <a:stretch>
            <a:fillRect/>
          </a:stretch>
        </a:blipFill>
      </dgm:spPr>
    </dgm:pt>
    <dgm:pt modelId="{F0EBB281-2DCE-45D6-8472-064BABAF7C85}" type="pres">
      <dgm:prSet presAssocID="{3BEB8522-9CE4-4BC1-BBF9-C41E1AD0404C}" presName="text" presStyleLbl="node1" presStyleIdx="6" presStyleCnt="7">
        <dgm:presLayoutVars>
          <dgm:bulletEnabled val="1"/>
        </dgm:presLayoutVars>
      </dgm:prSet>
      <dgm:spPr/>
      <dgm:t>
        <a:bodyPr/>
        <a:lstStyle/>
        <a:p>
          <a:endParaRPr lang="hr-HR"/>
        </a:p>
      </dgm:t>
    </dgm:pt>
  </dgm:ptLst>
  <dgm:cxnLst>
    <dgm:cxn modelId="{3D0708FE-B4E1-49E1-B45A-C28E4B33A0C8}" type="presOf" srcId="{C8E6D01D-DC9A-4900-B70F-BC647BEFCEF9}" destId="{D8E51248-DBDC-49E2-9944-4EC01F265AC8}" srcOrd="0" destOrd="1" presId="urn:microsoft.com/office/officeart/2005/8/layout/vList4"/>
    <dgm:cxn modelId="{62F9635B-DE16-41B8-8F4E-FF12076244E8}" srcId="{69176DDD-B977-45E5-B936-87B29C75C98A}" destId="{F7A706F1-A396-42D0-B849-94C68E5166F0}" srcOrd="0" destOrd="0" parTransId="{6711B344-C632-440B-988B-70F0951D8C3F}" sibTransId="{3034EB7E-254C-4E93-9F8B-73ACA1A0A8BE}"/>
    <dgm:cxn modelId="{8D3CDFFC-5BC7-4B40-B607-E510813D06D0}" srcId="{3BEB8522-9CE4-4BC1-BBF9-C41E1AD0404C}" destId="{64F02E1E-36F1-4A92-9542-75A92C36F758}" srcOrd="1" destOrd="0" parTransId="{98D0E2F0-4181-462C-9167-94247C8ED1A4}" sibTransId="{BC3D2E15-CBEC-4305-B405-14985B5FBE9D}"/>
    <dgm:cxn modelId="{E8886EFD-4EAD-4A7B-9558-CF336326857A}" srcId="{A57B376E-6CB3-41F8-85D8-AC513A132215}" destId="{F15491A1-4041-4768-9545-B358CFE92317}" srcOrd="0" destOrd="0" parTransId="{93DA2BF1-2BD8-464C-8FE2-5054B1302D1D}" sibTransId="{B811E747-FB16-4D9A-922D-368DEF0F5EA9}"/>
    <dgm:cxn modelId="{BF6DA83F-827B-4545-97B0-418993BA0766}" type="presOf" srcId="{64F02E1E-36F1-4A92-9542-75A92C36F758}" destId="{F0EBB281-2DCE-45D6-8472-064BABAF7C85}" srcOrd="1" destOrd="2" presId="urn:microsoft.com/office/officeart/2005/8/layout/vList4"/>
    <dgm:cxn modelId="{0B8EC796-D5A2-4657-9B35-5AB891A72036}" type="presOf" srcId="{5FBCEA8D-96AA-4531-B007-C427975E3F7A}" destId="{D1A43751-17FC-468E-840B-78483C8CCB91}" srcOrd="0" destOrd="2" presId="urn:microsoft.com/office/officeart/2005/8/layout/vList4"/>
    <dgm:cxn modelId="{71DFEE55-DB37-4357-8085-D0CD44F8086B}" type="presOf" srcId="{64F02E1E-36F1-4A92-9542-75A92C36F758}" destId="{B2679E12-2FC3-4F72-9818-F2C3C8B3D611}" srcOrd="0" destOrd="2" presId="urn:microsoft.com/office/officeart/2005/8/layout/vList4"/>
    <dgm:cxn modelId="{9053999B-5CEF-432C-AA68-E900FB36918C}" type="presOf" srcId="{F15491A1-4041-4768-9545-B358CFE92317}" destId="{96580FE8-2298-4805-958A-E5F16D9A9721}" srcOrd="0" destOrd="1" presId="urn:microsoft.com/office/officeart/2005/8/layout/vList4"/>
    <dgm:cxn modelId="{412856E5-AA4B-4BE1-8690-60BA27119D3D}" srcId="{69176DDD-B977-45E5-B936-87B29C75C98A}" destId="{73BE571B-E091-4D70-885B-ABD436697228}" srcOrd="5" destOrd="0" parTransId="{DFFAAC89-AFF5-47F0-8A48-7C1EC7DC516C}" sibTransId="{29190E1E-5247-44A8-A693-4BF1E8906210}"/>
    <dgm:cxn modelId="{6ADBFC0F-A6F9-4B41-A057-961A22B2C0DC}" type="presOf" srcId="{13CA9203-287B-429F-B38F-475A97D30459}" destId="{D8E51248-DBDC-49E2-9944-4EC01F265AC8}" srcOrd="0" destOrd="0" presId="urn:microsoft.com/office/officeart/2005/8/layout/vList4"/>
    <dgm:cxn modelId="{1379C3CF-3773-4D06-ADF7-4C04D2E6AC08}" type="presOf" srcId="{E6266277-CCD5-4773-BBFD-3AC74905C5DA}" destId="{8DCD09BA-DC0A-45F1-A65E-00E2FD4DAEF3}" srcOrd="0" destOrd="2" presId="urn:microsoft.com/office/officeart/2005/8/layout/vList4"/>
    <dgm:cxn modelId="{6D07D51E-AD5F-4903-8201-4945CA8666D7}" type="presOf" srcId="{4D5FB59B-7AF0-4643-AED6-F00EC2B967B2}" destId="{CD77917F-D8D1-41CC-8700-2E33DC797FB7}" srcOrd="0" destOrd="2" presId="urn:microsoft.com/office/officeart/2005/8/layout/vList4"/>
    <dgm:cxn modelId="{EB3904ED-D635-4A4B-8AA7-5E1E51AC7DBB}" srcId="{1644C20C-60FF-4FA5-8E43-6FAC54F3078E}" destId="{B80AF4F6-82D4-4B60-AF49-BB441964DFCB}" srcOrd="0" destOrd="0" parTransId="{321AD3D9-185A-4C18-A1A7-BD9E60FAE9C5}" sibTransId="{6074DAD1-DE39-4BC4-AD4E-8F08334C1DA1}"/>
    <dgm:cxn modelId="{676DB9ED-D4C9-4DDB-BA8B-BD67E2AFDA03}" type="presOf" srcId="{388EF3EE-2F27-4AB2-AE04-E3F76B0FD8BF}" destId="{CD77917F-D8D1-41CC-8700-2E33DC797FB7}" srcOrd="0" destOrd="1" presId="urn:microsoft.com/office/officeart/2005/8/layout/vList4"/>
    <dgm:cxn modelId="{A999CBAE-A927-4CB4-8878-668B8AD2ACA0}" srcId="{73BE571B-E091-4D70-885B-ABD436697228}" destId="{48602330-1FB7-425A-B989-16C30E48A29E}" srcOrd="0" destOrd="0" parTransId="{E395939B-FDE5-4801-BCE8-3306902DB203}" sibTransId="{02322D6B-8B02-4DD3-9F87-BA563BA11237}"/>
    <dgm:cxn modelId="{A4BE269D-0458-41CE-AF97-AF71B2E3755F}" srcId="{69176DDD-B977-45E5-B936-87B29C75C98A}" destId="{AF6CDA7B-BE05-4C62-B4D2-D79A0E014499}" srcOrd="3" destOrd="0" parTransId="{0E76D798-E1B1-4A8B-B595-436EC01FC2ED}" sibTransId="{F25A38BB-B398-469B-AE3B-FC8039D7FF9F}"/>
    <dgm:cxn modelId="{808EF954-9B1C-4C66-B0A9-B96806E24F5F}" type="presOf" srcId="{0D27664C-1FD6-42BB-833D-8A9BD7397D89}" destId="{D8E51248-DBDC-49E2-9944-4EC01F265AC8}" srcOrd="0" destOrd="2" presId="urn:microsoft.com/office/officeart/2005/8/layout/vList4"/>
    <dgm:cxn modelId="{179691CB-358E-40AE-9D64-44993B6A6AE1}" srcId="{F7A706F1-A396-42D0-B849-94C68E5166F0}" destId="{9567D8FF-71E6-4D33-9122-D19F4DFECCA2}" srcOrd="0" destOrd="0" parTransId="{89CD270A-27F9-46C8-8D91-C5AB484CB4B1}" sibTransId="{BC2855D8-5FD8-42B3-B747-D6AD523268B2}"/>
    <dgm:cxn modelId="{8006E0B8-7456-40F3-BB01-995A9F28CC3B}" srcId="{13CA9203-287B-429F-B38F-475A97D30459}" destId="{0D27664C-1FD6-42BB-833D-8A9BD7397D89}" srcOrd="1" destOrd="0" parTransId="{D458F2E4-A37A-4F6C-91B8-0642177EC2CD}" sibTransId="{297D80CF-F90B-468A-B84D-EAD3EC2C5B95}"/>
    <dgm:cxn modelId="{CEB91F9D-8A0A-4B7E-AF4F-19CFDFC6547A}" srcId="{69176DDD-B977-45E5-B936-87B29C75C98A}" destId="{1644C20C-60FF-4FA5-8E43-6FAC54F3078E}" srcOrd="2" destOrd="0" parTransId="{0986B9D6-8D8F-4967-BD7D-E2C62AE2B46A}" sibTransId="{71D68C62-D4B5-4BBF-88C8-3165D441275F}"/>
    <dgm:cxn modelId="{19FE2E33-A2E5-4F71-8950-75F4454992F2}" srcId="{1644C20C-60FF-4FA5-8E43-6FAC54F3078E}" destId="{5FBCEA8D-96AA-4531-B007-C427975E3F7A}" srcOrd="1" destOrd="0" parTransId="{4A555EEE-6E5A-48AA-8588-EF963CBC7102}" sibTransId="{19F81374-989B-4D1C-8350-7E15BDB86B1F}"/>
    <dgm:cxn modelId="{E9B11C31-FA24-4184-85AB-A9D8C0F25ED6}" type="presOf" srcId="{F7A706F1-A396-42D0-B849-94C68E5166F0}" destId="{8DCD09BA-DC0A-45F1-A65E-00E2FD4DAEF3}" srcOrd="0" destOrd="0" presId="urn:microsoft.com/office/officeart/2005/8/layout/vList4"/>
    <dgm:cxn modelId="{0008E8FA-101C-4E70-A111-8F29521B21B0}" type="presOf" srcId="{B80AF4F6-82D4-4B60-AF49-BB441964DFCB}" destId="{3C6C53F6-830F-4DD9-BF51-57C5A485BC08}" srcOrd="1" destOrd="1" presId="urn:microsoft.com/office/officeart/2005/8/layout/vList4"/>
    <dgm:cxn modelId="{DE016BA9-FBCE-4FA6-8E79-9781EC0F9A66}" srcId="{AF6CDA7B-BE05-4C62-B4D2-D79A0E014499}" destId="{4D5FB59B-7AF0-4643-AED6-F00EC2B967B2}" srcOrd="1" destOrd="0" parTransId="{ECA70947-1B7A-497F-A5E9-FF0899F14BC1}" sibTransId="{07807F99-75B4-402D-90A4-1AD86C0C1AD8}"/>
    <dgm:cxn modelId="{9CC71BCD-BA54-4109-A29E-EAB6DC97148C}" type="presOf" srcId="{48602330-1FB7-425A-B989-16C30E48A29E}" destId="{19009594-43EB-4E9D-8984-E771C4C2F812}" srcOrd="0" destOrd="1" presId="urn:microsoft.com/office/officeart/2005/8/layout/vList4"/>
    <dgm:cxn modelId="{4080908E-7A1F-4C58-846A-31AB5090667D}" type="presOf" srcId="{E6266277-CCD5-4773-BBFD-3AC74905C5DA}" destId="{39F84469-51C6-46B5-A9FE-87446DE205DE}" srcOrd="1" destOrd="2" presId="urn:microsoft.com/office/officeart/2005/8/layout/vList4"/>
    <dgm:cxn modelId="{7D6BF8AE-1C48-4C9E-8897-E5F45C41200F}" type="presOf" srcId="{1644C20C-60FF-4FA5-8E43-6FAC54F3078E}" destId="{3C6C53F6-830F-4DD9-BF51-57C5A485BC08}" srcOrd="1" destOrd="0" presId="urn:microsoft.com/office/officeart/2005/8/layout/vList4"/>
    <dgm:cxn modelId="{B917AC44-FCDD-41AA-A0CE-E5789DE277DF}" type="presOf" srcId="{F15491A1-4041-4768-9545-B358CFE92317}" destId="{7BBB212D-F7BA-441D-8688-74D8916CEB8E}" srcOrd="1" destOrd="1" presId="urn:microsoft.com/office/officeart/2005/8/layout/vList4"/>
    <dgm:cxn modelId="{AB5B90FB-8985-438B-BF15-F52EE6E9CBC4}" type="presOf" srcId="{F60E5C05-77A4-4118-8678-904131255037}" destId="{3C6C53F6-830F-4DD9-BF51-57C5A485BC08}" srcOrd="1" destOrd="3" presId="urn:microsoft.com/office/officeart/2005/8/layout/vList4"/>
    <dgm:cxn modelId="{7C6A995C-2B0D-4278-8B65-6BB338BDC49E}" type="presOf" srcId="{4D5FB59B-7AF0-4643-AED6-F00EC2B967B2}" destId="{0C17863C-7511-4F9B-AFEA-4EC04F35DD6F}" srcOrd="1" destOrd="2" presId="urn:microsoft.com/office/officeart/2005/8/layout/vList4"/>
    <dgm:cxn modelId="{5881DA6A-FDA3-4FCD-8F50-777C079847BF}" srcId="{3BEB8522-9CE4-4BC1-BBF9-C41E1AD0404C}" destId="{94D845EF-64C3-42B6-B8BE-EE5E3B62E080}" srcOrd="0" destOrd="0" parTransId="{44E4C8B9-9E7B-4F40-89B5-A0A61D2DCB31}" sibTransId="{FF596AD2-7117-4048-B24E-CFEC452BD905}"/>
    <dgm:cxn modelId="{2C8031CC-C41C-4167-B5BD-EF5B6EA36769}" type="presOf" srcId="{3BEB8522-9CE4-4BC1-BBF9-C41E1AD0404C}" destId="{B2679E12-2FC3-4F72-9818-F2C3C8B3D611}" srcOrd="0" destOrd="0" presId="urn:microsoft.com/office/officeart/2005/8/layout/vList4"/>
    <dgm:cxn modelId="{91F2A81E-E24F-42B3-B691-453207AAD02F}" type="presOf" srcId="{94D845EF-64C3-42B6-B8BE-EE5E3B62E080}" destId="{B2679E12-2FC3-4F72-9818-F2C3C8B3D611}" srcOrd="0" destOrd="1" presId="urn:microsoft.com/office/officeart/2005/8/layout/vList4"/>
    <dgm:cxn modelId="{8B4C1222-C850-447D-8131-EC313B3628E5}" type="presOf" srcId="{5FBCEA8D-96AA-4531-B007-C427975E3F7A}" destId="{3C6C53F6-830F-4DD9-BF51-57C5A485BC08}" srcOrd="1" destOrd="2" presId="urn:microsoft.com/office/officeart/2005/8/layout/vList4"/>
    <dgm:cxn modelId="{A3E62EAD-3548-490D-967B-021347D128D4}" type="presOf" srcId="{1644C20C-60FF-4FA5-8E43-6FAC54F3078E}" destId="{D1A43751-17FC-468E-840B-78483C8CCB91}" srcOrd="0" destOrd="0" presId="urn:microsoft.com/office/officeart/2005/8/layout/vList4"/>
    <dgm:cxn modelId="{3D7A4F10-02C8-4E2E-B2D2-D7543B12768C}" type="presOf" srcId="{B80AF4F6-82D4-4B60-AF49-BB441964DFCB}" destId="{D1A43751-17FC-468E-840B-78483C8CCB91}" srcOrd="0" destOrd="1" presId="urn:microsoft.com/office/officeart/2005/8/layout/vList4"/>
    <dgm:cxn modelId="{3F0675C1-6A06-4BB9-BDFA-1175931B746E}" type="presOf" srcId="{A57B376E-6CB3-41F8-85D8-AC513A132215}" destId="{96580FE8-2298-4805-958A-E5F16D9A9721}" srcOrd="0" destOrd="0" presId="urn:microsoft.com/office/officeart/2005/8/layout/vList4"/>
    <dgm:cxn modelId="{727F8DAC-D460-4B0D-95C7-760C687B3787}" srcId="{13CA9203-287B-429F-B38F-475A97D30459}" destId="{C8E6D01D-DC9A-4900-B70F-BC647BEFCEF9}" srcOrd="0" destOrd="0" parTransId="{3C3CE07C-87E2-4847-BCAC-50823D579B59}" sibTransId="{56C7AA76-A1B0-4399-B6D9-26E9C2E4E463}"/>
    <dgm:cxn modelId="{A3EADAF0-05CA-4227-9458-D1C5C3399AE4}" srcId="{F7A706F1-A396-42D0-B849-94C68E5166F0}" destId="{E6266277-CCD5-4773-BBFD-3AC74905C5DA}" srcOrd="1" destOrd="0" parTransId="{B66887AA-714D-45F1-8714-31831B1C28EE}" sibTransId="{4211698B-7438-49A3-AED2-E891162ADE01}"/>
    <dgm:cxn modelId="{D52A725B-C800-4BE6-AF2D-8F57C0E04E88}" srcId="{1644C20C-60FF-4FA5-8E43-6FAC54F3078E}" destId="{F60E5C05-77A4-4118-8678-904131255037}" srcOrd="2" destOrd="0" parTransId="{42E177D1-CE5A-42F3-8D18-8FBA4C8D1FD4}" sibTransId="{D6914BD1-68AF-410C-8033-492E93E61244}"/>
    <dgm:cxn modelId="{2E3B5B1F-D7A4-4AEB-AD4C-A0360BA0B70A}" type="presOf" srcId="{F60E5C05-77A4-4118-8678-904131255037}" destId="{D1A43751-17FC-468E-840B-78483C8CCB91}" srcOrd="0" destOrd="3" presId="urn:microsoft.com/office/officeart/2005/8/layout/vList4"/>
    <dgm:cxn modelId="{A6B6538F-8DCA-4DFD-A5B4-A4FC9DDD2937}" type="presOf" srcId="{A57B376E-6CB3-41F8-85D8-AC513A132215}" destId="{7BBB212D-F7BA-441D-8688-74D8916CEB8E}" srcOrd="1" destOrd="0" presId="urn:microsoft.com/office/officeart/2005/8/layout/vList4"/>
    <dgm:cxn modelId="{88389859-921D-48B3-BB6C-F604E32371A4}" type="presOf" srcId="{AF6CDA7B-BE05-4C62-B4D2-D79A0E014499}" destId="{CD77917F-D8D1-41CC-8700-2E33DC797FB7}" srcOrd="0" destOrd="0" presId="urn:microsoft.com/office/officeart/2005/8/layout/vList4"/>
    <dgm:cxn modelId="{824330BF-32D3-4FB9-ADC6-C692D75B9F3E}" type="presOf" srcId="{C8E6D01D-DC9A-4900-B70F-BC647BEFCEF9}" destId="{44F8F6DB-DF14-418E-8579-9F42967BA01E}" srcOrd="1" destOrd="1" presId="urn:microsoft.com/office/officeart/2005/8/layout/vList4"/>
    <dgm:cxn modelId="{E1297EBF-6421-46D5-BA7A-7D85EF5198F2}" srcId="{69176DDD-B977-45E5-B936-87B29C75C98A}" destId="{13CA9203-287B-429F-B38F-475A97D30459}" srcOrd="4" destOrd="0" parTransId="{37B9E430-B2CB-47AD-A101-56990242508A}" sibTransId="{7CE0DEF4-EE2A-40B0-8A3F-0DF13F143933}"/>
    <dgm:cxn modelId="{FBA2798C-585D-423A-8FC7-B66DB0B3F1AE}" type="presOf" srcId="{388EF3EE-2F27-4AB2-AE04-E3F76B0FD8BF}" destId="{0C17863C-7511-4F9B-AFEA-4EC04F35DD6F}" srcOrd="1" destOrd="1" presId="urn:microsoft.com/office/officeart/2005/8/layout/vList4"/>
    <dgm:cxn modelId="{3C3B68AA-1CA1-4267-AD96-E71EB8A681D2}" type="presOf" srcId="{69176DDD-B977-45E5-B936-87B29C75C98A}" destId="{E0805DA0-047D-4758-9326-F4F537DF2EC7}" srcOrd="0" destOrd="0" presId="urn:microsoft.com/office/officeart/2005/8/layout/vList4"/>
    <dgm:cxn modelId="{4BD8BB3B-7E23-455D-AE1F-690E384A946F}" type="presOf" srcId="{3BEB8522-9CE4-4BC1-BBF9-C41E1AD0404C}" destId="{F0EBB281-2DCE-45D6-8472-064BABAF7C85}" srcOrd="1" destOrd="0" presId="urn:microsoft.com/office/officeart/2005/8/layout/vList4"/>
    <dgm:cxn modelId="{C91CB676-BB2A-4879-AB43-24151C9ACA30}" type="presOf" srcId="{73BE571B-E091-4D70-885B-ABD436697228}" destId="{19009594-43EB-4E9D-8984-E771C4C2F812}" srcOrd="0" destOrd="0" presId="urn:microsoft.com/office/officeart/2005/8/layout/vList4"/>
    <dgm:cxn modelId="{E1780A74-3623-4709-A991-A0192175EDF2}" type="presOf" srcId="{F7A706F1-A396-42D0-B849-94C68E5166F0}" destId="{39F84469-51C6-46B5-A9FE-87446DE205DE}" srcOrd="1" destOrd="0" presId="urn:microsoft.com/office/officeart/2005/8/layout/vList4"/>
    <dgm:cxn modelId="{49C51FD0-1109-41B0-82FE-D99A18FDCFD1}" srcId="{69176DDD-B977-45E5-B936-87B29C75C98A}" destId="{A57B376E-6CB3-41F8-85D8-AC513A132215}" srcOrd="1" destOrd="0" parTransId="{6B0C8908-274F-42DD-B1EE-4DB6491CD416}" sibTransId="{A146E773-F61A-4770-B305-BEEAC67E5462}"/>
    <dgm:cxn modelId="{332DF69E-DD9D-44A0-B4DA-C03228929F48}" type="presOf" srcId="{94D845EF-64C3-42B6-B8BE-EE5E3B62E080}" destId="{F0EBB281-2DCE-45D6-8472-064BABAF7C85}" srcOrd="1" destOrd="1" presId="urn:microsoft.com/office/officeart/2005/8/layout/vList4"/>
    <dgm:cxn modelId="{DDCF8659-C9F1-4713-B1B8-C8778ADDC185}" type="presOf" srcId="{0D27664C-1FD6-42BB-833D-8A9BD7397D89}" destId="{44F8F6DB-DF14-418E-8579-9F42967BA01E}" srcOrd="1" destOrd="2" presId="urn:microsoft.com/office/officeart/2005/8/layout/vList4"/>
    <dgm:cxn modelId="{EADB7F2C-088B-47D6-9652-72593640FD43}" srcId="{AF6CDA7B-BE05-4C62-B4D2-D79A0E014499}" destId="{388EF3EE-2F27-4AB2-AE04-E3F76B0FD8BF}" srcOrd="0" destOrd="0" parTransId="{143C8AF3-9CC2-4997-811D-4A27CFE7FCD4}" sibTransId="{C839DD1C-C461-408C-9BCA-67CE4FB9EF2B}"/>
    <dgm:cxn modelId="{EDECC3F0-00E7-487A-AEF3-3FF3CC8D30C1}" type="presOf" srcId="{13CA9203-287B-429F-B38F-475A97D30459}" destId="{44F8F6DB-DF14-418E-8579-9F42967BA01E}" srcOrd="1" destOrd="0" presId="urn:microsoft.com/office/officeart/2005/8/layout/vList4"/>
    <dgm:cxn modelId="{94891299-83A6-4039-AAD4-222547DFE64C}" type="presOf" srcId="{AF6CDA7B-BE05-4C62-B4D2-D79A0E014499}" destId="{0C17863C-7511-4F9B-AFEA-4EC04F35DD6F}" srcOrd="1" destOrd="0" presId="urn:microsoft.com/office/officeart/2005/8/layout/vList4"/>
    <dgm:cxn modelId="{22FE2BB0-7178-4B54-A003-DA25AD5E01BE}" type="presOf" srcId="{73BE571B-E091-4D70-885B-ABD436697228}" destId="{55EEAFD6-A5D0-4BF5-AC5B-8638B98C617F}" srcOrd="1" destOrd="0" presId="urn:microsoft.com/office/officeart/2005/8/layout/vList4"/>
    <dgm:cxn modelId="{CBF88A54-8EBD-4344-9D76-6392A59CAB32}" type="presOf" srcId="{9567D8FF-71E6-4D33-9122-D19F4DFECCA2}" destId="{8DCD09BA-DC0A-45F1-A65E-00E2FD4DAEF3}" srcOrd="0" destOrd="1" presId="urn:microsoft.com/office/officeart/2005/8/layout/vList4"/>
    <dgm:cxn modelId="{D630BAAE-CE44-4C1F-B5F0-E26BBB9A1FBF}" type="presOf" srcId="{48602330-1FB7-425A-B989-16C30E48A29E}" destId="{55EEAFD6-A5D0-4BF5-AC5B-8638B98C617F}" srcOrd="1" destOrd="1" presId="urn:microsoft.com/office/officeart/2005/8/layout/vList4"/>
    <dgm:cxn modelId="{3D840E1A-CAB0-4E30-88E7-13304DFEAE32}" type="presOf" srcId="{9567D8FF-71E6-4D33-9122-D19F4DFECCA2}" destId="{39F84469-51C6-46B5-A9FE-87446DE205DE}" srcOrd="1" destOrd="1" presId="urn:microsoft.com/office/officeart/2005/8/layout/vList4"/>
    <dgm:cxn modelId="{7ADDBD82-612B-4E4D-ADC4-F41AB6D9BC4A}" srcId="{69176DDD-B977-45E5-B936-87B29C75C98A}" destId="{3BEB8522-9CE4-4BC1-BBF9-C41E1AD0404C}" srcOrd="6" destOrd="0" parTransId="{40F1C623-AED9-4432-8A7B-D27927703700}" sibTransId="{12835F74-4474-43A9-B301-70BE336918C6}"/>
    <dgm:cxn modelId="{3E7EFF31-D692-491A-AFC3-BA8093CFA977}" type="presParOf" srcId="{E0805DA0-047D-4758-9326-F4F537DF2EC7}" destId="{D3C6DDC3-B5C9-4E84-8B09-2861B86FECAF}" srcOrd="0" destOrd="0" presId="urn:microsoft.com/office/officeart/2005/8/layout/vList4"/>
    <dgm:cxn modelId="{12DEAF97-D6DC-42E1-BEB2-B02B3B82BB9F}" type="presParOf" srcId="{D3C6DDC3-B5C9-4E84-8B09-2861B86FECAF}" destId="{8DCD09BA-DC0A-45F1-A65E-00E2FD4DAEF3}" srcOrd="0" destOrd="0" presId="urn:microsoft.com/office/officeart/2005/8/layout/vList4"/>
    <dgm:cxn modelId="{92392581-80DE-4024-866D-02E19377FEFE}" type="presParOf" srcId="{D3C6DDC3-B5C9-4E84-8B09-2861B86FECAF}" destId="{4E297972-C8E7-4559-9E2E-A15250710058}" srcOrd="1" destOrd="0" presId="urn:microsoft.com/office/officeart/2005/8/layout/vList4"/>
    <dgm:cxn modelId="{F3308B53-9FE0-44F9-A80F-98F98CB97C1B}" type="presParOf" srcId="{D3C6DDC3-B5C9-4E84-8B09-2861B86FECAF}" destId="{39F84469-51C6-46B5-A9FE-87446DE205DE}" srcOrd="2" destOrd="0" presId="urn:microsoft.com/office/officeart/2005/8/layout/vList4"/>
    <dgm:cxn modelId="{87655606-A1C8-4E4F-BF72-D4BB0075CF9A}" type="presParOf" srcId="{E0805DA0-047D-4758-9326-F4F537DF2EC7}" destId="{8571B5BC-2A3B-440E-AEA9-8F976D8455CF}" srcOrd="1" destOrd="0" presId="urn:microsoft.com/office/officeart/2005/8/layout/vList4"/>
    <dgm:cxn modelId="{D97BB5F2-0F33-4760-BC0E-107D3E0792F2}" type="presParOf" srcId="{E0805DA0-047D-4758-9326-F4F537DF2EC7}" destId="{82EC0BE5-A591-47CA-80BF-A139FF892A50}" srcOrd="2" destOrd="0" presId="urn:microsoft.com/office/officeart/2005/8/layout/vList4"/>
    <dgm:cxn modelId="{D02E57C9-A70E-4431-9927-751BA6A236ED}" type="presParOf" srcId="{82EC0BE5-A591-47CA-80BF-A139FF892A50}" destId="{96580FE8-2298-4805-958A-E5F16D9A9721}" srcOrd="0" destOrd="0" presId="urn:microsoft.com/office/officeart/2005/8/layout/vList4"/>
    <dgm:cxn modelId="{7DEF658A-EB3F-4E15-B946-A3F78E131C77}" type="presParOf" srcId="{82EC0BE5-A591-47CA-80BF-A139FF892A50}" destId="{93FD1D43-DA29-4C03-A6AB-58340857AF0E}" srcOrd="1" destOrd="0" presId="urn:microsoft.com/office/officeart/2005/8/layout/vList4"/>
    <dgm:cxn modelId="{768DA6C6-B543-464A-98BD-AB6501CA8B11}" type="presParOf" srcId="{82EC0BE5-A591-47CA-80BF-A139FF892A50}" destId="{7BBB212D-F7BA-441D-8688-74D8916CEB8E}" srcOrd="2" destOrd="0" presId="urn:microsoft.com/office/officeart/2005/8/layout/vList4"/>
    <dgm:cxn modelId="{0BA8C1BC-5DA2-458D-A513-F6998CFCC422}" type="presParOf" srcId="{E0805DA0-047D-4758-9326-F4F537DF2EC7}" destId="{B53ED0FC-0DBC-4687-9FA9-86F044234AF2}" srcOrd="3" destOrd="0" presId="urn:microsoft.com/office/officeart/2005/8/layout/vList4"/>
    <dgm:cxn modelId="{039E3D85-FE07-4674-B55A-557A4915BEC2}" type="presParOf" srcId="{E0805DA0-047D-4758-9326-F4F537DF2EC7}" destId="{E59558E3-052D-4383-8731-E34D934C28C4}" srcOrd="4" destOrd="0" presId="urn:microsoft.com/office/officeart/2005/8/layout/vList4"/>
    <dgm:cxn modelId="{8C243AD8-2A1E-4F58-AD83-4E55C27C8528}" type="presParOf" srcId="{E59558E3-052D-4383-8731-E34D934C28C4}" destId="{D1A43751-17FC-468E-840B-78483C8CCB91}" srcOrd="0" destOrd="0" presId="urn:microsoft.com/office/officeart/2005/8/layout/vList4"/>
    <dgm:cxn modelId="{BD84C82D-BD18-445B-A335-FBD4C8F713BE}" type="presParOf" srcId="{E59558E3-052D-4383-8731-E34D934C28C4}" destId="{2CE2DE50-8D05-46D2-87EE-CE4F8D3D2AF6}" srcOrd="1" destOrd="0" presId="urn:microsoft.com/office/officeart/2005/8/layout/vList4"/>
    <dgm:cxn modelId="{FAE37EA1-EEAC-4238-9DAC-4896B0051D40}" type="presParOf" srcId="{E59558E3-052D-4383-8731-E34D934C28C4}" destId="{3C6C53F6-830F-4DD9-BF51-57C5A485BC08}" srcOrd="2" destOrd="0" presId="urn:microsoft.com/office/officeart/2005/8/layout/vList4"/>
    <dgm:cxn modelId="{13A28440-F42A-4298-A836-DD467DB287CE}" type="presParOf" srcId="{E0805DA0-047D-4758-9326-F4F537DF2EC7}" destId="{F8B5DE71-63DF-4405-B723-F20B3E73CE98}" srcOrd="5" destOrd="0" presId="urn:microsoft.com/office/officeart/2005/8/layout/vList4"/>
    <dgm:cxn modelId="{2FD6FDD5-8F72-451F-B57E-E04E737D2565}" type="presParOf" srcId="{E0805DA0-047D-4758-9326-F4F537DF2EC7}" destId="{EDBC694D-CEF8-490D-8314-51903FD542EE}" srcOrd="6" destOrd="0" presId="urn:microsoft.com/office/officeart/2005/8/layout/vList4"/>
    <dgm:cxn modelId="{5F3B6781-A2DC-4916-A85B-9782C8A3AE76}" type="presParOf" srcId="{EDBC694D-CEF8-490D-8314-51903FD542EE}" destId="{CD77917F-D8D1-41CC-8700-2E33DC797FB7}" srcOrd="0" destOrd="0" presId="urn:microsoft.com/office/officeart/2005/8/layout/vList4"/>
    <dgm:cxn modelId="{DEC3D1EA-80CA-4381-9562-76D1DD5022B1}" type="presParOf" srcId="{EDBC694D-CEF8-490D-8314-51903FD542EE}" destId="{093E359A-6239-4B0D-B8F2-941E74CACC23}" srcOrd="1" destOrd="0" presId="urn:microsoft.com/office/officeart/2005/8/layout/vList4"/>
    <dgm:cxn modelId="{9A2FB332-213D-45F3-9770-E521123E8C18}" type="presParOf" srcId="{EDBC694D-CEF8-490D-8314-51903FD542EE}" destId="{0C17863C-7511-4F9B-AFEA-4EC04F35DD6F}" srcOrd="2" destOrd="0" presId="urn:microsoft.com/office/officeart/2005/8/layout/vList4"/>
    <dgm:cxn modelId="{1C64FE6F-2D05-4D3C-990C-7C8F93254D9B}" type="presParOf" srcId="{E0805DA0-047D-4758-9326-F4F537DF2EC7}" destId="{63160617-2E4C-4E6D-BB7F-AFA6E6F9CCC0}" srcOrd="7" destOrd="0" presId="urn:microsoft.com/office/officeart/2005/8/layout/vList4"/>
    <dgm:cxn modelId="{EEB9E6A7-6E61-4E85-A47F-9061494BC48A}" type="presParOf" srcId="{E0805DA0-047D-4758-9326-F4F537DF2EC7}" destId="{DC54161F-454D-4E6B-B4A0-AACBFA60EB8F}" srcOrd="8" destOrd="0" presId="urn:microsoft.com/office/officeart/2005/8/layout/vList4"/>
    <dgm:cxn modelId="{FB280AE3-075D-4588-9651-55FC531DEFC6}" type="presParOf" srcId="{DC54161F-454D-4E6B-B4A0-AACBFA60EB8F}" destId="{D8E51248-DBDC-49E2-9944-4EC01F265AC8}" srcOrd="0" destOrd="0" presId="urn:microsoft.com/office/officeart/2005/8/layout/vList4"/>
    <dgm:cxn modelId="{E6348F6F-67A7-45D5-BE18-C148C19B0049}" type="presParOf" srcId="{DC54161F-454D-4E6B-B4A0-AACBFA60EB8F}" destId="{E46D0379-0EF1-4DDF-991F-8B756E5DFE36}" srcOrd="1" destOrd="0" presId="urn:microsoft.com/office/officeart/2005/8/layout/vList4"/>
    <dgm:cxn modelId="{69D9DCCB-0562-431A-B1BF-54A747B32246}" type="presParOf" srcId="{DC54161F-454D-4E6B-B4A0-AACBFA60EB8F}" destId="{44F8F6DB-DF14-418E-8579-9F42967BA01E}" srcOrd="2" destOrd="0" presId="urn:microsoft.com/office/officeart/2005/8/layout/vList4"/>
    <dgm:cxn modelId="{D831C62B-1C3E-4124-86EF-6EC10764990E}" type="presParOf" srcId="{E0805DA0-047D-4758-9326-F4F537DF2EC7}" destId="{8BFE5F24-1596-4D5C-A1FE-77E576C72CF7}" srcOrd="9" destOrd="0" presId="urn:microsoft.com/office/officeart/2005/8/layout/vList4"/>
    <dgm:cxn modelId="{03BFFE8B-F80F-45E1-986C-F2CCDBC66A98}" type="presParOf" srcId="{E0805DA0-047D-4758-9326-F4F537DF2EC7}" destId="{AF366175-4B15-4DA8-839E-102FFF1515CA}" srcOrd="10" destOrd="0" presId="urn:microsoft.com/office/officeart/2005/8/layout/vList4"/>
    <dgm:cxn modelId="{4A18452D-109D-4457-ADC7-BBF90AB9CE22}" type="presParOf" srcId="{AF366175-4B15-4DA8-839E-102FFF1515CA}" destId="{19009594-43EB-4E9D-8984-E771C4C2F812}" srcOrd="0" destOrd="0" presId="urn:microsoft.com/office/officeart/2005/8/layout/vList4"/>
    <dgm:cxn modelId="{546E8983-F753-4F4D-AB64-4597D0C45D08}" type="presParOf" srcId="{AF366175-4B15-4DA8-839E-102FFF1515CA}" destId="{5DA55A3F-F9C2-4175-8748-66952F39F3E8}" srcOrd="1" destOrd="0" presId="urn:microsoft.com/office/officeart/2005/8/layout/vList4"/>
    <dgm:cxn modelId="{30517264-6434-4DB5-BA32-3862D9C474C5}" type="presParOf" srcId="{AF366175-4B15-4DA8-839E-102FFF1515CA}" destId="{55EEAFD6-A5D0-4BF5-AC5B-8638B98C617F}" srcOrd="2" destOrd="0" presId="urn:microsoft.com/office/officeart/2005/8/layout/vList4"/>
    <dgm:cxn modelId="{036B0AFE-0F49-4B51-869E-AB2554554AC8}" type="presParOf" srcId="{E0805DA0-047D-4758-9326-F4F537DF2EC7}" destId="{7D34AAF6-D61F-4245-B28B-B913F413B209}" srcOrd="11" destOrd="0" presId="urn:microsoft.com/office/officeart/2005/8/layout/vList4"/>
    <dgm:cxn modelId="{02F0BAFB-F485-4DC4-A575-03E207D2F0A3}" type="presParOf" srcId="{E0805DA0-047D-4758-9326-F4F537DF2EC7}" destId="{F57A13AE-F49F-4289-BAFC-7C2B87D9446E}" srcOrd="12" destOrd="0" presId="urn:microsoft.com/office/officeart/2005/8/layout/vList4"/>
    <dgm:cxn modelId="{EE7D28F8-C15F-4F79-97EC-71223B9EBE10}" type="presParOf" srcId="{F57A13AE-F49F-4289-BAFC-7C2B87D9446E}" destId="{B2679E12-2FC3-4F72-9818-F2C3C8B3D611}" srcOrd="0" destOrd="0" presId="urn:microsoft.com/office/officeart/2005/8/layout/vList4"/>
    <dgm:cxn modelId="{AE52DCFF-C378-456D-82BC-5147268E8FC5}" type="presParOf" srcId="{F57A13AE-F49F-4289-BAFC-7C2B87D9446E}" destId="{17588764-DDDF-4F98-90B8-1C3CBA03D775}" srcOrd="1" destOrd="0" presId="urn:microsoft.com/office/officeart/2005/8/layout/vList4"/>
    <dgm:cxn modelId="{FADBE071-7F03-4119-B65D-F0B9353A0D08}" type="presParOf" srcId="{F57A13AE-F49F-4289-BAFC-7C2B87D9446E}" destId="{F0EBB281-2DCE-45D6-8472-064BABAF7C85}" srcOrd="2" destOrd="0" presId="urn:microsoft.com/office/officeart/2005/8/layout/vList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CD09BA-DC0A-45F1-A65E-00E2FD4DAEF3}">
      <dsp:nvSpPr>
        <dsp:cNvPr id="0" name=""/>
        <dsp:cNvSpPr/>
      </dsp:nvSpPr>
      <dsp:spPr>
        <a:xfrm>
          <a:off x="0" y="0"/>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hr-HR" sz="1050" kern="1200">
              <a:solidFill>
                <a:sysClr val="windowText" lastClr="000000"/>
              </a:solidFill>
              <a:latin typeface="Times New Roman" panose="02020603050405020304" pitchFamily="18" charset="0"/>
              <a:cs typeface="Times New Roman" panose="02020603050405020304" pitchFamily="18" charset="0"/>
            </a:rPr>
            <a:t>Red: Blattodea, porodica: Blattidae (žohari), vrsta: turski žohar</a:t>
          </a:r>
          <a:r>
            <a:rPr lang="hr-HR" sz="1050" i="0" kern="1200" dirty="0" smtClean="0">
              <a:solidFill>
                <a:sysClr val="windowText" lastClr="000000"/>
              </a:solidFill>
              <a:latin typeface="Times New Roman" panose="02020603050405020304" pitchFamily="18" charset="0"/>
              <a:cs typeface="Times New Roman" panose="02020603050405020304" pitchFamily="18" charset="0"/>
            </a:rPr>
            <a:t> </a:t>
          </a:r>
          <a:r>
            <a:rPr lang="hr-HR" sz="1050" b="1" i="1" kern="1200">
              <a:solidFill>
                <a:sysClr val="windowText" lastClr="000000"/>
              </a:solidFill>
              <a:latin typeface="Times New Roman" panose="02020603050405020304" pitchFamily="18" charset="0"/>
              <a:cs typeface="Times New Roman" panose="02020603050405020304" pitchFamily="18" charset="0"/>
            </a:rPr>
            <a:t>Blatta lateralis</a:t>
          </a:r>
          <a:endParaRPr lang="hr-HR" sz="1050" b="1"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Žohari su pratitelji čovjeka te se ubrajaju u gamad jer žive u obitavalištima čovjeka (Gotlin Čuljak i Juran, 2016)</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Nisu poznati kao agresivni kukci unutar kuća iako znaju uzrokovati kontaminaciju vode te širenje bolesti. Najčešće žive u kanalizaciji te upravo zbog toga mogu prenijeti bolesti. Također mogu raditi štetu kućnim biljkama. Nokturalne su životinje te imaju najbrži razvoj od svih žohara. </a:t>
          </a:r>
        </a:p>
      </dsp:txBody>
      <dsp:txXfrm>
        <a:off x="1946092" y="0"/>
        <a:ext cx="7411916" cy="744902"/>
      </dsp:txXfrm>
    </dsp:sp>
    <dsp:sp modelId="{4E297972-C8E7-4559-9E2E-A15250710058}">
      <dsp:nvSpPr>
        <dsp:cNvPr id="0" name=""/>
        <dsp:cNvSpPr/>
      </dsp:nvSpPr>
      <dsp:spPr>
        <a:xfrm>
          <a:off x="404229" y="74490"/>
          <a:ext cx="1081149" cy="595921"/>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6580FE8-2298-4805-958A-E5F16D9A9721}">
      <dsp:nvSpPr>
        <dsp:cNvPr id="0" name=""/>
        <dsp:cNvSpPr/>
      </dsp:nvSpPr>
      <dsp:spPr>
        <a:xfrm>
          <a:off x="0" y="819392"/>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Blattodea, porodica: Blattidae (žohari), vrsta: žohar dubija </a:t>
          </a:r>
          <a:r>
            <a:rPr lang="hr-HR" sz="1000" b="1" i="1" kern="1200">
              <a:solidFill>
                <a:sysClr val="windowText" lastClr="000000"/>
              </a:solidFill>
              <a:latin typeface="Times New Roman" panose="02020603050405020304" pitchFamily="18" charset="0"/>
              <a:cs typeface="Times New Roman" panose="02020603050405020304" pitchFamily="18" charset="0"/>
            </a:rPr>
            <a:t>Blaptica dubia</a:t>
          </a:r>
          <a:endParaRPr lang="hr-HR" sz="1000" b="1"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Ovi kukci su vrlo rasprostranjeni i smatraju se štetnima za knjižničnu i arhivsku baštinu jer mogu nagrizati i ostaviti mrlje (koje proizlaze iz njihovih tjelesnih izlučevina) na materijalima s kojima dolaze u kontakt. Štoviše, mogu uzrokovati zdravstvene probleme kao što su alergije, astma, a ponekad čak i prenose infektivne bolesti (Eggleston, 2003). Osim </a:t>
          </a:r>
          <a:r>
            <a:rPr lang="hr-HR" sz="900" i="1" kern="1200">
              <a:solidFill>
                <a:sysClr val="windowText" lastClr="000000"/>
              </a:solidFill>
              <a:latin typeface="Times New Roman" panose="02020603050405020304" pitchFamily="18" charset="0"/>
              <a:cs typeface="Times New Roman" panose="02020603050405020304" pitchFamily="18" charset="0"/>
            </a:rPr>
            <a:t>Blaptice dubie</a:t>
          </a:r>
          <a:r>
            <a:rPr lang="hr-HR" sz="900" kern="1200">
              <a:solidFill>
                <a:sysClr val="windowText" lastClr="000000"/>
              </a:solidFill>
              <a:latin typeface="Times New Roman" panose="02020603050405020304" pitchFamily="18" charset="0"/>
              <a:cs typeface="Times New Roman" panose="02020603050405020304" pitchFamily="18" charset="0"/>
            </a:rPr>
            <a:t>, iz ove porodice štetna je i vrsta </a:t>
          </a:r>
          <a:r>
            <a:rPr lang="hr-HR" sz="900" i="1" kern="1200">
              <a:solidFill>
                <a:sysClr val="windowText" lastClr="000000"/>
              </a:solidFill>
              <a:latin typeface="Times New Roman" panose="02020603050405020304" pitchFamily="18" charset="0"/>
              <a:cs typeface="Times New Roman" panose="02020603050405020304" pitchFamily="18" charset="0"/>
            </a:rPr>
            <a:t>Pycnoscelus surinamensis </a:t>
          </a:r>
          <a:r>
            <a:rPr lang="hr-HR" sz="900" kern="1200">
              <a:solidFill>
                <a:sysClr val="windowText" lastClr="000000"/>
              </a:solidFill>
              <a:latin typeface="Times New Roman" panose="02020603050405020304" pitchFamily="18" charset="0"/>
              <a:cs typeface="Times New Roman" panose="02020603050405020304" pitchFamily="18" charset="0"/>
            </a:rPr>
            <a:t>koja osim u kućanstvu štete radi i u vrtovima i na biljkama, a osobito u grijanim staklenicima gdje glođe mekše dijelove biljaka.</a:t>
          </a:r>
        </a:p>
      </dsp:txBody>
      <dsp:txXfrm>
        <a:off x="1946092" y="819392"/>
        <a:ext cx="7411916" cy="744902"/>
      </dsp:txXfrm>
    </dsp:sp>
    <dsp:sp modelId="{93FD1D43-DA29-4C03-A6AB-58340857AF0E}">
      <dsp:nvSpPr>
        <dsp:cNvPr id="0" name=""/>
        <dsp:cNvSpPr/>
      </dsp:nvSpPr>
      <dsp:spPr>
        <a:xfrm>
          <a:off x="404229" y="893882"/>
          <a:ext cx="1081149" cy="595921"/>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A43751-17FC-468E-840B-78483C8CCB91}">
      <dsp:nvSpPr>
        <dsp:cNvPr id="0" name=""/>
        <dsp:cNvSpPr/>
      </dsp:nvSpPr>
      <dsp:spPr>
        <a:xfrm>
          <a:off x="0" y="1638784"/>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Orthoptera, porodica: Gryllidae (zrikavci), vrsta: poljski zrikavac </a:t>
          </a:r>
          <a:r>
            <a:rPr lang="hr-HR" sz="1000" b="1" i="1" kern="1200">
              <a:solidFill>
                <a:sysClr val="windowText" lastClr="000000"/>
              </a:solidFill>
              <a:latin typeface="Times New Roman" panose="02020603050405020304" pitchFamily="18" charset="0"/>
              <a:cs typeface="Times New Roman" panose="02020603050405020304" pitchFamily="18" charset="0"/>
            </a:rPr>
            <a:t>Gryllus campestris</a:t>
          </a:r>
          <a:r>
            <a:rPr lang="hr-HR" sz="1000" b="1" kern="1200">
              <a:solidFill>
                <a:sysClr val="windowText" lastClr="000000"/>
              </a:solidFill>
              <a:latin typeface="Times New Roman" panose="02020603050405020304" pitchFamily="18" charset="0"/>
              <a:cs typeface="Times New Roman" panose="02020603050405020304" pitchFamily="18" charset="0"/>
            </a:rPr>
            <a:t> </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Omnivori su, vole se hraniti i organskim raspadajućim materijalom. </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Česte vrste u Hrvatskoj su </a:t>
          </a:r>
          <a:r>
            <a:rPr lang="hr-HR" sz="900" i="1" kern="1200">
              <a:solidFill>
                <a:sysClr val="windowText" lastClr="000000"/>
              </a:solidFill>
              <a:latin typeface="Times New Roman" panose="02020603050405020304" pitchFamily="18" charset="0"/>
              <a:cs typeface="Times New Roman" panose="02020603050405020304" pitchFamily="18" charset="0"/>
            </a:rPr>
            <a:t>Acheta</a:t>
          </a:r>
          <a:r>
            <a:rPr lang="hr-HR" sz="900" kern="1200">
              <a:solidFill>
                <a:sysClr val="windowText" lastClr="000000"/>
              </a:solidFill>
              <a:latin typeface="Times New Roman" panose="02020603050405020304" pitchFamily="18" charset="0"/>
              <a:cs typeface="Times New Roman" panose="02020603050405020304" pitchFamily="18" charset="0"/>
            </a:rPr>
            <a:t> </a:t>
          </a:r>
          <a:r>
            <a:rPr lang="hr-HR" sz="900" i="1" kern="1200">
              <a:solidFill>
                <a:sysClr val="windowText" lastClr="000000"/>
              </a:solidFill>
              <a:latin typeface="Times New Roman" panose="02020603050405020304" pitchFamily="18" charset="0"/>
              <a:cs typeface="Times New Roman" panose="02020603050405020304" pitchFamily="18" charset="0"/>
            </a:rPr>
            <a:t>domesticus</a:t>
          </a:r>
          <a:r>
            <a:rPr lang="hr-HR" sz="900" kern="1200">
              <a:solidFill>
                <a:sysClr val="windowText" lastClr="000000"/>
              </a:solidFill>
              <a:latin typeface="Times New Roman" panose="02020603050405020304" pitchFamily="18" charset="0"/>
              <a:cs typeface="Times New Roman" panose="02020603050405020304" pitchFamily="18" charset="0"/>
            </a:rPr>
            <a:t>, kućni zrikavac i </a:t>
          </a:r>
          <a:r>
            <a:rPr lang="hr-HR" sz="900" i="1" kern="1200">
              <a:solidFill>
                <a:sysClr val="windowText" lastClr="000000"/>
              </a:solidFill>
              <a:latin typeface="Times New Roman" panose="02020603050405020304" pitchFamily="18" charset="0"/>
              <a:cs typeface="Times New Roman" panose="02020603050405020304" pitchFamily="18" charset="0"/>
            </a:rPr>
            <a:t>Gryllus</a:t>
          </a:r>
          <a:r>
            <a:rPr lang="hr-HR" sz="900" kern="1200">
              <a:solidFill>
                <a:sysClr val="windowText" lastClr="000000"/>
              </a:solidFill>
              <a:latin typeface="Times New Roman" panose="02020603050405020304" pitchFamily="18" charset="0"/>
              <a:cs typeface="Times New Roman" panose="02020603050405020304" pitchFamily="18" charset="0"/>
            </a:rPr>
            <a:t> </a:t>
          </a:r>
          <a:r>
            <a:rPr lang="hr-HR" sz="900" i="1" kern="1200">
              <a:solidFill>
                <a:sysClr val="windowText" lastClr="000000"/>
              </a:solidFill>
              <a:latin typeface="Times New Roman" panose="02020603050405020304" pitchFamily="18" charset="0"/>
              <a:cs typeface="Times New Roman" panose="02020603050405020304" pitchFamily="18" charset="0"/>
            </a:rPr>
            <a:t>campestris</a:t>
          </a:r>
          <a:r>
            <a:rPr lang="hr-HR" sz="900" kern="1200">
              <a:solidFill>
                <a:sysClr val="windowText" lastClr="000000"/>
              </a:solidFill>
              <a:latin typeface="Times New Roman" panose="02020603050405020304" pitchFamily="18" charset="0"/>
              <a:cs typeface="Times New Roman" panose="02020603050405020304" pitchFamily="18" charset="0"/>
            </a:rPr>
            <a:t>, poljski zrikavac. Poljski zrikavac uzrokuje štete na različitim biljnim kulturama, napadaju žitarice, povrće, voće i sl. (DDD, 2017).</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Štetne vrste iz istog reda su: rovci, skakavci, konjici.</a:t>
          </a:r>
        </a:p>
      </dsp:txBody>
      <dsp:txXfrm>
        <a:off x="1946092" y="1638784"/>
        <a:ext cx="7411916" cy="744902"/>
      </dsp:txXfrm>
    </dsp:sp>
    <dsp:sp modelId="{2CE2DE50-8D05-46D2-87EE-CE4F8D3D2AF6}">
      <dsp:nvSpPr>
        <dsp:cNvPr id="0" name=""/>
        <dsp:cNvSpPr/>
      </dsp:nvSpPr>
      <dsp:spPr>
        <a:xfrm>
          <a:off x="404229" y="1713274"/>
          <a:ext cx="1081149" cy="595921"/>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77917F-D8D1-41CC-8700-2E33DC797FB7}">
      <dsp:nvSpPr>
        <dsp:cNvPr id="0" name=""/>
        <dsp:cNvSpPr/>
      </dsp:nvSpPr>
      <dsp:spPr>
        <a:xfrm>
          <a:off x="0" y="2458176"/>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Coleoptera, porodica: </a:t>
          </a:r>
          <a:r>
            <a:rPr lang="hr-HR" sz="1000" i="0" kern="1200">
              <a:solidFill>
                <a:sysClr val="windowText" lastClr="000000"/>
              </a:solidFill>
              <a:latin typeface="Times New Roman" panose="02020603050405020304" pitchFamily="18" charset="0"/>
              <a:cs typeface="Times New Roman" panose="02020603050405020304" pitchFamily="18" charset="0"/>
            </a:rPr>
            <a:t>Scarabeidae</a:t>
          </a:r>
          <a:r>
            <a:rPr lang="hr-HR" sz="1000" i="1" kern="1200">
              <a:solidFill>
                <a:sysClr val="windowText" lastClr="000000"/>
              </a:solidFill>
              <a:latin typeface="Times New Roman" panose="02020603050405020304" pitchFamily="18" charset="0"/>
              <a:cs typeface="Times New Roman" panose="02020603050405020304" pitchFamily="18" charset="0"/>
            </a:rPr>
            <a:t> </a:t>
          </a:r>
          <a:r>
            <a:rPr lang="hr-HR" sz="1000" kern="1200">
              <a:solidFill>
                <a:sysClr val="windowText" lastClr="000000"/>
              </a:solidFill>
              <a:latin typeface="Times New Roman" panose="02020603050405020304" pitchFamily="18" charset="0"/>
              <a:cs typeface="Times New Roman" panose="02020603050405020304" pitchFamily="18" charset="0"/>
            </a:rPr>
            <a:t>(listorošci), vrsta: voćni kornjaš </a:t>
          </a:r>
          <a:r>
            <a:rPr lang="hr-HR" sz="1000" b="1" i="1" kern="1200">
              <a:solidFill>
                <a:sysClr val="windowText" lastClr="000000"/>
              </a:solidFill>
              <a:latin typeface="Times New Roman" panose="02020603050405020304" pitchFamily="18" charset="0"/>
              <a:cs typeface="Times New Roman" panose="02020603050405020304" pitchFamily="18" charset="0"/>
            </a:rPr>
            <a:t>Pachnoda sinuata flaviventris</a:t>
          </a:r>
          <a:endParaRPr lang="hr-HR" sz="1000" b="1"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U porodicu listorožaca broje se 4 važne potporodice: </a:t>
          </a:r>
          <a:r>
            <a:rPr lang="hr-HR" sz="900" i="1" kern="1200">
              <a:solidFill>
                <a:sysClr val="windowText" lastClr="000000"/>
              </a:solidFill>
              <a:latin typeface="Times New Roman" panose="02020603050405020304" pitchFamily="18" charset="0"/>
              <a:cs typeface="Times New Roman" panose="02020603050405020304" pitchFamily="18" charset="0"/>
            </a:rPr>
            <a:t>Cetoninae</a:t>
          </a:r>
          <a:r>
            <a:rPr lang="hr-HR" sz="900" kern="1200">
              <a:solidFill>
                <a:sysClr val="windowText" lastClr="000000"/>
              </a:solidFill>
              <a:latin typeface="Times New Roman" panose="02020603050405020304" pitchFamily="18" charset="0"/>
              <a:cs typeface="Times New Roman" panose="02020603050405020304" pitchFamily="18" charset="0"/>
            </a:rPr>
            <a:t> (zlatne mare), </a:t>
          </a:r>
          <a:r>
            <a:rPr lang="hr-HR" sz="900" i="1" kern="1200">
              <a:solidFill>
                <a:sysClr val="windowText" lastClr="000000"/>
              </a:solidFill>
              <a:latin typeface="Times New Roman" panose="02020603050405020304" pitchFamily="18" charset="0"/>
              <a:cs typeface="Times New Roman" panose="02020603050405020304" pitchFamily="18" charset="0"/>
            </a:rPr>
            <a:t>Melolonthinae</a:t>
          </a:r>
          <a:r>
            <a:rPr lang="hr-HR" sz="900" kern="1200">
              <a:solidFill>
                <a:sysClr val="windowText" lastClr="000000"/>
              </a:solidFill>
              <a:latin typeface="Times New Roman" panose="02020603050405020304" pitchFamily="18" charset="0"/>
              <a:cs typeface="Times New Roman" panose="02020603050405020304" pitchFamily="18" charset="0"/>
            </a:rPr>
            <a:t> (hruštevi), </a:t>
          </a:r>
          <a:r>
            <a:rPr lang="hr-HR" sz="900" i="1" kern="1200">
              <a:solidFill>
                <a:sysClr val="windowText" lastClr="000000"/>
              </a:solidFill>
              <a:latin typeface="Times New Roman" panose="02020603050405020304" pitchFamily="18" charset="0"/>
              <a:cs typeface="Times New Roman" panose="02020603050405020304" pitchFamily="18" charset="0"/>
            </a:rPr>
            <a:t>Rutelinae</a:t>
          </a:r>
          <a:r>
            <a:rPr lang="hr-HR" sz="900" kern="1200">
              <a:solidFill>
                <a:sysClr val="windowText" lastClr="000000"/>
              </a:solidFill>
              <a:latin typeface="Times New Roman" panose="02020603050405020304" pitchFamily="18" charset="0"/>
              <a:cs typeface="Times New Roman" panose="02020603050405020304" pitchFamily="18" charset="0"/>
            </a:rPr>
            <a:t> (pivci) te </a:t>
          </a:r>
          <a:r>
            <a:rPr lang="hr-HR" sz="900" i="1" kern="1200">
              <a:solidFill>
                <a:sysClr val="windowText" lastClr="000000"/>
              </a:solidFill>
              <a:latin typeface="Times New Roman" panose="02020603050405020304" pitchFamily="18" charset="0"/>
              <a:cs typeface="Times New Roman" panose="02020603050405020304" pitchFamily="18" charset="0"/>
            </a:rPr>
            <a:t>Scarabeinae</a:t>
          </a:r>
          <a:r>
            <a:rPr lang="hr-HR" sz="900" kern="1200">
              <a:solidFill>
                <a:sysClr val="windowText" lastClr="000000"/>
              </a:solidFill>
              <a:latin typeface="Times New Roman" panose="02020603050405020304" pitchFamily="18" charset="0"/>
              <a:cs typeface="Times New Roman" panose="02020603050405020304" pitchFamily="18" charset="0"/>
            </a:rPr>
            <a:t> (kotrljani). Ličinke su svinuta oblika, jako razvijenih nogu i usnog ustroja, žive u tlu. Zovemo ih grčicama. Većinom se ubrajaju u štetnike u tlu jer se hrane podzemnim dijelovima (Maceljski i Igrc, 1991).</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Štetnici iz iste porodice su: dlakavi ružičar, zlatne mare, vrtni ružičar, crni ružičar,  hruštevi, </a:t>
          </a:r>
          <a:r>
            <a:rPr lang="hr-HR" sz="900" i="1" kern="1200">
              <a:solidFill>
                <a:sysClr val="windowText" lastClr="000000"/>
              </a:solidFill>
              <a:latin typeface="Times New Roman" panose="02020603050405020304" pitchFamily="18" charset="0"/>
              <a:cs typeface="Times New Roman" panose="02020603050405020304" pitchFamily="18" charset="0"/>
            </a:rPr>
            <a:t>Anisoplia spp.</a:t>
          </a:r>
          <a:r>
            <a:rPr lang="hr-HR" sz="900" kern="1200">
              <a:solidFill>
                <a:sysClr val="windowText" lastClr="000000"/>
              </a:solidFill>
              <a:latin typeface="Times New Roman" panose="02020603050405020304" pitchFamily="18" charset="0"/>
              <a:cs typeface="Times New Roman" panose="02020603050405020304" pitchFamily="18" charset="0"/>
            </a:rPr>
            <a:t> te japanski pivac (</a:t>
          </a:r>
          <a:r>
            <a:rPr lang="hr-HR" sz="900" i="1" kern="1200">
              <a:solidFill>
                <a:sysClr val="windowText" lastClr="000000"/>
              </a:solidFill>
              <a:latin typeface="Times New Roman" panose="02020603050405020304" pitchFamily="18" charset="0"/>
              <a:cs typeface="Times New Roman" panose="02020603050405020304" pitchFamily="18" charset="0"/>
            </a:rPr>
            <a:t>Popilia japonica</a:t>
          </a:r>
          <a:r>
            <a:rPr lang="hr-HR" sz="900" kern="1200">
              <a:solidFill>
                <a:sysClr val="windowText" lastClr="000000"/>
              </a:solidFill>
              <a:latin typeface="Times New Roman" panose="02020603050405020304" pitchFamily="18" charset="0"/>
              <a:cs typeface="Times New Roman" panose="02020603050405020304" pitchFamily="18" charset="0"/>
            </a:rPr>
            <a:t>).</a:t>
          </a:r>
        </a:p>
      </dsp:txBody>
      <dsp:txXfrm>
        <a:off x="1946092" y="2458176"/>
        <a:ext cx="7411916" cy="744902"/>
      </dsp:txXfrm>
    </dsp:sp>
    <dsp:sp modelId="{093E359A-6239-4B0D-B8F2-941E74CACC23}">
      <dsp:nvSpPr>
        <dsp:cNvPr id="0" name=""/>
        <dsp:cNvSpPr/>
      </dsp:nvSpPr>
      <dsp:spPr>
        <a:xfrm>
          <a:off x="404229" y="2532667"/>
          <a:ext cx="1081149" cy="595921"/>
        </a:xfrm>
        <a:prstGeom prst="roundRect">
          <a:avLst>
            <a:gd name="adj" fmla="val 10000"/>
          </a:avLst>
        </a:prstGeom>
        <a:blipFill rotWithShape="1">
          <a:blip xmlns:r="http://schemas.openxmlformats.org/officeDocument/2006/relationships" r:embed="rId4"/>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E51248-DBDC-49E2-9944-4EC01F265AC8}">
      <dsp:nvSpPr>
        <dsp:cNvPr id="0" name=""/>
        <dsp:cNvSpPr/>
      </dsp:nvSpPr>
      <dsp:spPr>
        <a:xfrm>
          <a:off x="0" y="3277569"/>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Coleoptera, porodica: Tenebrionidae (crnokrilci), vrsta: veliki brašnar </a:t>
          </a:r>
          <a:r>
            <a:rPr lang="hr-HR" sz="1000" b="1" i="1" kern="1200">
              <a:solidFill>
                <a:sysClr val="windowText" lastClr="000000"/>
              </a:solidFill>
              <a:latin typeface="Times New Roman" panose="02020603050405020304" pitchFamily="18" charset="0"/>
              <a:cs typeface="Times New Roman" panose="02020603050405020304" pitchFamily="18" charset="0"/>
            </a:rPr>
            <a:t>Tenebrio molitor</a:t>
          </a:r>
          <a:endParaRPr lang="hr-HR" sz="1000" b="1"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 Skladišni štetnik, oštećuje i mljevene proizvode, tjestenine, sušene namirnice… (Ivezić, 2008) </a:t>
          </a: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 Prisutnost ovih kukaca ukazuje na slabije stanje i kvalitetu uskladištene robe, bez obzira da li su posljedica oštećenja zrna primarni štetnici ili je prisutno mnogo loma i brašnaste komponente kao primjesa. Kukci su vrlo često prisutni u sastojcima stočne hrane što predstavlja velike poteškoće u proizvodnji stočne hrane ispravnog zdravstvenog stanja i kakvoće, a malo tko razmišlja o opasnosti koju ti kukci predstavljaju za životinje (Josipović, 2019).</a:t>
          </a:r>
        </a:p>
      </dsp:txBody>
      <dsp:txXfrm>
        <a:off x="1946092" y="3277569"/>
        <a:ext cx="7411916" cy="744902"/>
      </dsp:txXfrm>
    </dsp:sp>
    <dsp:sp modelId="{E46D0379-0EF1-4DDF-991F-8B756E5DFE36}">
      <dsp:nvSpPr>
        <dsp:cNvPr id="0" name=""/>
        <dsp:cNvSpPr/>
      </dsp:nvSpPr>
      <dsp:spPr>
        <a:xfrm>
          <a:off x="404229" y="3352059"/>
          <a:ext cx="1081149" cy="595921"/>
        </a:xfrm>
        <a:prstGeom prst="roundRect">
          <a:avLst>
            <a:gd name="adj" fmla="val 10000"/>
          </a:avLst>
        </a:prstGeom>
        <a:blipFill rotWithShape="1">
          <a:blip xmlns:r="http://schemas.openxmlformats.org/officeDocument/2006/relationships" r:embed="rId5"/>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009594-43EB-4E9D-8984-E771C4C2F812}">
      <dsp:nvSpPr>
        <dsp:cNvPr id="0" name=""/>
        <dsp:cNvSpPr/>
      </dsp:nvSpPr>
      <dsp:spPr>
        <a:xfrm>
          <a:off x="0" y="4096961"/>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Coleoptera, porodica: Tenebrionidae (crnokrilci), vrsta: </a:t>
          </a:r>
          <a:r>
            <a:rPr lang="hr-HR" sz="1000" b="1" i="1" kern="1200">
              <a:solidFill>
                <a:sysClr val="windowText" lastClr="000000"/>
              </a:solidFill>
              <a:latin typeface="Times New Roman" panose="02020603050405020304" pitchFamily="18" charset="0"/>
              <a:cs typeface="Times New Roman" panose="02020603050405020304" pitchFamily="18" charset="0"/>
            </a:rPr>
            <a:t>Zophobas morio</a:t>
          </a:r>
          <a:endParaRPr lang="hr-HR" sz="10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a:solidFill>
                <a:sysClr val="windowText" lastClr="000000"/>
              </a:solidFill>
              <a:latin typeface="Times New Roman" panose="02020603050405020304" pitchFamily="18" charset="0"/>
              <a:cs typeface="Times New Roman" panose="02020603050405020304" pitchFamily="18" charset="0"/>
            </a:rPr>
            <a:t>Štetne vrste iz iste porodice su: pjeskar (</a:t>
          </a:r>
          <a:r>
            <a:rPr lang="hr-HR" sz="900" i="1" kern="1200">
              <a:solidFill>
                <a:sysClr val="windowText" lastClr="000000"/>
              </a:solidFill>
              <a:latin typeface="Times New Roman" panose="02020603050405020304" pitchFamily="18" charset="0"/>
              <a:cs typeface="Times New Roman" panose="02020603050405020304" pitchFamily="18" charset="0"/>
            </a:rPr>
            <a:t>Opatrum sabulosum</a:t>
          </a:r>
          <a:r>
            <a:rPr lang="hr-HR" sz="900" kern="1200">
              <a:solidFill>
                <a:sysClr val="windowText" lastClr="000000"/>
              </a:solidFill>
              <a:latin typeface="Times New Roman" panose="02020603050405020304" pitchFamily="18" charset="0"/>
              <a:cs typeface="Times New Roman" panose="02020603050405020304" pitchFamily="18" charset="0"/>
            </a:rPr>
            <a:t> L.) koji napada suncokret, kukuruz, šećernu repu u nicanju, hmelj, povrće i brojne druge biljke; kukuruzni crni kornjaš (</a:t>
          </a:r>
          <a:r>
            <a:rPr lang="hr-HR" sz="900" i="1" kern="1200">
              <a:solidFill>
                <a:sysClr val="windowText" lastClr="000000"/>
              </a:solidFill>
              <a:latin typeface="Times New Roman" panose="02020603050405020304" pitchFamily="18" charset="0"/>
              <a:cs typeface="Times New Roman" panose="02020603050405020304" pitchFamily="18" charset="0"/>
            </a:rPr>
            <a:t>Pedinus femoralis</a:t>
          </a:r>
          <a:r>
            <a:rPr lang="hr-HR" sz="900" kern="1200">
              <a:solidFill>
                <a:sysClr val="windowText" lastClr="000000"/>
              </a:solidFill>
              <a:latin typeface="Times New Roman" panose="02020603050405020304" pitchFamily="18" charset="0"/>
              <a:cs typeface="Times New Roman" panose="02020603050405020304" pitchFamily="18" charset="0"/>
            </a:rPr>
            <a:t> L.) čije se ličinke hrane sjemenjem, podzemnim dijelovima biljaka, a imaga mladim, tek izniklim biljkama; kestenjasti brašnar (</a:t>
          </a:r>
          <a:r>
            <a:rPr lang="hr-HR" sz="900" i="1" kern="1200">
              <a:solidFill>
                <a:sysClr val="windowText" lastClr="000000"/>
              </a:solidFill>
              <a:latin typeface="Times New Roman" panose="02020603050405020304" pitchFamily="18" charset="0"/>
              <a:cs typeface="Times New Roman" panose="02020603050405020304" pitchFamily="18" charset="0"/>
            </a:rPr>
            <a:t>Tribolium castaneum</a:t>
          </a:r>
          <a:r>
            <a:rPr lang="hr-HR" sz="900" kern="1200">
              <a:solidFill>
                <a:sysClr val="windowText" lastClr="000000"/>
              </a:solidFill>
              <a:latin typeface="Times New Roman" panose="02020603050405020304" pitchFamily="18" charset="0"/>
              <a:cs typeface="Times New Roman" panose="02020603050405020304" pitchFamily="18" charset="0"/>
            </a:rPr>
            <a:t>) koji je primarni štetnik uljarica i sjemena te brašna; mali brašnar (</a:t>
          </a:r>
          <a:r>
            <a:rPr lang="hr-HR" sz="900" i="1" kern="1200">
              <a:solidFill>
                <a:sysClr val="windowText" lastClr="000000"/>
              </a:solidFill>
              <a:latin typeface="Times New Roman" panose="02020603050405020304" pitchFamily="18" charset="0"/>
              <a:cs typeface="Times New Roman" panose="02020603050405020304" pitchFamily="18" charset="0"/>
            </a:rPr>
            <a:t>Tenebrio confusum</a:t>
          </a:r>
          <a:r>
            <a:rPr lang="hr-HR" sz="900" kern="1200">
              <a:solidFill>
                <a:sysClr val="windowText" lastClr="000000"/>
              </a:solidFill>
              <a:latin typeface="Times New Roman" panose="02020603050405020304" pitchFamily="18" charset="0"/>
              <a:cs typeface="Times New Roman" panose="02020603050405020304" pitchFamily="18" charset="0"/>
            </a:rPr>
            <a:t> Duv.) – skladišni štetnik žitarica (Maceljski i Igrc, 1991)</a:t>
          </a:r>
        </a:p>
      </dsp:txBody>
      <dsp:txXfrm>
        <a:off x="1946092" y="4096961"/>
        <a:ext cx="7411916" cy="744902"/>
      </dsp:txXfrm>
    </dsp:sp>
    <dsp:sp modelId="{5DA55A3F-F9C2-4175-8748-66952F39F3E8}">
      <dsp:nvSpPr>
        <dsp:cNvPr id="0" name=""/>
        <dsp:cNvSpPr/>
      </dsp:nvSpPr>
      <dsp:spPr>
        <a:xfrm>
          <a:off x="404229" y="4171451"/>
          <a:ext cx="1081149" cy="595921"/>
        </a:xfrm>
        <a:prstGeom prst="roundRect">
          <a:avLst>
            <a:gd name="adj" fmla="val 10000"/>
          </a:avLst>
        </a:prstGeom>
        <a:blipFill rotWithShape="1">
          <a:blip xmlns:r="http://schemas.openxmlformats.org/officeDocument/2006/relationships" r:embed="rId6"/>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679E12-2FC3-4F72-9818-F2C3C8B3D611}">
      <dsp:nvSpPr>
        <dsp:cNvPr id="0" name=""/>
        <dsp:cNvSpPr/>
      </dsp:nvSpPr>
      <dsp:spPr>
        <a:xfrm>
          <a:off x="0" y="4916353"/>
          <a:ext cx="9358009" cy="74490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hr-HR" sz="1000" kern="1200">
              <a:solidFill>
                <a:sysClr val="windowText" lastClr="000000"/>
              </a:solidFill>
              <a:latin typeface="Times New Roman" panose="02020603050405020304" pitchFamily="18" charset="0"/>
              <a:cs typeface="Times New Roman" panose="02020603050405020304" pitchFamily="18" charset="0"/>
            </a:rPr>
            <a:t>Red: Coleoptera, porodica: Curculionidae (pipe), vrsta: ž</a:t>
          </a:r>
          <a:r>
            <a:rPr lang="hr-HR" sz="1000" i="0" kern="1200" dirty="0" smtClean="0">
              <a:solidFill>
                <a:sysClr val="windowText" lastClr="000000"/>
              </a:solidFill>
              <a:latin typeface="Times New Roman" panose="02020603050405020304" pitchFamily="18" charset="0"/>
              <a:cs typeface="Times New Roman" panose="02020603050405020304" pitchFamily="18" charset="0"/>
            </a:rPr>
            <a:t>itni žižak </a:t>
          </a:r>
          <a:r>
            <a:rPr lang="hr-HR" sz="1000" b="1" i="1" kern="1200" dirty="0" err="1" smtClean="0">
              <a:solidFill>
                <a:sysClr val="windowText" lastClr="000000"/>
              </a:solidFill>
              <a:latin typeface="Times New Roman" panose="02020603050405020304" pitchFamily="18" charset="0"/>
              <a:cs typeface="Times New Roman" panose="02020603050405020304" pitchFamily="18" charset="0"/>
            </a:rPr>
            <a:t>Sitophilus</a:t>
          </a:r>
          <a:r>
            <a:rPr lang="hr-HR" sz="1000" b="1"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1000" b="1" i="1" kern="1200" dirty="0" err="1" smtClean="0">
              <a:solidFill>
                <a:sysClr val="windowText" lastClr="000000"/>
              </a:solidFill>
              <a:latin typeface="Times New Roman" panose="02020603050405020304" pitchFamily="18" charset="0"/>
              <a:cs typeface="Times New Roman" panose="02020603050405020304" pitchFamily="18" charset="0"/>
            </a:rPr>
            <a:t>granarius</a:t>
          </a:r>
          <a:r>
            <a:rPr lang="hr-HR" sz="1000" b="1" i="1" kern="1200" dirty="0" smtClean="0">
              <a:solidFill>
                <a:sysClr val="windowText" lastClr="000000"/>
              </a:solidFill>
              <a:latin typeface="Times New Roman" panose="02020603050405020304" pitchFamily="18" charset="0"/>
              <a:cs typeface="Times New Roman" panose="02020603050405020304" pitchFamily="18" charset="0"/>
            </a:rPr>
            <a:t> </a:t>
          </a:r>
          <a:endParaRPr lang="hr-HR" sz="1000" b="1"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dirty="0" err="1" smtClean="0">
              <a:solidFill>
                <a:sysClr val="windowText" lastClr="000000"/>
              </a:solidFill>
              <a:latin typeface="Times New Roman" panose="02020603050405020304" pitchFamily="18" charset="0"/>
              <a:cs typeface="Times New Roman" panose="02020603050405020304" pitchFamily="18" charset="0"/>
            </a:rPr>
            <a:t>polifagan</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štetnik koji oštećuje sve vrste žita, pitomi kesten, razne vrste tjestenina i brašnene proizvode. </a:t>
          </a:r>
          <a:endParaRPr lang="hr-HR"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hr-HR" sz="900" kern="1200" dirty="0" smtClean="0">
              <a:solidFill>
                <a:sysClr val="windowText" lastClr="000000"/>
              </a:solidFill>
              <a:latin typeface="Times New Roman" panose="02020603050405020304" pitchFamily="18" charset="0"/>
              <a:cs typeface="Times New Roman" panose="02020603050405020304" pitchFamily="18" charset="0"/>
            </a:rPr>
            <a:t>Osim žitnog žiška najvažniji štetnici iz iste porodice su: repina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Bothynoderes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punctiventris</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vinova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sulcatus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kern="1200" dirty="0" err="1" smtClean="0">
              <a:solidFill>
                <a:sysClr val="windowText" lastClr="000000"/>
              </a:solidFill>
              <a:latin typeface="Times New Roman" panose="02020603050405020304" pitchFamily="18" charset="0"/>
              <a:cs typeface="Times New Roman" panose="02020603050405020304" pitchFamily="18" charset="0"/>
            </a:rPr>
            <a:t>pamukova</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kern="1200" dirty="0" smtClean="0">
              <a:solidFill>
                <a:sysClr val="windowText" lastClr="000000"/>
              </a:solidFill>
              <a:latin typeface="Times New Roman" panose="02020603050405020304" pitchFamily="18" charset="0"/>
              <a:cs typeface="Times New Roman" panose="02020603050405020304" pitchFamily="18" charset="0"/>
            </a:rPr>
            <a:t>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Anthonomus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grandis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kern="1200" dirty="0" smtClean="0">
              <a:solidFill>
                <a:sysClr val="windowText" lastClr="000000"/>
              </a:solidFill>
              <a:latin typeface="Times New Roman" panose="02020603050405020304" pitchFamily="18" charset="0"/>
              <a:cs typeface="Times New Roman" panose="02020603050405020304" pitchFamily="18" charset="0"/>
            </a:rPr>
            <a:t>blitvina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Lixus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junci</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kern="1200" dirty="0" err="1" smtClean="0">
              <a:solidFill>
                <a:sysClr val="windowText" lastClr="000000"/>
              </a:solidFill>
              <a:latin typeface="Times New Roman" panose="02020603050405020304" pitchFamily="18" charset="0"/>
              <a:cs typeface="Times New Roman" panose="02020603050405020304" pitchFamily="18" charset="0"/>
            </a:rPr>
            <a:t>lucernina</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ligustici</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lozina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Otiorhynchus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lavandus</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pipe mahunarke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Sitona</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spp</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crna repina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Psalidium</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maxillosum</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kukuruzna pipa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Tanymecus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dilaticolis</a:t>
          </a:r>
          <a:r>
            <a:rPr lang="hr-HR" sz="900" kern="1200" dirty="0" smtClean="0">
              <a:solidFill>
                <a:sysClr val="windowText" lastClr="000000"/>
              </a:solidFill>
              <a:latin typeface="Times New Roman" panose="02020603050405020304" pitchFamily="18" charset="0"/>
              <a:cs typeface="Times New Roman" panose="02020603050405020304" pitchFamily="18" charset="0"/>
            </a:rPr>
            <a:t>), rižin žižak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Sitophilus</a:t>
          </a:r>
          <a:r>
            <a:rPr lang="hr-HR" sz="900" i="1" kern="1200" dirty="0" smtClean="0">
              <a:solidFill>
                <a:sysClr val="windowText" lastClr="000000"/>
              </a:solidFill>
              <a:latin typeface="Times New Roman" panose="02020603050405020304" pitchFamily="18" charset="0"/>
              <a:cs typeface="Times New Roman" panose="02020603050405020304" pitchFamily="18" charset="0"/>
            </a:rPr>
            <a:t> </a:t>
          </a:r>
          <a:r>
            <a:rPr lang="hr-HR" sz="900" i="1" kern="1200" dirty="0" err="1" smtClean="0">
              <a:solidFill>
                <a:sysClr val="windowText" lastClr="000000"/>
              </a:solidFill>
              <a:latin typeface="Times New Roman" panose="02020603050405020304" pitchFamily="18" charset="0"/>
              <a:cs typeface="Times New Roman" panose="02020603050405020304" pitchFamily="18" charset="0"/>
            </a:rPr>
            <a:t>oryzae</a:t>
          </a:r>
          <a:r>
            <a:rPr lang="hr-HR" sz="900" kern="1200" dirty="0" smtClean="0">
              <a:solidFill>
                <a:sysClr val="windowText" lastClr="000000"/>
              </a:solidFill>
              <a:latin typeface="Times New Roman" panose="02020603050405020304" pitchFamily="18" charset="0"/>
              <a:cs typeface="Times New Roman" panose="02020603050405020304" pitchFamily="18" charset="0"/>
            </a:rPr>
            <a:t>).</a:t>
          </a:r>
          <a:endParaRPr lang="hr-HR" sz="900" kern="1200">
            <a:solidFill>
              <a:sysClr val="windowText" lastClr="000000"/>
            </a:solidFill>
            <a:latin typeface="Times New Roman" panose="02020603050405020304" pitchFamily="18" charset="0"/>
            <a:cs typeface="Times New Roman" panose="02020603050405020304" pitchFamily="18" charset="0"/>
          </a:endParaRPr>
        </a:p>
      </dsp:txBody>
      <dsp:txXfrm>
        <a:off x="1946092" y="4916353"/>
        <a:ext cx="7411916" cy="744902"/>
      </dsp:txXfrm>
    </dsp:sp>
    <dsp:sp modelId="{17588764-DDDF-4F98-90B8-1C3CBA03D775}">
      <dsp:nvSpPr>
        <dsp:cNvPr id="0" name=""/>
        <dsp:cNvSpPr/>
      </dsp:nvSpPr>
      <dsp:spPr>
        <a:xfrm>
          <a:off x="404229" y="4990844"/>
          <a:ext cx="1081149" cy="595921"/>
        </a:xfrm>
        <a:prstGeom prst="roundRect">
          <a:avLst>
            <a:gd name="adj" fmla="val 10000"/>
          </a:avLst>
        </a:prstGeom>
        <a:blipFill rotWithShape="1">
          <a:blip xmlns:r="http://schemas.openxmlformats.org/officeDocument/2006/relationships" r:embed="rId7"/>
          <a:stretch>
            <a:fillRect/>
          </a:stretch>
        </a:blip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67ADF-6F9E-463C-8688-C827AE7D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10610</Words>
  <Characters>60477</Characters>
  <Application>Microsoft Office Word</Application>
  <DocSecurity>0</DocSecurity>
  <Lines>503</Lines>
  <Paragraphs>141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Darija Lemic</dc:creator>
  <cp:lastModifiedBy>HP</cp:lastModifiedBy>
  <cp:revision>7</cp:revision>
  <dcterms:created xsi:type="dcterms:W3CDTF">2019-05-02T22:26:00Z</dcterms:created>
  <dcterms:modified xsi:type="dcterms:W3CDTF">2019-05-03T07:29:00Z</dcterms:modified>
</cp:coreProperties>
</file>