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829FF" w14:textId="77777777" w:rsidR="00807662" w:rsidRPr="00E54662" w:rsidRDefault="00C46397" w:rsidP="006D0772">
      <w:pPr>
        <w:pStyle w:val="Body"/>
        <w:spacing w:line="360" w:lineRule="auto"/>
        <w:jc w:val="center"/>
        <w:rPr>
          <w:lang w:val="hr-HR"/>
        </w:rPr>
      </w:pPr>
      <w:bookmarkStart w:id="0" w:name="_Hlk170427127"/>
      <w:bookmarkEnd w:id="0"/>
      <w:r w:rsidRPr="00E54662">
        <w:rPr>
          <w:lang w:val="hr-HR"/>
        </w:rPr>
        <w:t>SVEUČILIŠTE U ZAGREBU</w:t>
      </w:r>
    </w:p>
    <w:p w14:paraId="6DAFC3CC" w14:textId="77777777" w:rsidR="00807662" w:rsidRPr="00E54662" w:rsidRDefault="00C46397" w:rsidP="006D0772">
      <w:pPr>
        <w:pStyle w:val="Body"/>
        <w:spacing w:line="360" w:lineRule="auto"/>
        <w:jc w:val="center"/>
        <w:rPr>
          <w:lang w:val="hr-HR"/>
        </w:rPr>
      </w:pPr>
      <w:r w:rsidRPr="00E54662">
        <w:rPr>
          <w:lang w:val="hr-HR"/>
        </w:rPr>
        <w:t>STOMATOLOŠKI FAKULTET</w:t>
      </w:r>
    </w:p>
    <w:p w14:paraId="0AF750BD" w14:textId="77777777" w:rsidR="00807662" w:rsidRPr="00E54662" w:rsidRDefault="00807662" w:rsidP="006D0772">
      <w:pPr>
        <w:pStyle w:val="Body"/>
        <w:spacing w:line="360" w:lineRule="auto"/>
        <w:rPr>
          <w:lang w:val="hr-HR"/>
        </w:rPr>
      </w:pPr>
    </w:p>
    <w:p w14:paraId="4CE11E3A" w14:textId="77777777" w:rsidR="00807662" w:rsidRPr="00E54662" w:rsidRDefault="00807662" w:rsidP="006D0772">
      <w:pPr>
        <w:pStyle w:val="Body"/>
        <w:spacing w:line="360" w:lineRule="auto"/>
        <w:rPr>
          <w:lang w:val="hr-HR"/>
        </w:rPr>
      </w:pPr>
    </w:p>
    <w:p w14:paraId="7351806B" w14:textId="77777777" w:rsidR="00807662" w:rsidRPr="00E54662" w:rsidRDefault="00807662" w:rsidP="006D0772">
      <w:pPr>
        <w:pStyle w:val="Body"/>
        <w:spacing w:line="360" w:lineRule="auto"/>
        <w:rPr>
          <w:lang w:val="hr-HR"/>
        </w:rPr>
      </w:pPr>
    </w:p>
    <w:p w14:paraId="18B8718C" w14:textId="77777777" w:rsidR="00807662" w:rsidRPr="00E54662" w:rsidRDefault="00807662" w:rsidP="006D0772">
      <w:pPr>
        <w:pStyle w:val="Body"/>
        <w:spacing w:line="360" w:lineRule="auto"/>
        <w:rPr>
          <w:lang w:val="hr-HR"/>
        </w:rPr>
      </w:pPr>
    </w:p>
    <w:p w14:paraId="76E8D841" w14:textId="77777777" w:rsidR="00807662" w:rsidRPr="00E54662" w:rsidRDefault="00807662" w:rsidP="006D0772">
      <w:pPr>
        <w:pStyle w:val="Body"/>
        <w:spacing w:line="360" w:lineRule="auto"/>
        <w:rPr>
          <w:lang w:val="hr-HR"/>
        </w:rPr>
      </w:pPr>
    </w:p>
    <w:p w14:paraId="5DBD31FE" w14:textId="77777777" w:rsidR="00807662" w:rsidRPr="00E54662" w:rsidRDefault="00807662" w:rsidP="006D0772">
      <w:pPr>
        <w:pStyle w:val="Body"/>
        <w:spacing w:line="360" w:lineRule="auto"/>
        <w:rPr>
          <w:lang w:val="hr-HR"/>
        </w:rPr>
      </w:pPr>
    </w:p>
    <w:p w14:paraId="3E33CB32" w14:textId="77777777" w:rsidR="00807662" w:rsidRPr="00E54662" w:rsidRDefault="00807662" w:rsidP="006D0772">
      <w:pPr>
        <w:pStyle w:val="Body"/>
        <w:spacing w:line="360" w:lineRule="auto"/>
        <w:rPr>
          <w:lang w:val="hr-HR"/>
        </w:rPr>
      </w:pPr>
    </w:p>
    <w:p w14:paraId="6407028C" w14:textId="77777777" w:rsidR="00807662" w:rsidRPr="00E54662" w:rsidRDefault="00807662" w:rsidP="006D0772">
      <w:pPr>
        <w:pStyle w:val="Body"/>
        <w:spacing w:line="360" w:lineRule="auto"/>
        <w:jc w:val="center"/>
        <w:rPr>
          <w:lang w:val="hr-HR"/>
        </w:rPr>
      </w:pPr>
    </w:p>
    <w:p w14:paraId="7BF99656" w14:textId="77777777" w:rsidR="00807662" w:rsidRPr="00E54662" w:rsidRDefault="00C46397" w:rsidP="006D0772">
      <w:pPr>
        <w:pStyle w:val="Body"/>
        <w:spacing w:line="360" w:lineRule="auto"/>
        <w:jc w:val="center"/>
        <w:rPr>
          <w:lang w:val="hr-HR"/>
        </w:rPr>
      </w:pPr>
      <w:r w:rsidRPr="00E54662">
        <w:rPr>
          <w:lang w:val="hr-HR"/>
        </w:rPr>
        <w:t>Lorna Martić</w:t>
      </w:r>
    </w:p>
    <w:p w14:paraId="31096D82" w14:textId="66D02541" w:rsidR="00807662" w:rsidRPr="00E54662" w:rsidRDefault="00C46397" w:rsidP="006D0772">
      <w:pPr>
        <w:pStyle w:val="Body"/>
        <w:spacing w:line="360" w:lineRule="auto"/>
        <w:jc w:val="center"/>
        <w:rPr>
          <w:b/>
          <w:bCs/>
          <w:lang w:val="hr-HR"/>
        </w:rPr>
      </w:pPr>
      <w:r w:rsidRPr="00E54662">
        <w:rPr>
          <w:b/>
          <w:bCs/>
          <w:lang w:val="hr-HR"/>
        </w:rPr>
        <w:t>OPTIMIZACIJA PARAMETARA FEMTOSEKUNDNOG LASERA NA POVRŠINSKU MORFOLOGIJU LITIJ-DISILIKATNE STAKLOKERAMIKE</w:t>
      </w:r>
    </w:p>
    <w:p w14:paraId="51BAEF44" w14:textId="77777777" w:rsidR="00807662" w:rsidRPr="00E54662" w:rsidRDefault="00807662" w:rsidP="006D0772">
      <w:pPr>
        <w:pStyle w:val="Body"/>
        <w:spacing w:line="360" w:lineRule="auto"/>
        <w:rPr>
          <w:lang w:val="hr-HR"/>
        </w:rPr>
      </w:pPr>
    </w:p>
    <w:p w14:paraId="0B79D1C8" w14:textId="77777777" w:rsidR="00807662" w:rsidRPr="00E54662" w:rsidRDefault="00807662" w:rsidP="006D0772">
      <w:pPr>
        <w:pStyle w:val="Body"/>
        <w:spacing w:line="360" w:lineRule="auto"/>
        <w:rPr>
          <w:lang w:val="hr-HR"/>
        </w:rPr>
      </w:pPr>
    </w:p>
    <w:p w14:paraId="5B71A379" w14:textId="77777777" w:rsidR="00807662" w:rsidRPr="00E54662" w:rsidRDefault="00807662" w:rsidP="006D0772">
      <w:pPr>
        <w:pStyle w:val="Body"/>
        <w:spacing w:line="360" w:lineRule="auto"/>
        <w:rPr>
          <w:lang w:val="hr-HR"/>
        </w:rPr>
      </w:pPr>
    </w:p>
    <w:p w14:paraId="31992D2D" w14:textId="77777777" w:rsidR="00807662" w:rsidRPr="00E54662" w:rsidRDefault="00807662" w:rsidP="006D0772">
      <w:pPr>
        <w:pStyle w:val="Body"/>
        <w:spacing w:line="360" w:lineRule="auto"/>
        <w:rPr>
          <w:lang w:val="hr-HR"/>
        </w:rPr>
      </w:pPr>
    </w:p>
    <w:p w14:paraId="5C66F77B" w14:textId="77777777" w:rsidR="00807662" w:rsidRPr="00E54662" w:rsidRDefault="00807662" w:rsidP="006D0772">
      <w:pPr>
        <w:pStyle w:val="Body"/>
        <w:spacing w:line="360" w:lineRule="auto"/>
        <w:rPr>
          <w:lang w:val="hr-HR"/>
        </w:rPr>
      </w:pPr>
    </w:p>
    <w:p w14:paraId="7531053E" w14:textId="77777777" w:rsidR="00807662" w:rsidRPr="00E54662" w:rsidRDefault="00807662" w:rsidP="006D0772">
      <w:pPr>
        <w:pStyle w:val="Body"/>
        <w:spacing w:line="360" w:lineRule="auto"/>
        <w:rPr>
          <w:lang w:val="hr-HR"/>
        </w:rPr>
      </w:pPr>
    </w:p>
    <w:p w14:paraId="74A31A60" w14:textId="77777777" w:rsidR="00807662" w:rsidRPr="00E54662" w:rsidRDefault="00807662" w:rsidP="006D0772">
      <w:pPr>
        <w:pStyle w:val="Body"/>
        <w:spacing w:line="360" w:lineRule="auto"/>
        <w:rPr>
          <w:lang w:val="hr-HR"/>
        </w:rPr>
      </w:pPr>
    </w:p>
    <w:p w14:paraId="3037C2A5" w14:textId="77777777" w:rsidR="00807662" w:rsidRPr="00E54662" w:rsidRDefault="00807662" w:rsidP="006D0772">
      <w:pPr>
        <w:pStyle w:val="Body"/>
        <w:spacing w:line="360" w:lineRule="auto"/>
        <w:rPr>
          <w:lang w:val="hr-HR"/>
        </w:rPr>
      </w:pPr>
    </w:p>
    <w:p w14:paraId="663311D3" w14:textId="77777777" w:rsidR="00807662" w:rsidRPr="00E54662" w:rsidRDefault="00807662" w:rsidP="006D0772">
      <w:pPr>
        <w:pStyle w:val="Body"/>
        <w:spacing w:line="360" w:lineRule="auto"/>
        <w:rPr>
          <w:lang w:val="hr-HR"/>
        </w:rPr>
      </w:pPr>
    </w:p>
    <w:p w14:paraId="503FBC58" w14:textId="77777777" w:rsidR="00807662" w:rsidRPr="00E54662" w:rsidRDefault="00C46397" w:rsidP="006D0772">
      <w:pPr>
        <w:pStyle w:val="Body"/>
        <w:spacing w:line="360" w:lineRule="auto"/>
        <w:jc w:val="center"/>
        <w:rPr>
          <w:lang w:val="hr-HR"/>
        </w:rPr>
      </w:pPr>
      <w:r w:rsidRPr="00E54662">
        <w:rPr>
          <w:lang w:val="hr-HR"/>
        </w:rPr>
        <w:t>Zagreb, 2024.</w:t>
      </w:r>
    </w:p>
    <w:p w14:paraId="38295D00" w14:textId="77777777" w:rsidR="00807662" w:rsidRPr="00E54662" w:rsidRDefault="00C46397" w:rsidP="006D0772">
      <w:pPr>
        <w:pStyle w:val="Body"/>
        <w:spacing w:line="360" w:lineRule="auto"/>
        <w:jc w:val="left"/>
        <w:rPr>
          <w:lang w:val="hr-HR"/>
        </w:rPr>
      </w:pPr>
      <w:r w:rsidRPr="00E54662">
        <w:rPr>
          <w:lang w:val="hr-HR"/>
        </w:rPr>
        <w:lastRenderedPageBreak/>
        <w:t xml:space="preserve">Ovaj rad izrađen je na Zavodu za fiksnu protetiku </w:t>
      </w:r>
      <w:r w:rsidRPr="00E54662">
        <w:rPr>
          <w:lang w:val="hr-HR"/>
        </w:rPr>
        <w:t>Stomatološkog fakulteta Sveučilišta u Zagrebu i na Institutu za fiziku Sveučilišta u Zagrebu pod vodstvom izv. prof. dr. sc. Andreje Carek i predan je na natječaj za dodjelu Rektorove nagrade u akademskoj godini 2023./2024.</w:t>
      </w:r>
    </w:p>
    <w:p w14:paraId="25E1AB75" w14:textId="77777777" w:rsidR="00807662" w:rsidRPr="00E54662" w:rsidRDefault="00C46397" w:rsidP="006D0772">
      <w:pPr>
        <w:pStyle w:val="Body"/>
        <w:spacing w:line="360" w:lineRule="auto"/>
        <w:jc w:val="left"/>
        <w:rPr>
          <w:lang w:val="hr-HR"/>
        </w:rPr>
      </w:pPr>
      <w:r w:rsidRPr="00E54662">
        <w:rPr>
          <w:lang w:val="hr-HR"/>
        </w:rPr>
        <w:t>Lektor za hrvatski jezik: Marija</w:t>
      </w:r>
      <w:r w:rsidRPr="00E54662">
        <w:rPr>
          <w:lang w:val="hr-HR"/>
        </w:rPr>
        <w:t xml:space="preserve"> Dijaković, mag.educ.</w:t>
      </w:r>
    </w:p>
    <w:p w14:paraId="5D7B74E7" w14:textId="77777777" w:rsidR="00807662" w:rsidRPr="00E54662" w:rsidRDefault="00807662" w:rsidP="006D0772">
      <w:pPr>
        <w:pStyle w:val="Body"/>
        <w:spacing w:line="360" w:lineRule="auto"/>
        <w:rPr>
          <w:lang w:val="hr-HR"/>
        </w:rPr>
      </w:pPr>
    </w:p>
    <w:p w14:paraId="6440B41B" w14:textId="77777777" w:rsidR="00807662" w:rsidRPr="00E54662" w:rsidRDefault="00807662" w:rsidP="006D0772">
      <w:pPr>
        <w:pStyle w:val="Body"/>
        <w:spacing w:line="360" w:lineRule="auto"/>
        <w:rPr>
          <w:lang w:val="hr-HR"/>
        </w:rPr>
      </w:pPr>
    </w:p>
    <w:p w14:paraId="214A691F" w14:textId="77777777" w:rsidR="00807662" w:rsidRPr="00E54662" w:rsidRDefault="00807662" w:rsidP="006D0772">
      <w:pPr>
        <w:pStyle w:val="Body"/>
        <w:spacing w:line="360" w:lineRule="auto"/>
        <w:rPr>
          <w:lang w:val="hr-HR"/>
        </w:rPr>
      </w:pPr>
    </w:p>
    <w:p w14:paraId="3EAF80A9" w14:textId="77777777" w:rsidR="00807662" w:rsidRPr="00E54662" w:rsidRDefault="00807662" w:rsidP="006D0772">
      <w:pPr>
        <w:pStyle w:val="Body"/>
        <w:spacing w:line="360" w:lineRule="auto"/>
        <w:rPr>
          <w:lang w:val="hr-HR"/>
        </w:rPr>
      </w:pPr>
    </w:p>
    <w:p w14:paraId="6DE7A849" w14:textId="77777777" w:rsidR="00807662" w:rsidRPr="00E54662" w:rsidRDefault="00807662" w:rsidP="006D0772">
      <w:pPr>
        <w:pStyle w:val="Body"/>
        <w:spacing w:line="360" w:lineRule="auto"/>
        <w:rPr>
          <w:lang w:val="hr-HR"/>
        </w:rPr>
      </w:pPr>
    </w:p>
    <w:p w14:paraId="6B2FF100" w14:textId="77777777" w:rsidR="00807662" w:rsidRPr="00E54662" w:rsidRDefault="00807662" w:rsidP="006D0772">
      <w:pPr>
        <w:pStyle w:val="Body"/>
        <w:spacing w:line="360" w:lineRule="auto"/>
        <w:rPr>
          <w:lang w:val="hr-HR"/>
        </w:rPr>
      </w:pPr>
    </w:p>
    <w:p w14:paraId="293D9033"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39D1D077" w14:textId="77777777" w:rsidR="00807662" w:rsidRPr="00E54662" w:rsidRDefault="00C46397" w:rsidP="006D0772">
      <w:pPr>
        <w:pStyle w:val="Body"/>
        <w:spacing w:line="360" w:lineRule="auto"/>
        <w:rPr>
          <w:b/>
          <w:bCs/>
          <w:lang w:val="hr-HR"/>
        </w:rPr>
      </w:pPr>
      <w:r w:rsidRPr="00E54662">
        <w:rPr>
          <w:b/>
          <w:bCs/>
          <w:lang w:val="hr-HR"/>
        </w:rPr>
        <w:lastRenderedPageBreak/>
        <w:t>POPIS KRATICA</w:t>
      </w:r>
    </w:p>
    <w:p w14:paraId="41373A33" w14:textId="77777777" w:rsidR="00807662" w:rsidRPr="00E54662" w:rsidRDefault="00C46397" w:rsidP="006D0772">
      <w:pPr>
        <w:pStyle w:val="Body"/>
        <w:spacing w:line="360" w:lineRule="auto"/>
        <w:rPr>
          <w:lang w:val="hr-HR"/>
        </w:rPr>
      </w:pPr>
      <w:r w:rsidRPr="00E54662">
        <w:rPr>
          <w:lang w:val="hr-HR"/>
        </w:rPr>
        <w:t>FL – femtosekundni laser</w:t>
      </w:r>
    </w:p>
    <w:p w14:paraId="7EC08F9D" w14:textId="77777777" w:rsidR="00807662" w:rsidRPr="00E54662" w:rsidRDefault="00C46397" w:rsidP="006D0772">
      <w:pPr>
        <w:pStyle w:val="Body"/>
        <w:spacing w:line="360" w:lineRule="auto"/>
        <w:rPr>
          <w:lang w:val="hr-HR"/>
        </w:rPr>
      </w:pPr>
      <w:r w:rsidRPr="00E54662">
        <w:rPr>
          <w:lang w:val="hr-HR"/>
        </w:rPr>
        <w:t>LiSi</w:t>
      </w:r>
      <w:r w:rsidRPr="00E54662">
        <w:rPr>
          <w:vertAlign w:val="subscript"/>
          <w:lang w:val="hr-HR"/>
        </w:rPr>
        <w:t>2</w:t>
      </w:r>
      <w:r w:rsidRPr="00E54662">
        <w:rPr>
          <w:lang w:val="hr-HR"/>
        </w:rPr>
        <w:t xml:space="preserve"> – litij disilikat </w:t>
      </w:r>
    </w:p>
    <w:p w14:paraId="3C52791D" w14:textId="77777777" w:rsidR="00807662" w:rsidRPr="00E54662" w:rsidRDefault="00C46397" w:rsidP="006D0772">
      <w:pPr>
        <w:pStyle w:val="Body"/>
        <w:spacing w:line="360" w:lineRule="auto"/>
        <w:rPr>
          <w:lang w:val="hr-HR"/>
        </w:rPr>
      </w:pPr>
      <w:r w:rsidRPr="00E54662">
        <w:rPr>
          <w:lang w:val="hr-HR"/>
        </w:rPr>
        <w:t>LiAl(SiO</w:t>
      </w:r>
      <w:r w:rsidRPr="00E54662">
        <w:rPr>
          <w:vertAlign w:val="subscript"/>
          <w:lang w:val="hr-HR"/>
        </w:rPr>
        <w:t>3</w:t>
      </w:r>
      <w:r w:rsidRPr="00E54662">
        <w:rPr>
          <w:lang w:val="hr-HR"/>
        </w:rPr>
        <w:t>)</w:t>
      </w:r>
      <w:r w:rsidRPr="00E54662">
        <w:rPr>
          <w:vertAlign w:val="subscript"/>
          <w:lang w:val="hr-HR"/>
        </w:rPr>
        <w:t>2</w:t>
      </w:r>
      <w:r w:rsidRPr="00E54662">
        <w:rPr>
          <w:lang w:val="hr-HR"/>
        </w:rPr>
        <w:t xml:space="preserve"> – spodumen</w:t>
      </w:r>
    </w:p>
    <w:p w14:paraId="42FD29C6" w14:textId="77777777" w:rsidR="00807662" w:rsidRPr="00E54662" w:rsidRDefault="00C46397" w:rsidP="006D0772">
      <w:pPr>
        <w:pStyle w:val="Body"/>
        <w:spacing w:line="360" w:lineRule="auto"/>
        <w:rPr>
          <w:lang w:val="hr-HR"/>
        </w:rPr>
      </w:pPr>
      <w:r w:rsidRPr="00E54662">
        <w:rPr>
          <w:lang w:val="hr-HR"/>
        </w:rPr>
        <w:t xml:space="preserve">SEM – pretražni elektronski mikroskop </w:t>
      </w:r>
      <w:r w:rsidRPr="00E54662">
        <w:rPr>
          <w:i/>
          <w:iCs/>
          <w:lang w:val="hr-HR"/>
        </w:rPr>
        <w:t>(eng. scanning electron microscope)</w:t>
      </w:r>
    </w:p>
    <w:p w14:paraId="05385B6A" w14:textId="77777777" w:rsidR="00807662" w:rsidRPr="00E54662" w:rsidRDefault="00C46397" w:rsidP="006D0772">
      <w:pPr>
        <w:pStyle w:val="Body"/>
        <w:tabs>
          <w:tab w:val="center" w:pos="4680"/>
        </w:tabs>
        <w:spacing w:line="360" w:lineRule="auto"/>
        <w:rPr>
          <w:vertAlign w:val="subscript"/>
          <w:lang w:val="hr-HR"/>
        </w:rPr>
      </w:pPr>
      <w:r w:rsidRPr="00E54662">
        <w:rPr>
          <w:lang w:val="hr-HR"/>
        </w:rPr>
        <w:t>f</w:t>
      </w:r>
      <w:r w:rsidRPr="00E54662">
        <w:rPr>
          <w:vertAlign w:val="subscript"/>
          <w:lang w:val="hr-HR"/>
        </w:rPr>
        <w:t>rep</w:t>
      </w:r>
      <w:r w:rsidRPr="00E54662">
        <w:rPr>
          <w:lang w:val="hr-HR"/>
        </w:rPr>
        <w:t xml:space="preserve"> – frekvencija repeticije </w:t>
      </w:r>
      <w:r w:rsidRPr="00E54662">
        <w:rPr>
          <w:vertAlign w:val="subscript"/>
          <w:lang w:val="hr-HR"/>
        </w:rPr>
        <w:tab/>
      </w:r>
    </w:p>
    <w:p w14:paraId="5E1793C0" w14:textId="77777777" w:rsidR="00807662" w:rsidRPr="00E54662" w:rsidRDefault="00C46397" w:rsidP="006D0772">
      <w:pPr>
        <w:pStyle w:val="Body"/>
        <w:spacing w:line="360" w:lineRule="auto"/>
        <w:rPr>
          <w:lang w:val="hr-HR"/>
        </w:rPr>
      </w:pPr>
      <w:r w:rsidRPr="00E54662">
        <w:rPr>
          <w:lang w:val="hr-HR"/>
        </w:rPr>
        <w:t>E – energija laserskog pulsa</w:t>
      </w:r>
    </w:p>
    <w:p w14:paraId="498C06F7" w14:textId="77777777" w:rsidR="00807662" w:rsidRPr="00E54662" w:rsidRDefault="00C46397" w:rsidP="006D0772">
      <w:pPr>
        <w:pStyle w:val="Body"/>
        <w:spacing w:line="360" w:lineRule="auto"/>
        <w:rPr>
          <w:lang w:val="hr-HR"/>
        </w:rPr>
      </w:pPr>
      <w:r w:rsidRPr="00E54662">
        <w:rPr>
          <w:lang w:val="hr-HR"/>
        </w:rPr>
        <w:t>v</w:t>
      </w:r>
      <w:r w:rsidRPr="00E54662">
        <w:rPr>
          <w:vertAlign w:val="subscript"/>
          <w:lang w:val="hr-HR"/>
        </w:rPr>
        <w:t>scan</w:t>
      </w:r>
      <w:r w:rsidRPr="00E54662">
        <w:rPr>
          <w:lang w:val="hr-HR"/>
        </w:rPr>
        <w:t xml:space="preserve"> – brzina skeniranja </w:t>
      </w:r>
    </w:p>
    <w:p w14:paraId="1BF3FFE2" w14:textId="77777777" w:rsidR="00807662" w:rsidRPr="00E54662" w:rsidRDefault="00C46397" w:rsidP="006D0772">
      <w:pPr>
        <w:pStyle w:val="Body"/>
        <w:spacing w:line="360" w:lineRule="auto"/>
        <w:rPr>
          <w:lang w:val="hr-HR"/>
        </w:rPr>
      </w:pPr>
      <w:bookmarkStart w:id="1" w:name="_Hlk172500714"/>
      <w:r w:rsidRPr="00E54662">
        <w:rPr>
          <w:lang w:val="hr-HR"/>
        </w:rPr>
        <w:t>F</w:t>
      </w:r>
      <w:r w:rsidRPr="00E54662">
        <w:rPr>
          <w:vertAlign w:val="subscript"/>
          <w:lang w:val="hr-HR"/>
        </w:rPr>
        <w:t>peak</w:t>
      </w:r>
      <w:bookmarkEnd w:id="1"/>
      <w:r w:rsidRPr="00E54662">
        <w:rPr>
          <w:lang w:val="hr-HR"/>
        </w:rPr>
        <w:t xml:space="preserve"> – maksimalna energija po jedinici površine </w:t>
      </w:r>
    </w:p>
    <w:p w14:paraId="7AAC45E2" w14:textId="77777777" w:rsidR="00807662" w:rsidRPr="00E54662" w:rsidRDefault="00C46397" w:rsidP="006D0772">
      <w:pPr>
        <w:pStyle w:val="Body"/>
        <w:spacing w:line="360" w:lineRule="auto"/>
        <w:rPr>
          <w:lang w:val="hr-HR"/>
        </w:rPr>
      </w:pPr>
      <w:bookmarkStart w:id="2" w:name="_Hlk172110937"/>
      <w:r w:rsidRPr="00E54662">
        <w:rPr>
          <w:lang w:val="hr-HR"/>
        </w:rPr>
        <w:t>N</w:t>
      </w:r>
      <w:r w:rsidRPr="00E54662">
        <w:rPr>
          <w:vertAlign w:val="subscript"/>
          <w:lang w:val="hr-HR"/>
        </w:rPr>
        <w:t>eq</w:t>
      </w:r>
      <w:bookmarkEnd w:id="2"/>
      <w:r w:rsidRPr="00E54662">
        <w:rPr>
          <w:lang w:val="hr-HR"/>
        </w:rPr>
        <w:t xml:space="preserve"> – ekvivalentni broj pulseva</w:t>
      </w:r>
    </w:p>
    <w:p w14:paraId="3E01E590" w14:textId="77777777" w:rsidR="00807662" w:rsidRPr="00E54662" w:rsidRDefault="00C46397" w:rsidP="006D0772">
      <w:pPr>
        <w:pStyle w:val="Body"/>
        <w:spacing w:line="360" w:lineRule="auto"/>
        <w:rPr>
          <w:lang w:val="hr-HR"/>
        </w:rPr>
      </w:pPr>
      <w:r w:rsidRPr="00E54662">
        <w:rPr>
          <w:lang w:val="hr-HR"/>
        </w:rPr>
        <w:t>LIPSS</w:t>
      </w:r>
      <w:bookmarkStart w:id="3" w:name="_Hlk172536836"/>
      <w:r w:rsidRPr="00E54662">
        <w:rPr>
          <w:lang w:val="hr-HR"/>
        </w:rPr>
        <w:t xml:space="preserve"> – laserski inducirane periodične površinske strukture </w:t>
      </w:r>
      <w:r w:rsidRPr="00E54662">
        <w:rPr>
          <w:i/>
          <w:iCs/>
          <w:lang w:val="hr-HR"/>
        </w:rPr>
        <w:t>(eng. laser-induced periodic surface structures</w:t>
      </w:r>
      <w:r w:rsidRPr="00E54662">
        <w:rPr>
          <w:lang w:val="hr-HR"/>
        </w:rPr>
        <w:t>)</w:t>
      </w:r>
      <w:bookmarkEnd w:id="3"/>
    </w:p>
    <w:p w14:paraId="69D0A5E5" w14:textId="77777777" w:rsidR="00807662" w:rsidRPr="00E54662" w:rsidRDefault="00807662" w:rsidP="006D0772">
      <w:pPr>
        <w:pStyle w:val="Body"/>
        <w:spacing w:line="360" w:lineRule="auto"/>
        <w:rPr>
          <w:lang w:val="hr-HR"/>
        </w:rPr>
      </w:pPr>
    </w:p>
    <w:p w14:paraId="04792134" w14:textId="77777777" w:rsidR="00807662" w:rsidRPr="00E54662" w:rsidRDefault="00807662" w:rsidP="006D0772">
      <w:pPr>
        <w:pStyle w:val="Body"/>
        <w:spacing w:line="360" w:lineRule="auto"/>
        <w:rPr>
          <w:vertAlign w:val="subscript"/>
          <w:lang w:val="hr-HR"/>
        </w:rPr>
      </w:pPr>
    </w:p>
    <w:p w14:paraId="35FB87A8" w14:textId="77777777" w:rsidR="00807662" w:rsidRPr="00E54662" w:rsidRDefault="00807662" w:rsidP="006D0772">
      <w:pPr>
        <w:pStyle w:val="Body"/>
        <w:spacing w:line="360" w:lineRule="auto"/>
        <w:rPr>
          <w:lang w:val="hr-HR"/>
        </w:rPr>
      </w:pPr>
    </w:p>
    <w:p w14:paraId="0D90019D"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3994BD9A" w14:textId="77777777" w:rsidR="00480E0F" w:rsidRPr="00E54662" w:rsidRDefault="00C46397" w:rsidP="006D0772">
      <w:pPr>
        <w:pStyle w:val="TOCHeading"/>
        <w:spacing w:before="0" w:line="360" w:lineRule="auto"/>
        <w:rPr>
          <w:lang w:val="hr-HR"/>
        </w:rPr>
      </w:pPr>
      <w:r w:rsidRPr="00E54662">
        <w:rPr>
          <w:rFonts w:ascii="Times New Roman" w:hAnsi="Times New Roman"/>
          <w:b/>
          <w:bCs/>
          <w:color w:val="000000"/>
          <w:sz w:val="28"/>
          <w:szCs w:val="28"/>
          <w:u w:color="000000"/>
          <w:lang w:val="hr-HR"/>
        </w:rPr>
        <w:lastRenderedPageBreak/>
        <w:t xml:space="preserve">SADRŽAJ </w:t>
      </w:r>
      <w:r w:rsidRPr="00E54662">
        <w:rPr>
          <w:b/>
          <w:bCs/>
          <w:kern w:val="2"/>
          <w:sz w:val="28"/>
          <w:szCs w:val="28"/>
          <w:lang w:val="hr-HR"/>
          <w14:textOutline w14:w="0" w14:cap="flat" w14:cmpd="sng" w14:algn="ctr">
            <w14:noFill/>
            <w14:prstDash w14:val="solid"/>
            <w14:bevel/>
          </w14:textOutline>
        </w:rPr>
        <w:fldChar w:fldCharType="begin"/>
      </w:r>
      <w:r w:rsidRPr="00E54662">
        <w:rPr>
          <w:b/>
          <w:bCs/>
          <w:color w:val="000000"/>
          <w:sz w:val="28"/>
          <w:szCs w:val="28"/>
          <w:u w:color="000000"/>
          <w:lang w:val="hr-HR"/>
        </w:rPr>
        <w:instrText xml:space="preserve"> TOC \o 1-3 </w:instrText>
      </w:r>
      <w:r w:rsidRPr="00E54662">
        <w:rPr>
          <w:b/>
          <w:bCs/>
          <w:kern w:val="2"/>
          <w:sz w:val="28"/>
          <w:szCs w:val="28"/>
          <w:lang w:val="hr-HR"/>
          <w14:textOutline w14:w="0" w14:cap="flat" w14:cmpd="sng" w14:algn="ctr">
            <w14:noFill/>
            <w14:prstDash w14:val="solid"/>
            <w14:bevel/>
          </w14:textOutline>
        </w:rPr>
        <w:fldChar w:fldCharType="separate"/>
      </w:r>
    </w:p>
    <w:p w14:paraId="1A3A9417" w14:textId="4BA1BC67"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UVOD</w:t>
      </w:r>
      <w:r w:rsidRPr="00E54662">
        <w:rPr>
          <w:lang w:val="hr-HR"/>
        </w:rPr>
        <w:tab/>
      </w:r>
      <w:r w:rsidRPr="00E54662">
        <w:rPr>
          <w:lang w:val="hr-HR"/>
        </w:rPr>
        <w:fldChar w:fldCharType="begin"/>
      </w:r>
      <w:r w:rsidRPr="00E54662">
        <w:rPr>
          <w:lang w:val="hr-HR"/>
        </w:rPr>
        <w:instrText xml:space="preserve"> PAGEREF _Toc174985028 \h </w:instrText>
      </w:r>
      <w:r w:rsidRPr="00E54662">
        <w:rPr>
          <w:lang w:val="hr-HR"/>
        </w:rPr>
      </w:r>
      <w:r w:rsidRPr="00E54662">
        <w:rPr>
          <w:lang w:val="hr-HR"/>
        </w:rPr>
        <w:fldChar w:fldCharType="separate"/>
      </w:r>
      <w:r w:rsidR="00B97A5D">
        <w:rPr>
          <w:noProof/>
          <w:lang w:val="hr-HR"/>
        </w:rPr>
        <w:t>1</w:t>
      </w:r>
      <w:r w:rsidRPr="00E54662">
        <w:rPr>
          <w:lang w:val="hr-HR"/>
        </w:rPr>
        <w:fldChar w:fldCharType="end"/>
      </w:r>
    </w:p>
    <w:p w14:paraId="544FF359" w14:textId="364C2785"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1.1.</w:t>
      </w:r>
      <w:r w:rsidRPr="00E54662">
        <w:rPr>
          <w:lang w:val="hr-HR"/>
        </w:rPr>
        <w:t xml:space="preserve"> Litij-disilikatna staklokeramika</w:t>
      </w:r>
      <w:r w:rsidRPr="00E54662">
        <w:rPr>
          <w:lang w:val="hr-HR"/>
        </w:rPr>
        <w:tab/>
      </w:r>
      <w:r w:rsidRPr="00E54662">
        <w:rPr>
          <w:lang w:val="hr-HR"/>
        </w:rPr>
        <w:fldChar w:fldCharType="begin"/>
      </w:r>
      <w:r w:rsidRPr="00E54662">
        <w:rPr>
          <w:lang w:val="hr-HR"/>
        </w:rPr>
        <w:instrText xml:space="preserve"> PAGEREF _Toc174985029 \h </w:instrText>
      </w:r>
      <w:r w:rsidRPr="00E54662">
        <w:rPr>
          <w:lang w:val="hr-HR"/>
        </w:rPr>
      </w:r>
      <w:r w:rsidRPr="00E54662">
        <w:rPr>
          <w:lang w:val="hr-HR"/>
        </w:rPr>
        <w:fldChar w:fldCharType="separate"/>
      </w:r>
      <w:r w:rsidR="00B97A5D">
        <w:rPr>
          <w:noProof/>
          <w:lang w:val="hr-HR"/>
        </w:rPr>
        <w:t>1</w:t>
      </w:r>
      <w:r w:rsidRPr="00E54662">
        <w:rPr>
          <w:lang w:val="hr-HR"/>
        </w:rPr>
        <w:fldChar w:fldCharType="end"/>
      </w:r>
    </w:p>
    <w:p w14:paraId="1A3771A1" w14:textId="43EB5D9D"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1.2.</w:t>
      </w:r>
      <w:r w:rsidRPr="00E54662">
        <w:rPr>
          <w:lang w:val="hr-HR"/>
        </w:rPr>
        <w:t xml:space="preserve"> Hrapavost površine</w:t>
      </w:r>
      <w:r w:rsidRPr="00E54662">
        <w:rPr>
          <w:lang w:val="hr-HR"/>
        </w:rPr>
        <w:tab/>
      </w:r>
      <w:r w:rsidRPr="00E54662">
        <w:rPr>
          <w:lang w:val="hr-HR"/>
        </w:rPr>
        <w:fldChar w:fldCharType="begin"/>
      </w:r>
      <w:r w:rsidRPr="00E54662">
        <w:rPr>
          <w:lang w:val="hr-HR"/>
        </w:rPr>
        <w:instrText xml:space="preserve"> PAGEREF _Toc174985030 \h </w:instrText>
      </w:r>
      <w:r w:rsidRPr="00E54662">
        <w:rPr>
          <w:lang w:val="hr-HR"/>
        </w:rPr>
      </w:r>
      <w:r w:rsidRPr="00E54662">
        <w:rPr>
          <w:lang w:val="hr-HR"/>
        </w:rPr>
        <w:fldChar w:fldCharType="separate"/>
      </w:r>
      <w:r w:rsidR="00B97A5D">
        <w:rPr>
          <w:noProof/>
          <w:lang w:val="hr-HR"/>
        </w:rPr>
        <w:t>2</w:t>
      </w:r>
      <w:r w:rsidRPr="00E54662">
        <w:rPr>
          <w:lang w:val="hr-HR"/>
        </w:rPr>
        <w:fldChar w:fldCharType="end"/>
      </w:r>
    </w:p>
    <w:p w14:paraId="5C0EEE3A" w14:textId="577C2F29"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1.3.</w:t>
      </w:r>
      <w:r w:rsidRPr="00E54662">
        <w:rPr>
          <w:lang w:val="hr-HR"/>
        </w:rPr>
        <w:t xml:space="preserve"> Mikrostruktura</w:t>
      </w:r>
      <w:r w:rsidRPr="00E54662">
        <w:rPr>
          <w:lang w:val="hr-HR"/>
        </w:rPr>
        <w:tab/>
      </w:r>
      <w:r w:rsidRPr="00E54662">
        <w:rPr>
          <w:lang w:val="hr-HR"/>
        </w:rPr>
        <w:fldChar w:fldCharType="begin"/>
      </w:r>
      <w:r w:rsidRPr="00E54662">
        <w:rPr>
          <w:lang w:val="hr-HR"/>
        </w:rPr>
        <w:instrText xml:space="preserve"> PAGEREF _Toc174985031 \h </w:instrText>
      </w:r>
      <w:r w:rsidRPr="00E54662">
        <w:rPr>
          <w:lang w:val="hr-HR"/>
        </w:rPr>
      </w:r>
      <w:r w:rsidRPr="00E54662">
        <w:rPr>
          <w:lang w:val="hr-HR"/>
        </w:rPr>
        <w:fldChar w:fldCharType="separate"/>
      </w:r>
      <w:r w:rsidR="00B97A5D">
        <w:rPr>
          <w:noProof/>
          <w:lang w:val="hr-HR"/>
        </w:rPr>
        <w:t>2</w:t>
      </w:r>
      <w:r w:rsidRPr="00E54662">
        <w:rPr>
          <w:lang w:val="hr-HR"/>
        </w:rPr>
        <w:fldChar w:fldCharType="end"/>
      </w:r>
    </w:p>
    <w:p w14:paraId="43D5FE83" w14:textId="325ED1D3"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1.4.</w:t>
      </w:r>
      <w:r w:rsidRPr="00E54662">
        <w:rPr>
          <w:lang w:val="hr-HR"/>
        </w:rPr>
        <w:t xml:space="preserve"> Konvencionalna tehnika obrade površinske morfologije</w:t>
      </w:r>
      <w:r w:rsidRPr="00E54662">
        <w:rPr>
          <w:lang w:val="hr-HR"/>
        </w:rPr>
        <w:tab/>
      </w:r>
      <w:r w:rsidRPr="00E54662">
        <w:rPr>
          <w:lang w:val="hr-HR"/>
        </w:rPr>
        <w:fldChar w:fldCharType="begin"/>
      </w:r>
      <w:r w:rsidRPr="00E54662">
        <w:rPr>
          <w:lang w:val="hr-HR"/>
        </w:rPr>
        <w:instrText xml:space="preserve"> PAGEREF _Toc174985032 \h </w:instrText>
      </w:r>
      <w:r w:rsidRPr="00E54662">
        <w:rPr>
          <w:lang w:val="hr-HR"/>
        </w:rPr>
      </w:r>
      <w:r w:rsidRPr="00E54662">
        <w:rPr>
          <w:lang w:val="hr-HR"/>
        </w:rPr>
        <w:fldChar w:fldCharType="separate"/>
      </w:r>
      <w:r w:rsidR="00B97A5D">
        <w:rPr>
          <w:noProof/>
          <w:lang w:val="hr-HR"/>
        </w:rPr>
        <w:t>3</w:t>
      </w:r>
      <w:r w:rsidRPr="00E54662">
        <w:rPr>
          <w:lang w:val="hr-HR"/>
        </w:rPr>
        <w:fldChar w:fldCharType="end"/>
      </w:r>
    </w:p>
    <w:p w14:paraId="0391C075" w14:textId="0E01D987" w:rsidR="00480E0F" w:rsidRPr="00E54662" w:rsidRDefault="00480E0F" w:rsidP="006D0772">
      <w:pPr>
        <w:pStyle w:val="TOC3"/>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1.4.1.</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Kemijska metoda</w:t>
      </w:r>
      <w:r w:rsidRPr="00E54662">
        <w:rPr>
          <w:lang w:val="hr-HR"/>
        </w:rPr>
        <w:tab/>
      </w:r>
      <w:r w:rsidRPr="00E54662">
        <w:rPr>
          <w:lang w:val="hr-HR"/>
        </w:rPr>
        <w:fldChar w:fldCharType="begin"/>
      </w:r>
      <w:r w:rsidRPr="00E54662">
        <w:rPr>
          <w:lang w:val="hr-HR"/>
        </w:rPr>
        <w:instrText xml:space="preserve"> PAGEREF _Toc174985033 \h </w:instrText>
      </w:r>
      <w:r w:rsidRPr="00E54662">
        <w:rPr>
          <w:lang w:val="hr-HR"/>
        </w:rPr>
      </w:r>
      <w:r w:rsidRPr="00E54662">
        <w:rPr>
          <w:lang w:val="hr-HR"/>
        </w:rPr>
        <w:fldChar w:fldCharType="separate"/>
      </w:r>
      <w:r w:rsidR="00B97A5D">
        <w:rPr>
          <w:noProof/>
          <w:lang w:val="hr-HR"/>
        </w:rPr>
        <w:t>3</w:t>
      </w:r>
      <w:r w:rsidRPr="00E54662">
        <w:rPr>
          <w:lang w:val="hr-HR"/>
        </w:rPr>
        <w:fldChar w:fldCharType="end"/>
      </w:r>
    </w:p>
    <w:p w14:paraId="09910C51" w14:textId="1FF375E2"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1.5.</w:t>
      </w:r>
      <w:r w:rsidRPr="00E54662">
        <w:rPr>
          <w:lang w:val="hr-HR"/>
        </w:rPr>
        <w:t xml:space="preserve"> Femtosekundni laser</w:t>
      </w:r>
      <w:r w:rsidRPr="00E54662">
        <w:rPr>
          <w:lang w:val="hr-HR"/>
        </w:rPr>
        <w:tab/>
      </w:r>
      <w:r w:rsidRPr="00E54662">
        <w:rPr>
          <w:lang w:val="hr-HR"/>
        </w:rPr>
        <w:fldChar w:fldCharType="begin"/>
      </w:r>
      <w:r w:rsidRPr="00E54662">
        <w:rPr>
          <w:lang w:val="hr-HR"/>
        </w:rPr>
        <w:instrText xml:space="preserve"> PAGEREF _Toc174985034 \h </w:instrText>
      </w:r>
      <w:r w:rsidRPr="00E54662">
        <w:rPr>
          <w:lang w:val="hr-HR"/>
        </w:rPr>
      </w:r>
      <w:r w:rsidRPr="00E54662">
        <w:rPr>
          <w:lang w:val="hr-HR"/>
        </w:rPr>
        <w:fldChar w:fldCharType="separate"/>
      </w:r>
      <w:r w:rsidR="00B97A5D">
        <w:rPr>
          <w:noProof/>
          <w:lang w:val="hr-HR"/>
        </w:rPr>
        <w:t>4</w:t>
      </w:r>
      <w:r w:rsidRPr="00E54662">
        <w:rPr>
          <w:lang w:val="hr-HR"/>
        </w:rPr>
        <w:fldChar w:fldCharType="end"/>
      </w:r>
    </w:p>
    <w:p w14:paraId="1C9241AA" w14:textId="05EFE8DA"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1.6.</w:t>
      </w:r>
      <w:r w:rsidRPr="00E54662">
        <w:rPr>
          <w:lang w:val="hr-HR"/>
        </w:rPr>
        <w:t xml:space="preserve"> Profilometar</w:t>
      </w:r>
      <w:r w:rsidRPr="00E54662">
        <w:rPr>
          <w:lang w:val="hr-HR"/>
        </w:rPr>
        <w:tab/>
      </w:r>
      <w:r w:rsidRPr="00E54662">
        <w:rPr>
          <w:lang w:val="hr-HR"/>
        </w:rPr>
        <w:fldChar w:fldCharType="begin"/>
      </w:r>
      <w:r w:rsidRPr="00E54662">
        <w:rPr>
          <w:lang w:val="hr-HR"/>
        </w:rPr>
        <w:instrText xml:space="preserve"> PAGEREF _Toc174985035 \h </w:instrText>
      </w:r>
      <w:r w:rsidRPr="00E54662">
        <w:rPr>
          <w:lang w:val="hr-HR"/>
        </w:rPr>
      </w:r>
      <w:r w:rsidRPr="00E54662">
        <w:rPr>
          <w:lang w:val="hr-HR"/>
        </w:rPr>
        <w:fldChar w:fldCharType="separate"/>
      </w:r>
      <w:r w:rsidR="00B97A5D">
        <w:rPr>
          <w:noProof/>
          <w:lang w:val="hr-HR"/>
        </w:rPr>
        <w:t>4</w:t>
      </w:r>
      <w:r w:rsidRPr="00E54662">
        <w:rPr>
          <w:lang w:val="hr-HR"/>
        </w:rPr>
        <w:fldChar w:fldCharType="end"/>
      </w:r>
    </w:p>
    <w:p w14:paraId="31EDE01D" w14:textId="15C22B97"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1.7.</w:t>
      </w:r>
      <w:r w:rsidRPr="00E54662">
        <w:rPr>
          <w:lang w:val="hr-HR"/>
        </w:rPr>
        <w:t xml:space="preserve"> Pretražni elektronski mikroskop</w:t>
      </w:r>
      <w:r w:rsidRPr="00E54662">
        <w:rPr>
          <w:lang w:val="hr-HR"/>
        </w:rPr>
        <w:tab/>
      </w:r>
      <w:r w:rsidRPr="00E54662">
        <w:rPr>
          <w:lang w:val="hr-HR"/>
        </w:rPr>
        <w:fldChar w:fldCharType="begin"/>
      </w:r>
      <w:r w:rsidRPr="00E54662">
        <w:rPr>
          <w:lang w:val="hr-HR"/>
        </w:rPr>
        <w:instrText xml:space="preserve"> PAGEREF _Toc174985036 \h </w:instrText>
      </w:r>
      <w:r w:rsidRPr="00E54662">
        <w:rPr>
          <w:lang w:val="hr-HR"/>
        </w:rPr>
      </w:r>
      <w:r w:rsidRPr="00E54662">
        <w:rPr>
          <w:lang w:val="hr-HR"/>
        </w:rPr>
        <w:fldChar w:fldCharType="separate"/>
      </w:r>
      <w:r w:rsidR="00B97A5D">
        <w:rPr>
          <w:noProof/>
          <w:lang w:val="hr-HR"/>
        </w:rPr>
        <w:t>5</w:t>
      </w:r>
      <w:r w:rsidRPr="00E54662">
        <w:rPr>
          <w:lang w:val="hr-HR"/>
        </w:rPr>
        <w:fldChar w:fldCharType="end"/>
      </w:r>
    </w:p>
    <w:p w14:paraId="0DBB8BB5" w14:textId="3C79B472"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2.</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HIPOTEZA</w:t>
      </w:r>
      <w:r w:rsidRPr="00E54662">
        <w:rPr>
          <w:lang w:val="hr-HR"/>
        </w:rPr>
        <w:tab/>
      </w:r>
      <w:r w:rsidRPr="00E54662">
        <w:rPr>
          <w:lang w:val="hr-HR"/>
        </w:rPr>
        <w:fldChar w:fldCharType="begin"/>
      </w:r>
      <w:r w:rsidRPr="00E54662">
        <w:rPr>
          <w:lang w:val="hr-HR"/>
        </w:rPr>
        <w:instrText xml:space="preserve"> PAGEREF _Toc174985037 \h </w:instrText>
      </w:r>
      <w:r w:rsidRPr="00E54662">
        <w:rPr>
          <w:lang w:val="hr-HR"/>
        </w:rPr>
      </w:r>
      <w:r w:rsidRPr="00E54662">
        <w:rPr>
          <w:lang w:val="hr-HR"/>
        </w:rPr>
        <w:fldChar w:fldCharType="separate"/>
      </w:r>
      <w:r w:rsidR="00B97A5D">
        <w:rPr>
          <w:noProof/>
          <w:lang w:val="hr-HR"/>
        </w:rPr>
        <w:t>7</w:t>
      </w:r>
      <w:r w:rsidRPr="00E54662">
        <w:rPr>
          <w:lang w:val="hr-HR"/>
        </w:rPr>
        <w:fldChar w:fldCharType="end"/>
      </w:r>
    </w:p>
    <w:p w14:paraId="6EEB6A0E" w14:textId="04F1982C"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MATERIJALI I METODE</w:t>
      </w:r>
      <w:r w:rsidRPr="00E54662">
        <w:rPr>
          <w:lang w:val="hr-HR"/>
        </w:rPr>
        <w:tab/>
      </w:r>
      <w:r w:rsidRPr="00E54662">
        <w:rPr>
          <w:lang w:val="hr-HR"/>
        </w:rPr>
        <w:fldChar w:fldCharType="begin"/>
      </w:r>
      <w:r w:rsidRPr="00E54662">
        <w:rPr>
          <w:lang w:val="hr-HR"/>
        </w:rPr>
        <w:instrText xml:space="preserve"> PAGEREF _Toc174985038 \h </w:instrText>
      </w:r>
      <w:r w:rsidRPr="00E54662">
        <w:rPr>
          <w:lang w:val="hr-HR"/>
        </w:rPr>
      </w:r>
      <w:r w:rsidRPr="00E54662">
        <w:rPr>
          <w:lang w:val="hr-HR"/>
        </w:rPr>
        <w:fldChar w:fldCharType="separate"/>
      </w:r>
      <w:r w:rsidR="00B97A5D">
        <w:rPr>
          <w:noProof/>
          <w:lang w:val="hr-HR"/>
        </w:rPr>
        <w:t>8</w:t>
      </w:r>
      <w:r w:rsidRPr="00E54662">
        <w:rPr>
          <w:lang w:val="hr-HR"/>
        </w:rPr>
        <w:fldChar w:fldCharType="end"/>
      </w:r>
    </w:p>
    <w:p w14:paraId="585089FB" w14:textId="75EE8EBE"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3.1.</w:t>
      </w:r>
      <w:r w:rsidRPr="00E54662">
        <w:rPr>
          <w:lang w:val="hr-HR"/>
        </w:rPr>
        <w:t xml:space="preserve"> Izrada pločice litij-disilikatne staklokeramike</w:t>
      </w:r>
      <w:r w:rsidRPr="00E54662">
        <w:rPr>
          <w:lang w:val="hr-HR"/>
        </w:rPr>
        <w:tab/>
      </w:r>
      <w:r w:rsidRPr="00E54662">
        <w:rPr>
          <w:lang w:val="hr-HR"/>
        </w:rPr>
        <w:fldChar w:fldCharType="begin"/>
      </w:r>
      <w:r w:rsidRPr="00E54662">
        <w:rPr>
          <w:lang w:val="hr-HR"/>
        </w:rPr>
        <w:instrText xml:space="preserve"> PAGEREF _Toc174985039 \h </w:instrText>
      </w:r>
      <w:r w:rsidRPr="00E54662">
        <w:rPr>
          <w:lang w:val="hr-HR"/>
        </w:rPr>
      </w:r>
      <w:r w:rsidRPr="00E54662">
        <w:rPr>
          <w:lang w:val="hr-HR"/>
        </w:rPr>
        <w:fldChar w:fldCharType="separate"/>
      </w:r>
      <w:r w:rsidR="00B97A5D">
        <w:rPr>
          <w:noProof/>
          <w:lang w:val="hr-HR"/>
        </w:rPr>
        <w:t>8</w:t>
      </w:r>
      <w:r w:rsidRPr="00E54662">
        <w:rPr>
          <w:lang w:val="hr-HR"/>
        </w:rPr>
        <w:fldChar w:fldCharType="end"/>
      </w:r>
    </w:p>
    <w:p w14:paraId="24CA356E" w14:textId="486E4AC5"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3.2.</w:t>
      </w:r>
      <w:r w:rsidRPr="00E54662">
        <w:rPr>
          <w:lang w:val="hr-HR"/>
        </w:rPr>
        <w:t xml:space="preserve"> Pregled površinske morfologije litij-dislikatne pločice optičkim profilometrom</w:t>
      </w:r>
      <w:r w:rsidRPr="00E54662">
        <w:rPr>
          <w:lang w:val="hr-HR"/>
        </w:rPr>
        <w:tab/>
      </w:r>
      <w:r w:rsidRPr="00E54662">
        <w:rPr>
          <w:lang w:val="hr-HR"/>
        </w:rPr>
        <w:fldChar w:fldCharType="begin"/>
      </w:r>
      <w:r w:rsidRPr="00E54662">
        <w:rPr>
          <w:lang w:val="hr-HR"/>
        </w:rPr>
        <w:instrText xml:space="preserve"> PAGEREF _Toc174985040 \h </w:instrText>
      </w:r>
      <w:r w:rsidRPr="00E54662">
        <w:rPr>
          <w:lang w:val="hr-HR"/>
        </w:rPr>
      </w:r>
      <w:r w:rsidRPr="00E54662">
        <w:rPr>
          <w:lang w:val="hr-HR"/>
        </w:rPr>
        <w:fldChar w:fldCharType="separate"/>
      </w:r>
      <w:r w:rsidR="00B97A5D">
        <w:rPr>
          <w:noProof/>
          <w:lang w:val="hr-HR"/>
        </w:rPr>
        <w:t>8</w:t>
      </w:r>
      <w:r w:rsidRPr="00E54662">
        <w:rPr>
          <w:lang w:val="hr-HR"/>
        </w:rPr>
        <w:fldChar w:fldCharType="end"/>
      </w:r>
    </w:p>
    <w:p w14:paraId="7C708F3B" w14:textId="425F80C7"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3.3.</w:t>
      </w:r>
      <w:r w:rsidRPr="00E54662">
        <w:rPr>
          <w:lang w:val="hr-HR"/>
        </w:rPr>
        <w:t xml:space="preserve"> Priprema femtosekundnog lasera</w:t>
      </w:r>
      <w:r w:rsidRPr="00E54662">
        <w:rPr>
          <w:lang w:val="hr-HR"/>
        </w:rPr>
        <w:tab/>
      </w:r>
      <w:r w:rsidRPr="00E54662">
        <w:rPr>
          <w:lang w:val="hr-HR"/>
        </w:rPr>
        <w:fldChar w:fldCharType="begin"/>
      </w:r>
      <w:r w:rsidRPr="00E54662">
        <w:rPr>
          <w:lang w:val="hr-HR"/>
        </w:rPr>
        <w:instrText xml:space="preserve"> PAGEREF _Toc174985041 \h </w:instrText>
      </w:r>
      <w:r w:rsidRPr="00E54662">
        <w:rPr>
          <w:lang w:val="hr-HR"/>
        </w:rPr>
      </w:r>
      <w:r w:rsidRPr="00E54662">
        <w:rPr>
          <w:lang w:val="hr-HR"/>
        </w:rPr>
        <w:fldChar w:fldCharType="separate"/>
      </w:r>
      <w:r w:rsidR="00B97A5D">
        <w:rPr>
          <w:noProof/>
          <w:lang w:val="hr-HR"/>
        </w:rPr>
        <w:t>9</w:t>
      </w:r>
      <w:r w:rsidRPr="00E54662">
        <w:rPr>
          <w:lang w:val="hr-HR"/>
        </w:rPr>
        <w:fldChar w:fldCharType="end"/>
      </w:r>
    </w:p>
    <w:p w14:paraId="0533B536" w14:textId="6ACA2639"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3.4.</w:t>
      </w:r>
      <w:r w:rsidRPr="00E54662">
        <w:rPr>
          <w:lang w:val="hr-HR"/>
        </w:rPr>
        <w:t xml:space="preserve"> Postupak obrade površinske morfologije litij-disilikatne staklokeramike</w:t>
      </w:r>
      <w:r w:rsidRPr="00E54662">
        <w:rPr>
          <w:lang w:val="hr-HR"/>
        </w:rPr>
        <w:tab/>
      </w:r>
      <w:r w:rsidRPr="00E54662">
        <w:rPr>
          <w:lang w:val="hr-HR"/>
        </w:rPr>
        <w:fldChar w:fldCharType="begin"/>
      </w:r>
      <w:r w:rsidRPr="00E54662">
        <w:rPr>
          <w:lang w:val="hr-HR"/>
        </w:rPr>
        <w:instrText xml:space="preserve"> PAGEREF _Toc174985042 \h </w:instrText>
      </w:r>
      <w:r w:rsidRPr="00E54662">
        <w:rPr>
          <w:lang w:val="hr-HR"/>
        </w:rPr>
      </w:r>
      <w:r w:rsidRPr="00E54662">
        <w:rPr>
          <w:lang w:val="hr-HR"/>
        </w:rPr>
        <w:fldChar w:fldCharType="separate"/>
      </w:r>
      <w:r w:rsidR="00B97A5D">
        <w:rPr>
          <w:noProof/>
          <w:lang w:val="hr-HR"/>
        </w:rPr>
        <w:t>11</w:t>
      </w:r>
      <w:r w:rsidRPr="00E54662">
        <w:rPr>
          <w:lang w:val="hr-HR"/>
        </w:rPr>
        <w:fldChar w:fldCharType="end"/>
      </w:r>
    </w:p>
    <w:p w14:paraId="2BBB85F3" w14:textId="13C0A5C7"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3.5.</w:t>
      </w:r>
      <w:r w:rsidRPr="00E54662">
        <w:rPr>
          <w:lang w:val="hr-HR"/>
        </w:rPr>
        <w:t xml:space="preserve"> Pregled površinske morfologije optičkim profilometrom nakon laseriranja</w:t>
      </w:r>
      <w:r w:rsidRPr="00E54662">
        <w:rPr>
          <w:lang w:val="hr-HR"/>
        </w:rPr>
        <w:tab/>
      </w:r>
      <w:r w:rsidRPr="00E54662">
        <w:rPr>
          <w:lang w:val="hr-HR"/>
        </w:rPr>
        <w:fldChar w:fldCharType="begin"/>
      </w:r>
      <w:r w:rsidRPr="00E54662">
        <w:rPr>
          <w:lang w:val="hr-HR"/>
        </w:rPr>
        <w:instrText xml:space="preserve"> PAGEREF _Toc174985043 \h </w:instrText>
      </w:r>
      <w:r w:rsidRPr="00E54662">
        <w:rPr>
          <w:lang w:val="hr-HR"/>
        </w:rPr>
      </w:r>
      <w:r w:rsidRPr="00E54662">
        <w:rPr>
          <w:lang w:val="hr-HR"/>
        </w:rPr>
        <w:fldChar w:fldCharType="separate"/>
      </w:r>
      <w:r w:rsidR="00B97A5D">
        <w:rPr>
          <w:noProof/>
          <w:lang w:val="hr-HR"/>
        </w:rPr>
        <w:t>13</w:t>
      </w:r>
      <w:r w:rsidRPr="00E54662">
        <w:rPr>
          <w:lang w:val="hr-HR"/>
        </w:rPr>
        <w:fldChar w:fldCharType="end"/>
      </w:r>
    </w:p>
    <w:p w14:paraId="540E90FF" w14:textId="233EB4C8"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3.6.</w:t>
      </w:r>
      <w:r w:rsidRPr="00E54662">
        <w:rPr>
          <w:lang w:val="hr-HR"/>
        </w:rPr>
        <w:t xml:space="preserve"> Pregled mikrostrukture pretražnim elektronskim mikroskopom (SEM) nakon laseriranja</w:t>
      </w:r>
      <w:r w:rsidRPr="00E54662">
        <w:rPr>
          <w:lang w:val="hr-HR"/>
        </w:rPr>
        <w:tab/>
      </w:r>
      <w:r w:rsidRPr="00E54662">
        <w:rPr>
          <w:lang w:val="hr-HR"/>
        </w:rPr>
        <w:fldChar w:fldCharType="begin"/>
      </w:r>
      <w:r w:rsidRPr="00E54662">
        <w:rPr>
          <w:lang w:val="hr-HR"/>
        </w:rPr>
        <w:instrText xml:space="preserve"> PAGEREF _Toc174985044 \h </w:instrText>
      </w:r>
      <w:r w:rsidRPr="00E54662">
        <w:rPr>
          <w:lang w:val="hr-HR"/>
        </w:rPr>
      </w:r>
      <w:r w:rsidRPr="00E54662">
        <w:rPr>
          <w:lang w:val="hr-HR"/>
        </w:rPr>
        <w:fldChar w:fldCharType="separate"/>
      </w:r>
      <w:r w:rsidR="00B97A5D">
        <w:rPr>
          <w:noProof/>
          <w:lang w:val="hr-HR"/>
        </w:rPr>
        <w:t>14</w:t>
      </w:r>
      <w:r w:rsidRPr="00E54662">
        <w:rPr>
          <w:lang w:val="hr-HR"/>
        </w:rPr>
        <w:fldChar w:fldCharType="end"/>
      </w:r>
    </w:p>
    <w:p w14:paraId="4DDD58AF" w14:textId="125F1858"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REZULTATI</w:t>
      </w:r>
      <w:r w:rsidRPr="00E54662">
        <w:rPr>
          <w:lang w:val="hr-HR"/>
        </w:rPr>
        <w:tab/>
      </w:r>
      <w:r w:rsidRPr="00E54662">
        <w:rPr>
          <w:lang w:val="hr-HR"/>
        </w:rPr>
        <w:fldChar w:fldCharType="begin"/>
      </w:r>
      <w:r w:rsidRPr="00E54662">
        <w:rPr>
          <w:lang w:val="hr-HR"/>
        </w:rPr>
        <w:instrText xml:space="preserve"> PAGEREF _Toc174985045 \h </w:instrText>
      </w:r>
      <w:r w:rsidRPr="00E54662">
        <w:rPr>
          <w:lang w:val="hr-HR"/>
        </w:rPr>
      </w:r>
      <w:r w:rsidRPr="00E54662">
        <w:rPr>
          <w:lang w:val="hr-HR"/>
        </w:rPr>
        <w:fldChar w:fldCharType="separate"/>
      </w:r>
      <w:r w:rsidR="00B97A5D">
        <w:rPr>
          <w:noProof/>
          <w:lang w:val="hr-HR"/>
        </w:rPr>
        <w:t>15</w:t>
      </w:r>
      <w:r w:rsidRPr="00E54662">
        <w:rPr>
          <w:lang w:val="hr-HR"/>
        </w:rPr>
        <w:fldChar w:fldCharType="end"/>
      </w:r>
    </w:p>
    <w:p w14:paraId="3FA00771" w14:textId="58002EE6"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4.1.</w:t>
      </w:r>
      <w:r w:rsidRPr="00E54662">
        <w:rPr>
          <w:lang w:val="hr-HR"/>
        </w:rPr>
        <w:t xml:space="preserve"> Površinska morfologija litij-disilikatne staklokeramike</w:t>
      </w:r>
      <w:r w:rsidRPr="00E54662">
        <w:rPr>
          <w:lang w:val="hr-HR"/>
        </w:rPr>
        <w:tab/>
      </w:r>
      <w:r w:rsidRPr="00E54662">
        <w:rPr>
          <w:lang w:val="hr-HR"/>
        </w:rPr>
        <w:fldChar w:fldCharType="begin"/>
      </w:r>
      <w:r w:rsidRPr="00E54662">
        <w:rPr>
          <w:lang w:val="hr-HR"/>
        </w:rPr>
        <w:instrText xml:space="preserve"> PAGEREF _Toc174985046 \h </w:instrText>
      </w:r>
      <w:r w:rsidRPr="00E54662">
        <w:rPr>
          <w:lang w:val="hr-HR"/>
        </w:rPr>
      </w:r>
      <w:r w:rsidRPr="00E54662">
        <w:rPr>
          <w:lang w:val="hr-HR"/>
        </w:rPr>
        <w:fldChar w:fldCharType="separate"/>
      </w:r>
      <w:r w:rsidR="00B97A5D">
        <w:rPr>
          <w:noProof/>
          <w:lang w:val="hr-HR"/>
        </w:rPr>
        <w:t>15</w:t>
      </w:r>
      <w:r w:rsidRPr="00E54662">
        <w:rPr>
          <w:lang w:val="hr-HR"/>
        </w:rPr>
        <w:fldChar w:fldCharType="end"/>
      </w:r>
    </w:p>
    <w:p w14:paraId="794A5A08" w14:textId="0FF34245" w:rsidR="00480E0F" w:rsidRPr="00E54662" w:rsidRDefault="00480E0F" w:rsidP="006D0772">
      <w:pPr>
        <w:pStyle w:val="TOC2"/>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4.2.</w:t>
      </w:r>
      <w:r w:rsidRPr="00E54662">
        <w:rPr>
          <w:lang w:val="hr-HR"/>
        </w:rPr>
        <w:t xml:space="preserve"> Mikrostruktura litij-disilikatne staklokeramike</w:t>
      </w:r>
      <w:r w:rsidRPr="00E54662">
        <w:rPr>
          <w:lang w:val="hr-HR"/>
        </w:rPr>
        <w:tab/>
      </w:r>
      <w:r w:rsidRPr="00E54662">
        <w:rPr>
          <w:lang w:val="hr-HR"/>
        </w:rPr>
        <w:fldChar w:fldCharType="begin"/>
      </w:r>
      <w:r w:rsidRPr="00E54662">
        <w:rPr>
          <w:lang w:val="hr-HR"/>
        </w:rPr>
        <w:instrText xml:space="preserve"> PAGEREF _Toc174985047 \h </w:instrText>
      </w:r>
      <w:r w:rsidRPr="00E54662">
        <w:rPr>
          <w:lang w:val="hr-HR"/>
        </w:rPr>
      </w:r>
      <w:r w:rsidRPr="00E54662">
        <w:rPr>
          <w:lang w:val="hr-HR"/>
        </w:rPr>
        <w:fldChar w:fldCharType="separate"/>
      </w:r>
      <w:r w:rsidR="00B97A5D">
        <w:rPr>
          <w:noProof/>
          <w:lang w:val="hr-HR"/>
        </w:rPr>
        <w:t>17</w:t>
      </w:r>
      <w:r w:rsidRPr="00E54662">
        <w:rPr>
          <w:lang w:val="hr-HR"/>
        </w:rPr>
        <w:fldChar w:fldCharType="end"/>
      </w:r>
    </w:p>
    <w:p w14:paraId="346CD8E5" w14:textId="38A9C632" w:rsidR="00480E0F" w:rsidRPr="00E54662" w:rsidRDefault="00480E0F" w:rsidP="006D0772">
      <w:pPr>
        <w:pStyle w:val="TOC3"/>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4.2.1.</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Netretirana površina</w:t>
      </w:r>
      <w:r w:rsidRPr="00E54662">
        <w:rPr>
          <w:lang w:val="hr-HR"/>
        </w:rPr>
        <w:tab/>
      </w:r>
      <w:r w:rsidRPr="00E54662">
        <w:rPr>
          <w:lang w:val="hr-HR"/>
        </w:rPr>
        <w:fldChar w:fldCharType="begin"/>
      </w:r>
      <w:r w:rsidRPr="00E54662">
        <w:rPr>
          <w:lang w:val="hr-HR"/>
        </w:rPr>
        <w:instrText xml:space="preserve"> PAGEREF _Toc174985048 \h </w:instrText>
      </w:r>
      <w:r w:rsidRPr="00E54662">
        <w:rPr>
          <w:lang w:val="hr-HR"/>
        </w:rPr>
      </w:r>
      <w:r w:rsidRPr="00E54662">
        <w:rPr>
          <w:lang w:val="hr-HR"/>
        </w:rPr>
        <w:fldChar w:fldCharType="separate"/>
      </w:r>
      <w:r w:rsidR="00B97A5D">
        <w:rPr>
          <w:noProof/>
          <w:lang w:val="hr-HR"/>
        </w:rPr>
        <w:t>18</w:t>
      </w:r>
      <w:r w:rsidRPr="00E54662">
        <w:rPr>
          <w:lang w:val="hr-HR"/>
        </w:rPr>
        <w:fldChar w:fldCharType="end"/>
      </w:r>
    </w:p>
    <w:p w14:paraId="4EC9A9EC" w14:textId="04DBDE77" w:rsidR="00480E0F" w:rsidRPr="00E54662" w:rsidRDefault="00480E0F" w:rsidP="006D0772">
      <w:pPr>
        <w:pStyle w:val="TOC3"/>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4.2.2.</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Kvadrat A</w:t>
      </w:r>
      <w:r w:rsidRPr="00E54662">
        <w:rPr>
          <w:lang w:val="hr-HR"/>
        </w:rPr>
        <w:tab/>
      </w:r>
      <w:r w:rsidRPr="00E54662">
        <w:rPr>
          <w:lang w:val="hr-HR"/>
        </w:rPr>
        <w:fldChar w:fldCharType="begin"/>
      </w:r>
      <w:r w:rsidRPr="00E54662">
        <w:rPr>
          <w:lang w:val="hr-HR"/>
        </w:rPr>
        <w:instrText xml:space="preserve"> PAGEREF _Toc174985049 \h </w:instrText>
      </w:r>
      <w:r w:rsidRPr="00E54662">
        <w:rPr>
          <w:lang w:val="hr-HR"/>
        </w:rPr>
      </w:r>
      <w:r w:rsidRPr="00E54662">
        <w:rPr>
          <w:lang w:val="hr-HR"/>
        </w:rPr>
        <w:fldChar w:fldCharType="separate"/>
      </w:r>
      <w:r w:rsidR="00B97A5D">
        <w:rPr>
          <w:noProof/>
          <w:lang w:val="hr-HR"/>
        </w:rPr>
        <w:t>18</w:t>
      </w:r>
      <w:r w:rsidRPr="00E54662">
        <w:rPr>
          <w:lang w:val="hr-HR"/>
        </w:rPr>
        <w:fldChar w:fldCharType="end"/>
      </w:r>
    </w:p>
    <w:p w14:paraId="2988AFAF" w14:textId="4294EBD3" w:rsidR="00480E0F" w:rsidRPr="00E54662" w:rsidRDefault="00480E0F" w:rsidP="006D0772">
      <w:pPr>
        <w:pStyle w:val="TOC3"/>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4.2.3.</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Kvadrat B</w:t>
      </w:r>
      <w:r w:rsidRPr="00E54662">
        <w:rPr>
          <w:lang w:val="hr-HR"/>
        </w:rPr>
        <w:tab/>
      </w:r>
      <w:r w:rsidRPr="00E54662">
        <w:rPr>
          <w:lang w:val="hr-HR"/>
        </w:rPr>
        <w:fldChar w:fldCharType="begin"/>
      </w:r>
      <w:r w:rsidRPr="00E54662">
        <w:rPr>
          <w:lang w:val="hr-HR"/>
        </w:rPr>
        <w:instrText xml:space="preserve"> PAGEREF _Toc174985050 \h </w:instrText>
      </w:r>
      <w:r w:rsidRPr="00E54662">
        <w:rPr>
          <w:lang w:val="hr-HR"/>
        </w:rPr>
      </w:r>
      <w:r w:rsidRPr="00E54662">
        <w:rPr>
          <w:lang w:val="hr-HR"/>
        </w:rPr>
        <w:fldChar w:fldCharType="separate"/>
      </w:r>
      <w:r w:rsidR="00B97A5D">
        <w:rPr>
          <w:noProof/>
          <w:lang w:val="hr-HR"/>
        </w:rPr>
        <w:t>19</w:t>
      </w:r>
      <w:r w:rsidRPr="00E54662">
        <w:rPr>
          <w:lang w:val="hr-HR"/>
        </w:rPr>
        <w:fldChar w:fldCharType="end"/>
      </w:r>
    </w:p>
    <w:p w14:paraId="7BC88418" w14:textId="1F71FD3F" w:rsidR="00480E0F" w:rsidRPr="00E54662" w:rsidRDefault="00480E0F" w:rsidP="006D0772">
      <w:pPr>
        <w:pStyle w:val="TOC3"/>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4.2.4.</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Kvadrat C</w:t>
      </w:r>
      <w:r w:rsidRPr="00E54662">
        <w:rPr>
          <w:lang w:val="hr-HR"/>
        </w:rPr>
        <w:tab/>
      </w:r>
      <w:r w:rsidRPr="00E54662">
        <w:rPr>
          <w:lang w:val="hr-HR"/>
        </w:rPr>
        <w:fldChar w:fldCharType="begin"/>
      </w:r>
      <w:r w:rsidRPr="00E54662">
        <w:rPr>
          <w:lang w:val="hr-HR"/>
        </w:rPr>
        <w:instrText xml:space="preserve"> PAGEREF _Toc174985051 \h </w:instrText>
      </w:r>
      <w:r w:rsidRPr="00E54662">
        <w:rPr>
          <w:lang w:val="hr-HR"/>
        </w:rPr>
      </w:r>
      <w:r w:rsidRPr="00E54662">
        <w:rPr>
          <w:lang w:val="hr-HR"/>
        </w:rPr>
        <w:fldChar w:fldCharType="separate"/>
      </w:r>
      <w:r w:rsidR="00B97A5D">
        <w:rPr>
          <w:noProof/>
          <w:lang w:val="hr-HR"/>
        </w:rPr>
        <w:t>20</w:t>
      </w:r>
      <w:r w:rsidRPr="00E54662">
        <w:rPr>
          <w:lang w:val="hr-HR"/>
        </w:rPr>
        <w:fldChar w:fldCharType="end"/>
      </w:r>
    </w:p>
    <w:p w14:paraId="56807D69" w14:textId="59C0382F"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lastRenderedPageBreak/>
        <w:t>5.</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RASPRAVA</w:t>
      </w:r>
      <w:r w:rsidRPr="00E54662">
        <w:rPr>
          <w:lang w:val="hr-HR"/>
        </w:rPr>
        <w:tab/>
      </w:r>
      <w:r w:rsidRPr="00E54662">
        <w:rPr>
          <w:lang w:val="hr-HR"/>
        </w:rPr>
        <w:fldChar w:fldCharType="begin"/>
      </w:r>
      <w:r w:rsidRPr="00E54662">
        <w:rPr>
          <w:lang w:val="hr-HR"/>
        </w:rPr>
        <w:instrText xml:space="preserve"> PAGEREF _Toc174985052 \h </w:instrText>
      </w:r>
      <w:r w:rsidRPr="00E54662">
        <w:rPr>
          <w:lang w:val="hr-HR"/>
        </w:rPr>
      </w:r>
      <w:r w:rsidRPr="00E54662">
        <w:rPr>
          <w:lang w:val="hr-HR"/>
        </w:rPr>
        <w:fldChar w:fldCharType="separate"/>
      </w:r>
      <w:r w:rsidR="00B97A5D">
        <w:rPr>
          <w:noProof/>
          <w:lang w:val="hr-HR"/>
        </w:rPr>
        <w:t>21</w:t>
      </w:r>
      <w:r w:rsidRPr="00E54662">
        <w:rPr>
          <w:lang w:val="hr-HR"/>
        </w:rPr>
        <w:fldChar w:fldCharType="end"/>
      </w:r>
    </w:p>
    <w:p w14:paraId="1A58062E" w14:textId="11880C06"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6.</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ZAKLJUČAK</w:t>
      </w:r>
      <w:r w:rsidRPr="00E54662">
        <w:rPr>
          <w:lang w:val="hr-HR"/>
        </w:rPr>
        <w:tab/>
      </w:r>
      <w:r w:rsidRPr="00E54662">
        <w:rPr>
          <w:lang w:val="hr-HR"/>
        </w:rPr>
        <w:fldChar w:fldCharType="begin"/>
      </w:r>
      <w:r w:rsidRPr="00E54662">
        <w:rPr>
          <w:lang w:val="hr-HR"/>
        </w:rPr>
        <w:instrText xml:space="preserve"> PAGEREF _Toc174985053 \h </w:instrText>
      </w:r>
      <w:r w:rsidRPr="00E54662">
        <w:rPr>
          <w:lang w:val="hr-HR"/>
        </w:rPr>
      </w:r>
      <w:r w:rsidRPr="00E54662">
        <w:rPr>
          <w:lang w:val="hr-HR"/>
        </w:rPr>
        <w:fldChar w:fldCharType="separate"/>
      </w:r>
      <w:r w:rsidR="00B97A5D">
        <w:rPr>
          <w:noProof/>
          <w:lang w:val="hr-HR"/>
        </w:rPr>
        <w:t>23</w:t>
      </w:r>
      <w:r w:rsidRPr="00E54662">
        <w:rPr>
          <w:lang w:val="hr-HR"/>
        </w:rPr>
        <w:fldChar w:fldCharType="end"/>
      </w:r>
    </w:p>
    <w:p w14:paraId="3DF1CECE" w14:textId="1D9F3284"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7.</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ZAHVALE</w:t>
      </w:r>
      <w:r w:rsidRPr="00E54662">
        <w:rPr>
          <w:lang w:val="hr-HR"/>
        </w:rPr>
        <w:tab/>
      </w:r>
      <w:r w:rsidRPr="00E54662">
        <w:rPr>
          <w:lang w:val="hr-HR"/>
        </w:rPr>
        <w:fldChar w:fldCharType="begin"/>
      </w:r>
      <w:r w:rsidRPr="00E54662">
        <w:rPr>
          <w:lang w:val="hr-HR"/>
        </w:rPr>
        <w:instrText xml:space="preserve"> PAGEREF _Toc174985054 \h </w:instrText>
      </w:r>
      <w:r w:rsidRPr="00E54662">
        <w:rPr>
          <w:lang w:val="hr-HR"/>
        </w:rPr>
      </w:r>
      <w:r w:rsidRPr="00E54662">
        <w:rPr>
          <w:lang w:val="hr-HR"/>
        </w:rPr>
        <w:fldChar w:fldCharType="separate"/>
      </w:r>
      <w:r w:rsidR="00B97A5D">
        <w:rPr>
          <w:noProof/>
          <w:lang w:val="hr-HR"/>
        </w:rPr>
        <w:t>24</w:t>
      </w:r>
      <w:r w:rsidRPr="00E54662">
        <w:rPr>
          <w:lang w:val="hr-HR"/>
        </w:rPr>
        <w:fldChar w:fldCharType="end"/>
      </w:r>
    </w:p>
    <w:p w14:paraId="0097823E" w14:textId="60423C90"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8.</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LITERATURA</w:t>
      </w:r>
      <w:r w:rsidRPr="00E54662">
        <w:rPr>
          <w:lang w:val="hr-HR"/>
        </w:rPr>
        <w:tab/>
      </w:r>
      <w:r w:rsidRPr="00E54662">
        <w:rPr>
          <w:lang w:val="hr-HR"/>
        </w:rPr>
        <w:fldChar w:fldCharType="begin"/>
      </w:r>
      <w:r w:rsidRPr="00E54662">
        <w:rPr>
          <w:lang w:val="hr-HR"/>
        </w:rPr>
        <w:instrText xml:space="preserve"> PAGEREF _Toc174985055 \h </w:instrText>
      </w:r>
      <w:r w:rsidRPr="00E54662">
        <w:rPr>
          <w:lang w:val="hr-HR"/>
        </w:rPr>
      </w:r>
      <w:r w:rsidRPr="00E54662">
        <w:rPr>
          <w:lang w:val="hr-HR"/>
        </w:rPr>
        <w:fldChar w:fldCharType="separate"/>
      </w:r>
      <w:r w:rsidR="00B97A5D">
        <w:rPr>
          <w:noProof/>
          <w:lang w:val="hr-HR"/>
        </w:rPr>
        <w:t>25</w:t>
      </w:r>
      <w:r w:rsidRPr="00E54662">
        <w:rPr>
          <w:lang w:val="hr-HR"/>
        </w:rPr>
        <w:fldChar w:fldCharType="end"/>
      </w:r>
    </w:p>
    <w:p w14:paraId="4F6C29FD" w14:textId="52C829BC"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9.</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SAŽETAK</w:t>
      </w:r>
      <w:r w:rsidRPr="00E54662">
        <w:rPr>
          <w:lang w:val="hr-HR"/>
        </w:rPr>
        <w:tab/>
      </w:r>
      <w:r w:rsidRPr="00E54662">
        <w:rPr>
          <w:lang w:val="hr-HR"/>
        </w:rPr>
        <w:fldChar w:fldCharType="begin"/>
      </w:r>
      <w:r w:rsidRPr="00E54662">
        <w:rPr>
          <w:lang w:val="hr-HR"/>
        </w:rPr>
        <w:instrText xml:space="preserve"> PAGEREF _Toc174985056 \h </w:instrText>
      </w:r>
      <w:r w:rsidRPr="00E54662">
        <w:rPr>
          <w:lang w:val="hr-HR"/>
        </w:rPr>
      </w:r>
      <w:r w:rsidRPr="00E54662">
        <w:rPr>
          <w:lang w:val="hr-HR"/>
        </w:rPr>
        <w:fldChar w:fldCharType="separate"/>
      </w:r>
      <w:r w:rsidR="00B97A5D">
        <w:rPr>
          <w:noProof/>
          <w:lang w:val="hr-HR"/>
        </w:rPr>
        <w:t>28</w:t>
      </w:r>
      <w:r w:rsidRPr="00E54662">
        <w:rPr>
          <w:lang w:val="hr-HR"/>
        </w:rPr>
        <w:fldChar w:fldCharType="end"/>
      </w:r>
    </w:p>
    <w:p w14:paraId="0393A1DC" w14:textId="6BFFB2BF" w:rsidR="00480E0F" w:rsidRPr="00E54662" w:rsidRDefault="00480E0F" w:rsidP="006D0772">
      <w:pPr>
        <w:pStyle w:val="TOC1"/>
        <w:spacing w:line="360" w:lineRule="auto"/>
        <w:rPr>
          <w:rFonts w:asciiTheme="minorHAnsi" w:eastAsiaTheme="minorEastAsia" w:hAnsiTheme="minorHAnsi" w:cstheme="minorBidi"/>
          <w:color w:val="auto"/>
          <w:sz w:val="22"/>
          <w:szCs w:val="22"/>
          <w:bdr w:val="none" w:sz="0" w:space="0" w:color="auto"/>
          <w:lang w:val="hr-HR"/>
          <w14:ligatures w14:val="standardContextual"/>
        </w:rPr>
      </w:pPr>
      <w:r w:rsidRPr="00E54662">
        <w:rPr>
          <w:rFonts w:hAnsi="Arial Unicode MS"/>
          <w:kern w:val="0"/>
          <w:lang w:val="hr-HR"/>
        </w:rPr>
        <w:t>10.</w:t>
      </w:r>
      <w:r w:rsidRPr="00E54662">
        <w:rPr>
          <w:rFonts w:asciiTheme="minorHAnsi" w:eastAsiaTheme="minorEastAsia" w:hAnsiTheme="minorHAnsi" w:cstheme="minorBidi"/>
          <w:color w:val="auto"/>
          <w:sz w:val="22"/>
          <w:szCs w:val="22"/>
          <w:bdr w:val="none" w:sz="0" w:space="0" w:color="auto"/>
          <w:lang w:val="hr-HR"/>
          <w14:ligatures w14:val="standardContextual"/>
        </w:rPr>
        <w:tab/>
      </w:r>
      <w:r w:rsidRPr="00E54662">
        <w:rPr>
          <w:lang w:val="hr-HR"/>
        </w:rPr>
        <w:t>SUMMARY</w:t>
      </w:r>
      <w:r w:rsidRPr="00E54662">
        <w:rPr>
          <w:lang w:val="hr-HR"/>
        </w:rPr>
        <w:tab/>
      </w:r>
      <w:r w:rsidRPr="00E54662">
        <w:rPr>
          <w:lang w:val="hr-HR"/>
        </w:rPr>
        <w:fldChar w:fldCharType="begin"/>
      </w:r>
      <w:r w:rsidRPr="00E54662">
        <w:rPr>
          <w:lang w:val="hr-HR"/>
        </w:rPr>
        <w:instrText xml:space="preserve"> PAGEREF _Toc174985057 \h </w:instrText>
      </w:r>
      <w:r w:rsidRPr="00E54662">
        <w:rPr>
          <w:lang w:val="hr-HR"/>
        </w:rPr>
      </w:r>
      <w:r w:rsidRPr="00E54662">
        <w:rPr>
          <w:lang w:val="hr-HR"/>
        </w:rPr>
        <w:fldChar w:fldCharType="separate"/>
      </w:r>
      <w:r w:rsidR="00B97A5D">
        <w:rPr>
          <w:noProof/>
          <w:lang w:val="hr-HR"/>
        </w:rPr>
        <w:t>29</w:t>
      </w:r>
      <w:r w:rsidRPr="00E54662">
        <w:rPr>
          <w:lang w:val="hr-HR"/>
        </w:rPr>
        <w:fldChar w:fldCharType="end"/>
      </w:r>
    </w:p>
    <w:p w14:paraId="38C2EF61" w14:textId="77777777" w:rsidR="00807662" w:rsidRPr="00E54662" w:rsidRDefault="00C46397" w:rsidP="006D0772">
      <w:pPr>
        <w:spacing w:line="360" w:lineRule="auto"/>
        <w:sectPr w:rsidR="00807662" w:rsidRPr="00E54662">
          <w:headerReference w:type="default" r:id="rId8"/>
          <w:footerReference w:type="default" r:id="rId9"/>
          <w:pgSz w:w="12240" w:h="15840"/>
          <w:pgMar w:top="1440" w:right="1440" w:bottom="1440" w:left="1440" w:header="720" w:footer="720" w:gutter="0"/>
          <w:pgNumType w:start="0"/>
          <w:cols w:space="720"/>
        </w:sectPr>
      </w:pPr>
      <w:r w:rsidRPr="00E54662">
        <w:rPr>
          <w:b/>
          <w:bCs/>
          <w:color w:val="000000"/>
          <w:sz w:val="28"/>
          <w:szCs w:val="28"/>
          <w:u w:color="000000"/>
        </w:rPr>
        <w:fldChar w:fldCharType="end"/>
      </w:r>
    </w:p>
    <w:p w14:paraId="29663BC6" w14:textId="77777777" w:rsidR="00807662" w:rsidRPr="00E54662" w:rsidRDefault="00C46397" w:rsidP="006D0772">
      <w:pPr>
        <w:pStyle w:val="Heading"/>
        <w:numPr>
          <w:ilvl w:val="0"/>
          <w:numId w:val="27"/>
        </w:numPr>
        <w:spacing w:line="360" w:lineRule="auto"/>
        <w:rPr>
          <w:lang w:val="hr-HR"/>
        </w:rPr>
      </w:pPr>
      <w:bookmarkStart w:id="4" w:name="_Toc174985028"/>
      <w:r w:rsidRPr="00E54662">
        <w:rPr>
          <w:lang w:val="hr-HR"/>
        </w:rPr>
        <w:lastRenderedPageBreak/>
        <w:t>UVOD</w:t>
      </w:r>
      <w:bookmarkEnd w:id="4"/>
    </w:p>
    <w:p w14:paraId="520FE51C" w14:textId="77777777" w:rsidR="00807662" w:rsidRPr="00E54662" w:rsidRDefault="00C46397" w:rsidP="006D0772">
      <w:pPr>
        <w:pStyle w:val="Body"/>
        <w:spacing w:line="360" w:lineRule="auto"/>
        <w:rPr>
          <w:lang w:val="hr-HR"/>
        </w:rPr>
      </w:pPr>
      <w:r w:rsidRPr="00E54662">
        <w:rPr>
          <w:lang w:val="hr-HR"/>
        </w:rPr>
        <w:t>Unazad nekoliko godina dolazi do rasta interesa za poboljšanje čvrstoće i estetike materijala u dentalnoj protetici kako bi se pacijentima omogućio  kvalitetniji izgled  zubnih nadomjestaka i dugovječnost njihova rada. Jedan od najčešćih estetskih materij</w:t>
      </w:r>
      <w:r w:rsidRPr="00E54662">
        <w:rPr>
          <w:lang w:val="hr-HR"/>
        </w:rPr>
        <w:t>ala korištenih u stomatološkoj protetici je litij-disilikatna staklokeramika (1).</w:t>
      </w:r>
    </w:p>
    <w:p w14:paraId="46D53644" w14:textId="77777777" w:rsidR="00807662" w:rsidRPr="00E54662" w:rsidRDefault="00C46397" w:rsidP="006D0772">
      <w:pPr>
        <w:pStyle w:val="Body"/>
        <w:spacing w:line="360" w:lineRule="auto"/>
        <w:rPr>
          <w:lang w:val="hr-HR"/>
        </w:rPr>
      </w:pPr>
      <w:r w:rsidRPr="00E54662">
        <w:rPr>
          <w:lang w:val="hr-HR"/>
        </w:rPr>
        <w:t xml:space="preserve">Litij-disilikatna staklokeramika odlikuje se izvrsnim optičkim svojstvima koja omogućuju oponašanje prirodne boje i translucencije zuba zbog čega je prvi izbor kod estetskih </w:t>
      </w:r>
      <w:r w:rsidRPr="00E54662">
        <w:rPr>
          <w:lang w:val="hr-HR"/>
        </w:rPr>
        <w:t>restauracija (2). Kako bi se postigao dugoročni klinički uspjeh s litij-disilikatnom staklokeramikom, potrebna je prethodna obrada površinske morfologije. Obrada litij-disilikatne staklokeramike konvencionalno se obrađuje kemijskom metodom (3).</w:t>
      </w:r>
    </w:p>
    <w:p w14:paraId="7C8FB966" w14:textId="46D154B7" w:rsidR="00807662" w:rsidRPr="00E54662" w:rsidRDefault="00C46397" w:rsidP="006D0772">
      <w:pPr>
        <w:pStyle w:val="Body"/>
        <w:spacing w:line="360" w:lineRule="auto"/>
        <w:rPr>
          <w:lang w:val="hr-HR"/>
        </w:rPr>
      </w:pPr>
      <w:r w:rsidRPr="00E54662">
        <w:rPr>
          <w:lang w:val="hr-HR"/>
        </w:rPr>
        <w:t>Trenutne st</w:t>
      </w:r>
      <w:r w:rsidRPr="00E54662">
        <w:rPr>
          <w:lang w:val="hr-HR"/>
        </w:rPr>
        <w:t>udije predlažu tretman femtosekundnim laserom (FL) kao alternativnu metodu pre</w:t>
      </w:r>
      <w:r w:rsidR="001E1A91">
        <w:rPr>
          <w:lang w:val="hr-HR"/>
        </w:rPr>
        <w:t>d</w:t>
      </w:r>
      <w:r w:rsidRPr="00E54662">
        <w:rPr>
          <w:lang w:val="hr-HR"/>
        </w:rPr>
        <w:t>tretiranja obrade površine kod adhezivnih tehnika cementiranja. FL obrada često se opisuje kao abrazije površine. FL tretmanom mogu se učinkovito pristupiti površinskoj modifika</w:t>
      </w:r>
      <w:r w:rsidRPr="00E54662">
        <w:rPr>
          <w:lang w:val="hr-HR"/>
        </w:rPr>
        <w:t>ciji.</w:t>
      </w:r>
      <w:r w:rsidR="00B24566" w:rsidRPr="00E54662">
        <w:rPr>
          <w:lang w:val="hr-HR"/>
        </w:rPr>
        <w:t xml:space="preserve"> </w:t>
      </w:r>
      <w:r w:rsidRPr="00E54662">
        <w:rPr>
          <w:lang w:val="hr-HR"/>
        </w:rPr>
        <w:t>Međutim, optimalni parametri FL-a za obradu litij-disilikatne staklokeramike do danas nisu utvrđeni (1).</w:t>
      </w:r>
    </w:p>
    <w:p w14:paraId="30C87112" w14:textId="77777777" w:rsidR="00807662" w:rsidRPr="00E54662" w:rsidRDefault="00C46397" w:rsidP="006D0772">
      <w:pPr>
        <w:pStyle w:val="Body"/>
        <w:spacing w:line="360" w:lineRule="auto"/>
        <w:rPr>
          <w:lang w:val="hr-HR"/>
        </w:rPr>
      </w:pPr>
      <w:r w:rsidRPr="00E54662">
        <w:rPr>
          <w:lang w:val="hr-HR"/>
        </w:rPr>
        <w:t>Svrha je ovog istraživanja utvrditi optimalne parametre femtosekundnog laserskog tretmana površinske morfologije za litij-disilikatnu staklokeram</w:t>
      </w:r>
      <w:r w:rsidRPr="00E54662">
        <w:rPr>
          <w:lang w:val="hr-HR"/>
        </w:rPr>
        <w:t>iku.</w:t>
      </w:r>
    </w:p>
    <w:p w14:paraId="14A6927D"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5" w:name="_Toc174985029"/>
      <w:r w:rsidRPr="00E54662">
        <w:rPr>
          <w:lang w:val="hr-HR"/>
        </w:rPr>
        <w:t>Litij-disilikatna staklokeramika</w:t>
      </w:r>
      <w:bookmarkEnd w:id="5"/>
    </w:p>
    <w:p w14:paraId="554E7BCF" w14:textId="097EF841" w:rsidR="00807662" w:rsidRPr="00E54662" w:rsidRDefault="00C46397" w:rsidP="006D0772">
      <w:pPr>
        <w:pStyle w:val="Body"/>
        <w:spacing w:line="360" w:lineRule="auto"/>
        <w:rPr>
          <w:lang w:val="hr-HR"/>
        </w:rPr>
      </w:pPr>
      <w:r w:rsidRPr="00E54662">
        <w:rPr>
          <w:lang w:val="hr-HR"/>
        </w:rPr>
        <w:t>Litij-disilikatna staklokeramika stomatološki je materijal korišten u izradi krunica, mostova, vestibularnih i okluzijskih ljuskica i inlay/onlay restauracij</w:t>
      </w:r>
      <w:r w:rsidR="007F0004" w:rsidRPr="00E54662">
        <w:rPr>
          <w:lang w:val="hr-HR"/>
        </w:rPr>
        <w:t>a</w:t>
      </w:r>
      <w:r w:rsidRPr="00E54662">
        <w:rPr>
          <w:lang w:val="hr-HR"/>
        </w:rPr>
        <w:t>. Prvi je izbor materijala u svrhu izradbe estetskih protet</w:t>
      </w:r>
      <w:r w:rsidRPr="00E54662">
        <w:rPr>
          <w:lang w:val="hr-HR"/>
        </w:rPr>
        <w:t>skih dentalnih restauracija zbog izvrsnih optičkih i mehaničkih svojstava, kemijske postojanosti i poboljšane translucencije. Litij-disilikatna staklokeramika sadrži veliki volumni udio do 70% štapićastih isprepletenih LiSi</w:t>
      </w:r>
      <w:r w:rsidRPr="00E54662">
        <w:rPr>
          <w:vertAlign w:val="subscript"/>
          <w:lang w:val="hr-HR"/>
        </w:rPr>
        <w:t>2</w:t>
      </w:r>
      <w:r w:rsidRPr="00E54662">
        <w:rPr>
          <w:lang w:val="hr-HR"/>
        </w:rPr>
        <w:t xml:space="preserve"> kristala ojačanih u matrici oks</w:t>
      </w:r>
      <w:r w:rsidRPr="00E54662">
        <w:rPr>
          <w:lang w:val="hr-HR"/>
        </w:rPr>
        <w:t>idnim supstitutima (4). Kristali su veličine nekoliko mikrona s čvrstoćom između 350 i 500 MPa (4,5). Mehanizam kristalizacije litij-disilikatne staklokeramike volumna je kristalizacija što omogućuje heterogenost, nukleiranje i rast kristala po staklu (6).</w:t>
      </w:r>
      <w:r w:rsidRPr="00E54662">
        <w:rPr>
          <w:lang w:val="hr-HR"/>
        </w:rPr>
        <w:t xml:space="preserve"> </w:t>
      </w:r>
    </w:p>
    <w:p w14:paraId="3EF08918" w14:textId="6DF9F481" w:rsidR="00807662" w:rsidRPr="00E54662" w:rsidRDefault="00C46397" w:rsidP="006D0772">
      <w:pPr>
        <w:pStyle w:val="Body"/>
        <w:spacing w:line="360" w:lineRule="auto"/>
        <w:rPr>
          <w:lang w:val="hr-HR"/>
        </w:rPr>
      </w:pPr>
      <w:r w:rsidRPr="00E54662">
        <w:rPr>
          <w:lang w:val="hr-HR"/>
        </w:rPr>
        <w:t xml:space="preserve">Loša svojstva litij-disilikatne staklokeramike su, usprkos otpornosti na visoki pritisak, lomovi u tankim dijelovima restauracija. Može biti posebno izazovno kod pacijenata s parafunkcionalnim </w:t>
      </w:r>
      <w:r w:rsidRPr="00E54662">
        <w:rPr>
          <w:lang w:val="hr-HR"/>
        </w:rPr>
        <w:lastRenderedPageBreak/>
        <w:t>navikama poput bruksizma (škripanja i stiskanja zubi) (7). Li</w:t>
      </w:r>
      <w:r w:rsidRPr="00E54662">
        <w:rPr>
          <w:lang w:val="hr-HR"/>
        </w:rPr>
        <w:t>tij-disilikatna staklokeramika nudi izvanrednu estetiku i prirodan izgled, pokazuje najbolju otpornost na vanjske faktore, poput konzumacije čaja, kava, cigareta ili drugih tvari koje potiču pigmentaciju (8, 9).</w:t>
      </w:r>
    </w:p>
    <w:p w14:paraId="2CC82FD7" w14:textId="77777777" w:rsidR="00807662" w:rsidRPr="00E54662" w:rsidRDefault="00C46397" w:rsidP="006D0772">
      <w:pPr>
        <w:pStyle w:val="Body"/>
        <w:spacing w:line="360" w:lineRule="auto"/>
        <w:rPr>
          <w:lang w:val="hr-HR"/>
        </w:rPr>
      </w:pPr>
      <w:r w:rsidRPr="00E54662">
        <w:rPr>
          <w:lang w:val="hr-HR"/>
        </w:rPr>
        <w:t>Cilj je poboljšati mehanička svojstva i mikr</w:t>
      </w:r>
      <w:r w:rsidRPr="00E54662">
        <w:rPr>
          <w:lang w:val="hr-HR"/>
        </w:rPr>
        <w:t>ostrukturu litij-disilikatne staklokeramike (1).</w:t>
      </w:r>
    </w:p>
    <w:p w14:paraId="16E027F2"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6" w:name="_Toc174985030"/>
      <w:r w:rsidRPr="00E54662">
        <w:rPr>
          <w:lang w:val="hr-HR"/>
        </w:rPr>
        <w:t>Hrapavost površine</w:t>
      </w:r>
      <w:bookmarkEnd w:id="6"/>
    </w:p>
    <w:p w14:paraId="3069246A" w14:textId="77777777" w:rsidR="00807662" w:rsidRPr="00E54662" w:rsidRDefault="00C46397" w:rsidP="006D0772">
      <w:pPr>
        <w:pStyle w:val="Body"/>
        <w:spacing w:line="360" w:lineRule="auto"/>
        <w:rPr>
          <w:lang w:val="hr-HR"/>
        </w:rPr>
      </w:pPr>
      <w:r w:rsidRPr="00E54662">
        <w:rPr>
          <w:lang w:val="hr-HR"/>
        </w:rPr>
        <w:t xml:space="preserve">Hrapavost površine definira se kao nepravilnost koja je svojstvena proizvodnom procesu. Hrapavost je kvantificirana odstupanjima u smjeru normalnog vektora stvarne površine od idealnog </w:t>
      </w:r>
      <w:r w:rsidRPr="00E54662">
        <w:rPr>
          <w:lang w:val="hr-HR"/>
        </w:rPr>
        <w:t>oblika. Ako su ta odstupanja velika, površina je gruba (10). Hrapava površina osjetljivija je na trenje jer stvara otpor drugom tijelu u dodiru i teže ju je čistiti. Takva površina brže se troši te je za nju potrebna veća sila za klizanje nego za glatku po</w:t>
      </w:r>
      <w:r w:rsidRPr="00E54662">
        <w:rPr>
          <w:lang w:val="hr-HR"/>
        </w:rPr>
        <w:t>vršinu (11).</w:t>
      </w:r>
    </w:p>
    <w:p w14:paraId="4CA6C482"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7" w:name="_Toc174985031"/>
      <w:r w:rsidRPr="00E54662">
        <w:rPr>
          <w:lang w:val="hr-HR"/>
        </w:rPr>
        <w:t>Mikrostruktura</w:t>
      </w:r>
      <w:bookmarkEnd w:id="7"/>
    </w:p>
    <w:p w14:paraId="34CD8C70" w14:textId="77777777" w:rsidR="00807662" w:rsidRPr="00E54662" w:rsidRDefault="00C46397" w:rsidP="006D0772">
      <w:pPr>
        <w:pStyle w:val="Body"/>
        <w:spacing w:line="360" w:lineRule="auto"/>
        <w:rPr>
          <w:lang w:val="hr-HR"/>
        </w:rPr>
      </w:pPr>
      <w:r w:rsidRPr="00E54662">
        <w:rPr>
          <w:lang w:val="hr-HR"/>
        </w:rPr>
        <w:t>Mikrostruktura obuhvaća litijeve disilikatne kristale nastale kristalizacijom volumena s fosfornim pentoksidom kao primarnim nukleantom i (u nekim derivatima) cirkonijem kao sekundarnim nukleacijskim sredstvom. Litij je u počet</w:t>
      </w:r>
      <w:r w:rsidRPr="00E54662">
        <w:rPr>
          <w:lang w:val="hr-HR"/>
        </w:rPr>
        <w:t>ku ekstrahiran iz silikatnog mineralnog petalita, a kasnije iz LiAl(SiO</w:t>
      </w:r>
      <w:r w:rsidRPr="00E54662">
        <w:rPr>
          <w:vertAlign w:val="subscript"/>
          <w:lang w:val="hr-HR"/>
        </w:rPr>
        <w:t>3</w:t>
      </w:r>
      <w:r w:rsidRPr="00E54662">
        <w:rPr>
          <w:lang w:val="hr-HR"/>
        </w:rPr>
        <w:t>)</w:t>
      </w:r>
      <w:r w:rsidRPr="00E54662">
        <w:rPr>
          <w:vertAlign w:val="subscript"/>
          <w:lang w:val="hr-HR"/>
        </w:rPr>
        <w:t>2</w:t>
      </w:r>
      <w:r w:rsidRPr="00E54662">
        <w:rPr>
          <w:lang w:val="hr-HR"/>
        </w:rPr>
        <w:t>. Staklokeramika se sastoji od tri glavna silikatna oblika:</w:t>
      </w:r>
    </w:p>
    <w:p w14:paraId="4C917D07" w14:textId="77777777" w:rsidR="00807662" w:rsidRPr="00E54662" w:rsidRDefault="00C46397" w:rsidP="006D0772">
      <w:pPr>
        <w:pStyle w:val="ListParagraph"/>
        <w:numPr>
          <w:ilvl w:val="0"/>
          <w:numId w:val="29"/>
        </w:numPr>
        <w:spacing w:line="360" w:lineRule="auto"/>
        <w:rPr>
          <w:lang w:val="hr-HR"/>
        </w:rPr>
      </w:pPr>
      <w:r w:rsidRPr="00E54662">
        <w:rPr>
          <w:lang w:val="hr-HR"/>
        </w:rPr>
        <w:t xml:space="preserve">litij disilikat </w:t>
      </w:r>
    </w:p>
    <w:p w14:paraId="0476554E" w14:textId="77777777" w:rsidR="00807662" w:rsidRPr="00E54662" w:rsidRDefault="00C46397" w:rsidP="006D0772">
      <w:pPr>
        <w:pStyle w:val="ListParagraph"/>
        <w:numPr>
          <w:ilvl w:val="0"/>
          <w:numId w:val="29"/>
        </w:numPr>
        <w:spacing w:line="360" w:lineRule="auto"/>
        <w:rPr>
          <w:lang w:val="hr-HR"/>
        </w:rPr>
      </w:pPr>
      <w:r w:rsidRPr="00E54662">
        <w:rPr>
          <w:lang w:val="hr-HR"/>
        </w:rPr>
        <w:t xml:space="preserve">litijev metasilikat </w:t>
      </w:r>
    </w:p>
    <w:p w14:paraId="4AB34A0E" w14:textId="77777777" w:rsidR="00807662" w:rsidRPr="00E54662" w:rsidRDefault="00C46397" w:rsidP="006D0772">
      <w:pPr>
        <w:pStyle w:val="ListParagraph"/>
        <w:numPr>
          <w:ilvl w:val="0"/>
          <w:numId w:val="29"/>
        </w:numPr>
        <w:spacing w:line="360" w:lineRule="auto"/>
        <w:rPr>
          <w:lang w:val="hr-HR"/>
        </w:rPr>
      </w:pPr>
      <w:r w:rsidRPr="00E54662">
        <w:rPr>
          <w:lang w:val="hr-HR"/>
        </w:rPr>
        <w:t>kristobalit</w:t>
      </w:r>
    </w:p>
    <w:p w14:paraId="5B2CE82E" w14:textId="77777777" w:rsidR="00807662" w:rsidRPr="00E54662" w:rsidRDefault="00C46397" w:rsidP="006D0772">
      <w:pPr>
        <w:pStyle w:val="Body"/>
        <w:spacing w:line="360" w:lineRule="auto"/>
        <w:rPr>
          <w:lang w:val="hr-HR"/>
        </w:rPr>
      </w:pPr>
      <w:r w:rsidRPr="00E54662">
        <w:rPr>
          <w:lang w:val="hr-HR"/>
        </w:rPr>
        <w:t xml:space="preserve">Mikrostrukturom litij-disilikatne staklokeramike upravlja heterogena </w:t>
      </w:r>
      <w:r w:rsidRPr="00E54662">
        <w:rPr>
          <w:lang w:val="hr-HR"/>
        </w:rPr>
        <w:t xml:space="preserve">nukleacija gdje su strane podloge integrirane unutar staklene matrice te stvaraju mikrofazu koja djeluje kao heterogeno nukleacijsko sredstvo. Mikrofaze dobivaju kinetičku energiju pri zagrijavanju što potiče rast kristala, odvajanje faza i razvoj dodatne </w:t>
      </w:r>
      <w:r w:rsidRPr="00E54662">
        <w:rPr>
          <w:lang w:val="hr-HR"/>
        </w:rPr>
        <w:t>kristalne faze (12).</w:t>
      </w:r>
    </w:p>
    <w:p w14:paraId="64D41888"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37BE01DB" w14:textId="77777777" w:rsidR="00807662" w:rsidRPr="00E54662" w:rsidRDefault="00C46397" w:rsidP="006D0772">
      <w:pPr>
        <w:pStyle w:val="Heading2"/>
        <w:numPr>
          <w:ilvl w:val="1"/>
          <w:numId w:val="30"/>
        </w:numPr>
        <w:spacing w:line="360" w:lineRule="auto"/>
        <w:rPr>
          <w:lang w:val="hr-HR"/>
        </w:rPr>
      </w:pPr>
      <w:r w:rsidRPr="00E54662">
        <w:rPr>
          <w:lang w:val="hr-HR"/>
        </w:rPr>
        <w:lastRenderedPageBreak/>
        <w:t xml:space="preserve"> </w:t>
      </w:r>
      <w:bookmarkStart w:id="8" w:name="_Toc174985032"/>
      <w:r w:rsidRPr="00E54662">
        <w:rPr>
          <w:lang w:val="hr-HR"/>
        </w:rPr>
        <w:t>Konvencionalna tehnika obrade površinske morfologije</w:t>
      </w:r>
      <w:bookmarkEnd w:id="8"/>
    </w:p>
    <w:p w14:paraId="0F5A1058" w14:textId="46DC6A25" w:rsidR="00807662" w:rsidRPr="00E54662" w:rsidRDefault="00C46397" w:rsidP="006D0772">
      <w:pPr>
        <w:pStyle w:val="Body"/>
        <w:spacing w:line="360" w:lineRule="auto"/>
        <w:rPr>
          <w:lang w:val="hr-HR"/>
        </w:rPr>
      </w:pPr>
      <w:r w:rsidRPr="00E54662">
        <w:rPr>
          <w:lang w:val="hr-HR"/>
        </w:rPr>
        <w:t xml:space="preserve">Materijali u usnoj šupljini moraju imati dobra mehanička svojstva i </w:t>
      </w:r>
      <w:r w:rsidR="007A7FE4" w:rsidRPr="00E54662">
        <w:rPr>
          <w:lang w:val="hr-HR"/>
        </w:rPr>
        <w:t>dobru</w:t>
      </w:r>
      <w:r w:rsidRPr="00E54662">
        <w:rPr>
          <w:lang w:val="hr-HR"/>
        </w:rPr>
        <w:t xml:space="preserve"> otporn</w:t>
      </w:r>
      <w:r w:rsidR="007A7FE4" w:rsidRPr="00E54662">
        <w:rPr>
          <w:lang w:val="hr-HR"/>
        </w:rPr>
        <w:t>ost</w:t>
      </w:r>
      <w:r w:rsidRPr="00E54662">
        <w:rPr>
          <w:lang w:val="hr-HR"/>
        </w:rPr>
        <w:t xml:space="preserve"> na slinu, a pritom ne smiju izazivati oštećenje tkiva ili alergijske reakcije organizma (13</w:t>
      </w:r>
      <w:r w:rsidR="000D688B" w:rsidRPr="00E54662">
        <w:rPr>
          <w:lang w:val="hr-HR"/>
        </w:rPr>
        <w:t xml:space="preserve">, </w:t>
      </w:r>
      <w:r w:rsidRPr="00E54662">
        <w:rPr>
          <w:lang w:val="hr-HR"/>
        </w:rPr>
        <w:t>14</w:t>
      </w:r>
      <w:r w:rsidRPr="00E54662">
        <w:rPr>
          <w:lang w:val="hr-HR"/>
        </w:rPr>
        <w:t>). Zbog tih čimbenika potrebno je prethodno obraditi površin</w:t>
      </w:r>
      <w:r w:rsidR="00507134" w:rsidRPr="00E54662">
        <w:rPr>
          <w:lang w:val="hr-HR"/>
        </w:rPr>
        <w:t>u</w:t>
      </w:r>
      <w:r w:rsidRPr="00E54662">
        <w:rPr>
          <w:lang w:val="hr-HR"/>
        </w:rPr>
        <w:t xml:space="preserve"> kako bi se poboljšal</w:t>
      </w:r>
      <w:r w:rsidR="008A5BC5" w:rsidRPr="00E54662">
        <w:rPr>
          <w:lang w:val="hr-HR"/>
        </w:rPr>
        <w:t>a</w:t>
      </w:r>
      <w:r w:rsidRPr="00E54662">
        <w:rPr>
          <w:lang w:val="hr-HR"/>
        </w:rPr>
        <w:t xml:space="preserve"> strukturn</w:t>
      </w:r>
      <w:r w:rsidR="008A5BC5" w:rsidRPr="00E54662">
        <w:rPr>
          <w:lang w:val="hr-HR"/>
        </w:rPr>
        <w:t>a</w:t>
      </w:r>
      <w:r w:rsidRPr="00E54662">
        <w:rPr>
          <w:lang w:val="hr-HR"/>
        </w:rPr>
        <w:t xml:space="preserve"> trajnost i biokompatibilnost materijala (1).</w:t>
      </w:r>
    </w:p>
    <w:p w14:paraId="0D31B505" w14:textId="4E0718C1" w:rsidR="00807662" w:rsidRPr="00E54662" w:rsidRDefault="00C46397" w:rsidP="006D0772">
      <w:pPr>
        <w:pStyle w:val="Body"/>
        <w:spacing w:line="360" w:lineRule="auto"/>
        <w:rPr>
          <w:lang w:val="hr-HR"/>
        </w:rPr>
      </w:pPr>
      <w:r w:rsidRPr="00E54662">
        <w:rPr>
          <w:lang w:val="hr-HR"/>
        </w:rPr>
        <w:t xml:space="preserve">Potrebna obrada </w:t>
      </w:r>
      <w:bookmarkStart w:id="9" w:name="_Hlk172829867"/>
      <w:r w:rsidRPr="00E54662">
        <w:rPr>
          <w:lang w:val="hr-HR"/>
        </w:rPr>
        <w:t xml:space="preserve">litij-disilikatne staklokeramike  </w:t>
      </w:r>
      <w:bookmarkEnd w:id="9"/>
      <w:r w:rsidRPr="00E54662">
        <w:rPr>
          <w:lang w:val="hr-HR"/>
        </w:rPr>
        <w:t xml:space="preserve">za cementiranje sastoji se od nanošenja fluorovodične kiseline na </w:t>
      </w:r>
      <w:r w:rsidRPr="00E54662">
        <w:rPr>
          <w:lang w:val="hr-HR"/>
        </w:rPr>
        <w:t>keramiku</w:t>
      </w:r>
      <w:r w:rsidR="00E206B6" w:rsidRPr="00E54662">
        <w:rPr>
          <w:lang w:val="hr-HR"/>
        </w:rPr>
        <w:t>. O</w:t>
      </w:r>
      <w:r w:rsidRPr="00E54662">
        <w:rPr>
          <w:lang w:val="hr-HR"/>
        </w:rPr>
        <w:t>rtofosfornom kiselinom uklanjaju se soli nakon prekomjernog korištenja fluorovodične kiseline i primjene keramičkog primera, odnosno silana na keramiku. Različiti proizvođači imaju različitu koncentraciju fluorovodične kiseline pa je važno kontr</w:t>
      </w:r>
      <w:r w:rsidRPr="00E54662">
        <w:rPr>
          <w:lang w:val="hr-HR"/>
        </w:rPr>
        <w:t>olirati upute o korištenju</w:t>
      </w:r>
      <w:r w:rsidR="00E922BF" w:rsidRPr="00E54662">
        <w:rPr>
          <w:lang w:val="hr-HR"/>
        </w:rPr>
        <w:t>. O</w:t>
      </w:r>
      <w:r w:rsidRPr="00E54662">
        <w:rPr>
          <w:lang w:val="hr-HR"/>
        </w:rPr>
        <w:t>visno o koncentraciji, vrijeme jetkanja iznosi od 20 do 90 sekundi. Silan služi za kemijski spoj keramike i kompozitnog cementa. Obično se nanosi 60 sekundi i posuši prije samog cementiranja (15).</w:t>
      </w:r>
    </w:p>
    <w:p w14:paraId="46FA4B5F" w14:textId="77777777" w:rsidR="00807662" w:rsidRPr="00E54662" w:rsidRDefault="00C46397" w:rsidP="006D0772">
      <w:pPr>
        <w:pStyle w:val="Heading3"/>
        <w:numPr>
          <w:ilvl w:val="2"/>
          <w:numId w:val="27"/>
        </w:numPr>
        <w:spacing w:line="360" w:lineRule="auto"/>
        <w:rPr>
          <w:lang w:val="hr-HR"/>
        </w:rPr>
      </w:pPr>
      <w:bookmarkStart w:id="10" w:name="_Toc174985033"/>
      <w:r w:rsidRPr="00E54662">
        <w:rPr>
          <w:lang w:val="hr-HR"/>
        </w:rPr>
        <w:t>Kemijska metoda</w:t>
      </w:r>
      <w:bookmarkEnd w:id="10"/>
      <w:r w:rsidRPr="00E54662">
        <w:rPr>
          <w:lang w:val="hr-HR"/>
        </w:rPr>
        <w:t xml:space="preserve"> </w:t>
      </w:r>
    </w:p>
    <w:p w14:paraId="0B2A4B17" w14:textId="1237EFB3" w:rsidR="00807662" w:rsidRPr="00E54662" w:rsidRDefault="00C46397" w:rsidP="006D0772">
      <w:pPr>
        <w:pStyle w:val="Body"/>
        <w:spacing w:line="360" w:lineRule="auto"/>
        <w:rPr>
          <w:lang w:val="hr-HR"/>
        </w:rPr>
      </w:pPr>
      <w:r w:rsidRPr="00E54662">
        <w:rPr>
          <w:lang w:val="hr-HR"/>
        </w:rPr>
        <w:t>Kemijski tret</w:t>
      </w:r>
      <w:r w:rsidRPr="00E54662">
        <w:rPr>
          <w:lang w:val="hr-HR"/>
        </w:rPr>
        <w:t>man jetkanjem fluorovodičnom ili ortofosfornom kiselinom relativno je neagresivan i siguran za obradu površinske morfologije. Jetkanje fluorovodičnom kiselinom najučinkovitija je u postizanju jakih i trajnih veza sa staklokeramikama. Fluorovodična kiselina</w:t>
      </w:r>
      <w:r w:rsidRPr="00E54662">
        <w:rPr>
          <w:lang w:val="hr-HR"/>
        </w:rPr>
        <w:t xml:space="preserve"> utječe na fazu silicijevog dioksida i stvara topografsku površinu koja pogoduje vezivanju smole. S druge strane, kada se fluorovodična kiselina rasprši u stan</w:t>
      </w:r>
      <w:r w:rsidR="008F2BAB" w:rsidRPr="00E54662">
        <w:rPr>
          <w:lang w:val="hr-HR"/>
        </w:rPr>
        <w:t>ice ometajući njihov metabolizam</w:t>
      </w:r>
      <w:r w:rsidRPr="00E54662">
        <w:rPr>
          <w:lang w:val="hr-HR"/>
        </w:rPr>
        <w:t xml:space="preserve"> </w:t>
      </w:r>
      <w:r w:rsidR="008F2BAB" w:rsidRPr="00E54662">
        <w:rPr>
          <w:lang w:val="hr-HR"/>
        </w:rPr>
        <w:t>te</w:t>
      </w:r>
      <w:r w:rsidRPr="00E54662">
        <w:rPr>
          <w:lang w:val="hr-HR"/>
        </w:rPr>
        <w:t xml:space="preserve"> uzrok</w:t>
      </w:r>
      <w:r w:rsidR="00A713B3" w:rsidRPr="00E54662">
        <w:rPr>
          <w:lang w:val="hr-HR"/>
        </w:rPr>
        <w:t xml:space="preserve">uje </w:t>
      </w:r>
      <w:r w:rsidRPr="00E54662">
        <w:rPr>
          <w:lang w:val="hr-HR"/>
        </w:rPr>
        <w:t>teške opekline (16). Stoga se fluorovodična kiselina</w:t>
      </w:r>
      <w:r w:rsidRPr="00E54662">
        <w:rPr>
          <w:lang w:val="hr-HR"/>
        </w:rPr>
        <w:t xml:space="preserve"> ne smije koristiti za intraoralne postupke, unatoč učinkovitosti u postizanju dobre čvrstoće veze (14).</w:t>
      </w:r>
    </w:p>
    <w:p w14:paraId="708F6115" w14:textId="77777777" w:rsidR="00807662" w:rsidRPr="00E54662" w:rsidRDefault="00C46397" w:rsidP="006D0772">
      <w:pPr>
        <w:pStyle w:val="Body"/>
        <w:spacing w:line="360" w:lineRule="auto"/>
        <w:rPr>
          <w:lang w:val="hr-HR"/>
        </w:rPr>
      </w:pPr>
      <w:r w:rsidRPr="00E54662">
        <w:rPr>
          <w:lang w:val="hr-HR"/>
        </w:rPr>
        <w:t>Iako je mikrohrapavost poželjna, agresivna predobrada prevelikom koncentracijom kiseline ili jetkanjem dužim nego propisanim, može rezultirati razgradn</w:t>
      </w:r>
      <w:r w:rsidRPr="00E54662">
        <w:rPr>
          <w:lang w:val="hr-HR"/>
        </w:rPr>
        <w:t>jom keramike i tako pogoršati mehanička svojstva. Stvaranje mikropukotina povećava mogućnost za prijelom staklokeramike koja se događa zbog oslabljene kristalne faze nakon postupka  kemijske obrade (14).</w:t>
      </w:r>
    </w:p>
    <w:p w14:paraId="478C5784" w14:textId="77777777" w:rsidR="00807662" w:rsidRPr="00E54662" w:rsidRDefault="00807662" w:rsidP="006D0772">
      <w:pPr>
        <w:pStyle w:val="Body"/>
        <w:spacing w:line="360" w:lineRule="auto"/>
        <w:rPr>
          <w:lang w:val="hr-HR"/>
        </w:rPr>
      </w:pPr>
    </w:p>
    <w:p w14:paraId="6E064A94"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0267F1A0" w14:textId="77777777" w:rsidR="00807662" w:rsidRPr="00E54662" w:rsidRDefault="00C46397" w:rsidP="006D0772">
      <w:pPr>
        <w:pStyle w:val="Heading2"/>
        <w:numPr>
          <w:ilvl w:val="1"/>
          <w:numId w:val="27"/>
        </w:numPr>
        <w:spacing w:line="360" w:lineRule="auto"/>
        <w:rPr>
          <w:lang w:val="hr-HR"/>
        </w:rPr>
      </w:pPr>
      <w:r w:rsidRPr="00E54662">
        <w:rPr>
          <w:lang w:val="hr-HR"/>
        </w:rPr>
        <w:lastRenderedPageBreak/>
        <w:t xml:space="preserve"> </w:t>
      </w:r>
      <w:bookmarkStart w:id="11" w:name="_Toc174985034"/>
      <w:r w:rsidRPr="00E54662">
        <w:rPr>
          <w:lang w:val="hr-HR"/>
        </w:rPr>
        <w:t>Femtosekundni laser</w:t>
      </w:r>
      <w:bookmarkEnd w:id="11"/>
    </w:p>
    <w:p w14:paraId="68AD434A" w14:textId="77777777" w:rsidR="00807662" w:rsidRPr="00E54662" w:rsidRDefault="00C46397" w:rsidP="006D0772">
      <w:pPr>
        <w:pStyle w:val="Body"/>
        <w:spacing w:line="360" w:lineRule="auto"/>
        <w:rPr>
          <w:lang w:val="hr-HR"/>
        </w:rPr>
      </w:pPr>
      <w:r w:rsidRPr="00E54662">
        <w:rPr>
          <w:lang w:val="hr-HR"/>
        </w:rPr>
        <w:t>Femtosekundni laser (FL) spa</w:t>
      </w:r>
      <w:r w:rsidRPr="00E54662">
        <w:rPr>
          <w:lang w:val="hr-HR"/>
        </w:rPr>
        <w:t xml:space="preserve">da u kategoriju ultrabrzih lasera ili ultrakratkih pulsnih lasera (koji uključuju i pikosekundne lasere). Takvi impulsi nastaju tzv. </w:t>
      </w:r>
      <w:r w:rsidRPr="00E54662">
        <w:rPr>
          <w:i/>
          <w:iCs/>
          <w:lang w:val="hr-HR"/>
        </w:rPr>
        <w:t>modelockingom</w:t>
      </w:r>
      <w:r w:rsidRPr="00E54662">
        <w:rPr>
          <w:lang w:val="hr-HR"/>
        </w:rPr>
        <w:t>, a izlaz se može koristiti izravno iz femtosekundnog oscilatora za neke primjene ili pojačati na veće impulsn</w:t>
      </w:r>
      <w:r w:rsidRPr="00E54662">
        <w:rPr>
          <w:lang w:val="hr-HR"/>
        </w:rPr>
        <w:t xml:space="preserve">e energije. Generiranje takvih kratkih (sub-pikosekundnih) svjetlosnih impulsa gotovo se uvijek postiže tehnikom pasivnog zaključavanja rada </w:t>
      </w:r>
      <w:r w:rsidRPr="00E54662">
        <w:rPr>
          <w:i/>
          <w:iCs/>
          <w:lang w:val="hr-HR"/>
        </w:rPr>
        <w:t>(eng. passive mode locking</w:t>
      </w:r>
      <w:r w:rsidRPr="00E54662">
        <w:rPr>
          <w:lang w:val="hr-HR"/>
        </w:rPr>
        <w:t>). To dovodi do pulseva s visokom brzinom ponavljanja (MHz ili GHz). Brzina u  kombinacij</w:t>
      </w:r>
      <w:r w:rsidRPr="00E54662">
        <w:rPr>
          <w:lang w:val="hr-HR"/>
        </w:rPr>
        <w:t>i s ograničenom prosječnom izlaznom snagom dovodi do relativno malih impulsnih energija (nJ). Daleko veće impulsne energije pri nižim stopama repeticije moguće su korištenjem neke vrste optičkog sustava pojačala (ultrabrzih pojačala) uz FL (17,18).</w:t>
      </w:r>
    </w:p>
    <w:p w14:paraId="59FB689E" w14:textId="77777777" w:rsidR="00807662" w:rsidRPr="00E54662" w:rsidRDefault="00C46397" w:rsidP="006D0772">
      <w:pPr>
        <w:pStyle w:val="Body"/>
        <w:spacing w:line="360" w:lineRule="auto"/>
        <w:rPr>
          <w:lang w:val="hr-HR"/>
        </w:rPr>
      </w:pPr>
      <w:r w:rsidRPr="00E54662">
        <w:rPr>
          <w:lang w:val="hr-HR"/>
        </w:rPr>
        <w:t>Jedna o</w:t>
      </w:r>
      <w:r w:rsidRPr="00E54662">
        <w:rPr>
          <w:lang w:val="hr-HR"/>
        </w:rPr>
        <w:t>d glavnih prednosti korištenja FL-a velika je vršna snaga što ih čini idealnim za širok raspon primjena. Zbog valnog učinka optičkih vlakana laserski sustavi imaju vrlo dobru toplinsku i vibracijsku stabilnost te mogu proizvesti gotovo difrakcijske ogranič</w:t>
      </w:r>
      <w:r w:rsidRPr="00E54662">
        <w:rPr>
          <w:lang w:val="hr-HR"/>
        </w:rPr>
        <w:t>ene profile snopa. Femtosekundni laseri mogu se podesiti na široki spektar valnih duljina (19).</w:t>
      </w:r>
    </w:p>
    <w:p w14:paraId="1CE9541C" w14:textId="69EF92EE" w:rsidR="00807662" w:rsidRPr="00E54662" w:rsidRDefault="00C46397" w:rsidP="006D0772">
      <w:pPr>
        <w:pStyle w:val="Body"/>
        <w:spacing w:line="360" w:lineRule="auto"/>
        <w:rPr>
          <w:lang w:val="hr-HR"/>
        </w:rPr>
      </w:pPr>
      <w:r w:rsidRPr="00E54662">
        <w:rPr>
          <w:lang w:val="hr-HR"/>
        </w:rPr>
        <w:t xml:space="preserve">Na Institutu za fiziku Sveučilišta u Zagrebu </w:t>
      </w:r>
      <w:r w:rsidR="00025B8D" w:rsidRPr="00E54662">
        <w:rPr>
          <w:lang w:val="hr-HR"/>
        </w:rPr>
        <w:t xml:space="preserve">koristi </w:t>
      </w:r>
      <w:r w:rsidRPr="00E54662">
        <w:rPr>
          <w:lang w:val="hr-HR"/>
        </w:rPr>
        <w:t>se FL (Pharos PH-2, Light Conversion, Vil</w:t>
      </w:r>
      <w:r w:rsidR="003F4676" w:rsidRPr="00E54662">
        <w:rPr>
          <w:lang w:val="hr-HR"/>
        </w:rPr>
        <w:t>ni</w:t>
      </w:r>
      <w:r w:rsidRPr="00E54662">
        <w:rPr>
          <w:lang w:val="hr-HR"/>
        </w:rPr>
        <w:t xml:space="preserve">us, Litva) . Prilagodljivost tog FL-a omogućuje sustavu da </w:t>
      </w:r>
      <w:r w:rsidRPr="00E54662">
        <w:rPr>
          <w:lang w:val="hr-HR"/>
        </w:rPr>
        <w:t>pokriva aplikacije koje obično zahtijevaju više različitih laserskih sustava. Valna duljina lasera je 1030 nm</w:t>
      </w:r>
      <w:r w:rsidR="00AF0288" w:rsidRPr="00E54662">
        <w:rPr>
          <w:lang w:val="hr-HR"/>
        </w:rPr>
        <w:t xml:space="preserve"> što </w:t>
      </w:r>
      <w:r w:rsidRPr="00E54662">
        <w:rPr>
          <w:lang w:val="hr-HR"/>
        </w:rPr>
        <w:t>spada u nevidljivi dio spektra. Maksimalna repeticija pulseva je 200 kHz. Laser se može proširiti različitim opcijama, uključujući stabilizaci</w:t>
      </w:r>
      <w:r w:rsidRPr="00E54662">
        <w:rPr>
          <w:lang w:val="hr-HR"/>
        </w:rPr>
        <w:t>ju faze nosača, zaključavanje brzine ponavljanja na vanjski izvor, automatizirane harmonijske module i optička parametarska pojačala (20).</w:t>
      </w:r>
    </w:p>
    <w:p w14:paraId="3E4C806D"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12" w:name="_Toc174985035"/>
      <w:r w:rsidRPr="00E54662">
        <w:rPr>
          <w:lang w:val="hr-HR"/>
        </w:rPr>
        <w:t>Profilometar</w:t>
      </w:r>
      <w:bookmarkEnd w:id="12"/>
    </w:p>
    <w:p w14:paraId="17E7AFAA" w14:textId="77777777" w:rsidR="00807662" w:rsidRPr="00E54662" w:rsidRDefault="00C46397" w:rsidP="006D0772">
      <w:pPr>
        <w:pStyle w:val="Body"/>
        <w:spacing w:line="360" w:lineRule="auto"/>
        <w:rPr>
          <w:lang w:val="hr-HR"/>
        </w:rPr>
      </w:pPr>
      <w:r w:rsidRPr="00E54662">
        <w:rPr>
          <w:lang w:val="hr-HR"/>
        </w:rPr>
        <w:t>Profilometar je instrument koji se koristi za mjerenje topografije završnih obrada površina. S pomoću p</w:t>
      </w:r>
      <w:r w:rsidRPr="00E54662">
        <w:rPr>
          <w:lang w:val="hr-HR"/>
        </w:rPr>
        <w:t>rofilometra moguće je vidjeti profile površina poput valova, različitih visina vrhova i razmaka. Tim uređajem provjerava se točnost ispunjenog zahtjeva za glatkoću, odnosno hrapavost površine. Postoje dvije osnovne vrste profilometra, a to su kontaktni i o</w:t>
      </w:r>
      <w:r w:rsidRPr="00E54662">
        <w:rPr>
          <w:lang w:val="hr-HR"/>
        </w:rPr>
        <w:t>ptički profilometar. Kontaktni profilometar mjeri površinski profil okomitim povlačenjem igle po površini materijala. Električnim putem mjere se promjene u visini i položaju igle, stvarajući izmjereni profil. Problem može nastati ako se mjerenja moraju pon</w:t>
      </w:r>
      <w:r w:rsidRPr="00E54662">
        <w:rPr>
          <w:lang w:val="hr-HR"/>
        </w:rPr>
        <w:t xml:space="preserve">avljati jer dolazi do istrošenosti igle što povećava mogućnosti za ogrebotinu na materijalu koji se obrađuje. Optički profilometri koriste svjetlo za </w:t>
      </w:r>
      <w:r w:rsidRPr="00E54662">
        <w:rPr>
          <w:lang w:val="hr-HR"/>
        </w:rPr>
        <w:lastRenderedPageBreak/>
        <w:t xml:space="preserve">mjerenje površinske morfologije u tri dimenzije (X, Y i Z). Princip rada je nedestruktivna i beskontaktna </w:t>
      </w:r>
      <w:r w:rsidRPr="00E54662">
        <w:rPr>
          <w:lang w:val="hr-HR"/>
        </w:rPr>
        <w:t>tehnika obrada površine. Njihov rad može se temeljiti na nizu različitih principa, uključujući optičke interferencije, upotrebu konfokalnih otvora, detekcije fokusa i ocrtavanje površine. Optički profilometri relativno su veliki instrumenti koji se sastoje</w:t>
      </w:r>
      <w:r w:rsidRPr="00E54662">
        <w:rPr>
          <w:lang w:val="hr-HR"/>
        </w:rPr>
        <w:t xml:space="preserve"> od izvora svjetlosti, optičkih leća i senzora za slike.  Oni zahtijevaju da površina reflektira svjetlost koja se koristi. Također, da bi refleksija precizno mjerila površinu, površina mora biti čista i bez krhotina (21, 22).</w:t>
      </w:r>
    </w:p>
    <w:p w14:paraId="2E4ACCF9" w14:textId="631AB709" w:rsidR="00807662" w:rsidRPr="00E54662" w:rsidRDefault="00C46397" w:rsidP="006D0772">
      <w:pPr>
        <w:pStyle w:val="Body"/>
        <w:spacing w:line="360" w:lineRule="auto"/>
        <w:rPr>
          <w:lang w:val="hr-HR"/>
        </w:rPr>
      </w:pPr>
      <w:r w:rsidRPr="00E54662">
        <w:rPr>
          <w:lang w:val="hr-HR"/>
        </w:rPr>
        <w:t xml:space="preserve">Općenita mehanička specifikacija optičkog profilometra (Filmetrics ProFilm 3D, KLA, San Diego, Kalifornija) s Instituta za fiziku Sveučilišta </w:t>
      </w:r>
      <w:r w:rsidR="005C4469" w:rsidRPr="00E54662">
        <w:rPr>
          <w:lang w:val="hr-HR"/>
        </w:rPr>
        <w:t xml:space="preserve">u Zagrebu </w:t>
      </w:r>
      <w:r w:rsidRPr="00E54662">
        <w:rPr>
          <w:lang w:val="hr-HR"/>
        </w:rPr>
        <w:t>je sljedeća:</w:t>
      </w:r>
    </w:p>
    <w:p w14:paraId="06A6397D" w14:textId="77777777" w:rsidR="00807662" w:rsidRPr="00E54662" w:rsidRDefault="00C46397" w:rsidP="006D0772">
      <w:pPr>
        <w:pStyle w:val="Body"/>
        <w:spacing w:line="360" w:lineRule="auto"/>
        <w:rPr>
          <w:lang w:val="hr-HR"/>
        </w:rPr>
      </w:pPr>
      <w:r w:rsidRPr="00E54662">
        <w:rPr>
          <w:lang w:val="hr-HR"/>
        </w:rPr>
        <w:t>Raspon u Z osi je do 100 mm, a raspon stalka  (</w:t>
      </w:r>
      <w:r w:rsidRPr="00E54662">
        <w:rPr>
          <w:i/>
          <w:iCs/>
          <w:lang w:val="hr-HR"/>
        </w:rPr>
        <w:t>eng. stage</w:t>
      </w:r>
      <w:r w:rsidRPr="00E54662">
        <w:rPr>
          <w:lang w:val="hr-HR"/>
        </w:rPr>
        <w:t>) za X i Y osi 100 mm x 100 mm koj</w:t>
      </w:r>
      <w:r w:rsidRPr="00E54662">
        <w:rPr>
          <w:lang w:val="hr-HR"/>
        </w:rPr>
        <w:t>i je automatiziran. Piezo raspon je do 500 μm. Kamera je 5 megapiksela i snima uzorak u rasponu refleksije od 0,05% do 100%. Za snimanje se koriste objektivi Nikon CF Epi Plan od 5x, 10x, 20x, 50x ili 100x s mogućim prostornim povećanjem pri zumiranju od 4</w:t>
      </w:r>
      <w:r w:rsidRPr="00E54662">
        <w:rPr>
          <w:lang w:val="hr-HR"/>
        </w:rPr>
        <w:t>x. Uzorak se može snimati metodom interferencije bijele ili zelene svjetlosti. Snimke se gledaju na aplikaciji ProFilmOnline</w:t>
      </w:r>
      <w:r w:rsidRPr="00E54662">
        <w:rPr>
          <w:vertAlign w:val="superscript"/>
          <w:lang w:val="hr-HR"/>
        </w:rPr>
        <w:t>®</w:t>
      </w:r>
      <w:r w:rsidRPr="00E54662">
        <w:rPr>
          <w:lang w:val="hr-HR"/>
        </w:rPr>
        <w:t xml:space="preserve"> (23).</w:t>
      </w:r>
    </w:p>
    <w:p w14:paraId="31F81966"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13" w:name="_Toc174985036"/>
      <w:r w:rsidRPr="00E54662">
        <w:rPr>
          <w:lang w:val="hr-HR"/>
        </w:rPr>
        <w:t>Pretražni elektronski mikroskop</w:t>
      </w:r>
      <w:bookmarkEnd w:id="13"/>
    </w:p>
    <w:p w14:paraId="15F31F3F" w14:textId="77777777" w:rsidR="00807662" w:rsidRPr="00E54662" w:rsidRDefault="00C46397" w:rsidP="006D0772">
      <w:pPr>
        <w:pStyle w:val="Body"/>
        <w:spacing w:line="360" w:lineRule="auto"/>
        <w:rPr>
          <w:lang w:val="hr-HR"/>
        </w:rPr>
      </w:pPr>
      <w:r w:rsidRPr="00E54662">
        <w:rPr>
          <w:lang w:val="hr-HR"/>
        </w:rPr>
        <w:t>Pretražni elektronski mikroskop (</w:t>
      </w:r>
      <w:r w:rsidRPr="00E54662">
        <w:rPr>
          <w:i/>
          <w:iCs/>
          <w:lang w:val="hr-HR"/>
        </w:rPr>
        <w:t>eng. scanning electron microscope</w:t>
      </w:r>
      <w:r w:rsidRPr="00E54662">
        <w:rPr>
          <w:lang w:val="hr-HR"/>
        </w:rPr>
        <w:t xml:space="preserve"> (SEM)) snima i skenira f</w:t>
      </w:r>
      <w:r w:rsidRPr="00E54662">
        <w:rPr>
          <w:lang w:val="hr-HR"/>
        </w:rPr>
        <w:t>okusirani broj elektrona po površini uzorka i prikuplja različite signale proizvedene pomoću specijalnih detektora. Elektroni u snopu su u interakciji s atomima unutar uzorka i tako stvaraju različite signale koji se mogu koristiti za dobivanje informacija</w:t>
      </w:r>
      <w:r w:rsidRPr="00E54662">
        <w:rPr>
          <w:lang w:val="hr-HR"/>
        </w:rPr>
        <w:t xml:space="preserve"> o mikrostrukturi i površinskoj morfologiji. Slike se pregledavaju u stvarnom vremenu na monitoru softverom korelirajući položaj snopa s intenzitetom elektrona koje dobivaju detektori. Jedinstvena konfiguracija SEM-a u konačnici će odrediti njegovu razluči</w:t>
      </w:r>
      <w:r w:rsidRPr="00E54662">
        <w:rPr>
          <w:lang w:val="hr-HR"/>
        </w:rPr>
        <w:t>vost i dostupne načine snimanja (24).</w:t>
      </w:r>
    </w:p>
    <w:p w14:paraId="2B02686A" w14:textId="77777777" w:rsidR="00807662" w:rsidRPr="00E54662" w:rsidRDefault="00C46397" w:rsidP="006D0772">
      <w:pPr>
        <w:pStyle w:val="Body"/>
        <w:spacing w:line="360" w:lineRule="auto"/>
        <w:rPr>
          <w:lang w:val="hr-HR"/>
        </w:rPr>
      </w:pPr>
      <w:r w:rsidRPr="00E54662">
        <w:rPr>
          <w:lang w:val="hr-HR"/>
        </w:rPr>
        <w:t xml:space="preserve">Poželjno je da uzorak gledan SEM-om bude električki provodljiv. Materijali koji nisu provodljivi, poput litij-disilikatne staklokeramike, mogu se ispitati na SEM-u koji proizvodi od 1 do 3 kV energije ili uz prethodno </w:t>
      </w:r>
      <w:r w:rsidRPr="00E54662">
        <w:rPr>
          <w:lang w:val="hr-HR"/>
        </w:rPr>
        <w:t>postavljanje sloja na materijal koji će omogućiti provodljivost (25).</w:t>
      </w:r>
    </w:p>
    <w:p w14:paraId="166C6AA6" w14:textId="09B1EB09" w:rsidR="00807662" w:rsidRPr="00E54662" w:rsidRDefault="00C46397" w:rsidP="006D0772">
      <w:pPr>
        <w:pStyle w:val="Body"/>
        <w:spacing w:line="360" w:lineRule="auto"/>
        <w:rPr>
          <w:lang w:val="hr-HR"/>
        </w:rPr>
      </w:pPr>
      <w:r w:rsidRPr="00E54662">
        <w:rPr>
          <w:lang w:val="hr-HR"/>
        </w:rPr>
        <w:t>Pretražni elektronski mikroskop Instituta za fiziku Sveučilišta</w:t>
      </w:r>
      <w:bookmarkStart w:id="14" w:name="_Hlk174193559"/>
      <w:r w:rsidR="00742A2F">
        <w:rPr>
          <w:lang w:val="hr-HR"/>
        </w:rPr>
        <w:t xml:space="preserve"> </w:t>
      </w:r>
      <w:r w:rsidR="00F66577" w:rsidRPr="00E54662">
        <w:rPr>
          <w:lang w:val="hr-HR"/>
        </w:rPr>
        <w:t xml:space="preserve">u Zagrebu </w:t>
      </w:r>
      <w:r w:rsidR="006A281F" w:rsidRPr="00E54662">
        <w:rPr>
          <w:lang w:val="hr-HR"/>
        </w:rPr>
        <w:t>(</w:t>
      </w:r>
      <w:r w:rsidRPr="00E54662">
        <w:rPr>
          <w:lang w:val="hr-HR"/>
        </w:rPr>
        <w:t xml:space="preserve">Tescan Vega </w:t>
      </w:r>
      <w:r w:rsidR="008C3E86" w:rsidRPr="00E54662">
        <w:rPr>
          <w:lang w:val="hr-HR"/>
        </w:rPr>
        <w:t>-</w:t>
      </w:r>
      <w:r w:rsidRPr="00E54662">
        <w:rPr>
          <w:lang w:val="hr-HR"/>
        </w:rPr>
        <w:t>3</w:t>
      </w:r>
      <w:r w:rsidR="008C3E86" w:rsidRPr="00E54662">
        <w:rPr>
          <w:lang w:val="hr-HR"/>
        </w:rPr>
        <w:t xml:space="preserve"> </w:t>
      </w:r>
      <w:r w:rsidRPr="00E54662">
        <w:rPr>
          <w:lang w:val="hr-HR"/>
        </w:rPr>
        <w:t>LMU</w:t>
      </w:r>
      <w:r w:rsidR="006A281F" w:rsidRPr="00E54662">
        <w:rPr>
          <w:lang w:val="hr-HR"/>
        </w:rPr>
        <w:t>, Tescan, Brno, Češka)</w:t>
      </w:r>
      <w:r w:rsidRPr="00E54662">
        <w:rPr>
          <w:lang w:val="hr-HR"/>
        </w:rPr>
        <w:t xml:space="preserve"> </w:t>
      </w:r>
      <w:bookmarkEnd w:id="14"/>
      <w:r w:rsidRPr="00E54662">
        <w:rPr>
          <w:lang w:val="hr-HR"/>
        </w:rPr>
        <w:t>koristi grijanu katodu od volframa. Rezolucija  na načinu rada s visok</w:t>
      </w:r>
      <w:r w:rsidRPr="00E54662">
        <w:rPr>
          <w:lang w:val="hr-HR"/>
        </w:rPr>
        <w:t>im vakuumom  na 30</w:t>
      </w:r>
      <w:r w:rsidR="00606B02">
        <w:rPr>
          <w:lang w:val="hr-HR"/>
        </w:rPr>
        <w:t xml:space="preserve"> </w:t>
      </w:r>
      <w:r w:rsidRPr="00E54662">
        <w:rPr>
          <w:lang w:val="hr-HR"/>
        </w:rPr>
        <w:t xml:space="preserve">kV iznosi 3 ili 2 nm, na 3 kV 8 ili 5 nm. U niskom vakuumu na 30 kV iznosi </w:t>
      </w:r>
      <w:r w:rsidRPr="00E54662">
        <w:rPr>
          <w:lang w:val="hr-HR"/>
        </w:rPr>
        <w:lastRenderedPageBreak/>
        <w:t>3.5 ili 2.5 nm. Povećanje je moguće od 2x do 1,000,000x s energijom elektronskog snopa od 200 eV do 30 keV. Brzina po pikselu iznosi od 20 ns do 10 ms (26).</w:t>
      </w:r>
    </w:p>
    <w:p w14:paraId="5844285D" w14:textId="77777777" w:rsidR="00807662" w:rsidRPr="00E54662" w:rsidRDefault="00C46397" w:rsidP="006D0772">
      <w:pPr>
        <w:pStyle w:val="Body"/>
        <w:spacing w:line="360" w:lineRule="auto"/>
        <w:jc w:val="left"/>
        <w:rPr>
          <w:lang w:val="hr-HR"/>
        </w:rPr>
      </w:pPr>
      <w:r w:rsidRPr="00E54662">
        <w:rPr>
          <w:lang w:val="hr-HR"/>
        </w:rPr>
        <w:t xml:space="preserve">Cilj </w:t>
      </w:r>
      <w:r w:rsidRPr="00E54662">
        <w:rPr>
          <w:lang w:val="hr-HR"/>
        </w:rPr>
        <w:t>je analizirati utjecaj FL tretmana na mikrostrukturu i površinsku morfologiju litij-disilikatne staklokeramike te utvrditi optimalne parametre u svrhu istog.</w:t>
      </w:r>
      <w:r w:rsidRPr="00E54662">
        <w:rPr>
          <w:rFonts w:ascii="Arial Unicode MS" w:hAnsi="Arial Unicode MS"/>
          <w:lang w:val="hr-HR"/>
        </w:rPr>
        <w:br w:type="page"/>
      </w:r>
    </w:p>
    <w:p w14:paraId="49CD4B41" w14:textId="77777777" w:rsidR="00807662" w:rsidRPr="00E54662" w:rsidRDefault="00C46397" w:rsidP="006D0772">
      <w:pPr>
        <w:pStyle w:val="Heading"/>
        <w:numPr>
          <w:ilvl w:val="0"/>
          <w:numId w:val="31"/>
        </w:numPr>
        <w:spacing w:line="360" w:lineRule="auto"/>
        <w:rPr>
          <w:lang w:val="hr-HR"/>
        </w:rPr>
      </w:pPr>
      <w:bookmarkStart w:id="15" w:name="_Toc174985037"/>
      <w:r w:rsidRPr="00E54662">
        <w:rPr>
          <w:lang w:val="hr-HR"/>
        </w:rPr>
        <w:lastRenderedPageBreak/>
        <w:t>HIPOTEZA</w:t>
      </w:r>
      <w:bookmarkEnd w:id="15"/>
    </w:p>
    <w:p w14:paraId="63CCE3CA" w14:textId="77777777" w:rsidR="00807662" w:rsidRPr="00E54662" w:rsidRDefault="00C46397" w:rsidP="006D0772">
      <w:pPr>
        <w:pStyle w:val="Body"/>
        <w:numPr>
          <w:ilvl w:val="0"/>
          <w:numId w:val="40"/>
        </w:numPr>
        <w:spacing w:line="360" w:lineRule="auto"/>
        <w:jc w:val="left"/>
        <w:rPr>
          <w:lang w:val="hr-HR"/>
        </w:rPr>
      </w:pPr>
      <w:r w:rsidRPr="00E54662">
        <w:rPr>
          <w:lang w:val="hr-HR"/>
        </w:rPr>
        <w:t>Mikrostruktura i površinska morfologija utjecajem različitih parametara FL-a neće se zna</w:t>
      </w:r>
      <w:r w:rsidRPr="00E54662">
        <w:rPr>
          <w:lang w:val="hr-HR"/>
        </w:rPr>
        <w:t xml:space="preserve">čajno razlikovati s obzirom na parametre korištenja. </w:t>
      </w:r>
    </w:p>
    <w:p w14:paraId="464B9ACB"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5D7E327D" w14:textId="77777777" w:rsidR="00807662" w:rsidRPr="00E54662" w:rsidRDefault="00C46397" w:rsidP="006D0772">
      <w:pPr>
        <w:pStyle w:val="Heading"/>
        <w:numPr>
          <w:ilvl w:val="0"/>
          <w:numId w:val="27"/>
        </w:numPr>
        <w:spacing w:line="360" w:lineRule="auto"/>
        <w:rPr>
          <w:lang w:val="hr-HR"/>
        </w:rPr>
      </w:pPr>
      <w:bookmarkStart w:id="16" w:name="_Toc174985038"/>
      <w:r w:rsidRPr="00E54662">
        <w:rPr>
          <w:lang w:val="hr-HR"/>
        </w:rPr>
        <w:lastRenderedPageBreak/>
        <w:t>MATERIJALI I METODE</w:t>
      </w:r>
      <w:bookmarkEnd w:id="16"/>
    </w:p>
    <w:p w14:paraId="4D63CFF5"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17" w:name="_Toc174985039"/>
      <w:r w:rsidRPr="00E54662">
        <w:rPr>
          <w:lang w:val="hr-HR"/>
        </w:rPr>
        <w:t>Izrada pločice litij-disilikatne staklokeramike</w:t>
      </w:r>
      <w:bookmarkEnd w:id="17"/>
    </w:p>
    <w:p w14:paraId="092DCF16" w14:textId="21EF09A5" w:rsidR="00807662" w:rsidRPr="00E54662" w:rsidRDefault="00C46397" w:rsidP="006D0772">
      <w:pPr>
        <w:pStyle w:val="Body"/>
        <w:spacing w:line="360" w:lineRule="auto"/>
        <w:rPr>
          <w:lang w:val="hr-HR"/>
        </w:rPr>
      </w:pPr>
      <w:r w:rsidRPr="00E54662">
        <w:rPr>
          <w:lang w:val="hr-HR"/>
        </w:rPr>
        <w:t xml:space="preserve">Izrada litij-disilikatne staklokeramike (IPS e.max PRESS, Ivoclar Vivadent, Schaan, Lichtenstein) odvijala se u suradnji sa </w:t>
      </w:r>
      <w:r w:rsidRPr="00E54662">
        <w:rPr>
          <w:lang w:val="hr-HR"/>
        </w:rPr>
        <w:t>zubotehničkim laboratorijem Petreković. Započinje metodom vrućeg prešanja. Ova metoda koristi tehniku nestajućeg voska u kojoj je voštani model restauracije litij-disilikatne staklokeramike ugrađen u gipsane materijale kako bi se stvorio kalup dimenzija 32</w:t>
      </w:r>
      <w:r w:rsidRPr="00E54662">
        <w:rPr>
          <w:lang w:val="hr-HR"/>
        </w:rPr>
        <w:t xml:space="preserve"> mm x 10 mm x1 mm. Nakon toga ingoti se zagrijavaju na temperatur</w:t>
      </w:r>
      <w:r w:rsidR="000B63F1" w:rsidRPr="00E54662">
        <w:rPr>
          <w:lang w:val="hr-HR"/>
        </w:rPr>
        <w:t>i od</w:t>
      </w:r>
      <w:r w:rsidRPr="00E54662">
        <w:rPr>
          <w:lang w:val="hr-HR"/>
        </w:rPr>
        <w:t xml:space="preserve"> oko 920 °C na kojoj se tope u vrlo viskoznu tekućinu omogućujući im da se prešaju ili ubrizgavaju u šupljinu nestalog voska.</w:t>
      </w:r>
    </w:p>
    <w:p w14:paraId="3D6E33BE"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18" w:name="_Toc174985040"/>
      <w:r w:rsidRPr="00E54662">
        <w:rPr>
          <w:lang w:val="hr-HR"/>
        </w:rPr>
        <w:t>Pregled površinske morfologije litij-dislikatne pločice opti</w:t>
      </w:r>
      <w:r w:rsidRPr="00E54662">
        <w:rPr>
          <w:lang w:val="hr-HR"/>
        </w:rPr>
        <w:t>čkim profilometrom</w:t>
      </w:r>
      <w:bookmarkEnd w:id="18"/>
      <w:r w:rsidRPr="00E54662">
        <w:rPr>
          <w:lang w:val="hr-HR"/>
        </w:rPr>
        <w:t xml:space="preserve"> </w:t>
      </w:r>
    </w:p>
    <w:p w14:paraId="47C3D511" w14:textId="77777777" w:rsidR="00807662" w:rsidRPr="00E54662" w:rsidRDefault="00C46397" w:rsidP="006D0772">
      <w:pPr>
        <w:pStyle w:val="Body"/>
        <w:spacing w:line="360" w:lineRule="auto"/>
        <w:rPr>
          <w:lang w:val="hr-HR"/>
        </w:rPr>
      </w:pPr>
      <w:r w:rsidRPr="00E54662">
        <w:rPr>
          <w:lang w:val="hr-HR"/>
        </w:rPr>
        <w:t xml:space="preserve">Litij-disilikatna staklokeramika fiksirala se na postolje optičkog profilometra </w:t>
      </w:r>
      <w:bookmarkStart w:id="19" w:name="_Hlk172830960"/>
      <w:r w:rsidRPr="00E54662">
        <w:rPr>
          <w:lang w:val="hr-HR"/>
        </w:rPr>
        <w:t xml:space="preserve">(Filmetrics ProFilm 3D, KLA, San Diego, Kalifornija) </w:t>
      </w:r>
      <w:bookmarkEnd w:id="19"/>
      <w:r w:rsidRPr="00E54662">
        <w:rPr>
          <w:lang w:val="hr-HR"/>
        </w:rPr>
        <w:t>(Slika 1.) na Institutu za fiziku Sveučilišta u Zagrebu. Zatim se na stolu gdje se nalazi optički profi</w:t>
      </w:r>
      <w:r w:rsidRPr="00E54662">
        <w:rPr>
          <w:lang w:val="hr-HR"/>
        </w:rPr>
        <w:t>lometar ispustio zrak koji je izravnao pločicu te tako dodatno ispravljao položaj uzorka za što preciznije mjerenje.</w:t>
      </w:r>
    </w:p>
    <w:p w14:paraId="3ED1CD3C" w14:textId="77777777" w:rsidR="00807662" w:rsidRPr="00E54662" w:rsidRDefault="00C46397" w:rsidP="006D0772">
      <w:pPr>
        <w:pStyle w:val="Body"/>
        <w:spacing w:line="360" w:lineRule="auto"/>
        <w:jc w:val="center"/>
        <w:rPr>
          <w:lang w:val="hr-HR"/>
        </w:rPr>
      </w:pPr>
      <w:r w:rsidRPr="00E54662">
        <w:rPr>
          <w:noProof/>
        </w:rPr>
        <w:drawing>
          <wp:inline distT="0" distB="0" distL="0" distR="0" wp14:anchorId="31E0F452" wp14:editId="1E09BE31">
            <wp:extent cx="2939143" cy="3917128"/>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0"/>
                    <a:stretch>
                      <a:fillRect/>
                    </a:stretch>
                  </pic:blipFill>
                  <pic:spPr>
                    <a:xfrm>
                      <a:off x="0" y="0"/>
                      <a:ext cx="2939143" cy="3917128"/>
                    </a:xfrm>
                    <a:prstGeom prst="rect">
                      <a:avLst/>
                    </a:prstGeom>
                    <a:ln w="12700" cap="flat">
                      <a:noFill/>
                      <a:miter lim="400000"/>
                    </a:ln>
                    <a:effectLst/>
                  </pic:spPr>
                </pic:pic>
              </a:graphicData>
            </a:graphic>
          </wp:inline>
        </w:drawing>
      </w:r>
    </w:p>
    <w:p w14:paraId="11BB4B65" w14:textId="77777777" w:rsidR="00807662" w:rsidRPr="00E54662" w:rsidRDefault="00C46397" w:rsidP="006D0772">
      <w:pPr>
        <w:pStyle w:val="Body"/>
        <w:spacing w:line="360" w:lineRule="auto"/>
        <w:jc w:val="center"/>
        <w:rPr>
          <w:lang w:val="hr-HR"/>
        </w:rPr>
      </w:pPr>
      <w:r w:rsidRPr="00E54662">
        <w:rPr>
          <w:b/>
          <w:bCs/>
          <w:lang w:val="hr-HR"/>
        </w:rPr>
        <w:t>Slika 1.</w:t>
      </w:r>
      <w:r w:rsidRPr="00E54662">
        <w:rPr>
          <w:lang w:val="hr-HR"/>
        </w:rPr>
        <w:t xml:space="preserve"> Optički profilometar (Filmetrics ProFilm 3D, KLA, San Diego, Kalifornija)</w:t>
      </w:r>
    </w:p>
    <w:p w14:paraId="594817F0" w14:textId="77777777" w:rsidR="00807662" w:rsidRPr="00E54662" w:rsidRDefault="00C46397" w:rsidP="006D0772">
      <w:pPr>
        <w:pStyle w:val="Body"/>
        <w:spacing w:line="360" w:lineRule="auto"/>
        <w:rPr>
          <w:lang w:val="hr-HR"/>
        </w:rPr>
      </w:pPr>
      <w:r w:rsidRPr="00E54662">
        <w:rPr>
          <w:lang w:val="hr-HR"/>
        </w:rPr>
        <w:lastRenderedPageBreak/>
        <w:t>Netretirana površina i dio svakog kvadrata uzorka liti</w:t>
      </w:r>
      <w:r w:rsidRPr="00E54662">
        <w:rPr>
          <w:lang w:val="hr-HR"/>
        </w:rPr>
        <w:t>j-disilikatne staklokeramike gledano je objektivom Nikon CF IC epi Plan 50x s prostornim povećanjem pri zumiranju od 4x i područjem piksela 1. Staklokeramika je mjerena metodom interferencije zelene svjetlosti (Slika 2.) vrstom analize „envelope peak</w:t>
      </w:r>
      <w:r w:rsidRPr="00E54662">
        <w:rPr>
          <w:rtl/>
          <w:lang w:val="hr-HR"/>
        </w:rPr>
        <w:t>“</w:t>
      </w:r>
      <w:r w:rsidRPr="00E54662">
        <w:rPr>
          <w:lang w:val="hr-HR"/>
        </w:rPr>
        <w:t>, a d</w:t>
      </w:r>
      <w:r w:rsidRPr="00E54662">
        <w:rPr>
          <w:lang w:val="hr-HR"/>
        </w:rPr>
        <w:t xml:space="preserve">uljina skeniranja pločice iznosila je 22 μm na aplikaciji </w:t>
      </w:r>
      <w:bookmarkStart w:id="20" w:name="_Hlk172473994"/>
      <w:r w:rsidRPr="00E54662">
        <w:rPr>
          <w:lang w:val="hr-HR"/>
        </w:rPr>
        <w:t>P</w:t>
      </w:r>
      <w:bookmarkStart w:id="21" w:name="_Hlk172473197"/>
      <w:bookmarkEnd w:id="20"/>
      <w:r w:rsidRPr="00E54662">
        <w:rPr>
          <w:lang w:val="hr-HR"/>
        </w:rPr>
        <w:t>roFilmOnline</w:t>
      </w:r>
      <w:r w:rsidRPr="00E54662">
        <w:rPr>
          <w:vertAlign w:val="superscript"/>
          <w:lang w:val="hr-HR"/>
        </w:rPr>
        <w:t>®</w:t>
      </w:r>
      <w:bookmarkEnd w:id="21"/>
      <w:r w:rsidRPr="00E54662">
        <w:rPr>
          <w:lang w:val="hr-HR"/>
        </w:rPr>
        <w:t>.</w:t>
      </w:r>
    </w:p>
    <w:p w14:paraId="3DCB3F82" w14:textId="77777777" w:rsidR="00807662" w:rsidRPr="00E54662" w:rsidRDefault="00C46397" w:rsidP="006D0772">
      <w:pPr>
        <w:pStyle w:val="Body"/>
        <w:spacing w:line="360" w:lineRule="auto"/>
        <w:rPr>
          <w:lang w:val="hr-HR"/>
        </w:rPr>
      </w:pPr>
      <w:r w:rsidRPr="00E54662">
        <w:rPr>
          <w:lang w:val="hr-HR"/>
        </w:rPr>
        <w:t>Nakon skeniranja uređaj se isključio i zrak zatvorio.</w:t>
      </w:r>
    </w:p>
    <w:p w14:paraId="39503897" w14:textId="77777777" w:rsidR="00807662" w:rsidRPr="00E54662" w:rsidRDefault="00C46397" w:rsidP="006D0772">
      <w:pPr>
        <w:pStyle w:val="Body"/>
        <w:spacing w:line="360" w:lineRule="auto"/>
        <w:jc w:val="center"/>
        <w:rPr>
          <w:lang w:val="hr-HR"/>
        </w:rPr>
      </w:pPr>
      <w:r w:rsidRPr="00E54662">
        <w:rPr>
          <w:noProof/>
        </w:rPr>
        <w:drawing>
          <wp:inline distT="0" distB="0" distL="0" distR="0" wp14:anchorId="76D20D74" wp14:editId="735B090F">
            <wp:extent cx="3628057" cy="377878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1"/>
                    <a:srcRect t="10869" b="11015"/>
                    <a:stretch>
                      <a:fillRect/>
                    </a:stretch>
                  </pic:blipFill>
                  <pic:spPr>
                    <a:xfrm>
                      <a:off x="0" y="0"/>
                      <a:ext cx="3628057" cy="3778785"/>
                    </a:xfrm>
                    <a:prstGeom prst="rect">
                      <a:avLst/>
                    </a:prstGeom>
                    <a:ln w="12700" cap="flat">
                      <a:noFill/>
                      <a:miter lim="400000"/>
                    </a:ln>
                    <a:effectLst/>
                  </pic:spPr>
                </pic:pic>
              </a:graphicData>
            </a:graphic>
          </wp:inline>
        </w:drawing>
      </w:r>
    </w:p>
    <w:p w14:paraId="5597D4F1" w14:textId="77777777" w:rsidR="00807662" w:rsidRPr="00E54662" w:rsidRDefault="00C46397" w:rsidP="006D0772">
      <w:pPr>
        <w:pStyle w:val="Body"/>
        <w:spacing w:line="360" w:lineRule="auto"/>
        <w:jc w:val="center"/>
        <w:rPr>
          <w:lang w:val="hr-HR"/>
        </w:rPr>
      </w:pPr>
      <w:r w:rsidRPr="00E54662">
        <w:rPr>
          <w:b/>
          <w:bCs/>
          <w:lang w:val="hr-HR"/>
        </w:rPr>
        <w:t>Slika 2.</w:t>
      </w:r>
      <w:r w:rsidRPr="00E54662">
        <w:rPr>
          <w:lang w:val="hr-HR"/>
        </w:rPr>
        <w:t xml:space="preserve"> Mjerenje interferencijom zelene svjetlosti</w:t>
      </w:r>
    </w:p>
    <w:p w14:paraId="3CD10475"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22" w:name="_Toc174985041"/>
      <w:r w:rsidRPr="00E54662">
        <w:rPr>
          <w:lang w:val="hr-HR"/>
        </w:rPr>
        <w:t>Priprema femtosekundnog lasera</w:t>
      </w:r>
      <w:bookmarkEnd w:id="22"/>
    </w:p>
    <w:p w14:paraId="39A4CD5A" w14:textId="5E2639D7" w:rsidR="00807662" w:rsidRPr="00E54662" w:rsidRDefault="00C46397" w:rsidP="006D0772">
      <w:pPr>
        <w:pStyle w:val="Body"/>
        <w:spacing w:line="360" w:lineRule="auto"/>
        <w:rPr>
          <w:lang w:val="hr-HR"/>
        </w:rPr>
      </w:pPr>
      <w:r w:rsidRPr="00E54662">
        <w:rPr>
          <w:lang w:val="hr-HR"/>
        </w:rPr>
        <w:t xml:space="preserve">Prvi korak započet je optičkom pripremom </w:t>
      </w:r>
      <w:r w:rsidRPr="00E54662">
        <w:rPr>
          <w:lang w:val="hr-HR"/>
        </w:rPr>
        <w:t>za lasersko strukturiranje litij-disilikatne staklokeramike femtosekundnim laserom  (Slika 3.) na</w:t>
      </w:r>
      <w:r w:rsidR="00A60A11">
        <w:rPr>
          <w:lang w:val="hr-HR"/>
        </w:rPr>
        <w:t xml:space="preserve"> Institutu za fiziku Sveučilišta u Zagrebu</w:t>
      </w:r>
      <w:r w:rsidRPr="00E54662">
        <w:rPr>
          <w:lang w:val="hr-HR"/>
        </w:rPr>
        <w:t>.</w:t>
      </w:r>
    </w:p>
    <w:p w14:paraId="0266CF2A" w14:textId="77777777" w:rsidR="00807662" w:rsidRPr="00E54662" w:rsidRDefault="00C46397" w:rsidP="006D0772">
      <w:pPr>
        <w:pStyle w:val="Body"/>
        <w:spacing w:line="360" w:lineRule="auto"/>
        <w:jc w:val="center"/>
        <w:rPr>
          <w:lang w:val="hr-HR"/>
        </w:rPr>
      </w:pPr>
      <w:r w:rsidRPr="00E54662">
        <w:rPr>
          <w:noProof/>
        </w:rPr>
        <w:lastRenderedPageBreak/>
        <w:drawing>
          <wp:inline distT="0" distB="0" distL="0" distR="0" wp14:anchorId="06777046" wp14:editId="2F1AEF98">
            <wp:extent cx="4075954" cy="3811836"/>
            <wp:effectExtent l="0" t="0" r="0" b="0"/>
            <wp:docPr id="1073741827" name="officeArt object" descr="Picture 1"/>
            <wp:cNvGraphicFramePr/>
            <a:graphic xmlns:a="http://schemas.openxmlformats.org/drawingml/2006/main">
              <a:graphicData uri="http://schemas.openxmlformats.org/drawingml/2006/picture">
                <pic:pic xmlns:pic="http://schemas.openxmlformats.org/drawingml/2006/picture">
                  <pic:nvPicPr>
                    <pic:cNvPr id="1073741827" name="Picture 1" descr="Picture 1"/>
                    <pic:cNvPicPr>
                      <a:picLocks noChangeAspect="1"/>
                    </pic:cNvPicPr>
                  </pic:nvPicPr>
                  <pic:blipFill>
                    <a:blip r:embed="rId12"/>
                    <a:srcRect t="29859"/>
                    <a:stretch>
                      <a:fillRect/>
                    </a:stretch>
                  </pic:blipFill>
                  <pic:spPr>
                    <a:xfrm>
                      <a:off x="0" y="0"/>
                      <a:ext cx="4075954" cy="3811836"/>
                    </a:xfrm>
                    <a:prstGeom prst="rect">
                      <a:avLst/>
                    </a:prstGeom>
                    <a:ln w="12700" cap="flat">
                      <a:noFill/>
                      <a:miter lim="400000"/>
                    </a:ln>
                    <a:effectLst/>
                  </pic:spPr>
                </pic:pic>
              </a:graphicData>
            </a:graphic>
          </wp:inline>
        </w:drawing>
      </w:r>
    </w:p>
    <w:p w14:paraId="3D262D17" w14:textId="6FD8D658" w:rsidR="00807662" w:rsidRPr="00E54662" w:rsidRDefault="00C46397" w:rsidP="006D0772">
      <w:pPr>
        <w:pStyle w:val="Body"/>
        <w:spacing w:line="360" w:lineRule="auto"/>
        <w:jc w:val="center"/>
        <w:rPr>
          <w:lang w:val="hr-HR"/>
        </w:rPr>
      </w:pPr>
      <w:r w:rsidRPr="00E54662">
        <w:rPr>
          <w:b/>
          <w:bCs/>
          <w:lang w:val="hr-HR"/>
        </w:rPr>
        <w:t>Slika 3</w:t>
      </w:r>
      <w:r w:rsidRPr="00E54662">
        <w:rPr>
          <w:lang w:val="hr-HR"/>
        </w:rPr>
        <w:t>. Femtosekundni laser (Pharos PH-2, Light Conversion, Vil</w:t>
      </w:r>
      <w:r w:rsidR="00426A3D" w:rsidRPr="00E54662">
        <w:rPr>
          <w:lang w:val="hr-HR"/>
        </w:rPr>
        <w:t>ni</w:t>
      </w:r>
      <w:r w:rsidRPr="00E54662">
        <w:rPr>
          <w:lang w:val="hr-HR"/>
        </w:rPr>
        <w:t>us, Litva)</w:t>
      </w:r>
    </w:p>
    <w:p w14:paraId="7C9C92FC" w14:textId="77777777" w:rsidR="00807662" w:rsidRPr="00E54662" w:rsidRDefault="00C46397" w:rsidP="006D0772">
      <w:pPr>
        <w:pStyle w:val="Body"/>
        <w:spacing w:line="360" w:lineRule="auto"/>
        <w:rPr>
          <w:color w:val="FF0000"/>
          <w:u w:color="FF0000"/>
          <w:lang w:val="hr-HR"/>
        </w:rPr>
      </w:pPr>
      <w:bookmarkStart w:id="23" w:name="_Hlk172463096"/>
      <w:r w:rsidRPr="00E54662">
        <w:rPr>
          <w:lang w:val="hr-HR"/>
        </w:rPr>
        <w:t>Laserski sustav koji nam je bio na raspolaganj</w:t>
      </w:r>
      <w:r w:rsidRPr="00E54662">
        <w:rPr>
          <w:lang w:val="hr-HR"/>
        </w:rPr>
        <w:t>u izvorno generira lasersko zračenje pulsevima trajanja 190 fs, maksimalne energije po pulsu od 1,5 mJ i ukupne prosječne snage od 15 W. U ovom istraživanju koristila se repeticija od 10 kHz. Energija pulseva mijenjala se podešavanjem atenuacije izvornog z</w:t>
      </w:r>
      <w:r w:rsidRPr="00E54662">
        <w:rPr>
          <w:lang w:val="hr-HR"/>
        </w:rPr>
        <w:t xml:space="preserve">račenja. </w:t>
      </w:r>
      <w:bookmarkEnd w:id="23"/>
    </w:p>
    <w:p w14:paraId="1DBFD744" w14:textId="77777777" w:rsidR="00807662" w:rsidRPr="00E54662" w:rsidRDefault="00C46397" w:rsidP="006D0772">
      <w:pPr>
        <w:pStyle w:val="Body"/>
        <w:spacing w:line="360" w:lineRule="auto"/>
        <w:rPr>
          <w:lang w:val="hr-HR"/>
        </w:rPr>
      </w:pPr>
      <w:r w:rsidRPr="00E54662">
        <w:rPr>
          <w:lang w:val="hr-HR"/>
        </w:rPr>
        <w:t xml:space="preserve">Litij-disilikatna staklokeramika postavila se na držač femtosekundnog lasera (Slika 4.). </w:t>
      </w:r>
    </w:p>
    <w:p w14:paraId="63B22025" w14:textId="77777777" w:rsidR="00807662" w:rsidRPr="00E54662" w:rsidRDefault="00C46397" w:rsidP="006D0772">
      <w:pPr>
        <w:pStyle w:val="Body"/>
        <w:spacing w:line="360" w:lineRule="auto"/>
        <w:jc w:val="center"/>
        <w:rPr>
          <w:lang w:val="hr-HR"/>
        </w:rPr>
      </w:pPr>
      <w:r w:rsidRPr="00E54662">
        <w:rPr>
          <w:noProof/>
        </w:rPr>
        <w:lastRenderedPageBreak/>
        <w:drawing>
          <wp:inline distT="0" distB="0" distL="0" distR="0" wp14:anchorId="37665C9B" wp14:editId="6CFB7D99">
            <wp:extent cx="3058886" cy="3386366"/>
            <wp:effectExtent l="0" t="0" r="0" b="0"/>
            <wp:docPr id="1073741828"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13"/>
                    <a:srcRect l="23462" t="22412" b="14038"/>
                    <a:stretch>
                      <a:fillRect/>
                    </a:stretch>
                  </pic:blipFill>
                  <pic:spPr>
                    <a:xfrm>
                      <a:off x="0" y="0"/>
                      <a:ext cx="3058886" cy="3386366"/>
                    </a:xfrm>
                    <a:prstGeom prst="rect">
                      <a:avLst/>
                    </a:prstGeom>
                    <a:ln w="12700" cap="flat">
                      <a:noFill/>
                      <a:miter lim="400000"/>
                    </a:ln>
                    <a:effectLst/>
                  </pic:spPr>
                </pic:pic>
              </a:graphicData>
            </a:graphic>
          </wp:inline>
        </w:drawing>
      </w:r>
    </w:p>
    <w:p w14:paraId="4388207B" w14:textId="77777777" w:rsidR="00807662" w:rsidRPr="00E54662" w:rsidRDefault="00C46397" w:rsidP="006D0772">
      <w:pPr>
        <w:pStyle w:val="Body"/>
        <w:spacing w:line="360" w:lineRule="auto"/>
        <w:jc w:val="center"/>
        <w:rPr>
          <w:lang w:val="hr-HR"/>
        </w:rPr>
      </w:pPr>
      <w:r w:rsidRPr="00E54662">
        <w:rPr>
          <w:b/>
          <w:bCs/>
          <w:lang w:val="hr-HR"/>
        </w:rPr>
        <w:t>Slika 4.</w:t>
      </w:r>
      <w:r w:rsidRPr="00E54662">
        <w:rPr>
          <w:lang w:val="hr-HR"/>
        </w:rPr>
        <w:t xml:space="preserve"> Optička postava litij-disilikatne staklokeramike za lasersko strukturiranje</w:t>
      </w:r>
    </w:p>
    <w:p w14:paraId="5852DDE2"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24" w:name="_Toc174985042"/>
      <w:r w:rsidRPr="00E54662">
        <w:rPr>
          <w:lang w:val="hr-HR"/>
        </w:rPr>
        <w:t>Postupak obrade površinske morfologije litij-disilikatne staklokeram</w:t>
      </w:r>
      <w:r w:rsidRPr="00E54662">
        <w:rPr>
          <w:lang w:val="hr-HR"/>
        </w:rPr>
        <w:t>ike</w:t>
      </w:r>
      <w:bookmarkEnd w:id="24"/>
    </w:p>
    <w:p w14:paraId="7E1700B6" w14:textId="77777777" w:rsidR="00807662" w:rsidRPr="00E54662" w:rsidRDefault="00C46397" w:rsidP="006D0772">
      <w:pPr>
        <w:pStyle w:val="Body"/>
        <w:spacing w:line="360" w:lineRule="auto"/>
        <w:jc w:val="left"/>
        <w:rPr>
          <w:lang w:val="hr-HR"/>
        </w:rPr>
      </w:pPr>
      <w:r w:rsidRPr="00E54662">
        <w:rPr>
          <w:lang w:val="hr-HR"/>
        </w:rPr>
        <w:t>Na pločici staklokeramike napravit će se testni i pažljivo mjereni kvadrati dimenzija 1x1 mm (Slika 5.).</w:t>
      </w:r>
    </w:p>
    <w:p w14:paraId="53834F9C" w14:textId="77777777" w:rsidR="00807662" w:rsidRPr="00E54662" w:rsidRDefault="00C46397" w:rsidP="006D0772">
      <w:pPr>
        <w:pStyle w:val="Body"/>
        <w:spacing w:line="360" w:lineRule="auto"/>
        <w:jc w:val="center"/>
        <w:rPr>
          <w:lang w:val="hr-HR"/>
        </w:rPr>
      </w:pPr>
      <w:r w:rsidRPr="00E54662">
        <w:rPr>
          <w:noProof/>
        </w:rPr>
        <mc:AlternateContent>
          <mc:Choice Requires="wps">
            <w:drawing>
              <wp:anchor distT="0" distB="0" distL="0" distR="0" simplePos="0" relativeHeight="251664384" behindDoc="0" locked="0" layoutInCell="1" allowOverlap="1" wp14:anchorId="070E47E1" wp14:editId="49E8286D">
                <wp:simplePos x="0" y="0"/>
                <wp:positionH relativeFrom="page">
                  <wp:posOffset>3762179</wp:posOffset>
                </wp:positionH>
                <wp:positionV relativeFrom="line">
                  <wp:posOffset>35424</wp:posOffset>
                </wp:positionV>
                <wp:extent cx="408381" cy="1800321"/>
                <wp:effectExtent l="0" t="0" r="0" b="0"/>
                <wp:wrapNone/>
                <wp:docPr id="1073741829" name="officeArt object" descr="Right Brace 10"/>
                <wp:cNvGraphicFramePr/>
                <a:graphic xmlns:a="http://schemas.openxmlformats.org/drawingml/2006/main">
                  <a:graphicData uri="http://schemas.microsoft.com/office/word/2010/wordprocessingShape">
                    <wps:wsp>
                      <wps:cNvSpPr/>
                      <wps:spPr>
                        <a:xfrm rot="16200000">
                          <a:off x="0" y="0"/>
                          <a:ext cx="408381" cy="180032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cubicBezTo>
                                <a:pt x="5965" y="0"/>
                                <a:pt x="10800" y="183"/>
                                <a:pt x="10800" y="408"/>
                              </a:cubicBezTo>
                              <a:lnTo>
                                <a:pt x="10800" y="10392"/>
                              </a:lnTo>
                              <a:cubicBezTo>
                                <a:pt x="10800" y="10617"/>
                                <a:pt x="15635" y="10800"/>
                                <a:pt x="21600" y="10800"/>
                              </a:cubicBezTo>
                              <a:cubicBezTo>
                                <a:pt x="15635" y="10800"/>
                                <a:pt x="10800" y="10983"/>
                                <a:pt x="10800" y="11208"/>
                              </a:cubicBezTo>
                              <a:lnTo>
                                <a:pt x="10800" y="21192"/>
                              </a:lnTo>
                              <a:cubicBezTo>
                                <a:pt x="10800" y="21417"/>
                                <a:pt x="5965" y="21600"/>
                                <a:pt x="0" y="21600"/>
                              </a:cubicBezTo>
                            </a:path>
                          </a:pathLst>
                        </a:custGeom>
                        <a:noFill/>
                        <a:ln w="28575" cap="flat">
                          <a:solidFill>
                            <a:srgbClr val="FF0000"/>
                          </a:solidFill>
                          <a:prstDash val="solid"/>
                          <a:miter lim="800000"/>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style="visibility:visible;position:absolute;margin-left:296.2pt;margin-top:2.8pt;width:32.2pt;height:141.8pt;z-index:251664384;mso-position-horizontal:absolute;mso-position-horizontal-relative:page;mso-position-vertical:absolute;mso-position-vertical-relative:line;mso-wrap-distance-left:0.0pt;mso-wrap-distance-top:0.0pt;mso-wrap-distance-right:0.0pt;mso-wrap-distance-bottom:0.0pt;rotation:17694720fd;" coordorigin="0,0" coordsize="21600,21600" path="M 0,0 C 5965,0 10800,183 10800,408 L 10800,10392 C 10800,10617 15635,10800 21600,10800 C 15635,10800 10800,10983 10800,11208 L 10800,21192 C 10800,21417 5965,21600 0,21600 E">
                <v:fill on="f"/>
                <v:stroke filltype="solid" color="#FF0000" opacity="100.0%" weight="2.2pt" dashstyle="solid" endcap="flat" miterlimit="800.0%" joinstyle="miter" linestyle="single" startarrow="none" startarrowwidth="medium" startarrowlength="medium" endarrow="none" endarrowwidth="medium" endarrowlength="medium"/>
                <w10:wrap type="none" side="bothSides" anchorx="page"/>
              </v:shape>
            </w:pict>
          </mc:Fallback>
        </mc:AlternateContent>
      </w:r>
      <w:r w:rsidRPr="00E54662">
        <w:rPr>
          <w:noProof/>
        </w:rPr>
        <w:drawing>
          <wp:inline distT="0" distB="0" distL="0" distR="0" wp14:anchorId="6A63C572" wp14:editId="109A9D2E">
            <wp:extent cx="3132000" cy="2620645"/>
            <wp:effectExtent l="0" t="0" r="0" b="0"/>
            <wp:docPr id="1073741830" name="officeArt object" descr="Picture 1"/>
            <wp:cNvGraphicFramePr/>
            <a:graphic xmlns:a="http://schemas.openxmlformats.org/drawingml/2006/main">
              <a:graphicData uri="http://schemas.openxmlformats.org/drawingml/2006/picture">
                <pic:pic xmlns:pic="http://schemas.openxmlformats.org/drawingml/2006/picture">
                  <pic:nvPicPr>
                    <pic:cNvPr id="1073741830" name="Picture 1" descr="Picture 1"/>
                    <pic:cNvPicPr>
                      <a:picLocks noChangeAspect="1"/>
                    </pic:cNvPicPr>
                  </pic:nvPicPr>
                  <pic:blipFill>
                    <a:blip r:embed="rId14"/>
                    <a:srcRect t="22949" b="23188"/>
                    <a:stretch>
                      <a:fillRect/>
                    </a:stretch>
                  </pic:blipFill>
                  <pic:spPr>
                    <a:xfrm>
                      <a:off x="0" y="0"/>
                      <a:ext cx="3132000" cy="2620645"/>
                    </a:xfrm>
                    <a:prstGeom prst="rect">
                      <a:avLst/>
                    </a:prstGeom>
                    <a:ln w="12700" cap="flat">
                      <a:noFill/>
                      <a:miter lim="400000"/>
                    </a:ln>
                    <a:effectLst/>
                  </pic:spPr>
                </pic:pic>
              </a:graphicData>
            </a:graphic>
          </wp:inline>
        </w:drawing>
      </w:r>
    </w:p>
    <w:p w14:paraId="6F91F97F" w14:textId="77777777" w:rsidR="00807662" w:rsidRPr="00E54662" w:rsidRDefault="00C46397" w:rsidP="006D0772">
      <w:pPr>
        <w:pStyle w:val="Body"/>
        <w:spacing w:line="360" w:lineRule="auto"/>
        <w:jc w:val="center"/>
        <w:rPr>
          <w:lang w:val="hr-HR"/>
        </w:rPr>
      </w:pPr>
      <w:r w:rsidRPr="00E54662">
        <w:rPr>
          <w:b/>
          <w:bCs/>
          <w:lang w:val="hr-HR"/>
        </w:rPr>
        <w:t>Slika 5.</w:t>
      </w:r>
      <w:r w:rsidRPr="00E54662">
        <w:rPr>
          <w:lang w:val="hr-HR"/>
        </w:rPr>
        <w:t xml:space="preserve"> Makroskopski vidljivi laserirani testni kvadrati (crvena uglata zagrada) i odabrani kvadrati nakon pažljivog mjerenja (A, B i C) na lit</w:t>
      </w:r>
      <w:r w:rsidRPr="00E54662">
        <w:rPr>
          <w:lang w:val="hr-HR"/>
        </w:rPr>
        <w:t xml:space="preserve">ij-disilikatnoj staklokeramici </w:t>
      </w:r>
    </w:p>
    <w:p w14:paraId="4E1D7792" w14:textId="77777777" w:rsidR="00807662" w:rsidRPr="00E54662" w:rsidRDefault="00C46397" w:rsidP="006D0772">
      <w:pPr>
        <w:pStyle w:val="Body"/>
        <w:spacing w:line="360" w:lineRule="auto"/>
        <w:jc w:val="left"/>
        <w:rPr>
          <w:lang w:val="hr-HR"/>
        </w:rPr>
      </w:pPr>
      <w:r w:rsidRPr="00E54662">
        <w:rPr>
          <w:lang w:val="hr-HR"/>
        </w:rPr>
        <w:lastRenderedPageBreak/>
        <w:t>Za određivanje optimalnih parametara postavki femtosekundnog lasera korišteni su sljedeći pokusni parametri:</w:t>
      </w:r>
    </w:p>
    <w:p w14:paraId="5B80EE62" w14:textId="77777777" w:rsidR="00807662" w:rsidRPr="00E54662" w:rsidRDefault="00C46397" w:rsidP="006D0772">
      <w:pPr>
        <w:pStyle w:val="Body"/>
        <w:spacing w:line="360" w:lineRule="auto"/>
        <w:rPr>
          <w:lang w:val="hr-HR"/>
        </w:rPr>
      </w:pPr>
      <w:r w:rsidRPr="00E54662">
        <w:rPr>
          <w:lang w:val="hr-HR"/>
        </w:rPr>
        <w:t xml:space="preserve">Nakon pažljivog mjerenja tri kvadrata (A, B i C) bit će obrađena sedam puta. Koristit će se tri različite energije </w:t>
      </w:r>
      <w:r w:rsidRPr="00E54662">
        <w:rPr>
          <w:lang w:val="hr-HR"/>
        </w:rPr>
        <w:t>po površini (</w:t>
      </w:r>
      <w:r w:rsidRPr="00E54662">
        <w:rPr>
          <w:i/>
          <w:iCs/>
          <w:lang w:val="hr-HR"/>
        </w:rPr>
        <w:t>eng. fluenca</w:t>
      </w:r>
      <w:r w:rsidRPr="00E54662">
        <w:rPr>
          <w:lang w:val="hr-HR"/>
        </w:rPr>
        <w:t>). Frekvencija repeticije (</w:t>
      </w:r>
      <w:bookmarkStart w:id="25" w:name="_Hlk171503002"/>
      <w:r w:rsidRPr="00E54662">
        <w:rPr>
          <w:lang w:val="hr-HR"/>
        </w:rPr>
        <w:t>f</w:t>
      </w:r>
      <w:r w:rsidRPr="00E54662">
        <w:rPr>
          <w:vertAlign w:val="subscript"/>
          <w:lang w:val="hr-HR"/>
        </w:rPr>
        <w:t>rep</w:t>
      </w:r>
      <w:bookmarkEnd w:id="25"/>
      <w:r w:rsidRPr="00E54662">
        <w:rPr>
          <w:lang w:val="hr-HR"/>
        </w:rPr>
        <w:t>) lasera je 10 kHz,  a brzina pomicanja uzorka (v</w:t>
      </w:r>
      <w:r w:rsidRPr="00E54662">
        <w:rPr>
          <w:vertAlign w:val="subscript"/>
          <w:lang w:val="hr-HR"/>
        </w:rPr>
        <w:t>scan</w:t>
      </w:r>
      <w:r w:rsidRPr="00E54662">
        <w:rPr>
          <w:lang w:val="hr-HR"/>
        </w:rPr>
        <w:t>) je 1 mm/s. Izvorno je zraka promjera 6 mm, a uz pomoć optičkog sustava namještena je veličina spota na uzorku s promjerom 2r</w:t>
      </w:r>
      <w:r w:rsidRPr="00E54662">
        <w:rPr>
          <w:vertAlign w:val="subscript"/>
          <w:lang w:val="hr-HR"/>
        </w:rPr>
        <w:t>0</w:t>
      </w:r>
      <w:r w:rsidRPr="00E54662">
        <w:rPr>
          <w:lang w:val="hr-HR"/>
        </w:rPr>
        <w:t xml:space="preserve"> = 40 </w:t>
      </w:r>
      <w:r w:rsidRPr="00E54662">
        <w:rPr>
          <w:rFonts w:ascii="Symbol" w:hAnsi="Symbol"/>
          <w:lang w:val="hr-HR"/>
        </w:rPr>
        <w:t></w:t>
      </w:r>
      <w:r w:rsidRPr="00E54662">
        <w:rPr>
          <w:lang w:val="hr-HR"/>
        </w:rPr>
        <w:t xml:space="preserve">m.  </w:t>
      </w:r>
    </w:p>
    <w:p w14:paraId="7C461757" w14:textId="77777777" w:rsidR="00807662" w:rsidRPr="00E54662" w:rsidRDefault="00C46397" w:rsidP="006D0772">
      <w:pPr>
        <w:pStyle w:val="Body"/>
        <w:spacing w:line="360" w:lineRule="auto"/>
        <w:jc w:val="left"/>
        <w:rPr>
          <w:lang w:val="hr-HR"/>
        </w:rPr>
      </w:pPr>
      <w:r w:rsidRPr="00E54662">
        <w:rPr>
          <w:lang w:val="hr-HR"/>
        </w:rPr>
        <w:t xml:space="preserve">Maksimalna energija po jedinici površine </w:t>
      </w:r>
      <w:r w:rsidRPr="00E54662">
        <w:rPr>
          <w:i/>
          <w:iCs/>
          <w:lang w:val="hr-HR"/>
        </w:rPr>
        <w:t>(eng. peak fluence)</w:t>
      </w:r>
      <w:r w:rsidRPr="00E54662">
        <w:rPr>
          <w:lang w:val="hr-HR"/>
        </w:rPr>
        <w:t xml:space="preserve"> jednaka je najvećoj energiji ozračenoj Gaussovom laserskom zrakom koja je izračunata sljedećom formulom:</w:t>
      </w:r>
    </w:p>
    <w:p w14:paraId="27FA5A78" w14:textId="77777777" w:rsidR="00807662" w:rsidRPr="00E54662" w:rsidRDefault="00C46397" w:rsidP="006D0772">
      <w:pPr>
        <w:pStyle w:val="Body"/>
        <w:spacing w:line="360" w:lineRule="auto"/>
        <w:jc w:val="center"/>
        <w:rPr>
          <w:lang w:val="hr-HR"/>
        </w:rPr>
      </w:pPr>
      <w:r w:rsidRPr="00E54662">
        <w:rPr>
          <w:lang w:val="hr-HR"/>
        </w:rPr>
        <w:t>F</w:t>
      </w:r>
      <w:r w:rsidRPr="00E54662">
        <w:rPr>
          <w:vertAlign w:val="subscript"/>
          <w:lang w:val="hr-HR"/>
        </w:rPr>
        <w:t>peak</w:t>
      </w:r>
      <w:r w:rsidRPr="00E54662">
        <w:rPr>
          <w:lang w:val="hr-HR"/>
        </w:rPr>
        <w:t xml:space="preserve"> = 2E/(π</w:t>
      </w:r>
      <w:bookmarkStart w:id="26" w:name="_Hlk171503150"/>
      <w:r w:rsidRPr="00E54662">
        <w:rPr>
          <w:lang w:val="hr-HR"/>
        </w:rPr>
        <w:t>r</w:t>
      </w:r>
      <w:r w:rsidRPr="00E54662">
        <w:rPr>
          <w:vertAlign w:val="subscript"/>
          <w:lang w:val="hr-HR"/>
        </w:rPr>
        <w:t>0</w:t>
      </w:r>
      <w:r w:rsidRPr="00E54662">
        <w:rPr>
          <w:vertAlign w:val="superscript"/>
          <w:lang w:val="hr-HR"/>
        </w:rPr>
        <w:t>2</w:t>
      </w:r>
      <w:bookmarkEnd w:id="26"/>
      <w:r w:rsidRPr="00E54662">
        <w:rPr>
          <w:lang w:val="hr-HR"/>
        </w:rPr>
        <w:t>)</w:t>
      </w:r>
    </w:p>
    <w:p w14:paraId="4A6D7CCB" w14:textId="77777777" w:rsidR="00807662" w:rsidRPr="00E54662" w:rsidRDefault="00C46397" w:rsidP="006D0772">
      <w:pPr>
        <w:pStyle w:val="Body"/>
        <w:spacing w:line="360" w:lineRule="auto"/>
        <w:rPr>
          <w:lang w:val="hr-HR"/>
        </w:rPr>
      </w:pPr>
      <w:r w:rsidRPr="00E54662">
        <w:rPr>
          <w:lang w:val="hr-HR"/>
        </w:rPr>
        <w:t xml:space="preserve">gdje je: E – energija laserskog pulsa </w:t>
      </w:r>
    </w:p>
    <w:p w14:paraId="6559515C" w14:textId="77777777" w:rsidR="00807662" w:rsidRPr="00E54662" w:rsidRDefault="00C46397" w:rsidP="006D0772">
      <w:pPr>
        <w:pStyle w:val="Body"/>
        <w:spacing w:line="360" w:lineRule="auto"/>
        <w:ind w:left="720"/>
        <w:rPr>
          <w:vertAlign w:val="superscript"/>
          <w:lang w:val="hr-HR"/>
        </w:rPr>
      </w:pPr>
      <w:r w:rsidRPr="00E54662">
        <w:rPr>
          <w:lang w:val="hr-HR"/>
        </w:rPr>
        <w:t xml:space="preserve"> r – radijus zrake pri intenzitet</w:t>
      </w:r>
      <w:r w:rsidRPr="00E54662">
        <w:rPr>
          <w:lang w:val="hr-HR"/>
        </w:rPr>
        <w:t>u 1/e</w:t>
      </w:r>
      <w:r w:rsidRPr="00E54662">
        <w:rPr>
          <w:vertAlign w:val="superscript"/>
          <w:lang w:val="hr-HR"/>
        </w:rPr>
        <w:t>2</w:t>
      </w:r>
    </w:p>
    <w:p w14:paraId="2E93198E" w14:textId="77777777" w:rsidR="00807662" w:rsidRPr="00E54662" w:rsidRDefault="00807662" w:rsidP="006D0772">
      <w:pPr>
        <w:pStyle w:val="Body"/>
        <w:spacing w:line="360" w:lineRule="auto"/>
        <w:ind w:left="720"/>
        <w:rPr>
          <w:vertAlign w:val="superscript"/>
          <w:lang w:val="hr-HR"/>
        </w:rPr>
      </w:pPr>
    </w:p>
    <w:p w14:paraId="5C481BF9" w14:textId="77777777" w:rsidR="00807662" w:rsidRPr="00E54662" w:rsidRDefault="00C46397" w:rsidP="006D0772">
      <w:pPr>
        <w:pStyle w:val="Body"/>
        <w:spacing w:line="360" w:lineRule="auto"/>
        <w:rPr>
          <w:lang w:val="hr-HR"/>
        </w:rPr>
      </w:pPr>
      <w:r w:rsidRPr="00E54662">
        <w:rPr>
          <w:lang w:val="hr-HR"/>
        </w:rPr>
        <w:t xml:space="preserve">Energija laserskog pulsa računala se formulom: </w:t>
      </w:r>
    </w:p>
    <w:p w14:paraId="556612EC" w14:textId="77777777" w:rsidR="00807662" w:rsidRPr="00E54662" w:rsidRDefault="00C46397" w:rsidP="006D0772">
      <w:pPr>
        <w:pStyle w:val="Body"/>
        <w:spacing w:line="360" w:lineRule="auto"/>
        <w:jc w:val="center"/>
        <w:rPr>
          <w:lang w:val="hr-HR"/>
        </w:rPr>
      </w:pPr>
      <w:bookmarkStart w:id="27" w:name="_Hlk172021748"/>
      <w:r w:rsidRPr="00E54662">
        <w:rPr>
          <w:lang w:val="hr-HR"/>
        </w:rPr>
        <w:t>E</w:t>
      </w:r>
      <w:bookmarkEnd w:id="27"/>
      <w:r w:rsidRPr="00E54662">
        <w:rPr>
          <w:lang w:val="hr-HR"/>
        </w:rPr>
        <w:t xml:space="preserve">= </w:t>
      </w:r>
      <m:oMath>
        <m:r>
          <w:rPr>
            <w:rFonts w:ascii="Cambria Math" w:hAnsi="Cambria Math"/>
            <w:lang w:val="hr-HR"/>
          </w:rPr>
          <m:t>P</m:t>
        </m:r>
        <m:f>
          <m:fPr>
            <m:ctrlPr>
              <w:rPr>
                <w:rFonts w:ascii="Cambria Math" w:hAnsi="Cambria Math"/>
                <w:i/>
                <w:lang w:val="hr-HR"/>
              </w:rPr>
            </m:ctrlPr>
          </m:fPr>
          <m:num>
            <m:r>
              <w:rPr>
                <w:rFonts w:ascii="Cambria Math" w:hAnsi="Cambria Math"/>
                <w:lang w:val="hr-HR"/>
              </w:rPr>
              <m:t>1</m:t>
            </m:r>
          </m:num>
          <m:den>
            <m:r>
              <w:rPr>
                <w:rFonts w:ascii="Cambria Math" w:hAnsi="Cambria Math"/>
                <w:lang w:val="hr-HR"/>
              </w:rPr>
              <m:t>frep</m:t>
            </m:r>
          </m:den>
        </m:f>
      </m:oMath>
    </w:p>
    <w:p w14:paraId="47F0BE0D" w14:textId="77777777" w:rsidR="00807662" w:rsidRPr="00E54662" w:rsidRDefault="00C46397" w:rsidP="006D0772">
      <w:pPr>
        <w:pStyle w:val="Body"/>
        <w:spacing w:line="360" w:lineRule="auto"/>
        <w:rPr>
          <w:lang w:val="hr-HR"/>
        </w:rPr>
      </w:pPr>
      <w:r w:rsidRPr="00E54662">
        <w:rPr>
          <w:lang w:val="hr-HR"/>
        </w:rPr>
        <w:t xml:space="preserve">gdje je: </w:t>
      </w:r>
      <w:r w:rsidRPr="00E54662">
        <w:rPr>
          <w:i/>
          <w:iCs/>
          <w:lang w:val="hr-HR"/>
        </w:rPr>
        <w:t xml:space="preserve">P – </w:t>
      </w:r>
      <w:r w:rsidRPr="00E54662">
        <w:rPr>
          <w:lang w:val="hr-HR"/>
        </w:rPr>
        <w:t>prosječna snaga laserskog zračenja i mjeri su Wattima</w:t>
      </w:r>
    </w:p>
    <w:p w14:paraId="79B7DC26" w14:textId="77777777" w:rsidR="00807662" w:rsidRPr="00E54662" w:rsidRDefault="00C46397" w:rsidP="006D0772">
      <w:pPr>
        <w:pStyle w:val="Body"/>
        <w:spacing w:line="360" w:lineRule="auto"/>
        <w:rPr>
          <w:lang w:val="hr-HR"/>
        </w:rPr>
      </w:pPr>
      <w:r w:rsidRPr="00E54662">
        <w:rPr>
          <w:lang w:val="hr-HR"/>
        </w:rPr>
        <w:t>Ekvivalentni broj pulseva definiran je kao broj impulsa u jednoj točki, a korištena formula za izračun je sljedeća:</w:t>
      </w:r>
    </w:p>
    <w:p w14:paraId="1D859F6F" w14:textId="77777777" w:rsidR="00807662" w:rsidRPr="00E54662" w:rsidRDefault="00C46397" w:rsidP="006D0772">
      <w:pPr>
        <w:pStyle w:val="Body"/>
        <w:spacing w:line="360" w:lineRule="auto"/>
        <w:jc w:val="center"/>
        <w:rPr>
          <w:lang w:val="hr-HR"/>
        </w:rPr>
      </w:pPr>
      <w:bookmarkStart w:id="28" w:name="_Hlk171442225"/>
      <w:r w:rsidRPr="00E54662">
        <w:rPr>
          <w:lang w:val="hr-HR"/>
        </w:rPr>
        <w:t>N</w:t>
      </w:r>
      <w:r w:rsidRPr="00E54662">
        <w:rPr>
          <w:vertAlign w:val="subscript"/>
          <w:lang w:val="hr-HR"/>
        </w:rPr>
        <w:t>eq</w:t>
      </w:r>
      <w:bookmarkEnd w:id="28"/>
      <w:r w:rsidRPr="00E54662">
        <w:rPr>
          <w:lang w:val="hr-HR"/>
        </w:rPr>
        <w:t xml:space="preserve"> = 2r</w:t>
      </w:r>
      <w:r w:rsidRPr="00E54662">
        <w:rPr>
          <w:vertAlign w:val="subscript"/>
          <w:lang w:val="hr-HR"/>
        </w:rPr>
        <w:t>0</w:t>
      </w:r>
      <w:r w:rsidRPr="00E54662">
        <w:rPr>
          <w:lang w:val="hr-HR"/>
        </w:rPr>
        <w:t xml:space="preserve"> f</w:t>
      </w:r>
      <w:r w:rsidRPr="00E54662">
        <w:rPr>
          <w:vertAlign w:val="subscript"/>
          <w:lang w:val="hr-HR"/>
        </w:rPr>
        <w:t>rep</w:t>
      </w:r>
      <w:r w:rsidRPr="00E54662">
        <w:rPr>
          <w:lang w:val="hr-HR"/>
        </w:rPr>
        <w:t>/v</w:t>
      </w:r>
      <w:r w:rsidRPr="00E54662">
        <w:rPr>
          <w:vertAlign w:val="subscript"/>
          <w:lang w:val="hr-HR"/>
        </w:rPr>
        <w:t>scan</w:t>
      </w:r>
    </w:p>
    <w:p w14:paraId="2A422218" w14:textId="77777777" w:rsidR="00807662" w:rsidRPr="00E54662" w:rsidRDefault="00C46397" w:rsidP="006D0772">
      <w:pPr>
        <w:pStyle w:val="Body"/>
        <w:spacing w:line="360" w:lineRule="auto"/>
        <w:rPr>
          <w:lang w:val="hr-HR"/>
        </w:rPr>
      </w:pPr>
      <w:r w:rsidRPr="00E54662">
        <w:rPr>
          <w:lang w:val="hr-HR"/>
        </w:rPr>
        <w:t>gdje je: f</w:t>
      </w:r>
      <w:r w:rsidRPr="00E54662">
        <w:rPr>
          <w:vertAlign w:val="subscript"/>
          <w:lang w:val="hr-HR"/>
        </w:rPr>
        <w:t>rep</w:t>
      </w:r>
      <w:r w:rsidRPr="00E54662">
        <w:rPr>
          <w:lang w:val="hr-HR"/>
        </w:rPr>
        <w:t xml:space="preserve"> – frekvencija ponavljanja pulsa</w:t>
      </w:r>
    </w:p>
    <w:p w14:paraId="4622B21C" w14:textId="77777777" w:rsidR="00807662" w:rsidRPr="00E54662" w:rsidRDefault="00C46397" w:rsidP="006D0772">
      <w:pPr>
        <w:pStyle w:val="Body"/>
        <w:spacing w:line="360" w:lineRule="auto"/>
        <w:rPr>
          <w:lang w:val="hr-HR"/>
        </w:rPr>
      </w:pPr>
      <w:r w:rsidRPr="00E54662">
        <w:rPr>
          <w:lang w:val="hr-HR"/>
        </w:rPr>
        <w:t xml:space="preserve">            v</w:t>
      </w:r>
      <w:r w:rsidRPr="00E54662">
        <w:rPr>
          <w:vertAlign w:val="subscript"/>
          <w:lang w:val="hr-HR"/>
        </w:rPr>
        <w:t xml:space="preserve">scan </w:t>
      </w:r>
      <w:r w:rsidRPr="00E54662">
        <w:rPr>
          <w:lang w:val="hr-HR"/>
        </w:rPr>
        <w:t>– brzina laserske zrake</w:t>
      </w:r>
    </w:p>
    <w:p w14:paraId="3C17A946" w14:textId="77777777" w:rsidR="00807662" w:rsidRPr="00E54662" w:rsidRDefault="00C46397" w:rsidP="006D0772">
      <w:pPr>
        <w:pStyle w:val="Body"/>
        <w:spacing w:line="360" w:lineRule="auto"/>
        <w:rPr>
          <w:lang w:val="hr-HR"/>
        </w:rPr>
      </w:pPr>
      <w:r w:rsidRPr="00E54662">
        <w:rPr>
          <w:lang w:val="hr-HR"/>
        </w:rPr>
        <w:t>Ekvivalentni broj pulseva na osnovi ovih izračuna iznosi 40.</w:t>
      </w:r>
    </w:p>
    <w:p w14:paraId="72C5B8BF" w14:textId="487F3872" w:rsidR="00807662" w:rsidRPr="00E54662" w:rsidRDefault="00C46397" w:rsidP="006D0772">
      <w:pPr>
        <w:pStyle w:val="Body"/>
        <w:spacing w:line="360" w:lineRule="auto"/>
        <w:rPr>
          <w:lang w:val="hr-HR"/>
        </w:rPr>
      </w:pPr>
      <w:r w:rsidRPr="00E54662">
        <w:rPr>
          <w:lang w:val="hr-HR"/>
        </w:rPr>
        <w:t>Nakon izraču</w:t>
      </w:r>
      <w:r w:rsidR="004C654E" w:rsidRPr="00E54662">
        <w:rPr>
          <w:lang w:val="hr-HR"/>
        </w:rPr>
        <w:t>na</w:t>
      </w:r>
      <w:r w:rsidRPr="00E54662">
        <w:rPr>
          <w:lang w:val="hr-HR"/>
        </w:rPr>
        <w:t xml:space="preserve"> </w:t>
      </w:r>
      <w:r w:rsidR="004C654E" w:rsidRPr="00E54662">
        <w:rPr>
          <w:lang w:val="hr-HR"/>
        </w:rPr>
        <w:t xml:space="preserve">koristili su se sljedeće </w:t>
      </w:r>
      <w:r w:rsidRPr="00E54662">
        <w:rPr>
          <w:lang w:val="hr-HR"/>
        </w:rPr>
        <w:t>maksimaln</w:t>
      </w:r>
      <w:r w:rsidR="004C654E" w:rsidRPr="00E54662">
        <w:rPr>
          <w:lang w:val="hr-HR"/>
        </w:rPr>
        <w:t>e</w:t>
      </w:r>
      <w:r w:rsidRPr="00E54662">
        <w:rPr>
          <w:lang w:val="hr-HR"/>
        </w:rPr>
        <w:t xml:space="preserve"> energij</w:t>
      </w:r>
      <w:r w:rsidR="004C654E" w:rsidRPr="00E54662">
        <w:rPr>
          <w:lang w:val="hr-HR"/>
        </w:rPr>
        <w:t>e</w:t>
      </w:r>
      <w:r w:rsidRPr="00E54662">
        <w:rPr>
          <w:lang w:val="hr-HR"/>
        </w:rPr>
        <w:t xml:space="preserve"> po površini (F</w:t>
      </w:r>
      <w:r w:rsidRPr="00E54662">
        <w:rPr>
          <w:vertAlign w:val="subscript"/>
          <w:lang w:val="hr-HR"/>
        </w:rPr>
        <w:t>peak</w:t>
      </w:r>
      <w:r w:rsidRPr="00E54662">
        <w:rPr>
          <w:lang w:val="hr-HR"/>
        </w:rPr>
        <w:t xml:space="preserve">) </w:t>
      </w:r>
      <w:r w:rsidR="004C654E" w:rsidRPr="00E54662">
        <w:rPr>
          <w:lang w:val="hr-HR"/>
        </w:rPr>
        <w:t>z</w:t>
      </w:r>
      <w:r w:rsidRPr="00E54662">
        <w:rPr>
          <w:lang w:val="hr-HR"/>
        </w:rPr>
        <w:t>a lase</w:t>
      </w:r>
      <w:r w:rsidRPr="00E54662">
        <w:rPr>
          <w:lang w:val="hr-HR"/>
        </w:rPr>
        <w:t>riranje triju kvadrata:</w:t>
      </w:r>
    </w:p>
    <w:p w14:paraId="6E6DA021" w14:textId="77777777" w:rsidR="0082234E" w:rsidRPr="00E54662" w:rsidRDefault="0082234E" w:rsidP="006D0772">
      <w:pPr>
        <w:pStyle w:val="Body"/>
        <w:spacing w:line="360" w:lineRule="auto"/>
        <w:rPr>
          <w:lang w:val="hr-HR"/>
        </w:rPr>
      </w:pPr>
    </w:p>
    <w:p w14:paraId="264D5AD2" w14:textId="77777777" w:rsidR="00807662" w:rsidRPr="00E54662" w:rsidRDefault="00C46397" w:rsidP="006D0772">
      <w:pPr>
        <w:pStyle w:val="ListParagraph"/>
        <w:numPr>
          <w:ilvl w:val="0"/>
          <w:numId w:val="33"/>
        </w:numPr>
        <w:spacing w:line="360" w:lineRule="auto"/>
        <w:rPr>
          <w:lang w:val="hr-HR"/>
        </w:rPr>
      </w:pPr>
      <w:r w:rsidRPr="00E54662">
        <w:rPr>
          <w:lang w:val="hr-HR"/>
        </w:rPr>
        <w:lastRenderedPageBreak/>
        <w:t xml:space="preserve">kvadrat A: </w:t>
      </w:r>
      <w:bookmarkStart w:id="29" w:name="_Hlk172464703"/>
      <w:r w:rsidRPr="00E54662">
        <w:rPr>
          <w:lang w:val="hr-HR"/>
        </w:rPr>
        <w:t>F</w:t>
      </w:r>
      <w:r w:rsidRPr="00E54662">
        <w:rPr>
          <w:vertAlign w:val="subscript"/>
          <w:lang w:val="hr-HR"/>
        </w:rPr>
        <w:t>peak</w:t>
      </w:r>
      <w:bookmarkEnd w:id="29"/>
      <w:r w:rsidRPr="00E54662">
        <w:rPr>
          <w:lang w:val="hr-HR"/>
        </w:rPr>
        <w:t xml:space="preserve"> =12.6 J/cm</w:t>
      </w:r>
      <w:r w:rsidRPr="00E54662">
        <w:rPr>
          <w:vertAlign w:val="superscript"/>
          <w:lang w:val="hr-HR"/>
        </w:rPr>
        <w:t>2</w:t>
      </w:r>
    </w:p>
    <w:p w14:paraId="00A1DF44" w14:textId="77777777" w:rsidR="00807662" w:rsidRPr="00E54662" w:rsidRDefault="00C46397" w:rsidP="006D0772">
      <w:pPr>
        <w:pStyle w:val="ListParagraph"/>
        <w:numPr>
          <w:ilvl w:val="0"/>
          <w:numId w:val="33"/>
        </w:numPr>
        <w:spacing w:line="360" w:lineRule="auto"/>
        <w:rPr>
          <w:lang w:val="hr-HR"/>
        </w:rPr>
      </w:pPr>
      <w:r w:rsidRPr="00E54662">
        <w:rPr>
          <w:lang w:val="hr-HR"/>
        </w:rPr>
        <w:t>kvadrat B: F</w:t>
      </w:r>
      <w:r w:rsidRPr="00E54662">
        <w:rPr>
          <w:vertAlign w:val="subscript"/>
          <w:lang w:val="hr-HR"/>
        </w:rPr>
        <w:t>peak</w:t>
      </w:r>
      <w:r w:rsidRPr="00E54662">
        <w:rPr>
          <w:lang w:val="hr-HR"/>
        </w:rPr>
        <w:t xml:space="preserve"> =9.5 J/cm</w:t>
      </w:r>
      <w:r w:rsidRPr="00E54662">
        <w:rPr>
          <w:vertAlign w:val="superscript"/>
          <w:lang w:val="hr-HR"/>
        </w:rPr>
        <w:t>2</w:t>
      </w:r>
    </w:p>
    <w:p w14:paraId="5CFEF749" w14:textId="77777777" w:rsidR="00807662" w:rsidRPr="00E54662" w:rsidRDefault="00C46397" w:rsidP="006D0772">
      <w:pPr>
        <w:pStyle w:val="ListParagraph"/>
        <w:numPr>
          <w:ilvl w:val="0"/>
          <w:numId w:val="33"/>
        </w:numPr>
        <w:spacing w:line="360" w:lineRule="auto"/>
        <w:rPr>
          <w:lang w:val="hr-HR"/>
        </w:rPr>
      </w:pPr>
      <w:r w:rsidRPr="00E54662">
        <w:rPr>
          <w:lang w:val="hr-HR"/>
        </w:rPr>
        <w:t>kvadrat C: F</w:t>
      </w:r>
      <w:r w:rsidRPr="00E54662">
        <w:rPr>
          <w:vertAlign w:val="subscript"/>
          <w:lang w:val="hr-HR"/>
        </w:rPr>
        <w:t xml:space="preserve">peak </w:t>
      </w:r>
      <w:r w:rsidRPr="00E54662">
        <w:rPr>
          <w:lang w:val="hr-HR"/>
        </w:rPr>
        <w:t xml:space="preserve">=18.09 </w:t>
      </w:r>
      <w:bookmarkStart w:id="30" w:name="_Hlk171441826"/>
      <w:r w:rsidRPr="00E54662">
        <w:rPr>
          <w:lang w:val="hr-HR"/>
        </w:rPr>
        <w:t>J/cm</w:t>
      </w:r>
      <w:r w:rsidRPr="00E54662">
        <w:rPr>
          <w:vertAlign w:val="superscript"/>
          <w:lang w:val="hr-HR"/>
        </w:rPr>
        <w:t>2</w:t>
      </w:r>
      <w:bookmarkEnd w:id="30"/>
    </w:p>
    <w:p w14:paraId="3C61A594" w14:textId="612FF6D6" w:rsidR="00807662" w:rsidRPr="00E54662" w:rsidRDefault="00C46C95" w:rsidP="006D0772">
      <w:pPr>
        <w:pStyle w:val="Body"/>
        <w:spacing w:line="360" w:lineRule="auto"/>
        <w:ind w:left="360"/>
        <w:rPr>
          <w:lang w:val="hr-HR"/>
        </w:rPr>
      </w:pPr>
      <w:r w:rsidRPr="00E54662">
        <w:rPr>
          <w:lang w:val="hr-HR"/>
        </w:rPr>
        <w:t>Zatim su se na laseru namjestili izračunati parametri i laserirali kvadrati A, B i C.</w:t>
      </w:r>
    </w:p>
    <w:p w14:paraId="0919FFF4" w14:textId="77777777" w:rsidR="00807662" w:rsidRPr="00E54662" w:rsidRDefault="00C46397" w:rsidP="006D0772">
      <w:pPr>
        <w:pStyle w:val="Heading2"/>
        <w:numPr>
          <w:ilvl w:val="1"/>
          <w:numId w:val="34"/>
        </w:numPr>
        <w:spacing w:line="360" w:lineRule="auto"/>
        <w:rPr>
          <w:lang w:val="hr-HR"/>
        </w:rPr>
      </w:pPr>
      <w:bookmarkStart w:id="31" w:name="_Toc174985043"/>
      <w:r w:rsidRPr="00E54662">
        <w:rPr>
          <w:lang w:val="hr-HR"/>
        </w:rPr>
        <w:t xml:space="preserve">Pregled površinske morfologije optičkim profilometrom </w:t>
      </w:r>
      <w:r w:rsidRPr="00E54662">
        <w:rPr>
          <w:lang w:val="hr-HR"/>
        </w:rPr>
        <w:t>nakon laseriranja</w:t>
      </w:r>
      <w:bookmarkEnd w:id="31"/>
    </w:p>
    <w:p w14:paraId="457CD74E" w14:textId="007FE7D0" w:rsidR="00807662" w:rsidRPr="00E54662" w:rsidRDefault="00C46397" w:rsidP="006D0772">
      <w:pPr>
        <w:pStyle w:val="Body"/>
        <w:spacing w:line="360" w:lineRule="auto"/>
        <w:rPr>
          <w:b/>
          <w:bCs/>
          <w:lang w:val="hr-HR"/>
        </w:rPr>
      </w:pPr>
      <w:r w:rsidRPr="00E54662">
        <w:rPr>
          <w:lang w:val="hr-HR"/>
        </w:rPr>
        <w:t xml:space="preserve">Litij-disilikatna staklokeramika osigurala se na postolje optičkog </w:t>
      </w:r>
      <w:r w:rsidRPr="00E54662">
        <w:rPr>
          <w:color w:val="auto"/>
          <w:lang w:val="hr-HR"/>
        </w:rPr>
        <w:t>profilometra</w:t>
      </w:r>
      <w:r w:rsidRPr="00E54662">
        <w:rPr>
          <w:lang w:val="hr-HR"/>
        </w:rPr>
        <w:t>.</w:t>
      </w:r>
      <w:r w:rsidR="00DF0102" w:rsidRPr="00E54662">
        <w:rPr>
          <w:lang w:val="hr-HR"/>
        </w:rPr>
        <w:t xml:space="preserve"> N</w:t>
      </w:r>
      <w:r w:rsidRPr="00E54662">
        <w:rPr>
          <w:lang w:val="hr-HR"/>
        </w:rPr>
        <w:t>a</w:t>
      </w:r>
      <w:r w:rsidR="00DF0102" w:rsidRPr="00E54662">
        <w:rPr>
          <w:lang w:val="hr-HR"/>
        </w:rPr>
        <w:t xml:space="preserve">kon postave, na </w:t>
      </w:r>
      <w:r w:rsidRPr="00E54662">
        <w:rPr>
          <w:lang w:val="hr-HR"/>
        </w:rPr>
        <w:t>stolu gdje se nalazi optički profilometar ispustio</w:t>
      </w:r>
      <w:r w:rsidR="00DF0102" w:rsidRPr="00E54662">
        <w:rPr>
          <w:lang w:val="hr-HR"/>
        </w:rPr>
        <w:t xml:space="preserve"> se</w:t>
      </w:r>
      <w:r w:rsidRPr="00E54662">
        <w:rPr>
          <w:lang w:val="hr-HR"/>
        </w:rPr>
        <w:t xml:space="preserve"> zrak. Uzorak se mjerio pod istim uvjetima pomoću objektiva Nikon CF IC epi Plan 50x s</w:t>
      </w:r>
      <w:r w:rsidRPr="00E54662">
        <w:rPr>
          <w:lang w:val="hr-HR"/>
        </w:rPr>
        <w:t xml:space="preserve"> prostornim povećanjem pri zumiranju od 4x i područjem piksela 1 metodom snimanja interferencije zelene svjetlosti s vrstom analize „envelope peak“ i duljinom skeniranja od 29 </w:t>
      </w:r>
      <w:bookmarkStart w:id="32" w:name="_Hlk172472909"/>
      <w:r w:rsidRPr="00E54662">
        <w:rPr>
          <w:lang w:val="hr-HR"/>
        </w:rPr>
        <w:t>μm</w:t>
      </w:r>
      <w:bookmarkEnd w:id="32"/>
      <w:r w:rsidRPr="00E54662">
        <w:rPr>
          <w:lang w:val="hr-HR"/>
        </w:rPr>
        <w:t xml:space="preserve">  pomoću aplikacije ProFilmOnline</w:t>
      </w:r>
      <w:r w:rsidRPr="00E54662">
        <w:rPr>
          <w:vertAlign w:val="superscript"/>
          <w:lang w:val="hr-HR"/>
        </w:rPr>
        <w:t>®</w:t>
      </w:r>
      <w:r w:rsidRPr="00E54662">
        <w:rPr>
          <w:lang w:val="hr-HR"/>
        </w:rPr>
        <w:t>.</w:t>
      </w:r>
    </w:p>
    <w:p w14:paraId="615CB6DB" w14:textId="77777777" w:rsidR="00807662" w:rsidRPr="00E54662" w:rsidRDefault="00C46397" w:rsidP="006D0772">
      <w:pPr>
        <w:pStyle w:val="Body"/>
        <w:spacing w:line="360" w:lineRule="auto"/>
        <w:rPr>
          <w:lang w:val="hr-HR"/>
        </w:rPr>
      </w:pPr>
      <w:r w:rsidRPr="00E54662">
        <w:rPr>
          <w:lang w:val="hr-HR"/>
        </w:rPr>
        <w:t>Ručno su se pronalazile koordinate na koji</w:t>
      </w:r>
      <w:r w:rsidRPr="00E54662">
        <w:rPr>
          <w:lang w:val="hr-HR"/>
        </w:rPr>
        <w:t xml:space="preserve">ma se laserirani kvadrati nalaze te se pojedinačno mjerio dio svakog kvadrata (A, B i C). </w:t>
      </w:r>
    </w:p>
    <w:p w14:paraId="74011466" w14:textId="426A62F1" w:rsidR="00807662" w:rsidRPr="00E54662" w:rsidRDefault="00C46397" w:rsidP="006D0772">
      <w:pPr>
        <w:pStyle w:val="Body"/>
        <w:spacing w:line="360" w:lineRule="auto"/>
        <w:rPr>
          <w:lang w:val="hr-HR"/>
        </w:rPr>
      </w:pPr>
      <w:r w:rsidRPr="00E54662">
        <w:rPr>
          <w:color w:val="FF0000"/>
          <w:u w:color="FF0000"/>
          <w:lang w:val="hr-HR"/>
        </w:rPr>
        <w:t xml:space="preserve"> </w:t>
      </w:r>
      <w:r w:rsidRPr="00E54662">
        <w:rPr>
          <w:lang w:val="hr-HR"/>
        </w:rPr>
        <w:t>Hrapavost površinske morfologije izmjerena je aritmetičkom srednjom visinom (Sa) površine na optičkom profilometru.</w:t>
      </w:r>
      <w:r w:rsidR="00A71452" w:rsidRPr="00E54662">
        <w:rPr>
          <w:lang w:val="hr-HR"/>
        </w:rPr>
        <w:t xml:space="preserve"> </w:t>
      </w:r>
      <w:r w:rsidRPr="00E54662">
        <w:rPr>
          <w:lang w:val="hr-HR"/>
        </w:rPr>
        <w:t>Aritmetička srednja visina predstavlja aritmetič</w:t>
      </w:r>
      <w:r w:rsidRPr="00E54662">
        <w:rPr>
          <w:lang w:val="hr-HR"/>
        </w:rPr>
        <w:t>ku sredinu apsolutne ordinate Z (x, y) unutar područja evaluacije. Pruža stabilne rezultate jer na parametar ne utječu značajno ogrebotine, onečišćenje i šum mjerenja.</w:t>
      </w:r>
    </w:p>
    <w:p w14:paraId="68788D54" w14:textId="77777777" w:rsidR="00807662" w:rsidRPr="00E54662" w:rsidRDefault="00C46397" w:rsidP="006D0772">
      <w:pPr>
        <w:pStyle w:val="Body"/>
        <w:spacing w:line="360" w:lineRule="auto"/>
        <w:rPr>
          <w:lang w:val="hr-HR"/>
        </w:rPr>
      </w:pPr>
      <w:r w:rsidRPr="00E54662">
        <w:rPr>
          <w:lang w:val="hr-HR"/>
        </w:rPr>
        <w:t>Mjerena je formulom:</w:t>
      </w:r>
    </w:p>
    <w:p w14:paraId="73D2CE84" w14:textId="77777777" w:rsidR="00807662" w:rsidRPr="00E54662" w:rsidRDefault="00C46397" w:rsidP="006D0772">
      <w:pPr>
        <w:pStyle w:val="Body"/>
        <w:spacing w:line="360" w:lineRule="auto"/>
        <w:jc w:val="center"/>
        <w:rPr>
          <w:lang w:val="hr-HR"/>
        </w:rPr>
      </w:pPr>
      <m:oMathPara>
        <m:oMathParaPr>
          <m:jc m:val="center"/>
        </m:oMathParaPr>
        <m:oMath>
          <m:r>
            <w:rPr>
              <w:rFonts w:ascii="Cambria Math" w:hAnsi="Cambria Math"/>
              <w:sz w:val="28"/>
              <w:szCs w:val="28"/>
              <w:lang w:val="hr-HR"/>
            </w:rPr>
            <m:t>Sa</m:t>
          </m:r>
          <m:r>
            <w:rPr>
              <w:rFonts w:ascii="Cambria Math" w:hAnsi="Cambria Math"/>
              <w:sz w:val="28"/>
              <w:szCs w:val="28"/>
              <w:lang w:val="hr-HR"/>
            </w:rPr>
            <m:t>=</m:t>
          </m:r>
          <m:f>
            <m:fPr>
              <m:ctrlPr>
                <w:rPr>
                  <w:rFonts w:ascii="Cambria Math" w:hAnsi="Cambria Math"/>
                  <w:i/>
                  <w:sz w:val="28"/>
                  <w:szCs w:val="28"/>
                  <w:lang w:val="hr-HR"/>
                </w:rPr>
              </m:ctrlPr>
            </m:fPr>
            <m:num>
              <m:r>
                <w:rPr>
                  <w:rFonts w:ascii="Cambria Math" w:hAnsi="Cambria Math"/>
                  <w:sz w:val="28"/>
                  <w:szCs w:val="28"/>
                  <w:lang w:val="hr-HR"/>
                </w:rPr>
                <m:t>1</m:t>
              </m:r>
            </m:num>
            <m:den>
              <m:r>
                <w:rPr>
                  <w:rFonts w:ascii="Cambria Math" w:hAnsi="Cambria Math"/>
                  <w:sz w:val="28"/>
                  <w:szCs w:val="28"/>
                  <w:lang w:val="hr-HR"/>
                </w:rPr>
                <m:t>A</m:t>
              </m:r>
            </m:den>
          </m:f>
          <m:nary>
            <m:naryPr>
              <m:chr m:val="∬"/>
              <m:limLoc m:val="undOvr"/>
              <m:supHide m:val="1"/>
              <m:ctrlPr>
                <w:rPr>
                  <w:rFonts w:ascii="Cambria Math" w:hAnsi="Cambria Math"/>
                  <w:i/>
                  <w:sz w:val="28"/>
                  <w:szCs w:val="28"/>
                  <w:lang w:val="hr-HR"/>
                </w:rPr>
              </m:ctrlPr>
            </m:naryPr>
            <m:sub>
              <m:r>
                <w:rPr>
                  <w:rFonts w:ascii="Cambria Math" w:hAnsi="Cambria Math"/>
                  <w:sz w:val="28"/>
                  <w:szCs w:val="28"/>
                  <w:lang w:val="hr-HR"/>
                </w:rPr>
                <m:t>A</m:t>
              </m:r>
            </m:sub>
            <m:sup/>
            <m:e>
              <m:d>
                <m:dPr>
                  <m:begChr m:val="|"/>
                  <m:endChr m:val="|"/>
                  <m:ctrlPr>
                    <w:rPr>
                      <w:rFonts w:ascii="Cambria Math" w:hAnsi="Cambria Math"/>
                      <w:i/>
                      <w:sz w:val="28"/>
                      <w:szCs w:val="28"/>
                      <w:lang w:val="hr-HR"/>
                    </w:rPr>
                  </m:ctrlPr>
                </m:dPr>
                <m:e>
                  <m:r>
                    <w:rPr>
                      <w:rFonts w:ascii="Cambria Math" w:hAnsi="Cambria Math"/>
                      <w:sz w:val="28"/>
                      <w:szCs w:val="28"/>
                      <w:lang w:val="hr-HR"/>
                    </w:rPr>
                    <m:t>Z</m:t>
                  </m:r>
                  <m:r>
                    <w:rPr>
                      <w:rFonts w:ascii="Cambria Math" w:hAnsi="Cambria Math"/>
                      <w:sz w:val="28"/>
                      <w:szCs w:val="28"/>
                      <w:lang w:val="hr-HR"/>
                    </w:rPr>
                    <m:t>(</m:t>
                  </m:r>
                  <m:r>
                    <w:rPr>
                      <w:rFonts w:ascii="Cambria Math" w:hAnsi="Cambria Math"/>
                      <w:sz w:val="28"/>
                      <w:szCs w:val="28"/>
                      <w:lang w:val="hr-HR"/>
                    </w:rPr>
                    <m:t>x</m:t>
                  </m:r>
                  <m:r>
                    <w:rPr>
                      <w:rFonts w:ascii="Cambria Math" w:hAnsi="Cambria Math"/>
                      <w:sz w:val="28"/>
                      <w:szCs w:val="28"/>
                      <w:lang w:val="hr-HR"/>
                    </w:rPr>
                    <m:t>,</m:t>
                  </m:r>
                  <m:r>
                    <w:rPr>
                      <w:rFonts w:ascii="Cambria Math" w:hAnsi="Cambria Math"/>
                      <w:sz w:val="28"/>
                      <w:szCs w:val="28"/>
                      <w:lang w:val="hr-HR"/>
                    </w:rPr>
                    <m:t>y</m:t>
                  </m:r>
                  <m:r>
                    <w:rPr>
                      <w:rFonts w:ascii="Cambria Math" w:hAnsi="Cambria Math"/>
                      <w:sz w:val="28"/>
                      <w:szCs w:val="28"/>
                      <w:lang w:val="hr-HR"/>
                    </w:rPr>
                    <m:t>)</m:t>
                  </m:r>
                </m:e>
              </m:d>
              <m:r>
                <w:rPr>
                  <w:rFonts w:ascii="Cambria Math" w:hAnsi="Cambria Math"/>
                  <w:sz w:val="28"/>
                  <w:szCs w:val="28"/>
                  <w:lang w:val="hr-HR"/>
                </w:rPr>
                <m:t>dxdy</m:t>
              </m:r>
            </m:e>
          </m:nary>
        </m:oMath>
      </m:oMathPara>
    </w:p>
    <w:p w14:paraId="79499995" w14:textId="77777777" w:rsidR="00807662" w:rsidRPr="00E54662" w:rsidRDefault="00C46397" w:rsidP="006D0772">
      <w:pPr>
        <w:pStyle w:val="Body"/>
        <w:spacing w:line="360" w:lineRule="auto"/>
        <w:rPr>
          <w:lang w:val="hr-HR"/>
        </w:rPr>
      </w:pPr>
      <w:r w:rsidRPr="00E54662">
        <w:rPr>
          <w:lang w:val="hr-HR"/>
        </w:rPr>
        <w:t xml:space="preserve">gdje je: A – površina     </w:t>
      </w:r>
    </w:p>
    <w:p w14:paraId="1795DE3F" w14:textId="77777777" w:rsidR="00807662" w:rsidRPr="00E54662" w:rsidRDefault="00C46397" w:rsidP="006D0772">
      <w:pPr>
        <w:pStyle w:val="Body"/>
        <w:spacing w:line="360" w:lineRule="auto"/>
        <w:rPr>
          <w:lang w:val="hr-HR"/>
        </w:rPr>
      </w:pPr>
      <w:r w:rsidRPr="00E54662">
        <w:rPr>
          <w:lang w:val="hr-HR"/>
        </w:rPr>
        <w:t xml:space="preserve">            </w:t>
      </w:r>
      <w:r w:rsidRPr="00E54662">
        <w:rPr>
          <w:lang w:val="hr-HR"/>
        </w:rPr>
        <w:t>Z(x, y) – aritmetička sredina apsolutne ordinate</w:t>
      </w:r>
    </w:p>
    <w:p w14:paraId="22B80085" w14:textId="197990A4" w:rsidR="00C16409" w:rsidRPr="00E54662" w:rsidRDefault="00C46397" w:rsidP="006D0772">
      <w:pPr>
        <w:pStyle w:val="Body"/>
        <w:spacing w:line="360" w:lineRule="auto"/>
        <w:rPr>
          <w:lang w:val="hr-HR"/>
        </w:rPr>
      </w:pPr>
      <w:r w:rsidRPr="00E54662">
        <w:rPr>
          <w:lang w:val="hr-HR"/>
        </w:rPr>
        <w:t>Nakon mjerenja uređaj se ugasio i zrak zatvorio.</w:t>
      </w:r>
    </w:p>
    <w:p w14:paraId="0A347502" w14:textId="3113982E" w:rsidR="00C16409" w:rsidRPr="00E54662" w:rsidRDefault="00C16409" w:rsidP="006D0772">
      <w:pPr>
        <w:spacing w:line="360" w:lineRule="auto"/>
        <w:rPr>
          <w:rFonts w:cs="Arial Unicode MS"/>
          <w:color w:val="000000"/>
          <w:kern w:val="2"/>
          <w:u w:color="000000"/>
          <w14:textOutline w14:w="0" w14:cap="flat" w14:cmpd="sng" w14:algn="ctr">
            <w14:noFill/>
            <w14:prstDash w14:val="solid"/>
            <w14:bevel/>
          </w14:textOutline>
        </w:rPr>
      </w:pPr>
      <w:r w:rsidRPr="00E54662">
        <w:br w:type="page"/>
      </w:r>
    </w:p>
    <w:p w14:paraId="068529AB" w14:textId="77777777" w:rsidR="00807662" w:rsidRPr="00E54662" w:rsidRDefault="00C46397" w:rsidP="006D0772">
      <w:pPr>
        <w:pStyle w:val="Heading2"/>
        <w:numPr>
          <w:ilvl w:val="1"/>
          <w:numId w:val="27"/>
        </w:numPr>
        <w:spacing w:line="360" w:lineRule="auto"/>
        <w:rPr>
          <w:lang w:val="hr-HR"/>
        </w:rPr>
      </w:pPr>
      <w:r w:rsidRPr="00E54662">
        <w:rPr>
          <w:lang w:val="hr-HR"/>
        </w:rPr>
        <w:lastRenderedPageBreak/>
        <w:t xml:space="preserve"> </w:t>
      </w:r>
      <w:bookmarkStart w:id="33" w:name="_Toc174985044"/>
      <w:r w:rsidRPr="00E54662">
        <w:rPr>
          <w:lang w:val="hr-HR"/>
        </w:rPr>
        <w:t>Pregled mikrostrukture pretražnim elektronskim mikroskopom (SEM) nakon laseriranja</w:t>
      </w:r>
      <w:bookmarkEnd w:id="33"/>
    </w:p>
    <w:p w14:paraId="3D9C3E4B" w14:textId="6FFCE30F" w:rsidR="00807662" w:rsidRPr="00E54662" w:rsidRDefault="00C46397" w:rsidP="006D0772">
      <w:pPr>
        <w:pStyle w:val="Body"/>
        <w:spacing w:line="360" w:lineRule="auto"/>
        <w:rPr>
          <w:lang w:val="hr-HR"/>
        </w:rPr>
      </w:pPr>
      <w:r w:rsidRPr="00E54662">
        <w:rPr>
          <w:lang w:val="hr-HR"/>
        </w:rPr>
        <w:t xml:space="preserve">Mikrostruktura pločice gledana je pretražnim elektronskim mikroskopom </w:t>
      </w:r>
      <w:r w:rsidR="00B44C31" w:rsidRPr="00E54662">
        <w:rPr>
          <w:lang w:val="hr-HR"/>
        </w:rPr>
        <w:t>(Tescan Vega</w:t>
      </w:r>
      <w:r w:rsidR="00367869" w:rsidRPr="00E54662">
        <w:rPr>
          <w:lang w:val="hr-HR"/>
        </w:rPr>
        <w:t xml:space="preserve"> -</w:t>
      </w:r>
      <w:r w:rsidR="00B44C31" w:rsidRPr="00E54662">
        <w:rPr>
          <w:lang w:val="hr-HR"/>
        </w:rPr>
        <w:t>3</w:t>
      </w:r>
      <w:r w:rsidR="00367869" w:rsidRPr="00E54662">
        <w:rPr>
          <w:lang w:val="hr-HR"/>
        </w:rPr>
        <w:t xml:space="preserve"> </w:t>
      </w:r>
      <w:r w:rsidR="00B44C31" w:rsidRPr="00E54662">
        <w:rPr>
          <w:lang w:val="hr-HR"/>
        </w:rPr>
        <w:t xml:space="preserve">LMU, Tescan, Brno, Češka) </w:t>
      </w:r>
      <w:r w:rsidRPr="00E54662">
        <w:rPr>
          <w:lang w:val="hr-HR"/>
        </w:rPr>
        <w:t xml:space="preserve">(Slika </w:t>
      </w:r>
      <w:r w:rsidR="00425209" w:rsidRPr="00E54662">
        <w:rPr>
          <w:lang w:val="hr-HR"/>
        </w:rPr>
        <w:t>6</w:t>
      </w:r>
      <w:r w:rsidRPr="00E54662">
        <w:rPr>
          <w:lang w:val="hr-HR"/>
        </w:rPr>
        <w:t xml:space="preserve">.) i snimljena s rezolucijom od 50 i 5 μm. Pločica litij-disilikatne staklokeramike prvo mora biti očišćena kako bi analiza bila što točnija. Pločica se zatim  postavila na držač (Slika </w:t>
      </w:r>
      <w:r w:rsidR="00425209" w:rsidRPr="00E54662">
        <w:rPr>
          <w:lang w:val="hr-HR"/>
        </w:rPr>
        <w:t>7</w:t>
      </w:r>
      <w:r w:rsidRPr="00E54662">
        <w:rPr>
          <w:lang w:val="hr-HR"/>
        </w:rPr>
        <w:t>.) unutar SEM-a .</w:t>
      </w:r>
    </w:p>
    <w:p w14:paraId="2E0E8D6D" w14:textId="4F353F81" w:rsidR="00807662" w:rsidRPr="00E54662" w:rsidRDefault="00367869" w:rsidP="006D0772">
      <w:pPr>
        <w:pStyle w:val="Body"/>
        <w:spacing w:line="360" w:lineRule="auto"/>
        <w:jc w:val="center"/>
        <w:rPr>
          <w:lang w:val="hr-HR"/>
        </w:rPr>
      </w:pPr>
      <w:r w:rsidRPr="00E54662">
        <w:rPr>
          <w:b/>
          <w:bCs/>
          <w:noProof/>
        </w:rPr>
        <mc:AlternateContent>
          <mc:Choice Requires="wps">
            <w:drawing>
              <wp:anchor distT="80010" distB="80010" distL="80010" distR="80010" simplePos="0" relativeHeight="251666432" behindDoc="0" locked="0" layoutInCell="1" allowOverlap="1" wp14:anchorId="09F34F12" wp14:editId="3A436020">
                <wp:simplePos x="0" y="0"/>
                <wp:positionH relativeFrom="column">
                  <wp:posOffset>3540760</wp:posOffset>
                </wp:positionH>
                <wp:positionV relativeFrom="paragraph">
                  <wp:posOffset>3527425</wp:posOffset>
                </wp:positionV>
                <wp:extent cx="2360930" cy="480060"/>
                <wp:effectExtent l="0" t="0" r="1270" b="0"/>
                <wp:wrapSquare wrapText="bothSides" distT="80010" distB="80010" distL="80010" distR="80010"/>
                <wp:docPr id="1073741834" name="officeArt object" descr="Text Box 2"/>
                <wp:cNvGraphicFramePr/>
                <a:graphic xmlns:a="http://schemas.openxmlformats.org/drawingml/2006/main">
                  <a:graphicData uri="http://schemas.microsoft.com/office/word/2010/wordprocessingShape">
                    <wps:wsp>
                      <wps:cNvSpPr txBox="1"/>
                      <wps:spPr>
                        <a:xfrm>
                          <a:off x="0" y="0"/>
                          <a:ext cx="2360930" cy="480060"/>
                        </a:xfrm>
                        <a:prstGeom prst="rect">
                          <a:avLst/>
                        </a:prstGeom>
                        <a:solidFill>
                          <a:srgbClr val="FFFFFF"/>
                        </a:solidFill>
                        <a:ln w="12700" cap="flat">
                          <a:noFill/>
                          <a:miter lim="400000"/>
                        </a:ln>
                        <a:effectLst/>
                      </wps:spPr>
                      <wps:txbx>
                        <w:txbxContent>
                          <w:p w14:paraId="3CAF7951" w14:textId="43980D62" w:rsidR="00807662" w:rsidRPr="00E54662" w:rsidRDefault="00C46397" w:rsidP="00367869">
                            <w:pPr>
                              <w:pStyle w:val="Body"/>
                              <w:jc w:val="center"/>
                              <w:rPr>
                                <w:lang w:val="hr-HR"/>
                              </w:rPr>
                            </w:pPr>
                            <w:r w:rsidRPr="00E54662">
                              <w:rPr>
                                <w:b/>
                                <w:bCs/>
                                <w:lang w:val="hr-HR"/>
                              </w:rPr>
                              <w:t>Slika 7.</w:t>
                            </w:r>
                            <w:r w:rsidRPr="00E54662">
                              <w:rPr>
                                <w:lang w:val="hr-HR"/>
                              </w:rPr>
                              <w:t xml:space="preserve"> </w:t>
                            </w:r>
                            <w:r w:rsidR="00367869" w:rsidRPr="00E54662">
                              <w:rPr>
                                <w:lang w:val="hr-HR"/>
                              </w:rPr>
                              <w:t>Litij- disilikatna pločica u komori SEM-a</w:t>
                            </w:r>
                          </w:p>
                        </w:txbxContent>
                      </wps:txbx>
                      <wps:bodyPr wrap="square" lIns="45719" tIns="45719" rIns="45719" bIns="45719" numCol="1" anchor="t">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F34F12" id="_x0000_t202" coordsize="21600,21600" o:spt="202" path="m,l,21600r21600,l21600,xe">
                <v:stroke joinstyle="miter"/>
                <v:path gradientshapeok="t" o:connecttype="rect"/>
              </v:shapetype>
              <v:shape id="officeArt object" o:spid="_x0000_s1026" type="#_x0000_t202" alt="Text Box 2" style="position:absolute;left:0;text-align:left;margin-left:278.8pt;margin-top:277.75pt;width:185.9pt;height:37.8pt;z-index:251666432;visibility:visible;mso-wrap-style:square;mso-wrap-distance-left:6.3pt;mso-wrap-distance-top:6.3pt;mso-wrap-distance-right:6.3pt;mso-wrap-distance-bottom:6.3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" stroked="f" strokeweight="1pt">
                <v:stroke miterlimit="4"/>
                <v:textbox inset="1.27mm,1.27mm,1.27mm,1.27mm">
                  <w:txbxContent>
                    <w:p w14:paraId="3CAF7951" w14:textId="43980D62" w:rsidR="00807662" w:rsidRPr="00E54662" w:rsidRDefault="00000000" w:rsidP="00367869">
                      <w:pPr>
                        <w:pStyle w:val="Body"/>
                        <w:jc w:val="center"/>
                        <w:rPr>
                          <w:lang w:val="hr-HR"/>
                        </w:rPr>
                      </w:pPr>
                      <w:r w:rsidRPr="00E54662">
                        <w:rPr>
                          <w:b/>
                          <w:bCs/>
                          <w:lang w:val="hr-HR"/>
                        </w:rPr>
                        <w:t>Slika 7.</w:t>
                      </w:r>
                      <w:r w:rsidRPr="00E54662">
                        <w:rPr>
                          <w:lang w:val="hr-HR"/>
                        </w:rPr>
                        <w:t xml:space="preserve"> </w:t>
                      </w:r>
                      <w:r w:rsidR="00367869" w:rsidRPr="00E54662">
                        <w:rPr>
                          <w:lang w:val="hr-HR"/>
                        </w:rPr>
                        <w:t>Litij- disilikatna pločica u komori SEM-a</w:t>
                      </w:r>
                    </w:p>
                  </w:txbxContent>
                </v:textbox>
                <w10:wrap type="square"/>
              </v:shape>
            </w:pict>
          </mc:Fallback>
        </mc:AlternateContent>
      </w:r>
      <w:r w:rsidRPr="00E54662">
        <w:rPr>
          <w:noProof/>
        </w:rPr>
        <w:drawing>
          <wp:inline distT="0" distB="0" distL="0" distR="0" wp14:anchorId="437178CE" wp14:editId="05714F67">
            <wp:extent cx="3369596" cy="2961991"/>
            <wp:effectExtent l="0" t="5715" r="0" b="0"/>
            <wp:docPr id="800334661" name="officeArt object"/>
            <wp:cNvGraphicFramePr/>
            <a:graphic xmlns:a="http://schemas.openxmlformats.org/drawingml/2006/main">
              <a:graphicData uri="http://schemas.openxmlformats.org/drawingml/2006/picture">
                <pic:pic xmlns:pic="http://schemas.openxmlformats.org/drawingml/2006/picture">
                  <pic:nvPicPr>
                    <pic:cNvPr id="1073741832" name="officeArt object"/>
                    <pic:cNvPicPr>
                      <a:picLocks/>
                    </pic:cNvPicPr>
                  </pic:nvPicPr>
                  <pic:blipFill rotWithShape="1">
                    <a:blip r:embed="rId15" cstate="print">
                      <a:extLst>
                        <a:ext uri="{28A0092B-C50C-407E-A947-70E740481C1C}">
                          <a14:useLocalDpi xmlns:a14="http://schemas.microsoft.com/office/drawing/2010/main" val="0"/>
                        </a:ext>
                      </a:extLst>
                    </a:blip>
                    <a:srcRect l="21125" r="2904"/>
                    <a:stretch/>
                  </pic:blipFill>
                  <pic:spPr bwMode="auto">
                    <a:xfrm rot="5400000">
                      <a:off x="0" y="0"/>
                      <a:ext cx="3414601" cy="3001552"/>
                    </a:xfrm>
                    <a:prstGeom prst="rect">
                      <a:avLst/>
                    </a:prstGeom>
                    <a:ln>
                      <a:noFill/>
                    </a:ln>
                    <a:extLst>
                      <a:ext uri="{53640926-AAD7-44D8-BBD7-CCE9431645EC}">
                        <a14:shadowObscured xmlns:a14="http://schemas.microsoft.com/office/drawing/2010/main"/>
                      </a:ext>
                    </a:extLst>
                  </pic:spPr>
                </pic:pic>
              </a:graphicData>
            </a:graphic>
          </wp:inline>
        </w:drawing>
      </w:r>
      <w:r w:rsidRPr="00E54662">
        <w:rPr>
          <w:noProof/>
        </w:rPr>
        <mc:AlternateContent>
          <mc:Choice Requires="wps">
            <w:drawing>
              <wp:anchor distT="80010" distB="80010" distL="80010" distR="80010" simplePos="0" relativeHeight="251665408" behindDoc="0" locked="0" layoutInCell="1" allowOverlap="1" wp14:anchorId="168C9D5E" wp14:editId="11332646">
                <wp:simplePos x="0" y="0"/>
                <wp:positionH relativeFrom="page">
                  <wp:posOffset>4092574</wp:posOffset>
                </wp:positionH>
                <wp:positionV relativeFrom="line">
                  <wp:posOffset>-3175</wp:posOffset>
                </wp:positionV>
                <wp:extent cx="3232786" cy="3766185"/>
                <wp:effectExtent l="0" t="0" r="0" b="0"/>
                <wp:wrapSquare wrapText="bothSides" distT="80010" distB="80010" distL="80010" distR="80010"/>
                <wp:docPr id="1073741831" name="officeArt object" descr="Text Box 2"/>
                <wp:cNvGraphicFramePr/>
                <a:graphic xmlns:a="http://schemas.openxmlformats.org/drawingml/2006/main">
                  <a:graphicData uri="http://schemas.microsoft.com/office/word/2010/wordprocessingShape">
                    <wps:wsp>
                      <wps:cNvSpPr txBox="1"/>
                      <wps:spPr>
                        <a:xfrm>
                          <a:off x="0" y="0"/>
                          <a:ext cx="3232786" cy="3766185"/>
                        </a:xfrm>
                        <a:prstGeom prst="rect">
                          <a:avLst/>
                        </a:prstGeom>
                        <a:solidFill>
                          <a:srgbClr val="FFFFFF"/>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val="1"/>
                          </a:ext>
                        </a:extLst>
                      </wps:spPr>
                      <wps:txbx>
                        <w:txbxContent>
                          <w:p w14:paraId="74A60BF5" w14:textId="6C639604" w:rsidR="00807662" w:rsidRPr="00E54662" w:rsidRDefault="00367869">
                            <w:pPr>
                              <w:pStyle w:val="Body"/>
                              <w:rPr>
                                <w:lang w:val="hr-HR"/>
                              </w:rPr>
                            </w:pPr>
                            <w:bookmarkStart w:id="34" w:name="_Hlk174193622"/>
                            <w:bookmarkEnd w:id="34"/>
                            <w:r w:rsidRPr="00E54662">
                              <w:rPr>
                                <w:noProof/>
                              </w:rPr>
                              <w:drawing>
                                <wp:inline distT="0" distB="0" distL="0" distR="0" wp14:anchorId="437F1508" wp14:editId="1BAD8FFA">
                                  <wp:extent cx="3124200" cy="3340100"/>
                                  <wp:effectExtent l="0" t="0" r="0" b="0"/>
                                  <wp:docPr id="523459703" name="officeArt object" descr="Picture 1"/>
                                  <wp:cNvGraphicFramePr/>
                                  <a:graphic xmlns:a="http://schemas.openxmlformats.org/drawingml/2006/main">
                                    <a:graphicData uri="http://schemas.openxmlformats.org/drawingml/2006/picture">
                                      <pic:pic xmlns:pic="http://schemas.openxmlformats.org/drawingml/2006/picture">
                                        <pic:nvPicPr>
                                          <pic:cNvPr id="1073741833" name="Picture 1" descr="Picture 1"/>
                                          <pic:cNvPicPr>
                                            <a:picLocks noChangeAspect="1"/>
                                          </pic:cNvPicPr>
                                        </pic:nvPicPr>
                                        <pic:blipFill>
                                          <a:blip r:embed="rId16"/>
                                          <a:srcRect l="534" t="22356" r="30342" b="30047"/>
                                          <a:stretch>
                                            <a:fillRect/>
                                          </a:stretch>
                                        </pic:blipFill>
                                        <pic:spPr>
                                          <a:xfrm>
                                            <a:off x="0" y="0"/>
                                            <a:ext cx="3131752" cy="3348174"/>
                                          </a:xfrm>
                                          <a:prstGeom prst="rect">
                                            <a:avLst/>
                                          </a:prstGeom>
                                          <a:ln w="12700" cap="flat">
                                            <a:noFill/>
                                            <a:miter lim="400000"/>
                                          </a:ln>
                                          <a:effectLst/>
                                        </pic:spPr>
                                      </pic:pic>
                                    </a:graphicData>
                                  </a:graphic>
                                </wp:inline>
                              </w:drawing>
                            </w:r>
                          </w:p>
                        </w:txbxContent>
                      </wps:txbx>
                      <wps:bodyPr wrap="square" lIns="45719" tIns="45719" rIns="45719" bIns="45719" numCol="1" anchor="t">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8C9D5E" id="_x0000_s1027" type="#_x0000_t202" alt="Text Box 2" style="position:absolute;left:0;text-align:left;margin-left:322.25pt;margin-top:-.25pt;width:254.55pt;height:296.55pt;z-index:25166540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" stroked="f" strokeweight="1pt">
                <v:stroke miterlimit="4"/>
                <v:textbox inset="1.27mm,1.27mm,1.27mm,1.27mm">
                  <w:txbxContent>
                    <w:p w14:paraId="74A60BF5" w14:textId="6C639604" w:rsidR="00807662" w:rsidRPr="00E54662" w:rsidRDefault="00367869">
                      <w:pPr>
                        <w:pStyle w:val="Body"/>
                        <w:rPr>
                          <w:lang w:val="hr-HR"/>
                        </w:rPr>
                      </w:pPr>
                      <w:bookmarkStart w:id="35" w:name="_Hlk174193622"/>
                      <w:bookmarkEnd w:id="35"/>
                      <w:r w:rsidRPr="00E54662">
                        <w:rPr>
                          <w:noProof/>
                          <w:lang w:val="hr-HR"/>
                        </w:rPr>
                        <w:drawing>
                          <wp:inline distT="0" distB="0" distL="0" distR="0" wp14:anchorId="437F1508" wp14:editId="1BAD8FFA">
                            <wp:extent cx="3124200" cy="3340100"/>
                            <wp:effectExtent l="0" t="0" r="0" b="0"/>
                            <wp:docPr id="523459703" name="officeArt object" descr="Picture 1"/>
                            <wp:cNvGraphicFramePr/>
                            <a:graphic xmlns:a="http://schemas.openxmlformats.org/drawingml/2006/main">
                              <a:graphicData uri="http://schemas.openxmlformats.org/drawingml/2006/picture">
                                <pic:pic xmlns:pic="http://schemas.openxmlformats.org/drawingml/2006/picture">
                                  <pic:nvPicPr>
                                    <pic:cNvPr id="1073741833" name="Picture 1" descr="Picture 1"/>
                                    <pic:cNvPicPr>
                                      <a:picLocks noChangeAspect="1"/>
                                    </pic:cNvPicPr>
                                  </pic:nvPicPr>
                                  <pic:blipFill>
                                    <a:blip r:embed="rId17"/>
                                    <a:srcRect l="534" t="22356" r="30342" b="30047"/>
                                    <a:stretch>
                                      <a:fillRect/>
                                    </a:stretch>
                                  </pic:blipFill>
                                  <pic:spPr>
                                    <a:xfrm>
                                      <a:off x="0" y="0"/>
                                      <a:ext cx="3131752" cy="3348174"/>
                                    </a:xfrm>
                                    <a:prstGeom prst="rect">
                                      <a:avLst/>
                                    </a:prstGeom>
                                    <a:ln w="12700" cap="flat">
                                      <a:noFill/>
                                      <a:miter lim="400000"/>
                                    </a:ln>
                                    <a:effectLst/>
                                  </pic:spPr>
                                </pic:pic>
                              </a:graphicData>
                            </a:graphic>
                          </wp:inline>
                        </w:drawing>
                      </w:r>
                    </w:p>
                  </w:txbxContent>
                </v:textbox>
                <w10:wrap type="square" anchorx="page" anchory="line"/>
              </v:shape>
            </w:pict>
          </mc:Fallback>
        </mc:AlternateContent>
      </w:r>
    </w:p>
    <w:p w14:paraId="7F5461B1" w14:textId="0A82BEF3" w:rsidR="00807662" w:rsidRPr="00E54662" w:rsidRDefault="00C46397" w:rsidP="006D0772">
      <w:pPr>
        <w:pStyle w:val="Body"/>
        <w:spacing w:line="360" w:lineRule="auto"/>
        <w:jc w:val="center"/>
        <w:rPr>
          <w:lang w:val="hr-HR"/>
        </w:rPr>
      </w:pPr>
      <w:r w:rsidRPr="00E54662">
        <w:rPr>
          <w:b/>
          <w:bCs/>
          <w:lang w:val="hr-HR"/>
        </w:rPr>
        <w:t>Slika 6.</w:t>
      </w:r>
      <w:r w:rsidRPr="00E54662">
        <w:rPr>
          <w:lang w:val="hr-HR"/>
        </w:rPr>
        <w:t xml:space="preserve"> </w:t>
      </w:r>
      <w:r w:rsidR="00367869" w:rsidRPr="00E54662">
        <w:rPr>
          <w:lang w:val="hr-HR"/>
        </w:rPr>
        <w:t xml:space="preserve">SEM </w:t>
      </w:r>
      <w:r w:rsidR="001E30FD" w:rsidRPr="00E54662">
        <w:rPr>
          <w:lang w:val="hr-HR"/>
        </w:rPr>
        <w:t>(</w:t>
      </w:r>
      <w:r w:rsidR="00367869" w:rsidRPr="00E54662">
        <w:rPr>
          <w:lang w:val="hr-HR"/>
        </w:rPr>
        <w:t>Tescan Vega -3 LMU</w:t>
      </w:r>
      <w:r w:rsidR="001E30FD" w:rsidRPr="00E54662">
        <w:rPr>
          <w:lang w:val="hr-HR"/>
        </w:rPr>
        <w:t>, Tescan, Brno, Češka)</w:t>
      </w:r>
    </w:p>
    <w:p w14:paraId="6334ADFF" w14:textId="12064174" w:rsidR="00807662" w:rsidRPr="00E54662" w:rsidRDefault="00807662" w:rsidP="006D0772">
      <w:pPr>
        <w:pStyle w:val="Body"/>
        <w:spacing w:line="360" w:lineRule="auto"/>
        <w:jc w:val="center"/>
        <w:rPr>
          <w:lang w:val="hr-HR"/>
        </w:rPr>
      </w:pPr>
    </w:p>
    <w:p w14:paraId="770402A6" w14:textId="77777777" w:rsidR="00807662" w:rsidRPr="00E54662" w:rsidRDefault="00C46397" w:rsidP="006D0772">
      <w:pPr>
        <w:pStyle w:val="Body"/>
        <w:spacing w:line="360" w:lineRule="auto"/>
        <w:rPr>
          <w:lang w:val="hr-HR"/>
        </w:rPr>
      </w:pPr>
      <w:r w:rsidRPr="00E54662">
        <w:rPr>
          <w:lang w:val="hr-HR"/>
        </w:rPr>
        <w:t>Nakon postavljanja komora SEM-a se vakuumira u cilju sprječavanja raspršivanja elektrona. Ručno se traže koordinate laseriranih kvadrata (A, B i C) na litij</w:t>
      </w:r>
      <w:r w:rsidRPr="00E54662">
        <w:rPr>
          <w:lang w:val="hr-HR"/>
        </w:rPr>
        <w:t>-disilikatnoj staklokeramici  s indeksom intenziteta snopa 6.00. Mikroskop se postavi na vrstu skeniranja „rezolucija</w:t>
      </w:r>
      <w:r w:rsidRPr="00E54662">
        <w:rPr>
          <w:rtl/>
          <w:lang w:val="hr-HR"/>
        </w:rPr>
        <w:t>“</w:t>
      </w:r>
      <w:r w:rsidRPr="00E54662">
        <w:rPr>
          <w:lang w:val="hr-HR"/>
        </w:rPr>
        <w:t>, a brzina snimanja postavi se na 5 eV s energijom od 3 kV.</w:t>
      </w:r>
    </w:p>
    <w:p w14:paraId="7BB6EB12" w14:textId="2BA3FE6D" w:rsidR="00807662" w:rsidRPr="00E54662" w:rsidRDefault="00C46397" w:rsidP="006D0772">
      <w:pPr>
        <w:pStyle w:val="Body"/>
        <w:spacing w:line="360" w:lineRule="auto"/>
        <w:rPr>
          <w:lang w:val="hr-HR"/>
        </w:rPr>
      </w:pPr>
      <w:r w:rsidRPr="00E54662">
        <w:rPr>
          <w:lang w:val="hr-HR"/>
        </w:rPr>
        <w:t>Koordinate se traže ručno za neborađeni dio i kvadrate A, B i C. Svaki će se s</w:t>
      </w:r>
      <w:r w:rsidRPr="00E54662">
        <w:rPr>
          <w:lang w:val="hr-HR"/>
        </w:rPr>
        <w:t xml:space="preserve">nimati pod </w:t>
      </w:r>
      <w:r w:rsidR="003229B0" w:rsidRPr="00E54662">
        <w:rPr>
          <w:lang w:val="hr-HR"/>
        </w:rPr>
        <w:t xml:space="preserve">rezolucijom </w:t>
      </w:r>
      <w:r w:rsidRPr="00E54662">
        <w:rPr>
          <w:lang w:val="hr-HR"/>
        </w:rPr>
        <w:t>od</w:t>
      </w:r>
      <w:r w:rsidR="003229B0" w:rsidRPr="00E54662">
        <w:rPr>
          <w:lang w:val="hr-HR"/>
        </w:rPr>
        <w:t xml:space="preserve"> </w:t>
      </w:r>
      <w:r w:rsidRPr="00E54662">
        <w:rPr>
          <w:lang w:val="hr-HR"/>
        </w:rPr>
        <w:t>5</w:t>
      </w:r>
      <w:r w:rsidR="003229B0" w:rsidRPr="00E54662">
        <w:rPr>
          <w:lang w:val="hr-HR"/>
        </w:rPr>
        <w:t>0 i 5</w:t>
      </w:r>
      <w:r w:rsidRPr="00E54662">
        <w:rPr>
          <w:lang w:val="hr-HR"/>
        </w:rPr>
        <w:t xml:space="preserve"> μm. Na kraju snimanja mikrostrukture pločica se izvadi i uređaj ugasi.</w:t>
      </w:r>
    </w:p>
    <w:p w14:paraId="33651EEE" w14:textId="77777777" w:rsidR="00807662" w:rsidRPr="00E54662" w:rsidRDefault="00C46397" w:rsidP="006D0772">
      <w:pPr>
        <w:pStyle w:val="Heading"/>
        <w:numPr>
          <w:ilvl w:val="0"/>
          <w:numId w:val="27"/>
        </w:numPr>
        <w:spacing w:line="360" w:lineRule="auto"/>
        <w:rPr>
          <w:lang w:val="hr-HR"/>
        </w:rPr>
      </w:pPr>
      <w:bookmarkStart w:id="35" w:name="_Toc174985045"/>
      <w:r w:rsidRPr="00E54662">
        <w:rPr>
          <w:lang w:val="hr-HR"/>
        </w:rPr>
        <w:lastRenderedPageBreak/>
        <w:t>REZULTATI</w:t>
      </w:r>
      <w:bookmarkEnd w:id="35"/>
    </w:p>
    <w:p w14:paraId="49606102" w14:textId="77777777" w:rsidR="00807662" w:rsidRPr="00E54662" w:rsidRDefault="00C46397" w:rsidP="006D0772">
      <w:pPr>
        <w:pStyle w:val="Heading2"/>
        <w:numPr>
          <w:ilvl w:val="1"/>
          <w:numId w:val="27"/>
        </w:numPr>
        <w:spacing w:line="360" w:lineRule="auto"/>
        <w:rPr>
          <w:lang w:val="hr-HR"/>
        </w:rPr>
      </w:pPr>
      <w:r w:rsidRPr="00E54662">
        <w:rPr>
          <w:lang w:val="hr-HR"/>
        </w:rPr>
        <w:t xml:space="preserve"> </w:t>
      </w:r>
      <w:bookmarkStart w:id="36" w:name="_Toc174985046"/>
      <w:r w:rsidRPr="00E54662">
        <w:rPr>
          <w:lang w:val="hr-HR"/>
        </w:rPr>
        <w:t>Površinska morfologija litij-disilikatne staklokeramike</w:t>
      </w:r>
      <w:bookmarkEnd w:id="36"/>
      <w:r w:rsidRPr="00E54662">
        <w:rPr>
          <w:lang w:val="hr-HR"/>
        </w:rPr>
        <w:t xml:space="preserve">    </w:t>
      </w:r>
    </w:p>
    <w:p w14:paraId="11766DAF" w14:textId="77777777" w:rsidR="00807662" w:rsidRPr="00E54662" w:rsidRDefault="00C46397" w:rsidP="006D0772">
      <w:pPr>
        <w:pStyle w:val="Body"/>
        <w:spacing w:line="360" w:lineRule="auto"/>
        <w:rPr>
          <w:lang w:val="hr-HR"/>
        </w:rPr>
      </w:pPr>
      <w:r w:rsidRPr="00E54662">
        <w:rPr>
          <w:color w:val="FF0000"/>
          <w:u w:color="FF0000"/>
          <w:lang w:val="hr-HR"/>
        </w:rPr>
        <w:t xml:space="preserve"> </w:t>
      </w:r>
      <w:r w:rsidRPr="00E54662">
        <w:rPr>
          <w:lang w:val="hr-HR"/>
        </w:rPr>
        <w:t xml:space="preserve">Hrapavost površinske morfologije izračunata je aritmetičkom srednjom visinom </w:t>
      </w:r>
      <w:r w:rsidRPr="00E54662">
        <w:rPr>
          <w:lang w:val="hr-HR"/>
        </w:rPr>
        <w:t>(Sa). Za netretiranu površinu iznosila je 2.011 μm, za kvadrat A 1.91 μm, kvadrat B 3.04 μm i kvadrat C 3.03 μm (Tablica 1.).</w:t>
      </w:r>
    </w:p>
    <w:p w14:paraId="075A91E4" w14:textId="77777777" w:rsidR="00807662" w:rsidRPr="00E54662" w:rsidRDefault="00C46397" w:rsidP="006D0772">
      <w:pPr>
        <w:pStyle w:val="Body"/>
        <w:spacing w:line="360" w:lineRule="auto"/>
        <w:jc w:val="center"/>
        <w:rPr>
          <w:lang w:val="hr-HR"/>
        </w:rPr>
      </w:pPr>
      <w:r w:rsidRPr="00E54662">
        <w:rPr>
          <w:b/>
          <w:bCs/>
          <w:lang w:val="hr-HR"/>
        </w:rPr>
        <w:t>Tablica 1</w:t>
      </w:r>
      <w:r w:rsidRPr="00E54662">
        <w:rPr>
          <w:lang w:val="hr-HR"/>
        </w:rPr>
        <w:t>. Prikaz rezultata hrapavosti površinske morfologije</w:t>
      </w:r>
    </w:p>
    <w:tbl>
      <w:tblPr>
        <w:tblW w:w="9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70"/>
        <w:gridCol w:w="1870"/>
        <w:gridCol w:w="1870"/>
        <w:gridCol w:w="1870"/>
        <w:gridCol w:w="1870"/>
      </w:tblGrid>
      <w:tr w:rsidR="00807662" w:rsidRPr="00E54662" w14:paraId="57E0B423" w14:textId="77777777">
        <w:trPr>
          <w:trHeight w:val="745"/>
          <w:jc w:val="center"/>
        </w:trPr>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89B9DF6" w14:textId="77777777" w:rsidR="00807662" w:rsidRPr="00E54662" w:rsidRDefault="00C46397" w:rsidP="006D0772">
            <w:pPr>
              <w:pStyle w:val="Body"/>
              <w:spacing w:line="360" w:lineRule="auto"/>
              <w:rPr>
                <w:lang w:val="hr-HR"/>
              </w:rPr>
            </w:pPr>
            <w:r w:rsidRPr="00E54662">
              <w:rPr>
                <w:b/>
                <w:bCs/>
                <w:lang w:val="hr-HR"/>
              </w:rPr>
              <w:t>Litij- disilikatna staklokeramika</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507C0CE" w14:textId="77777777" w:rsidR="00807662" w:rsidRPr="00E54662" w:rsidRDefault="00C46397" w:rsidP="006D0772">
            <w:pPr>
              <w:pStyle w:val="Body"/>
              <w:spacing w:after="0" w:line="360" w:lineRule="auto"/>
              <w:jc w:val="center"/>
              <w:rPr>
                <w:lang w:val="hr-HR"/>
              </w:rPr>
            </w:pPr>
            <w:r w:rsidRPr="00E54662">
              <w:rPr>
                <w:b/>
                <w:bCs/>
                <w:lang w:val="hr-HR"/>
              </w:rPr>
              <w:t>Netretirana površina</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57C81E4" w14:textId="77777777" w:rsidR="00807662" w:rsidRPr="00E54662" w:rsidRDefault="00C46397" w:rsidP="006D0772">
            <w:pPr>
              <w:pStyle w:val="Body"/>
              <w:spacing w:after="0" w:line="360" w:lineRule="auto"/>
              <w:jc w:val="center"/>
              <w:rPr>
                <w:lang w:val="hr-HR"/>
              </w:rPr>
            </w:pPr>
            <w:r w:rsidRPr="00E54662">
              <w:rPr>
                <w:b/>
                <w:bCs/>
                <w:lang w:val="hr-HR"/>
              </w:rPr>
              <w:t>Kvadrat A</w:t>
            </w:r>
          </w:p>
          <w:p w14:paraId="248FE69D" w14:textId="77777777" w:rsidR="00807662" w:rsidRPr="00E54662" w:rsidRDefault="00C46397" w:rsidP="006D0772">
            <w:pPr>
              <w:pStyle w:val="Body"/>
              <w:spacing w:after="0" w:line="360" w:lineRule="auto"/>
              <w:jc w:val="center"/>
              <w:rPr>
                <w:lang w:val="hr-HR"/>
              </w:rPr>
            </w:pPr>
            <w:r w:rsidRPr="00E54662">
              <w:rPr>
                <w:b/>
                <w:bCs/>
                <w:lang w:val="hr-HR"/>
              </w:rPr>
              <w:t>(12.6 J/cm</w:t>
            </w:r>
            <w:r w:rsidRPr="00E54662">
              <w:rPr>
                <w:b/>
                <w:bCs/>
                <w:vertAlign w:val="superscript"/>
                <w:lang w:val="hr-HR"/>
              </w:rPr>
              <w:t>2</w:t>
            </w:r>
            <w:r w:rsidRPr="00E54662">
              <w:rPr>
                <w:b/>
                <w:bCs/>
                <w:lang w:val="hr-HR"/>
              </w:rPr>
              <w:t>)</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F8EE642" w14:textId="77777777" w:rsidR="00807662" w:rsidRPr="00E54662" w:rsidRDefault="00C46397" w:rsidP="006D0772">
            <w:pPr>
              <w:pStyle w:val="Body"/>
              <w:spacing w:after="0" w:line="360" w:lineRule="auto"/>
              <w:jc w:val="center"/>
              <w:rPr>
                <w:lang w:val="hr-HR"/>
              </w:rPr>
            </w:pPr>
            <w:r w:rsidRPr="00E54662">
              <w:rPr>
                <w:b/>
                <w:bCs/>
                <w:lang w:val="hr-HR"/>
              </w:rPr>
              <w:t>Kvadrat B</w:t>
            </w:r>
          </w:p>
          <w:p w14:paraId="682447EB" w14:textId="77777777" w:rsidR="00807662" w:rsidRPr="00E54662" w:rsidRDefault="00C46397" w:rsidP="006D0772">
            <w:pPr>
              <w:pStyle w:val="Body"/>
              <w:spacing w:after="0" w:line="360" w:lineRule="auto"/>
              <w:jc w:val="center"/>
              <w:rPr>
                <w:lang w:val="hr-HR"/>
              </w:rPr>
            </w:pPr>
            <w:r w:rsidRPr="00E54662">
              <w:rPr>
                <w:b/>
                <w:bCs/>
                <w:lang w:val="hr-HR"/>
              </w:rPr>
              <w:t>(9.5</w:t>
            </w:r>
            <w:r w:rsidRPr="00E54662">
              <w:rPr>
                <w:lang w:val="hr-HR"/>
              </w:rPr>
              <w:t xml:space="preserve"> </w:t>
            </w:r>
            <w:r w:rsidRPr="00E54662">
              <w:rPr>
                <w:b/>
                <w:bCs/>
                <w:lang w:val="hr-HR"/>
              </w:rPr>
              <w:t>J/cm</w:t>
            </w:r>
            <w:r w:rsidRPr="00E54662">
              <w:rPr>
                <w:b/>
                <w:bCs/>
                <w:vertAlign w:val="superscript"/>
                <w:lang w:val="hr-HR"/>
              </w:rPr>
              <w:t>2</w:t>
            </w:r>
            <w:r w:rsidRPr="00E54662">
              <w:rPr>
                <w:b/>
                <w:bCs/>
                <w:lang w:val="hr-HR"/>
              </w:rPr>
              <w:t>)</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2E7E952" w14:textId="77777777" w:rsidR="00807662" w:rsidRPr="00E54662" w:rsidRDefault="00C46397" w:rsidP="006D0772">
            <w:pPr>
              <w:pStyle w:val="Body"/>
              <w:spacing w:after="0" w:line="360" w:lineRule="auto"/>
              <w:jc w:val="center"/>
              <w:rPr>
                <w:lang w:val="hr-HR"/>
              </w:rPr>
            </w:pPr>
            <w:r w:rsidRPr="00E54662">
              <w:rPr>
                <w:b/>
                <w:bCs/>
                <w:lang w:val="hr-HR"/>
              </w:rPr>
              <w:t>Kvadrat C</w:t>
            </w:r>
          </w:p>
          <w:p w14:paraId="25EEDEA9" w14:textId="77777777" w:rsidR="00807662" w:rsidRPr="00E54662" w:rsidRDefault="00C46397" w:rsidP="006D0772">
            <w:pPr>
              <w:pStyle w:val="Body"/>
              <w:spacing w:after="0" w:line="360" w:lineRule="auto"/>
              <w:jc w:val="center"/>
              <w:rPr>
                <w:lang w:val="hr-HR"/>
              </w:rPr>
            </w:pPr>
            <w:r w:rsidRPr="00E54662">
              <w:rPr>
                <w:b/>
                <w:bCs/>
                <w:lang w:val="hr-HR"/>
              </w:rPr>
              <w:t>(18.09 J/cm</w:t>
            </w:r>
            <w:r w:rsidRPr="00E54662">
              <w:rPr>
                <w:b/>
                <w:bCs/>
                <w:vertAlign w:val="superscript"/>
                <w:lang w:val="hr-HR"/>
              </w:rPr>
              <w:t>2</w:t>
            </w:r>
            <w:r w:rsidRPr="00E54662">
              <w:rPr>
                <w:b/>
                <w:bCs/>
                <w:lang w:val="hr-HR"/>
              </w:rPr>
              <w:t>)</w:t>
            </w:r>
          </w:p>
        </w:tc>
      </w:tr>
      <w:tr w:rsidR="00807662" w:rsidRPr="00E54662" w14:paraId="73F0E901" w14:textId="77777777">
        <w:trPr>
          <w:trHeight w:val="300"/>
          <w:jc w:val="center"/>
        </w:trPr>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26B8C23" w14:textId="77777777" w:rsidR="00807662" w:rsidRPr="00E54662" w:rsidRDefault="00C46397" w:rsidP="006D0772">
            <w:pPr>
              <w:pStyle w:val="Body"/>
              <w:spacing w:after="0" w:line="360" w:lineRule="auto"/>
              <w:rPr>
                <w:lang w:val="hr-HR"/>
              </w:rPr>
            </w:pPr>
            <w:r w:rsidRPr="00E54662">
              <w:rPr>
                <w:b/>
                <w:bCs/>
                <w:lang w:val="hr-HR"/>
              </w:rPr>
              <w:t>Sa (μm)</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2EC0A5B" w14:textId="77777777" w:rsidR="00807662" w:rsidRPr="00E54662" w:rsidRDefault="00C46397" w:rsidP="006D0772">
            <w:pPr>
              <w:pStyle w:val="Body"/>
              <w:spacing w:after="0" w:line="360" w:lineRule="auto"/>
              <w:jc w:val="center"/>
              <w:rPr>
                <w:lang w:val="hr-HR"/>
              </w:rPr>
            </w:pPr>
            <w:r w:rsidRPr="00E54662">
              <w:rPr>
                <w:lang w:val="hr-HR"/>
              </w:rPr>
              <w:t>2.011</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45637A0" w14:textId="77777777" w:rsidR="00807662" w:rsidRPr="00E54662" w:rsidRDefault="00C46397" w:rsidP="006D0772">
            <w:pPr>
              <w:pStyle w:val="Body"/>
              <w:spacing w:after="0" w:line="360" w:lineRule="auto"/>
              <w:jc w:val="center"/>
              <w:rPr>
                <w:lang w:val="hr-HR"/>
              </w:rPr>
            </w:pPr>
            <w:r w:rsidRPr="00E54662">
              <w:rPr>
                <w:lang w:val="hr-HR"/>
              </w:rPr>
              <w:t>1.91</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AA0C48D" w14:textId="77777777" w:rsidR="00807662" w:rsidRPr="00E54662" w:rsidRDefault="00C46397" w:rsidP="006D0772">
            <w:pPr>
              <w:pStyle w:val="Body"/>
              <w:spacing w:after="0" w:line="360" w:lineRule="auto"/>
              <w:jc w:val="center"/>
              <w:rPr>
                <w:lang w:val="hr-HR"/>
              </w:rPr>
            </w:pPr>
            <w:r w:rsidRPr="00E54662">
              <w:rPr>
                <w:lang w:val="hr-HR"/>
              </w:rPr>
              <w:t>3.04</w:t>
            </w:r>
          </w:p>
        </w:tc>
        <w:tc>
          <w:tcPr>
            <w:tcW w:w="187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4A11D61" w14:textId="77777777" w:rsidR="00807662" w:rsidRPr="00E54662" w:rsidRDefault="00C46397" w:rsidP="006D0772">
            <w:pPr>
              <w:pStyle w:val="Body"/>
              <w:spacing w:after="0" w:line="360" w:lineRule="auto"/>
              <w:jc w:val="center"/>
              <w:rPr>
                <w:lang w:val="hr-HR"/>
              </w:rPr>
            </w:pPr>
            <w:r w:rsidRPr="00E54662">
              <w:rPr>
                <w:lang w:val="hr-HR"/>
              </w:rPr>
              <w:t>3.03</w:t>
            </w:r>
          </w:p>
        </w:tc>
      </w:tr>
    </w:tbl>
    <w:p w14:paraId="7C27B23D" w14:textId="77777777" w:rsidR="00807662" w:rsidRPr="00E54662" w:rsidRDefault="00807662" w:rsidP="006D0772">
      <w:pPr>
        <w:pStyle w:val="Body"/>
        <w:widowControl w:val="0"/>
        <w:spacing w:line="360" w:lineRule="auto"/>
        <w:jc w:val="center"/>
        <w:rPr>
          <w:lang w:val="hr-HR"/>
        </w:rPr>
      </w:pPr>
    </w:p>
    <w:p w14:paraId="19EDB723" w14:textId="77777777" w:rsidR="00807662" w:rsidRPr="00E54662" w:rsidRDefault="00807662" w:rsidP="006D0772">
      <w:pPr>
        <w:pStyle w:val="Body"/>
        <w:spacing w:line="360" w:lineRule="auto"/>
        <w:jc w:val="left"/>
        <w:rPr>
          <w:lang w:val="hr-HR"/>
        </w:rPr>
      </w:pPr>
    </w:p>
    <w:p w14:paraId="4F977F9F" w14:textId="77777777" w:rsidR="00807662" w:rsidRPr="00E54662" w:rsidRDefault="00C46397" w:rsidP="006D0772">
      <w:pPr>
        <w:pStyle w:val="Body"/>
        <w:spacing w:line="360" w:lineRule="auto"/>
        <w:rPr>
          <w:lang w:val="hr-HR"/>
        </w:rPr>
      </w:pPr>
      <w:r w:rsidRPr="00E54662">
        <w:rPr>
          <w:lang w:val="hr-HR"/>
        </w:rPr>
        <w:t>Trodimenzionalne slike površinskih hrapavosti (lijevo) i dijagonalnih linijskih profila (desno) (Slika 8.):</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21"/>
        <w:gridCol w:w="4429"/>
      </w:tblGrid>
      <w:tr w:rsidR="00807662" w:rsidRPr="00E54662" w14:paraId="038F3674" w14:textId="77777777" w:rsidTr="00103BFC">
        <w:trPr>
          <w:trHeight w:val="300"/>
        </w:trPr>
        <w:tc>
          <w:tcPr>
            <w:tcW w:w="9350" w:type="dxa"/>
            <w:gridSpan w:val="2"/>
            <w:tcBorders>
              <w:top w:val="single" w:sz="4" w:space="0" w:color="000000"/>
              <w:left w:val="single" w:sz="4" w:space="0" w:color="FFFFFF" w:themeColor="background1"/>
              <w:bottom w:val="single" w:sz="4" w:space="0" w:color="000000"/>
              <w:right w:val="single" w:sz="4" w:space="0" w:color="FFFFFF" w:themeColor="background1"/>
            </w:tcBorders>
            <w:shd w:val="clear" w:color="auto" w:fill="auto"/>
            <w:tcMar>
              <w:top w:w="80" w:type="dxa"/>
              <w:left w:w="80" w:type="dxa"/>
              <w:bottom w:w="80" w:type="dxa"/>
              <w:right w:w="80" w:type="dxa"/>
            </w:tcMar>
          </w:tcPr>
          <w:p w14:paraId="0207E2AA" w14:textId="77777777" w:rsidR="00807662" w:rsidRPr="00E54662" w:rsidRDefault="00C46397" w:rsidP="006D0772">
            <w:pPr>
              <w:pStyle w:val="Body"/>
              <w:spacing w:line="360" w:lineRule="auto"/>
              <w:jc w:val="center"/>
              <w:rPr>
                <w:lang w:val="hr-HR"/>
              </w:rPr>
            </w:pPr>
            <w:r w:rsidRPr="00E54662">
              <w:rPr>
                <w:b/>
                <w:bCs/>
                <w:lang w:val="hr-HR"/>
              </w:rPr>
              <w:t>Netretirani dio površine</w:t>
            </w:r>
          </w:p>
        </w:tc>
      </w:tr>
      <w:tr w:rsidR="00807662" w:rsidRPr="00E54662" w14:paraId="3762B32C" w14:textId="77777777">
        <w:trPr>
          <w:trHeight w:val="4673"/>
        </w:trPr>
        <w:tc>
          <w:tcPr>
            <w:tcW w:w="4921" w:type="dxa"/>
            <w:tcBorders>
              <w:top w:val="single" w:sz="4" w:space="0" w:color="000000"/>
              <w:left w:val="single" w:sz="12" w:space="0" w:color="FFFFFF"/>
              <w:bottom w:val="single" w:sz="12" w:space="0" w:color="FFFFFF"/>
              <w:right w:val="single" w:sz="4" w:space="0" w:color="000000"/>
            </w:tcBorders>
            <w:shd w:val="clear" w:color="auto" w:fill="auto"/>
            <w:tcMar>
              <w:top w:w="80" w:type="dxa"/>
              <w:left w:w="80" w:type="dxa"/>
              <w:bottom w:w="80" w:type="dxa"/>
              <w:right w:w="80" w:type="dxa"/>
            </w:tcMar>
          </w:tcPr>
          <w:p w14:paraId="2828B771" w14:textId="77777777" w:rsidR="00807662" w:rsidRPr="00E54662" w:rsidRDefault="00C46397" w:rsidP="006D0772">
            <w:pPr>
              <w:pStyle w:val="Body"/>
              <w:spacing w:after="0" w:line="360" w:lineRule="auto"/>
              <w:rPr>
                <w:lang w:val="hr-HR"/>
              </w:rPr>
            </w:pPr>
            <w:r w:rsidRPr="00E54662">
              <w:rPr>
                <w:noProof/>
              </w:rPr>
              <w:drawing>
                <wp:inline distT="0" distB="0" distL="0" distR="0" wp14:anchorId="1B537E0F" wp14:editId="6D17C343">
                  <wp:extent cx="3003724" cy="2645517"/>
                  <wp:effectExtent l="0" t="0" r="0" b="0"/>
                  <wp:docPr id="1073741835" name="officeArt object" descr="Picture 9"/>
                  <wp:cNvGraphicFramePr/>
                  <a:graphic xmlns:a="http://schemas.openxmlformats.org/drawingml/2006/main">
                    <a:graphicData uri="http://schemas.openxmlformats.org/drawingml/2006/picture">
                      <pic:pic xmlns:pic="http://schemas.openxmlformats.org/drawingml/2006/picture">
                        <pic:nvPicPr>
                          <pic:cNvPr id="1073741835" name="Picture 9" descr="Picture 9"/>
                          <pic:cNvPicPr>
                            <a:picLocks noChangeAspect="1"/>
                          </pic:cNvPicPr>
                        </pic:nvPicPr>
                        <pic:blipFill>
                          <a:blip r:embed="rId18"/>
                          <a:stretch>
                            <a:fillRect/>
                          </a:stretch>
                        </pic:blipFill>
                        <pic:spPr>
                          <a:xfrm>
                            <a:off x="0" y="0"/>
                            <a:ext cx="3003724" cy="2645517"/>
                          </a:xfrm>
                          <a:prstGeom prst="rect">
                            <a:avLst/>
                          </a:prstGeom>
                          <a:ln w="12700" cap="flat">
                            <a:noFill/>
                            <a:miter lim="400000"/>
                          </a:ln>
                          <a:effectLst/>
                        </pic:spPr>
                      </pic:pic>
                    </a:graphicData>
                  </a:graphic>
                </wp:inline>
              </w:drawing>
            </w:r>
          </w:p>
        </w:tc>
        <w:tc>
          <w:tcPr>
            <w:tcW w:w="4429" w:type="dxa"/>
            <w:tcBorders>
              <w:top w:val="single" w:sz="4" w:space="0" w:color="000000"/>
              <w:left w:val="single" w:sz="4" w:space="0" w:color="000000"/>
              <w:bottom w:val="single" w:sz="12" w:space="0" w:color="FFFFFF"/>
              <w:right w:val="single" w:sz="12" w:space="0" w:color="FFFFFF"/>
            </w:tcBorders>
            <w:shd w:val="clear" w:color="auto" w:fill="auto"/>
            <w:tcMar>
              <w:top w:w="80" w:type="dxa"/>
              <w:left w:w="80" w:type="dxa"/>
              <w:bottom w:w="80" w:type="dxa"/>
              <w:right w:w="80" w:type="dxa"/>
            </w:tcMar>
          </w:tcPr>
          <w:p w14:paraId="3D123678" w14:textId="059FC4DD" w:rsidR="00807662" w:rsidRPr="00E54662" w:rsidRDefault="00271771" w:rsidP="006D0772">
            <w:pPr>
              <w:pStyle w:val="Body"/>
              <w:spacing w:after="0" w:line="360" w:lineRule="auto"/>
              <w:rPr>
                <w:lang w:val="hr-HR"/>
              </w:rPr>
            </w:pPr>
            <w:r w:rsidRPr="00E54662">
              <w:rPr>
                <w:lang w:val="hr-HR"/>
              </w:rPr>
              <w:t>f</w:t>
            </w:r>
          </w:p>
          <w:p w14:paraId="7EC06EAC" w14:textId="77777777" w:rsidR="00807662" w:rsidRPr="00E54662" w:rsidRDefault="00C46397" w:rsidP="006D0772">
            <w:pPr>
              <w:pStyle w:val="Body"/>
              <w:spacing w:after="0" w:line="360" w:lineRule="auto"/>
              <w:jc w:val="center"/>
              <w:rPr>
                <w:lang w:val="hr-HR"/>
              </w:rPr>
            </w:pPr>
            <w:r w:rsidRPr="00E54662">
              <w:rPr>
                <w:noProof/>
              </w:rPr>
              <w:drawing>
                <wp:inline distT="0" distB="0" distL="0" distR="0" wp14:anchorId="43AADBEC" wp14:editId="44C7F854">
                  <wp:extent cx="2691973" cy="2633271"/>
                  <wp:effectExtent l="0" t="0" r="0" b="0"/>
                  <wp:docPr id="1073741836" name="officeArt object" descr="Picture 10"/>
                  <wp:cNvGraphicFramePr/>
                  <a:graphic xmlns:a="http://schemas.openxmlformats.org/drawingml/2006/main">
                    <a:graphicData uri="http://schemas.openxmlformats.org/drawingml/2006/picture">
                      <pic:pic xmlns:pic="http://schemas.openxmlformats.org/drawingml/2006/picture">
                        <pic:nvPicPr>
                          <pic:cNvPr id="1073741836" name="Picture 10" descr="Picture 10"/>
                          <pic:cNvPicPr>
                            <a:picLocks noChangeAspect="1"/>
                          </pic:cNvPicPr>
                        </pic:nvPicPr>
                        <pic:blipFill>
                          <a:blip r:embed="rId19"/>
                          <a:srcRect l="4453"/>
                          <a:stretch>
                            <a:fillRect/>
                          </a:stretch>
                        </pic:blipFill>
                        <pic:spPr>
                          <a:xfrm>
                            <a:off x="0" y="0"/>
                            <a:ext cx="2691973" cy="2633271"/>
                          </a:xfrm>
                          <a:prstGeom prst="rect">
                            <a:avLst/>
                          </a:prstGeom>
                          <a:ln w="12700" cap="flat">
                            <a:noFill/>
                            <a:miter lim="400000"/>
                          </a:ln>
                          <a:effectLst/>
                        </pic:spPr>
                      </pic:pic>
                    </a:graphicData>
                  </a:graphic>
                </wp:inline>
              </w:drawing>
            </w:r>
          </w:p>
        </w:tc>
      </w:tr>
    </w:tbl>
    <w:p w14:paraId="3A0A1AF3" w14:textId="711F0972" w:rsidR="00807662" w:rsidRPr="00E54662" w:rsidRDefault="00807662" w:rsidP="006D0772">
      <w:pPr>
        <w:pStyle w:val="Body"/>
        <w:spacing w:line="360" w:lineRule="auto"/>
        <w:rPr>
          <w:lang w:val="hr-HR"/>
        </w:rPr>
      </w:pPr>
    </w:p>
    <w:tbl>
      <w:tblPr>
        <w:tblW w:w="93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60"/>
        <w:gridCol w:w="4370"/>
      </w:tblGrid>
      <w:tr w:rsidR="00807662" w:rsidRPr="00E54662" w14:paraId="36105286" w14:textId="77777777">
        <w:trPr>
          <w:trHeight w:val="300"/>
        </w:trPr>
        <w:tc>
          <w:tcPr>
            <w:tcW w:w="9330" w:type="dxa"/>
            <w:gridSpan w:val="2"/>
            <w:tcBorders>
              <w:top w:val="single" w:sz="4" w:space="0" w:color="000000"/>
              <w:left w:val="single" w:sz="12" w:space="0" w:color="FFFFFF"/>
              <w:bottom w:val="single" w:sz="4" w:space="0" w:color="000000"/>
              <w:right w:val="single" w:sz="12" w:space="0" w:color="FFFFFF"/>
            </w:tcBorders>
            <w:shd w:val="clear" w:color="auto" w:fill="auto"/>
            <w:tcMar>
              <w:top w:w="80" w:type="dxa"/>
              <w:left w:w="80" w:type="dxa"/>
              <w:bottom w:w="80" w:type="dxa"/>
              <w:right w:w="80" w:type="dxa"/>
            </w:tcMar>
          </w:tcPr>
          <w:p w14:paraId="30B8A14A" w14:textId="77777777" w:rsidR="00807662" w:rsidRPr="00E54662" w:rsidRDefault="00C46397" w:rsidP="006D0772">
            <w:pPr>
              <w:pStyle w:val="Body"/>
              <w:spacing w:line="360" w:lineRule="auto"/>
              <w:jc w:val="center"/>
              <w:rPr>
                <w:lang w:val="hr-HR"/>
              </w:rPr>
            </w:pPr>
            <w:r w:rsidRPr="00E54662">
              <w:rPr>
                <w:b/>
                <w:bCs/>
                <w:lang w:val="hr-HR"/>
              </w:rPr>
              <w:lastRenderedPageBreak/>
              <w:t xml:space="preserve"> Dio kvadrata A</w:t>
            </w:r>
          </w:p>
        </w:tc>
      </w:tr>
      <w:tr w:rsidR="00807662" w:rsidRPr="00E54662" w14:paraId="287D2E9C" w14:textId="77777777">
        <w:trPr>
          <w:trHeight w:val="4077"/>
        </w:trPr>
        <w:tc>
          <w:tcPr>
            <w:tcW w:w="4960" w:type="dxa"/>
            <w:tcBorders>
              <w:top w:val="single" w:sz="4" w:space="0" w:color="000000"/>
              <w:left w:val="single" w:sz="12" w:space="0" w:color="FFFFFF"/>
              <w:bottom w:val="single" w:sz="4" w:space="0" w:color="000000"/>
              <w:right w:val="single" w:sz="4" w:space="0" w:color="000000"/>
            </w:tcBorders>
            <w:shd w:val="clear" w:color="auto" w:fill="auto"/>
            <w:tcMar>
              <w:top w:w="80" w:type="dxa"/>
              <w:left w:w="80" w:type="dxa"/>
              <w:bottom w:w="80" w:type="dxa"/>
              <w:right w:w="80" w:type="dxa"/>
            </w:tcMar>
          </w:tcPr>
          <w:p w14:paraId="2B3AB2D3" w14:textId="77777777" w:rsidR="00807662" w:rsidRPr="00E54662" w:rsidRDefault="00C46397" w:rsidP="006D0772">
            <w:pPr>
              <w:pStyle w:val="Body"/>
              <w:spacing w:after="0" w:line="360" w:lineRule="auto"/>
              <w:rPr>
                <w:lang w:val="hr-HR"/>
              </w:rPr>
            </w:pPr>
            <w:r w:rsidRPr="00E54662">
              <w:rPr>
                <w:b/>
                <w:bCs/>
                <w:noProof/>
              </w:rPr>
              <w:drawing>
                <wp:inline distT="0" distB="0" distL="0" distR="0" wp14:anchorId="4E973C36" wp14:editId="1F8568DF">
                  <wp:extent cx="3034526" cy="2730500"/>
                  <wp:effectExtent l="0" t="0" r="0" b="0"/>
                  <wp:docPr id="1073741837" name="officeArt object" descr="Picture 11"/>
                  <wp:cNvGraphicFramePr/>
                  <a:graphic xmlns:a="http://schemas.openxmlformats.org/drawingml/2006/main">
                    <a:graphicData uri="http://schemas.openxmlformats.org/drawingml/2006/picture">
                      <pic:pic xmlns:pic="http://schemas.openxmlformats.org/drawingml/2006/picture">
                        <pic:nvPicPr>
                          <pic:cNvPr id="1073741837" name="Picture 11" descr="Picture 11"/>
                          <pic:cNvPicPr>
                            <a:picLocks noChangeAspect="1"/>
                          </pic:cNvPicPr>
                        </pic:nvPicPr>
                        <pic:blipFill>
                          <a:blip r:embed="rId20"/>
                          <a:stretch>
                            <a:fillRect/>
                          </a:stretch>
                        </pic:blipFill>
                        <pic:spPr>
                          <a:xfrm>
                            <a:off x="0" y="0"/>
                            <a:ext cx="3037157" cy="2732868"/>
                          </a:xfrm>
                          <a:prstGeom prst="rect">
                            <a:avLst/>
                          </a:prstGeom>
                          <a:ln w="12700" cap="flat">
                            <a:noFill/>
                            <a:miter lim="400000"/>
                          </a:ln>
                          <a:effectLst/>
                        </pic:spPr>
                      </pic:pic>
                    </a:graphicData>
                  </a:graphic>
                </wp:inline>
              </w:drawing>
            </w:r>
          </w:p>
        </w:tc>
        <w:tc>
          <w:tcPr>
            <w:tcW w:w="4370" w:type="dxa"/>
            <w:tcBorders>
              <w:top w:val="single" w:sz="4" w:space="0" w:color="000000"/>
              <w:left w:val="single" w:sz="4" w:space="0" w:color="000000"/>
              <w:bottom w:val="single" w:sz="4" w:space="0" w:color="000000"/>
              <w:right w:val="single" w:sz="12" w:space="0" w:color="FFFFFF"/>
            </w:tcBorders>
            <w:shd w:val="clear" w:color="auto" w:fill="auto"/>
            <w:tcMar>
              <w:top w:w="80" w:type="dxa"/>
              <w:left w:w="80" w:type="dxa"/>
              <w:bottom w:w="80" w:type="dxa"/>
              <w:right w:w="80" w:type="dxa"/>
            </w:tcMar>
          </w:tcPr>
          <w:p w14:paraId="05EB21D2" w14:textId="77777777" w:rsidR="00807662" w:rsidRPr="00E54662" w:rsidRDefault="00C46397" w:rsidP="006D0772">
            <w:pPr>
              <w:pStyle w:val="Body"/>
              <w:spacing w:after="0" w:line="360" w:lineRule="auto"/>
              <w:jc w:val="center"/>
              <w:rPr>
                <w:lang w:val="hr-HR"/>
              </w:rPr>
            </w:pPr>
            <w:r w:rsidRPr="00E54662">
              <w:rPr>
                <w:b/>
                <w:bCs/>
                <w:noProof/>
              </w:rPr>
              <w:drawing>
                <wp:inline distT="0" distB="0" distL="0" distR="0" wp14:anchorId="2D564581" wp14:editId="7B2CF390">
                  <wp:extent cx="2832100" cy="2819400"/>
                  <wp:effectExtent l="0" t="0" r="6350" b="0"/>
                  <wp:docPr id="1073741838" name="officeArt object" descr="Picture 12"/>
                  <wp:cNvGraphicFramePr/>
                  <a:graphic xmlns:a="http://schemas.openxmlformats.org/drawingml/2006/main">
                    <a:graphicData uri="http://schemas.openxmlformats.org/drawingml/2006/picture">
                      <pic:pic xmlns:pic="http://schemas.openxmlformats.org/drawingml/2006/picture">
                        <pic:nvPicPr>
                          <pic:cNvPr id="1073741838" name="Picture 12" descr="Picture 12"/>
                          <pic:cNvPicPr>
                            <a:picLocks noChangeAspect="1"/>
                          </pic:cNvPicPr>
                        </pic:nvPicPr>
                        <pic:blipFill>
                          <a:blip r:embed="rId21"/>
                          <a:srcRect l="4508"/>
                          <a:stretch>
                            <a:fillRect/>
                          </a:stretch>
                        </pic:blipFill>
                        <pic:spPr>
                          <a:xfrm>
                            <a:off x="0" y="0"/>
                            <a:ext cx="2832698" cy="2819995"/>
                          </a:xfrm>
                          <a:prstGeom prst="rect">
                            <a:avLst/>
                          </a:prstGeom>
                          <a:ln w="12700" cap="flat">
                            <a:noFill/>
                            <a:miter lim="400000"/>
                          </a:ln>
                          <a:effectLst/>
                        </pic:spPr>
                      </pic:pic>
                    </a:graphicData>
                  </a:graphic>
                </wp:inline>
              </w:drawing>
            </w:r>
          </w:p>
        </w:tc>
      </w:tr>
      <w:tr w:rsidR="00807662" w:rsidRPr="00E54662" w14:paraId="5EE2863C" w14:textId="77777777">
        <w:trPr>
          <w:trHeight w:val="300"/>
        </w:trPr>
        <w:tc>
          <w:tcPr>
            <w:tcW w:w="9330" w:type="dxa"/>
            <w:gridSpan w:val="2"/>
            <w:tcBorders>
              <w:top w:val="single" w:sz="4" w:space="0" w:color="000000"/>
              <w:left w:val="single" w:sz="12" w:space="0" w:color="FFFFFF"/>
              <w:bottom w:val="single" w:sz="4" w:space="0" w:color="000000"/>
              <w:right w:val="single" w:sz="12" w:space="0" w:color="FFFFFF"/>
            </w:tcBorders>
            <w:shd w:val="clear" w:color="auto" w:fill="auto"/>
            <w:tcMar>
              <w:top w:w="80" w:type="dxa"/>
              <w:left w:w="80" w:type="dxa"/>
              <w:bottom w:w="80" w:type="dxa"/>
              <w:right w:w="80" w:type="dxa"/>
            </w:tcMar>
          </w:tcPr>
          <w:p w14:paraId="6571EEC9" w14:textId="77777777" w:rsidR="00807662" w:rsidRPr="00E54662" w:rsidRDefault="00C46397" w:rsidP="006D0772">
            <w:pPr>
              <w:pStyle w:val="Body"/>
              <w:spacing w:after="0" w:line="360" w:lineRule="auto"/>
              <w:jc w:val="center"/>
              <w:rPr>
                <w:lang w:val="hr-HR"/>
              </w:rPr>
            </w:pPr>
            <w:r w:rsidRPr="00E54662">
              <w:rPr>
                <w:b/>
                <w:bCs/>
                <w:lang w:val="hr-HR"/>
              </w:rPr>
              <w:t>Dio kvadrata B</w:t>
            </w:r>
          </w:p>
        </w:tc>
      </w:tr>
      <w:tr w:rsidR="00807662" w:rsidRPr="00E54662" w14:paraId="4B8B0529" w14:textId="77777777">
        <w:trPr>
          <w:trHeight w:val="3999"/>
        </w:trPr>
        <w:tc>
          <w:tcPr>
            <w:tcW w:w="4960" w:type="dxa"/>
            <w:tcBorders>
              <w:top w:val="single" w:sz="4" w:space="0" w:color="000000"/>
              <w:left w:val="single" w:sz="12" w:space="0" w:color="FFFFFF"/>
              <w:bottom w:val="single" w:sz="12" w:space="0" w:color="FFFFFF"/>
              <w:right w:val="single" w:sz="4" w:space="0" w:color="000000"/>
            </w:tcBorders>
            <w:shd w:val="clear" w:color="auto" w:fill="FFFFFF"/>
            <w:tcMar>
              <w:top w:w="80" w:type="dxa"/>
              <w:left w:w="80" w:type="dxa"/>
              <w:bottom w:w="80" w:type="dxa"/>
              <w:right w:w="80" w:type="dxa"/>
            </w:tcMar>
          </w:tcPr>
          <w:p w14:paraId="3344973F" w14:textId="77777777" w:rsidR="00807662" w:rsidRPr="00E54662" w:rsidRDefault="00C46397" w:rsidP="006D0772">
            <w:pPr>
              <w:pStyle w:val="Body"/>
              <w:spacing w:after="0" w:line="360" w:lineRule="auto"/>
              <w:rPr>
                <w:lang w:val="hr-HR"/>
              </w:rPr>
            </w:pPr>
            <w:r w:rsidRPr="00E54662">
              <w:rPr>
                <w:noProof/>
              </w:rPr>
              <w:drawing>
                <wp:inline distT="0" distB="0" distL="0" distR="0" wp14:anchorId="00E6B33D" wp14:editId="0341741B">
                  <wp:extent cx="3034665" cy="2679700"/>
                  <wp:effectExtent l="0" t="0" r="0" b="6350"/>
                  <wp:docPr id="1073741839" name="officeArt object" descr="Picture 13"/>
                  <wp:cNvGraphicFramePr/>
                  <a:graphic xmlns:a="http://schemas.openxmlformats.org/drawingml/2006/main">
                    <a:graphicData uri="http://schemas.openxmlformats.org/drawingml/2006/picture">
                      <pic:pic xmlns:pic="http://schemas.openxmlformats.org/drawingml/2006/picture">
                        <pic:nvPicPr>
                          <pic:cNvPr id="1073741839" name="Picture 13" descr="Picture 13"/>
                          <pic:cNvPicPr>
                            <a:picLocks noChangeAspect="1"/>
                          </pic:cNvPicPr>
                        </pic:nvPicPr>
                        <pic:blipFill>
                          <a:blip r:embed="rId22"/>
                          <a:stretch>
                            <a:fillRect/>
                          </a:stretch>
                        </pic:blipFill>
                        <pic:spPr>
                          <a:xfrm>
                            <a:off x="0" y="0"/>
                            <a:ext cx="3035174" cy="2680149"/>
                          </a:xfrm>
                          <a:prstGeom prst="rect">
                            <a:avLst/>
                          </a:prstGeom>
                          <a:ln w="12700" cap="flat">
                            <a:noFill/>
                            <a:miter lim="400000"/>
                          </a:ln>
                          <a:effectLst/>
                        </pic:spPr>
                      </pic:pic>
                    </a:graphicData>
                  </a:graphic>
                </wp:inline>
              </w:drawing>
            </w:r>
          </w:p>
        </w:tc>
        <w:tc>
          <w:tcPr>
            <w:tcW w:w="4370" w:type="dxa"/>
            <w:tcBorders>
              <w:top w:val="single" w:sz="4" w:space="0" w:color="000000"/>
              <w:left w:val="single" w:sz="4" w:space="0" w:color="000000"/>
              <w:bottom w:val="single" w:sz="12" w:space="0" w:color="FFFFFF"/>
              <w:right w:val="single" w:sz="12" w:space="0" w:color="FFFFFF"/>
            </w:tcBorders>
            <w:shd w:val="clear" w:color="auto" w:fill="auto"/>
            <w:tcMar>
              <w:top w:w="80" w:type="dxa"/>
              <w:left w:w="80" w:type="dxa"/>
              <w:bottom w:w="80" w:type="dxa"/>
              <w:right w:w="80" w:type="dxa"/>
            </w:tcMar>
          </w:tcPr>
          <w:p w14:paraId="696B117E" w14:textId="77777777" w:rsidR="00807662" w:rsidRPr="00E54662" w:rsidRDefault="00C46397" w:rsidP="006D0772">
            <w:pPr>
              <w:pStyle w:val="Body"/>
              <w:spacing w:after="0" w:line="360" w:lineRule="auto"/>
              <w:rPr>
                <w:lang w:val="hr-HR"/>
              </w:rPr>
            </w:pPr>
            <w:r w:rsidRPr="00E54662">
              <w:rPr>
                <w:noProof/>
              </w:rPr>
              <w:drawing>
                <wp:inline distT="0" distB="0" distL="0" distR="0" wp14:anchorId="45EB9202" wp14:editId="4D8118D2">
                  <wp:extent cx="2768600" cy="2794000"/>
                  <wp:effectExtent l="0" t="0" r="0" b="6350"/>
                  <wp:docPr id="1073741840" name="officeArt object" descr="Picture 14"/>
                  <wp:cNvGraphicFramePr/>
                  <a:graphic xmlns:a="http://schemas.openxmlformats.org/drawingml/2006/main">
                    <a:graphicData uri="http://schemas.openxmlformats.org/drawingml/2006/picture">
                      <pic:pic xmlns:pic="http://schemas.openxmlformats.org/drawingml/2006/picture">
                        <pic:nvPicPr>
                          <pic:cNvPr id="1073741840" name="Picture 14" descr="Picture 14"/>
                          <pic:cNvPicPr>
                            <a:picLocks noChangeAspect="1"/>
                          </pic:cNvPicPr>
                        </pic:nvPicPr>
                        <pic:blipFill>
                          <a:blip r:embed="rId23"/>
                          <a:srcRect l="3563"/>
                          <a:stretch>
                            <a:fillRect/>
                          </a:stretch>
                        </pic:blipFill>
                        <pic:spPr>
                          <a:xfrm>
                            <a:off x="0" y="0"/>
                            <a:ext cx="2769272" cy="2794678"/>
                          </a:xfrm>
                          <a:prstGeom prst="rect">
                            <a:avLst/>
                          </a:prstGeom>
                          <a:ln w="12700" cap="flat">
                            <a:noFill/>
                            <a:miter lim="400000"/>
                          </a:ln>
                          <a:effectLst/>
                        </pic:spPr>
                      </pic:pic>
                    </a:graphicData>
                  </a:graphic>
                </wp:inline>
              </w:drawing>
            </w:r>
          </w:p>
        </w:tc>
      </w:tr>
    </w:tbl>
    <w:p w14:paraId="2F51CF6F" w14:textId="77777777" w:rsidR="00807662" w:rsidRPr="00E54662" w:rsidRDefault="00807662" w:rsidP="006D0772">
      <w:pPr>
        <w:pStyle w:val="Body"/>
        <w:widowControl w:val="0"/>
        <w:spacing w:line="360" w:lineRule="auto"/>
        <w:rPr>
          <w:lang w:val="hr-HR"/>
        </w:rPr>
      </w:pPr>
    </w:p>
    <w:p w14:paraId="708FB17C" w14:textId="77777777" w:rsidR="00807662" w:rsidRPr="00E54662" w:rsidRDefault="00807662" w:rsidP="006D0772">
      <w:pPr>
        <w:pStyle w:val="Body"/>
        <w:spacing w:line="360" w:lineRule="auto"/>
        <w:rPr>
          <w:lang w:val="hr-HR"/>
        </w:rPr>
      </w:pPr>
    </w:p>
    <w:p w14:paraId="5398CBEB"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tbl>
      <w:tblPr>
        <w:tblW w:w="93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22"/>
        <w:gridCol w:w="4408"/>
      </w:tblGrid>
      <w:tr w:rsidR="00807662" w:rsidRPr="00E54662" w14:paraId="07B30D95" w14:textId="77777777">
        <w:trPr>
          <w:trHeight w:val="300"/>
        </w:trPr>
        <w:tc>
          <w:tcPr>
            <w:tcW w:w="9330" w:type="dxa"/>
            <w:gridSpan w:val="2"/>
            <w:tcBorders>
              <w:top w:val="single" w:sz="4" w:space="0" w:color="000000"/>
              <w:left w:val="single" w:sz="12" w:space="0" w:color="FFFFFF"/>
              <w:bottom w:val="single" w:sz="4" w:space="0" w:color="000000"/>
              <w:right w:val="single" w:sz="12" w:space="0" w:color="FFFFFF"/>
            </w:tcBorders>
            <w:shd w:val="clear" w:color="auto" w:fill="auto"/>
            <w:tcMar>
              <w:top w:w="80" w:type="dxa"/>
              <w:left w:w="80" w:type="dxa"/>
              <w:bottom w:w="80" w:type="dxa"/>
              <w:right w:w="80" w:type="dxa"/>
            </w:tcMar>
          </w:tcPr>
          <w:p w14:paraId="27D3E98A" w14:textId="77777777" w:rsidR="00807662" w:rsidRPr="00E54662" w:rsidRDefault="00C46397" w:rsidP="006D0772">
            <w:pPr>
              <w:pStyle w:val="Body"/>
              <w:spacing w:line="360" w:lineRule="auto"/>
              <w:jc w:val="center"/>
              <w:rPr>
                <w:lang w:val="hr-HR"/>
              </w:rPr>
            </w:pPr>
            <w:r w:rsidRPr="00E54662">
              <w:rPr>
                <w:b/>
                <w:bCs/>
                <w:lang w:val="hr-HR"/>
              </w:rPr>
              <w:lastRenderedPageBreak/>
              <w:t>Dio kvadrata C</w:t>
            </w:r>
          </w:p>
        </w:tc>
      </w:tr>
      <w:tr w:rsidR="00807662" w:rsidRPr="00E54662" w14:paraId="4F235FA7" w14:textId="77777777">
        <w:trPr>
          <w:trHeight w:val="4146"/>
        </w:trPr>
        <w:tc>
          <w:tcPr>
            <w:tcW w:w="4922" w:type="dxa"/>
            <w:tcBorders>
              <w:top w:val="single" w:sz="4" w:space="0" w:color="000000"/>
              <w:left w:val="single" w:sz="12" w:space="0" w:color="FFFFFF"/>
              <w:bottom w:val="single" w:sz="12" w:space="0" w:color="FFFFFF"/>
              <w:right w:val="single" w:sz="4" w:space="0" w:color="000000"/>
            </w:tcBorders>
            <w:shd w:val="clear" w:color="auto" w:fill="auto"/>
            <w:tcMar>
              <w:top w:w="80" w:type="dxa"/>
              <w:left w:w="80" w:type="dxa"/>
              <w:bottom w:w="80" w:type="dxa"/>
              <w:right w:w="80" w:type="dxa"/>
            </w:tcMar>
          </w:tcPr>
          <w:p w14:paraId="7B1CB450" w14:textId="77777777" w:rsidR="00807662" w:rsidRPr="00E54662" w:rsidRDefault="00C46397" w:rsidP="006D0772">
            <w:pPr>
              <w:pStyle w:val="Body"/>
              <w:spacing w:after="0" w:line="360" w:lineRule="auto"/>
              <w:rPr>
                <w:lang w:val="hr-HR"/>
              </w:rPr>
            </w:pPr>
            <w:r w:rsidRPr="00E54662">
              <w:rPr>
                <w:noProof/>
              </w:rPr>
              <w:drawing>
                <wp:inline distT="0" distB="0" distL="0" distR="0" wp14:anchorId="1F06E693" wp14:editId="66C868F2">
                  <wp:extent cx="3011044" cy="2421827"/>
                  <wp:effectExtent l="0" t="0" r="0" b="0"/>
                  <wp:docPr id="1073741841" name="officeArt object" descr="Picture 18"/>
                  <wp:cNvGraphicFramePr/>
                  <a:graphic xmlns:a="http://schemas.openxmlformats.org/drawingml/2006/main">
                    <a:graphicData uri="http://schemas.openxmlformats.org/drawingml/2006/picture">
                      <pic:pic xmlns:pic="http://schemas.openxmlformats.org/drawingml/2006/picture">
                        <pic:nvPicPr>
                          <pic:cNvPr id="1073741841" name="Picture 18" descr="Picture 18"/>
                          <pic:cNvPicPr>
                            <a:picLocks noChangeAspect="1"/>
                          </pic:cNvPicPr>
                        </pic:nvPicPr>
                        <pic:blipFill>
                          <a:blip r:embed="rId24"/>
                          <a:stretch>
                            <a:fillRect/>
                          </a:stretch>
                        </pic:blipFill>
                        <pic:spPr>
                          <a:xfrm>
                            <a:off x="0" y="0"/>
                            <a:ext cx="3011044" cy="2421827"/>
                          </a:xfrm>
                          <a:prstGeom prst="rect">
                            <a:avLst/>
                          </a:prstGeom>
                          <a:ln w="12700" cap="flat">
                            <a:noFill/>
                            <a:miter lim="400000"/>
                          </a:ln>
                          <a:effectLst/>
                        </pic:spPr>
                      </pic:pic>
                    </a:graphicData>
                  </a:graphic>
                </wp:inline>
              </w:drawing>
            </w:r>
          </w:p>
        </w:tc>
        <w:tc>
          <w:tcPr>
            <w:tcW w:w="4408" w:type="dxa"/>
            <w:tcBorders>
              <w:top w:val="single" w:sz="4" w:space="0" w:color="000000"/>
              <w:left w:val="single" w:sz="4" w:space="0" w:color="000000"/>
              <w:bottom w:val="single" w:sz="12" w:space="0" w:color="FFFFFF"/>
              <w:right w:val="single" w:sz="12" w:space="0" w:color="FFFFFF"/>
            </w:tcBorders>
            <w:shd w:val="clear" w:color="auto" w:fill="auto"/>
            <w:tcMar>
              <w:top w:w="80" w:type="dxa"/>
              <w:left w:w="80" w:type="dxa"/>
              <w:bottom w:w="80" w:type="dxa"/>
              <w:right w:w="80" w:type="dxa"/>
            </w:tcMar>
          </w:tcPr>
          <w:p w14:paraId="173E6131" w14:textId="77777777" w:rsidR="00807662" w:rsidRPr="00E54662" w:rsidRDefault="00C46397" w:rsidP="006D0772">
            <w:pPr>
              <w:pStyle w:val="Body"/>
              <w:spacing w:after="0" w:line="360" w:lineRule="auto"/>
              <w:rPr>
                <w:lang w:val="hr-HR"/>
              </w:rPr>
            </w:pPr>
            <w:r w:rsidRPr="00E54662">
              <w:rPr>
                <w:noProof/>
              </w:rPr>
              <w:drawing>
                <wp:inline distT="0" distB="0" distL="0" distR="0" wp14:anchorId="316EFA0F" wp14:editId="097BEBBE">
                  <wp:extent cx="2684653" cy="2587251"/>
                  <wp:effectExtent l="0" t="0" r="0" b="0"/>
                  <wp:docPr id="1073741842" name="officeArt object" descr="Picture 19"/>
                  <wp:cNvGraphicFramePr/>
                  <a:graphic xmlns:a="http://schemas.openxmlformats.org/drawingml/2006/main">
                    <a:graphicData uri="http://schemas.openxmlformats.org/drawingml/2006/picture">
                      <pic:pic xmlns:pic="http://schemas.openxmlformats.org/drawingml/2006/picture">
                        <pic:nvPicPr>
                          <pic:cNvPr id="1073741842" name="Picture 19" descr="Picture 19"/>
                          <pic:cNvPicPr>
                            <a:picLocks noChangeAspect="1"/>
                          </pic:cNvPicPr>
                        </pic:nvPicPr>
                        <pic:blipFill>
                          <a:blip r:embed="rId25"/>
                          <a:srcRect l="4327"/>
                          <a:stretch>
                            <a:fillRect/>
                          </a:stretch>
                        </pic:blipFill>
                        <pic:spPr>
                          <a:xfrm>
                            <a:off x="0" y="0"/>
                            <a:ext cx="2684653" cy="2587251"/>
                          </a:xfrm>
                          <a:prstGeom prst="rect">
                            <a:avLst/>
                          </a:prstGeom>
                          <a:ln w="12700" cap="flat">
                            <a:noFill/>
                            <a:miter lim="400000"/>
                          </a:ln>
                          <a:effectLst/>
                        </pic:spPr>
                      </pic:pic>
                    </a:graphicData>
                  </a:graphic>
                </wp:inline>
              </w:drawing>
            </w:r>
          </w:p>
        </w:tc>
      </w:tr>
    </w:tbl>
    <w:p w14:paraId="3AAEC582" w14:textId="77777777" w:rsidR="00807662" w:rsidRPr="00E54662" w:rsidRDefault="00807662" w:rsidP="006D0772">
      <w:pPr>
        <w:pStyle w:val="Body"/>
        <w:spacing w:line="360" w:lineRule="auto"/>
        <w:rPr>
          <w:lang w:val="hr-HR"/>
        </w:rPr>
      </w:pPr>
    </w:p>
    <w:p w14:paraId="5DDBDC40" w14:textId="77777777" w:rsidR="00807662" w:rsidRPr="00E54662" w:rsidRDefault="00C46397" w:rsidP="006D0772">
      <w:pPr>
        <w:pStyle w:val="Body"/>
        <w:spacing w:line="360" w:lineRule="auto"/>
        <w:jc w:val="center"/>
        <w:rPr>
          <w:lang w:val="hr-HR"/>
        </w:rPr>
      </w:pPr>
      <w:r w:rsidRPr="00E54662">
        <w:rPr>
          <w:b/>
          <w:bCs/>
          <w:lang w:val="hr-HR"/>
        </w:rPr>
        <w:t>Slika 8.</w:t>
      </w:r>
      <w:r w:rsidRPr="00E54662">
        <w:rPr>
          <w:lang w:val="hr-HR"/>
        </w:rPr>
        <w:t xml:space="preserve"> Sažetak analize površinske hrapavosti triju laseriranih kvadrata</w:t>
      </w:r>
    </w:p>
    <w:p w14:paraId="569D5CCA" w14:textId="77777777" w:rsidR="00807662" w:rsidRPr="00E54662" w:rsidRDefault="00C46397" w:rsidP="006D0772">
      <w:pPr>
        <w:pStyle w:val="Heading2"/>
        <w:numPr>
          <w:ilvl w:val="1"/>
          <w:numId w:val="35"/>
        </w:numPr>
        <w:spacing w:line="360" w:lineRule="auto"/>
        <w:rPr>
          <w:lang w:val="hr-HR"/>
        </w:rPr>
      </w:pPr>
      <w:r w:rsidRPr="00E54662">
        <w:rPr>
          <w:lang w:val="hr-HR"/>
        </w:rPr>
        <w:t xml:space="preserve"> </w:t>
      </w:r>
      <w:bookmarkStart w:id="37" w:name="_Toc174985047"/>
      <w:r w:rsidRPr="00E54662">
        <w:rPr>
          <w:lang w:val="hr-HR"/>
        </w:rPr>
        <w:t>Mikrostruktura litij-disilikatne staklokeramike</w:t>
      </w:r>
      <w:bookmarkEnd w:id="37"/>
    </w:p>
    <w:p w14:paraId="6DFD8D8B" w14:textId="27E37F3B" w:rsidR="00271771" w:rsidRPr="00E54662" w:rsidRDefault="00C46397" w:rsidP="006D0772">
      <w:pPr>
        <w:pStyle w:val="Body"/>
        <w:spacing w:line="360" w:lineRule="auto"/>
        <w:rPr>
          <w:lang w:val="hr-HR"/>
        </w:rPr>
      </w:pPr>
      <w:r w:rsidRPr="00E54662">
        <w:rPr>
          <w:lang w:val="hr-HR"/>
        </w:rPr>
        <w:t xml:space="preserve">Na snimkama se vidi struktura površine, a na laseriranim kvadratima moguće laserski inducirane periodične površinske strukture </w:t>
      </w:r>
      <w:r w:rsidRPr="00E54662">
        <w:rPr>
          <w:i/>
          <w:iCs/>
          <w:lang w:val="hr-HR"/>
        </w:rPr>
        <w:t>(eng. laser-induced periodic surface structures</w:t>
      </w:r>
      <w:r w:rsidRPr="00E54662">
        <w:rPr>
          <w:lang w:val="hr-HR"/>
        </w:rPr>
        <w:t xml:space="preserve"> (LIPSS)) i/ili mikropukotine.</w:t>
      </w:r>
    </w:p>
    <w:p w14:paraId="2016DB30" w14:textId="2D1CC718" w:rsidR="00807662" w:rsidRPr="00E54662" w:rsidRDefault="00271771" w:rsidP="006D0772">
      <w:pPr>
        <w:spacing w:line="360" w:lineRule="auto"/>
        <w:rPr>
          <w:rFonts w:cs="Arial Unicode MS"/>
          <w:color w:val="000000"/>
          <w:kern w:val="2"/>
          <w:u w:color="000000"/>
          <w14:textOutline w14:w="0" w14:cap="flat" w14:cmpd="sng" w14:algn="ctr">
            <w14:noFill/>
            <w14:prstDash w14:val="solid"/>
            <w14:bevel/>
          </w14:textOutline>
        </w:rPr>
      </w:pPr>
      <w:r w:rsidRPr="00E54662">
        <w:br w:type="page"/>
      </w:r>
    </w:p>
    <w:p w14:paraId="332BF75F" w14:textId="77777777" w:rsidR="00807662" w:rsidRPr="00E54662" w:rsidRDefault="00C46397" w:rsidP="006D0772">
      <w:pPr>
        <w:pStyle w:val="Heading3"/>
        <w:numPr>
          <w:ilvl w:val="2"/>
          <w:numId w:val="27"/>
        </w:numPr>
        <w:spacing w:line="360" w:lineRule="auto"/>
        <w:rPr>
          <w:lang w:val="hr-HR"/>
        </w:rPr>
      </w:pPr>
      <w:bookmarkStart w:id="38" w:name="_Toc174985048"/>
      <w:r w:rsidRPr="00E54662">
        <w:rPr>
          <w:lang w:val="hr-HR"/>
        </w:rPr>
        <w:lastRenderedPageBreak/>
        <w:t>Netretirana površina</w:t>
      </w:r>
      <w:bookmarkEnd w:id="38"/>
    </w:p>
    <w:p w14:paraId="38BDC450" w14:textId="77777777" w:rsidR="00807662" w:rsidRPr="00E54662" w:rsidRDefault="00C46397" w:rsidP="006D0772">
      <w:pPr>
        <w:pStyle w:val="Body"/>
        <w:spacing w:line="360" w:lineRule="auto"/>
        <w:rPr>
          <w:lang w:val="hr-HR"/>
        </w:rPr>
      </w:pPr>
      <w:r w:rsidRPr="00E54662">
        <w:rPr>
          <w:lang w:val="hr-HR"/>
        </w:rPr>
        <w:t>Na netretiranom dijelu vidljiva je gruba i neravna površinska morfologija litij-disilikatne staklokeramike (Slika 9.).</w:t>
      </w:r>
    </w:p>
    <w:p w14:paraId="632111DE" w14:textId="77777777" w:rsidR="00807662" w:rsidRPr="00E54662" w:rsidRDefault="00C46397" w:rsidP="006D0772">
      <w:pPr>
        <w:pStyle w:val="Body"/>
        <w:spacing w:line="360" w:lineRule="auto"/>
        <w:jc w:val="center"/>
        <w:rPr>
          <w:lang w:val="hr-HR"/>
        </w:rPr>
      </w:pPr>
      <w:r w:rsidRPr="00E54662">
        <w:rPr>
          <w:noProof/>
        </w:rPr>
        <w:drawing>
          <wp:inline distT="0" distB="0" distL="0" distR="0" wp14:anchorId="720F86C7" wp14:editId="64A9DD96">
            <wp:extent cx="2247900" cy="2374022"/>
            <wp:effectExtent l="0" t="0" r="0" b="7620"/>
            <wp:docPr id="1073741843" name="officeArt object" descr="Picture 1"/>
            <wp:cNvGraphicFramePr/>
            <a:graphic xmlns:a="http://schemas.openxmlformats.org/drawingml/2006/main">
              <a:graphicData uri="http://schemas.openxmlformats.org/drawingml/2006/picture">
                <pic:pic xmlns:pic="http://schemas.openxmlformats.org/drawingml/2006/picture">
                  <pic:nvPicPr>
                    <pic:cNvPr id="1073741843" name="Picture 1" descr="Picture 1"/>
                    <pic:cNvPicPr>
                      <a:picLocks noChangeAspect="1"/>
                    </pic:cNvPicPr>
                  </pic:nvPicPr>
                  <pic:blipFill>
                    <a:blip r:embed="rId26"/>
                    <a:stretch>
                      <a:fillRect/>
                    </a:stretch>
                  </pic:blipFill>
                  <pic:spPr>
                    <a:xfrm>
                      <a:off x="0" y="0"/>
                      <a:ext cx="2259365" cy="2386130"/>
                    </a:xfrm>
                    <a:prstGeom prst="rect">
                      <a:avLst/>
                    </a:prstGeom>
                    <a:ln w="12700" cap="flat">
                      <a:noFill/>
                      <a:miter lim="400000"/>
                    </a:ln>
                    <a:effectLst/>
                  </pic:spPr>
                </pic:pic>
              </a:graphicData>
            </a:graphic>
          </wp:inline>
        </w:drawing>
      </w:r>
      <w:r w:rsidRPr="00E54662">
        <w:rPr>
          <w:lang w:val="hr-HR"/>
        </w:rPr>
        <w:t xml:space="preserve">    </w:t>
      </w:r>
      <w:r w:rsidRPr="00E54662">
        <w:rPr>
          <w:noProof/>
        </w:rPr>
        <w:drawing>
          <wp:inline distT="0" distB="0" distL="0" distR="0" wp14:anchorId="4F328556" wp14:editId="795E5038">
            <wp:extent cx="2260600" cy="2374900"/>
            <wp:effectExtent l="0" t="0" r="6350" b="6350"/>
            <wp:docPr id="1073741844" name="officeArt object" descr="Picture 2"/>
            <wp:cNvGraphicFramePr/>
            <a:graphic xmlns:a="http://schemas.openxmlformats.org/drawingml/2006/main">
              <a:graphicData uri="http://schemas.openxmlformats.org/drawingml/2006/picture">
                <pic:pic xmlns:pic="http://schemas.openxmlformats.org/drawingml/2006/picture">
                  <pic:nvPicPr>
                    <pic:cNvPr id="1073741844" name="Picture 2" descr="Picture 2"/>
                    <pic:cNvPicPr>
                      <a:picLocks noChangeAspect="1"/>
                    </pic:cNvPicPr>
                  </pic:nvPicPr>
                  <pic:blipFill>
                    <a:blip r:embed="rId27"/>
                    <a:stretch>
                      <a:fillRect/>
                    </a:stretch>
                  </pic:blipFill>
                  <pic:spPr>
                    <a:xfrm>
                      <a:off x="0" y="0"/>
                      <a:ext cx="2273042" cy="2387971"/>
                    </a:xfrm>
                    <a:prstGeom prst="rect">
                      <a:avLst/>
                    </a:prstGeom>
                    <a:ln w="12700" cap="flat">
                      <a:noFill/>
                      <a:miter lim="400000"/>
                    </a:ln>
                    <a:effectLst/>
                  </pic:spPr>
                </pic:pic>
              </a:graphicData>
            </a:graphic>
          </wp:inline>
        </w:drawing>
      </w:r>
    </w:p>
    <w:p w14:paraId="06B76591" w14:textId="77777777" w:rsidR="00807662" w:rsidRPr="00E54662" w:rsidRDefault="00C46397" w:rsidP="006D0772">
      <w:pPr>
        <w:pStyle w:val="Body"/>
        <w:spacing w:line="360" w:lineRule="auto"/>
        <w:jc w:val="center"/>
        <w:rPr>
          <w:lang w:val="hr-HR"/>
        </w:rPr>
      </w:pPr>
      <w:r w:rsidRPr="00E54662">
        <w:rPr>
          <w:b/>
          <w:bCs/>
          <w:lang w:val="hr-HR"/>
        </w:rPr>
        <w:t>Slika 9.</w:t>
      </w:r>
      <w:r w:rsidRPr="00E54662">
        <w:rPr>
          <w:lang w:val="hr-HR"/>
        </w:rPr>
        <w:t xml:space="preserve"> Mikrostruktura netretirane površine pod rezolucijom od 50 i 5 μm</w:t>
      </w:r>
    </w:p>
    <w:p w14:paraId="44C01F14" w14:textId="77777777" w:rsidR="00807662" w:rsidRPr="00E54662" w:rsidRDefault="00C46397" w:rsidP="006D0772">
      <w:pPr>
        <w:pStyle w:val="Heading3"/>
        <w:numPr>
          <w:ilvl w:val="2"/>
          <w:numId w:val="27"/>
        </w:numPr>
        <w:spacing w:line="360" w:lineRule="auto"/>
        <w:rPr>
          <w:lang w:val="hr-HR"/>
        </w:rPr>
      </w:pPr>
      <w:bookmarkStart w:id="39" w:name="_Toc174985049"/>
      <w:r w:rsidRPr="00E54662">
        <w:rPr>
          <w:lang w:val="hr-HR"/>
        </w:rPr>
        <w:t>Kvadrat A</w:t>
      </w:r>
      <w:bookmarkEnd w:id="39"/>
    </w:p>
    <w:p w14:paraId="19750CF9" w14:textId="26054352" w:rsidR="00807662" w:rsidRPr="00E54662" w:rsidRDefault="00C46397" w:rsidP="006D0772">
      <w:pPr>
        <w:pStyle w:val="Body"/>
        <w:spacing w:line="360" w:lineRule="auto"/>
        <w:rPr>
          <w:lang w:val="hr-HR"/>
        </w:rPr>
      </w:pPr>
      <w:r w:rsidRPr="00E54662">
        <w:rPr>
          <w:lang w:val="hr-HR"/>
        </w:rPr>
        <w:t>Mikrostruktura laseriranog kvadrata A (12.6 J/cm</w:t>
      </w:r>
      <w:r w:rsidRPr="00E54662">
        <w:rPr>
          <w:vertAlign w:val="superscript"/>
          <w:lang w:val="hr-HR"/>
        </w:rPr>
        <w:t>2</w:t>
      </w:r>
      <w:r w:rsidRPr="00E54662">
        <w:rPr>
          <w:lang w:val="hr-HR"/>
        </w:rPr>
        <w:t xml:space="preserve">) u kojem su vidljive LIPSS na </w:t>
      </w:r>
      <w:r w:rsidR="007C14CC" w:rsidRPr="00E54662">
        <w:rPr>
          <w:lang w:val="hr-HR"/>
        </w:rPr>
        <w:t xml:space="preserve">rezoluciji </w:t>
      </w:r>
      <w:r w:rsidRPr="00E54662">
        <w:rPr>
          <w:lang w:val="hr-HR"/>
        </w:rPr>
        <w:t>od 5 μm (Slika 10.).</w:t>
      </w:r>
    </w:p>
    <w:p w14:paraId="3A7F639B" w14:textId="4D425849" w:rsidR="00807662" w:rsidRPr="00E54662" w:rsidRDefault="00912AC6" w:rsidP="006D0772">
      <w:pPr>
        <w:pStyle w:val="Body"/>
        <w:spacing w:line="360" w:lineRule="auto"/>
        <w:jc w:val="center"/>
        <w:rPr>
          <w:lang w:val="hr-HR"/>
        </w:rPr>
      </w:pPr>
      <w:r w:rsidRPr="00E54662">
        <w:rPr>
          <w:noProof/>
        </w:rPr>
        <mc:AlternateContent>
          <mc:Choice Requires="wps">
            <w:drawing>
              <wp:anchor distT="0" distB="0" distL="0" distR="0" simplePos="0" relativeHeight="251660288" behindDoc="0" locked="0" layoutInCell="1" allowOverlap="1" wp14:anchorId="7CD71BD7" wp14:editId="68758DE8">
                <wp:simplePos x="0" y="0"/>
                <wp:positionH relativeFrom="column">
                  <wp:posOffset>3973684</wp:posOffset>
                </wp:positionH>
                <wp:positionV relativeFrom="line">
                  <wp:posOffset>1931035</wp:posOffset>
                </wp:positionV>
                <wp:extent cx="268810" cy="99750"/>
                <wp:effectExtent l="0" t="0" r="0" b="0"/>
                <wp:wrapNone/>
                <wp:docPr id="1073741845" name="officeArt object" descr="Straight Arrow Connector 14"/>
                <wp:cNvGraphicFramePr/>
                <a:graphic xmlns:a="http://schemas.openxmlformats.org/drawingml/2006/main">
                  <a:graphicData uri="http://schemas.microsoft.com/office/word/2010/wordprocessingShape">
                    <wps:wsp>
                      <wps:cNvCnPr/>
                      <wps:spPr>
                        <a:xfrm flipV="1">
                          <a:off x="0" y="0"/>
                          <a:ext cx="268810" cy="99750"/>
                        </a:xfrm>
                        <a:prstGeom prst="line">
                          <a:avLst/>
                        </a:prstGeom>
                        <a:noFill/>
                        <a:ln w="38100" cap="flat">
                          <a:solidFill>
                            <a:srgbClr val="FF0000"/>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412743" id="officeArt object" o:spid="_x0000_s1026" alt="Straight Arrow Connector 14" style="position:absolute;flip:y;z-index:251660288;visibility:visible;mso-wrap-style:square;mso-wrap-distance-left:0;mso-wrap-distance-top:0;mso-wrap-distance-right:0;mso-wrap-distance-bottom:0;mso-position-horizontal:absolute;mso-position-horizontal-relative:text;mso-position-vertical:absolute;mso-position-vertical-relative:line" from="312.9pt,152.05pt" to="334.05pt,1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" strokecolor="red" strokeweight="3pt">
                <v:stroke endarrow="block" joinstyle="miter"/>
                <w10:wrap anchory="line"/>
              </v:line>
            </w:pict>
          </mc:Fallback>
        </mc:AlternateContent>
      </w:r>
      <w:r w:rsidRPr="00E54662">
        <w:rPr>
          <w:noProof/>
        </w:rPr>
        <mc:AlternateContent>
          <mc:Choice Requires="wps">
            <w:drawing>
              <wp:anchor distT="0" distB="0" distL="0" distR="0" simplePos="0" relativeHeight="251659264" behindDoc="0" locked="0" layoutInCell="1" allowOverlap="1" wp14:anchorId="26B53563" wp14:editId="2A3FCC9F">
                <wp:simplePos x="0" y="0"/>
                <wp:positionH relativeFrom="column">
                  <wp:posOffset>4138930</wp:posOffset>
                </wp:positionH>
                <wp:positionV relativeFrom="line">
                  <wp:posOffset>1585155</wp:posOffset>
                </wp:positionV>
                <wp:extent cx="133720" cy="219704"/>
                <wp:effectExtent l="0" t="0" r="0" b="0"/>
                <wp:wrapNone/>
                <wp:docPr id="1073741846" name="officeArt object" descr="Straight Arrow Connector 9"/>
                <wp:cNvGraphicFramePr/>
                <a:graphic xmlns:a="http://schemas.openxmlformats.org/drawingml/2006/main">
                  <a:graphicData uri="http://schemas.microsoft.com/office/word/2010/wordprocessingShape">
                    <wps:wsp>
                      <wps:cNvCnPr/>
                      <wps:spPr>
                        <a:xfrm flipH="1" flipV="1">
                          <a:off x="0" y="0"/>
                          <a:ext cx="133720" cy="219704"/>
                        </a:xfrm>
                        <a:prstGeom prst="line">
                          <a:avLst/>
                        </a:prstGeom>
                        <a:noFill/>
                        <a:ln w="38100" cap="flat">
                          <a:solidFill>
                            <a:srgbClr val="FF0000"/>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E71351" id="officeArt object" o:spid="_x0000_s1026" alt="Straight Arrow Connector 9" style="position:absolute;flip:x y;z-index:251659264;visibility:visible;mso-wrap-style:square;mso-wrap-distance-left:0;mso-wrap-distance-top:0;mso-wrap-distance-right:0;mso-wrap-distance-bottom:0;mso-position-horizontal:absolute;mso-position-horizontal-relative:text;mso-position-vertical:absolute;mso-position-vertical-relative:line" from="325.9pt,124.8pt" to="336.4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" strokecolor="red" strokeweight="3pt">
                <v:stroke endarrow="block" joinstyle="miter"/>
                <w10:wrap anchory="line"/>
              </v:line>
            </w:pict>
          </mc:Fallback>
        </mc:AlternateContent>
      </w:r>
      <w:r w:rsidRPr="00E54662">
        <w:rPr>
          <w:noProof/>
        </w:rPr>
        <w:drawing>
          <wp:inline distT="0" distB="0" distL="0" distR="0" wp14:anchorId="433DB2D1" wp14:editId="25E6B31A">
            <wp:extent cx="2403231" cy="2590483"/>
            <wp:effectExtent l="0" t="0" r="0" b="635"/>
            <wp:docPr id="1073741847" name="officeArt object" descr="Picture 3"/>
            <wp:cNvGraphicFramePr/>
            <a:graphic xmlns:a="http://schemas.openxmlformats.org/drawingml/2006/main">
              <a:graphicData uri="http://schemas.openxmlformats.org/drawingml/2006/picture">
                <pic:pic xmlns:pic="http://schemas.openxmlformats.org/drawingml/2006/picture">
                  <pic:nvPicPr>
                    <pic:cNvPr id="1073741847" name="Picture 3" descr="Picture 3"/>
                    <pic:cNvPicPr>
                      <a:picLocks noChangeAspect="1"/>
                    </pic:cNvPicPr>
                  </pic:nvPicPr>
                  <pic:blipFill>
                    <a:blip r:embed="rId28"/>
                    <a:stretch>
                      <a:fillRect/>
                    </a:stretch>
                  </pic:blipFill>
                  <pic:spPr>
                    <a:xfrm>
                      <a:off x="0" y="0"/>
                      <a:ext cx="2409206" cy="2596924"/>
                    </a:xfrm>
                    <a:prstGeom prst="rect">
                      <a:avLst/>
                    </a:prstGeom>
                    <a:ln w="12700" cap="flat">
                      <a:noFill/>
                      <a:miter lim="400000"/>
                    </a:ln>
                    <a:effectLst/>
                  </pic:spPr>
                </pic:pic>
              </a:graphicData>
            </a:graphic>
          </wp:inline>
        </w:drawing>
      </w:r>
      <w:r w:rsidRPr="00E54662">
        <w:rPr>
          <w:lang w:val="hr-HR"/>
        </w:rPr>
        <w:t xml:space="preserve">    </w:t>
      </w:r>
      <w:r w:rsidRPr="00E54662">
        <w:rPr>
          <w:noProof/>
        </w:rPr>
        <w:drawing>
          <wp:inline distT="0" distB="0" distL="0" distR="0" wp14:anchorId="2D2800C0" wp14:editId="1190F84D">
            <wp:extent cx="2379785" cy="2613632"/>
            <wp:effectExtent l="0" t="0" r="1905" b="0"/>
            <wp:docPr id="1073741848" name="officeArt object" descr="Picture 5"/>
            <wp:cNvGraphicFramePr/>
            <a:graphic xmlns:a="http://schemas.openxmlformats.org/drawingml/2006/main">
              <a:graphicData uri="http://schemas.openxmlformats.org/drawingml/2006/picture">
                <pic:pic xmlns:pic="http://schemas.openxmlformats.org/drawingml/2006/picture">
                  <pic:nvPicPr>
                    <pic:cNvPr id="1073741848" name="Picture 5" descr="Picture 5"/>
                    <pic:cNvPicPr>
                      <a:picLocks noChangeAspect="1"/>
                    </pic:cNvPicPr>
                  </pic:nvPicPr>
                  <pic:blipFill>
                    <a:blip r:embed="rId29"/>
                    <a:stretch>
                      <a:fillRect/>
                    </a:stretch>
                  </pic:blipFill>
                  <pic:spPr>
                    <a:xfrm>
                      <a:off x="0" y="0"/>
                      <a:ext cx="2391687" cy="2626704"/>
                    </a:xfrm>
                    <a:prstGeom prst="rect">
                      <a:avLst/>
                    </a:prstGeom>
                    <a:ln w="12700" cap="flat">
                      <a:noFill/>
                      <a:miter lim="400000"/>
                    </a:ln>
                    <a:effectLst/>
                  </pic:spPr>
                </pic:pic>
              </a:graphicData>
            </a:graphic>
          </wp:inline>
        </w:drawing>
      </w:r>
    </w:p>
    <w:p w14:paraId="2775972C" w14:textId="50B39AED" w:rsidR="00807662" w:rsidRPr="00E54662" w:rsidRDefault="00C46397" w:rsidP="006D0772">
      <w:pPr>
        <w:pStyle w:val="Body"/>
        <w:spacing w:line="360" w:lineRule="auto"/>
        <w:jc w:val="center"/>
        <w:rPr>
          <w:lang w:val="hr-HR"/>
        </w:rPr>
      </w:pPr>
      <w:r w:rsidRPr="00E54662">
        <w:rPr>
          <w:b/>
          <w:bCs/>
          <w:lang w:val="hr-HR"/>
        </w:rPr>
        <w:t>Slika 10.</w:t>
      </w:r>
      <w:r w:rsidRPr="00E54662">
        <w:rPr>
          <w:lang w:val="hr-HR"/>
        </w:rPr>
        <w:t xml:space="preserve"> Mikrostruktura kvadrata A pod rezolucijom od 50 i 5 μm . Vidljive LIPSS (crvene strelice) na rezoluciji od 5 </w:t>
      </w:r>
      <w:bookmarkStart w:id="40" w:name="_Hlk170677957"/>
      <w:r w:rsidRPr="00E54662">
        <w:rPr>
          <w:lang w:val="hr-HR"/>
        </w:rPr>
        <w:t>μm</w:t>
      </w:r>
      <w:bookmarkEnd w:id="40"/>
    </w:p>
    <w:p w14:paraId="65352D34" w14:textId="77777777" w:rsidR="00807662" w:rsidRPr="00E54662" w:rsidRDefault="00C46397" w:rsidP="006D0772">
      <w:pPr>
        <w:pStyle w:val="Heading3"/>
        <w:numPr>
          <w:ilvl w:val="2"/>
          <w:numId w:val="27"/>
        </w:numPr>
        <w:spacing w:line="360" w:lineRule="auto"/>
        <w:rPr>
          <w:lang w:val="hr-HR"/>
        </w:rPr>
      </w:pPr>
      <w:bookmarkStart w:id="41" w:name="_Toc174985050"/>
      <w:r w:rsidRPr="00E54662">
        <w:rPr>
          <w:lang w:val="hr-HR"/>
        </w:rPr>
        <w:lastRenderedPageBreak/>
        <w:t>Kvadrat B</w:t>
      </w:r>
      <w:bookmarkEnd w:id="41"/>
    </w:p>
    <w:p w14:paraId="441402E6" w14:textId="77777777" w:rsidR="00807662" w:rsidRPr="00E54662" w:rsidRDefault="00C46397" w:rsidP="006D0772">
      <w:pPr>
        <w:pStyle w:val="Body"/>
        <w:spacing w:line="360" w:lineRule="auto"/>
        <w:rPr>
          <w:lang w:val="hr-HR"/>
        </w:rPr>
      </w:pPr>
      <w:r w:rsidRPr="00E54662">
        <w:rPr>
          <w:lang w:val="hr-HR"/>
        </w:rPr>
        <w:t xml:space="preserve">Na </w:t>
      </w:r>
      <w:r w:rsidRPr="00E54662">
        <w:rPr>
          <w:lang w:val="hr-HR"/>
        </w:rPr>
        <w:t>kvadratu B (9.5 J/cm</w:t>
      </w:r>
      <w:r w:rsidRPr="00E54662">
        <w:rPr>
          <w:vertAlign w:val="superscript"/>
          <w:lang w:val="hr-HR"/>
        </w:rPr>
        <w:t>2</w:t>
      </w:r>
      <w:r w:rsidRPr="00E54662">
        <w:rPr>
          <w:lang w:val="hr-HR"/>
        </w:rPr>
        <w:t>) povećana je hrapavost (Slika 11.).</w:t>
      </w:r>
    </w:p>
    <w:p w14:paraId="4EC017AE" w14:textId="6798467F" w:rsidR="00807662" w:rsidRPr="00E54662" w:rsidRDefault="00C46397" w:rsidP="006D0772">
      <w:pPr>
        <w:pStyle w:val="Body"/>
        <w:spacing w:line="360" w:lineRule="auto"/>
        <w:jc w:val="center"/>
        <w:rPr>
          <w:lang w:val="hr-HR"/>
        </w:rPr>
      </w:pPr>
      <w:r w:rsidRPr="00E54662">
        <w:rPr>
          <w:noProof/>
        </w:rPr>
        <w:drawing>
          <wp:inline distT="0" distB="0" distL="0" distR="0" wp14:anchorId="1F7B811D" wp14:editId="6035CD81">
            <wp:extent cx="2425700" cy="2667000"/>
            <wp:effectExtent l="0" t="0" r="0" b="0"/>
            <wp:docPr id="1073741849" name="officeArt object" descr="Picture 12"/>
            <wp:cNvGraphicFramePr/>
            <a:graphic xmlns:a="http://schemas.openxmlformats.org/drawingml/2006/main">
              <a:graphicData uri="http://schemas.openxmlformats.org/drawingml/2006/picture">
                <pic:pic xmlns:pic="http://schemas.openxmlformats.org/drawingml/2006/picture">
                  <pic:nvPicPr>
                    <pic:cNvPr id="1073741849" name="Picture 12" descr="Picture 12"/>
                    <pic:cNvPicPr>
                      <a:picLocks noChangeAspect="1"/>
                    </pic:cNvPicPr>
                  </pic:nvPicPr>
                  <pic:blipFill>
                    <a:blip r:embed="rId30"/>
                    <a:stretch>
                      <a:fillRect/>
                    </a:stretch>
                  </pic:blipFill>
                  <pic:spPr>
                    <a:xfrm>
                      <a:off x="0" y="0"/>
                      <a:ext cx="2425700" cy="2667000"/>
                    </a:xfrm>
                    <a:prstGeom prst="rect">
                      <a:avLst/>
                    </a:prstGeom>
                    <a:ln w="12700" cap="flat">
                      <a:noFill/>
                      <a:miter lim="400000"/>
                    </a:ln>
                    <a:effectLst/>
                  </pic:spPr>
                </pic:pic>
              </a:graphicData>
            </a:graphic>
          </wp:inline>
        </w:drawing>
      </w:r>
      <w:r w:rsidRPr="00E54662">
        <w:rPr>
          <w:lang w:val="hr-HR"/>
        </w:rPr>
        <w:t xml:space="preserve"> </w:t>
      </w:r>
      <w:r w:rsidR="00125553" w:rsidRPr="00E54662">
        <w:rPr>
          <w:lang w:val="hr-HR"/>
        </w:rPr>
        <w:t xml:space="preserve"> </w:t>
      </w:r>
      <w:r w:rsidRPr="00E54662">
        <w:rPr>
          <w:lang w:val="hr-HR"/>
        </w:rPr>
        <w:t xml:space="preserve">   </w:t>
      </w:r>
      <w:r w:rsidRPr="00E54662">
        <w:rPr>
          <w:noProof/>
        </w:rPr>
        <w:drawing>
          <wp:inline distT="0" distB="0" distL="0" distR="0" wp14:anchorId="1E559D17" wp14:editId="5661A294">
            <wp:extent cx="2501900" cy="2692400"/>
            <wp:effectExtent l="0" t="0" r="0" b="0"/>
            <wp:docPr id="1073741850" name="officeArt object" descr="Picture 13"/>
            <wp:cNvGraphicFramePr/>
            <a:graphic xmlns:a="http://schemas.openxmlformats.org/drawingml/2006/main">
              <a:graphicData uri="http://schemas.openxmlformats.org/drawingml/2006/picture">
                <pic:pic xmlns:pic="http://schemas.openxmlformats.org/drawingml/2006/picture">
                  <pic:nvPicPr>
                    <pic:cNvPr id="1073741850" name="Picture 13" descr="Picture 13"/>
                    <pic:cNvPicPr>
                      <a:picLocks noChangeAspect="1"/>
                    </pic:cNvPicPr>
                  </pic:nvPicPr>
                  <pic:blipFill>
                    <a:blip r:embed="rId31"/>
                    <a:stretch>
                      <a:fillRect/>
                    </a:stretch>
                  </pic:blipFill>
                  <pic:spPr>
                    <a:xfrm>
                      <a:off x="0" y="0"/>
                      <a:ext cx="2507931" cy="2698890"/>
                    </a:xfrm>
                    <a:prstGeom prst="rect">
                      <a:avLst/>
                    </a:prstGeom>
                    <a:ln w="12700" cap="flat">
                      <a:noFill/>
                      <a:miter lim="400000"/>
                    </a:ln>
                    <a:effectLst/>
                  </pic:spPr>
                </pic:pic>
              </a:graphicData>
            </a:graphic>
          </wp:inline>
        </w:drawing>
      </w:r>
    </w:p>
    <w:p w14:paraId="3A595E28" w14:textId="2038B369" w:rsidR="00125553" w:rsidRPr="00E54662" w:rsidRDefault="00C46397" w:rsidP="006D0772">
      <w:pPr>
        <w:pStyle w:val="Body"/>
        <w:spacing w:line="360" w:lineRule="auto"/>
        <w:jc w:val="center"/>
        <w:rPr>
          <w:lang w:val="hr-HR"/>
        </w:rPr>
      </w:pPr>
      <w:r w:rsidRPr="00E54662">
        <w:rPr>
          <w:b/>
          <w:bCs/>
          <w:lang w:val="hr-HR"/>
        </w:rPr>
        <w:t>Slika 11.</w:t>
      </w:r>
      <w:r w:rsidRPr="00E54662">
        <w:rPr>
          <w:lang w:val="hr-HR"/>
        </w:rPr>
        <w:t xml:space="preserve"> Mikrostruktura kvadrata B na rezoluciji od 50 i 5 μm</w:t>
      </w:r>
    </w:p>
    <w:p w14:paraId="305DF97B" w14:textId="063889B2" w:rsidR="00807662" w:rsidRPr="00E54662" w:rsidRDefault="00125553" w:rsidP="006D0772">
      <w:pPr>
        <w:spacing w:line="360" w:lineRule="auto"/>
        <w:rPr>
          <w:rFonts w:cs="Arial Unicode MS"/>
          <w:color w:val="000000"/>
          <w:kern w:val="2"/>
          <w:u w:color="000000"/>
          <w14:textOutline w14:w="0" w14:cap="flat" w14:cmpd="sng" w14:algn="ctr">
            <w14:noFill/>
            <w14:prstDash w14:val="solid"/>
            <w14:bevel/>
          </w14:textOutline>
        </w:rPr>
      </w:pPr>
      <w:r w:rsidRPr="00E54662">
        <w:br w:type="page"/>
      </w:r>
    </w:p>
    <w:p w14:paraId="117DE63F" w14:textId="77777777" w:rsidR="00807662" w:rsidRPr="00E54662" w:rsidRDefault="00C46397" w:rsidP="006D0772">
      <w:pPr>
        <w:pStyle w:val="Heading3"/>
        <w:numPr>
          <w:ilvl w:val="2"/>
          <w:numId w:val="27"/>
        </w:numPr>
        <w:spacing w:line="360" w:lineRule="auto"/>
        <w:rPr>
          <w:lang w:val="hr-HR"/>
        </w:rPr>
      </w:pPr>
      <w:bookmarkStart w:id="42" w:name="_Toc174985051"/>
      <w:r w:rsidRPr="00E54662">
        <w:rPr>
          <w:lang w:val="hr-HR"/>
        </w:rPr>
        <w:lastRenderedPageBreak/>
        <w:t>Kvadrat C</w:t>
      </w:r>
      <w:bookmarkEnd w:id="42"/>
    </w:p>
    <w:p w14:paraId="12AD8A2B" w14:textId="66CE9417" w:rsidR="00807662" w:rsidRPr="00E54662" w:rsidRDefault="00C46397" w:rsidP="006D0772">
      <w:pPr>
        <w:pStyle w:val="Body"/>
        <w:spacing w:line="360" w:lineRule="auto"/>
        <w:rPr>
          <w:lang w:val="hr-HR"/>
        </w:rPr>
      </w:pPr>
      <w:r w:rsidRPr="00E54662">
        <w:rPr>
          <w:lang w:val="hr-HR"/>
        </w:rPr>
        <w:t>Na kvadratu C (18.09 J/cm</w:t>
      </w:r>
      <w:r w:rsidRPr="00E54662">
        <w:rPr>
          <w:vertAlign w:val="superscript"/>
          <w:lang w:val="hr-HR"/>
        </w:rPr>
        <w:t>2</w:t>
      </w:r>
      <w:r w:rsidRPr="00E54662">
        <w:rPr>
          <w:lang w:val="hr-HR"/>
        </w:rPr>
        <w:t>) vidljive su mik</w:t>
      </w:r>
      <w:r w:rsidRPr="00E54662">
        <w:rPr>
          <w:lang w:val="hr-HR"/>
        </w:rPr>
        <w:t xml:space="preserve">ropukotine </w:t>
      </w:r>
      <w:r w:rsidR="00024A8A" w:rsidRPr="00E54662">
        <w:rPr>
          <w:lang w:val="hr-HR"/>
        </w:rPr>
        <w:t xml:space="preserve">na rezoluciji </w:t>
      </w:r>
      <w:r w:rsidRPr="00E54662">
        <w:rPr>
          <w:lang w:val="hr-HR"/>
        </w:rPr>
        <w:t>od 5 μm i duboke udubine na litij-disilikatnoj staklokeramici na povećanju od 50 μm koje su povećale hrapavost (Slika 12.).</w:t>
      </w:r>
    </w:p>
    <w:p w14:paraId="269A4E71" w14:textId="77777777" w:rsidR="00807662" w:rsidRPr="00E54662" w:rsidRDefault="00C46397" w:rsidP="006D0772">
      <w:pPr>
        <w:pStyle w:val="Body"/>
        <w:spacing w:line="360" w:lineRule="auto"/>
        <w:jc w:val="center"/>
        <w:rPr>
          <w:lang w:val="hr-HR"/>
        </w:rPr>
      </w:pPr>
      <w:r w:rsidRPr="00E54662">
        <w:rPr>
          <w:noProof/>
        </w:rPr>
        <mc:AlternateContent>
          <mc:Choice Requires="wps">
            <w:drawing>
              <wp:anchor distT="0" distB="0" distL="0" distR="0" simplePos="0" relativeHeight="251668480" behindDoc="0" locked="0" layoutInCell="1" allowOverlap="1" wp14:anchorId="014FD489" wp14:editId="6E99314E">
                <wp:simplePos x="0" y="0"/>
                <wp:positionH relativeFrom="column">
                  <wp:posOffset>5002624</wp:posOffset>
                </wp:positionH>
                <wp:positionV relativeFrom="line">
                  <wp:posOffset>1677719</wp:posOffset>
                </wp:positionV>
                <wp:extent cx="52578" cy="230124"/>
                <wp:effectExtent l="0" t="0" r="0" b="0"/>
                <wp:wrapNone/>
                <wp:docPr id="1073741851" name="officeArt object" descr="Straight Arrow Connector 10"/>
                <wp:cNvGraphicFramePr/>
                <a:graphic xmlns:a="http://schemas.openxmlformats.org/drawingml/2006/main">
                  <a:graphicData uri="http://schemas.microsoft.com/office/word/2010/wordprocessingShape">
                    <wps:wsp>
                      <wps:cNvCnPr/>
                      <wps:spPr>
                        <a:xfrm flipH="1" flipV="1">
                          <a:off x="0" y="0"/>
                          <a:ext cx="52578" cy="230124"/>
                        </a:xfrm>
                        <a:prstGeom prst="line">
                          <a:avLst/>
                        </a:prstGeom>
                        <a:noFill/>
                        <a:ln w="38100" cap="flat">
                          <a:solidFill>
                            <a:schemeClr val="accent4"/>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31" style="visibility:visible;position:absolute;margin-left:393.9pt;margin-top:132.1pt;width:4.1pt;height:18.1pt;z-index:251668480;mso-position-horizontal:absolute;mso-position-horizontal-relative:text;mso-position-vertical:absolute;mso-position-vertical-relative:line;mso-wrap-distance-left:0.0pt;mso-wrap-distance-top:0.0pt;mso-wrap-distance-right:0.0pt;mso-wrap-distance-bottom:0.0pt;flip:x y;">
                <v:fill on="f"/>
                <v:stroke filltype="solid" color="#FFC000" opacity="100.0%" weight="3.0pt" dashstyle="solid" endcap="flat" miterlimit="800.0%" joinstyle="miter" linestyle="single" startarrow="none" startarrowwidth="medium" startarrowlength="medium" endarrow="block" endarrowwidth="medium" endarrowlength="medium"/>
                <w10:wrap type="none" side="bothSides" anchorx="text"/>
              </v:line>
            </w:pict>
          </mc:Fallback>
        </mc:AlternateContent>
      </w:r>
      <w:r w:rsidRPr="00E54662">
        <w:rPr>
          <w:noProof/>
        </w:rPr>
        <mc:AlternateContent>
          <mc:Choice Requires="wps">
            <w:drawing>
              <wp:anchor distT="0" distB="0" distL="0" distR="0" simplePos="0" relativeHeight="251667456" behindDoc="0" locked="0" layoutInCell="1" allowOverlap="1" wp14:anchorId="06057D9E" wp14:editId="1BB0D438">
                <wp:simplePos x="0" y="0"/>
                <wp:positionH relativeFrom="column">
                  <wp:posOffset>4479803</wp:posOffset>
                </wp:positionH>
                <wp:positionV relativeFrom="line">
                  <wp:posOffset>1852979</wp:posOffset>
                </wp:positionV>
                <wp:extent cx="232283" cy="120396"/>
                <wp:effectExtent l="0" t="0" r="0" b="0"/>
                <wp:wrapNone/>
                <wp:docPr id="1073741852" name="officeArt object" descr="Straight Arrow Connector 9"/>
                <wp:cNvGraphicFramePr/>
                <a:graphic xmlns:a="http://schemas.openxmlformats.org/drawingml/2006/main">
                  <a:graphicData uri="http://schemas.microsoft.com/office/word/2010/wordprocessingShape">
                    <wps:wsp>
                      <wps:cNvCnPr/>
                      <wps:spPr>
                        <a:xfrm flipV="1">
                          <a:off x="0" y="0"/>
                          <a:ext cx="232283" cy="120396"/>
                        </a:xfrm>
                        <a:prstGeom prst="line">
                          <a:avLst/>
                        </a:prstGeom>
                        <a:noFill/>
                        <a:ln w="38100" cap="flat">
                          <a:solidFill>
                            <a:schemeClr val="accent4"/>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32" style="visibility:visible;position:absolute;margin-left:352.7pt;margin-top:145.9pt;width:18.3pt;height:9.5pt;z-index:251667456;mso-position-horizontal:absolute;mso-position-horizontal-relative:text;mso-position-vertical:absolute;mso-position-vertical-relative:line;mso-wrap-distance-left:0.0pt;mso-wrap-distance-top:0.0pt;mso-wrap-distance-right:0.0pt;mso-wrap-distance-bottom:0.0pt;flip:y;">
                <v:fill on="f"/>
                <v:stroke filltype="solid" color="#FFC000" opacity="100.0%" weight="3.0pt" dashstyle="solid" endcap="flat" miterlimit="800.0%" joinstyle="miter" linestyle="single" startarrow="none" startarrowwidth="medium" startarrowlength="medium" endarrow="block" endarrowwidth="medium" endarrowlength="medium"/>
                <w10:wrap type="none" side="bothSides" anchorx="text"/>
              </v:line>
            </w:pict>
          </mc:Fallback>
        </mc:AlternateContent>
      </w:r>
      <w:r w:rsidRPr="00E54662">
        <w:rPr>
          <w:noProof/>
        </w:rPr>
        <mc:AlternateContent>
          <mc:Choice Requires="wps">
            <w:drawing>
              <wp:anchor distT="0" distB="0" distL="0" distR="0" simplePos="0" relativeHeight="251663360" behindDoc="0" locked="0" layoutInCell="1" allowOverlap="1" wp14:anchorId="69CA1633" wp14:editId="08C282AA">
                <wp:simplePos x="0" y="0"/>
                <wp:positionH relativeFrom="column">
                  <wp:posOffset>4347404</wp:posOffset>
                </wp:positionH>
                <wp:positionV relativeFrom="line">
                  <wp:posOffset>1459279</wp:posOffset>
                </wp:positionV>
                <wp:extent cx="173856" cy="180441"/>
                <wp:effectExtent l="0" t="0" r="0" b="0"/>
                <wp:wrapNone/>
                <wp:docPr id="1073741853" name="officeArt object" descr="Straight Arrow Connector 19"/>
                <wp:cNvGraphicFramePr/>
                <a:graphic xmlns:a="http://schemas.openxmlformats.org/drawingml/2006/main">
                  <a:graphicData uri="http://schemas.microsoft.com/office/word/2010/wordprocessingShape">
                    <wps:wsp>
                      <wps:cNvCnPr/>
                      <wps:spPr>
                        <a:xfrm flipH="1" flipV="1">
                          <a:off x="0" y="0"/>
                          <a:ext cx="173856" cy="180441"/>
                        </a:xfrm>
                        <a:prstGeom prst="line">
                          <a:avLst/>
                        </a:prstGeom>
                        <a:noFill/>
                        <a:ln w="38100" cap="flat">
                          <a:solidFill>
                            <a:srgbClr val="92D050"/>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33" style="visibility:visible;position:absolute;margin-left:342.3pt;margin-top:114.9pt;width:13.7pt;height:14.2pt;z-index:251663360;mso-position-horizontal:absolute;mso-position-horizontal-relative:text;mso-position-vertical:absolute;mso-position-vertical-relative:line;mso-wrap-distance-left:0.0pt;mso-wrap-distance-top:0.0pt;mso-wrap-distance-right:0.0pt;mso-wrap-distance-bottom:0.0pt;flip:x y;">
                <v:fill on="f"/>
                <v:stroke filltype="solid" color="#92D050" opacity="100.0%" weight="3.0pt" dashstyle="solid" endcap="flat" miterlimit="800.0%" joinstyle="miter" linestyle="single" startarrow="none" startarrowwidth="medium" startarrowlength="medium" endarrow="block" endarrowwidth="medium" endarrowlength="medium"/>
                <w10:wrap type="none" side="bothSides" anchorx="text"/>
              </v:line>
            </w:pict>
          </mc:Fallback>
        </mc:AlternateContent>
      </w:r>
      <w:r w:rsidRPr="00E54662">
        <w:rPr>
          <w:noProof/>
        </w:rPr>
        <mc:AlternateContent>
          <mc:Choice Requires="wps">
            <w:drawing>
              <wp:anchor distT="0" distB="0" distL="0" distR="0" simplePos="0" relativeHeight="251661312" behindDoc="0" locked="0" layoutInCell="1" allowOverlap="1" wp14:anchorId="291B68F5" wp14:editId="1B96577F">
                <wp:simplePos x="0" y="0"/>
                <wp:positionH relativeFrom="page">
                  <wp:posOffset>1695577</wp:posOffset>
                </wp:positionH>
                <wp:positionV relativeFrom="line">
                  <wp:posOffset>1478523</wp:posOffset>
                </wp:positionV>
                <wp:extent cx="161324" cy="152268"/>
                <wp:effectExtent l="0" t="0" r="0" b="0"/>
                <wp:wrapNone/>
                <wp:docPr id="1073741854" name="officeArt object" descr="Straight Arrow Connector 17"/>
                <wp:cNvGraphicFramePr/>
                <a:graphic xmlns:a="http://schemas.openxmlformats.org/drawingml/2006/main">
                  <a:graphicData uri="http://schemas.microsoft.com/office/word/2010/wordprocessingShape">
                    <wps:wsp>
                      <wps:cNvCnPr/>
                      <wps:spPr>
                        <a:xfrm flipH="1">
                          <a:off x="0" y="0"/>
                          <a:ext cx="161324" cy="152268"/>
                        </a:xfrm>
                        <a:prstGeom prst="line">
                          <a:avLst/>
                        </a:prstGeom>
                        <a:noFill/>
                        <a:ln w="38100" cap="flat">
                          <a:solidFill>
                            <a:srgbClr val="00B0F0"/>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34" style="visibility:visible;position:absolute;margin-left:133.5pt;margin-top:116.4pt;width:12.7pt;height:12.0pt;z-index:251661312;mso-position-horizontal:absolute;mso-position-horizontal-relative:page;mso-position-vertical:absolute;mso-position-vertical-relative:line;mso-wrap-distance-left:0.0pt;mso-wrap-distance-top:0.0pt;mso-wrap-distance-right:0.0pt;mso-wrap-distance-bottom:0.0pt;flip:x;">
                <v:fill on="f"/>
                <v:stroke filltype="solid" color="#00B0F0" opacity="100.0%" weight="3.0pt" dashstyle="solid" endcap="flat" miterlimit="800.0%" joinstyle="miter" linestyle="single" startarrow="none" startarrowwidth="medium" startarrowlength="medium" endarrow="block" endarrowwidth="medium" endarrowlength="medium"/>
                <w10:wrap type="none" side="bothSides" anchorx="page"/>
              </v:line>
            </w:pict>
          </mc:Fallback>
        </mc:AlternateContent>
      </w:r>
      <w:r w:rsidRPr="00E54662">
        <w:rPr>
          <w:noProof/>
        </w:rPr>
        <mc:AlternateContent>
          <mc:Choice Requires="wps">
            <w:drawing>
              <wp:anchor distT="0" distB="0" distL="0" distR="0" simplePos="0" relativeHeight="251662336" behindDoc="0" locked="0" layoutInCell="1" allowOverlap="1" wp14:anchorId="71A76A77" wp14:editId="3EAC5470">
                <wp:simplePos x="0" y="0"/>
                <wp:positionH relativeFrom="column">
                  <wp:posOffset>2004416</wp:posOffset>
                </wp:positionH>
                <wp:positionV relativeFrom="line">
                  <wp:posOffset>2008918</wp:posOffset>
                </wp:positionV>
                <wp:extent cx="239903" cy="45720"/>
                <wp:effectExtent l="0" t="0" r="0" b="0"/>
                <wp:wrapNone/>
                <wp:docPr id="1073741855" name="officeArt object" descr="Straight Arrow Connector 18"/>
                <wp:cNvGraphicFramePr/>
                <a:graphic xmlns:a="http://schemas.openxmlformats.org/drawingml/2006/main">
                  <a:graphicData uri="http://schemas.microsoft.com/office/word/2010/wordprocessingShape">
                    <wps:wsp>
                      <wps:cNvCnPr/>
                      <wps:spPr>
                        <a:xfrm flipH="1" flipV="1">
                          <a:off x="0" y="0"/>
                          <a:ext cx="239903" cy="45720"/>
                        </a:xfrm>
                        <a:prstGeom prst="line">
                          <a:avLst/>
                        </a:prstGeom>
                        <a:noFill/>
                        <a:ln w="38100" cap="flat">
                          <a:solidFill>
                            <a:srgbClr val="00B0F0"/>
                          </a:solidFill>
                          <a:prstDash val="solid"/>
                          <a:miter lim="800000"/>
                          <a:tailEnd type="triangle" w="med" len="me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35" style="visibility:visible;position:absolute;margin-left:157.8pt;margin-top:158.2pt;width:18.9pt;height:3.6pt;z-index:251662336;mso-position-horizontal:absolute;mso-position-horizontal-relative:text;mso-position-vertical:absolute;mso-position-vertical-relative:line;mso-wrap-distance-left:0.0pt;mso-wrap-distance-top:0.0pt;mso-wrap-distance-right:0.0pt;mso-wrap-distance-bottom:0.0pt;flip:x y;">
                <v:fill on="f"/>
                <v:stroke filltype="solid" color="#00B0F0" opacity="100.0%" weight="3.0pt" dashstyle="solid" endcap="flat" miterlimit="800.0%" joinstyle="miter" linestyle="single" startarrow="none" startarrowwidth="medium" startarrowlength="medium" endarrow="block" endarrowwidth="medium" endarrowlength="medium"/>
                <w10:wrap type="none" side="bothSides" anchorx="text"/>
              </v:line>
            </w:pict>
          </mc:Fallback>
        </mc:AlternateContent>
      </w:r>
      <w:r w:rsidRPr="00E54662">
        <w:rPr>
          <w:noProof/>
        </w:rPr>
        <w:drawing>
          <wp:inline distT="0" distB="0" distL="0" distR="0" wp14:anchorId="7430143E" wp14:editId="73857A44">
            <wp:extent cx="2405744" cy="2687438"/>
            <wp:effectExtent l="0" t="0" r="0" b="0"/>
            <wp:docPr id="1073741856" name="officeArt object" descr="Picture 15"/>
            <wp:cNvGraphicFramePr/>
            <a:graphic xmlns:a="http://schemas.openxmlformats.org/drawingml/2006/main">
              <a:graphicData uri="http://schemas.openxmlformats.org/drawingml/2006/picture">
                <pic:pic xmlns:pic="http://schemas.openxmlformats.org/drawingml/2006/picture">
                  <pic:nvPicPr>
                    <pic:cNvPr id="1073741856" name="Picture 15" descr="Picture 15"/>
                    <pic:cNvPicPr>
                      <a:picLocks noChangeAspect="1"/>
                    </pic:cNvPicPr>
                  </pic:nvPicPr>
                  <pic:blipFill>
                    <a:blip r:embed="rId32"/>
                    <a:stretch>
                      <a:fillRect/>
                    </a:stretch>
                  </pic:blipFill>
                  <pic:spPr>
                    <a:xfrm>
                      <a:off x="0" y="0"/>
                      <a:ext cx="2405744" cy="2687438"/>
                    </a:xfrm>
                    <a:prstGeom prst="rect">
                      <a:avLst/>
                    </a:prstGeom>
                    <a:ln w="12700" cap="flat">
                      <a:noFill/>
                      <a:miter lim="400000"/>
                    </a:ln>
                    <a:effectLst/>
                  </pic:spPr>
                </pic:pic>
              </a:graphicData>
            </a:graphic>
          </wp:inline>
        </w:drawing>
      </w:r>
      <w:r w:rsidRPr="00E54662">
        <w:rPr>
          <w:lang w:val="hr-HR"/>
        </w:rPr>
        <w:t xml:space="preserve">    </w:t>
      </w:r>
      <w:r w:rsidRPr="00E54662">
        <w:rPr>
          <w:noProof/>
        </w:rPr>
        <w:drawing>
          <wp:inline distT="0" distB="0" distL="0" distR="0" wp14:anchorId="62B08AB2" wp14:editId="29C5C294">
            <wp:extent cx="2394857" cy="2675282"/>
            <wp:effectExtent l="0" t="0" r="0" b="0"/>
            <wp:docPr id="1073741857" name="officeArt object" descr="Picture 16"/>
            <wp:cNvGraphicFramePr/>
            <a:graphic xmlns:a="http://schemas.openxmlformats.org/drawingml/2006/main">
              <a:graphicData uri="http://schemas.openxmlformats.org/drawingml/2006/picture">
                <pic:pic xmlns:pic="http://schemas.openxmlformats.org/drawingml/2006/picture">
                  <pic:nvPicPr>
                    <pic:cNvPr id="1073741857" name="Picture 16" descr="Picture 16"/>
                    <pic:cNvPicPr>
                      <a:picLocks noChangeAspect="1"/>
                    </pic:cNvPicPr>
                  </pic:nvPicPr>
                  <pic:blipFill>
                    <a:blip r:embed="rId33"/>
                    <a:stretch>
                      <a:fillRect/>
                    </a:stretch>
                  </pic:blipFill>
                  <pic:spPr>
                    <a:xfrm>
                      <a:off x="0" y="0"/>
                      <a:ext cx="2394857" cy="2675282"/>
                    </a:xfrm>
                    <a:prstGeom prst="rect">
                      <a:avLst/>
                    </a:prstGeom>
                    <a:ln w="12700" cap="flat">
                      <a:noFill/>
                      <a:miter lim="400000"/>
                    </a:ln>
                    <a:effectLst/>
                  </pic:spPr>
                </pic:pic>
              </a:graphicData>
            </a:graphic>
          </wp:inline>
        </w:drawing>
      </w:r>
    </w:p>
    <w:p w14:paraId="08C00F15" w14:textId="77777777" w:rsidR="00807662" w:rsidRPr="00E54662" w:rsidRDefault="00C46397" w:rsidP="006D0772">
      <w:pPr>
        <w:pStyle w:val="Body"/>
        <w:spacing w:line="360" w:lineRule="auto"/>
        <w:jc w:val="center"/>
        <w:rPr>
          <w:lang w:val="hr-HR"/>
        </w:rPr>
      </w:pPr>
      <w:r w:rsidRPr="00E54662">
        <w:rPr>
          <w:b/>
          <w:bCs/>
          <w:lang w:val="hr-HR"/>
        </w:rPr>
        <w:t>Slika 12.</w:t>
      </w:r>
      <w:r w:rsidRPr="00E54662">
        <w:rPr>
          <w:lang w:val="hr-HR"/>
        </w:rPr>
        <w:t xml:space="preserve"> Mikrostruktura kvadrata C pod rezolucijom od 50 i 5 </w:t>
      </w:r>
      <w:bookmarkStart w:id="43" w:name="_Hlk170743263"/>
      <w:r w:rsidRPr="00E54662">
        <w:rPr>
          <w:lang w:val="hr-HR"/>
        </w:rPr>
        <w:t>μm</w:t>
      </w:r>
      <w:bookmarkEnd w:id="43"/>
      <w:r w:rsidRPr="00E54662">
        <w:rPr>
          <w:lang w:val="hr-HR"/>
        </w:rPr>
        <w:t>. Na rezoluciji od 50 μm vidlji</w:t>
      </w:r>
      <w:r w:rsidRPr="00E54662">
        <w:rPr>
          <w:lang w:val="hr-HR"/>
        </w:rPr>
        <w:t>ve duboke udubine (plave strelice), a na rezoluciji od 5 μm vidljive su LIPSS (narančaste strelice) i mikropukotina (zelena strelica)</w:t>
      </w:r>
    </w:p>
    <w:p w14:paraId="4B0F5DCA" w14:textId="77777777" w:rsidR="00807662" w:rsidRPr="00E54662" w:rsidRDefault="00C46397" w:rsidP="008925F7">
      <w:pPr>
        <w:pStyle w:val="Body"/>
        <w:spacing w:line="360" w:lineRule="auto"/>
        <w:jc w:val="left"/>
        <w:rPr>
          <w:lang w:val="hr-HR"/>
        </w:rPr>
      </w:pPr>
      <w:r w:rsidRPr="00E54662">
        <w:rPr>
          <w:lang w:val="hr-HR"/>
        </w:rPr>
        <w:t>Nakon izračuna i analize optičkim profilometrom pokazalo se da je nakon sedam repeticija došlo do promjene površinske moro</w:t>
      </w:r>
      <w:r w:rsidRPr="00E54662">
        <w:rPr>
          <w:lang w:val="hr-HR"/>
        </w:rPr>
        <w:t>fologije.</w:t>
      </w:r>
    </w:p>
    <w:p w14:paraId="278DDAF6" w14:textId="77777777" w:rsidR="00807662" w:rsidRPr="00E54662" w:rsidRDefault="00C46397" w:rsidP="008925F7">
      <w:pPr>
        <w:pStyle w:val="Body"/>
        <w:spacing w:line="360" w:lineRule="auto"/>
        <w:jc w:val="left"/>
        <w:rPr>
          <w:lang w:val="hr-HR"/>
        </w:rPr>
      </w:pPr>
      <w:r w:rsidRPr="00E54662">
        <w:rPr>
          <w:lang w:val="hr-HR"/>
        </w:rPr>
        <w:t>Najveća energija po površini (F</w:t>
      </w:r>
      <w:r w:rsidRPr="00E54662">
        <w:rPr>
          <w:vertAlign w:val="subscript"/>
          <w:lang w:val="hr-HR"/>
        </w:rPr>
        <w:t>peak</w:t>
      </w:r>
      <w:r w:rsidRPr="00E54662">
        <w:rPr>
          <w:lang w:val="hr-HR"/>
        </w:rPr>
        <w:t>) kvadrata B (9.5 J/cm</w:t>
      </w:r>
      <w:r w:rsidRPr="00E54662">
        <w:rPr>
          <w:vertAlign w:val="superscript"/>
          <w:lang w:val="hr-HR"/>
        </w:rPr>
        <w:t>2</w:t>
      </w:r>
      <w:r w:rsidRPr="00E54662">
        <w:rPr>
          <w:lang w:val="hr-HR"/>
        </w:rPr>
        <w:t>) je preniska jer se hrapavost površine povećala, a mikrostrukturno se nije značajnije promijenila od neobrađenog dijela.</w:t>
      </w:r>
    </w:p>
    <w:p w14:paraId="0815DB46" w14:textId="3EC397DD" w:rsidR="00807662" w:rsidRPr="00E54662" w:rsidRDefault="00C46397" w:rsidP="008925F7">
      <w:pPr>
        <w:pStyle w:val="Body"/>
        <w:spacing w:line="360" w:lineRule="auto"/>
        <w:jc w:val="left"/>
        <w:rPr>
          <w:lang w:val="hr-HR"/>
        </w:rPr>
      </w:pPr>
      <w:r w:rsidRPr="00E54662">
        <w:rPr>
          <w:lang w:val="hr-HR"/>
        </w:rPr>
        <w:t>Najveća energija po površini (F</w:t>
      </w:r>
      <w:r w:rsidRPr="00E54662">
        <w:rPr>
          <w:vertAlign w:val="subscript"/>
          <w:lang w:val="hr-HR"/>
        </w:rPr>
        <w:t>peak</w:t>
      </w:r>
      <w:r w:rsidRPr="00E54662">
        <w:rPr>
          <w:lang w:val="hr-HR"/>
        </w:rPr>
        <w:t>) kvadrata C (18.09 J/cm</w:t>
      </w:r>
      <w:r w:rsidRPr="00E54662">
        <w:rPr>
          <w:vertAlign w:val="superscript"/>
          <w:lang w:val="hr-HR"/>
        </w:rPr>
        <w:t>2</w:t>
      </w:r>
      <w:r w:rsidRPr="00E54662">
        <w:rPr>
          <w:lang w:val="hr-HR"/>
        </w:rPr>
        <w:t>) tako</w:t>
      </w:r>
      <w:r w:rsidRPr="00E54662">
        <w:rPr>
          <w:lang w:val="hr-HR"/>
        </w:rPr>
        <w:t>đer je povećala hrapavost i stvorila LIPSS s mikropukotinama</w:t>
      </w:r>
      <w:r w:rsidR="00EB2C3B">
        <w:rPr>
          <w:lang w:val="hr-HR"/>
        </w:rPr>
        <w:t>.</w:t>
      </w:r>
    </w:p>
    <w:p w14:paraId="4989BFFB" w14:textId="77777777" w:rsidR="00807662" w:rsidRPr="00E54662" w:rsidRDefault="00C46397" w:rsidP="008925F7">
      <w:pPr>
        <w:pStyle w:val="Body"/>
        <w:spacing w:line="360" w:lineRule="auto"/>
        <w:jc w:val="left"/>
        <w:rPr>
          <w:lang w:val="hr-HR"/>
        </w:rPr>
      </w:pPr>
      <w:r w:rsidRPr="00E54662">
        <w:rPr>
          <w:lang w:val="hr-HR"/>
        </w:rPr>
        <w:t>Najveća energija po površini (F</w:t>
      </w:r>
      <w:r w:rsidRPr="00E54662">
        <w:rPr>
          <w:vertAlign w:val="subscript"/>
          <w:lang w:val="hr-HR"/>
        </w:rPr>
        <w:t>peak</w:t>
      </w:r>
      <w:r w:rsidRPr="00E54662">
        <w:rPr>
          <w:lang w:val="hr-HR"/>
        </w:rPr>
        <w:t>) kvadrata A (12.6 J/cm</w:t>
      </w:r>
      <w:r w:rsidRPr="00E54662">
        <w:rPr>
          <w:vertAlign w:val="superscript"/>
          <w:lang w:val="hr-HR"/>
        </w:rPr>
        <w:t>2</w:t>
      </w:r>
      <w:r w:rsidRPr="00E54662">
        <w:rPr>
          <w:lang w:val="hr-HR"/>
        </w:rPr>
        <w:t xml:space="preserve">) jedina ima nešto manju površinsku hrapavost u usporedbi s neobrađenim </w:t>
      </w:r>
      <w:r w:rsidRPr="00E54662">
        <w:rPr>
          <w:lang w:val="hr-HR"/>
        </w:rPr>
        <w:t>dijelom.</w:t>
      </w:r>
    </w:p>
    <w:p w14:paraId="4496D8D3"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6A08EBEB" w14:textId="77777777" w:rsidR="00807662" w:rsidRPr="00E54662" w:rsidRDefault="00C46397" w:rsidP="006D0772">
      <w:pPr>
        <w:pStyle w:val="Heading"/>
        <w:numPr>
          <w:ilvl w:val="0"/>
          <w:numId w:val="38"/>
        </w:numPr>
        <w:spacing w:line="360" w:lineRule="auto"/>
        <w:rPr>
          <w:lang w:val="hr-HR"/>
        </w:rPr>
      </w:pPr>
      <w:bookmarkStart w:id="44" w:name="_Toc174985052"/>
      <w:r w:rsidRPr="00E54662">
        <w:rPr>
          <w:lang w:val="hr-HR"/>
        </w:rPr>
        <w:lastRenderedPageBreak/>
        <w:t>RASPRAVA</w:t>
      </w:r>
      <w:bookmarkEnd w:id="44"/>
    </w:p>
    <w:p w14:paraId="734F8B55" w14:textId="77777777" w:rsidR="00807662" w:rsidRPr="00E54662" w:rsidRDefault="00C46397" w:rsidP="006D0772">
      <w:pPr>
        <w:pStyle w:val="Body"/>
        <w:spacing w:line="360" w:lineRule="auto"/>
        <w:rPr>
          <w:lang w:val="hr-HR"/>
        </w:rPr>
      </w:pPr>
      <w:r w:rsidRPr="00E54662">
        <w:rPr>
          <w:lang w:val="hr-HR"/>
        </w:rPr>
        <w:t xml:space="preserve"> Provedeno istraživanje je pokazalo je da broj repeticija, odnosno pulseva i energija isporučena po jedinici površine kojom se laserira, znatno utječe na površinsku morfologiju litij-disilikatne staklokeramike</w:t>
      </w:r>
      <w:bookmarkStart w:id="45" w:name="_Hlk170755045"/>
      <w:r w:rsidRPr="00E54662">
        <w:rPr>
          <w:lang w:val="hr-HR"/>
        </w:rPr>
        <w:t>.</w:t>
      </w:r>
      <w:bookmarkEnd w:id="45"/>
    </w:p>
    <w:p w14:paraId="4DA12A79" w14:textId="77777777" w:rsidR="00807662" w:rsidRPr="00E54662" w:rsidRDefault="00C46397" w:rsidP="006D0772">
      <w:pPr>
        <w:pStyle w:val="Body"/>
        <w:spacing w:line="360" w:lineRule="auto"/>
        <w:rPr>
          <w:lang w:val="hr-HR"/>
        </w:rPr>
      </w:pPr>
      <w:r w:rsidRPr="00E54662">
        <w:rPr>
          <w:lang w:val="hr-HR"/>
        </w:rPr>
        <w:t>Inokoshi i sur. (1) na fe</w:t>
      </w:r>
      <w:r w:rsidRPr="00E54662">
        <w:rPr>
          <w:lang w:val="hr-HR"/>
        </w:rPr>
        <w:t>mtosekundom su laseru stvarali točkaste i ukrštene linijske uzorke na litij-disilikatnoj staklokeramici (IPS e.max CAD HT, Ivoclar Vivadent, Schaan, Lichtenstein). Koristili su tri maksimalne energije po površini (</w:t>
      </w:r>
      <w:r w:rsidRPr="00E54662">
        <w:rPr>
          <w:i/>
          <w:iCs/>
          <w:lang w:val="hr-HR"/>
        </w:rPr>
        <w:t>eng. peak fluence</w:t>
      </w:r>
      <w:r w:rsidRPr="00E54662">
        <w:rPr>
          <w:lang w:val="hr-HR"/>
        </w:rPr>
        <w:t>) (</w:t>
      </w:r>
      <w:bookmarkStart w:id="46" w:name="_Hlk170754781"/>
      <w:r w:rsidRPr="00E54662">
        <w:rPr>
          <w:lang w:val="hr-HR"/>
        </w:rPr>
        <w:t>F</w:t>
      </w:r>
      <w:r w:rsidRPr="00E54662">
        <w:rPr>
          <w:vertAlign w:val="subscript"/>
          <w:lang w:val="hr-HR"/>
        </w:rPr>
        <w:t>peak</w:t>
      </w:r>
      <w:r w:rsidRPr="00E54662">
        <w:rPr>
          <w:lang w:val="hr-HR"/>
        </w:rPr>
        <w:t xml:space="preserve"> = 2, 4, 8 J/cm</w:t>
      </w:r>
      <w:r w:rsidRPr="00E54662">
        <w:rPr>
          <w:vertAlign w:val="superscript"/>
          <w:lang w:val="hr-HR"/>
        </w:rPr>
        <w:t>2</w:t>
      </w:r>
      <w:bookmarkEnd w:id="46"/>
      <w:r w:rsidRPr="00E54662">
        <w:rPr>
          <w:lang w:val="hr-HR"/>
        </w:rPr>
        <w:t>)</w:t>
      </w:r>
      <w:r w:rsidRPr="00E54662">
        <w:rPr>
          <w:lang w:val="hr-HR"/>
        </w:rPr>
        <w:t xml:space="preserve"> i četiri broja pulseva (N</w:t>
      </w:r>
      <w:r w:rsidRPr="00E54662">
        <w:rPr>
          <w:vertAlign w:val="subscript"/>
          <w:lang w:val="hr-HR"/>
        </w:rPr>
        <w:t>eq</w:t>
      </w:r>
      <w:r w:rsidRPr="00E54662">
        <w:rPr>
          <w:lang w:val="hr-HR"/>
        </w:rPr>
        <w:t xml:space="preserve"> = 5, 10, 20, 40). Hrapavost površine ispitivali su beskontaktnom tehnikom 3D konfokalnog laserskog mikroskopa. Prije mirkoskopiranja staklokeramiku su premazali osmijem. Za SEM slike koristili su 5 kV energije s rezolucijama od</w:t>
      </w:r>
      <w:r w:rsidRPr="00E54662">
        <w:rPr>
          <w:lang w:val="hr-HR"/>
        </w:rPr>
        <w:t xml:space="preserve"> 50 μm, 5 μm i 500 nm koje su im dokazale jasne LIPSS na točkastim uzorcima na staklokeramici i mikropukotine. Njihovo istraživanje je dokazalo da su idealne FL postavke f</w:t>
      </w:r>
      <w:r w:rsidRPr="00E54662">
        <w:rPr>
          <w:vertAlign w:val="subscript"/>
          <w:lang w:val="hr-HR"/>
        </w:rPr>
        <w:t xml:space="preserve">rep </w:t>
      </w:r>
      <w:r w:rsidRPr="00E54662">
        <w:rPr>
          <w:lang w:val="hr-HR"/>
        </w:rPr>
        <w:t>= 10 kHz, valna duljina=1030 nm i trajanjem pulsa od 290 fs. Za točkaste uzorke i</w:t>
      </w:r>
      <w:r w:rsidRPr="00E54662">
        <w:rPr>
          <w:lang w:val="hr-HR"/>
        </w:rPr>
        <w:t>dealni su F</w:t>
      </w:r>
      <w:r w:rsidRPr="00E54662">
        <w:rPr>
          <w:vertAlign w:val="subscript"/>
          <w:lang w:val="hr-HR"/>
        </w:rPr>
        <w:t xml:space="preserve">peak </w:t>
      </w:r>
      <w:r w:rsidRPr="00E54662">
        <w:rPr>
          <w:lang w:val="hr-HR"/>
        </w:rPr>
        <w:t xml:space="preserve">4, 8 </w:t>
      </w:r>
      <w:bookmarkStart w:id="47" w:name="_Hlk172888461"/>
      <w:r w:rsidRPr="00E54662">
        <w:rPr>
          <w:lang w:val="hr-HR"/>
        </w:rPr>
        <w:t>J/cm</w:t>
      </w:r>
      <w:r w:rsidRPr="00E54662">
        <w:rPr>
          <w:vertAlign w:val="superscript"/>
          <w:lang w:val="hr-HR"/>
        </w:rPr>
        <w:t>2</w:t>
      </w:r>
      <w:r w:rsidRPr="00E54662">
        <w:rPr>
          <w:lang w:val="hr-HR"/>
        </w:rPr>
        <w:t xml:space="preserve"> </w:t>
      </w:r>
      <w:bookmarkEnd w:id="47"/>
      <w:r w:rsidRPr="00E54662">
        <w:rPr>
          <w:lang w:val="hr-HR"/>
        </w:rPr>
        <w:t>i N</w:t>
      </w:r>
      <w:r w:rsidRPr="00E54662">
        <w:rPr>
          <w:vertAlign w:val="subscript"/>
          <w:lang w:val="hr-HR"/>
        </w:rPr>
        <w:t>eq</w:t>
      </w:r>
      <w:r w:rsidRPr="00E54662">
        <w:rPr>
          <w:lang w:val="hr-HR"/>
        </w:rPr>
        <w:t xml:space="preserve"> 10, 20. Parametri F</w:t>
      </w:r>
      <w:r w:rsidRPr="00E54662">
        <w:rPr>
          <w:vertAlign w:val="subscript"/>
          <w:lang w:val="hr-HR"/>
        </w:rPr>
        <w:t>peak</w:t>
      </w:r>
      <w:r w:rsidRPr="00E54662">
        <w:rPr>
          <w:lang w:val="hr-HR"/>
        </w:rPr>
        <w:t xml:space="preserve"> 8 J/cm</w:t>
      </w:r>
      <w:r w:rsidRPr="00E54662">
        <w:rPr>
          <w:vertAlign w:val="superscript"/>
          <w:lang w:val="hr-HR"/>
        </w:rPr>
        <w:t>2</w:t>
      </w:r>
      <w:r w:rsidRPr="00E54662">
        <w:rPr>
          <w:lang w:val="hr-HR"/>
        </w:rPr>
        <w:t xml:space="preserve"> i N</w:t>
      </w:r>
      <w:r w:rsidRPr="00E54662">
        <w:rPr>
          <w:vertAlign w:val="subscript"/>
          <w:lang w:val="hr-HR"/>
        </w:rPr>
        <w:t>eq</w:t>
      </w:r>
      <w:r w:rsidRPr="00E54662">
        <w:rPr>
          <w:lang w:val="hr-HR"/>
        </w:rPr>
        <w:t xml:space="preserve"> 20 su poželjni za izradu ukrštenih linijskih uzoraka, ali su pokazali veći stupanj hrapavosti od one obrađene konvencionalnom metodom.</w:t>
      </w:r>
    </w:p>
    <w:p w14:paraId="3AE741B1" w14:textId="77777777" w:rsidR="00807662" w:rsidRPr="00E54662" w:rsidRDefault="00C46397" w:rsidP="006D0772">
      <w:pPr>
        <w:pStyle w:val="Body"/>
        <w:spacing w:line="360" w:lineRule="auto"/>
        <w:rPr>
          <w:lang w:val="hr-HR"/>
        </w:rPr>
      </w:pPr>
      <w:r w:rsidRPr="00E54662">
        <w:rPr>
          <w:lang w:val="hr-HR"/>
        </w:rPr>
        <w:t>Za ovo istraživanje koristili su se f</w:t>
      </w:r>
      <w:r w:rsidRPr="00EB2C3B">
        <w:rPr>
          <w:vertAlign w:val="subscript"/>
          <w:lang w:val="hr-HR"/>
        </w:rPr>
        <w:t>rep</w:t>
      </w:r>
      <w:r w:rsidRPr="00E54662">
        <w:rPr>
          <w:lang w:val="hr-HR"/>
        </w:rPr>
        <w:t xml:space="preserve">= 10kHz, valna duljina 1030 nm i trajanjem pulsa od 190 fs. </w:t>
      </w:r>
      <w:bookmarkStart w:id="48" w:name="_Hlk172630020"/>
      <w:r w:rsidRPr="00E54662">
        <w:rPr>
          <w:lang w:val="hr-HR"/>
        </w:rPr>
        <w:t>I</w:t>
      </w:r>
      <w:bookmarkStart w:id="49" w:name="_Hlk172629592"/>
      <w:bookmarkEnd w:id="48"/>
      <w:r w:rsidRPr="00E54662">
        <w:rPr>
          <w:lang w:val="hr-HR"/>
        </w:rPr>
        <w:t>zračunati su F</w:t>
      </w:r>
      <w:r w:rsidRPr="00E54662">
        <w:rPr>
          <w:vertAlign w:val="subscript"/>
          <w:lang w:val="hr-HR"/>
        </w:rPr>
        <w:t>peak</w:t>
      </w:r>
      <w:r w:rsidRPr="00E54662">
        <w:rPr>
          <w:lang w:val="hr-HR"/>
        </w:rPr>
        <w:t xml:space="preserve"> =</w:t>
      </w:r>
      <w:bookmarkEnd w:id="49"/>
      <w:r w:rsidRPr="00E54662">
        <w:rPr>
          <w:lang w:val="hr-HR"/>
        </w:rPr>
        <w:t xml:space="preserve"> 9.5, 12.6 i 18.09 J/cm2 i N</w:t>
      </w:r>
      <w:r w:rsidRPr="00E54662">
        <w:rPr>
          <w:vertAlign w:val="subscript"/>
          <w:lang w:val="hr-HR"/>
        </w:rPr>
        <w:t>eq</w:t>
      </w:r>
      <w:r w:rsidRPr="00E54662">
        <w:rPr>
          <w:lang w:val="hr-HR"/>
        </w:rPr>
        <w:t xml:space="preserve"> = 40 za laseriranje triju kvadrata na neobrađenoj litij-disilikatnoj staklokeramici (IPS e.max PRESS, Iv</w:t>
      </w:r>
      <w:r w:rsidRPr="00E54662">
        <w:rPr>
          <w:lang w:val="hr-HR"/>
        </w:rPr>
        <w:t>oclar Vivadent, Schaan, Lichtenstein). Hrapavost površine ispitivala se optičkim profilometrom. Za neobrađenu površinu litij-disilikatne staklokeramike Sa je iznosio od 2.011 μm. Kvadrat A  (12.6 J/cm</w:t>
      </w:r>
      <w:r w:rsidRPr="00E54662">
        <w:rPr>
          <w:vertAlign w:val="superscript"/>
          <w:lang w:val="hr-HR"/>
        </w:rPr>
        <w:t>2</w:t>
      </w:r>
      <w:r w:rsidRPr="00E54662">
        <w:rPr>
          <w:lang w:val="hr-HR"/>
        </w:rPr>
        <w:t xml:space="preserve"> ) ima najmanji Sa od 1.91 </w:t>
      </w:r>
      <w:bookmarkStart w:id="50" w:name="_Hlk170755056"/>
      <w:r w:rsidRPr="00E54662">
        <w:rPr>
          <w:lang w:val="hr-HR"/>
        </w:rPr>
        <w:t>μm</w:t>
      </w:r>
      <w:bookmarkEnd w:id="50"/>
      <w:r w:rsidRPr="00E54662">
        <w:rPr>
          <w:lang w:val="hr-HR"/>
        </w:rPr>
        <w:t>.. Kvadrat B (9.5 J/cm</w:t>
      </w:r>
      <w:r w:rsidRPr="00E54662">
        <w:rPr>
          <w:vertAlign w:val="superscript"/>
          <w:lang w:val="hr-HR"/>
        </w:rPr>
        <w:t>2</w:t>
      </w:r>
      <w:r w:rsidRPr="00E54662">
        <w:rPr>
          <w:lang w:val="hr-HR"/>
        </w:rPr>
        <w:t xml:space="preserve"> ) </w:t>
      </w:r>
      <w:r w:rsidRPr="00E54662">
        <w:rPr>
          <w:lang w:val="hr-HR"/>
        </w:rPr>
        <w:t>pokazao je Sa od 3.04 μm s mikrostrukturom grubljom od neobrađene. Kvadrat C (18.09 J/cm</w:t>
      </w:r>
      <w:r w:rsidRPr="00E54662">
        <w:rPr>
          <w:vertAlign w:val="superscript"/>
          <w:lang w:val="hr-HR"/>
        </w:rPr>
        <w:t>2</w:t>
      </w:r>
      <w:r w:rsidRPr="00E54662">
        <w:rPr>
          <w:lang w:val="hr-HR"/>
        </w:rPr>
        <w:t xml:space="preserve">) ima Sa od 3.03 </w:t>
      </w:r>
      <w:bookmarkStart w:id="51" w:name="_Hlk170756612"/>
      <w:r w:rsidRPr="00E54662">
        <w:rPr>
          <w:lang w:val="hr-HR"/>
        </w:rPr>
        <w:t>μm</w:t>
      </w:r>
      <w:bookmarkEnd w:id="51"/>
      <w:r w:rsidRPr="00E54662">
        <w:rPr>
          <w:lang w:val="hr-HR"/>
        </w:rPr>
        <w:t xml:space="preserve">.  </w:t>
      </w:r>
    </w:p>
    <w:p w14:paraId="54D0060E" w14:textId="364E85FC" w:rsidR="00807662" w:rsidRPr="00E54662" w:rsidRDefault="00C46397" w:rsidP="006D0772">
      <w:pPr>
        <w:pStyle w:val="Body"/>
        <w:spacing w:line="360" w:lineRule="auto"/>
        <w:rPr>
          <w:lang w:val="hr-HR"/>
        </w:rPr>
      </w:pPr>
      <w:r w:rsidRPr="00E54662">
        <w:rPr>
          <w:lang w:val="hr-HR"/>
        </w:rPr>
        <w:t>Mikrosturktura na SEM-u gledala se energijom od 3</w:t>
      </w:r>
      <w:r w:rsidR="00CE0BBE">
        <w:rPr>
          <w:lang w:val="hr-HR"/>
        </w:rPr>
        <w:t xml:space="preserve"> </w:t>
      </w:r>
      <w:r w:rsidRPr="00E54662">
        <w:rPr>
          <w:lang w:val="hr-HR"/>
        </w:rPr>
        <w:t xml:space="preserve">kV pod rezolucijama od 50 μm i 5 μm gdje su vidljive LIPSS na kvadratu A i C te mikropukotine </w:t>
      </w:r>
      <w:r w:rsidRPr="00E54662">
        <w:rPr>
          <w:lang w:val="hr-HR"/>
        </w:rPr>
        <w:t>na kvadratu C. Kvadrat B je mikrostrukturno najsličniji neobrađenom dijelu. U provedenom istraživanju  dokazalo se da N</w:t>
      </w:r>
      <w:r w:rsidRPr="00E54662">
        <w:rPr>
          <w:vertAlign w:val="subscript"/>
          <w:lang w:val="hr-HR"/>
        </w:rPr>
        <w:t>eq</w:t>
      </w:r>
      <w:r w:rsidRPr="00E54662">
        <w:rPr>
          <w:lang w:val="hr-HR"/>
        </w:rPr>
        <w:t xml:space="preserve"> zajedno s  </w:t>
      </w:r>
      <w:bookmarkStart w:id="52" w:name="_Hlk172548889"/>
      <w:r w:rsidRPr="00E54662">
        <w:rPr>
          <w:lang w:val="hr-HR"/>
        </w:rPr>
        <w:t>F</w:t>
      </w:r>
      <w:r w:rsidRPr="00E54662">
        <w:rPr>
          <w:vertAlign w:val="subscript"/>
          <w:lang w:val="hr-HR"/>
        </w:rPr>
        <w:t>peak</w:t>
      </w:r>
      <w:r w:rsidRPr="00E54662">
        <w:rPr>
          <w:lang w:val="hr-HR"/>
        </w:rPr>
        <w:t xml:space="preserve"> </w:t>
      </w:r>
      <w:bookmarkEnd w:id="52"/>
      <w:r w:rsidRPr="00E54662">
        <w:rPr>
          <w:lang w:val="hr-HR"/>
        </w:rPr>
        <w:t>utječu na hrapavost površine. Ovi rezultati dokazuju kako su kvadrati B i C tretirani većom i manjom energijom poveća</w:t>
      </w:r>
      <w:r w:rsidRPr="00E54662">
        <w:rPr>
          <w:lang w:val="hr-HR"/>
        </w:rPr>
        <w:t>li hrapavost površine. Kvadrat A jedini ima manju vrijednost Sa od neobrađenog dijela.</w:t>
      </w:r>
    </w:p>
    <w:p w14:paraId="4B85305C" w14:textId="00C2CD2C" w:rsidR="00807662" w:rsidRPr="00E54662" w:rsidRDefault="00C46397" w:rsidP="006D0772">
      <w:pPr>
        <w:pStyle w:val="Body"/>
        <w:spacing w:line="360" w:lineRule="auto"/>
        <w:rPr>
          <w:lang w:val="hr-HR"/>
        </w:rPr>
      </w:pPr>
      <w:r w:rsidRPr="00E54662">
        <w:rPr>
          <w:lang w:val="hr-HR"/>
        </w:rPr>
        <w:lastRenderedPageBreak/>
        <w:t>Na pretražnom elektronskom mikroskopu „Tescan Vega-3 LMU“ energijom od 3kV gledala se mikrostruktura neobrađenog dijela staklokeramike i laseriranih kvadrata A, B i C. N</w:t>
      </w:r>
      <w:r w:rsidRPr="00E54662">
        <w:rPr>
          <w:lang w:val="hr-HR"/>
        </w:rPr>
        <w:t>a neobrađenoj površini staklokeramike vidljive su nepravilnosti i gruba površinska morfologija. Na kvadratu B (9.5 J/cm</w:t>
      </w:r>
      <w:r w:rsidRPr="00E54662">
        <w:rPr>
          <w:vertAlign w:val="superscript"/>
          <w:lang w:val="hr-HR"/>
        </w:rPr>
        <w:t>2</w:t>
      </w:r>
      <w:r w:rsidRPr="00E54662">
        <w:rPr>
          <w:lang w:val="hr-HR"/>
        </w:rPr>
        <w:t>) vidljive su veće nepravilnosti i neravnine uzorka. Na kvadratu C (18.09 J/cm</w:t>
      </w:r>
      <w:r w:rsidRPr="00E54662">
        <w:rPr>
          <w:vertAlign w:val="superscript"/>
          <w:lang w:val="hr-HR"/>
        </w:rPr>
        <w:t>2</w:t>
      </w:r>
      <w:r w:rsidRPr="00E54662">
        <w:rPr>
          <w:lang w:val="hr-HR"/>
        </w:rPr>
        <w:t>) pronađene su i velike udubine</w:t>
      </w:r>
      <w:r w:rsidR="009A5C9C">
        <w:rPr>
          <w:lang w:val="hr-HR"/>
        </w:rPr>
        <w:t xml:space="preserve"> </w:t>
      </w:r>
      <w:r w:rsidRPr="00E54662">
        <w:rPr>
          <w:lang w:val="hr-HR"/>
        </w:rPr>
        <w:t>s LIPSS i mirkopukotinama</w:t>
      </w:r>
      <w:r w:rsidRPr="00E54662">
        <w:rPr>
          <w:lang w:val="hr-HR"/>
        </w:rPr>
        <w:t>. Kvadrat A (12.6 J/cm</w:t>
      </w:r>
      <w:r w:rsidRPr="00E54662">
        <w:rPr>
          <w:vertAlign w:val="superscript"/>
          <w:lang w:val="hr-HR"/>
        </w:rPr>
        <w:t>2</w:t>
      </w:r>
      <w:r w:rsidRPr="00E54662">
        <w:rPr>
          <w:lang w:val="hr-HR"/>
        </w:rPr>
        <w:t xml:space="preserve">) je morfološki i mikrostrukturno sličan onom neobrađenom s vidljivim LIPSS. Te  linije paralelne su s polarizacijom laserske zrake, a ovise ukupnoj energiji isporučenoj po jedinici površine i broju repeticija, a u ovom istraživanju </w:t>
      </w:r>
      <w:r w:rsidRPr="00E54662">
        <w:rPr>
          <w:lang w:val="hr-HR"/>
        </w:rPr>
        <w:t>ih je bilo sedam. Povećanje F</w:t>
      </w:r>
      <w:r w:rsidRPr="00E54662">
        <w:rPr>
          <w:vertAlign w:val="subscript"/>
          <w:lang w:val="hr-HR"/>
        </w:rPr>
        <w:t>peak</w:t>
      </w:r>
      <w:r w:rsidRPr="00E54662">
        <w:rPr>
          <w:lang w:val="hr-HR"/>
        </w:rPr>
        <w:t xml:space="preserve">  rezultiralo je i pojavljivanjem LIPSS, a s najvećim povećanjem i mikropukotine. Slikama se dokazalo da korištenjem premalog F</w:t>
      </w:r>
      <w:r w:rsidRPr="00E54662">
        <w:rPr>
          <w:vertAlign w:val="subscript"/>
          <w:lang w:val="hr-HR"/>
        </w:rPr>
        <w:t>peak</w:t>
      </w:r>
      <w:r w:rsidRPr="00E54662">
        <w:rPr>
          <w:lang w:val="hr-HR"/>
        </w:rPr>
        <w:t xml:space="preserve"> površina najviših točaka bude hrapavija, a prejakim F</w:t>
      </w:r>
      <w:r w:rsidRPr="00E54662">
        <w:rPr>
          <w:vertAlign w:val="subscript"/>
          <w:lang w:val="hr-HR"/>
        </w:rPr>
        <w:t>peak</w:t>
      </w:r>
      <w:r w:rsidRPr="00E54662">
        <w:rPr>
          <w:lang w:val="hr-HR"/>
        </w:rPr>
        <w:t xml:space="preserve"> stvaraju se LIPSS s  mikropukotin</w:t>
      </w:r>
      <w:r w:rsidRPr="00E54662">
        <w:rPr>
          <w:lang w:val="hr-HR"/>
        </w:rPr>
        <w:t>ama koje povećavaju mogućnost puknuća samog materijala. LIPSS na kvadratu A su samo dokaz stvaranja periodičkih struktura za poboljšano oblikovanje površinske moroflogije i mikrosturkture.</w:t>
      </w:r>
    </w:p>
    <w:p w14:paraId="4F9D1B21" w14:textId="77777777" w:rsidR="00807662" w:rsidRPr="00E54662" w:rsidRDefault="00C46397" w:rsidP="006D0772">
      <w:pPr>
        <w:pStyle w:val="Body"/>
        <w:spacing w:line="360" w:lineRule="auto"/>
        <w:rPr>
          <w:lang w:val="hr-HR"/>
        </w:rPr>
      </w:pPr>
      <w:r w:rsidRPr="00E54662">
        <w:rPr>
          <w:lang w:val="hr-HR"/>
        </w:rPr>
        <w:t>Yavuz i sur. (27) istraživali su efekte različitih površinskih tret</w:t>
      </w:r>
      <w:r w:rsidRPr="00E54662">
        <w:rPr>
          <w:lang w:val="hr-HR"/>
        </w:rPr>
        <w:t>mana na površinsku morofologiju i čvrstoću smične veze brojnih vrsta staklokeramika. Dokazali su da obrada FL-om litij-disilikatne staklokeramike poboljšala čvrstoću veze s adhezivnim smolastim cementom i da su najveće vrijednosti čvrstoće na smicanje pron</w:t>
      </w:r>
      <w:r w:rsidRPr="00E54662">
        <w:rPr>
          <w:lang w:val="hr-HR"/>
        </w:rPr>
        <w:t>ađene u litij-disilikatnoj staklokeramici. Posmična čvrstoća veze kod litij-disilikatne staklokeramike obrađene FL-om bila je veća nego kod konvencionalno obrađene litij-disilikatne staklokeramike, dok je obrada FL-om rezultirala nižom čvrstoćom veze od na</w:t>
      </w:r>
      <w:r w:rsidRPr="00E54662">
        <w:rPr>
          <w:lang w:val="hr-HR"/>
        </w:rPr>
        <w:t>grizanja fluorovodičnom kiselinom ili tribokemijskog pjeskarenja silicijevim dioksidom.</w:t>
      </w:r>
    </w:p>
    <w:p w14:paraId="5926956E" w14:textId="77777777" w:rsidR="00807662" w:rsidRPr="00E54662" w:rsidRDefault="00C46397" w:rsidP="006D0772">
      <w:pPr>
        <w:pStyle w:val="Body"/>
        <w:spacing w:line="360" w:lineRule="auto"/>
        <w:rPr>
          <w:lang w:val="hr-HR"/>
        </w:rPr>
      </w:pPr>
      <w:r w:rsidRPr="00E54662">
        <w:rPr>
          <w:lang w:val="hr-HR"/>
        </w:rPr>
        <w:t>S druge strane, nije provedena studija u kojom su dokazana bolja mehanička svojstva litij- disilikatne staklokeramike nakon obrade FL (1).</w:t>
      </w:r>
    </w:p>
    <w:p w14:paraId="383F9200" w14:textId="2ED3EAA1" w:rsidR="00807662" w:rsidRPr="00E54662" w:rsidRDefault="00C46397" w:rsidP="006D0772">
      <w:pPr>
        <w:pStyle w:val="Body"/>
        <w:spacing w:line="360" w:lineRule="auto"/>
        <w:rPr>
          <w:color w:val="FF0000"/>
          <w:u w:color="FF0000"/>
          <w:lang w:val="hr-HR"/>
        </w:rPr>
      </w:pPr>
      <w:r w:rsidRPr="00E54662">
        <w:rPr>
          <w:lang w:val="hr-HR"/>
        </w:rPr>
        <w:t xml:space="preserve">U ovom istraživanju </w:t>
      </w:r>
      <w:r w:rsidRPr="00E54662">
        <w:rPr>
          <w:lang w:val="hr-HR"/>
        </w:rPr>
        <w:t>ispitivala se površinska morfologija i mikrostruktura neobrađene površine i one tretiranom FL-om. Prednost lasera s ultrakratkim pulsevima u odnosu na dulje pulseve ili kontinuirane lasere je u iznimno kratkom vremenu međudjelovanja laserskog zračenja i ma</w:t>
      </w:r>
      <w:r w:rsidRPr="00E54662">
        <w:rPr>
          <w:lang w:val="hr-HR"/>
        </w:rPr>
        <w:t>terijala, pa se time znatno smanjuju termalni efekti na okolno područje</w:t>
      </w:r>
      <w:r w:rsidR="00FA0691" w:rsidRPr="00FA0691">
        <w:rPr>
          <w:color w:val="auto"/>
          <w:u w:color="FF0000"/>
          <w:lang w:val="hr-HR"/>
        </w:rPr>
        <w:t>.</w:t>
      </w:r>
    </w:p>
    <w:p w14:paraId="79D0D932" w14:textId="77777777" w:rsidR="00807662" w:rsidRPr="00E54662" w:rsidRDefault="00C46397" w:rsidP="006D0772">
      <w:pPr>
        <w:pStyle w:val="Body"/>
        <w:spacing w:line="360" w:lineRule="auto"/>
        <w:rPr>
          <w:lang w:val="hr-HR"/>
        </w:rPr>
      </w:pPr>
      <w:r w:rsidRPr="00E54662">
        <w:rPr>
          <w:lang w:val="hr-HR"/>
        </w:rPr>
        <w:t>Kada se razmatra obrada površine FL-om, treba uzeti u obzir i mehanička svojstva. Potrebna su daljnja istraživanja kako bi se utvrdio učinak obrade FL-om na mehanička svojstva, krista</w:t>
      </w:r>
      <w:r w:rsidRPr="00E54662">
        <w:rPr>
          <w:lang w:val="hr-HR"/>
        </w:rPr>
        <w:t>lografiju i čvrstoću veze. Daljnja istraživanja ići će u smjeru ispitivanja čvrstoće veze između litij-disilikatne staklokeramike obrađenim femtosekundnim laserom i  adhezivnim cementiranjem.</w:t>
      </w:r>
    </w:p>
    <w:p w14:paraId="5C295324" w14:textId="77777777" w:rsidR="00807662" w:rsidRPr="00E54662" w:rsidRDefault="00C46397" w:rsidP="006D0772">
      <w:pPr>
        <w:pStyle w:val="Heading"/>
        <w:numPr>
          <w:ilvl w:val="0"/>
          <w:numId w:val="27"/>
        </w:numPr>
        <w:spacing w:line="360" w:lineRule="auto"/>
        <w:rPr>
          <w:lang w:val="hr-HR"/>
        </w:rPr>
      </w:pPr>
      <w:bookmarkStart w:id="53" w:name="_Toc174985053"/>
      <w:r w:rsidRPr="00E54662">
        <w:rPr>
          <w:lang w:val="hr-HR"/>
        </w:rPr>
        <w:lastRenderedPageBreak/>
        <w:t>ZAKLJUČAK</w:t>
      </w:r>
      <w:bookmarkEnd w:id="53"/>
    </w:p>
    <w:p w14:paraId="62E8632E" w14:textId="68F7C164" w:rsidR="006777DF" w:rsidRPr="006777DF" w:rsidRDefault="00C46397" w:rsidP="008925F7">
      <w:pPr>
        <w:pStyle w:val="Body"/>
        <w:spacing w:line="360" w:lineRule="auto"/>
        <w:rPr>
          <w:rFonts w:cs="Times New Roman"/>
          <w:lang w:val="hr-HR"/>
        </w:rPr>
      </w:pPr>
      <w:r w:rsidRPr="00E54662">
        <w:rPr>
          <w:lang w:val="hr-HR"/>
        </w:rPr>
        <w:t>S obzirom na dobivene rezultate, litij-disilikatna sta</w:t>
      </w:r>
      <w:r w:rsidRPr="00E54662">
        <w:rPr>
          <w:lang w:val="hr-HR"/>
        </w:rPr>
        <w:t>klokeramika tretirana sa sedam repeticija i N</w:t>
      </w:r>
      <w:r w:rsidRPr="00E54662">
        <w:rPr>
          <w:vertAlign w:val="subscript"/>
          <w:lang w:val="hr-HR"/>
        </w:rPr>
        <w:t>eq</w:t>
      </w:r>
      <w:r w:rsidRPr="00E54662">
        <w:rPr>
          <w:lang w:val="hr-HR"/>
        </w:rPr>
        <w:t>= 40 je najpovoljnija. Tretirana najmanjim</w:t>
      </w:r>
      <w:r w:rsidR="00F208D5">
        <w:rPr>
          <w:lang w:val="hr-HR"/>
        </w:rPr>
        <w:t xml:space="preserve"> </w:t>
      </w:r>
      <w:r w:rsidR="00F208D5" w:rsidRPr="00F208D5">
        <w:rPr>
          <w:lang w:val="hr-HR"/>
        </w:rPr>
        <w:t>(9.5 J/cm</w:t>
      </w:r>
      <w:r w:rsidR="00F208D5" w:rsidRPr="00F208D5">
        <w:rPr>
          <w:vertAlign w:val="superscript"/>
          <w:lang w:val="hr-HR"/>
        </w:rPr>
        <w:t>2</w:t>
      </w:r>
      <w:r w:rsidR="00F208D5" w:rsidRPr="00F208D5">
        <w:rPr>
          <w:lang w:val="hr-HR"/>
        </w:rPr>
        <w:t xml:space="preserve">) </w:t>
      </w:r>
      <w:r w:rsidRPr="00E54662">
        <w:rPr>
          <w:lang w:val="hr-HR"/>
        </w:rPr>
        <w:t xml:space="preserve"> i najvećim</w:t>
      </w:r>
      <w:r w:rsidR="00F208D5">
        <w:rPr>
          <w:lang w:val="hr-HR"/>
        </w:rPr>
        <w:t xml:space="preserve"> </w:t>
      </w:r>
      <w:r w:rsidR="00F208D5" w:rsidRPr="00F208D5">
        <w:rPr>
          <w:lang w:val="hr-HR"/>
        </w:rPr>
        <w:t>(12.6 J/cm</w:t>
      </w:r>
      <w:r w:rsidR="00F208D5" w:rsidRPr="00F208D5">
        <w:rPr>
          <w:vertAlign w:val="superscript"/>
          <w:lang w:val="hr-HR"/>
        </w:rPr>
        <w:t>2</w:t>
      </w:r>
      <w:r w:rsidR="00F208D5" w:rsidRPr="00F208D5">
        <w:rPr>
          <w:lang w:val="hr-HR"/>
        </w:rPr>
        <w:t xml:space="preserve">) </w:t>
      </w:r>
      <w:r w:rsidRPr="00E54662">
        <w:rPr>
          <w:lang w:val="hr-HR"/>
        </w:rPr>
        <w:t xml:space="preserve"> F</w:t>
      </w:r>
      <w:r w:rsidRPr="00E54662">
        <w:rPr>
          <w:vertAlign w:val="subscript"/>
          <w:lang w:val="hr-HR"/>
        </w:rPr>
        <w:t>peak</w:t>
      </w:r>
      <w:r w:rsidRPr="00E54662">
        <w:rPr>
          <w:lang w:val="hr-HR"/>
        </w:rPr>
        <w:t xml:space="preserve"> je nepovoljna, dok se tretirana srednjim</w:t>
      </w:r>
      <w:r w:rsidR="00F208D5">
        <w:rPr>
          <w:lang w:val="hr-HR"/>
        </w:rPr>
        <w:t xml:space="preserve"> </w:t>
      </w:r>
      <w:r w:rsidR="00F208D5" w:rsidRPr="00F208D5">
        <w:rPr>
          <w:lang w:val="hr-HR"/>
        </w:rPr>
        <w:t>(12.6 J/cm</w:t>
      </w:r>
      <w:r w:rsidR="00F208D5" w:rsidRPr="00F208D5">
        <w:rPr>
          <w:vertAlign w:val="superscript"/>
          <w:lang w:val="hr-HR"/>
        </w:rPr>
        <w:t>2</w:t>
      </w:r>
      <w:r w:rsidR="00F208D5" w:rsidRPr="00F208D5">
        <w:rPr>
          <w:lang w:val="hr-HR"/>
        </w:rPr>
        <w:t xml:space="preserve">) </w:t>
      </w:r>
      <w:r w:rsidRPr="00E54662">
        <w:rPr>
          <w:lang w:val="hr-HR"/>
        </w:rPr>
        <w:t xml:space="preserve"> F</w:t>
      </w:r>
      <w:r w:rsidRPr="00E54662">
        <w:rPr>
          <w:vertAlign w:val="subscript"/>
          <w:lang w:val="hr-HR"/>
        </w:rPr>
        <w:t>peak</w:t>
      </w:r>
      <w:r w:rsidRPr="00E54662">
        <w:rPr>
          <w:lang w:val="hr-HR"/>
        </w:rPr>
        <w:t xml:space="preserve"> pokazala neznatno manjom od one neobrađene što nije uvelike pridonijelo poboljšanju površinske morfolo</w:t>
      </w:r>
      <w:r w:rsidRPr="00E54662">
        <w:rPr>
          <w:lang w:val="hr-HR"/>
        </w:rPr>
        <w:t>gije.</w:t>
      </w:r>
      <w:r w:rsidR="007A1188">
        <w:rPr>
          <w:lang w:val="hr-HR"/>
        </w:rPr>
        <w:t xml:space="preserve"> </w:t>
      </w:r>
      <w:r w:rsidR="00D34F66">
        <w:rPr>
          <w:lang w:val="hr-HR"/>
        </w:rPr>
        <w:t>Istraživanje</w:t>
      </w:r>
      <w:r w:rsidR="006777DF">
        <w:rPr>
          <w:lang w:val="hr-HR"/>
        </w:rPr>
        <w:t xml:space="preserve"> </w:t>
      </w:r>
      <w:r w:rsidR="006777DF" w:rsidRPr="008925F7">
        <w:rPr>
          <w:rFonts w:cs="Times New Roman"/>
          <w:lang w:val="hr-HR"/>
        </w:rPr>
        <w:t xml:space="preserve">na </w:t>
      </w:r>
      <w:r w:rsidR="006777DF" w:rsidRPr="008925F7">
        <w:rPr>
          <w:rFonts w:cs="Times New Roman"/>
          <w:bCs/>
          <w:lang w:val="hr-HR"/>
        </w:rPr>
        <w:t>optimizaciji parametara femtosekundnog lasera na površinsku morfologiju litij-disilikatne staklokeramike</w:t>
      </w:r>
      <w:r w:rsidR="006777DF">
        <w:rPr>
          <w:lang w:val="hr-HR"/>
        </w:rPr>
        <w:t xml:space="preserve"> </w:t>
      </w:r>
      <w:r w:rsidR="00D34F66">
        <w:rPr>
          <w:lang w:val="hr-HR"/>
        </w:rPr>
        <w:t>će se nastaviti</w:t>
      </w:r>
      <w:r w:rsidR="006777DF">
        <w:rPr>
          <w:lang w:val="hr-HR"/>
        </w:rPr>
        <w:t xml:space="preserve"> te će ići u smjeru </w:t>
      </w:r>
      <w:r w:rsidR="006777DF">
        <w:rPr>
          <w:lang w:val="hr-HR"/>
        </w:rPr>
        <w:t xml:space="preserve"> </w:t>
      </w:r>
      <w:r w:rsidR="006777DF" w:rsidRPr="008925F7">
        <w:rPr>
          <w:rFonts w:cs="Times New Roman"/>
          <w:bCs/>
          <w:lang w:val="hr-HR"/>
        </w:rPr>
        <w:t xml:space="preserve">ispitivanja vezne čvrstoće </w:t>
      </w:r>
      <w:r w:rsidR="006777DF" w:rsidRPr="008925F7">
        <w:rPr>
          <w:rFonts w:cs="Times New Roman"/>
          <w:lang w:val="hr-HR"/>
        </w:rPr>
        <w:t xml:space="preserve">litij- disilikatne staklokeramike u spoju s adhezivnim cementom. </w:t>
      </w:r>
      <w:r w:rsidR="003E4FA9">
        <w:rPr>
          <w:lang w:val="hr-HR"/>
        </w:rPr>
        <w:t>A</w:t>
      </w:r>
      <w:r w:rsidR="007A1188">
        <w:rPr>
          <w:lang w:val="hr-HR"/>
        </w:rPr>
        <w:t xml:space="preserve">nalizirat će se potencijalna klinička primjena FL-a u površinskoj obradi. </w:t>
      </w:r>
    </w:p>
    <w:p w14:paraId="06728953" w14:textId="14779865" w:rsidR="00F208D5" w:rsidRDefault="00F208D5" w:rsidP="008925F7">
      <w:pPr>
        <w:pStyle w:val="Body"/>
        <w:spacing w:line="360" w:lineRule="auto"/>
        <w:rPr>
          <w:rFonts w:cs="Times New Roman"/>
          <w:lang w:val="hr-HR"/>
        </w:rPr>
      </w:pPr>
    </w:p>
    <w:p w14:paraId="4B1E0C25" w14:textId="77777777" w:rsidR="00F208D5" w:rsidRPr="008925F7" w:rsidRDefault="00F208D5" w:rsidP="008925F7">
      <w:pPr>
        <w:pStyle w:val="Body"/>
        <w:spacing w:line="360" w:lineRule="auto"/>
        <w:rPr>
          <w:lang w:val="hr-HR"/>
        </w:rPr>
      </w:pPr>
    </w:p>
    <w:p w14:paraId="3BC16B3A" w14:textId="780C40CE" w:rsidR="008925F7" w:rsidRDefault="008925F7" w:rsidP="008925F7">
      <w:pPr>
        <w:pStyle w:val="Body"/>
        <w:spacing w:line="360" w:lineRule="auto"/>
        <w:rPr>
          <w:lang w:val="hr-HR"/>
        </w:rPr>
      </w:pPr>
    </w:p>
    <w:p w14:paraId="00B25BD5"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5579AA68" w14:textId="77777777" w:rsidR="00807662" w:rsidRPr="00E54662" w:rsidRDefault="00C46397" w:rsidP="006D0772">
      <w:pPr>
        <w:pStyle w:val="Heading"/>
        <w:numPr>
          <w:ilvl w:val="0"/>
          <w:numId w:val="27"/>
        </w:numPr>
        <w:spacing w:line="360" w:lineRule="auto"/>
        <w:rPr>
          <w:lang w:val="hr-HR"/>
        </w:rPr>
      </w:pPr>
      <w:bookmarkStart w:id="54" w:name="_Toc174985054"/>
      <w:r w:rsidRPr="00E54662">
        <w:rPr>
          <w:lang w:val="hr-HR"/>
        </w:rPr>
        <w:lastRenderedPageBreak/>
        <w:t>ZAHVALE</w:t>
      </w:r>
      <w:bookmarkEnd w:id="54"/>
    </w:p>
    <w:p w14:paraId="378B422E" w14:textId="77777777" w:rsidR="00807662" w:rsidRPr="00E54662" w:rsidRDefault="00C46397" w:rsidP="006D0772">
      <w:pPr>
        <w:pStyle w:val="Body"/>
        <w:spacing w:line="360" w:lineRule="auto"/>
        <w:rPr>
          <w:i/>
          <w:iCs/>
          <w:lang w:val="hr-HR"/>
        </w:rPr>
      </w:pPr>
      <w:r w:rsidRPr="00E54662">
        <w:rPr>
          <w:i/>
          <w:iCs/>
          <w:lang w:val="hr-HR"/>
        </w:rPr>
        <w:t>Posebne zahvale mentorici, izv. prof. dr. sc. Andreji Carek n</w:t>
      </w:r>
      <w:r w:rsidRPr="00E54662">
        <w:rPr>
          <w:i/>
          <w:iCs/>
          <w:lang w:val="hr-HR"/>
        </w:rPr>
        <w:t>a stručnoj pomoći i savjetima, ponajviše na ukazanom povjerenju za izradu ovog rada te iznimnoj pristupačnosti i sugestijama koje su pridonijele pisanju znanstvenog rada.  Hvala na podršci, strpljivosti i razumijevanju.</w:t>
      </w:r>
    </w:p>
    <w:p w14:paraId="7476C150" w14:textId="77777777" w:rsidR="00807662" w:rsidRPr="00E54662" w:rsidRDefault="00C46397" w:rsidP="006D0772">
      <w:pPr>
        <w:pStyle w:val="Body"/>
        <w:spacing w:line="360" w:lineRule="auto"/>
        <w:rPr>
          <w:i/>
          <w:iCs/>
          <w:lang w:val="hr-HR"/>
        </w:rPr>
      </w:pPr>
      <w:r w:rsidRPr="00E54662">
        <w:rPr>
          <w:i/>
          <w:iCs/>
          <w:lang w:val="hr-HR"/>
        </w:rPr>
        <w:t>Veliko hvala i  dr. sc. Hrvoju Skend</w:t>
      </w:r>
      <w:r w:rsidRPr="00E54662">
        <w:rPr>
          <w:i/>
          <w:iCs/>
          <w:lang w:val="hr-HR"/>
        </w:rPr>
        <w:t>eroviću s Instituta za fiziku Sveučilišta bez čije bi pomoći ovaj rad bilo nemoguće realizirati. Hvala na suradnji, ljubaznosti, pomoći pri pregledu materijala profilometrom i laseriranjem istih femtosekundnim laserom kao i na dobronamjernim savjetima bitn</w:t>
      </w:r>
      <w:r w:rsidRPr="00E54662">
        <w:rPr>
          <w:i/>
          <w:iCs/>
          <w:lang w:val="hr-HR"/>
        </w:rPr>
        <w:t>e za ovo znanstveno istraživanje.</w:t>
      </w:r>
    </w:p>
    <w:p w14:paraId="0AE31BC4" w14:textId="77777777" w:rsidR="00807662" w:rsidRPr="00E54662" w:rsidRDefault="00C46397" w:rsidP="006D0772">
      <w:pPr>
        <w:pStyle w:val="Body"/>
        <w:spacing w:line="360" w:lineRule="auto"/>
        <w:rPr>
          <w:i/>
          <w:iCs/>
          <w:lang w:val="hr-HR"/>
        </w:rPr>
      </w:pPr>
      <w:r w:rsidRPr="00E54662">
        <w:rPr>
          <w:i/>
          <w:iCs/>
          <w:lang w:val="hr-HR"/>
        </w:rPr>
        <w:t>Iznimno zahvaljujem i dent. techn. Saši Petrekoviću koji je u zubotehničkom laboratoriju „Petreković“ u skladu s novim tehnologijama i materijalima izradio pločicu litij-disilikatne staklokeramike i tako pridonio ovom istr</w:t>
      </w:r>
      <w:r w:rsidRPr="00E54662">
        <w:rPr>
          <w:i/>
          <w:iCs/>
          <w:lang w:val="hr-HR"/>
        </w:rPr>
        <w:t>aživanju.</w:t>
      </w:r>
    </w:p>
    <w:p w14:paraId="45ACF1DD" w14:textId="77777777" w:rsidR="00807662" w:rsidRPr="00E54662" w:rsidRDefault="00C46397" w:rsidP="006D0772">
      <w:pPr>
        <w:pStyle w:val="Body"/>
        <w:spacing w:line="360" w:lineRule="auto"/>
        <w:rPr>
          <w:i/>
          <w:iCs/>
          <w:lang w:val="hr-HR"/>
        </w:rPr>
      </w:pPr>
      <w:r w:rsidRPr="00E54662">
        <w:rPr>
          <w:i/>
          <w:iCs/>
          <w:lang w:val="hr-HR"/>
        </w:rPr>
        <w:t>Velike zahvale i dr. sc. Marinu Petroviću s Instituta za fiziku Sveučilišta na pomoći u  mikroskopiranju na pretražnom elektronskom mikroskopu bez kojega se rezultati ovog istraživanja ne bi mogli potvrditi.</w:t>
      </w:r>
    </w:p>
    <w:p w14:paraId="16C785F4" w14:textId="77777777" w:rsidR="00807662" w:rsidRPr="00E54662" w:rsidRDefault="00C46397" w:rsidP="006D0772">
      <w:pPr>
        <w:pStyle w:val="Body"/>
        <w:spacing w:line="360" w:lineRule="auto"/>
        <w:rPr>
          <w:i/>
          <w:iCs/>
          <w:lang w:val="hr-HR"/>
        </w:rPr>
      </w:pPr>
      <w:r w:rsidRPr="00E54662">
        <w:rPr>
          <w:i/>
          <w:iCs/>
          <w:lang w:val="hr-HR"/>
        </w:rPr>
        <w:t>Hvala i mag. educ. Mariji Dijaković na</w:t>
      </w:r>
      <w:r w:rsidRPr="00E54662">
        <w:rPr>
          <w:i/>
          <w:iCs/>
          <w:lang w:val="hr-HR"/>
        </w:rPr>
        <w:t xml:space="preserve"> lektoriranju ovog rada.</w:t>
      </w:r>
    </w:p>
    <w:p w14:paraId="7F6A8CDF" w14:textId="75E93426" w:rsidR="00807662" w:rsidRPr="00E54662" w:rsidRDefault="00C46397" w:rsidP="006D0772">
      <w:pPr>
        <w:pStyle w:val="Body"/>
        <w:spacing w:line="360" w:lineRule="auto"/>
        <w:rPr>
          <w:i/>
          <w:iCs/>
          <w:lang w:val="hr-HR"/>
        </w:rPr>
      </w:pPr>
      <w:r w:rsidRPr="00E54662">
        <w:rPr>
          <w:i/>
          <w:iCs/>
          <w:lang w:val="hr-HR"/>
        </w:rPr>
        <w:t>Od srca želim zahvaliti svojoj obitelji i prijateljima koji su sv</w:t>
      </w:r>
      <w:r w:rsidR="00135182">
        <w:rPr>
          <w:i/>
          <w:iCs/>
          <w:lang w:val="hr-HR"/>
        </w:rPr>
        <w:t>e</w:t>
      </w:r>
      <w:r w:rsidRPr="00E54662">
        <w:rPr>
          <w:i/>
          <w:iCs/>
          <w:lang w:val="hr-HR"/>
        </w:rPr>
        <w:t xml:space="preserve"> vrijeme bili uz mene pružajući podršku i vjeru u moj uspjeh.</w:t>
      </w:r>
    </w:p>
    <w:p w14:paraId="35AB3FCC" w14:textId="77777777" w:rsidR="00807662" w:rsidRPr="00E54662" w:rsidRDefault="00807662" w:rsidP="006D0772">
      <w:pPr>
        <w:pStyle w:val="Body"/>
        <w:spacing w:line="360" w:lineRule="auto"/>
        <w:rPr>
          <w:i/>
          <w:iCs/>
          <w:lang w:val="hr-HR"/>
        </w:rPr>
      </w:pPr>
    </w:p>
    <w:p w14:paraId="05BB4776" w14:textId="77777777" w:rsidR="00807662" w:rsidRPr="00E54662" w:rsidRDefault="00C46397" w:rsidP="006D0772">
      <w:pPr>
        <w:pStyle w:val="Body"/>
        <w:spacing w:line="360" w:lineRule="auto"/>
        <w:rPr>
          <w:i/>
          <w:iCs/>
          <w:lang w:val="hr-HR"/>
        </w:rPr>
      </w:pPr>
      <w:r w:rsidRPr="00E54662">
        <w:rPr>
          <w:i/>
          <w:iCs/>
          <w:lang w:val="hr-HR"/>
        </w:rPr>
        <w:t>Hvala svima!</w:t>
      </w:r>
    </w:p>
    <w:p w14:paraId="7CB11EE1"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31FA939A" w14:textId="77777777" w:rsidR="00807662" w:rsidRPr="00E54662" w:rsidRDefault="00C46397" w:rsidP="006D0772">
      <w:pPr>
        <w:pStyle w:val="Heading"/>
        <w:numPr>
          <w:ilvl w:val="0"/>
          <w:numId w:val="27"/>
        </w:numPr>
        <w:spacing w:line="360" w:lineRule="auto"/>
        <w:rPr>
          <w:lang w:val="hr-HR"/>
        </w:rPr>
      </w:pPr>
      <w:bookmarkStart w:id="55" w:name="_Toc174985055"/>
      <w:r w:rsidRPr="00E54662">
        <w:rPr>
          <w:lang w:val="hr-HR"/>
        </w:rPr>
        <w:lastRenderedPageBreak/>
        <w:t>LITERATURA</w:t>
      </w:r>
      <w:bookmarkEnd w:id="55"/>
    </w:p>
    <w:p w14:paraId="74FD4A24" w14:textId="7A38039A" w:rsidR="00807662" w:rsidRPr="00E54662" w:rsidRDefault="00C46397" w:rsidP="006D0772">
      <w:pPr>
        <w:pStyle w:val="Body"/>
        <w:spacing w:line="360" w:lineRule="auto"/>
        <w:rPr>
          <w:lang w:val="hr-HR"/>
        </w:rPr>
      </w:pPr>
      <w:r w:rsidRPr="00E54662">
        <w:rPr>
          <w:lang w:val="hr-HR"/>
        </w:rPr>
        <w:t>1. Inokoshi</w:t>
      </w:r>
      <w:r w:rsidR="009E3D1C" w:rsidRPr="00E54662">
        <w:rPr>
          <w:lang w:val="hr-HR"/>
        </w:rPr>
        <w:t xml:space="preserve"> </w:t>
      </w:r>
      <w:r w:rsidRPr="00E54662">
        <w:rPr>
          <w:lang w:val="hr-HR"/>
        </w:rPr>
        <w:t>M, Yoshihara</w:t>
      </w:r>
      <w:r w:rsidR="009E3D1C" w:rsidRPr="00E54662">
        <w:rPr>
          <w:lang w:val="hr-HR"/>
        </w:rPr>
        <w:t xml:space="preserve"> </w:t>
      </w:r>
      <w:r w:rsidRPr="00E54662">
        <w:rPr>
          <w:lang w:val="hr-HR"/>
        </w:rPr>
        <w:t>K, Kakehata</w:t>
      </w:r>
      <w:r w:rsidR="009E3D1C" w:rsidRPr="00E54662">
        <w:rPr>
          <w:lang w:val="hr-HR"/>
        </w:rPr>
        <w:t xml:space="preserve"> </w:t>
      </w:r>
      <w:r w:rsidRPr="00E54662">
        <w:rPr>
          <w:lang w:val="hr-HR"/>
        </w:rPr>
        <w:t>M, Yashiro</w:t>
      </w:r>
      <w:r w:rsidR="009E3D1C" w:rsidRPr="00E54662">
        <w:rPr>
          <w:lang w:val="hr-HR"/>
        </w:rPr>
        <w:t xml:space="preserve"> </w:t>
      </w:r>
      <w:r w:rsidRPr="00E54662">
        <w:rPr>
          <w:lang w:val="hr-HR"/>
        </w:rPr>
        <w:t>H</w:t>
      </w:r>
      <w:r w:rsidR="009E3D1C" w:rsidRPr="00E54662">
        <w:rPr>
          <w:lang w:val="hr-HR"/>
        </w:rPr>
        <w:t>,</w:t>
      </w:r>
      <w:r w:rsidRPr="00E54662">
        <w:rPr>
          <w:lang w:val="hr-HR"/>
        </w:rPr>
        <w:t xml:space="preserve"> Nagaoka, N, Tonprasong</w:t>
      </w:r>
      <w:r w:rsidR="009E3D1C" w:rsidRPr="00E54662">
        <w:rPr>
          <w:lang w:val="hr-HR"/>
        </w:rPr>
        <w:t xml:space="preserve"> </w:t>
      </w:r>
      <w:r w:rsidRPr="00E54662">
        <w:rPr>
          <w:lang w:val="hr-HR"/>
        </w:rPr>
        <w:t>W</w:t>
      </w:r>
      <w:r w:rsidR="009E3D1C" w:rsidRPr="00E54662">
        <w:rPr>
          <w:lang w:val="hr-HR"/>
        </w:rPr>
        <w:t xml:space="preserve"> et al.</w:t>
      </w:r>
      <w:r w:rsidRPr="00E54662">
        <w:rPr>
          <w:lang w:val="hr-HR"/>
        </w:rPr>
        <w:t xml:space="preserve"> Preliminary Study on the Optimization of Femtosecond Laser Treatment on the Surface Morphology of Lithium Disilicate Glass-Ceramics and Highly Translucent Zirconia Ceramics. Materials</w:t>
      </w:r>
      <w:r w:rsidR="009E3D1C" w:rsidRPr="00E54662">
        <w:rPr>
          <w:lang w:val="hr-HR"/>
        </w:rPr>
        <w:t>. 2022; 18;15(10):3614.</w:t>
      </w:r>
    </w:p>
    <w:p w14:paraId="3412470F" w14:textId="712BD09E" w:rsidR="00807662" w:rsidRPr="00E54662" w:rsidRDefault="00C46397" w:rsidP="006D0772">
      <w:pPr>
        <w:pStyle w:val="Body"/>
        <w:spacing w:line="360" w:lineRule="auto"/>
        <w:rPr>
          <w:lang w:val="hr-HR"/>
        </w:rPr>
      </w:pPr>
      <w:r w:rsidRPr="00E54662">
        <w:rPr>
          <w:lang w:val="hr-HR"/>
        </w:rPr>
        <w:t xml:space="preserve">2. Braga RR, Ballester RY, Daronch M. </w:t>
      </w:r>
      <w:r w:rsidRPr="00E54662">
        <w:rPr>
          <w:lang w:val="hr-HR"/>
        </w:rPr>
        <w:t>Influence of time and adhesive system on the extrusion shear strength between feldspathic porcelain and bovine dentin. Dental Materials. 2000; 16(4):303-310</w:t>
      </w:r>
      <w:r w:rsidR="009E3D1C" w:rsidRPr="00E54662">
        <w:rPr>
          <w:lang w:val="hr-HR"/>
        </w:rPr>
        <w:t>.</w:t>
      </w:r>
    </w:p>
    <w:p w14:paraId="3C3CC737" w14:textId="6AA81E51" w:rsidR="00807662" w:rsidRPr="00E54662" w:rsidRDefault="00C46397" w:rsidP="006D0772">
      <w:pPr>
        <w:pStyle w:val="Body"/>
        <w:spacing w:line="360" w:lineRule="auto"/>
        <w:rPr>
          <w:lang w:val="hr-HR"/>
        </w:rPr>
      </w:pPr>
      <w:r w:rsidRPr="00E54662">
        <w:rPr>
          <w:lang w:val="hr-HR"/>
        </w:rPr>
        <w:t>3. Maruo Y, Nishigawa G, Irie M, Yoshihara K, Matsumoto T, Minagi S. Does Acid Etching Morphologic</w:t>
      </w:r>
      <w:r w:rsidRPr="00E54662">
        <w:rPr>
          <w:lang w:val="hr-HR"/>
        </w:rPr>
        <w:t>ally and Chemically Affect Lithium Disilicate Glass Ceramic Surfaces</w:t>
      </w:r>
      <w:r w:rsidR="00B60199" w:rsidRPr="00E54662">
        <w:rPr>
          <w:lang w:val="hr-HR"/>
        </w:rPr>
        <w:t>?</w:t>
      </w:r>
      <w:r w:rsidR="00B7329C" w:rsidRPr="00E54662">
        <w:rPr>
          <w:lang w:val="hr-HR"/>
        </w:rPr>
        <w:t>.</w:t>
      </w:r>
      <w:r w:rsidRPr="00E54662">
        <w:rPr>
          <w:lang w:val="hr-HR"/>
        </w:rPr>
        <w:t xml:space="preserve"> Journal of Applied Biomaterials &amp; Functional Materials. 2017;15(1):93-100.</w:t>
      </w:r>
    </w:p>
    <w:p w14:paraId="02B36EBD" w14:textId="3DC34E79" w:rsidR="00807662" w:rsidRPr="00E54662" w:rsidRDefault="00C46397" w:rsidP="006D0772">
      <w:pPr>
        <w:pStyle w:val="Body"/>
        <w:spacing w:line="360" w:lineRule="auto"/>
        <w:rPr>
          <w:lang w:val="hr-HR"/>
        </w:rPr>
      </w:pPr>
      <w:r w:rsidRPr="00E54662">
        <w:rPr>
          <w:lang w:val="hr-HR"/>
        </w:rPr>
        <w:t>4. Dahiya MS, Tomer VK, Duhan S.</w:t>
      </w:r>
      <w:r w:rsidR="009210E6" w:rsidRPr="00E54662">
        <w:rPr>
          <w:lang w:val="hr-HR"/>
        </w:rPr>
        <w:t xml:space="preserve"> </w:t>
      </w:r>
      <w:r w:rsidRPr="00E54662">
        <w:rPr>
          <w:lang w:val="hr-HR"/>
        </w:rPr>
        <w:t>Bioactive glass/glass ceramics for dental applications. Applications of Nanoc</w:t>
      </w:r>
      <w:r w:rsidRPr="00E54662">
        <w:rPr>
          <w:lang w:val="hr-HR"/>
        </w:rPr>
        <w:t>omposite Materials in Dentistry. 201</w:t>
      </w:r>
      <w:r w:rsidR="009210E6" w:rsidRPr="00E54662">
        <w:rPr>
          <w:lang w:val="hr-HR"/>
        </w:rPr>
        <w:t>8</w:t>
      </w:r>
      <w:r w:rsidRPr="00E54662">
        <w:rPr>
          <w:lang w:val="hr-HR"/>
        </w:rPr>
        <w:t>.</w:t>
      </w:r>
    </w:p>
    <w:p w14:paraId="38ABEF66" w14:textId="7938F819" w:rsidR="00807662" w:rsidRPr="00E54662" w:rsidRDefault="00C46397" w:rsidP="006D0772">
      <w:pPr>
        <w:pStyle w:val="Body"/>
        <w:spacing w:line="360" w:lineRule="auto"/>
        <w:rPr>
          <w:lang w:val="hr-HR"/>
        </w:rPr>
      </w:pPr>
      <w:r w:rsidRPr="00E54662">
        <w:rPr>
          <w:lang w:val="hr-HR"/>
        </w:rPr>
        <w:t xml:space="preserve">5. </w:t>
      </w:r>
      <w:r w:rsidR="009210E6" w:rsidRPr="00E54662">
        <w:rPr>
          <w:lang w:val="hr-HR"/>
        </w:rPr>
        <w:t xml:space="preserve">Hallmann L, Ulmer P, Kern M. Effect of microstructure on the mechanical properties of lithium disilicate glass-ceramics. J Mech Behav Biomed Mater. 2018; 82: 355-370. </w:t>
      </w:r>
    </w:p>
    <w:p w14:paraId="370BF260" w14:textId="2A15D69A" w:rsidR="00807662" w:rsidRPr="00E54662" w:rsidRDefault="00C46397" w:rsidP="006D0772">
      <w:pPr>
        <w:pStyle w:val="Body"/>
        <w:spacing w:line="360" w:lineRule="auto"/>
        <w:rPr>
          <w:rStyle w:val="Link"/>
          <w:lang w:val="hr-HR"/>
        </w:rPr>
      </w:pPr>
      <w:r w:rsidRPr="00E54662">
        <w:rPr>
          <w:lang w:val="hr-HR"/>
        </w:rPr>
        <w:t xml:space="preserve">6. Goharian P, Nemati A, Shabanian M, Afshar </w:t>
      </w:r>
      <w:r w:rsidRPr="00E54662">
        <w:rPr>
          <w:lang w:val="hr-HR"/>
        </w:rPr>
        <w:t>A. Properties, crystallization mechanism and microstructure of lithium disilicate glass–ceramic. Journal of Non-Crystalline Solids. 2010; 356</w:t>
      </w:r>
      <w:r w:rsidR="002403CD" w:rsidRPr="00E54662">
        <w:rPr>
          <w:lang w:val="hr-HR"/>
        </w:rPr>
        <w:t xml:space="preserve">: </w:t>
      </w:r>
      <w:r w:rsidRPr="00E54662">
        <w:rPr>
          <w:lang w:val="hr-HR"/>
        </w:rPr>
        <w:t xml:space="preserve">208-214. </w:t>
      </w:r>
    </w:p>
    <w:p w14:paraId="605E20F1" w14:textId="114E1B90" w:rsidR="00807662" w:rsidRPr="00E54662" w:rsidRDefault="00C46397" w:rsidP="006D0772">
      <w:pPr>
        <w:pStyle w:val="Body"/>
        <w:spacing w:line="360" w:lineRule="auto"/>
        <w:rPr>
          <w:rStyle w:val="Link"/>
          <w:color w:val="000000"/>
          <w:u w:val="none" w:color="000000"/>
          <w:lang w:val="hr-HR"/>
        </w:rPr>
      </w:pPr>
      <w:r w:rsidRPr="00E54662">
        <w:rPr>
          <w:rStyle w:val="Link"/>
          <w:color w:val="000000"/>
          <w:u w:val="none" w:color="000000"/>
          <w:lang w:val="hr-HR"/>
        </w:rPr>
        <w:t>7. Schmitter M, Bömicke W, Behnisch R, Lorenzo Bermejo J, Waldecker M, Rammelsberg P, Ohlmann B. Cerami</w:t>
      </w:r>
      <w:r w:rsidRPr="00E54662">
        <w:rPr>
          <w:rStyle w:val="Link"/>
          <w:color w:val="000000"/>
          <w:u w:val="none" w:color="000000"/>
          <w:lang w:val="hr-HR"/>
        </w:rPr>
        <w:t>c Crowns and Sleep Bruxism: First Results from a Randomiz</w:t>
      </w:r>
      <w:r w:rsidR="006777DF">
        <w:rPr>
          <w:rStyle w:val="Link"/>
          <w:color w:val="000000"/>
          <w:u w:val="none" w:color="000000"/>
          <w:lang w:val="hr-HR"/>
        </w:rPr>
        <w:t>ed Trial. J Clin Med. 2022;12</w:t>
      </w:r>
      <w:r w:rsidRPr="00E54662">
        <w:rPr>
          <w:rStyle w:val="Link"/>
          <w:color w:val="000000"/>
          <w:u w:val="none" w:color="000000"/>
          <w:lang w:val="hr-HR"/>
        </w:rPr>
        <w:t xml:space="preserve">:273. </w:t>
      </w:r>
    </w:p>
    <w:p w14:paraId="1622B61D" w14:textId="67E19061" w:rsidR="00807662" w:rsidRPr="00E54662" w:rsidRDefault="00C46397" w:rsidP="006D0772">
      <w:pPr>
        <w:pStyle w:val="Body"/>
        <w:spacing w:line="360" w:lineRule="auto"/>
        <w:rPr>
          <w:rStyle w:val="Link"/>
          <w:color w:val="000000"/>
          <w:u w:val="none" w:color="000000"/>
          <w:lang w:val="hr-HR"/>
        </w:rPr>
      </w:pPr>
      <w:r w:rsidRPr="00E54662">
        <w:rPr>
          <w:rStyle w:val="Link"/>
          <w:color w:val="000000"/>
          <w:u w:val="none" w:color="000000"/>
          <w:lang w:val="hr-HR"/>
        </w:rPr>
        <w:t>8. Schelkopf S, Dini C, Beline T, Wee A.G, Barão V.A.R,Sukotjo C, Yuan J.C. The Effect of Smoking and Brushing on the Color Stability and Stainability of Differ</w:t>
      </w:r>
      <w:r w:rsidRPr="00E54662">
        <w:rPr>
          <w:rStyle w:val="Link"/>
          <w:color w:val="000000"/>
          <w:u w:val="none" w:color="000000"/>
          <w:lang w:val="hr-HR"/>
        </w:rPr>
        <w:t>ent CAD/CAM Restorative M</w:t>
      </w:r>
      <w:r w:rsidR="006777DF">
        <w:rPr>
          <w:rStyle w:val="Link"/>
          <w:color w:val="000000"/>
          <w:u w:val="none" w:color="000000"/>
          <w:lang w:val="hr-HR"/>
        </w:rPr>
        <w:t>aterials. Materials. 2022;15</w:t>
      </w:r>
      <w:r w:rsidRPr="00E54662">
        <w:rPr>
          <w:rStyle w:val="Link"/>
          <w:color w:val="000000"/>
          <w:u w:val="none" w:color="000000"/>
          <w:lang w:val="hr-HR"/>
        </w:rPr>
        <w:t xml:space="preserve">:6901. </w:t>
      </w:r>
    </w:p>
    <w:p w14:paraId="4CB133FA" w14:textId="19867DEA" w:rsidR="00807662" w:rsidRPr="00E54662" w:rsidRDefault="00C46397" w:rsidP="006D0772">
      <w:pPr>
        <w:pStyle w:val="Body"/>
        <w:spacing w:line="360" w:lineRule="auto"/>
        <w:rPr>
          <w:lang w:val="hr-HR"/>
        </w:rPr>
      </w:pPr>
      <w:r w:rsidRPr="00E54662">
        <w:rPr>
          <w:lang w:val="hr-HR"/>
        </w:rPr>
        <w:t>9. Bauer K, Carek A, Slokar Benić L, Badel T. Determination of the Color Change of Various Esthetic Monolithic Monochromatic Computer-Aided Design/Computer-Aided Manufacturing Materials. Mate</w:t>
      </w:r>
      <w:r w:rsidR="006777DF">
        <w:rPr>
          <w:lang w:val="hr-HR"/>
        </w:rPr>
        <w:t>rials. 2024;17</w:t>
      </w:r>
      <w:r w:rsidRPr="00E54662">
        <w:rPr>
          <w:lang w:val="hr-HR"/>
        </w:rPr>
        <w:t xml:space="preserve">:3160. </w:t>
      </w:r>
    </w:p>
    <w:p w14:paraId="77FB5096" w14:textId="582BCBE8" w:rsidR="004D4A62" w:rsidRPr="00E54662" w:rsidRDefault="00C46397" w:rsidP="006D0772">
      <w:pPr>
        <w:pStyle w:val="Body"/>
        <w:spacing w:line="360" w:lineRule="auto"/>
        <w:rPr>
          <w:lang w:val="hr-HR"/>
        </w:rPr>
      </w:pPr>
      <w:r w:rsidRPr="00E54662">
        <w:rPr>
          <w:lang w:val="hr-HR"/>
        </w:rPr>
        <w:lastRenderedPageBreak/>
        <w:t>10</w:t>
      </w:r>
      <w:r w:rsidR="005E6783" w:rsidRPr="00E54662">
        <w:rPr>
          <w:lang w:val="hr-HR"/>
        </w:rPr>
        <w:t xml:space="preserve">. </w:t>
      </w:r>
      <w:r w:rsidR="00533D90" w:rsidRPr="00E54662">
        <w:rPr>
          <w:lang w:val="hr-HR"/>
        </w:rPr>
        <w:t>Taylor Hobson</w:t>
      </w:r>
      <w:r w:rsidRPr="00E54662">
        <w:rPr>
          <w:lang w:val="hr-HR"/>
        </w:rPr>
        <w:t xml:space="preserve">. </w:t>
      </w:r>
      <w:r w:rsidR="00533D90" w:rsidRPr="00E54662">
        <w:rPr>
          <w:lang w:val="hr-HR"/>
        </w:rPr>
        <w:t xml:space="preserve">What is surface roughness? </w:t>
      </w:r>
      <w:r w:rsidR="000D04C5" w:rsidRPr="00E54662">
        <w:rPr>
          <w:lang w:val="hr-HR"/>
        </w:rPr>
        <w:t>T</w:t>
      </w:r>
      <w:r w:rsidR="00533D90" w:rsidRPr="00E54662">
        <w:rPr>
          <w:lang w:val="hr-HR"/>
        </w:rPr>
        <w:t>aylor Ho</w:t>
      </w:r>
      <w:r w:rsidR="000D04C5" w:rsidRPr="00E54662">
        <w:rPr>
          <w:lang w:val="hr-HR"/>
        </w:rPr>
        <w:t>bso</w:t>
      </w:r>
      <w:r w:rsidR="00533D90" w:rsidRPr="00E54662">
        <w:rPr>
          <w:lang w:val="hr-HR"/>
        </w:rPr>
        <w:t>n [Inter</w:t>
      </w:r>
      <w:r w:rsidR="000D04C5" w:rsidRPr="00E54662">
        <w:rPr>
          <w:lang w:val="hr-HR"/>
        </w:rPr>
        <w:t>n</w:t>
      </w:r>
      <w:r w:rsidR="00533D90" w:rsidRPr="00E54662">
        <w:rPr>
          <w:lang w:val="hr-HR"/>
        </w:rPr>
        <w:t xml:space="preserve">et]. 2024 Jun [cited 2024 Jul 16]. Available from: </w:t>
      </w:r>
      <w:hyperlink r:id="rId34" w:tgtFrame="_new" w:history="1">
        <w:r w:rsidR="00533D90" w:rsidRPr="00E54662">
          <w:rPr>
            <w:rStyle w:val="Hyperlink"/>
            <w:lang w:val="hr-HR"/>
          </w:rPr>
          <w:t>https://www.taylor-hobson.com/resource-center/blog/2024/june/what-is-surface-roughness</w:t>
        </w:r>
      </w:hyperlink>
      <w:r w:rsidR="00533D90" w:rsidRPr="00E54662">
        <w:rPr>
          <w:lang w:val="hr-HR"/>
        </w:rPr>
        <w:t>.</w:t>
      </w:r>
    </w:p>
    <w:p w14:paraId="0AC4C3B1" w14:textId="72B59962" w:rsidR="00807662" w:rsidRPr="00E54662" w:rsidRDefault="00C46397" w:rsidP="006D0772">
      <w:pPr>
        <w:pStyle w:val="Body"/>
        <w:spacing w:line="360" w:lineRule="auto"/>
        <w:rPr>
          <w:lang w:val="hr-HR"/>
        </w:rPr>
      </w:pPr>
      <w:r w:rsidRPr="00E54662">
        <w:rPr>
          <w:lang w:val="hr-HR"/>
        </w:rPr>
        <w:t>11.</w:t>
      </w:r>
      <w:r w:rsidR="005E6783" w:rsidRPr="00E54662">
        <w:rPr>
          <w:lang w:val="hr-HR"/>
        </w:rPr>
        <w:t xml:space="preserve"> </w:t>
      </w:r>
      <w:r w:rsidR="00450905" w:rsidRPr="00E54662">
        <w:rPr>
          <w:lang w:val="hr-HR"/>
        </w:rPr>
        <w:t>Times</w:t>
      </w:r>
      <w:r w:rsidR="000D04C5" w:rsidRPr="00E54662">
        <w:rPr>
          <w:lang w:val="hr-HR"/>
        </w:rPr>
        <w:t>a</w:t>
      </w:r>
      <w:r w:rsidR="00450905" w:rsidRPr="00E54662">
        <w:rPr>
          <w:lang w:val="hr-HR"/>
        </w:rPr>
        <w:t>vers. Surface r</w:t>
      </w:r>
      <w:r w:rsidR="000D04C5" w:rsidRPr="00E54662">
        <w:rPr>
          <w:lang w:val="hr-HR"/>
        </w:rPr>
        <w:t>ou</w:t>
      </w:r>
      <w:r w:rsidR="00450905" w:rsidRPr="00E54662">
        <w:rPr>
          <w:lang w:val="hr-HR"/>
        </w:rPr>
        <w:t>ghness [Internet]. Times</w:t>
      </w:r>
      <w:r w:rsidR="000D04C5" w:rsidRPr="00E54662">
        <w:rPr>
          <w:lang w:val="hr-HR"/>
        </w:rPr>
        <w:t>a</w:t>
      </w:r>
      <w:r w:rsidR="00450905" w:rsidRPr="00E54662">
        <w:rPr>
          <w:lang w:val="hr-HR"/>
        </w:rPr>
        <w:t xml:space="preserve">vers. [cited 2024 Jul 16]. Available from: </w:t>
      </w:r>
      <w:hyperlink r:id="rId35" w:tgtFrame="_new" w:history="1">
        <w:r w:rsidR="00450905" w:rsidRPr="00E54662">
          <w:rPr>
            <w:rStyle w:val="Hyperlink"/>
            <w:lang w:val="hr-HR"/>
          </w:rPr>
          <w:t>https://www.timesaversint.com/knowledge-base/surface-roughness/</w:t>
        </w:r>
      </w:hyperlink>
      <w:r w:rsidR="00450905" w:rsidRPr="00E54662">
        <w:rPr>
          <w:lang w:val="hr-HR"/>
        </w:rPr>
        <w:t>.</w:t>
      </w:r>
    </w:p>
    <w:p w14:paraId="399410A1" w14:textId="5FFE2B1A" w:rsidR="00807662" w:rsidRPr="00E54662" w:rsidRDefault="00C46397" w:rsidP="006D0772">
      <w:pPr>
        <w:pStyle w:val="Body"/>
        <w:spacing w:line="360" w:lineRule="auto"/>
        <w:rPr>
          <w:rStyle w:val="Hyperlink0"/>
          <w:lang w:val="hr-HR"/>
        </w:rPr>
      </w:pPr>
      <w:r w:rsidRPr="00E54662">
        <w:rPr>
          <w:lang w:val="hr-HR"/>
        </w:rPr>
        <w:t>12. Al-Johani H</w:t>
      </w:r>
      <w:r w:rsidR="000D04C5" w:rsidRPr="00E54662">
        <w:rPr>
          <w:lang w:val="hr-HR"/>
        </w:rPr>
        <w:t>,</w:t>
      </w:r>
      <w:r w:rsidRPr="00E54662">
        <w:rPr>
          <w:lang w:val="hr-HR"/>
        </w:rPr>
        <w:t xml:space="preserve"> Haider J</w:t>
      </w:r>
      <w:r w:rsidR="000D04C5" w:rsidRPr="00E54662">
        <w:rPr>
          <w:lang w:val="hr-HR"/>
        </w:rPr>
        <w:t>,</w:t>
      </w:r>
      <w:r w:rsidRPr="00E54662">
        <w:rPr>
          <w:lang w:val="hr-HR"/>
        </w:rPr>
        <w:t xml:space="preserve"> Satterthwaite J</w:t>
      </w:r>
      <w:r w:rsidR="000D04C5" w:rsidRPr="00E54662">
        <w:rPr>
          <w:lang w:val="hr-HR"/>
        </w:rPr>
        <w:t>,</w:t>
      </w:r>
      <w:r w:rsidRPr="00E54662">
        <w:rPr>
          <w:lang w:val="hr-HR"/>
        </w:rPr>
        <w:t xml:space="preserve"> Silikas N. Lithium </w:t>
      </w:r>
      <w:r w:rsidRPr="00E54662">
        <w:rPr>
          <w:lang w:val="hr-HR"/>
        </w:rPr>
        <w:t>Silicate-Based Glass Ceramics in Dentistry: A Narrat</w:t>
      </w:r>
      <w:r w:rsidR="006777DF">
        <w:rPr>
          <w:lang w:val="hr-HR"/>
        </w:rPr>
        <w:t>ive Review. Prosthesis. 2024;6:</w:t>
      </w:r>
      <w:r w:rsidRPr="00E54662">
        <w:rPr>
          <w:lang w:val="hr-HR"/>
        </w:rPr>
        <w:t xml:space="preserve">478-505. </w:t>
      </w:r>
    </w:p>
    <w:p w14:paraId="004EB43A" w14:textId="5FDBE607" w:rsidR="00807662" w:rsidRPr="00E54662" w:rsidRDefault="00C46397" w:rsidP="006D0772">
      <w:pPr>
        <w:pStyle w:val="Body"/>
        <w:spacing w:line="360" w:lineRule="auto"/>
        <w:rPr>
          <w:lang w:val="hr-HR"/>
        </w:rPr>
      </w:pPr>
      <w:r w:rsidRPr="00E54662">
        <w:rPr>
          <w:lang w:val="hr-HR"/>
        </w:rPr>
        <w:t xml:space="preserve">13. Reader A.  </w:t>
      </w:r>
      <w:r w:rsidR="00EB5D9B" w:rsidRPr="00E54662">
        <w:rPr>
          <w:lang w:val="hr-HR"/>
        </w:rPr>
        <w:t>Mech</w:t>
      </w:r>
      <w:r w:rsidR="00462E79" w:rsidRPr="00E54662">
        <w:rPr>
          <w:lang w:val="hr-HR"/>
        </w:rPr>
        <w:t>ani</w:t>
      </w:r>
      <w:r w:rsidR="00EB5D9B" w:rsidRPr="00E54662">
        <w:rPr>
          <w:lang w:val="hr-HR"/>
        </w:rPr>
        <w:t xml:space="preserve">cal behavior of </w:t>
      </w:r>
      <w:r w:rsidR="00462E79" w:rsidRPr="00E54662">
        <w:rPr>
          <w:lang w:val="hr-HR"/>
        </w:rPr>
        <w:t>den</w:t>
      </w:r>
      <w:r w:rsidR="00EB5D9B" w:rsidRPr="00E54662">
        <w:rPr>
          <w:lang w:val="hr-HR"/>
        </w:rPr>
        <w:t>tal restorative mat</w:t>
      </w:r>
      <w:r w:rsidR="00462E79" w:rsidRPr="00E54662">
        <w:rPr>
          <w:lang w:val="hr-HR"/>
        </w:rPr>
        <w:t>e</w:t>
      </w:r>
      <w:r w:rsidR="00EB5D9B" w:rsidRPr="00E54662">
        <w:rPr>
          <w:lang w:val="hr-HR"/>
        </w:rPr>
        <w:t xml:space="preserve">rials [Internet]. 2024 [cited 2024 Jul 17]. Available from: </w:t>
      </w:r>
      <w:hyperlink r:id="rId36" w:tgtFrame="_new" w:history="1">
        <w:r w:rsidR="00EB5D9B" w:rsidRPr="00E54662">
          <w:rPr>
            <w:rStyle w:val="Hyperlink"/>
            <w:lang w:val="hr-HR"/>
          </w:rPr>
          <w:t>https://pdch.in/wp-content/uploads/2024/01/2.-MECHANICAL-BEHAVIOR-OF-DENTAL-RESTORATIVE-MATERIALS-2.docx.pdf</w:t>
        </w:r>
      </w:hyperlink>
      <w:r w:rsidR="00EB5D9B" w:rsidRPr="00E54662">
        <w:rPr>
          <w:lang w:val="hr-HR"/>
        </w:rPr>
        <w:t>.</w:t>
      </w:r>
    </w:p>
    <w:p w14:paraId="6664D056" w14:textId="0E95EB22" w:rsidR="00807662" w:rsidRPr="00E54662" w:rsidRDefault="00C46397" w:rsidP="006D0772">
      <w:pPr>
        <w:pStyle w:val="Body"/>
        <w:spacing w:line="360" w:lineRule="auto"/>
        <w:rPr>
          <w:rStyle w:val="Hyperlink0"/>
          <w:lang w:val="hr-HR"/>
        </w:rPr>
      </w:pPr>
      <w:r w:rsidRPr="00E54662">
        <w:rPr>
          <w:rStyle w:val="Hyperlink0"/>
          <w:lang w:val="hr-HR"/>
        </w:rPr>
        <w:t>14. Syed M, Chopra R, Sachdev V. Allergic Reactions</w:t>
      </w:r>
      <w:r w:rsidRPr="00E54662">
        <w:rPr>
          <w:rStyle w:val="Hyperlink0"/>
          <w:lang w:val="hr-HR"/>
        </w:rPr>
        <w:t xml:space="preserve"> to Dental Materials-A Systematic Review. J Clin Diagn Res. 2015;</w:t>
      </w:r>
      <w:r w:rsidR="00B35418" w:rsidRPr="00E54662">
        <w:rPr>
          <w:rStyle w:val="Hyperlink0"/>
          <w:lang w:val="hr-HR"/>
        </w:rPr>
        <w:t xml:space="preserve"> </w:t>
      </w:r>
      <w:r w:rsidR="006777DF">
        <w:rPr>
          <w:rStyle w:val="Hyperlink0"/>
          <w:lang w:val="hr-HR"/>
        </w:rPr>
        <w:t>9</w:t>
      </w:r>
      <w:r w:rsidR="00B35418" w:rsidRPr="00E54662">
        <w:rPr>
          <w:rStyle w:val="Hyperlink0"/>
          <w:lang w:val="hr-HR"/>
        </w:rPr>
        <w:t xml:space="preserve">: </w:t>
      </w:r>
      <w:r w:rsidRPr="00E54662">
        <w:rPr>
          <w:rStyle w:val="Hyperlink0"/>
          <w:lang w:val="hr-HR"/>
        </w:rPr>
        <w:t xml:space="preserve">4-9. </w:t>
      </w:r>
    </w:p>
    <w:p w14:paraId="01AD0DAB" w14:textId="115699F3" w:rsidR="00F45CE6" w:rsidRPr="00E54662" w:rsidRDefault="00C46397" w:rsidP="006D0772">
      <w:pPr>
        <w:pStyle w:val="Body"/>
        <w:spacing w:line="360" w:lineRule="auto"/>
        <w:rPr>
          <w:lang w:val="hr-HR"/>
        </w:rPr>
      </w:pPr>
      <w:r w:rsidRPr="00E54662">
        <w:rPr>
          <w:lang w:val="hr-HR"/>
        </w:rPr>
        <w:t>15. Bender J</w:t>
      </w:r>
      <w:r w:rsidR="001777FE" w:rsidRPr="00E54662">
        <w:rPr>
          <w:lang w:val="hr-HR"/>
        </w:rPr>
        <w:t>.</w:t>
      </w:r>
      <w:r w:rsidRPr="00E54662">
        <w:rPr>
          <w:lang w:val="hr-HR"/>
        </w:rPr>
        <w:t xml:space="preserve"> </w:t>
      </w:r>
      <w:r w:rsidR="00873019" w:rsidRPr="00E54662">
        <w:rPr>
          <w:lang w:val="hr-HR"/>
        </w:rPr>
        <w:t>A syst</w:t>
      </w:r>
      <w:r w:rsidR="0082116B" w:rsidRPr="00E54662">
        <w:rPr>
          <w:lang w:val="hr-HR"/>
        </w:rPr>
        <w:t>e</w:t>
      </w:r>
      <w:r w:rsidR="00873019" w:rsidRPr="00E54662">
        <w:rPr>
          <w:lang w:val="hr-HR"/>
        </w:rPr>
        <w:t>matic approach for c</w:t>
      </w:r>
      <w:r w:rsidR="0082116B" w:rsidRPr="00E54662">
        <w:rPr>
          <w:lang w:val="hr-HR"/>
        </w:rPr>
        <w:t>eme</w:t>
      </w:r>
      <w:r w:rsidR="00873019" w:rsidRPr="00E54662">
        <w:rPr>
          <w:lang w:val="hr-HR"/>
        </w:rPr>
        <w:t>nting zirconia and lithium disilicate restorations. Chairside Magazine [Internet].</w:t>
      </w:r>
      <w:r w:rsidR="0082116B" w:rsidRPr="00E54662">
        <w:rPr>
          <w:lang w:val="hr-HR"/>
        </w:rPr>
        <w:t xml:space="preserve"> </w:t>
      </w:r>
      <w:r w:rsidR="00873019" w:rsidRPr="00E54662">
        <w:rPr>
          <w:lang w:val="hr-HR"/>
        </w:rPr>
        <w:t>2023 [cited 202</w:t>
      </w:r>
      <w:r w:rsidR="0082116B" w:rsidRPr="00E54662">
        <w:rPr>
          <w:lang w:val="hr-HR"/>
        </w:rPr>
        <w:t>4</w:t>
      </w:r>
      <w:r w:rsidR="00873019" w:rsidRPr="00E54662">
        <w:rPr>
          <w:lang w:val="hr-HR"/>
        </w:rPr>
        <w:t xml:space="preserve"> Jul 17]. Available from: </w:t>
      </w:r>
      <w:hyperlink r:id="rId37" w:tgtFrame="_new" w:history="1">
        <w:r w:rsidR="00873019" w:rsidRPr="00E54662">
          <w:rPr>
            <w:rStyle w:val="Hyperlink"/>
            <w:lang w:val="hr-HR"/>
          </w:rPr>
          <w:t>https://glidewelldental.com/education/chairside-magazine/volume-18-issue-2/a-systematic-approach-for-cementing-zirconia-and-lithium-disilicate-restorations</w:t>
        </w:r>
      </w:hyperlink>
      <w:r w:rsidR="00873019" w:rsidRPr="00E54662">
        <w:rPr>
          <w:lang w:val="hr-HR"/>
        </w:rPr>
        <w:t>.</w:t>
      </w:r>
    </w:p>
    <w:p w14:paraId="4C1471CF" w14:textId="7EFE8B28" w:rsidR="00807662" w:rsidRPr="00E54662" w:rsidRDefault="00C46397" w:rsidP="006D0772">
      <w:pPr>
        <w:pStyle w:val="Body"/>
        <w:spacing w:line="360" w:lineRule="auto"/>
        <w:rPr>
          <w:rStyle w:val="Hyperlink0"/>
          <w:lang w:val="hr-HR"/>
        </w:rPr>
      </w:pPr>
      <w:r w:rsidRPr="00E54662">
        <w:rPr>
          <w:lang w:val="hr-HR"/>
        </w:rPr>
        <w:t>16. Della Bona A, Anusavice KJ. Microst</w:t>
      </w:r>
      <w:r w:rsidR="0082116B" w:rsidRPr="00E54662">
        <w:rPr>
          <w:lang w:val="hr-HR"/>
        </w:rPr>
        <w:t>ru</w:t>
      </w:r>
      <w:r w:rsidRPr="00E54662">
        <w:rPr>
          <w:lang w:val="hr-HR"/>
        </w:rPr>
        <w:t>cture, composition, and etching topogra</w:t>
      </w:r>
      <w:r w:rsidR="0082116B" w:rsidRPr="00E54662">
        <w:rPr>
          <w:lang w:val="hr-HR"/>
        </w:rPr>
        <w:t>p</w:t>
      </w:r>
      <w:r w:rsidRPr="00E54662">
        <w:rPr>
          <w:lang w:val="hr-HR"/>
        </w:rPr>
        <w:t>hy of dental ceramic</w:t>
      </w:r>
      <w:r w:rsidR="006777DF">
        <w:rPr>
          <w:lang w:val="hr-HR"/>
        </w:rPr>
        <w:t>s. Int J Prosthodont. 2002;15</w:t>
      </w:r>
      <w:r w:rsidRPr="00E54662">
        <w:rPr>
          <w:lang w:val="hr-HR"/>
        </w:rPr>
        <w:t>:159-67.</w:t>
      </w:r>
    </w:p>
    <w:p w14:paraId="475F0297" w14:textId="14E48A11" w:rsidR="00807662" w:rsidRPr="00E54662" w:rsidRDefault="00C46397" w:rsidP="006D0772">
      <w:pPr>
        <w:pStyle w:val="Body"/>
        <w:spacing w:line="360" w:lineRule="auto"/>
        <w:rPr>
          <w:rStyle w:val="Hyperlink0"/>
          <w:lang w:val="hr-HR"/>
        </w:rPr>
      </w:pPr>
      <w:r w:rsidRPr="00E54662">
        <w:rPr>
          <w:rStyle w:val="Hyperlink0"/>
          <w:lang w:val="hr-HR"/>
        </w:rPr>
        <w:t>17.</w:t>
      </w:r>
      <w:r w:rsidR="00872C3C" w:rsidRPr="00E54662">
        <w:rPr>
          <w:rStyle w:val="Hyperlink0"/>
          <w:lang w:val="hr-HR"/>
        </w:rPr>
        <w:t xml:space="preserve"> </w:t>
      </w:r>
      <w:r w:rsidRPr="00E54662">
        <w:rPr>
          <w:rStyle w:val="Hyperlink0"/>
          <w:lang w:val="hr-HR"/>
        </w:rPr>
        <w:t>Paschotta</w:t>
      </w:r>
      <w:r w:rsidR="00872C3C" w:rsidRPr="00E54662">
        <w:rPr>
          <w:rStyle w:val="Hyperlink0"/>
          <w:lang w:val="hr-HR"/>
        </w:rPr>
        <w:t xml:space="preserve"> R.</w:t>
      </w:r>
      <w:r w:rsidR="005B2C77" w:rsidRPr="00E54662">
        <w:rPr>
          <w:rStyle w:val="Hyperlink0"/>
          <w:lang w:val="hr-HR"/>
        </w:rPr>
        <w:t xml:space="preserve"> </w:t>
      </w:r>
      <w:r w:rsidR="005B2C77" w:rsidRPr="00E54662">
        <w:rPr>
          <w:lang w:val="hr-HR"/>
        </w:rPr>
        <w:t>Femtosecond la</w:t>
      </w:r>
      <w:r w:rsidR="0082116B" w:rsidRPr="00E54662">
        <w:rPr>
          <w:lang w:val="hr-HR"/>
        </w:rPr>
        <w:t>se</w:t>
      </w:r>
      <w:r w:rsidR="005B2C77" w:rsidRPr="00E54662">
        <w:rPr>
          <w:lang w:val="hr-HR"/>
        </w:rPr>
        <w:t xml:space="preserve">rs [Internet]. RP </w:t>
      </w:r>
      <w:r w:rsidR="0082116B" w:rsidRPr="00E54662">
        <w:rPr>
          <w:lang w:val="hr-HR"/>
        </w:rPr>
        <w:t>P</w:t>
      </w:r>
      <w:r w:rsidR="005B2C77" w:rsidRPr="00E54662">
        <w:rPr>
          <w:lang w:val="hr-HR"/>
        </w:rPr>
        <w:t>hotonics. [cited 2024 Jul 18]. Availa</w:t>
      </w:r>
      <w:r w:rsidR="0082116B" w:rsidRPr="00E54662">
        <w:rPr>
          <w:lang w:val="hr-HR"/>
        </w:rPr>
        <w:t>b</w:t>
      </w:r>
      <w:r w:rsidR="005B2C77" w:rsidRPr="00E54662">
        <w:rPr>
          <w:lang w:val="hr-HR"/>
        </w:rPr>
        <w:t xml:space="preserve">le from: </w:t>
      </w:r>
      <w:hyperlink r:id="rId38" w:history="1">
        <w:r w:rsidR="00D70FDC" w:rsidRPr="00E54662">
          <w:rPr>
            <w:rStyle w:val="Hyperlink"/>
            <w:lang w:val="hr-HR"/>
          </w:rPr>
          <w:t>https://www.rp-photonics.com/femtosecond lasers.html</w:t>
        </w:r>
      </w:hyperlink>
      <w:r w:rsidR="00D70FDC" w:rsidRPr="00E54662">
        <w:rPr>
          <w:lang w:val="hr-HR"/>
        </w:rPr>
        <w:t>.</w:t>
      </w:r>
    </w:p>
    <w:p w14:paraId="22F34661" w14:textId="1E91712A" w:rsidR="00807662" w:rsidRPr="00E54662" w:rsidRDefault="00C46397" w:rsidP="006D0772">
      <w:pPr>
        <w:pStyle w:val="Body"/>
        <w:spacing w:line="360" w:lineRule="auto"/>
        <w:rPr>
          <w:lang w:val="hr-HR"/>
        </w:rPr>
      </w:pPr>
      <w:r w:rsidRPr="00E54662">
        <w:rPr>
          <w:lang w:val="hr-HR"/>
        </w:rPr>
        <w:t xml:space="preserve">18. </w:t>
      </w:r>
      <w:r w:rsidR="00E372DC" w:rsidRPr="00E54662">
        <w:rPr>
          <w:lang w:val="hr-HR"/>
        </w:rPr>
        <w:t xml:space="preserve">KMLabs. Femtosecond lasers [Internet]. KMLabs. [cited 2024 Jul 18]. Available from: </w:t>
      </w:r>
      <w:hyperlink r:id="rId39" w:tgtFrame="_new" w:history="1">
        <w:r w:rsidR="00E372DC" w:rsidRPr="00E54662">
          <w:rPr>
            <w:rStyle w:val="Hyperlink"/>
            <w:lang w:val="hr-HR"/>
          </w:rPr>
          <w:t>https://www.kmlabs.com/femtosecond</w:t>
        </w:r>
      </w:hyperlink>
      <w:r w:rsidR="00E372DC" w:rsidRPr="00E54662">
        <w:rPr>
          <w:lang w:val="hr-HR"/>
        </w:rPr>
        <w:t>.</w:t>
      </w:r>
    </w:p>
    <w:p w14:paraId="69DFC3D0" w14:textId="091693D4" w:rsidR="00807662" w:rsidRPr="00E54662" w:rsidRDefault="00C46397" w:rsidP="006D0772">
      <w:pPr>
        <w:pStyle w:val="Body"/>
        <w:spacing w:line="360" w:lineRule="auto"/>
        <w:rPr>
          <w:lang w:val="hr-HR"/>
        </w:rPr>
      </w:pPr>
      <w:r w:rsidRPr="00E54662">
        <w:rPr>
          <w:lang w:val="hr-HR"/>
        </w:rPr>
        <w:t xml:space="preserve">19. </w:t>
      </w:r>
      <w:r w:rsidR="00263AAC" w:rsidRPr="00E54662">
        <w:rPr>
          <w:lang w:val="hr-HR"/>
        </w:rPr>
        <w:t>Hübner Photonics</w:t>
      </w:r>
      <w:r w:rsidR="00263AAC" w:rsidRPr="00E54662">
        <w:rPr>
          <w:b/>
          <w:bCs/>
          <w:lang w:val="hr-HR"/>
        </w:rPr>
        <w:t>.</w:t>
      </w:r>
      <w:r w:rsidR="00263AAC" w:rsidRPr="00E54662">
        <w:rPr>
          <w:lang w:val="hr-HR"/>
        </w:rPr>
        <w:t xml:space="preserve"> Femtosecond lasers. Hübner Photonics [Internet]. [cited 2024 Jul 18]. Available from: </w:t>
      </w:r>
      <w:hyperlink r:id="rId40" w:tgtFrame="_new" w:history="1">
        <w:r w:rsidR="00263AAC" w:rsidRPr="00E54662">
          <w:rPr>
            <w:rStyle w:val="Hyperlink"/>
            <w:lang w:val="hr-HR"/>
          </w:rPr>
          <w:t>https://hubner-photonics.com/products/lasers/femtosecond-lasers/</w:t>
        </w:r>
      </w:hyperlink>
      <w:r w:rsidR="00263AAC" w:rsidRPr="00E54662">
        <w:rPr>
          <w:lang w:val="hr-HR"/>
        </w:rPr>
        <w:t>.</w:t>
      </w:r>
    </w:p>
    <w:p w14:paraId="4867F4D4" w14:textId="23D3FAD6" w:rsidR="00807662" w:rsidRPr="00E54662" w:rsidRDefault="00C46397" w:rsidP="006D0772">
      <w:pPr>
        <w:pStyle w:val="Body"/>
        <w:spacing w:line="360" w:lineRule="auto"/>
        <w:rPr>
          <w:u w:val="single"/>
          <w:lang w:val="hr-HR"/>
        </w:rPr>
      </w:pPr>
      <w:r w:rsidRPr="00E54662">
        <w:rPr>
          <w:lang w:val="hr-HR"/>
        </w:rPr>
        <w:t xml:space="preserve">20. </w:t>
      </w:r>
      <w:r w:rsidR="00263AAC" w:rsidRPr="00E54662">
        <w:rPr>
          <w:lang w:val="hr-HR"/>
        </w:rPr>
        <w:t xml:space="preserve">Light Conversion. PHAROS femtosecond lasers. Light Conversion [Internet]. [cited 2024 Jul 18]. Available from: </w:t>
      </w:r>
      <w:hyperlink r:id="rId41" w:tgtFrame="_new" w:history="1">
        <w:r w:rsidR="00263AAC" w:rsidRPr="00E54662">
          <w:rPr>
            <w:rStyle w:val="Hyperlink"/>
            <w:lang w:val="hr-HR"/>
          </w:rPr>
          <w:t>https://lightcon.com/product/pharos-femtosecond-lasers/</w:t>
        </w:r>
      </w:hyperlink>
      <w:r w:rsidR="00263AAC" w:rsidRPr="00E54662">
        <w:rPr>
          <w:lang w:val="hr-HR"/>
        </w:rPr>
        <w:t>.</w:t>
      </w:r>
    </w:p>
    <w:p w14:paraId="572842EE" w14:textId="45EB1E7B" w:rsidR="00807662" w:rsidRPr="00E54662" w:rsidRDefault="00C46397" w:rsidP="006D0772">
      <w:pPr>
        <w:pStyle w:val="Body"/>
        <w:spacing w:line="360" w:lineRule="auto"/>
        <w:rPr>
          <w:lang w:val="hr-HR"/>
        </w:rPr>
      </w:pPr>
      <w:r w:rsidRPr="00E54662">
        <w:rPr>
          <w:lang w:val="hr-HR"/>
        </w:rPr>
        <w:lastRenderedPageBreak/>
        <w:t xml:space="preserve">21. </w:t>
      </w:r>
      <w:r w:rsidR="00A32ECD" w:rsidRPr="00E54662">
        <w:rPr>
          <w:lang w:val="hr-HR"/>
        </w:rPr>
        <w:t xml:space="preserve">GD&amp;T Basics. What is a profilometer? GD&amp;T Basics [Internet]. [cited 2024 Jul 19]. Available from: </w:t>
      </w:r>
      <w:hyperlink r:id="rId42" w:tgtFrame="_new" w:history="1">
        <w:r w:rsidR="00A32ECD" w:rsidRPr="00E54662">
          <w:rPr>
            <w:rStyle w:val="Hyperlink"/>
            <w:lang w:val="hr-HR"/>
          </w:rPr>
          <w:t>https://www.gdandtbasics.com/what-is-a-profilometer/</w:t>
        </w:r>
      </w:hyperlink>
    </w:p>
    <w:p w14:paraId="3E9C7D1A" w14:textId="35AA625E" w:rsidR="00807662" w:rsidRPr="00E54662" w:rsidRDefault="00C46397" w:rsidP="006D0772">
      <w:pPr>
        <w:pStyle w:val="Body"/>
        <w:spacing w:line="360" w:lineRule="auto"/>
        <w:rPr>
          <w:lang w:val="hr-HR"/>
        </w:rPr>
      </w:pPr>
      <w:r w:rsidRPr="00E54662">
        <w:rPr>
          <w:lang w:val="hr-HR"/>
        </w:rPr>
        <w:t>22.</w:t>
      </w:r>
      <w:r w:rsidR="00EE7B8D" w:rsidRPr="00E54662">
        <w:rPr>
          <w:lang w:val="hr-HR"/>
        </w:rPr>
        <w:t xml:space="preserve"> </w:t>
      </w:r>
      <w:r w:rsidRPr="00E54662">
        <w:rPr>
          <w:lang w:val="hr-HR"/>
        </w:rPr>
        <w:t>Mahadeshwara M</w:t>
      </w:r>
      <w:r w:rsidR="00EE7B8D" w:rsidRPr="00E54662">
        <w:rPr>
          <w:lang w:val="hr-HR"/>
        </w:rPr>
        <w:t>R</w:t>
      </w:r>
      <w:r w:rsidRPr="00E54662">
        <w:rPr>
          <w:lang w:val="hr-HR"/>
        </w:rPr>
        <w:t>.</w:t>
      </w:r>
      <w:r w:rsidR="00A32ECD" w:rsidRPr="00E54662">
        <w:rPr>
          <w:lang w:val="hr-HR"/>
        </w:rPr>
        <w:t xml:space="preserve"> Optical profilometer. Tribonet [Internet]. [cited 2024 Jul 19]. Available from: </w:t>
      </w:r>
      <w:hyperlink r:id="rId43" w:tgtFrame="_new" w:history="1">
        <w:r w:rsidR="00A32ECD" w:rsidRPr="00E54662">
          <w:rPr>
            <w:rStyle w:val="Hyperlink"/>
            <w:lang w:val="hr-HR"/>
          </w:rPr>
          <w:t>https://www.tribonet.org/wiki/optical-profilometer/</w:t>
        </w:r>
      </w:hyperlink>
    </w:p>
    <w:p w14:paraId="1CA56EE5" w14:textId="7F6AE398" w:rsidR="00070E54" w:rsidRPr="00E54662" w:rsidRDefault="00C46397" w:rsidP="006D0772">
      <w:pPr>
        <w:pStyle w:val="Body"/>
        <w:spacing w:line="360" w:lineRule="auto"/>
        <w:rPr>
          <w:lang w:val="hr-HR"/>
        </w:rPr>
      </w:pPr>
      <w:r w:rsidRPr="00E54662">
        <w:rPr>
          <w:lang w:val="hr-HR"/>
        </w:rPr>
        <w:t xml:space="preserve">23. </w:t>
      </w:r>
      <w:r w:rsidR="00C3227F" w:rsidRPr="00E54662">
        <w:rPr>
          <w:lang w:val="hr-HR"/>
        </w:rPr>
        <w:t xml:space="preserve">Filmetrics. Profilm3D optical profilometer. Filmetrics [Internet]. [cited 2024 Jul 19]. Available from: </w:t>
      </w:r>
      <w:hyperlink r:id="rId44" w:history="1">
        <w:r w:rsidR="00070E54" w:rsidRPr="00E54662">
          <w:rPr>
            <w:rStyle w:val="Hyperlink"/>
            <w:lang w:val="hr-HR"/>
          </w:rPr>
          <w:t>https://www.filmetrics.com/profilometers/profilm3d</w:t>
        </w:r>
      </w:hyperlink>
    </w:p>
    <w:p w14:paraId="5FFEF214" w14:textId="6AA48E11" w:rsidR="00807662" w:rsidRPr="00E54662" w:rsidRDefault="00C46397" w:rsidP="006D0772">
      <w:pPr>
        <w:pStyle w:val="Body"/>
        <w:spacing w:line="360" w:lineRule="auto"/>
        <w:rPr>
          <w:rStyle w:val="Link"/>
          <w:lang w:val="hr-HR"/>
        </w:rPr>
      </w:pPr>
      <w:r w:rsidRPr="00E54662">
        <w:rPr>
          <w:lang w:val="hr-HR"/>
        </w:rPr>
        <w:t xml:space="preserve">24. </w:t>
      </w:r>
      <w:r w:rsidR="00900609" w:rsidRPr="00E54662">
        <w:rPr>
          <w:lang w:val="hr-HR"/>
        </w:rPr>
        <w:t xml:space="preserve">Nanoscience Instruments. Scanning electron microscopy. Nanoscience Instruments [Internet]. [cited 2024 Jul 19]. Available from: </w:t>
      </w:r>
      <w:hyperlink r:id="rId45" w:tgtFrame="_new" w:history="1">
        <w:r w:rsidR="00900609" w:rsidRPr="00E54662">
          <w:rPr>
            <w:rStyle w:val="Hyperlink"/>
            <w:lang w:val="hr-HR"/>
          </w:rPr>
          <w:t>https://www.nanoscience.com/techniques/scanning-electron-microscopy/</w:t>
        </w:r>
      </w:hyperlink>
    </w:p>
    <w:p w14:paraId="4505B662" w14:textId="6A4AB139" w:rsidR="00070E54" w:rsidRPr="00E54662" w:rsidRDefault="00C46397" w:rsidP="006D0772">
      <w:pPr>
        <w:pStyle w:val="Body"/>
        <w:spacing w:line="360" w:lineRule="auto"/>
        <w:rPr>
          <w:rStyle w:val="Link"/>
          <w:color w:val="000000"/>
          <w:u w:val="none" w:color="000000"/>
          <w:lang w:val="hr-HR"/>
        </w:rPr>
      </w:pPr>
      <w:r w:rsidRPr="00E54662">
        <w:rPr>
          <w:lang w:val="hr-HR"/>
        </w:rPr>
        <w:t xml:space="preserve">25. </w:t>
      </w:r>
      <w:r w:rsidR="00A32ECD" w:rsidRPr="00E54662">
        <w:rPr>
          <w:lang w:val="hr-HR"/>
        </w:rPr>
        <w:t xml:space="preserve">Ford BJ, Bradbury S, Joy DC. Scanning electron microscope. Encyclopedia Britannica [Internet]. 2024 Jun 26 [cited 2024 Jul 20]. Available from: </w:t>
      </w:r>
      <w:hyperlink r:id="rId46" w:history="1">
        <w:r w:rsidR="00070E54" w:rsidRPr="00E54662">
          <w:rPr>
            <w:rStyle w:val="Hyperlink"/>
            <w:lang w:val="hr-HR"/>
          </w:rPr>
          <w:t>https://www.britannica.com/technology/scanning-electron-microscope</w:t>
        </w:r>
      </w:hyperlink>
    </w:p>
    <w:p w14:paraId="68951181" w14:textId="074AA28B" w:rsidR="0057208D" w:rsidRPr="00E54662" w:rsidRDefault="00C46397" w:rsidP="006D0772">
      <w:pPr>
        <w:pStyle w:val="Body"/>
        <w:spacing w:line="360" w:lineRule="auto"/>
        <w:rPr>
          <w:rStyle w:val="Link"/>
          <w:color w:val="000000"/>
          <w:u w:val="none" w:color="000000"/>
          <w:lang w:val="hr-HR"/>
        </w:rPr>
      </w:pPr>
      <w:r w:rsidRPr="00E54662">
        <w:rPr>
          <w:lang w:val="hr-HR"/>
        </w:rPr>
        <w:t>26</w:t>
      </w:r>
      <w:r w:rsidR="00660C24" w:rsidRPr="00E54662">
        <w:rPr>
          <w:lang w:val="hr-HR"/>
        </w:rPr>
        <w:t xml:space="preserve">. </w:t>
      </w:r>
      <w:r w:rsidR="00326675" w:rsidRPr="00E54662">
        <w:rPr>
          <w:lang w:val="hr-HR"/>
        </w:rPr>
        <w:t xml:space="preserve">Dartmouth College Electron Microscope Facility. Tescan VEGA3 LMU technical specification [Internet]. [cited 2024 Jul 21]. Available from: </w:t>
      </w:r>
      <w:hyperlink r:id="rId47" w:history="1">
        <w:r w:rsidR="0057208D" w:rsidRPr="00E54662">
          <w:rPr>
            <w:rStyle w:val="Hyperlink"/>
            <w:lang w:val="hr-HR"/>
          </w:rPr>
          <w:t>https://www.dartmouth.edu/emlab/docs/tescan_vega3_lmu_technical_specification.pdf</w:t>
        </w:r>
      </w:hyperlink>
    </w:p>
    <w:p w14:paraId="1FEF3FCA" w14:textId="79907C48" w:rsidR="00807662" w:rsidRPr="00E54662" w:rsidRDefault="00C46397" w:rsidP="006D0772">
      <w:pPr>
        <w:pStyle w:val="Body"/>
        <w:spacing w:line="360" w:lineRule="auto"/>
        <w:rPr>
          <w:rStyle w:val="Hyperlink0"/>
          <w:lang w:val="hr-HR"/>
        </w:rPr>
      </w:pPr>
      <w:r w:rsidRPr="00E54662">
        <w:rPr>
          <w:rStyle w:val="Hyperlink0"/>
          <w:lang w:val="hr-HR"/>
        </w:rPr>
        <w:t>27. Yavuz</w:t>
      </w:r>
      <w:r w:rsidR="00BC0FE2" w:rsidRPr="00E54662">
        <w:rPr>
          <w:rStyle w:val="Hyperlink0"/>
          <w:lang w:val="hr-HR"/>
        </w:rPr>
        <w:t xml:space="preserve"> </w:t>
      </w:r>
      <w:r w:rsidRPr="00E54662">
        <w:rPr>
          <w:rStyle w:val="Hyperlink0"/>
          <w:lang w:val="hr-HR"/>
        </w:rPr>
        <w:t>T</w:t>
      </w:r>
      <w:r w:rsidR="00BC0FE2" w:rsidRPr="00E54662">
        <w:rPr>
          <w:rStyle w:val="Hyperlink0"/>
          <w:lang w:val="hr-HR"/>
        </w:rPr>
        <w:t>,</w:t>
      </w:r>
      <w:r w:rsidRPr="00E54662">
        <w:rPr>
          <w:rStyle w:val="Hyperlink0"/>
          <w:lang w:val="hr-HR"/>
        </w:rPr>
        <w:t xml:space="preserve"> Özyılmaz</w:t>
      </w:r>
      <w:r w:rsidR="00BC0FE2" w:rsidRPr="00E54662">
        <w:rPr>
          <w:rStyle w:val="Hyperlink0"/>
          <w:lang w:val="hr-HR"/>
        </w:rPr>
        <w:t xml:space="preserve"> </w:t>
      </w:r>
      <w:r w:rsidRPr="00E54662">
        <w:rPr>
          <w:rStyle w:val="Hyperlink0"/>
          <w:lang w:val="hr-HR"/>
        </w:rPr>
        <w:t>ÖY</w:t>
      </w:r>
      <w:r w:rsidR="00BC0FE2" w:rsidRPr="00E54662">
        <w:rPr>
          <w:rStyle w:val="Hyperlink0"/>
          <w:lang w:val="hr-HR"/>
        </w:rPr>
        <w:t>,</w:t>
      </w:r>
      <w:r w:rsidRPr="00E54662">
        <w:rPr>
          <w:rStyle w:val="Hyperlink0"/>
          <w:lang w:val="hr-HR"/>
        </w:rPr>
        <w:t xml:space="preserve"> Dilber</w:t>
      </w:r>
      <w:r w:rsidR="00BC0FE2" w:rsidRPr="00E54662">
        <w:rPr>
          <w:rStyle w:val="Hyperlink0"/>
          <w:lang w:val="hr-HR"/>
        </w:rPr>
        <w:t xml:space="preserve"> </w:t>
      </w:r>
      <w:r w:rsidRPr="00E54662">
        <w:rPr>
          <w:rStyle w:val="Hyperlink0"/>
          <w:lang w:val="hr-HR"/>
        </w:rPr>
        <w:t>E</w:t>
      </w:r>
      <w:r w:rsidR="00BC0FE2" w:rsidRPr="00E54662">
        <w:rPr>
          <w:rStyle w:val="Hyperlink0"/>
          <w:lang w:val="hr-HR"/>
        </w:rPr>
        <w:t xml:space="preserve">, </w:t>
      </w:r>
      <w:r w:rsidRPr="00E54662">
        <w:rPr>
          <w:rStyle w:val="Hyperlink0"/>
          <w:lang w:val="hr-HR"/>
        </w:rPr>
        <w:t>Tobi, ES</w:t>
      </w:r>
      <w:r w:rsidR="00BC0FE2" w:rsidRPr="00E54662">
        <w:rPr>
          <w:rStyle w:val="Hyperlink0"/>
          <w:lang w:val="hr-HR"/>
        </w:rPr>
        <w:t>,</w:t>
      </w:r>
      <w:r w:rsidRPr="00E54662">
        <w:rPr>
          <w:rStyle w:val="Hyperlink0"/>
          <w:lang w:val="hr-HR"/>
        </w:rPr>
        <w:t xml:space="preserve"> Kiliç</w:t>
      </w:r>
      <w:r w:rsidR="00BC0FE2" w:rsidRPr="00E54662">
        <w:rPr>
          <w:rStyle w:val="Hyperlink0"/>
          <w:lang w:val="hr-HR"/>
        </w:rPr>
        <w:t xml:space="preserve"> </w:t>
      </w:r>
      <w:r w:rsidRPr="00E54662">
        <w:rPr>
          <w:rStyle w:val="Hyperlink0"/>
          <w:lang w:val="hr-HR"/>
        </w:rPr>
        <w:t>H. Effect of Different Surface Treatments on Porcelain-Resin Bond Strength. J. Prosthodont. 2017; 26</w:t>
      </w:r>
      <w:r w:rsidRPr="00E54662">
        <w:rPr>
          <w:rStyle w:val="Link"/>
          <w:color w:val="BE6427"/>
          <w:u w:val="none" w:color="000000"/>
          <w:lang w:val="hr-HR"/>
        </w:rPr>
        <w:t>:</w:t>
      </w:r>
      <w:r w:rsidRPr="00E54662">
        <w:rPr>
          <w:rStyle w:val="Hyperlink0"/>
          <w:lang w:val="hr-HR"/>
        </w:rPr>
        <w:t>446–454.</w:t>
      </w:r>
    </w:p>
    <w:p w14:paraId="386EEB72" w14:textId="77777777" w:rsidR="00807662" w:rsidRPr="00E54662" w:rsidRDefault="00807662" w:rsidP="006D0772">
      <w:pPr>
        <w:pStyle w:val="Body"/>
        <w:spacing w:line="360" w:lineRule="auto"/>
        <w:rPr>
          <w:rStyle w:val="Hyperlink0"/>
          <w:lang w:val="hr-HR"/>
        </w:rPr>
      </w:pPr>
    </w:p>
    <w:p w14:paraId="124B3DB2" w14:textId="77777777" w:rsidR="00807662" w:rsidRPr="00E54662" w:rsidRDefault="00C46397" w:rsidP="006D0772">
      <w:pPr>
        <w:pStyle w:val="Body"/>
        <w:spacing w:line="360" w:lineRule="auto"/>
        <w:jc w:val="left"/>
        <w:rPr>
          <w:lang w:val="hr-HR"/>
        </w:rPr>
      </w:pPr>
      <w:r w:rsidRPr="00E54662">
        <w:rPr>
          <w:rStyle w:val="Hyperlink0"/>
          <w:rFonts w:ascii="Arial Unicode MS" w:hAnsi="Arial Unicode MS"/>
          <w:lang w:val="hr-HR"/>
        </w:rPr>
        <w:br w:type="page"/>
      </w:r>
    </w:p>
    <w:p w14:paraId="6B8AA1DD" w14:textId="77777777" w:rsidR="00807662" w:rsidRPr="00E54662" w:rsidRDefault="00C46397" w:rsidP="006D0772">
      <w:pPr>
        <w:pStyle w:val="Heading"/>
        <w:numPr>
          <w:ilvl w:val="0"/>
          <w:numId w:val="27"/>
        </w:numPr>
        <w:spacing w:line="360" w:lineRule="auto"/>
        <w:rPr>
          <w:lang w:val="hr-HR"/>
        </w:rPr>
      </w:pPr>
      <w:bookmarkStart w:id="56" w:name="_Toc174985056"/>
      <w:r w:rsidRPr="00E54662">
        <w:rPr>
          <w:lang w:val="hr-HR"/>
        </w:rPr>
        <w:lastRenderedPageBreak/>
        <w:t>SAŽETAK</w:t>
      </w:r>
      <w:bookmarkEnd w:id="56"/>
    </w:p>
    <w:p w14:paraId="40709113" w14:textId="77777777" w:rsidR="00807662" w:rsidRPr="00E54662" w:rsidRDefault="00C46397" w:rsidP="006D0772">
      <w:pPr>
        <w:pStyle w:val="Body"/>
        <w:spacing w:line="360" w:lineRule="auto"/>
        <w:jc w:val="center"/>
        <w:rPr>
          <w:lang w:val="hr-HR"/>
        </w:rPr>
      </w:pPr>
      <w:r w:rsidRPr="00E54662">
        <w:rPr>
          <w:lang w:val="hr-HR"/>
        </w:rPr>
        <w:t>Lorna Martić</w:t>
      </w:r>
    </w:p>
    <w:p w14:paraId="397A4E0F" w14:textId="1DF48BBC" w:rsidR="00807662" w:rsidRPr="00E54662" w:rsidRDefault="00C46397" w:rsidP="006D0772">
      <w:pPr>
        <w:pStyle w:val="Body"/>
        <w:spacing w:line="360" w:lineRule="auto"/>
        <w:jc w:val="center"/>
        <w:rPr>
          <w:b/>
          <w:bCs/>
          <w:lang w:val="hr-HR"/>
        </w:rPr>
      </w:pPr>
      <w:r w:rsidRPr="00E54662">
        <w:rPr>
          <w:b/>
          <w:bCs/>
          <w:lang w:val="hr-HR"/>
        </w:rPr>
        <w:t xml:space="preserve">OPTIMIZACIJA PARAMETARA FEMTOSEKUNDNOG LASERA NA POVRŠINSKU </w:t>
      </w:r>
      <w:r w:rsidRPr="00E54662">
        <w:rPr>
          <w:b/>
          <w:bCs/>
          <w:lang w:val="hr-HR"/>
        </w:rPr>
        <w:t>MORFOLOGIJU LITIJ-DISILIKATNE STAKLOKERAMIKE</w:t>
      </w:r>
    </w:p>
    <w:p w14:paraId="24116C38" w14:textId="77777777" w:rsidR="00807662" w:rsidRPr="00E54662" w:rsidRDefault="00C46397" w:rsidP="006D0772">
      <w:pPr>
        <w:pStyle w:val="Body"/>
        <w:spacing w:line="360" w:lineRule="auto"/>
        <w:rPr>
          <w:lang w:val="hr-HR"/>
        </w:rPr>
      </w:pPr>
      <w:bookmarkStart w:id="57" w:name="_Hlk172553083"/>
      <w:r w:rsidRPr="00E54662">
        <w:rPr>
          <w:b/>
          <w:bCs/>
          <w:lang w:val="hr-HR"/>
        </w:rPr>
        <w:t>U</w:t>
      </w:r>
      <w:bookmarkStart w:id="58" w:name="_Hlk170730304"/>
      <w:bookmarkEnd w:id="57"/>
      <w:r w:rsidRPr="00E54662">
        <w:rPr>
          <w:b/>
          <w:bCs/>
          <w:lang w:val="hr-HR"/>
        </w:rPr>
        <w:t>V</w:t>
      </w:r>
      <w:bookmarkStart w:id="59" w:name="_Hlk172549911"/>
      <w:bookmarkEnd w:id="58"/>
      <w:r w:rsidRPr="00E54662">
        <w:rPr>
          <w:b/>
          <w:bCs/>
          <w:lang w:val="hr-HR"/>
        </w:rPr>
        <w:t xml:space="preserve">OD: </w:t>
      </w:r>
      <w:r w:rsidRPr="00E54662">
        <w:rPr>
          <w:lang w:val="hr-HR"/>
        </w:rPr>
        <w:t>Litij-disilikatna staklokeramika jedan je od najkorištenijih estetskih materijala u fiksnoj protetici za koju je potrebna prethodna obrada površine. Nedavne studije počele su predlagati femtosekundni laser</w:t>
      </w:r>
      <w:r w:rsidRPr="00E54662">
        <w:rPr>
          <w:lang w:val="hr-HR"/>
        </w:rPr>
        <w:t xml:space="preserve"> za obradu u cilju poboljšanja površinske morfologije i mikrostrukture, ali bez utvrđenih parametara. Stoga je cilj ovog istraživanja utvrditi optimalne parametre za obradu površinske morfologije litij-disilikatne staklokeramike.</w:t>
      </w:r>
    </w:p>
    <w:p w14:paraId="4B7160DB" w14:textId="322B405A" w:rsidR="00807662" w:rsidRPr="00E54662" w:rsidRDefault="00C46397" w:rsidP="006D0772">
      <w:pPr>
        <w:pStyle w:val="Body"/>
        <w:spacing w:line="360" w:lineRule="auto"/>
        <w:rPr>
          <w:lang w:val="hr-HR"/>
        </w:rPr>
      </w:pPr>
      <w:r w:rsidRPr="00E54662">
        <w:rPr>
          <w:b/>
          <w:bCs/>
          <w:lang w:val="hr-HR"/>
        </w:rPr>
        <w:t xml:space="preserve">MATERIJALI I METODE: </w:t>
      </w:r>
      <w:r w:rsidRPr="00E54662">
        <w:rPr>
          <w:lang w:val="hr-HR"/>
        </w:rPr>
        <w:t>Za ev</w:t>
      </w:r>
      <w:r w:rsidRPr="00E54662">
        <w:rPr>
          <w:lang w:val="hr-HR"/>
        </w:rPr>
        <w:t xml:space="preserve">aluaciju uzorka potrebni su optički profilometar, </w:t>
      </w:r>
      <w:bookmarkStart w:id="60" w:name="_GoBack"/>
      <w:r w:rsidRPr="00E54662">
        <w:rPr>
          <w:lang w:val="hr-HR"/>
        </w:rPr>
        <w:t xml:space="preserve">femtosekundni laser i SEM. Neobrađeni uzorak gledan je optičkim profilometrom. Zatim je </w:t>
      </w:r>
      <w:bookmarkEnd w:id="60"/>
      <w:r w:rsidRPr="00E54662">
        <w:rPr>
          <w:lang w:val="hr-HR"/>
        </w:rPr>
        <w:t>tretiran femtosekundnim laserom tako da su napravljeni kvadrati i nakon pažljivog mjerenja izabrana tri kvadrata za da</w:t>
      </w:r>
      <w:r w:rsidRPr="00E54662">
        <w:rPr>
          <w:lang w:val="hr-HR"/>
        </w:rPr>
        <w:t>ljnje istraživanje (A, B i C) dimenzija 1x1  mm sa sedam repeticija, F</w:t>
      </w:r>
      <w:r w:rsidRPr="00E54662">
        <w:rPr>
          <w:vertAlign w:val="subscript"/>
          <w:lang w:val="hr-HR"/>
        </w:rPr>
        <w:t>peak</w:t>
      </w:r>
      <w:r w:rsidRPr="00E54662">
        <w:rPr>
          <w:lang w:val="hr-HR"/>
        </w:rPr>
        <w:t xml:space="preserve"> (9.5 J/cm</w:t>
      </w:r>
      <w:r w:rsidRPr="00E54662">
        <w:rPr>
          <w:vertAlign w:val="superscript"/>
          <w:lang w:val="hr-HR"/>
        </w:rPr>
        <w:t>2</w:t>
      </w:r>
      <w:r w:rsidRPr="00E54662">
        <w:rPr>
          <w:lang w:val="hr-HR"/>
        </w:rPr>
        <w:t>,12.6 J/cm</w:t>
      </w:r>
      <w:r w:rsidRPr="00E54662">
        <w:rPr>
          <w:vertAlign w:val="superscript"/>
          <w:lang w:val="hr-HR"/>
        </w:rPr>
        <w:t xml:space="preserve">2 </w:t>
      </w:r>
      <w:r w:rsidRPr="00E54662">
        <w:rPr>
          <w:lang w:val="hr-HR"/>
        </w:rPr>
        <w:t>i 18.09 J/cm</w:t>
      </w:r>
      <w:r w:rsidRPr="00E54662">
        <w:rPr>
          <w:vertAlign w:val="superscript"/>
          <w:lang w:val="hr-HR"/>
        </w:rPr>
        <w:t>2</w:t>
      </w:r>
      <w:r w:rsidRPr="00E54662">
        <w:rPr>
          <w:lang w:val="hr-HR"/>
        </w:rPr>
        <w:t>) i</w:t>
      </w:r>
      <w:bookmarkEnd w:id="59"/>
      <w:r w:rsidRPr="00E54662">
        <w:rPr>
          <w:lang w:val="hr-HR"/>
        </w:rPr>
        <w:t xml:space="preserve"> </w:t>
      </w:r>
      <w:bookmarkStart w:id="61" w:name="_Hlk172629036"/>
      <w:r w:rsidRPr="00E54662">
        <w:rPr>
          <w:lang w:val="hr-HR"/>
        </w:rPr>
        <w:t>N</w:t>
      </w:r>
      <w:r w:rsidRPr="00E54662">
        <w:rPr>
          <w:vertAlign w:val="subscript"/>
          <w:lang w:val="hr-HR"/>
        </w:rPr>
        <w:t>eq</w:t>
      </w:r>
      <w:r w:rsidRPr="00E54662">
        <w:rPr>
          <w:lang w:val="hr-HR"/>
        </w:rPr>
        <w:t xml:space="preserve">= </w:t>
      </w:r>
      <w:bookmarkEnd w:id="61"/>
      <w:r w:rsidRPr="00E54662">
        <w:rPr>
          <w:lang w:val="hr-HR"/>
        </w:rPr>
        <w:t>40. Odabrani laserirani kvadrati promatrani su optičkim profilometrom. Mikrostruktura je gledana SEM-om.</w:t>
      </w:r>
    </w:p>
    <w:p w14:paraId="579D9A75" w14:textId="2CE4BFF9" w:rsidR="00807662" w:rsidRPr="00E54662" w:rsidRDefault="00C46397" w:rsidP="006D0772">
      <w:pPr>
        <w:pStyle w:val="Body"/>
        <w:spacing w:line="360" w:lineRule="auto"/>
        <w:rPr>
          <w:lang w:val="hr-HR"/>
        </w:rPr>
      </w:pPr>
      <w:r w:rsidRPr="00E54662">
        <w:rPr>
          <w:b/>
          <w:bCs/>
          <w:lang w:val="hr-HR"/>
        </w:rPr>
        <w:t xml:space="preserve">REZULTATI: </w:t>
      </w:r>
      <w:r w:rsidRPr="00E54662">
        <w:rPr>
          <w:lang w:val="hr-HR"/>
        </w:rPr>
        <w:t>Hrapavost površine mj</w:t>
      </w:r>
      <w:r w:rsidRPr="00E54662">
        <w:rPr>
          <w:lang w:val="hr-HR"/>
        </w:rPr>
        <w:t>erena je aritmetičkom srednjom visinom (Sa). Kod neobrađe</w:t>
      </w:r>
      <w:r w:rsidR="004D423F">
        <w:rPr>
          <w:lang w:val="hr-HR"/>
        </w:rPr>
        <w:t>n</w:t>
      </w:r>
      <w:r w:rsidRPr="00E54662">
        <w:rPr>
          <w:lang w:val="hr-HR"/>
        </w:rPr>
        <w:t>og dijela iznosila je 2.011 μm, kod kvadrata A 1.91 μm, kvadrata B 3.04 μm i kvadrata C 3.03 μm.</w:t>
      </w:r>
    </w:p>
    <w:p w14:paraId="543B5FBB" w14:textId="74006678" w:rsidR="00807662" w:rsidRPr="00E54662" w:rsidRDefault="00C46397" w:rsidP="006D0772">
      <w:pPr>
        <w:pStyle w:val="Body"/>
        <w:spacing w:line="360" w:lineRule="auto"/>
        <w:rPr>
          <w:b/>
          <w:bCs/>
          <w:lang w:val="hr-HR"/>
        </w:rPr>
      </w:pPr>
      <w:r w:rsidRPr="00E54662">
        <w:rPr>
          <w:b/>
          <w:bCs/>
          <w:lang w:val="hr-HR"/>
        </w:rPr>
        <w:t xml:space="preserve">ZAKLJUČAK: </w:t>
      </w:r>
      <w:r w:rsidRPr="00E54662">
        <w:rPr>
          <w:lang w:val="hr-HR"/>
        </w:rPr>
        <w:t>Kvadrati B i C su povećali hrapavost površine dok je kod kvadrata A hrapavost manja od one</w:t>
      </w:r>
      <w:r w:rsidRPr="00E54662">
        <w:rPr>
          <w:lang w:val="hr-HR"/>
        </w:rPr>
        <w:t xml:space="preserve"> neobrađene, ali bez značajnog poboljšanja.</w:t>
      </w:r>
      <w:r w:rsidR="00F114D0">
        <w:rPr>
          <w:lang w:val="hr-HR"/>
        </w:rPr>
        <w:t xml:space="preserve"> Potrebna su daljnja istraživanja na optimizaciji parametara FL-a za obradu litij-disilikatne staklokeramike.</w:t>
      </w:r>
    </w:p>
    <w:p w14:paraId="04D471FD" w14:textId="4BF06A8B" w:rsidR="00807662" w:rsidRPr="00E54662" w:rsidRDefault="00C46397" w:rsidP="006D0772">
      <w:pPr>
        <w:pStyle w:val="Body"/>
        <w:spacing w:line="360" w:lineRule="auto"/>
        <w:rPr>
          <w:lang w:val="hr-HR"/>
        </w:rPr>
      </w:pPr>
      <w:r w:rsidRPr="00E54662">
        <w:rPr>
          <w:b/>
          <w:bCs/>
          <w:lang w:val="hr-HR"/>
        </w:rPr>
        <w:t xml:space="preserve">Ključne riječi: </w:t>
      </w:r>
      <w:r w:rsidRPr="00E54662">
        <w:rPr>
          <w:lang w:val="hr-HR"/>
        </w:rPr>
        <w:t>litij-disilikatna staklokeramika, površinska morfologija, mikrostruktura</w:t>
      </w:r>
    </w:p>
    <w:p w14:paraId="65259D59" w14:textId="77777777" w:rsidR="00807662" w:rsidRPr="00E54662" w:rsidRDefault="00C46397" w:rsidP="006D0772">
      <w:pPr>
        <w:pStyle w:val="Body"/>
        <w:spacing w:line="360" w:lineRule="auto"/>
        <w:jc w:val="left"/>
        <w:rPr>
          <w:lang w:val="hr-HR"/>
        </w:rPr>
      </w:pPr>
      <w:r w:rsidRPr="00E54662">
        <w:rPr>
          <w:rFonts w:ascii="Arial Unicode MS" w:hAnsi="Arial Unicode MS"/>
          <w:lang w:val="hr-HR"/>
        </w:rPr>
        <w:br w:type="page"/>
      </w:r>
    </w:p>
    <w:p w14:paraId="6F124023" w14:textId="77777777" w:rsidR="00807662" w:rsidRPr="00E54662" w:rsidRDefault="00C46397" w:rsidP="006D0772">
      <w:pPr>
        <w:pStyle w:val="Heading"/>
        <w:numPr>
          <w:ilvl w:val="0"/>
          <w:numId w:val="27"/>
        </w:numPr>
        <w:spacing w:line="360" w:lineRule="auto"/>
        <w:rPr>
          <w:lang w:val="hr-HR"/>
        </w:rPr>
      </w:pPr>
      <w:r w:rsidRPr="00E54662">
        <w:rPr>
          <w:lang w:val="hr-HR"/>
        </w:rPr>
        <w:lastRenderedPageBreak/>
        <w:t xml:space="preserve"> </w:t>
      </w:r>
      <w:bookmarkStart w:id="62" w:name="_Toc174985057"/>
      <w:r w:rsidRPr="00E54662">
        <w:rPr>
          <w:lang w:val="hr-HR"/>
        </w:rPr>
        <w:t>SUMMARY</w:t>
      </w:r>
      <w:bookmarkEnd w:id="62"/>
    </w:p>
    <w:p w14:paraId="2A3372A1" w14:textId="77777777" w:rsidR="00807662" w:rsidRPr="00E54662" w:rsidRDefault="00C46397" w:rsidP="006D0772">
      <w:pPr>
        <w:pStyle w:val="Body"/>
        <w:spacing w:line="360" w:lineRule="auto"/>
        <w:jc w:val="center"/>
        <w:rPr>
          <w:lang w:val="hr-HR"/>
        </w:rPr>
      </w:pPr>
      <w:r w:rsidRPr="00E54662">
        <w:rPr>
          <w:lang w:val="hr-HR"/>
        </w:rPr>
        <w:t>Lorna Martić</w:t>
      </w:r>
    </w:p>
    <w:p w14:paraId="12C16455" w14:textId="774FFDC4" w:rsidR="00807662" w:rsidRPr="00E54662" w:rsidRDefault="00C46397" w:rsidP="006D0772">
      <w:pPr>
        <w:pStyle w:val="Body"/>
        <w:spacing w:line="360" w:lineRule="auto"/>
        <w:jc w:val="center"/>
        <w:rPr>
          <w:b/>
          <w:bCs/>
          <w:lang w:val="hr-HR"/>
        </w:rPr>
      </w:pPr>
      <w:r w:rsidRPr="00E54662">
        <w:rPr>
          <w:b/>
          <w:bCs/>
          <w:lang w:val="hr-HR"/>
        </w:rPr>
        <w:t xml:space="preserve">OPTIMIZATION OF FEMTOSECOND LASER PARAMETERS ON SURFACE MORPHOLOGY OF LITHIUM DISILICATE GLASS </w:t>
      </w:r>
      <w:r w:rsidRPr="00E54662">
        <w:rPr>
          <w:b/>
          <w:bCs/>
          <w:lang w:val="hr-HR"/>
        </w:rPr>
        <w:t>CERAMIC</w:t>
      </w:r>
    </w:p>
    <w:p w14:paraId="2032BC31" w14:textId="63BA4070" w:rsidR="00807662" w:rsidRPr="00E54662" w:rsidRDefault="00C46397" w:rsidP="006D0772">
      <w:pPr>
        <w:pStyle w:val="Body"/>
        <w:spacing w:line="360" w:lineRule="auto"/>
        <w:rPr>
          <w:b/>
          <w:bCs/>
          <w:lang w:val="hr-HR"/>
        </w:rPr>
      </w:pPr>
      <w:r w:rsidRPr="00E54662">
        <w:rPr>
          <w:b/>
          <w:bCs/>
          <w:lang w:val="hr-HR"/>
        </w:rPr>
        <w:t xml:space="preserve">INTRODUCTION: </w:t>
      </w:r>
      <w:r w:rsidRPr="00E54662">
        <w:rPr>
          <w:lang w:val="hr-HR"/>
        </w:rPr>
        <w:t>Lithium disilicate glass</w:t>
      </w:r>
      <w:r w:rsidR="002C0FD5">
        <w:rPr>
          <w:lang w:val="hr-HR"/>
        </w:rPr>
        <w:t xml:space="preserve"> </w:t>
      </w:r>
      <w:r w:rsidRPr="00E54662">
        <w:rPr>
          <w:lang w:val="hr-HR"/>
        </w:rPr>
        <w:t>ceramic is one of the most widely used aesthetic materials in fixed prosthetics that requires surface pretreatment. Recent studies have begun to propose a femtosecond laser for processing in order to improve s</w:t>
      </w:r>
      <w:r w:rsidRPr="00E54662">
        <w:rPr>
          <w:lang w:val="hr-HR"/>
        </w:rPr>
        <w:t>urface morphology and microstructure, but without established parameters. Therefore, the aim of this research is to determine the optimal parameters for the surface morphology of lithium disilicate glass</w:t>
      </w:r>
      <w:r w:rsidR="00910469" w:rsidRPr="00E54662">
        <w:rPr>
          <w:lang w:val="hr-HR"/>
        </w:rPr>
        <w:t xml:space="preserve"> </w:t>
      </w:r>
      <w:r w:rsidRPr="00E54662">
        <w:rPr>
          <w:lang w:val="hr-HR"/>
        </w:rPr>
        <w:t>ceramic.</w:t>
      </w:r>
    </w:p>
    <w:p w14:paraId="556A56D3" w14:textId="00D8DC4B" w:rsidR="00807662" w:rsidRPr="00E54662" w:rsidRDefault="00C46397" w:rsidP="006D0772">
      <w:pPr>
        <w:pStyle w:val="Body"/>
        <w:spacing w:line="360" w:lineRule="auto"/>
        <w:rPr>
          <w:lang w:val="hr-HR"/>
        </w:rPr>
      </w:pPr>
      <w:r w:rsidRPr="00E54662">
        <w:rPr>
          <w:b/>
          <w:bCs/>
          <w:lang w:val="hr-HR"/>
        </w:rPr>
        <w:t>MATERIALS AND METHODS:</w:t>
      </w:r>
      <w:r w:rsidRPr="00E54662">
        <w:rPr>
          <w:lang w:val="hr-HR"/>
        </w:rPr>
        <w:t xml:space="preserve"> An optical profilome</w:t>
      </w:r>
      <w:r w:rsidRPr="00E54662">
        <w:rPr>
          <w:lang w:val="hr-HR"/>
        </w:rPr>
        <w:t xml:space="preserve">ter, a femtosecond laser, and an SEM are required for sample evaluation.  The </w:t>
      </w:r>
      <w:r w:rsidR="00C0131F" w:rsidRPr="00E54662">
        <w:rPr>
          <w:lang w:val="hr-HR"/>
        </w:rPr>
        <w:t xml:space="preserve">untreated </w:t>
      </w:r>
      <w:r w:rsidRPr="00E54662">
        <w:rPr>
          <w:lang w:val="hr-HR"/>
        </w:rPr>
        <w:t>sample was viewed with an optical profilometer. It was then treated with a femtosecond laser so that squares were made and after careful measurement, three squares</w:t>
      </w:r>
      <w:r w:rsidR="00FB4906" w:rsidRPr="00E54662">
        <w:rPr>
          <w:lang w:val="hr-HR"/>
        </w:rPr>
        <w:t xml:space="preserve"> </w:t>
      </w:r>
      <w:r w:rsidRPr="00E54662">
        <w:rPr>
          <w:lang w:val="hr-HR"/>
        </w:rPr>
        <w:t>were</w:t>
      </w:r>
      <w:r w:rsidRPr="00E54662">
        <w:rPr>
          <w:lang w:val="hr-HR"/>
        </w:rPr>
        <w:t xml:space="preserve"> selected for further research (A, B and C) with dimensions of 1x1 mm with seven repetitions, F</w:t>
      </w:r>
      <w:r w:rsidRPr="00E54662">
        <w:rPr>
          <w:vertAlign w:val="subscript"/>
          <w:lang w:val="hr-HR"/>
        </w:rPr>
        <w:t xml:space="preserve">peak </w:t>
      </w:r>
      <w:r w:rsidRPr="00E54662">
        <w:rPr>
          <w:lang w:val="hr-HR"/>
        </w:rPr>
        <w:t>(9.5 J/cm2,12.6 J/cm2 and 18.09 J/cm2) and N</w:t>
      </w:r>
      <w:r w:rsidRPr="00E54662">
        <w:rPr>
          <w:vertAlign w:val="subscript"/>
          <w:lang w:val="hr-HR"/>
        </w:rPr>
        <w:t>eq</w:t>
      </w:r>
      <w:r w:rsidRPr="00E54662">
        <w:rPr>
          <w:lang w:val="hr-HR"/>
        </w:rPr>
        <w:t>= 40. Selected lasered squares were observed with an optical profilometer. The microstructure is viewed by SEM</w:t>
      </w:r>
      <w:r w:rsidRPr="00E54662">
        <w:rPr>
          <w:lang w:val="hr-HR"/>
        </w:rPr>
        <w:t>.</w:t>
      </w:r>
    </w:p>
    <w:p w14:paraId="6B91D13D" w14:textId="77777777" w:rsidR="00807662" w:rsidRPr="00E54662" w:rsidRDefault="00C46397" w:rsidP="006D0772">
      <w:pPr>
        <w:pStyle w:val="Body"/>
        <w:spacing w:line="360" w:lineRule="auto"/>
        <w:rPr>
          <w:lang w:val="hr-HR"/>
        </w:rPr>
      </w:pPr>
      <w:r w:rsidRPr="00E54662">
        <w:rPr>
          <w:b/>
          <w:bCs/>
          <w:lang w:val="hr-HR"/>
        </w:rPr>
        <w:t>RESULTS:</w:t>
      </w:r>
      <w:r w:rsidRPr="00E54662">
        <w:rPr>
          <w:lang w:val="hr-HR"/>
        </w:rPr>
        <w:t xml:space="preserve"> Surface roughness was measured by arithmetic mean height (Sa). It was 2,011 μm for the untreated surface, 1.91 μm for square A, 3.04 μm for square B and 3.03 μm for square C.</w:t>
      </w:r>
    </w:p>
    <w:p w14:paraId="54150346" w14:textId="0EDB86E0" w:rsidR="00807662" w:rsidRPr="00E54662" w:rsidRDefault="00C46397" w:rsidP="006D0772">
      <w:pPr>
        <w:pStyle w:val="Body"/>
        <w:spacing w:line="360" w:lineRule="auto"/>
        <w:rPr>
          <w:lang w:val="hr-HR"/>
        </w:rPr>
      </w:pPr>
      <w:r w:rsidRPr="00E54662">
        <w:rPr>
          <w:b/>
          <w:bCs/>
          <w:lang w:val="hr-HR"/>
        </w:rPr>
        <w:t>CONCLUSION</w:t>
      </w:r>
      <w:r w:rsidRPr="00E54662">
        <w:rPr>
          <w:lang w:val="hr-HR"/>
        </w:rPr>
        <w:t>: Squares B and C increased the roughness of the surface, wh</w:t>
      </w:r>
      <w:r w:rsidRPr="00E54662">
        <w:rPr>
          <w:lang w:val="hr-HR"/>
        </w:rPr>
        <w:t>ile in square A the roughness is lower than that of untreated, but without significant improvement.</w:t>
      </w:r>
      <w:r w:rsidR="00F114D0">
        <w:rPr>
          <w:lang w:val="hr-HR"/>
        </w:rPr>
        <w:t xml:space="preserve"> Further research on parameter optimization of FL is needed for processing of lithium disilicate glass ceramic.</w:t>
      </w:r>
    </w:p>
    <w:p w14:paraId="452B86D8" w14:textId="697073C6" w:rsidR="00807662" w:rsidRDefault="00C46397" w:rsidP="006D0772">
      <w:pPr>
        <w:pStyle w:val="Body"/>
        <w:spacing w:line="360" w:lineRule="auto"/>
      </w:pPr>
      <w:r w:rsidRPr="00E54662">
        <w:rPr>
          <w:b/>
          <w:bCs/>
          <w:lang w:val="hr-HR"/>
        </w:rPr>
        <w:t xml:space="preserve">Keywords: </w:t>
      </w:r>
      <w:r w:rsidRPr="00E54662">
        <w:rPr>
          <w:lang w:val="hr-HR"/>
        </w:rPr>
        <w:t>lithium disilicate glass</w:t>
      </w:r>
      <w:r w:rsidR="00FB4906" w:rsidRPr="00E54662">
        <w:rPr>
          <w:lang w:val="hr-HR"/>
        </w:rPr>
        <w:t xml:space="preserve"> </w:t>
      </w:r>
      <w:r w:rsidRPr="00E54662">
        <w:rPr>
          <w:lang w:val="hr-HR"/>
        </w:rPr>
        <w:t>ceramic, surface morphology, microstructure</w:t>
      </w:r>
    </w:p>
    <w:sectPr w:rsidR="00807662">
      <w:headerReference w:type="default" r:id="rId48"/>
      <w:footerReference w:type="default" r:id="rId4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97636" w14:textId="77777777" w:rsidR="00C46397" w:rsidRPr="00E54662" w:rsidRDefault="00C46397">
      <w:r w:rsidRPr="00E54662">
        <w:separator/>
      </w:r>
    </w:p>
  </w:endnote>
  <w:endnote w:type="continuationSeparator" w:id="0">
    <w:p w14:paraId="7E1EFE3A" w14:textId="77777777" w:rsidR="00C46397" w:rsidRPr="00E54662" w:rsidRDefault="00C46397">
      <w:r w:rsidRPr="00E54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4A25E" w14:textId="77777777" w:rsidR="00807662" w:rsidRPr="00E54662" w:rsidRDefault="00807662">
    <w:pPr>
      <w:pStyle w:val="HeaderFooter"/>
      <w:rPr>
        <w:lang w:val="hr-H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149AB" w14:textId="7D694F17" w:rsidR="00807662" w:rsidRPr="00E54662" w:rsidRDefault="00C46397">
    <w:pPr>
      <w:pStyle w:val="Footer"/>
      <w:tabs>
        <w:tab w:val="clear" w:pos="9360"/>
        <w:tab w:val="right" w:pos="9340"/>
      </w:tabs>
      <w:jc w:val="right"/>
      <w:rPr>
        <w:lang w:val="hr-HR"/>
      </w:rPr>
    </w:pPr>
    <w:r w:rsidRPr="00E54662">
      <w:rPr>
        <w:lang w:val="hr-HR"/>
      </w:rPr>
      <w:fldChar w:fldCharType="begin"/>
    </w:r>
    <w:r w:rsidRPr="00E54662">
      <w:rPr>
        <w:lang w:val="hr-HR"/>
      </w:rPr>
      <w:instrText xml:space="preserve"> PAGE </w:instrText>
    </w:r>
    <w:r w:rsidRPr="00E54662">
      <w:rPr>
        <w:lang w:val="hr-HR"/>
      </w:rPr>
      <w:fldChar w:fldCharType="separate"/>
    </w:r>
    <w:r w:rsidR="008B75AA">
      <w:rPr>
        <w:noProof/>
        <w:lang w:val="hr-HR"/>
      </w:rPr>
      <w:t>29</w:t>
    </w:r>
    <w:r w:rsidRPr="00E54662">
      <w:rPr>
        <w:lang w:val="hr-H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9F0A" w14:textId="77777777" w:rsidR="00C46397" w:rsidRPr="00E54662" w:rsidRDefault="00C46397">
      <w:r w:rsidRPr="00E54662">
        <w:separator/>
      </w:r>
    </w:p>
  </w:footnote>
  <w:footnote w:type="continuationSeparator" w:id="0">
    <w:p w14:paraId="4F49CEE4" w14:textId="77777777" w:rsidR="00C46397" w:rsidRPr="00E54662" w:rsidRDefault="00C46397">
      <w:r w:rsidRPr="00E54662">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B02F5" w14:textId="77777777" w:rsidR="00807662" w:rsidRPr="00E54662" w:rsidRDefault="00807662">
    <w:pPr>
      <w:pStyle w:val="HeaderFooter"/>
      <w:rPr>
        <w:lang w:val="hr-H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C6BB" w14:textId="77777777" w:rsidR="00807662" w:rsidRPr="00E54662" w:rsidRDefault="00807662">
    <w:pPr>
      <w:pStyle w:val="HeaderFooter"/>
      <w:rPr>
        <w:lang w:val="hr-H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6C6"/>
    <w:multiLevelType w:val="multilevel"/>
    <w:tmpl w:val="ED5EAFD8"/>
    <w:styleLink w:val="ImportedStyle1"/>
    <w:lvl w:ilvl="0">
      <w:start w:val="1"/>
      <w:numFmt w:val="decimal"/>
      <w:lvlText w:val="%1."/>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88D7C5F"/>
    <w:multiLevelType w:val="multilevel"/>
    <w:tmpl w:val="ED5EAFD8"/>
    <w:numStyleLink w:val="ImportedStyle1"/>
  </w:abstractNum>
  <w:abstractNum w:abstractNumId="2" w15:restartNumberingAfterBreak="0">
    <w:nsid w:val="19CA20D4"/>
    <w:multiLevelType w:val="hybridMultilevel"/>
    <w:tmpl w:val="434E787E"/>
    <w:styleLink w:val="ImportedStyle4"/>
    <w:lvl w:ilvl="0" w:tplc="DA3002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9280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DE64D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39C00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10A2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A4817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F36C34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42183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708BB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67E6939"/>
    <w:multiLevelType w:val="hybridMultilevel"/>
    <w:tmpl w:val="DB8A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52E90"/>
    <w:multiLevelType w:val="hybridMultilevel"/>
    <w:tmpl w:val="2AF8D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47337"/>
    <w:multiLevelType w:val="hybridMultilevel"/>
    <w:tmpl w:val="F008E1D0"/>
    <w:numStyleLink w:val="ImportedStyle2"/>
  </w:abstractNum>
  <w:abstractNum w:abstractNumId="6" w15:restartNumberingAfterBreak="0">
    <w:nsid w:val="450A5CF4"/>
    <w:multiLevelType w:val="hybridMultilevel"/>
    <w:tmpl w:val="434E787E"/>
    <w:numStyleLink w:val="ImportedStyle4"/>
  </w:abstractNum>
  <w:abstractNum w:abstractNumId="7" w15:restartNumberingAfterBreak="0">
    <w:nsid w:val="48E70711"/>
    <w:multiLevelType w:val="hybridMultilevel"/>
    <w:tmpl w:val="2522145C"/>
    <w:numStyleLink w:val="ImportedStyle3"/>
  </w:abstractNum>
  <w:abstractNum w:abstractNumId="8" w15:restartNumberingAfterBreak="0">
    <w:nsid w:val="551D7649"/>
    <w:multiLevelType w:val="hybridMultilevel"/>
    <w:tmpl w:val="2522145C"/>
    <w:styleLink w:val="ImportedStyle3"/>
    <w:lvl w:ilvl="0" w:tplc="6A7696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003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D4A1E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2252F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E6E6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AEA3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7EA5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F78BC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D46C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66867EF"/>
    <w:multiLevelType w:val="hybridMultilevel"/>
    <w:tmpl w:val="F008E1D0"/>
    <w:styleLink w:val="ImportedStyle2"/>
    <w:lvl w:ilvl="0" w:tplc="6BD2CC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348C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AC90B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E48ECF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5B29F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E26F13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6A441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094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1CA0ED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2630A64"/>
    <w:multiLevelType w:val="multilevel"/>
    <w:tmpl w:val="C15C9730"/>
    <w:lvl w:ilvl="0">
      <w:start w:val="1"/>
      <w:numFmt w:val="decimal"/>
      <w:lvlText w:val="%1."/>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9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6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5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9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92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28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28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64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10"/>
    <w:lvlOverride w:ilvl="1">
      <w:startOverride w:val="2"/>
    </w:lvlOverride>
  </w:num>
  <w:num w:numId="3">
    <w:abstractNumId w:val="10"/>
    <w:lvlOverride w:ilvl="1">
      <w:startOverride w:val="3"/>
    </w:lvlOverride>
  </w:num>
  <w:num w:numId="4">
    <w:abstractNumId w:val="10"/>
    <w:lvlOverride w:ilvl="1">
      <w:startOverride w:val="4"/>
    </w:lvlOverride>
  </w:num>
  <w:num w:numId="5">
    <w:abstractNumId w:val="10"/>
    <w:lvlOverride w:ilvl="1">
      <w:startOverride w:val="5"/>
    </w:lvlOverride>
  </w:num>
  <w:num w:numId="6">
    <w:abstractNumId w:val="10"/>
    <w:lvlOverride w:ilvl="1">
      <w:startOverride w:val="6"/>
    </w:lvlOverride>
  </w:num>
  <w:num w:numId="7">
    <w:abstractNumId w:val="10"/>
    <w:lvlOverride w:ilvl="1">
      <w:startOverride w:val="7"/>
    </w:lvlOverride>
  </w:num>
  <w:num w:numId="8">
    <w:abstractNumId w:val="10"/>
    <w:lvlOverride w:ilvl="0">
      <w:startOverride w:val="2"/>
    </w:lvlOverride>
  </w:num>
  <w:num w:numId="9">
    <w:abstractNumId w:val="10"/>
    <w:lvlOverride w:ilvl="0">
      <w:startOverride w:val="3"/>
    </w:lvlOverride>
  </w:num>
  <w:num w:numId="10">
    <w:abstractNumId w:val="10"/>
    <w:lvlOverride w:ilvl="1">
      <w:startOverride w:val="2"/>
    </w:lvlOverride>
  </w:num>
  <w:num w:numId="11">
    <w:abstractNumId w:val="10"/>
    <w:lvlOverride w:ilvl="1">
      <w:startOverride w:val="3"/>
    </w:lvlOverride>
  </w:num>
  <w:num w:numId="12">
    <w:abstractNumId w:val="10"/>
    <w:lvlOverride w:ilvl="1">
      <w:startOverride w:val="4"/>
    </w:lvlOverride>
  </w:num>
  <w:num w:numId="13">
    <w:abstractNumId w:val="10"/>
    <w:lvlOverride w:ilvl="1">
      <w:startOverride w:val="5"/>
    </w:lvlOverride>
  </w:num>
  <w:num w:numId="14">
    <w:abstractNumId w:val="10"/>
    <w:lvlOverride w:ilvl="1">
      <w:startOverride w:val="6"/>
    </w:lvlOverride>
  </w:num>
  <w:num w:numId="15">
    <w:abstractNumId w:val="10"/>
    <w:lvlOverride w:ilvl="0">
      <w:startOverride w:val="4"/>
    </w:lvlOverride>
  </w:num>
  <w:num w:numId="16">
    <w:abstractNumId w:val="10"/>
    <w:lvlOverride w:ilvl="1">
      <w:startOverride w:val="2"/>
    </w:lvlOverride>
  </w:num>
  <w:num w:numId="17">
    <w:abstractNumId w:val="10"/>
    <w:lvlOverride w:ilvl="2">
      <w:startOverride w:val="2"/>
    </w:lvlOverride>
  </w:num>
  <w:num w:numId="18">
    <w:abstractNumId w:val="10"/>
    <w:lvlOverride w:ilvl="2">
      <w:startOverride w:val="3"/>
    </w:lvlOverride>
  </w:num>
  <w:num w:numId="19">
    <w:abstractNumId w:val="10"/>
    <w:lvlOverride w:ilvl="2">
      <w:startOverride w:val="4"/>
    </w:lvlOverride>
  </w:num>
  <w:num w:numId="20">
    <w:abstractNumId w:val="10"/>
    <w:lvlOverride w:ilvl="0">
      <w:startOverride w:val="5"/>
    </w:lvlOverride>
  </w:num>
  <w:num w:numId="21">
    <w:abstractNumId w:val="10"/>
    <w:lvlOverride w:ilvl="0">
      <w:startOverride w:val="6"/>
    </w:lvlOverride>
  </w:num>
  <w:num w:numId="22">
    <w:abstractNumId w:val="10"/>
    <w:lvlOverride w:ilvl="0">
      <w:startOverride w:val="7"/>
    </w:lvlOverride>
  </w:num>
  <w:num w:numId="23">
    <w:abstractNumId w:val="10"/>
    <w:lvlOverride w:ilvl="0">
      <w:startOverride w:val="8"/>
    </w:lvlOverride>
  </w:num>
  <w:num w:numId="24">
    <w:abstractNumId w:val="10"/>
    <w:lvlOverride w:ilvl="0">
      <w:startOverride w:val="9"/>
    </w:lvlOverride>
  </w:num>
  <w:num w:numId="25">
    <w:abstractNumId w:val="10"/>
    <w:lvlOverride w:ilvl="0">
      <w:startOverride w:val="10"/>
    </w:lvlOverride>
  </w:num>
  <w:num w:numId="26">
    <w:abstractNumId w:val="0"/>
  </w:num>
  <w:num w:numId="27">
    <w:abstractNumId w:val="1"/>
  </w:num>
  <w:num w:numId="28">
    <w:abstractNumId w:val="9"/>
  </w:num>
  <w:num w:numId="29">
    <w:abstractNumId w:val="5"/>
  </w:num>
  <w:num w:numId="30">
    <w:abstractNumId w:val="1"/>
    <w:lvlOverride w:ilvl="1">
      <w:startOverride w:val="4"/>
    </w:lvlOverride>
  </w:num>
  <w:num w:numId="31">
    <w:abstractNumId w:val="1"/>
    <w:lvlOverride w:ilvl="0">
      <w:startOverride w:val="2"/>
    </w:lvlOverride>
  </w:num>
  <w:num w:numId="32">
    <w:abstractNumId w:val="8"/>
  </w:num>
  <w:num w:numId="33">
    <w:abstractNumId w:val="7"/>
  </w:num>
  <w:num w:numId="34">
    <w:abstractNumId w:val="1"/>
    <w:lvlOverride w:ilvl="1">
      <w:startOverride w:val="5"/>
    </w:lvlOverride>
  </w:num>
  <w:num w:numId="35">
    <w:abstractNumId w:val="1"/>
    <w:lvlOverride w:ilvl="1">
      <w:startOverride w:val="2"/>
    </w:lvlOverride>
  </w:num>
  <w:num w:numId="36">
    <w:abstractNumId w:val="2"/>
  </w:num>
  <w:num w:numId="37">
    <w:abstractNumId w:val="6"/>
  </w:num>
  <w:num w:numId="38">
    <w:abstractNumId w:val="1"/>
    <w:lvlOverride w:ilvl="0">
      <w:startOverride w:val="5"/>
    </w:lvlOverride>
  </w:num>
  <w:num w:numId="39">
    <w:abstractNumId w:val="4"/>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62"/>
    <w:rsid w:val="00024A8A"/>
    <w:rsid w:val="00024EE3"/>
    <w:rsid w:val="00025B8D"/>
    <w:rsid w:val="00034DBA"/>
    <w:rsid w:val="00070E54"/>
    <w:rsid w:val="00072AA7"/>
    <w:rsid w:val="00097847"/>
    <w:rsid w:val="000B63F1"/>
    <w:rsid w:val="000C1E77"/>
    <w:rsid w:val="000C6D97"/>
    <w:rsid w:val="000D04C5"/>
    <w:rsid w:val="000D688B"/>
    <w:rsid w:val="000E5BC9"/>
    <w:rsid w:val="001023A7"/>
    <w:rsid w:val="00103BFC"/>
    <w:rsid w:val="0012203D"/>
    <w:rsid w:val="00125553"/>
    <w:rsid w:val="00133BCA"/>
    <w:rsid w:val="001345DB"/>
    <w:rsid w:val="00135182"/>
    <w:rsid w:val="001777FE"/>
    <w:rsid w:val="00186724"/>
    <w:rsid w:val="001A1210"/>
    <w:rsid w:val="001B40DD"/>
    <w:rsid w:val="001C4813"/>
    <w:rsid w:val="001C770A"/>
    <w:rsid w:val="001E1A91"/>
    <w:rsid w:val="001E30FD"/>
    <w:rsid w:val="00207869"/>
    <w:rsid w:val="002236E8"/>
    <w:rsid w:val="002403CD"/>
    <w:rsid w:val="00263AAC"/>
    <w:rsid w:val="00271771"/>
    <w:rsid w:val="00276444"/>
    <w:rsid w:val="002A16FA"/>
    <w:rsid w:val="002C0FD5"/>
    <w:rsid w:val="002C79F4"/>
    <w:rsid w:val="002D7421"/>
    <w:rsid w:val="002E10D2"/>
    <w:rsid w:val="00306389"/>
    <w:rsid w:val="003229B0"/>
    <w:rsid w:val="00326675"/>
    <w:rsid w:val="00342510"/>
    <w:rsid w:val="0035100C"/>
    <w:rsid w:val="00354120"/>
    <w:rsid w:val="003644C7"/>
    <w:rsid w:val="00367869"/>
    <w:rsid w:val="003826F6"/>
    <w:rsid w:val="00385925"/>
    <w:rsid w:val="003E4FA9"/>
    <w:rsid w:val="003F4676"/>
    <w:rsid w:val="00415CC7"/>
    <w:rsid w:val="00425209"/>
    <w:rsid w:val="00426A3D"/>
    <w:rsid w:val="00450905"/>
    <w:rsid w:val="0045172F"/>
    <w:rsid w:val="00462E79"/>
    <w:rsid w:val="00480E0F"/>
    <w:rsid w:val="00495D7A"/>
    <w:rsid w:val="0049643E"/>
    <w:rsid w:val="004A1129"/>
    <w:rsid w:val="004A61BD"/>
    <w:rsid w:val="004C654E"/>
    <w:rsid w:val="004D423F"/>
    <w:rsid w:val="004D4A62"/>
    <w:rsid w:val="0050542A"/>
    <w:rsid w:val="00507134"/>
    <w:rsid w:val="00533D90"/>
    <w:rsid w:val="00553504"/>
    <w:rsid w:val="0055466D"/>
    <w:rsid w:val="0057208D"/>
    <w:rsid w:val="00583B76"/>
    <w:rsid w:val="005A13DA"/>
    <w:rsid w:val="005A6594"/>
    <w:rsid w:val="005B2C77"/>
    <w:rsid w:val="005C4469"/>
    <w:rsid w:val="005E6783"/>
    <w:rsid w:val="00606B02"/>
    <w:rsid w:val="0062341D"/>
    <w:rsid w:val="006407D5"/>
    <w:rsid w:val="00650808"/>
    <w:rsid w:val="00660C24"/>
    <w:rsid w:val="00664579"/>
    <w:rsid w:val="006777DF"/>
    <w:rsid w:val="006929C3"/>
    <w:rsid w:val="006A281F"/>
    <w:rsid w:val="006A38B6"/>
    <w:rsid w:val="006D0027"/>
    <w:rsid w:val="006D0772"/>
    <w:rsid w:val="006D5B95"/>
    <w:rsid w:val="007018F3"/>
    <w:rsid w:val="00742A2F"/>
    <w:rsid w:val="007438E8"/>
    <w:rsid w:val="00757558"/>
    <w:rsid w:val="00780620"/>
    <w:rsid w:val="007A1188"/>
    <w:rsid w:val="007A7FE4"/>
    <w:rsid w:val="007B2488"/>
    <w:rsid w:val="007C14CC"/>
    <w:rsid w:val="007F0004"/>
    <w:rsid w:val="00807662"/>
    <w:rsid w:val="0082116B"/>
    <w:rsid w:val="0082234E"/>
    <w:rsid w:val="00851F02"/>
    <w:rsid w:val="008527FE"/>
    <w:rsid w:val="00872C3C"/>
    <w:rsid w:val="00873019"/>
    <w:rsid w:val="008925F7"/>
    <w:rsid w:val="0089584E"/>
    <w:rsid w:val="008A5BC5"/>
    <w:rsid w:val="008B75AA"/>
    <w:rsid w:val="008C3E86"/>
    <w:rsid w:val="008F2BAB"/>
    <w:rsid w:val="00900609"/>
    <w:rsid w:val="00910469"/>
    <w:rsid w:val="00912AC6"/>
    <w:rsid w:val="009210E6"/>
    <w:rsid w:val="009438EF"/>
    <w:rsid w:val="00975180"/>
    <w:rsid w:val="00976FF4"/>
    <w:rsid w:val="009A5C9C"/>
    <w:rsid w:val="009B542A"/>
    <w:rsid w:val="009B6DE7"/>
    <w:rsid w:val="009E0380"/>
    <w:rsid w:val="009E3D1C"/>
    <w:rsid w:val="00A31B77"/>
    <w:rsid w:val="00A32ECD"/>
    <w:rsid w:val="00A60A11"/>
    <w:rsid w:val="00A652AA"/>
    <w:rsid w:val="00A713B3"/>
    <w:rsid w:val="00A71452"/>
    <w:rsid w:val="00AD41CF"/>
    <w:rsid w:val="00AF0288"/>
    <w:rsid w:val="00B1485F"/>
    <w:rsid w:val="00B24566"/>
    <w:rsid w:val="00B25460"/>
    <w:rsid w:val="00B2755C"/>
    <w:rsid w:val="00B35418"/>
    <w:rsid w:val="00B44C31"/>
    <w:rsid w:val="00B60199"/>
    <w:rsid w:val="00B727B3"/>
    <w:rsid w:val="00B72FF8"/>
    <w:rsid w:val="00B7329C"/>
    <w:rsid w:val="00B97A5D"/>
    <w:rsid w:val="00BA0D05"/>
    <w:rsid w:val="00BB1A72"/>
    <w:rsid w:val="00BC0FE2"/>
    <w:rsid w:val="00BD58BD"/>
    <w:rsid w:val="00C0131F"/>
    <w:rsid w:val="00C16409"/>
    <w:rsid w:val="00C3227F"/>
    <w:rsid w:val="00C46397"/>
    <w:rsid w:val="00C46C95"/>
    <w:rsid w:val="00C93A51"/>
    <w:rsid w:val="00CC3C68"/>
    <w:rsid w:val="00CE0BBE"/>
    <w:rsid w:val="00D0046E"/>
    <w:rsid w:val="00D34F66"/>
    <w:rsid w:val="00D45B7E"/>
    <w:rsid w:val="00D56579"/>
    <w:rsid w:val="00D64176"/>
    <w:rsid w:val="00D70FDC"/>
    <w:rsid w:val="00DB62F5"/>
    <w:rsid w:val="00DF0102"/>
    <w:rsid w:val="00DF2314"/>
    <w:rsid w:val="00E206B6"/>
    <w:rsid w:val="00E2302E"/>
    <w:rsid w:val="00E2673C"/>
    <w:rsid w:val="00E32E38"/>
    <w:rsid w:val="00E372DC"/>
    <w:rsid w:val="00E54662"/>
    <w:rsid w:val="00E922BF"/>
    <w:rsid w:val="00EA4D92"/>
    <w:rsid w:val="00EB2C3B"/>
    <w:rsid w:val="00EB5D9B"/>
    <w:rsid w:val="00EE7B8D"/>
    <w:rsid w:val="00F05926"/>
    <w:rsid w:val="00F114D0"/>
    <w:rsid w:val="00F208D5"/>
    <w:rsid w:val="00F309C9"/>
    <w:rsid w:val="00F45CE6"/>
    <w:rsid w:val="00F66577"/>
    <w:rsid w:val="00F715DA"/>
    <w:rsid w:val="00FA0691"/>
    <w:rsid w:val="00FB4906"/>
    <w:rsid w:val="00FF09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3D5E"/>
  <w15:docId w15:val="{3F6D2291-ED22-41C4-B586-33B19DCE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hr-HR"/>
    </w:rPr>
  </w:style>
  <w:style w:type="paragraph" w:styleId="Heading2">
    <w:name w:val="heading 2"/>
    <w:next w:val="Body"/>
    <w:uiPriority w:val="9"/>
    <w:unhideWhenUsed/>
    <w:qFormat/>
    <w:pPr>
      <w:spacing w:after="160" w:line="259" w:lineRule="auto"/>
      <w:jc w:val="both"/>
      <w:outlineLvl w:val="1"/>
    </w:pPr>
    <w:rPr>
      <w:rFonts w:eastAsia="Times New Roman"/>
      <w:b/>
      <w:bCs/>
      <w:color w:val="000000"/>
      <w:kern w:val="2"/>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spacing w:after="160" w:line="259" w:lineRule="auto"/>
      <w:jc w:val="both"/>
      <w:outlineLvl w:val="2"/>
    </w:pPr>
    <w:rPr>
      <w:rFonts w:eastAsia="Times New Roman"/>
      <w:b/>
      <w:bCs/>
      <w:color w:val="000000"/>
      <w:kern w:val="2"/>
      <w:sz w:val="24"/>
      <w:szCs w:val="24"/>
      <w:u w:color="000000"/>
      <w14:textOutline w14:w="0" w14:cap="flat" w14:cmpd="sng" w14:algn="ctr">
        <w14:noFill/>
        <w14:prstDash w14:val="solid"/>
        <w14:bevel/>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jc w:val="both"/>
    </w:pPr>
    <w:rPr>
      <w:rFonts w:cs="Arial Unicode MS"/>
      <w:color w:val="000000"/>
      <w:kern w:val="2"/>
      <w:sz w:val="24"/>
      <w:szCs w:val="24"/>
      <w:u w:color="000000"/>
      <w14:textOutline w14:w="0" w14:cap="flat" w14:cmpd="sng" w14:algn="ctr">
        <w14:noFill/>
        <w14:prstDash w14:val="solid"/>
        <w14:bevel/>
      </w14:textOutline>
    </w:rPr>
  </w:style>
  <w:style w:type="paragraph" w:styleId="TOCHeading">
    <w:name w:val="TOC Heading"/>
    <w:next w:val="Body"/>
    <w:pPr>
      <w:keepNext/>
      <w:keepLines/>
      <w:spacing w:before="240" w:line="259" w:lineRule="auto"/>
    </w:pPr>
    <w:rPr>
      <w:rFonts w:ascii="Calibri Light" w:hAnsi="Calibri Light" w:cs="Arial Unicode MS"/>
      <w:color w:val="2F5496"/>
      <w:sz w:val="32"/>
      <w:szCs w:val="32"/>
      <w:u w:color="2F5496"/>
    </w:rPr>
  </w:style>
  <w:style w:type="paragraph" w:styleId="TOC1">
    <w:name w:val="toc 1"/>
    <w:uiPriority w:val="39"/>
    <w:pPr>
      <w:tabs>
        <w:tab w:val="left" w:pos="480"/>
        <w:tab w:val="right" w:leader="dot" w:pos="9340"/>
      </w:tabs>
      <w:spacing w:after="100" w:line="259" w:lineRule="auto"/>
      <w:jc w:val="both"/>
    </w:pPr>
    <w:rPr>
      <w:rFonts w:eastAsia="Times New Roman"/>
      <w:color w:val="000000"/>
      <w:kern w:val="2"/>
      <w:sz w:val="24"/>
      <w:szCs w:val="24"/>
      <w:u w:color="000000"/>
    </w:rPr>
  </w:style>
  <w:style w:type="paragraph" w:customStyle="1" w:styleId="Heading">
    <w:name w:val="Heading"/>
    <w:next w:val="Body"/>
    <w:pPr>
      <w:spacing w:after="160" w:line="259" w:lineRule="auto"/>
      <w:jc w:val="both"/>
      <w:outlineLvl w:val="0"/>
    </w:pPr>
    <w:rPr>
      <w:rFonts w:eastAsia="Times New Roman"/>
      <w:b/>
      <w:bCs/>
      <w:color w:val="000000"/>
      <w:kern w:val="2"/>
      <w:sz w:val="24"/>
      <w:szCs w:val="24"/>
      <w:u w:color="000000"/>
      <w14:textOutline w14:w="0" w14:cap="flat" w14:cmpd="sng" w14:algn="ctr">
        <w14:noFill/>
        <w14:prstDash w14:val="solid"/>
        <w14:bevel/>
      </w14:textOutline>
    </w:rPr>
  </w:style>
  <w:style w:type="paragraph" w:styleId="TOC2">
    <w:name w:val="toc 2"/>
    <w:uiPriority w:val="39"/>
    <w:pPr>
      <w:tabs>
        <w:tab w:val="left" w:pos="880"/>
        <w:tab w:val="right" w:leader="dot" w:pos="9340"/>
      </w:tabs>
      <w:spacing w:after="100" w:line="259" w:lineRule="auto"/>
      <w:ind w:left="240"/>
      <w:jc w:val="both"/>
    </w:pPr>
    <w:rPr>
      <w:rFonts w:eastAsia="Times New Roman"/>
      <w:color w:val="000000"/>
      <w:kern w:val="2"/>
      <w:sz w:val="24"/>
      <w:szCs w:val="24"/>
      <w:u w:color="000000"/>
    </w:rPr>
  </w:style>
  <w:style w:type="paragraph" w:styleId="TOC3">
    <w:name w:val="toc 3"/>
    <w:uiPriority w:val="39"/>
    <w:pPr>
      <w:tabs>
        <w:tab w:val="left" w:pos="1320"/>
        <w:tab w:val="right" w:leader="dot" w:pos="9340"/>
      </w:tabs>
      <w:spacing w:after="100" w:line="259" w:lineRule="auto"/>
      <w:ind w:left="480"/>
      <w:jc w:val="both"/>
    </w:pPr>
    <w:rPr>
      <w:rFonts w:eastAsia="Times New Roman"/>
      <w:color w:val="000000"/>
      <w:kern w:val="2"/>
      <w:sz w:val="24"/>
      <w:szCs w:val="24"/>
      <w:u w:color="000000"/>
    </w:rPr>
  </w:style>
  <w:style w:type="paragraph" w:styleId="Footer">
    <w:name w:val="footer"/>
    <w:pPr>
      <w:tabs>
        <w:tab w:val="center" w:pos="4680"/>
        <w:tab w:val="right" w:pos="9360"/>
      </w:tabs>
      <w:jc w:val="both"/>
    </w:pPr>
    <w:rPr>
      <w:rFonts w:eastAsia="Times New Roman"/>
      <w:color w:val="000000"/>
      <w:kern w:val="2"/>
      <w:sz w:val="24"/>
      <w:szCs w:val="24"/>
      <w:u w:color="000000"/>
    </w:rPr>
  </w:style>
  <w:style w:type="numbering" w:customStyle="1" w:styleId="ImportedStyle1">
    <w:name w:val="Imported Style 1"/>
    <w:pPr>
      <w:numPr>
        <w:numId w:val="26"/>
      </w:numPr>
    </w:pPr>
  </w:style>
  <w:style w:type="paragraph" w:styleId="ListParagraph">
    <w:name w:val="List Paragraph"/>
    <w:pPr>
      <w:spacing w:after="160" w:line="259" w:lineRule="auto"/>
      <w:ind w:left="720"/>
      <w:jc w:val="both"/>
    </w:pPr>
    <w:rPr>
      <w:rFonts w:cs="Arial Unicode MS"/>
      <w:color w:val="000000"/>
      <w:kern w:val="2"/>
      <w:sz w:val="24"/>
      <w:szCs w:val="24"/>
      <w:u w:color="000000"/>
      <w:lang w:val="nl-NL"/>
    </w:rPr>
  </w:style>
  <w:style w:type="numbering" w:customStyle="1" w:styleId="ImportedStyle2">
    <w:name w:val="Imported Style 2"/>
    <w:pPr>
      <w:numPr>
        <w:numId w:val="28"/>
      </w:numPr>
    </w:pPr>
  </w:style>
  <w:style w:type="numbering" w:customStyle="1" w:styleId="ImportedStyle3">
    <w:name w:val="Imported Style 3"/>
    <w:pPr>
      <w:numPr>
        <w:numId w:val="32"/>
      </w:numPr>
    </w:pPr>
  </w:style>
  <w:style w:type="numbering" w:customStyle="1" w:styleId="ImportedStyle4">
    <w:name w:val="Imported Style 4"/>
    <w:pPr>
      <w:numPr>
        <w:numId w:val="36"/>
      </w:numPr>
    </w:pPr>
  </w:style>
  <w:style w:type="character" w:customStyle="1" w:styleId="Link">
    <w:name w:val="Link"/>
    <w:rPr>
      <w:outline w:val="0"/>
      <w:color w:val="0563C1"/>
      <w:u w:val="single" w:color="0563C1"/>
    </w:rPr>
  </w:style>
  <w:style w:type="character" w:customStyle="1" w:styleId="Hyperlink0">
    <w:name w:val="Hyperlink.0"/>
    <w:basedOn w:val="Link"/>
    <w:rPr>
      <w:outline w:val="0"/>
      <w:color w:val="000000"/>
      <w:u w:val="none" w:color="000000"/>
    </w:rPr>
  </w:style>
  <w:style w:type="character" w:customStyle="1" w:styleId="UnresolvedMention">
    <w:name w:val="Unresolved Mention"/>
    <w:basedOn w:val="DefaultParagraphFont"/>
    <w:uiPriority w:val="99"/>
    <w:semiHidden/>
    <w:unhideWhenUsed/>
    <w:rsid w:val="004D4A62"/>
    <w:rPr>
      <w:color w:val="605E5C"/>
      <w:shd w:val="clear" w:color="auto" w:fill="E1DFDD"/>
    </w:rPr>
  </w:style>
  <w:style w:type="paragraph" w:styleId="NormalWeb">
    <w:name w:val="Normal (Web)"/>
    <w:basedOn w:val="Normal"/>
    <w:uiPriority w:val="99"/>
    <w:semiHidden/>
    <w:unhideWhenUsed/>
    <w:rsid w:val="00EB5D9B"/>
  </w:style>
  <w:style w:type="paragraph" w:styleId="BalloonText">
    <w:name w:val="Balloon Text"/>
    <w:basedOn w:val="Normal"/>
    <w:link w:val="BalloonTextChar"/>
    <w:uiPriority w:val="99"/>
    <w:semiHidden/>
    <w:unhideWhenUsed/>
    <w:rsid w:val="00B97A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A5D"/>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423">
      <w:bodyDiv w:val="1"/>
      <w:marLeft w:val="0"/>
      <w:marRight w:val="0"/>
      <w:marTop w:val="0"/>
      <w:marBottom w:val="0"/>
      <w:divBdr>
        <w:top w:val="none" w:sz="0" w:space="0" w:color="auto"/>
        <w:left w:val="none" w:sz="0" w:space="0" w:color="auto"/>
        <w:bottom w:val="none" w:sz="0" w:space="0" w:color="auto"/>
        <w:right w:val="none" w:sz="0" w:space="0" w:color="auto"/>
      </w:divBdr>
      <w:divsChild>
        <w:div w:id="857355268">
          <w:marLeft w:val="0"/>
          <w:marRight w:val="0"/>
          <w:marTop w:val="0"/>
          <w:marBottom w:val="0"/>
          <w:divBdr>
            <w:top w:val="none" w:sz="0" w:space="0" w:color="auto"/>
            <w:left w:val="none" w:sz="0" w:space="0" w:color="auto"/>
            <w:bottom w:val="none" w:sz="0" w:space="0" w:color="auto"/>
            <w:right w:val="none" w:sz="0" w:space="0" w:color="auto"/>
          </w:divBdr>
          <w:divsChild>
            <w:div w:id="1490631532">
              <w:marLeft w:val="0"/>
              <w:marRight w:val="0"/>
              <w:marTop w:val="0"/>
              <w:marBottom w:val="0"/>
              <w:divBdr>
                <w:top w:val="none" w:sz="0" w:space="0" w:color="auto"/>
                <w:left w:val="none" w:sz="0" w:space="0" w:color="auto"/>
                <w:bottom w:val="none" w:sz="0" w:space="0" w:color="auto"/>
                <w:right w:val="none" w:sz="0" w:space="0" w:color="auto"/>
              </w:divBdr>
              <w:divsChild>
                <w:div w:id="1890263508">
                  <w:marLeft w:val="0"/>
                  <w:marRight w:val="0"/>
                  <w:marTop w:val="0"/>
                  <w:marBottom w:val="0"/>
                  <w:divBdr>
                    <w:top w:val="none" w:sz="0" w:space="0" w:color="auto"/>
                    <w:left w:val="none" w:sz="0" w:space="0" w:color="auto"/>
                    <w:bottom w:val="none" w:sz="0" w:space="0" w:color="auto"/>
                    <w:right w:val="none" w:sz="0" w:space="0" w:color="auto"/>
                  </w:divBdr>
                  <w:divsChild>
                    <w:div w:id="157392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00226">
      <w:bodyDiv w:val="1"/>
      <w:marLeft w:val="0"/>
      <w:marRight w:val="0"/>
      <w:marTop w:val="0"/>
      <w:marBottom w:val="0"/>
      <w:divBdr>
        <w:top w:val="none" w:sz="0" w:space="0" w:color="auto"/>
        <w:left w:val="none" w:sz="0" w:space="0" w:color="auto"/>
        <w:bottom w:val="none" w:sz="0" w:space="0" w:color="auto"/>
        <w:right w:val="none" w:sz="0" w:space="0" w:color="auto"/>
      </w:divBdr>
      <w:divsChild>
        <w:div w:id="19694318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hyperlink" Target="https://www.kmlabs.com/femtosecond" TargetMode="External"/><Relationship Id="rId21" Type="http://schemas.openxmlformats.org/officeDocument/2006/relationships/image" Target="media/image11.png"/><Relationship Id="rId34" Type="http://schemas.openxmlformats.org/officeDocument/2006/relationships/hyperlink" Target="https://www.taylor-hobson.com/resource-center/blog/2024/june/what-is-surface-roughness" TargetMode="External"/><Relationship Id="rId42" Type="http://schemas.openxmlformats.org/officeDocument/2006/relationships/hyperlink" Target="https://www.gdandtbasics.com/what-is-a-profilometer/" TargetMode="External"/><Relationship Id="rId47" Type="http://schemas.openxmlformats.org/officeDocument/2006/relationships/hyperlink" Target="https://www.dartmouth.edu/emlab/docs/tescan_vega3_lmu_technical_specification.pdf"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hyperlink" Target="https://glidewelldental.com/education/chairside-magazine/volume-18-issue-2/a-systematic-approach-for-cementing-zirconia-and-lithium-disilicate-restorations" TargetMode="External"/><Relationship Id="rId40" Type="http://schemas.openxmlformats.org/officeDocument/2006/relationships/hyperlink" Target="https://hubner-photonics.com/products/lasers/femtosecond-lasers/" TargetMode="External"/><Relationship Id="rId45" Type="http://schemas.openxmlformats.org/officeDocument/2006/relationships/hyperlink" Target="https://www.nanoscience.com/techniques/scanning-electron-microscopy/"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hyperlink" Target="https://pdch.in/wp-content/uploads/2024/01/2.-MECHANICAL-BEHAVIOR-OF-DENTAL-RESTORATIVE-MATERIALS-2.docx.pdf" TargetMode="External"/><Relationship Id="rId49"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hyperlink" Target="https://www.filmetrics.com/profilometers/profilm3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www.timesaversint.com/knowledge-base/surface-roughness/" TargetMode="External"/><Relationship Id="rId43" Type="http://schemas.openxmlformats.org/officeDocument/2006/relationships/hyperlink" Target="https://www.tribonet.org/wiki/optical-profilometer/" TargetMode="External"/><Relationship Id="rId48" Type="http://schemas.openxmlformats.org/officeDocument/2006/relationships/header" Target="header2.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0.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yperlink" Target="https://www.rp-photonics.com/femtosecond%20lasers.html" TargetMode="External"/><Relationship Id="rId46" Type="http://schemas.openxmlformats.org/officeDocument/2006/relationships/hyperlink" Target="https://www.britannica.com/technology/scanning-electron-microscope" TargetMode="External"/><Relationship Id="rId20" Type="http://schemas.openxmlformats.org/officeDocument/2006/relationships/image" Target="media/image10.png"/><Relationship Id="rId41" Type="http://schemas.openxmlformats.org/officeDocument/2006/relationships/hyperlink" Target="https://lightcon.com/product/pharos-femtosecond-laser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A53F-983A-4C19-8367-D502D997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5972</Words>
  <Characters>34042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Andreja Carek</cp:lastModifiedBy>
  <cp:revision>2</cp:revision>
  <cp:lastPrinted>2024-08-20T10:08:00Z</cp:lastPrinted>
  <dcterms:created xsi:type="dcterms:W3CDTF">2024-08-20T10:20:00Z</dcterms:created>
  <dcterms:modified xsi:type="dcterms:W3CDTF">2024-08-20T10:20:00Z</dcterms:modified>
</cp:coreProperties>
</file>