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etkatablice1"/>
        <w:tblW w:w="89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3"/>
      </w:tblGrid>
      <w:tr w:rsidR="00B81EC7" w:rsidRPr="008E3AE8" w14:paraId="744F32B8" w14:textId="77777777" w:rsidTr="169C1BFC">
        <w:trPr>
          <w:trHeight w:val="3038"/>
        </w:trPr>
        <w:tc>
          <w:tcPr>
            <w:tcW w:w="8903" w:type="dxa"/>
          </w:tcPr>
          <w:p w14:paraId="2A4A1867" w14:textId="77777777" w:rsidR="00B81EC7" w:rsidRPr="0042331F" w:rsidRDefault="00B81EC7" w:rsidP="169C1BFC">
            <w:pPr>
              <w:jc w:val="center"/>
              <w:rPr>
                <w:rFonts w:eastAsia="Calibri" w:cs="Times New Roman"/>
                <w:b/>
                <w:bCs/>
              </w:rPr>
            </w:pPr>
            <w:r w:rsidRPr="169C1BFC">
              <w:rPr>
                <w:rFonts w:eastAsia="Calibri" w:cs="Times New Roman"/>
                <w:b/>
                <w:bCs/>
              </w:rPr>
              <w:t xml:space="preserve"> SVEUČILIŠTE U ZAGREBU</w:t>
            </w:r>
          </w:p>
          <w:p w14:paraId="7796EEAC" w14:textId="77777777" w:rsidR="00B81EC7" w:rsidRPr="0042331F" w:rsidRDefault="00B81EC7" w:rsidP="00BE1696">
            <w:pPr>
              <w:jc w:val="center"/>
              <w:rPr>
                <w:b/>
              </w:rPr>
            </w:pPr>
            <w:r w:rsidRPr="0042331F">
              <w:rPr>
                <w:b/>
              </w:rPr>
              <w:t>GEOTEHNIČKI FAKULTET</w:t>
            </w:r>
          </w:p>
        </w:tc>
      </w:tr>
      <w:tr w:rsidR="00B81EC7" w:rsidRPr="008E3AE8" w14:paraId="1499DF6C" w14:textId="77777777" w:rsidTr="169C1BFC">
        <w:trPr>
          <w:trHeight w:val="1974"/>
        </w:trPr>
        <w:tc>
          <w:tcPr>
            <w:tcW w:w="8903" w:type="dxa"/>
            <w:vAlign w:val="bottom"/>
          </w:tcPr>
          <w:p w14:paraId="1D59AEF6" w14:textId="77777777" w:rsidR="00B81EC7" w:rsidRPr="0042331F" w:rsidRDefault="00B81EC7" w:rsidP="00BE1696">
            <w:pPr>
              <w:jc w:val="center"/>
              <w:rPr>
                <w:rFonts w:eastAsia="Calibri" w:cs="Times New Roman"/>
                <w:b/>
                <w:szCs w:val="24"/>
              </w:rPr>
            </w:pPr>
          </w:p>
        </w:tc>
      </w:tr>
      <w:tr w:rsidR="00B81EC7" w:rsidRPr="008E3AE8" w14:paraId="67BED09A" w14:textId="77777777" w:rsidTr="169C1BFC">
        <w:trPr>
          <w:trHeight w:val="2079"/>
        </w:trPr>
        <w:tc>
          <w:tcPr>
            <w:tcW w:w="8903" w:type="dxa"/>
            <w:vAlign w:val="center"/>
          </w:tcPr>
          <w:p w14:paraId="6E1CF3B8" w14:textId="77777777" w:rsidR="00B81EC7" w:rsidRPr="0042331F" w:rsidRDefault="00B81EC7" w:rsidP="00D503F6">
            <w:pPr>
              <w:jc w:val="center"/>
              <w:rPr>
                <w:rFonts w:eastAsia="Calibri" w:cs="Times New Roman"/>
                <w:b/>
                <w:szCs w:val="24"/>
              </w:rPr>
            </w:pPr>
            <w:r>
              <w:rPr>
                <w:rFonts w:eastAsia="Calibri" w:cs="Times New Roman"/>
                <w:b/>
                <w:szCs w:val="24"/>
              </w:rPr>
              <w:t>Tea Kos, Matej Ambrozić, Jelena Maloić, Stela Cuklin</w:t>
            </w:r>
          </w:p>
        </w:tc>
      </w:tr>
      <w:tr w:rsidR="00B81EC7" w:rsidRPr="008E3AE8" w14:paraId="55F75DF1" w14:textId="77777777" w:rsidTr="169C1BFC">
        <w:trPr>
          <w:trHeight w:val="2125"/>
        </w:trPr>
        <w:tc>
          <w:tcPr>
            <w:tcW w:w="8903" w:type="dxa"/>
            <w:vAlign w:val="center"/>
          </w:tcPr>
          <w:p w14:paraId="1E55A067" w14:textId="0578A33C" w:rsidR="00B81EC7" w:rsidRPr="00D503F6" w:rsidRDefault="005F4120" w:rsidP="00D503F6">
            <w:pPr>
              <w:jc w:val="center"/>
              <w:rPr>
                <w:rFonts w:eastAsia="Calibri" w:cs="Times New Roman"/>
                <w:b/>
                <w:sz w:val="32"/>
                <w:szCs w:val="32"/>
              </w:rPr>
            </w:pPr>
            <w:r w:rsidRPr="005F4120">
              <w:rPr>
                <w:rFonts w:eastAsia="Calibri" w:cs="Times New Roman"/>
                <w:b/>
                <w:sz w:val="32"/>
                <w:szCs w:val="32"/>
              </w:rPr>
              <w:t>Utvrđivanje i fotokatalitička razgradnja mikroonečišćivala na užem varaždinskom području</w:t>
            </w:r>
          </w:p>
        </w:tc>
      </w:tr>
      <w:tr w:rsidR="00B81EC7" w:rsidRPr="008E3AE8" w14:paraId="44817634" w14:textId="77777777" w:rsidTr="169C1BFC">
        <w:trPr>
          <w:trHeight w:val="1290"/>
        </w:trPr>
        <w:tc>
          <w:tcPr>
            <w:tcW w:w="8903" w:type="dxa"/>
            <w:vAlign w:val="center"/>
          </w:tcPr>
          <w:p w14:paraId="0DDBCE2E" w14:textId="77777777" w:rsidR="00B81EC7" w:rsidRPr="0042331F" w:rsidRDefault="00B81EC7" w:rsidP="00713812">
            <w:pPr>
              <w:jc w:val="center"/>
              <w:rPr>
                <w:rFonts w:eastAsia="Calibri" w:cs="Times New Roman"/>
                <w:b/>
                <w:szCs w:val="24"/>
              </w:rPr>
            </w:pPr>
          </w:p>
        </w:tc>
      </w:tr>
      <w:tr w:rsidR="00B81EC7" w:rsidRPr="008E3AE8" w14:paraId="6B0BC2DC" w14:textId="77777777" w:rsidTr="169C1BFC">
        <w:trPr>
          <w:trHeight w:val="3405"/>
        </w:trPr>
        <w:tc>
          <w:tcPr>
            <w:tcW w:w="8903" w:type="dxa"/>
            <w:vAlign w:val="bottom"/>
          </w:tcPr>
          <w:p w14:paraId="35A08B46" w14:textId="77777777" w:rsidR="00B81EC7" w:rsidRPr="0042331F" w:rsidRDefault="00B81EC7" w:rsidP="0042331F">
            <w:pPr>
              <w:spacing w:after="0"/>
              <w:jc w:val="center"/>
              <w:rPr>
                <w:rFonts w:eastAsia="Calibri" w:cs="Times New Roman"/>
                <w:b/>
                <w:szCs w:val="24"/>
              </w:rPr>
            </w:pPr>
            <w:r>
              <w:rPr>
                <w:rFonts w:eastAsia="Calibri" w:cs="Times New Roman"/>
                <w:b/>
                <w:szCs w:val="24"/>
              </w:rPr>
              <w:t>Zagreb</w:t>
            </w:r>
            <w:r w:rsidRPr="0042331F">
              <w:rPr>
                <w:rFonts w:eastAsia="Calibri" w:cs="Times New Roman"/>
                <w:b/>
                <w:szCs w:val="24"/>
              </w:rPr>
              <w:t xml:space="preserve">, </w:t>
            </w:r>
            <w:r w:rsidRPr="00452CE5">
              <w:rPr>
                <w:rFonts w:eastAsia="Calibri" w:cs="Times New Roman"/>
                <w:b/>
                <w:szCs w:val="24"/>
              </w:rPr>
              <w:t>2023.</w:t>
            </w:r>
          </w:p>
        </w:tc>
      </w:tr>
    </w:tbl>
    <w:p w14:paraId="3D3F683C" w14:textId="77777777" w:rsidR="00B81EC7" w:rsidRPr="008E3AE8" w:rsidRDefault="00B81EC7" w:rsidP="00452CE5">
      <w:pPr>
        <w:spacing w:after="0" w:line="240" w:lineRule="auto"/>
        <w:rPr>
          <w:rFonts w:cs="Times New Roman"/>
        </w:rPr>
        <w:sectPr w:rsidR="00B81EC7" w:rsidRPr="008E3AE8">
          <w:headerReference w:type="default" r:id="rId11"/>
          <w:footerReference w:type="default" r:id="rId12"/>
          <w:pgSz w:w="11906" w:h="16838"/>
          <w:pgMar w:top="1417" w:right="1417" w:bottom="1417" w:left="1417" w:header="708" w:footer="708" w:gutter="0"/>
          <w:cols w:space="708"/>
          <w:docGrid w:linePitch="360"/>
        </w:sectPr>
      </w:pPr>
    </w:p>
    <w:p w14:paraId="448E9871" w14:textId="77777777" w:rsidR="00B81EC7" w:rsidRDefault="00B81EC7"/>
    <w:p w14:paraId="2D7B0E4E" w14:textId="77777777" w:rsidR="00B81EC7" w:rsidRDefault="00B81EC7"/>
    <w:p w14:paraId="64E08559" w14:textId="21E1707C" w:rsidR="00B81EC7" w:rsidRDefault="00B81EC7">
      <w:r w:rsidRPr="00D17501">
        <w:t xml:space="preserve">Ovaj rad izrađen je u Laboratoriju za inženjerstvo okoliša na Geotehničkom fakultetu u sklopu Zavoda za inženjerstvo okoliša pod vodstvom </w:t>
      </w:r>
      <w:r>
        <w:t>izv.prof.</w:t>
      </w:r>
      <w:r w:rsidRPr="00D17501">
        <w:t xml:space="preserve">dr.sc. Ivane Grčić </w:t>
      </w:r>
      <w:r>
        <w:t xml:space="preserve">i </w:t>
      </w:r>
      <w:r w:rsidR="003C2875">
        <w:t>neposrednim voditeljs</w:t>
      </w:r>
      <w:r w:rsidR="000E1587">
        <w:t xml:space="preserve">tvom </w:t>
      </w:r>
      <w:r>
        <w:t>dr.sc</w:t>
      </w:r>
      <w:r w:rsidR="000E1587">
        <w:t>.</w:t>
      </w:r>
      <w:r>
        <w:t xml:space="preserve"> Lucije Radetić </w:t>
      </w:r>
      <w:r w:rsidRPr="005D1DC4">
        <w:t>i predan je</w:t>
      </w:r>
      <w:r>
        <w:t xml:space="preserve"> </w:t>
      </w:r>
      <w:r w:rsidRPr="00D17501">
        <w:t>na natječaj za dodjelu Rektorove nagrade u akademskoj godini 20</w:t>
      </w:r>
      <w:r>
        <w:t>22</w:t>
      </w:r>
      <w:r w:rsidRPr="00D17501">
        <w:t>./20</w:t>
      </w:r>
      <w:r>
        <w:t>23</w:t>
      </w:r>
      <w:r w:rsidRPr="00D17501">
        <w:t>.</w:t>
      </w:r>
    </w:p>
    <w:p w14:paraId="14689E52" w14:textId="77777777" w:rsidR="00B81EC7" w:rsidRPr="008E3AE8" w:rsidRDefault="00B81EC7">
      <w:r w:rsidRPr="008E3AE8">
        <w:br w:type="page"/>
      </w:r>
    </w:p>
    <w:p w14:paraId="0C8E745A" w14:textId="77777777" w:rsidR="00B81EC7" w:rsidRDefault="00B81EC7" w:rsidP="00E910FF">
      <w:pPr>
        <w:pStyle w:val="Podnaslov"/>
      </w:pPr>
      <w:r w:rsidRPr="00B22031">
        <w:lastRenderedPageBreak/>
        <w:t>Popis i objašnjenje kratica korištenih u radu</w:t>
      </w:r>
    </w:p>
    <w:p w14:paraId="50125BE3" w14:textId="59E5707F" w:rsidR="00B81EC7" w:rsidRDefault="7BB106D1" w:rsidP="005D1DC4">
      <w:r>
        <w:t xml:space="preserve">UPOV - uređaj za pročišćavanje </w:t>
      </w:r>
      <w:r w:rsidR="6750FA20">
        <w:t>otpadnih voda</w:t>
      </w:r>
    </w:p>
    <w:p w14:paraId="7A35E687" w14:textId="6B997187" w:rsidR="3169575C" w:rsidRDefault="3169575C" w:rsidP="0902DF11">
      <w:pPr>
        <w:rPr>
          <w:rFonts w:eastAsia="Times New Roman" w:cs="Times New Roman"/>
          <w:szCs w:val="24"/>
        </w:rPr>
      </w:pPr>
      <w:r>
        <w:t xml:space="preserve">PFOS - </w:t>
      </w:r>
      <w:r w:rsidRPr="0902DF11">
        <w:rPr>
          <w:rFonts w:eastAsia="Times New Roman" w:cs="Times New Roman"/>
          <w:color w:val="000000" w:themeColor="text1"/>
          <w:szCs w:val="24"/>
        </w:rPr>
        <w:t>perfluorooktanski sulfonat</w:t>
      </w:r>
    </w:p>
    <w:p w14:paraId="69CAEA65" w14:textId="3FF405C4" w:rsidR="3169575C" w:rsidRDefault="3169575C" w:rsidP="0902DF11">
      <w:pPr>
        <w:rPr>
          <w:rFonts w:eastAsia="Times New Roman" w:cs="Times New Roman"/>
          <w:szCs w:val="24"/>
        </w:rPr>
      </w:pPr>
      <w:r w:rsidRPr="0902DF11">
        <w:rPr>
          <w:rFonts w:eastAsia="Times New Roman" w:cs="Times New Roman"/>
          <w:color w:val="000000" w:themeColor="text1"/>
          <w:szCs w:val="24"/>
        </w:rPr>
        <w:t>PFOA - perfluorooktanska kiselina</w:t>
      </w:r>
    </w:p>
    <w:p w14:paraId="230EB9CA" w14:textId="277AA79F" w:rsidR="3169575C" w:rsidRDefault="3169575C" w:rsidP="0902DF11">
      <w:pPr>
        <w:rPr>
          <w:rFonts w:eastAsia="Times New Roman" w:cs="Times New Roman"/>
          <w:szCs w:val="24"/>
        </w:rPr>
      </w:pPr>
      <w:r w:rsidRPr="0902DF11">
        <w:rPr>
          <w:rFonts w:eastAsia="Times New Roman" w:cs="Times New Roman"/>
          <w:color w:val="000000" w:themeColor="text1"/>
          <w:szCs w:val="24"/>
        </w:rPr>
        <w:t>PBDE - polibromirani difenil eterI</w:t>
      </w:r>
    </w:p>
    <w:p w14:paraId="1815B16E" w14:textId="7C5BCD59" w:rsidR="3169575C" w:rsidRDefault="3169575C" w:rsidP="0902DF11">
      <w:pPr>
        <w:rPr>
          <w:rFonts w:eastAsia="Times New Roman" w:cs="Times New Roman"/>
          <w:szCs w:val="24"/>
        </w:rPr>
      </w:pPr>
      <w:r w:rsidRPr="0902DF11">
        <w:rPr>
          <w:rFonts w:eastAsia="Times New Roman" w:cs="Times New Roman"/>
          <w:color w:val="000000" w:themeColor="text1"/>
          <w:szCs w:val="24"/>
        </w:rPr>
        <w:t>TBBPA – tetrabromobisfenol A</w:t>
      </w:r>
    </w:p>
    <w:p w14:paraId="1A2C8BC9" w14:textId="04D4D5D0" w:rsidR="3169575C" w:rsidRDefault="3169575C" w:rsidP="0902DF11">
      <w:pPr>
        <w:rPr>
          <w:rFonts w:eastAsia="Times New Roman" w:cs="Times New Roman"/>
          <w:color w:val="000000" w:themeColor="text1"/>
          <w:szCs w:val="24"/>
        </w:rPr>
      </w:pPr>
      <w:r w:rsidRPr="0902DF11">
        <w:rPr>
          <w:rFonts w:eastAsia="Times New Roman" w:cs="Times New Roman"/>
          <w:color w:val="000000" w:themeColor="text1"/>
          <w:szCs w:val="24"/>
        </w:rPr>
        <w:t>BPA – bisfenol A</w:t>
      </w:r>
    </w:p>
    <w:p w14:paraId="4F97D412" w14:textId="5EB2E936" w:rsidR="3169575C" w:rsidRDefault="3169575C" w:rsidP="0902DF11">
      <w:pPr>
        <w:rPr>
          <w:rFonts w:eastAsia="Times New Roman" w:cs="Times New Roman"/>
          <w:color w:val="000000" w:themeColor="text1"/>
          <w:szCs w:val="24"/>
        </w:rPr>
      </w:pPr>
      <w:r w:rsidRPr="0902DF11">
        <w:rPr>
          <w:rFonts w:eastAsia="Times New Roman" w:cs="Times New Roman"/>
          <w:color w:val="000000" w:themeColor="text1"/>
          <w:szCs w:val="24"/>
        </w:rPr>
        <w:t>BPS – bisfenol S</w:t>
      </w:r>
    </w:p>
    <w:p w14:paraId="460F16EE" w14:textId="10577E6E" w:rsidR="3169575C" w:rsidRDefault="3169575C" w:rsidP="0902DF11">
      <w:pPr>
        <w:rPr>
          <w:rFonts w:eastAsia="Times New Roman" w:cs="Times New Roman"/>
          <w:color w:val="000000" w:themeColor="text1"/>
          <w:szCs w:val="24"/>
        </w:rPr>
      </w:pPr>
      <w:r w:rsidRPr="0902DF11">
        <w:rPr>
          <w:rFonts w:eastAsia="Times New Roman" w:cs="Times New Roman"/>
          <w:color w:val="000000" w:themeColor="text1"/>
          <w:szCs w:val="24"/>
        </w:rPr>
        <w:t>BPF</w:t>
      </w:r>
      <w:r w:rsidR="751820FF" w:rsidRPr="0902DF11">
        <w:rPr>
          <w:rFonts w:eastAsia="Times New Roman" w:cs="Times New Roman"/>
          <w:color w:val="000000" w:themeColor="text1"/>
          <w:szCs w:val="24"/>
        </w:rPr>
        <w:t xml:space="preserve"> – </w:t>
      </w:r>
      <w:r w:rsidRPr="0902DF11">
        <w:rPr>
          <w:rFonts w:eastAsia="Times New Roman" w:cs="Times New Roman"/>
          <w:color w:val="000000" w:themeColor="text1"/>
          <w:szCs w:val="24"/>
        </w:rPr>
        <w:t>bisf</w:t>
      </w:r>
      <w:r w:rsidR="751820FF" w:rsidRPr="0902DF11">
        <w:rPr>
          <w:rFonts w:eastAsia="Times New Roman" w:cs="Times New Roman"/>
          <w:color w:val="000000" w:themeColor="text1"/>
          <w:szCs w:val="24"/>
        </w:rPr>
        <w:t>enol F</w:t>
      </w:r>
    </w:p>
    <w:p w14:paraId="14D5EACD" w14:textId="396D0E5A" w:rsidR="3169575C" w:rsidRDefault="3169575C" w:rsidP="0902DF11">
      <w:pPr>
        <w:rPr>
          <w:rFonts w:eastAsia="Times New Roman" w:cs="Times New Roman"/>
          <w:szCs w:val="24"/>
        </w:rPr>
      </w:pPr>
      <w:r w:rsidRPr="0902DF11">
        <w:rPr>
          <w:rFonts w:eastAsia="Times New Roman" w:cs="Times New Roman"/>
          <w:color w:val="000000" w:themeColor="text1"/>
          <w:szCs w:val="24"/>
        </w:rPr>
        <w:t xml:space="preserve">DEHP </w:t>
      </w:r>
      <w:r w:rsidR="5ED4C904" w:rsidRPr="0902DF11">
        <w:rPr>
          <w:rFonts w:eastAsia="Times New Roman" w:cs="Times New Roman"/>
          <w:color w:val="000000" w:themeColor="text1"/>
          <w:szCs w:val="24"/>
        </w:rPr>
        <w:t xml:space="preserve">- di-(2-etilheksil) ftalat </w:t>
      </w:r>
    </w:p>
    <w:p w14:paraId="054645F0" w14:textId="78C88CDC" w:rsidR="5ED4C904" w:rsidRDefault="5ED4C904" w:rsidP="0902DF11">
      <w:pPr>
        <w:rPr>
          <w:rFonts w:eastAsia="Times New Roman" w:cs="Times New Roman"/>
          <w:color w:val="000000" w:themeColor="text1"/>
          <w:szCs w:val="24"/>
        </w:rPr>
      </w:pPr>
      <w:r w:rsidRPr="0902DF11">
        <w:rPr>
          <w:rFonts w:eastAsia="Times New Roman" w:cs="Times New Roman"/>
          <w:color w:val="000000" w:themeColor="text1"/>
          <w:szCs w:val="24"/>
        </w:rPr>
        <w:t>PGK - aritmetička sredina izmjerenih koncentracija</w:t>
      </w:r>
    </w:p>
    <w:p w14:paraId="20A075F0" w14:textId="2099E20A" w:rsidR="5ED4C904" w:rsidRDefault="5ED4C904" w:rsidP="0902DF11">
      <w:pPr>
        <w:rPr>
          <w:rFonts w:eastAsia="Times New Roman" w:cs="Times New Roman"/>
          <w:color w:val="000000" w:themeColor="text1"/>
          <w:szCs w:val="24"/>
        </w:rPr>
      </w:pPr>
      <w:r w:rsidRPr="0902DF11">
        <w:rPr>
          <w:rFonts w:eastAsia="Times New Roman" w:cs="Times New Roman"/>
          <w:color w:val="000000" w:themeColor="text1"/>
          <w:szCs w:val="24"/>
        </w:rPr>
        <w:t>MGK – maksimalna izmjerena kocnetracija</w:t>
      </w:r>
    </w:p>
    <w:p w14:paraId="19BED410" w14:textId="4D4587A5" w:rsidR="5ED4C904" w:rsidRDefault="5ED4C904" w:rsidP="0902DF11">
      <w:pPr>
        <w:rPr>
          <w:rFonts w:eastAsia="Times New Roman" w:cs="Times New Roman"/>
          <w:color w:val="000000" w:themeColor="text1"/>
          <w:szCs w:val="24"/>
        </w:rPr>
      </w:pPr>
      <w:r w:rsidRPr="0902DF11">
        <w:rPr>
          <w:rFonts w:eastAsia="Times New Roman" w:cs="Times New Roman"/>
          <w:color w:val="000000" w:themeColor="text1"/>
          <w:szCs w:val="24"/>
        </w:rPr>
        <w:t>E1 - estron</w:t>
      </w:r>
    </w:p>
    <w:p w14:paraId="628DE65D" w14:textId="563320B2" w:rsidR="5ED4C904" w:rsidRDefault="5ED4C904" w:rsidP="0902DF11">
      <w:pPr>
        <w:rPr>
          <w:rFonts w:eastAsia="Times New Roman" w:cs="Times New Roman"/>
          <w:color w:val="000000" w:themeColor="text1"/>
          <w:szCs w:val="24"/>
        </w:rPr>
      </w:pPr>
      <w:r w:rsidRPr="0902DF11">
        <w:rPr>
          <w:rFonts w:eastAsia="Times New Roman" w:cs="Times New Roman"/>
          <w:color w:val="000000" w:themeColor="text1"/>
          <w:szCs w:val="24"/>
        </w:rPr>
        <w:t xml:space="preserve">E2 - </w:t>
      </w:r>
      <w:r w:rsidR="6D49CDD6" w:rsidRPr="0902DF11">
        <w:rPr>
          <w:rFonts w:eastAsia="Times New Roman" w:cs="Times New Roman"/>
          <w:color w:val="000000" w:themeColor="text1"/>
          <w:szCs w:val="24"/>
        </w:rPr>
        <w:t>estradiol</w:t>
      </w:r>
    </w:p>
    <w:p w14:paraId="4655156D" w14:textId="732ACC64" w:rsidR="5ED4C904" w:rsidRDefault="5ED4C904" w:rsidP="0902DF11">
      <w:pPr>
        <w:rPr>
          <w:rFonts w:eastAsia="Times New Roman" w:cs="Times New Roman"/>
          <w:color w:val="000000" w:themeColor="text1"/>
          <w:szCs w:val="24"/>
        </w:rPr>
      </w:pPr>
      <w:r w:rsidRPr="0902DF11">
        <w:rPr>
          <w:rFonts w:eastAsia="Times New Roman" w:cs="Times New Roman"/>
          <w:color w:val="000000" w:themeColor="text1"/>
          <w:szCs w:val="24"/>
        </w:rPr>
        <w:t xml:space="preserve">EE2 - </w:t>
      </w:r>
      <w:r w:rsidR="188A44C0" w:rsidRPr="0902DF11">
        <w:rPr>
          <w:rFonts w:eastAsia="Times New Roman" w:cs="Times New Roman"/>
          <w:color w:val="000000" w:themeColor="text1"/>
          <w:szCs w:val="24"/>
        </w:rPr>
        <w:t>etinilestradiol</w:t>
      </w:r>
    </w:p>
    <w:p w14:paraId="20B2FF65" w14:textId="323839B7" w:rsidR="6E3CC8A2" w:rsidRDefault="6E3CC8A2" w:rsidP="0902DF11">
      <w:pPr>
        <w:rPr>
          <w:rFonts w:eastAsia="Times New Roman" w:cs="Times New Roman"/>
          <w:color w:val="000000" w:themeColor="text1"/>
          <w:szCs w:val="24"/>
        </w:rPr>
      </w:pPr>
      <w:r w:rsidRPr="0902DF11">
        <w:rPr>
          <w:rFonts w:eastAsia="Times New Roman" w:cs="Times New Roman"/>
          <w:color w:val="000000" w:themeColor="text1"/>
          <w:szCs w:val="24"/>
        </w:rPr>
        <w:t>SPE</w:t>
      </w:r>
      <w:r w:rsidR="5E7AD81E" w:rsidRPr="0902DF11">
        <w:rPr>
          <w:rFonts w:eastAsia="Times New Roman" w:cs="Times New Roman"/>
          <w:color w:val="000000" w:themeColor="text1"/>
          <w:szCs w:val="24"/>
        </w:rPr>
        <w:t xml:space="preserve"> – ekstrakcija čvrste faze</w:t>
      </w:r>
    </w:p>
    <w:p w14:paraId="762785E1" w14:textId="43D8F3CF" w:rsidR="5E7AD81E" w:rsidRDefault="5E7AD81E" w:rsidP="0902DF11">
      <w:pPr>
        <w:rPr>
          <w:rFonts w:eastAsia="Times New Roman" w:cs="Times New Roman"/>
          <w:color w:val="000000" w:themeColor="text1"/>
          <w:szCs w:val="24"/>
        </w:rPr>
      </w:pPr>
      <w:r w:rsidRPr="0902DF11">
        <w:rPr>
          <w:rFonts w:eastAsia="Times New Roman" w:cs="Times New Roman"/>
          <w:color w:val="000000" w:themeColor="text1"/>
          <w:szCs w:val="24"/>
        </w:rPr>
        <w:t>MeOH – metanol</w:t>
      </w:r>
    </w:p>
    <w:p w14:paraId="3B151351" w14:textId="17220A02" w:rsidR="67896B05" w:rsidRDefault="67896B05" w:rsidP="0902DF11">
      <w:pPr>
        <w:rPr>
          <w:rFonts w:eastAsia="Times New Roman" w:cs="Times New Roman"/>
          <w:color w:val="000000" w:themeColor="text1"/>
        </w:rPr>
      </w:pPr>
      <w:r w:rsidRPr="19406322">
        <w:rPr>
          <w:rFonts w:eastAsia="Times New Roman" w:cs="Times New Roman"/>
          <w:color w:val="000000" w:themeColor="text1"/>
        </w:rPr>
        <w:t>TiO</w:t>
      </w:r>
      <w:r w:rsidRPr="19406322">
        <w:rPr>
          <w:rFonts w:eastAsia="Times New Roman" w:cs="Times New Roman"/>
          <w:color w:val="000000" w:themeColor="text1"/>
          <w:vertAlign w:val="subscript"/>
        </w:rPr>
        <w:t>2</w:t>
      </w:r>
      <w:r w:rsidRPr="19406322">
        <w:rPr>
          <w:rFonts w:eastAsia="Times New Roman" w:cs="Times New Roman"/>
          <w:color w:val="000000" w:themeColor="text1"/>
        </w:rPr>
        <w:t xml:space="preserve"> – titanijev dioksid </w:t>
      </w:r>
    </w:p>
    <w:p w14:paraId="3931ECDC" w14:textId="17E5DF8F" w:rsidR="3BDED012" w:rsidRDefault="3BDED012" w:rsidP="19406322">
      <w:pPr>
        <w:rPr>
          <w:rFonts w:eastAsia="Times New Roman" w:cs="Times New Roman"/>
          <w:color w:val="000000" w:themeColor="text1"/>
        </w:rPr>
      </w:pPr>
      <w:r w:rsidRPr="19406322">
        <w:rPr>
          <w:rFonts w:eastAsia="Times New Roman" w:cs="Times New Roman"/>
          <w:color w:val="000000" w:themeColor="text1"/>
        </w:rPr>
        <w:t xml:space="preserve">UV - ultraljubičasto </w:t>
      </w:r>
    </w:p>
    <w:p w14:paraId="2DDC53A8" w14:textId="48754CAA" w:rsidR="3F7FE852" w:rsidRDefault="3F7FE852" w:rsidP="7B6BC4E4">
      <w:pPr>
        <w:rPr>
          <w:rFonts w:eastAsia="Times New Roman" w:cs="Times New Roman"/>
          <w:color w:val="000000" w:themeColor="text1"/>
        </w:rPr>
      </w:pPr>
      <w:r w:rsidRPr="7B6BC4E4">
        <w:rPr>
          <w:rFonts w:eastAsia="Times New Roman" w:cs="Times New Roman"/>
          <w:color w:val="000000" w:themeColor="text1"/>
        </w:rPr>
        <w:t>RH – Republika Hrvatska</w:t>
      </w:r>
    </w:p>
    <w:p w14:paraId="4385BA29" w14:textId="77777777" w:rsidR="00B81EC7" w:rsidRDefault="00B81EC7" w:rsidP="005D1DC4">
      <w:r>
        <w:br w:type="page"/>
      </w:r>
    </w:p>
    <w:p w14:paraId="7C438557" w14:textId="77777777" w:rsidR="00B81EC7" w:rsidRDefault="00B81EC7" w:rsidP="00E910FF">
      <w:pPr>
        <w:pStyle w:val="Podnaslov"/>
      </w:pPr>
      <w:r w:rsidRPr="00895609">
        <w:lastRenderedPageBreak/>
        <w:t>Popis slika i tablica</w:t>
      </w:r>
    </w:p>
    <w:p w14:paraId="56418651" w14:textId="6D8D0358" w:rsidR="00275731" w:rsidRDefault="00B81EC7">
      <w:pPr>
        <w:pStyle w:val="Tablicaslika"/>
        <w:tabs>
          <w:tab w:val="right" w:leader="dot" w:pos="8493"/>
        </w:tabs>
        <w:rPr>
          <w:rFonts w:eastAsiaTheme="minorEastAsia" w:cstheme="minorBidi"/>
          <w:smallCaps w:val="0"/>
          <w:noProof/>
          <w:sz w:val="22"/>
          <w:szCs w:val="22"/>
          <w:lang w:eastAsia="hr-HR"/>
        </w:rPr>
      </w:pPr>
      <w:r>
        <w:fldChar w:fldCharType="begin"/>
      </w:r>
      <w:r>
        <w:instrText xml:space="preserve"> TOC \h \z \c "Slika" </w:instrText>
      </w:r>
      <w:r>
        <w:fldChar w:fldCharType="separate"/>
      </w:r>
      <w:hyperlink w:anchor="_Toc133506874" w:history="1">
        <w:r w:rsidR="00275731" w:rsidRPr="002037D1">
          <w:rPr>
            <w:rStyle w:val="Hiperveza"/>
            <w:noProof/>
          </w:rPr>
          <w:t xml:space="preserve">Slika 1 </w:t>
        </w:r>
        <w:r w:rsidR="00275731" w:rsidRPr="002037D1">
          <w:rPr>
            <w:rStyle w:val="Hiperveza"/>
            <w:rFonts w:ascii="Calibri" w:hAnsi="Calibri" w:cs="Calibri"/>
            <w:noProof/>
            <w:bdr w:val="none" w:sz="0" w:space="0" w:color="auto" w:frame="1"/>
          </w:rPr>
          <w:t xml:space="preserve">Hijerarhijski prikaz izvora i porijekla farmaceutika u okolišu </w:t>
        </w:r>
        <w:r w:rsidR="00275731" w:rsidRPr="002037D1">
          <w:rPr>
            <w:rStyle w:val="Hiperveza"/>
            <w:noProof/>
          </w:rPr>
          <w:t>[5]</w:t>
        </w:r>
        <w:r w:rsidR="00275731">
          <w:rPr>
            <w:noProof/>
            <w:webHidden/>
          </w:rPr>
          <w:tab/>
        </w:r>
        <w:r w:rsidR="00275731">
          <w:rPr>
            <w:noProof/>
            <w:webHidden/>
          </w:rPr>
          <w:fldChar w:fldCharType="begin"/>
        </w:r>
        <w:r w:rsidR="00275731">
          <w:rPr>
            <w:noProof/>
            <w:webHidden/>
          </w:rPr>
          <w:instrText xml:space="preserve"> PAGEREF _Toc133506874 \h </w:instrText>
        </w:r>
        <w:r w:rsidR="00275731">
          <w:rPr>
            <w:noProof/>
            <w:webHidden/>
          </w:rPr>
        </w:r>
        <w:r w:rsidR="00275731">
          <w:rPr>
            <w:noProof/>
            <w:webHidden/>
          </w:rPr>
          <w:fldChar w:fldCharType="separate"/>
        </w:r>
        <w:r w:rsidR="00275731">
          <w:rPr>
            <w:noProof/>
            <w:webHidden/>
          </w:rPr>
          <w:t>4</w:t>
        </w:r>
        <w:r w:rsidR="00275731">
          <w:rPr>
            <w:noProof/>
            <w:webHidden/>
          </w:rPr>
          <w:fldChar w:fldCharType="end"/>
        </w:r>
      </w:hyperlink>
    </w:p>
    <w:p w14:paraId="2ACAA26D" w14:textId="64C84B9D"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875" w:history="1">
        <w:r w:rsidR="00275731" w:rsidRPr="002037D1">
          <w:rPr>
            <w:rStyle w:val="Hiperveza"/>
            <w:noProof/>
          </w:rPr>
          <w:t>Slika 2 Putevi ulaska u okoliš farmaceutika korištenih u veterinarske svrhe [6]</w:t>
        </w:r>
        <w:r w:rsidR="00275731">
          <w:rPr>
            <w:noProof/>
            <w:webHidden/>
          </w:rPr>
          <w:tab/>
        </w:r>
        <w:r w:rsidR="00275731">
          <w:rPr>
            <w:noProof/>
            <w:webHidden/>
          </w:rPr>
          <w:fldChar w:fldCharType="begin"/>
        </w:r>
        <w:r w:rsidR="00275731">
          <w:rPr>
            <w:noProof/>
            <w:webHidden/>
          </w:rPr>
          <w:instrText xml:space="preserve"> PAGEREF _Toc133506875 \h </w:instrText>
        </w:r>
        <w:r w:rsidR="00275731">
          <w:rPr>
            <w:noProof/>
            <w:webHidden/>
          </w:rPr>
        </w:r>
        <w:r w:rsidR="00275731">
          <w:rPr>
            <w:noProof/>
            <w:webHidden/>
          </w:rPr>
          <w:fldChar w:fldCharType="separate"/>
        </w:r>
        <w:r w:rsidR="00275731">
          <w:rPr>
            <w:noProof/>
            <w:webHidden/>
          </w:rPr>
          <w:t>4</w:t>
        </w:r>
        <w:r w:rsidR="00275731">
          <w:rPr>
            <w:noProof/>
            <w:webHidden/>
          </w:rPr>
          <w:fldChar w:fldCharType="end"/>
        </w:r>
      </w:hyperlink>
    </w:p>
    <w:p w14:paraId="3AC5F0A3" w14:textId="06203C26"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876" w:history="1">
        <w:r w:rsidR="00275731" w:rsidRPr="002037D1">
          <w:rPr>
            <w:rStyle w:val="Hiperveza"/>
            <w:noProof/>
          </w:rPr>
          <w:t>Slika 3. Lokacija uzorkovanja rijeke Drave, 1.lokacija ispod cestovnog mosta Varaždin - Čakovec (crveno), 2. lokacija ispod željezničkog mosta Varaždin – Čakovec (narančasto) [12]</w:t>
        </w:r>
        <w:r w:rsidR="00275731">
          <w:rPr>
            <w:noProof/>
            <w:webHidden/>
          </w:rPr>
          <w:tab/>
        </w:r>
        <w:r w:rsidR="00275731">
          <w:rPr>
            <w:noProof/>
            <w:webHidden/>
          </w:rPr>
          <w:fldChar w:fldCharType="begin"/>
        </w:r>
        <w:r w:rsidR="00275731">
          <w:rPr>
            <w:noProof/>
            <w:webHidden/>
          </w:rPr>
          <w:instrText xml:space="preserve"> PAGEREF _Toc133506876 \h </w:instrText>
        </w:r>
        <w:r w:rsidR="00275731">
          <w:rPr>
            <w:noProof/>
            <w:webHidden/>
          </w:rPr>
        </w:r>
        <w:r w:rsidR="00275731">
          <w:rPr>
            <w:noProof/>
            <w:webHidden/>
          </w:rPr>
          <w:fldChar w:fldCharType="separate"/>
        </w:r>
        <w:r w:rsidR="00275731">
          <w:rPr>
            <w:noProof/>
            <w:webHidden/>
          </w:rPr>
          <w:t>10</w:t>
        </w:r>
        <w:r w:rsidR="00275731">
          <w:rPr>
            <w:noProof/>
            <w:webHidden/>
          </w:rPr>
          <w:fldChar w:fldCharType="end"/>
        </w:r>
      </w:hyperlink>
    </w:p>
    <w:p w14:paraId="56AD6A2A" w14:textId="3CDDE881"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877" w:history="1">
        <w:r w:rsidR="00275731" w:rsidRPr="002037D1">
          <w:rPr>
            <w:rStyle w:val="Hiperveza"/>
            <w:noProof/>
          </w:rPr>
          <w:t>Slika 4. Lokacija uzorkovanja Aquacity (zeleno) [12]</w:t>
        </w:r>
        <w:r w:rsidR="00275731">
          <w:rPr>
            <w:noProof/>
            <w:webHidden/>
          </w:rPr>
          <w:tab/>
        </w:r>
        <w:r w:rsidR="00275731">
          <w:rPr>
            <w:noProof/>
            <w:webHidden/>
          </w:rPr>
          <w:fldChar w:fldCharType="begin"/>
        </w:r>
        <w:r w:rsidR="00275731">
          <w:rPr>
            <w:noProof/>
            <w:webHidden/>
          </w:rPr>
          <w:instrText xml:space="preserve"> PAGEREF _Toc133506877 \h </w:instrText>
        </w:r>
        <w:r w:rsidR="00275731">
          <w:rPr>
            <w:noProof/>
            <w:webHidden/>
          </w:rPr>
        </w:r>
        <w:r w:rsidR="00275731">
          <w:rPr>
            <w:noProof/>
            <w:webHidden/>
          </w:rPr>
          <w:fldChar w:fldCharType="separate"/>
        </w:r>
        <w:r w:rsidR="00275731">
          <w:rPr>
            <w:noProof/>
            <w:webHidden/>
          </w:rPr>
          <w:t>11</w:t>
        </w:r>
        <w:r w:rsidR="00275731">
          <w:rPr>
            <w:noProof/>
            <w:webHidden/>
          </w:rPr>
          <w:fldChar w:fldCharType="end"/>
        </w:r>
      </w:hyperlink>
    </w:p>
    <w:p w14:paraId="55CEBC00" w14:textId="3A943DFB"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878" w:history="1">
        <w:r w:rsidR="00275731" w:rsidRPr="002037D1">
          <w:rPr>
            <w:rStyle w:val="Hiperveza"/>
            <w:noProof/>
          </w:rPr>
          <w:t>Slika 5. Prikaz postupka SPE</w:t>
        </w:r>
        <w:r w:rsidR="00275731">
          <w:rPr>
            <w:noProof/>
            <w:webHidden/>
          </w:rPr>
          <w:tab/>
        </w:r>
        <w:r w:rsidR="00275731">
          <w:rPr>
            <w:noProof/>
            <w:webHidden/>
          </w:rPr>
          <w:fldChar w:fldCharType="begin"/>
        </w:r>
        <w:r w:rsidR="00275731">
          <w:rPr>
            <w:noProof/>
            <w:webHidden/>
          </w:rPr>
          <w:instrText xml:space="preserve"> PAGEREF _Toc133506878 \h </w:instrText>
        </w:r>
        <w:r w:rsidR="00275731">
          <w:rPr>
            <w:noProof/>
            <w:webHidden/>
          </w:rPr>
        </w:r>
        <w:r w:rsidR="00275731">
          <w:rPr>
            <w:noProof/>
            <w:webHidden/>
          </w:rPr>
          <w:fldChar w:fldCharType="separate"/>
        </w:r>
        <w:r w:rsidR="00275731">
          <w:rPr>
            <w:noProof/>
            <w:webHidden/>
          </w:rPr>
          <w:t>12</w:t>
        </w:r>
        <w:r w:rsidR="00275731">
          <w:rPr>
            <w:noProof/>
            <w:webHidden/>
          </w:rPr>
          <w:fldChar w:fldCharType="end"/>
        </w:r>
      </w:hyperlink>
    </w:p>
    <w:p w14:paraId="770F37AB" w14:textId="734F8A7E"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879" w:history="1">
        <w:r w:rsidR="00275731" w:rsidRPr="002037D1">
          <w:rPr>
            <w:rStyle w:val="Hiperveza"/>
            <w:noProof/>
          </w:rPr>
          <w:t>Slika 6 Eksperimentalni postav fotokatalitičke razgradnje onečišćivala u realnim uzorcima u CPC reaktoru</w:t>
        </w:r>
        <w:r w:rsidR="00275731">
          <w:rPr>
            <w:noProof/>
            <w:webHidden/>
          </w:rPr>
          <w:tab/>
        </w:r>
        <w:r w:rsidR="00275731">
          <w:rPr>
            <w:noProof/>
            <w:webHidden/>
          </w:rPr>
          <w:fldChar w:fldCharType="begin"/>
        </w:r>
        <w:r w:rsidR="00275731">
          <w:rPr>
            <w:noProof/>
            <w:webHidden/>
          </w:rPr>
          <w:instrText xml:space="preserve"> PAGEREF _Toc133506879 \h </w:instrText>
        </w:r>
        <w:r w:rsidR="00275731">
          <w:rPr>
            <w:noProof/>
            <w:webHidden/>
          </w:rPr>
        </w:r>
        <w:r w:rsidR="00275731">
          <w:rPr>
            <w:noProof/>
            <w:webHidden/>
          </w:rPr>
          <w:fldChar w:fldCharType="separate"/>
        </w:r>
        <w:r w:rsidR="00275731">
          <w:rPr>
            <w:noProof/>
            <w:webHidden/>
          </w:rPr>
          <w:t>14</w:t>
        </w:r>
        <w:r w:rsidR="00275731">
          <w:rPr>
            <w:noProof/>
            <w:webHidden/>
          </w:rPr>
          <w:fldChar w:fldCharType="end"/>
        </w:r>
      </w:hyperlink>
    </w:p>
    <w:p w14:paraId="1DD79C00" w14:textId="25C65A19"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880" w:history="1">
        <w:r w:rsidR="00275731" w:rsidRPr="002037D1">
          <w:rPr>
            <w:rStyle w:val="Hiperveza"/>
            <w:noProof/>
          </w:rPr>
          <w:t>Slika 7 Prikaz užeg varaždinskog područja s naglašenim izgrađenim., industrijskim i drugim umjetnim staništima [21]</w:t>
        </w:r>
        <w:r w:rsidR="00275731">
          <w:rPr>
            <w:noProof/>
            <w:webHidden/>
          </w:rPr>
          <w:tab/>
        </w:r>
        <w:r w:rsidR="00275731">
          <w:rPr>
            <w:noProof/>
            <w:webHidden/>
          </w:rPr>
          <w:fldChar w:fldCharType="begin"/>
        </w:r>
        <w:r w:rsidR="00275731">
          <w:rPr>
            <w:noProof/>
            <w:webHidden/>
          </w:rPr>
          <w:instrText xml:space="preserve"> PAGEREF _Toc133506880 \h </w:instrText>
        </w:r>
        <w:r w:rsidR="00275731">
          <w:rPr>
            <w:noProof/>
            <w:webHidden/>
          </w:rPr>
        </w:r>
        <w:r w:rsidR="00275731">
          <w:rPr>
            <w:noProof/>
            <w:webHidden/>
          </w:rPr>
          <w:fldChar w:fldCharType="separate"/>
        </w:r>
        <w:r w:rsidR="00275731">
          <w:rPr>
            <w:noProof/>
            <w:webHidden/>
          </w:rPr>
          <w:t>16</w:t>
        </w:r>
        <w:r w:rsidR="00275731">
          <w:rPr>
            <w:noProof/>
            <w:webHidden/>
          </w:rPr>
          <w:fldChar w:fldCharType="end"/>
        </w:r>
      </w:hyperlink>
    </w:p>
    <w:p w14:paraId="73886FA8" w14:textId="693B1A22"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881" w:history="1">
        <w:r w:rsidR="00275731" w:rsidRPr="002037D1">
          <w:rPr>
            <w:rStyle w:val="Hiperveza"/>
            <w:noProof/>
          </w:rPr>
          <w:t>Slika 8 Prikaz užeg varaždinskog područja s naglašenim šumama i visokom drvenastom vegetacijom [21]</w:t>
        </w:r>
        <w:r w:rsidR="00275731">
          <w:rPr>
            <w:noProof/>
            <w:webHidden/>
          </w:rPr>
          <w:tab/>
        </w:r>
        <w:r w:rsidR="00275731">
          <w:rPr>
            <w:noProof/>
            <w:webHidden/>
          </w:rPr>
          <w:fldChar w:fldCharType="begin"/>
        </w:r>
        <w:r w:rsidR="00275731">
          <w:rPr>
            <w:noProof/>
            <w:webHidden/>
          </w:rPr>
          <w:instrText xml:space="preserve"> PAGEREF _Toc133506881 \h </w:instrText>
        </w:r>
        <w:r w:rsidR="00275731">
          <w:rPr>
            <w:noProof/>
            <w:webHidden/>
          </w:rPr>
        </w:r>
        <w:r w:rsidR="00275731">
          <w:rPr>
            <w:noProof/>
            <w:webHidden/>
          </w:rPr>
          <w:fldChar w:fldCharType="separate"/>
        </w:r>
        <w:r w:rsidR="00275731">
          <w:rPr>
            <w:noProof/>
            <w:webHidden/>
          </w:rPr>
          <w:t>17</w:t>
        </w:r>
        <w:r w:rsidR="00275731">
          <w:rPr>
            <w:noProof/>
            <w:webHidden/>
          </w:rPr>
          <w:fldChar w:fldCharType="end"/>
        </w:r>
      </w:hyperlink>
    </w:p>
    <w:p w14:paraId="5430810F" w14:textId="73EF1340"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882" w:history="1">
        <w:r w:rsidR="00275731" w:rsidRPr="002037D1">
          <w:rPr>
            <w:rStyle w:val="Hiperveza"/>
            <w:noProof/>
          </w:rPr>
          <w:t>Slika 9 Prikaz užeg varaždinskog područja s naglašenim obradivim poljoprivrednim površinama [21]</w:t>
        </w:r>
        <w:r w:rsidR="00275731">
          <w:rPr>
            <w:noProof/>
            <w:webHidden/>
          </w:rPr>
          <w:tab/>
        </w:r>
        <w:r w:rsidR="00275731">
          <w:rPr>
            <w:noProof/>
            <w:webHidden/>
          </w:rPr>
          <w:fldChar w:fldCharType="begin"/>
        </w:r>
        <w:r w:rsidR="00275731">
          <w:rPr>
            <w:noProof/>
            <w:webHidden/>
          </w:rPr>
          <w:instrText xml:space="preserve"> PAGEREF _Toc133506882 \h </w:instrText>
        </w:r>
        <w:r w:rsidR="00275731">
          <w:rPr>
            <w:noProof/>
            <w:webHidden/>
          </w:rPr>
        </w:r>
        <w:r w:rsidR="00275731">
          <w:rPr>
            <w:noProof/>
            <w:webHidden/>
          </w:rPr>
          <w:fldChar w:fldCharType="separate"/>
        </w:r>
        <w:r w:rsidR="00275731">
          <w:rPr>
            <w:noProof/>
            <w:webHidden/>
          </w:rPr>
          <w:t>17</w:t>
        </w:r>
        <w:r w:rsidR="00275731">
          <w:rPr>
            <w:noProof/>
            <w:webHidden/>
          </w:rPr>
          <w:fldChar w:fldCharType="end"/>
        </w:r>
      </w:hyperlink>
    </w:p>
    <w:p w14:paraId="63D3EE32" w14:textId="5B9A0AFC"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883" w:history="1">
        <w:r w:rsidR="00275731" w:rsidRPr="002037D1">
          <w:rPr>
            <w:rStyle w:val="Hiperveza"/>
            <w:noProof/>
          </w:rPr>
          <w:t>Slika 10 Prikaz užeg varaždinskog područja s naglašenim travnjacima [21]</w:t>
        </w:r>
        <w:r w:rsidR="00275731">
          <w:rPr>
            <w:noProof/>
            <w:webHidden/>
          </w:rPr>
          <w:tab/>
        </w:r>
        <w:r w:rsidR="00275731">
          <w:rPr>
            <w:noProof/>
            <w:webHidden/>
          </w:rPr>
          <w:fldChar w:fldCharType="begin"/>
        </w:r>
        <w:r w:rsidR="00275731">
          <w:rPr>
            <w:noProof/>
            <w:webHidden/>
          </w:rPr>
          <w:instrText xml:space="preserve"> PAGEREF _Toc133506883 \h </w:instrText>
        </w:r>
        <w:r w:rsidR="00275731">
          <w:rPr>
            <w:noProof/>
            <w:webHidden/>
          </w:rPr>
        </w:r>
        <w:r w:rsidR="00275731">
          <w:rPr>
            <w:noProof/>
            <w:webHidden/>
          </w:rPr>
          <w:fldChar w:fldCharType="separate"/>
        </w:r>
        <w:r w:rsidR="00275731">
          <w:rPr>
            <w:noProof/>
            <w:webHidden/>
          </w:rPr>
          <w:t>17</w:t>
        </w:r>
        <w:r w:rsidR="00275731">
          <w:rPr>
            <w:noProof/>
            <w:webHidden/>
          </w:rPr>
          <w:fldChar w:fldCharType="end"/>
        </w:r>
      </w:hyperlink>
    </w:p>
    <w:p w14:paraId="5465D485" w14:textId="793B20D6"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884" w:history="1">
        <w:r w:rsidR="00275731" w:rsidRPr="002037D1">
          <w:rPr>
            <w:rStyle w:val="Hiperveza"/>
            <w:noProof/>
          </w:rPr>
          <w:t>Slika 11 Prikaz užeg varaždinskog područja s naglašenim postrojenjima u kojima su prisutnae opasne tvari [21]</w:t>
        </w:r>
        <w:r w:rsidR="00275731">
          <w:rPr>
            <w:noProof/>
            <w:webHidden/>
          </w:rPr>
          <w:tab/>
        </w:r>
        <w:r w:rsidR="00275731">
          <w:rPr>
            <w:noProof/>
            <w:webHidden/>
          </w:rPr>
          <w:fldChar w:fldCharType="begin"/>
        </w:r>
        <w:r w:rsidR="00275731">
          <w:rPr>
            <w:noProof/>
            <w:webHidden/>
          </w:rPr>
          <w:instrText xml:space="preserve"> PAGEREF _Toc133506884 \h </w:instrText>
        </w:r>
        <w:r w:rsidR="00275731">
          <w:rPr>
            <w:noProof/>
            <w:webHidden/>
          </w:rPr>
        </w:r>
        <w:r w:rsidR="00275731">
          <w:rPr>
            <w:noProof/>
            <w:webHidden/>
          </w:rPr>
          <w:fldChar w:fldCharType="separate"/>
        </w:r>
        <w:r w:rsidR="00275731">
          <w:rPr>
            <w:noProof/>
            <w:webHidden/>
          </w:rPr>
          <w:t>18</w:t>
        </w:r>
        <w:r w:rsidR="00275731">
          <w:rPr>
            <w:noProof/>
            <w:webHidden/>
          </w:rPr>
          <w:fldChar w:fldCharType="end"/>
        </w:r>
      </w:hyperlink>
    </w:p>
    <w:p w14:paraId="6196E2C8" w14:textId="0DE11253"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885" w:history="1">
        <w:r w:rsidR="00275731" w:rsidRPr="002037D1">
          <w:rPr>
            <w:rStyle w:val="Hiperveza"/>
            <w:noProof/>
          </w:rPr>
          <w:t>Slika 12 Prikaz užeg varaždinskog područja s naglašenim cestama i željeznicom [21]</w:t>
        </w:r>
        <w:r w:rsidR="00275731">
          <w:rPr>
            <w:noProof/>
            <w:webHidden/>
          </w:rPr>
          <w:tab/>
        </w:r>
        <w:r w:rsidR="00275731">
          <w:rPr>
            <w:noProof/>
            <w:webHidden/>
          </w:rPr>
          <w:fldChar w:fldCharType="begin"/>
        </w:r>
        <w:r w:rsidR="00275731">
          <w:rPr>
            <w:noProof/>
            <w:webHidden/>
          </w:rPr>
          <w:instrText xml:space="preserve"> PAGEREF _Toc133506885 \h </w:instrText>
        </w:r>
        <w:r w:rsidR="00275731">
          <w:rPr>
            <w:noProof/>
            <w:webHidden/>
          </w:rPr>
        </w:r>
        <w:r w:rsidR="00275731">
          <w:rPr>
            <w:noProof/>
            <w:webHidden/>
          </w:rPr>
          <w:fldChar w:fldCharType="separate"/>
        </w:r>
        <w:r w:rsidR="00275731">
          <w:rPr>
            <w:noProof/>
            <w:webHidden/>
          </w:rPr>
          <w:t>18</w:t>
        </w:r>
        <w:r w:rsidR="00275731">
          <w:rPr>
            <w:noProof/>
            <w:webHidden/>
          </w:rPr>
          <w:fldChar w:fldCharType="end"/>
        </w:r>
      </w:hyperlink>
    </w:p>
    <w:p w14:paraId="74870525" w14:textId="255AAE7F"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886" w:history="1">
        <w:r w:rsidR="00275731" w:rsidRPr="002037D1">
          <w:rPr>
            <w:rStyle w:val="Hiperveza"/>
            <w:noProof/>
          </w:rPr>
          <w:t>Slika 13 Pregled prijavljenih lokacija odloženog otpada u prirodi na užem varaždinskim području uz rijeku Dravu i Aquacity [22]</w:t>
        </w:r>
        <w:r w:rsidR="00275731">
          <w:rPr>
            <w:noProof/>
            <w:webHidden/>
          </w:rPr>
          <w:tab/>
        </w:r>
        <w:r w:rsidR="00275731">
          <w:rPr>
            <w:noProof/>
            <w:webHidden/>
          </w:rPr>
          <w:fldChar w:fldCharType="begin"/>
        </w:r>
        <w:r w:rsidR="00275731">
          <w:rPr>
            <w:noProof/>
            <w:webHidden/>
          </w:rPr>
          <w:instrText xml:space="preserve"> PAGEREF _Toc133506886 \h </w:instrText>
        </w:r>
        <w:r w:rsidR="00275731">
          <w:rPr>
            <w:noProof/>
            <w:webHidden/>
          </w:rPr>
        </w:r>
        <w:r w:rsidR="00275731">
          <w:rPr>
            <w:noProof/>
            <w:webHidden/>
          </w:rPr>
          <w:fldChar w:fldCharType="separate"/>
        </w:r>
        <w:r w:rsidR="00275731">
          <w:rPr>
            <w:noProof/>
            <w:webHidden/>
          </w:rPr>
          <w:t>18</w:t>
        </w:r>
        <w:r w:rsidR="00275731">
          <w:rPr>
            <w:noProof/>
            <w:webHidden/>
          </w:rPr>
          <w:fldChar w:fldCharType="end"/>
        </w:r>
      </w:hyperlink>
    </w:p>
    <w:p w14:paraId="7ADD4B42" w14:textId="65D6C891"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887" w:history="1">
        <w:r w:rsidR="00275731" w:rsidRPr="002037D1">
          <w:rPr>
            <w:rStyle w:val="Hiperveza"/>
            <w:noProof/>
          </w:rPr>
          <w:t>Slika 14 Kakvoća voda za kupanje – jezero Aquacity (2022 [23])</w:t>
        </w:r>
        <w:r w:rsidR="00275731">
          <w:rPr>
            <w:noProof/>
            <w:webHidden/>
          </w:rPr>
          <w:tab/>
        </w:r>
        <w:r w:rsidR="00275731">
          <w:rPr>
            <w:noProof/>
            <w:webHidden/>
          </w:rPr>
          <w:fldChar w:fldCharType="begin"/>
        </w:r>
        <w:r w:rsidR="00275731">
          <w:rPr>
            <w:noProof/>
            <w:webHidden/>
          </w:rPr>
          <w:instrText xml:space="preserve"> PAGEREF _Toc133506887 \h </w:instrText>
        </w:r>
        <w:r w:rsidR="00275731">
          <w:rPr>
            <w:noProof/>
            <w:webHidden/>
          </w:rPr>
        </w:r>
        <w:r w:rsidR="00275731">
          <w:rPr>
            <w:noProof/>
            <w:webHidden/>
          </w:rPr>
          <w:fldChar w:fldCharType="separate"/>
        </w:r>
        <w:r w:rsidR="00275731">
          <w:rPr>
            <w:noProof/>
            <w:webHidden/>
          </w:rPr>
          <w:t>20</w:t>
        </w:r>
        <w:r w:rsidR="00275731">
          <w:rPr>
            <w:noProof/>
            <w:webHidden/>
          </w:rPr>
          <w:fldChar w:fldCharType="end"/>
        </w:r>
      </w:hyperlink>
    </w:p>
    <w:p w14:paraId="169D15B2" w14:textId="503CC821"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888" w:history="1">
        <w:r w:rsidR="00275731" w:rsidRPr="002037D1">
          <w:rPr>
            <w:rStyle w:val="Hiperveza"/>
            <w:noProof/>
          </w:rPr>
          <w:t xml:space="preserve">Slika 15 </w:t>
        </w:r>
        <w:r w:rsidR="00275731" w:rsidRPr="002037D1">
          <w:rPr>
            <w:rStyle w:val="Hiperveza"/>
            <w:rFonts w:ascii="Calibri" w:hAnsi="Calibri" w:cs="Calibri"/>
            <w:noProof/>
          </w:rPr>
          <w:t>Strukturna formula karbamazepina</w:t>
        </w:r>
        <w:r w:rsidR="00275731">
          <w:rPr>
            <w:noProof/>
            <w:webHidden/>
          </w:rPr>
          <w:tab/>
        </w:r>
        <w:r w:rsidR="00275731">
          <w:rPr>
            <w:noProof/>
            <w:webHidden/>
          </w:rPr>
          <w:fldChar w:fldCharType="begin"/>
        </w:r>
        <w:r w:rsidR="00275731">
          <w:rPr>
            <w:noProof/>
            <w:webHidden/>
          </w:rPr>
          <w:instrText xml:space="preserve"> PAGEREF _Toc133506888 \h </w:instrText>
        </w:r>
        <w:r w:rsidR="00275731">
          <w:rPr>
            <w:noProof/>
            <w:webHidden/>
          </w:rPr>
        </w:r>
        <w:r w:rsidR="00275731">
          <w:rPr>
            <w:noProof/>
            <w:webHidden/>
          </w:rPr>
          <w:fldChar w:fldCharType="separate"/>
        </w:r>
        <w:r w:rsidR="00275731">
          <w:rPr>
            <w:noProof/>
            <w:webHidden/>
          </w:rPr>
          <w:t>23</w:t>
        </w:r>
        <w:r w:rsidR="00275731">
          <w:rPr>
            <w:noProof/>
            <w:webHidden/>
          </w:rPr>
          <w:fldChar w:fldCharType="end"/>
        </w:r>
      </w:hyperlink>
    </w:p>
    <w:p w14:paraId="235604BD" w14:textId="6823C251"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889" w:history="1">
        <w:r w:rsidR="00275731" w:rsidRPr="002037D1">
          <w:rPr>
            <w:rStyle w:val="Hiperveza"/>
            <w:noProof/>
          </w:rPr>
          <w:t>Slika 16 Prikaz izdvojenog kromatograma karbamazepina u kalibracijskim uzorcima</w:t>
        </w:r>
        <w:r w:rsidR="00275731">
          <w:rPr>
            <w:noProof/>
            <w:webHidden/>
          </w:rPr>
          <w:tab/>
        </w:r>
        <w:r w:rsidR="00275731">
          <w:rPr>
            <w:noProof/>
            <w:webHidden/>
          </w:rPr>
          <w:fldChar w:fldCharType="begin"/>
        </w:r>
        <w:r w:rsidR="00275731">
          <w:rPr>
            <w:noProof/>
            <w:webHidden/>
          </w:rPr>
          <w:instrText xml:space="preserve"> PAGEREF _Toc133506889 \h </w:instrText>
        </w:r>
        <w:r w:rsidR="00275731">
          <w:rPr>
            <w:noProof/>
            <w:webHidden/>
          </w:rPr>
        </w:r>
        <w:r w:rsidR="00275731">
          <w:rPr>
            <w:noProof/>
            <w:webHidden/>
          </w:rPr>
          <w:fldChar w:fldCharType="separate"/>
        </w:r>
        <w:r w:rsidR="00275731">
          <w:rPr>
            <w:noProof/>
            <w:webHidden/>
          </w:rPr>
          <w:t>24</w:t>
        </w:r>
        <w:r w:rsidR="00275731">
          <w:rPr>
            <w:noProof/>
            <w:webHidden/>
          </w:rPr>
          <w:fldChar w:fldCharType="end"/>
        </w:r>
      </w:hyperlink>
    </w:p>
    <w:p w14:paraId="36008D8B" w14:textId="5F956031"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890" w:history="1">
        <w:r w:rsidR="00275731" w:rsidRPr="002037D1">
          <w:rPr>
            <w:rStyle w:val="Hiperveza"/>
            <w:noProof/>
          </w:rPr>
          <w:t>Slika 17 Spajkan karbamazepin u a) uzorcima i b) koncentriranim uzorcima (SPE) - prikaz izdvojenog kromatograma s RT: 12,85 min</w:t>
        </w:r>
        <w:r w:rsidR="00275731">
          <w:rPr>
            <w:noProof/>
            <w:webHidden/>
          </w:rPr>
          <w:tab/>
        </w:r>
        <w:r w:rsidR="00275731">
          <w:rPr>
            <w:noProof/>
            <w:webHidden/>
          </w:rPr>
          <w:fldChar w:fldCharType="begin"/>
        </w:r>
        <w:r w:rsidR="00275731">
          <w:rPr>
            <w:noProof/>
            <w:webHidden/>
          </w:rPr>
          <w:instrText xml:space="preserve"> PAGEREF _Toc133506890 \h </w:instrText>
        </w:r>
        <w:r w:rsidR="00275731">
          <w:rPr>
            <w:noProof/>
            <w:webHidden/>
          </w:rPr>
        </w:r>
        <w:r w:rsidR="00275731">
          <w:rPr>
            <w:noProof/>
            <w:webHidden/>
          </w:rPr>
          <w:fldChar w:fldCharType="separate"/>
        </w:r>
        <w:r w:rsidR="00275731">
          <w:rPr>
            <w:noProof/>
            <w:webHidden/>
          </w:rPr>
          <w:t>25</w:t>
        </w:r>
        <w:r w:rsidR="00275731">
          <w:rPr>
            <w:noProof/>
            <w:webHidden/>
          </w:rPr>
          <w:fldChar w:fldCharType="end"/>
        </w:r>
      </w:hyperlink>
    </w:p>
    <w:p w14:paraId="4E42E0E4" w14:textId="66C234C3"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891" w:history="1">
        <w:r w:rsidR="00275731" w:rsidRPr="002037D1">
          <w:rPr>
            <w:rStyle w:val="Hiperveza"/>
            <w:noProof/>
          </w:rPr>
          <w:t>Slika 18 Prikaz izdvojenog kromatograma karbamazepina u a)realnim i b) koncentriranim uzorcima</w:t>
        </w:r>
        <w:r w:rsidR="00275731">
          <w:rPr>
            <w:noProof/>
            <w:webHidden/>
          </w:rPr>
          <w:tab/>
        </w:r>
        <w:r w:rsidR="00275731">
          <w:rPr>
            <w:noProof/>
            <w:webHidden/>
          </w:rPr>
          <w:fldChar w:fldCharType="begin"/>
        </w:r>
        <w:r w:rsidR="00275731">
          <w:rPr>
            <w:noProof/>
            <w:webHidden/>
          </w:rPr>
          <w:instrText xml:space="preserve"> PAGEREF _Toc133506891 \h </w:instrText>
        </w:r>
        <w:r w:rsidR="00275731">
          <w:rPr>
            <w:noProof/>
            <w:webHidden/>
          </w:rPr>
        </w:r>
        <w:r w:rsidR="00275731">
          <w:rPr>
            <w:noProof/>
            <w:webHidden/>
          </w:rPr>
          <w:fldChar w:fldCharType="separate"/>
        </w:r>
        <w:r w:rsidR="00275731">
          <w:rPr>
            <w:noProof/>
            <w:webHidden/>
          </w:rPr>
          <w:t>26</w:t>
        </w:r>
        <w:r w:rsidR="00275731">
          <w:rPr>
            <w:noProof/>
            <w:webHidden/>
          </w:rPr>
          <w:fldChar w:fldCharType="end"/>
        </w:r>
      </w:hyperlink>
    </w:p>
    <w:p w14:paraId="76BA6B08" w14:textId="1B79BA39"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892" w:history="1">
        <w:r w:rsidR="00275731" w:rsidRPr="002037D1">
          <w:rPr>
            <w:rStyle w:val="Hiperveza"/>
            <w:noProof/>
          </w:rPr>
          <w:t>Slika 19 Strukturna formula deksametazona</w:t>
        </w:r>
        <w:r w:rsidR="00275731">
          <w:rPr>
            <w:noProof/>
            <w:webHidden/>
          </w:rPr>
          <w:tab/>
        </w:r>
        <w:r w:rsidR="00275731">
          <w:rPr>
            <w:noProof/>
            <w:webHidden/>
          </w:rPr>
          <w:fldChar w:fldCharType="begin"/>
        </w:r>
        <w:r w:rsidR="00275731">
          <w:rPr>
            <w:noProof/>
            <w:webHidden/>
          </w:rPr>
          <w:instrText xml:space="preserve"> PAGEREF _Toc133506892 \h </w:instrText>
        </w:r>
        <w:r w:rsidR="00275731">
          <w:rPr>
            <w:noProof/>
            <w:webHidden/>
          </w:rPr>
        </w:r>
        <w:r w:rsidR="00275731">
          <w:rPr>
            <w:noProof/>
            <w:webHidden/>
          </w:rPr>
          <w:fldChar w:fldCharType="separate"/>
        </w:r>
        <w:r w:rsidR="00275731">
          <w:rPr>
            <w:noProof/>
            <w:webHidden/>
          </w:rPr>
          <w:t>27</w:t>
        </w:r>
        <w:r w:rsidR="00275731">
          <w:rPr>
            <w:noProof/>
            <w:webHidden/>
          </w:rPr>
          <w:fldChar w:fldCharType="end"/>
        </w:r>
      </w:hyperlink>
    </w:p>
    <w:p w14:paraId="68A91ACC" w14:textId="2E3B850C"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893" w:history="1">
        <w:r w:rsidR="00275731" w:rsidRPr="002037D1">
          <w:rPr>
            <w:rStyle w:val="Hiperveza"/>
            <w:noProof/>
          </w:rPr>
          <w:t>Slika 20 Grafički prikaz unosa deksametazona u okoliš [27]</w:t>
        </w:r>
        <w:r w:rsidR="00275731">
          <w:rPr>
            <w:noProof/>
            <w:webHidden/>
          </w:rPr>
          <w:tab/>
        </w:r>
        <w:r w:rsidR="00275731">
          <w:rPr>
            <w:noProof/>
            <w:webHidden/>
          </w:rPr>
          <w:fldChar w:fldCharType="begin"/>
        </w:r>
        <w:r w:rsidR="00275731">
          <w:rPr>
            <w:noProof/>
            <w:webHidden/>
          </w:rPr>
          <w:instrText xml:space="preserve"> PAGEREF _Toc133506893 \h </w:instrText>
        </w:r>
        <w:r w:rsidR="00275731">
          <w:rPr>
            <w:noProof/>
            <w:webHidden/>
          </w:rPr>
        </w:r>
        <w:r w:rsidR="00275731">
          <w:rPr>
            <w:noProof/>
            <w:webHidden/>
          </w:rPr>
          <w:fldChar w:fldCharType="separate"/>
        </w:r>
        <w:r w:rsidR="00275731">
          <w:rPr>
            <w:noProof/>
            <w:webHidden/>
          </w:rPr>
          <w:t>27</w:t>
        </w:r>
        <w:r w:rsidR="00275731">
          <w:rPr>
            <w:noProof/>
            <w:webHidden/>
          </w:rPr>
          <w:fldChar w:fldCharType="end"/>
        </w:r>
      </w:hyperlink>
    </w:p>
    <w:p w14:paraId="3A75FEEB" w14:textId="666632AA"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894" w:history="1">
        <w:r w:rsidR="00275731" w:rsidRPr="002037D1">
          <w:rPr>
            <w:rStyle w:val="Hiperveza"/>
            <w:noProof/>
          </w:rPr>
          <w:t>Slika 21 Prikaz izdvojenog kromatograma deksametazona u kalibracijskim uzorcima</w:t>
        </w:r>
        <w:r w:rsidR="00275731">
          <w:rPr>
            <w:noProof/>
            <w:webHidden/>
          </w:rPr>
          <w:tab/>
        </w:r>
        <w:r w:rsidR="00275731">
          <w:rPr>
            <w:noProof/>
            <w:webHidden/>
          </w:rPr>
          <w:fldChar w:fldCharType="begin"/>
        </w:r>
        <w:r w:rsidR="00275731">
          <w:rPr>
            <w:noProof/>
            <w:webHidden/>
          </w:rPr>
          <w:instrText xml:space="preserve"> PAGEREF _Toc133506894 \h </w:instrText>
        </w:r>
        <w:r w:rsidR="00275731">
          <w:rPr>
            <w:noProof/>
            <w:webHidden/>
          </w:rPr>
        </w:r>
        <w:r w:rsidR="00275731">
          <w:rPr>
            <w:noProof/>
            <w:webHidden/>
          </w:rPr>
          <w:fldChar w:fldCharType="separate"/>
        </w:r>
        <w:r w:rsidR="00275731">
          <w:rPr>
            <w:noProof/>
            <w:webHidden/>
          </w:rPr>
          <w:t>28</w:t>
        </w:r>
        <w:r w:rsidR="00275731">
          <w:rPr>
            <w:noProof/>
            <w:webHidden/>
          </w:rPr>
          <w:fldChar w:fldCharType="end"/>
        </w:r>
      </w:hyperlink>
    </w:p>
    <w:p w14:paraId="5BC14C0B" w14:textId="045E17C9"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895" w:history="1">
        <w:r w:rsidR="00275731" w:rsidRPr="002037D1">
          <w:rPr>
            <w:rStyle w:val="Hiperveza"/>
            <w:noProof/>
          </w:rPr>
          <w:t>Slika 22 Spajkan deksametazon u a) uzorcima i b) koncentriranim uzorcima (SPE) - prikaz izdvojenog kromatograma s RT: 13,64 min</w:t>
        </w:r>
        <w:r w:rsidR="00275731">
          <w:rPr>
            <w:noProof/>
            <w:webHidden/>
          </w:rPr>
          <w:tab/>
        </w:r>
        <w:r w:rsidR="00275731">
          <w:rPr>
            <w:noProof/>
            <w:webHidden/>
          </w:rPr>
          <w:fldChar w:fldCharType="begin"/>
        </w:r>
        <w:r w:rsidR="00275731">
          <w:rPr>
            <w:noProof/>
            <w:webHidden/>
          </w:rPr>
          <w:instrText xml:space="preserve"> PAGEREF _Toc133506895 \h </w:instrText>
        </w:r>
        <w:r w:rsidR="00275731">
          <w:rPr>
            <w:noProof/>
            <w:webHidden/>
          </w:rPr>
        </w:r>
        <w:r w:rsidR="00275731">
          <w:rPr>
            <w:noProof/>
            <w:webHidden/>
          </w:rPr>
          <w:fldChar w:fldCharType="separate"/>
        </w:r>
        <w:r w:rsidR="00275731">
          <w:rPr>
            <w:noProof/>
            <w:webHidden/>
          </w:rPr>
          <w:t>29</w:t>
        </w:r>
        <w:r w:rsidR="00275731">
          <w:rPr>
            <w:noProof/>
            <w:webHidden/>
          </w:rPr>
          <w:fldChar w:fldCharType="end"/>
        </w:r>
      </w:hyperlink>
    </w:p>
    <w:p w14:paraId="218F3790" w14:textId="09D16343"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896" w:history="1">
        <w:r w:rsidR="00275731" w:rsidRPr="002037D1">
          <w:rPr>
            <w:rStyle w:val="Hiperveza"/>
            <w:noProof/>
          </w:rPr>
          <w:t>Slika 23 Prikaz izdvojenog kromatograma deksametazona u a)realnim i b) koncentriranim uzorcima</w:t>
        </w:r>
        <w:r w:rsidR="00275731">
          <w:rPr>
            <w:noProof/>
            <w:webHidden/>
          </w:rPr>
          <w:tab/>
        </w:r>
        <w:r w:rsidR="00275731">
          <w:rPr>
            <w:noProof/>
            <w:webHidden/>
          </w:rPr>
          <w:fldChar w:fldCharType="begin"/>
        </w:r>
        <w:r w:rsidR="00275731">
          <w:rPr>
            <w:noProof/>
            <w:webHidden/>
          </w:rPr>
          <w:instrText xml:space="preserve"> PAGEREF _Toc133506896 \h </w:instrText>
        </w:r>
        <w:r w:rsidR="00275731">
          <w:rPr>
            <w:noProof/>
            <w:webHidden/>
          </w:rPr>
        </w:r>
        <w:r w:rsidR="00275731">
          <w:rPr>
            <w:noProof/>
            <w:webHidden/>
          </w:rPr>
          <w:fldChar w:fldCharType="separate"/>
        </w:r>
        <w:r w:rsidR="00275731">
          <w:rPr>
            <w:noProof/>
            <w:webHidden/>
          </w:rPr>
          <w:t>30</w:t>
        </w:r>
        <w:r w:rsidR="00275731">
          <w:rPr>
            <w:noProof/>
            <w:webHidden/>
          </w:rPr>
          <w:fldChar w:fldCharType="end"/>
        </w:r>
      </w:hyperlink>
    </w:p>
    <w:p w14:paraId="0E534291" w14:textId="5E15AADE"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897" w:history="1">
        <w:r w:rsidR="00275731" w:rsidRPr="002037D1">
          <w:rPr>
            <w:rStyle w:val="Hiperveza"/>
            <w:noProof/>
          </w:rPr>
          <w:t>Slika 24 Strukturna formula azitromicina</w:t>
        </w:r>
        <w:r w:rsidR="00275731">
          <w:rPr>
            <w:noProof/>
            <w:webHidden/>
          </w:rPr>
          <w:tab/>
        </w:r>
        <w:r w:rsidR="00275731">
          <w:rPr>
            <w:noProof/>
            <w:webHidden/>
          </w:rPr>
          <w:fldChar w:fldCharType="begin"/>
        </w:r>
        <w:r w:rsidR="00275731">
          <w:rPr>
            <w:noProof/>
            <w:webHidden/>
          </w:rPr>
          <w:instrText xml:space="preserve"> PAGEREF _Toc133506897 \h </w:instrText>
        </w:r>
        <w:r w:rsidR="00275731">
          <w:rPr>
            <w:noProof/>
            <w:webHidden/>
          </w:rPr>
        </w:r>
        <w:r w:rsidR="00275731">
          <w:rPr>
            <w:noProof/>
            <w:webHidden/>
          </w:rPr>
          <w:fldChar w:fldCharType="separate"/>
        </w:r>
        <w:r w:rsidR="00275731">
          <w:rPr>
            <w:noProof/>
            <w:webHidden/>
          </w:rPr>
          <w:t>31</w:t>
        </w:r>
        <w:r w:rsidR="00275731">
          <w:rPr>
            <w:noProof/>
            <w:webHidden/>
          </w:rPr>
          <w:fldChar w:fldCharType="end"/>
        </w:r>
      </w:hyperlink>
    </w:p>
    <w:p w14:paraId="2B2D7172" w14:textId="53958CF1"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898" w:history="1">
        <w:r w:rsidR="00275731" w:rsidRPr="002037D1">
          <w:rPr>
            <w:rStyle w:val="Hiperveza"/>
            <w:noProof/>
          </w:rPr>
          <w:t>Slika 25 Prikaz izdvojenog kromatograma azitromicina u kalibracijskim uzorcima</w:t>
        </w:r>
        <w:r w:rsidR="00275731">
          <w:rPr>
            <w:noProof/>
            <w:webHidden/>
          </w:rPr>
          <w:tab/>
        </w:r>
        <w:r w:rsidR="00275731">
          <w:rPr>
            <w:noProof/>
            <w:webHidden/>
          </w:rPr>
          <w:fldChar w:fldCharType="begin"/>
        </w:r>
        <w:r w:rsidR="00275731">
          <w:rPr>
            <w:noProof/>
            <w:webHidden/>
          </w:rPr>
          <w:instrText xml:space="preserve"> PAGEREF _Toc133506898 \h </w:instrText>
        </w:r>
        <w:r w:rsidR="00275731">
          <w:rPr>
            <w:noProof/>
            <w:webHidden/>
          </w:rPr>
        </w:r>
        <w:r w:rsidR="00275731">
          <w:rPr>
            <w:noProof/>
            <w:webHidden/>
          </w:rPr>
          <w:fldChar w:fldCharType="separate"/>
        </w:r>
        <w:r w:rsidR="00275731">
          <w:rPr>
            <w:noProof/>
            <w:webHidden/>
          </w:rPr>
          <w:t>32</w:t>
        </w:r>
        <w:r w:rsidR="00275731">
          <w:rPr>
            <w:noProof/>
            <w:webHidden/>
          </w:rPr>
          <w:fldChar w:fldCharType="end"/>
        </w:r>
      </w:hyperlink>
    </w:p>
    <w:p w14:paraId="0965E1CF" w14:textId="532A036A"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899" w:history="1">
        <w:r w:rsidR="00275731" w:rsidRPr="002037D1">
          <w:rPr>
            <w:rStyle w:val="Hiperveza"/>
            <w:noProof/>
          </w:rPr>
          <w:t>Slika 26 Spajkan azitromicin u a) uzorcima i b) koncentriranim uzorcima (SPE) - prikaz izdvojenog kromatograma s RT: 11,12 min</w:t>
        </w:r>
        <w:r w:rsidR="00275731">
          <w:rPr>
            <w:noProof/>
            <w:webHidden/>
          </w:rPr>
          <w:tab/>
        </w:r>
        <w:r w:rsidR="00275731">
          <w:rPr>
            <w:noProof/>
            <w:webHidden/>
          </w:rPr>
          <w:fldChar w:fldCharType="begin"/>
        </w:r>
        <w:r w:rsidR="00275731">
          <w:rPr>
            <w:noProof/>
            <w:webHidden/>
          </w:rPr>
          <w:instrText xml:space="preserve"> PAGEREF _Toc133506899 \h </w:instrText>
        </w:r>
        <w:r w:rsidR="00275731">
          <w:rPr>
            <w:noProof/>
            <w:webHidden/>
          </w:rPr>
        </w:r>
        <w:r w:rsidR="00275731">
          <w:rPr>
            <w:noProof/>
            <w:webHidden/>
          </w:rPr>
          <w:fldChar w:fldCharType="separate"/>
        </w:r>
        <w:r w:rsidR="00275731">
          <w:rPr>
            <w:noProof/>
            <w:webHidden/>
          </w:rPr>
          <w:t>33</w:t>
        </w:r>
        <w:r w:rsidR="00275731">
          <w:rPr>
            <w:noProof/>
            <w:webHidden/>
          </w:rPr>
          <w:fldChar w:fldCharType="end"/>
        </w:r>
      </w:hyperlink>
    </w:p>
    <w:p w14:paraId="249468F0" w14:textId="75A227BB"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900" w:history="1">
        <w:r w:rsidR="00275731" w:rsidRPr="002037D1">
          <w:rPr>
            <w:rStyle w:val="Hiperveza"/>
            <w:noProof/>
          </w:rPr>
          <w:t>Slika 27 Prikaz izdvojenog kromatograma azitromicina u a)realnim i b) koncentriranim uzorcima</w:t>
        </w:r>
        <w:r w:rsidR="00275731">
          <w:rPr>
            <w:noProof/>
            <w:webHidden/>
          </w:rPr>
          <w:tab/>
        </w:r>
        <w:r w:rsidR="00275731">
          <w:rPr>
            <w:noProof/>
            <w:webHidden/>
          </w:rPr>
          <w:fldChar w:fldCharType="begin"/>
        </w:r>
        <w:r w:rsidR="00275731">
          <w:rPr>
            <w:noProof/>
            <w:webHidden/>
          </w:rPr>
          <w:instrText xml:space="preserve"> PAGEREF _Toc133506900 \h </w:instrText>
        </w:r>
        <w:r w:rsidR="00275731">
          <w:rPr>
            <w:noProof/>
            <w:webHidden/>
          </w:rPr>
        </w:r>
        <w:r w:rsidR="00275731">
          <w:rPr>
            <w:noProof/>
            <w:webHidden/>
          </w:rPr>
          <w:fldChar w:fldCharType="separate"/>
        </w:r>
        <w:r w:rsidR="00275731">
          <w:rPr>
            <w:noProof/>
            <w:webHidden/>
          </w:rPr>
          <w:t>34</w:t>
        </w:r>
        <w:r w:rsidR="00275731">
          <w:rPr>
            <w:noProof/>
            <w:webHidden/>
          </w:rPr>
          <w:fldChar w:fldCharType="end"/>
        </w:r>
      </w:hyperlink>
    </w:p>
    <w:p w14:paraId="6C8A9581" w14:textId="038610FC"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901" w:history="1">
        <w:r w:rsidR="00275731" w:rsidRPr="002037D1">
          <w:rPr>
            <w:rStyle w:val="Hiperveza"/>
            <w:noProof/>
          </w:rPr>
          <w:t>Slika 28 Strukturna formula eritromicina</w:t>
        </w:r>
        <w:r w:rsidR="00275731">
          <w:rPr>
            <w:noProof/>
            <w:webHidden/>
          </w:rPr>
          <w:tab/>
        </w:r>
        <w:r w:rsidR="00275731">
          <w:rPr>
            <w:noProof/>
            <w:webHidden/>
          </w:rPr>
          <w:fldChar w:fldCharType="begin"/>
        </w:r>
        <w:r w:rsidR="00275731">
          <w:rPr>
            <w:noProof/>
            <w:webHidden/>
          </w:rPr>
          <w:instrText xml:space="preserve"> PAGEREF _Toc133506901 \h </w:instrText>
        </w:r>
        <w:r w:rsidR="00275731">
          <w:rPr>
            <w:noProof/>
            <w:webHidden/>
          </w:rPr>
        </w:r>
        <w:r w:rsidR="00275731">
          <w:rPr>
            <w:noProof/>
            <w:webHidden/>
          </w:rPr>
          <w:fldChar w:fldCharType="separate"/>
        </w:r>
        <w:r w:rsidR="00275731">
          <w:rPr>
            <w:noProof/>
            <w:webHidden/>
          </w:rPr>
          <w:t>35</w:t>
        </w:r>
        <w:r w:rsidR="00275731">
          <w:rPr>
            <w:noProof/>
            <w:webHidden/>
          </w:rPr>
          <w:fldChar w:fldCharType="end"/>
        </w:r>
      </w:hyperlink>
    </w:p>
    <w:p w14:paraId="1B96594C" w14:textId="24C7A4A4"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902" w:history="1">
        <w:r w:rsidR="00275731" w:rsidRPr="002037D1">
          <w:rPr>
            <w:rStyle w:val="Hiperveza"/>
            <w:noProof/>
          </w:rPr>
          <w:t>Slika 29 Prikaz izdvojenog kromatograma eritromicina u kalibracijskim uzorcima</w:t>
        </w:r>
        <w:r w:rsidR="00275731">
          <w:rPr>
            <w:noProof/>
            <w:webHidden/>
          </w:rPr>
          <w:tab/>
        </w:r>
        <w:r w:rsidR="00275731">
          <w:rPr>
            <w:noProof/>
            <w:webHidden/>
          </w:rPr>
          <w:fldChar w:fldCharType="begin"/>
        </w:r>
        <w:r w:rsidR="00275731">
          <w:rPr>
            <w:noProof/>
            <w:webHidden/>
          </w:rPr>
          <w:instrText xml:space="preserve"> PAGEREF _Toc133506902 \h </w:instrText>
        </w:r>
        <w:r w:rsidR="00275731">
          <w:rPr>
            <w:noProof/>
            <w:webHidden/>
          </w:rPr>
        </w:r>
        <w:r w:rsidR="00275731">
          <w:rPr>
            <w:noProof/>
            <w:webHidden/>
          </w:rPr>
          <w:fldChar w:fldCharType="separate"/>
        </w:r>
        <w:r w:rsidR="00275731">
          <w:rPr>
            <w:noProof/>
            <w:webHidden/>
          </w:rPr>
          <w:t>36</w:t>
        </w:r>
        <w:r w:rsidR="00275731">
          <w:rPr>
            <w:noProof/>
            <w:webHidden/>
          </w:rPr>
          <w:fldChar w:fldCharType="end"/>
        </w:r>
      </w:hyperlink>
    </w:p>
    <w:p w14:paraId="71EC6D95" w14:textId="033E1E1C"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903" w:history="1">
        <w:r w:rsidR="00275731" w:rsidRPr="002037D1">
          <w:rPr>
            <w:rStyle w:val="Hiperveza"/>
            <w:noProof/>
          </w:rPr>
          <w:t>Slika 30 Spajkan eritromicin u a) uzorcima i b) koncentriranim uzorcima (SPE) - prikaz izdvojenog kromatograma s RT: 12,86 min</w:t>
        </w:r>
        <w:r w:rsidR="00275731">
          <w:rPr>
            <w:noProof/>
            <w:webHidden/>
          </w:rPr>
          <w:tab/>
        </w:r>
        <w:r w:rsidR="00275731">
          <w:rPr>
            <w:noProof/>
            <w:webHidden/>
          </w:rPr>
          <w:fldChar w:fldCharType="begin"/>
        </w:r>
        <w:r w:rsidR="00275731">
          <w:rPr>
            <w:noProof/>
            <w:webHidden/>
          </w:rPr>
          <w:instrText xml:space="preserve"> PAGEREF _Toc133506903 \h </w:instrText>
        </w:r>
        <w:r w:rsidR="00275731">
          <w:rPr>
            <w:noProof/>
            <w:webHidden/>
          </w:rPr>
        </w:r>
        <w:r w:rsidR="00275731">
          <w:rPr>
            <w:noProof/>
            <w:webHidden/>
          </w:rPr>
          <w:fldChar w:fldCharType="separate"/>
        </w:r>
        <w:r w:rsidR="00275731">
          <w:rPr>
            <w:noProof/>
            <w:webHidden/>
          </w:rPr>
          <w:t>37</w:t>
        </w:r>
        <w:r w:rsidR="00275731">
          <w:rPr>
            <w:noProof/>
            <w:webHidden/>
          </w:rPr>
          <w:fldChar w:fldCharType="end"/>
        </w:r>
      </w:hyperlink>
    </w:p>
    <w:p w14:paraId="1634D715" w14:textId="0F3B292F"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904" w:history="1">
        <w:r w:rsidR="00275731" w:rsidRPr="002037D1">
          <w:rPr>
            <w:rStyle w:val="Hiperveza"/>
            <w:noProof/>
          </w:rPr>
          <w:t>Slika 31 Prikaz izdvojenog kromatograma eritromicina u a)realnim i b) koncentriranim uzorcima</w:t>
        </w:r>
        <w:r w:rsidR="00275731">
          <w:rPr>
            <w:noProof/>
            <w:webHidden/>
          </w:rPr>
          <w:tab/>
        </w:r>
        <w:r w:rsidR="00275731">
          <w:rPr>
            <w:noProof/>
            <w:webHidden/>
          </w:rPr>
          <w:fldChar w:fldCharType="begin"/>
        </w:r>
        <w:r w:rsidR="00275731">
          <w:rPr>
            <w:noProof/>
            <w:webHidden/>
          </w:rPr>
          <w:instrText xml:space="preserve"> PAGEREF _Toc133506904 \h </w:instrText>
        </w:r>
        <w:r w:rsidR="00275731">
          <w:rPr>
            <w:noProof/>
            <w:webHidden/>
          </w:rPr>
        </w:r>
        <w:r w:rsidR="00275731">
          <w:rPr>
            <w:noProof/>
            <w:webHidden/>
          </w:rPr>
          <w:fldChar w:fldCharType="separate"/>
        </w:r>
        <w:r w:rsidR="00275731">
          <w:rPr>
            <w:noProof/>
            <w:webHidden/>
          </w:rPr>
          <w:t>38</w:t>
        </w:r>
        <w:r w:rsidR="00275731">
          <w:rPr>
            <w:noProof/>
            <w:webHidden/>
          </w:rPr>
          <w:fldChar w:fldCharType="end"/>
        </w:r>
      </w:hyperlink>
    </w:p>
    <w:p w14:paraId="042BEE1D" w14:textId="3440C4DC"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905" w:history="1">
        <w:r w:rsidR="00275731" w:rsidRPr="002037D1">
          <w:rPr>
            <w:rStyle w:val="Hiperveza"/>
            <w:noProof/>
          </w:rPr>
          <w:t>Slika 32 Strukturna formula gentamicina</w:t>
        </w:r>
        <w:r w:rsidR="00275731">
          <w:rPr>
            <w:noProof/>
            <w:webHidden/>
          </w:rPr>
          <w:tab/>
        </w:r>
        <w:r w:rsidR="00275731">
          <w:rPr>
            <w:noProof/>
            <w:webHidden/>
          </w:rPr>
          <w:fldChar w:fldCharType="begin"/>
        </w:r>
        <w:r w:rsidR="00275731">
          <w:rPr>
            <w:noProof/>
            <w:webHidden/>
          </w:rPr>
          <w:instrText xml:space="preserve"> PAGEREF _Toc133506905 \h </w:instrText>
        </w:r>
        <w:r w:rsidR="00275731">
          <w:rPr>
            <w:noProof/>
            <w:webHidden/>
          </w:rPr>
        </w:r>
        <w:r w:rsidR="00275731">
          <w:rPr>
            <w:noProof/>
            <w:webHidden/>
          </w:rPr>
          <w:fldChar w:fldCharType="separate"/>
        </w:r>
        <w:r w:rsidR="00275731">
          <w:rPr>
            <w:noProof/>
            <w:webHidden/>
          </w:rPr>
          <w:t>39</w:t>
        </w:r>
        <w:r w:rsidR="00275731">
          <w:rPr>
            <w:noProof/>
            <w:webHidden/>
          </w:rPr>
          <w:fldChar w:fldCharType="end"/>
        </w:r>
      </w:hyperlink>
    </w:p>
    <w:p w14:paraId="245A8BD4" w14:textId="75A89711"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906" w:history="1">
        <w:r w:rsidR="00275731" w:rsidRPr="002037D1">
          <w:rPr>
            <w:rStyle w:val="Hiperveza"/>
            <w:noProof/>
          </w:rPr>
          <w:t>Slika 33 Prikaz izdvojenog kromatograma gentamicina u kalibracijskim uzorcima</w:t>
        </w:r>
        <w:r w:rsidR="00275731">
          <w:rPr>
            <w:noProof/>
            <w:webHidden/>
          </w:rPr>
          <w:tab/>
        </w:r>
        <w:r w:rsidR="00275731">
          <w:rPr>
            <w:noProof/>
            <w:webHidden/>
          </w:rPr>
          <w:fldChar w:fldCharType="begin"/>
        </w:r>
        <w:r w:rsidR="00275731">
          <w:rPr>
            <w:noProof/>
            <w:webHidden/>
          </w:rPr>
          <w:instrText xml:space="preserve"> PAGEREF _Toc133506906 \h </w:instrText>
        </w:r>
        <w:r w:rsidR="00275731">
          <w:rPr>
            <w:noProof/>
            <w:webHidden/>
          </w:rPr>
        </w:r>
        <w:r w:rsidR="00275731">
          <w:rPr>
            <w:noProof/>
            <w:webHidden/>
          </w:rPr>
          <w:fldChar w:fldCharType="separate"/>
        </w:r>
        <w:r w:rsidR="00275731">
          <w:rPr>
            <w:noProof/>
            <w:webHidden/>
          </w:rPr>
          <w:t>40</w:t>
        </w:r>
        <w:r w:rsidR="00275731">
          <w:rPr>
            <w:noProof/>
            <w:webHidden/>
          </w:rPr>
          <w:fldChar w:fldCharType="end"/>
        </w:r>
      </w:hyperlink>
    </w:p>
    <w:p w14:paraId="40B30DD2" w14:textId="70CBDF0D"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907" w:history="1">
        <w:r w:rsidR="00275731" w:rsidRPr="002037D1">
          <w:rPr>
            <w:rStyle w:val="Hiperveza"/>
            <w:noProof/>
          </w:rPr>
          <w:t>Slika 34 Spajkan gentamicin u a) uzorcima i b) koncentriranim uzorcima (SPE) - prikaz izdvojenog kromatograma s RT: 0,96 min</w:t>
        </w:r>
        <w:r w:rsidR="00275731">
          <w:rPr>
            <w:noProof/>
            <w:webHidden/>
          </w:rPr>
          <w:tab/>
        </w:r>
        <w:r w:rsidR="00275731">
          <w:rPr>
            <w:noProof/>
            <w:webHidden/>
          </w:rPr>
          <w:fldChar w:fldCharType="begin"/>
        </w:r>
        <w:r w:rsidR="00275731">
          <w:rPr>
            <w:noProof/>
            <w:webHidden/>
          </w:rPr>
          <w:instrText xml:space="preserve"> PAGEREF _Toc133506907 \h </w:instrText>
        </w:r>
        <w:r w:rsidR="00275731">
          <w:rPr>
            <w:noProof/>
            <w:webHidden/>
          </w:rPr>
        </w:r>
        <w:r w:rsidR="00275731">
          <w:rPr>
            <w:noProof/>
            <w:webHidden/>
          </w:rPr>
          <w:fldChar w:fldCharType="separate"/>
        </w:r>
        <w:r w:rsidR="00275731">
          <w:rPr>
            <w:noProof/>
            <w:webHidden/>
          </w:rPr>
          <w:t>41</w:t>
        </w:r>
        <w:r w:rsidR="00275731">
          <w:rPr>
            <w:noProof/>
            <w:webHidden/>
          </w:rPr>
          <w:fldChar w:fldCharType="end"/>
        </w:r>
      </w:hyperlink>
    </w:p>
    <w:p w14:paraId="302607E8" w14:textId="09CE85C2"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908" w:history="1">
        <w:r w:rsidR="00275731" w:rsidRPr="002037D1">
          <w:rPr>
            <w:rStyle w:val="Hiperveza"/>
            <w:noProof/>
          </w:rPr>
          <w:t>Slika 35 Prikaz izdvojenog kromatograma gentamicina u a)realnim i b) koncentriranim uzorcima</w:t>
        </w:r>
        <w:r w:rsidR="00275731">
          <w:rPr>
            <w:noProof/>
            <w:webHidden/>
          </w:rPr>
          <w:tab/>
        </w:r>
        <w:r w:rsidR="00275731">
          <w:rPr>
            <w:noProof/>
            <w:webHidden/>
          </w:rPr>
          <w:fldChar w:fldCharType="begin"/>
        </w:r>
        <w:r w:rsidR="00275731">
          <w:rPr>
            <w:noProof/>
            <w:webHidden/>
          </w:rPr>
          <w:instrText xml:space="preserve"> PAGEREF _Toc133506908 \h </w:instrText>
        </w:r>
        <w:r w:rsidR="00275731">
          <w:rPr>
            <w:noProof/>
            <w:webHidden/>
          </w:rPr>
        </w:r>
        <w:r w:rsidR="00275731">
          <w:rPr>
            <w:noProof/>
            <w:webHidden/>
          </w:rPr>
          <w:fldChar w:fldCharType="separate"/>
        </w:r>
        <w:r w:rsidR="00275731">
          <w:rPr>
            <w:noProof/>
            <w:webHidden/>
          </w:rPr>
          <w:t>42</w:t>
        </w:r>
        <w:r w:rsidR="00275731">
          <w:rPr>
            <w:noProof/>
            <w:webHidden/>
          </w:rPr>
          <w:fldChar w:fldCharType="end"/>
        </w:r>
      </w:hyperlink>
    </w:p>
    <w:p w14:paraId="3E0A2839" w14:textId="5112BEBF"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909" w:history="1">
        <w:r w:rsidR="00275731" w:rsidRPr="002037D1">
          <w:rPr>
            <w:rStyle w:val="Hiperveza"/>
            <w:noProof/>
          </w:rPr>
          <w:t>Slika 36 Izdvojeni kromatogram deksametazona u uzorcima razgradnje a)rijeke Drave te b) jezera Aquacity</w:t>
        </w:r>
        <w:r w:rsidR="00275731">
          <w:rPr>
            <w:noProof/>
            <w:webHidden/>
          </w:rPr>
          <w:tab/>
        </w:r>
        <w:r w:rsidR="00275731">
          <w:rPr>
            <w:noProof/>
            <w:webHidden/>
          </w:rPr>
          <w:fldChar w:fldCharType="begin"/>
        </w:r>
        <w:r w:rsidR="00275731">
          <w:rPr>
            <w:noProof/>
            <w:webHidden/>
          </w:rPr>
          <w:instrText xml:space="preserve"> PAGEREF _Toc133506909 \h </w:instrText>
        </w:r>
        <w:r w:rsidR="00275731">
          <w:rPr>
            <w:noProof/>
            <w:webHidden/>
          </w:rPr>
        </w:r>
        <w:r w:rsidR="00275731">
          <w:rPr>
            <w:noProof/>
            <w:webHidden/>
          </w:rPr>
          <w:fldChar w:fldCharType="separate"/>
        </w:r>
        <w:r w:rsidR="00275731">
          <w:rPr>
            <w:noProof/>
            <w:webHidden/>
          </w:rPr>
          <w:t>43</w:t>
        </w:r>
        <w:r w:rsidR="00275731">
          <w:rPr>
            <w:noProof/>
            <w:webHidden/>
          </w:rPr>
          <w:fldChar w:fldCharType="end"/>
        </w:r>
      </w:hyperlink>
    </w:p>
    <w:p w14:paraId="26B5DD7D" w14:textId="7655C52B"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910" w:history="1">
        <w:r w:rsidR="00275731" w:rsidRPr="002037D1">
          <w:rPr>
            <w:rStyle w:val="Hiperveza"/>
            <w:noProof/>
          </w:rPr>
          <w:t>Slika 37 Izdvojeni kromatogram azitromicina u uzorcima razgradnje a)rijeke Drave te b) jezera Aquacity</w:t>
        </w:r>
        <w:r w:rsidR="00275731">
          <w:rPr>
            <w:noProof/>
            <w:webHidden/>
          </w:rPr>
          <w:tab/>
        </w:r>
        <w:r w:rsidR="00275731">
          <w:rPr>
            <w:noProof/>
            <w:webHidden/>
          </w:rPr>
          <w:fldChar w:fldCharType="begin"/>
        </w:r>
        <w:r w:rsidR="00275731">
          <w:rPr>
            <w:noProof/>
            <w:webHidden/>
          </w:rPr>
          <w:instrText xml:space="preserve"> PAGEREF _Toc133506910 \h </w:instrText>
        </w:r>
        <w:r w:rsidR="00275731">
          <w:rPr>
            <w:noProof/>
            <w:webHidden/>
          </w:rPr>
        </w:r>
        <w:r w:rsidR="00275731">
          <w:rPr>
            <w:noProof/>
            <w:webHidden/>
          </w:rPr>
          <w:fldChar w:fldCharType="separate"/>
        </w:r>
        <w:r w:rsidR="00275731">
          <w:rPr>
            <w:noProof/>
            <w:webHidden/>
          </w:rPr>
          <w:t>44</w:t>
        </w:r>
        <w:r w:rsidR="00275731">
          <w:rPr>
            <w:noProof/>
            <w:webHidden/>
          </w:rPr>
          <w:fldChar w:fldCharType="end"/>
        </w:r>
      </w:hyperlink>
    </w:p>
    <w:p w14:paraId="29FEC287" w14:textId="1D2ED858"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911" w:history="1">
        <w:r w:rsidR="00275731" w:rsidRPr="002037D1">
          <w:rPr>
            <w:rStyle w:val="Hiperveza"/>
            <w:noProof/>
          </w:rPr>
          <w:t>Slika 38 Izdvojeni kromatogram gentamicina u uzorcima razgradnje a)rijeke Drave te b) jezera Aquacity</w:t>
        </w:r>
        <w:r w:rsidR="00275731">
          <w:rPr>
            <w:noProof/>
            <w:webHidden/>
          </w:rPr>
          <w:tab/>
        </w:r>
        <w:r w:rsidR="00275731">
          <w:rPr>
            <w:noProof/>
            <w:webHidden/>
          </w:rPr>
          <w:fldChar w:fldCharType="begin"/>
        </w:r>
        <w:r w:rsidR="00275731">
          <w:rPr>
            <w:noProof/>
            <w:webHidden/>
          </w:rPr>
          <w:instrText xml:space="preserve"> PAGEREF _Toc133506911 \h </w:instrText>
        </w:r>
        <w:r w:rsidR="00275731">
          <w:rPr>
            <w:noProof/>
            <w:webHidden/>
          </w:rPr>
        </w:r>
        <w:r w:rsidR="00275731">
          <w:rPr>
            <w:noProof/>
            <w:webHidden/>
          </w:rPr>
          <w:fldChar w:fldCharType="separate"/>
        </w:r>
        <w:r w:rsidR="00275731">
          <w:rPr>
            <w:noProof/>
            <w:webHidden/>
          </w:rPr>
          <w:t>45</w:t>
        </w:r>
        <w:r w:rsidR="00275731">
          <w:rPr>
            <w:noProof/>
            <w:webHidden/>
          </w:rPr>
          <w:fldChar w:fldCharType="end"/>
        </w:r>
      </w:hyperlink>
    </w:p>
    <w:p w14:paraId="2D797EC6" w14:textId="473DF234"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912" w:history="1">
        <w:r w:rsidR="00275731" w:rsidRPr="002037D1">
          <w:rPr>
            <w:rStyle w:val="Hiperveza"/>
            <w:noProof/>
          </w:rPr>
          <w:t>Slika 39 Prikaz fotokatalitičke razgradnje gentamicina</w:t>
        </w:r>
        <w:r w:rsidR="00275731">
          <w:rPr>
            <w:noProof/>
            <w:webHidden/>
          </w:rPr>
          <w:tab/>
        </w:r>
        <w:r w:rsidR="00275731">
          <w:rPr>
            <w:noProof/>
            <w:webHidden/>
          </w:rPr>
          <w:fldChar w:fldCharType="begin"/>
        </w:r>
        <w:r w:rsidR="00275731">
          <w:rPr>
            <w:noProof/>
            <w:webHidden/>
          </w:rPr>
          <w:instrText xml:space="preserve"> PAGEREF _Toc133506912 \h </w:instrText>
        </w:r>
        <w:r w:rsidR="00275731">
          <w:rPr>
            <w:noProof/>
            <w:webHidden/>
          </w:rPr>
        </w:r>
        <w:r w:rsidR="00275731">
          <w:rPr>
            <w:noProof/>
            <w:webHidden/>
          </w:rPr>
          <w:fldChar w:fldCharType="separate"/>
        </w:r>
        <w:r w:rsidR="00275731">
          <w:rPr>
            <w:noProof/>
            <w:webHidden/>
          </w:rPr>
          <w:t>46</w:t>
        </w:r>
        <w:r w:rsidR="00275731">
          <w:rPr>
            <w:noProof/>
            <w:webHidden/>
          </w:rPr>
          <w:fldChar w:fldCharType="end"/>
        </w:r>
      </w:hyperlink>
    </w:p>
    <w:p w14:paraId="2AC28EEB" w14:textId="0B0EEA5C" w:rsidR="00B81EC7" w:rsidRDefault="00B81EC7" w:rsidP="005D1DC4">
      <w:r>
        <w:fldChar w:fldCharType="end"/>
      </w:r>
    </w:p>
    <w:p w14:paraId="0D001ED1" w14:textId="029E926D" w:rsidR="00275731" w:rsidRDefault="00B81EC7">
      <w:pPr>
        <w:pStyle w:val="Tablicaslika"/>
        <w:tabs>
          <w:tab w:val="right" w:leader="dot" w:pos="8493"/>
        </w:tabs>
        <w:rPr>
          <w:rFonts w:eastAsiaTheme="minorEastAsia" w:cstheme="minorBidi"/>
          <w:smallCaps w:val="0"/>
          <w:noProof/>
          <w:sz w:val="22"/>
          <w:szCs w:val="22"/>
          <w:lang w:eastAsia="hr-HR"/>
        </w:rPr>
      </w:pPr>
      <w:r>
        <w:fldChar w:fldCharType="begin"/>
      </w:r>
      <w:r>
        <w:instrText xml:space="preserve"> TOC \h \z \c "Tablica" </w:instrText>
      </w:r>
      <w:r>
        <w:fldChar w:fldCharType="separate"/>
      </w:r>
      <w:hyperlink w:anchor="_Toc133506913" w:history="1">
        <w:r w:rsidR="00275731" w:rsidRPr="00232AFE">
          <w:rPr>
            <w:rStyle w:val="Hiperveza"/>
            <w:noProof/>
          </w:rPr>
          <w:t>Tablica 1 Farmaceutici u površinskim vodama, podzemnim vodama i vodi za piće u Europskim zemljama [7]</w:t>
        </w:r>
        <w:r w:rsidR="00275731">
          <w:rPr>
            <w:noProof/>
            <w:webHidden/>
          </w:rPr>
          <w:tab/>
        </w:r>
        <w:r w:rsidR="00275731">
          <w:rPr>
            <w:noProof/>
            <w:webHidden/>
          </w:rPr>
          <w:fldChar w:fldCharType="begin"/>
        </w:r>
        <w:r w:rsidR="00275731">
          <w:rPr>
            <w:noProof/>
            <w:webHidden/>
          </w:rPr>
          <w:instrText xml:space="preserve"> PAGEREF _Toc133506913 \h </w:instrText>
        </w:r>
        <w:r w:rsidR="00275731">
          <w:rPr>
            <w:noProof/>
            <w:webHidden/>
          </w:rPr>
        </w:r>
        <w:r w:rsidR="00275731">
          <w:rPr>
            <w:noProof/>
            <w:webHidden/>
          </w:rPr>
          <w:fldChar w:fldCharType="separate"/>
        </w:r>
        <w:r w:rsidR="00275731">
          <w:rPr>
            <w:noProof/>
            <w:webHidden/>
          </w:rPr>
          <w:t>5</w:t>
        </w:r>
        <w:r w:rsidR="00275731">
          <w:rPr>
            <w:noProof/>
            <w:webHidden/>
          </w:rPr>
          <w:fldChar w:fldCharType="end"/>
        </w:r>
      </w:hyperlink>
    </w:p>
    <w:p w14:paraId="58AAF13F" w14:textId="213E282D"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914" w:history="1">
        <w:r w:rsidR="00275731" w:rsidRPr="00232AFE">
          <w:rPr>
            <w:rStyle w:val="Hiperveza"/>
            <w:noProof/>
          </w:rPr>
          <w:t>Tablica 2 Pokazatelji kemijskog stanja i godišnja učestalost ispitivanja [10]</w:t>
        </w:r>
        <w:r w:rsidR="00275731">
          <w:rPr>
            <w:noProof/>
            <w:webHidden/>
          </w:rPr>
          <w:tab/>
        </w:r>
        <w:r w:rsidR="00275731">
          <w:rPr>
            <w:noProof/>
            <w:webHidden/>
          </w:rPr>
          <w:fldChar w:fldCharType="begin"/>
        </w:r>
        <w:r w:rsidR="00275731">
          <w:rPr>
            <w:noProof/>
            <w:webHidden/>
          </w:rPr>
          <w:instrText xml:space="preserve"> PAGEREF _Toc133506914 \h </w:instrText>
        </w:r>
        <w:r w:rsidR="00275731">
          <w:rPr>
            <w:noProof/>
            <w:webHidden/>
          </w:rPr>
        </w:r>
        <w:r w:rsidR="00275731">
          <w:rPr>
            <w:noProof/>
            <w:webHidden/>
          </w:rPr>
          <w:fldChar w:fldCharType="separate"/>
        </w:r>
        <w:r w:rsidR="00275731">
          <w:rPr>
            <w:noProof/>
            <w:webHidden/>
          </w:rPr>
          <w:t>7</w:t>
        </w:r>
        <w:r w:rsidR="00275731">
          <w:rPr>
            <w:noProof/>
            <w:webHidden/>
          </w:rPr>
          <w:fldChar w:fldCharType="end"/>
        </w:r>
      </w:hyperlink>
    </w:p>
    <w:p w14:paraId="30F5D601" w14:textId="4EF1EBE4"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915" w:history="1">
        <w:r w:rsidR="00275731" w:rsidRPr="00232AFE">
          <w:rPr>
            <w:rStyle w:val="Hiperveza"/>
            <w:noProof/>
          </w:rPr>
          <w:t>Tablica 3 Drugi popis praćenja [10]</w:t>
        </w:r>
        <w:r w:rsidR="00275731">
          <w:rPr>
            <w:noProof/>
            <w:webHidden/>
          </w:rPr>
          <w:tab/>
        </w:r>
        <w:r w:rsidR="00275731">
          <w:rPr>
            <w:noProof/>
            <w:webHidden/>
          </w:rPr>
          <w:fldChar w:fldCharType="begin"/>
        </w:r>
        <w:r w:rsidR="00275731">
          <w:rPr>
            <w:noProof/>
            <w:webHidden/>
          </w:rPr>
          <w:instrText xml:space="preserve"> PAGEREF _Toc133506915 \h </w:instrText>
        </w:r>
        <w:r w:rsidR="00275731">
          <w:rPr>
            <w:noProof/>
            <w:webHidden/>
          </w:rPr>
        </w:r>
        <w:r w:rsidR="00275731">
          <w:rPr>
            <w:noProof/>
            <w:webHidden/>
          </w:rPr>
          <w:fldChar w:fldCharType="separate"/>
        </w:r>
        <w:r w:rsidR="00275731">
          <w:rPr>
            <w:noProof/>
            <w:webHidden/>
          </w:rPr>
          <w:t>8</w:t>
        </w:r>
        <w:r w:rsidR="00275731">
          <w:rPr>
            <w:noProof/>
            <w:webHidden/>
          </w:rPr>
          <w:fldChar w:fldCharType="end"/>
        </w:r>
      </w:hyperlink>
    </w:p>
    <w:p w14:paraId="621FAF37" w14:textId="5E37A270"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916" w:history="1">
        <w:r w:rsidR="00275731" w:rsidRPr="00232AFE">
          <w:rPr>
            <w:rStyle w:val="Hiperveza"/>
            <w:noProof/>
          </w:rPr>
          <w:t>Tablica 4 Treći popis praćenja [11]</w:t>
        </w:r>
        <w:r w:rsidR="00275731">
          <w:rPr>
            <w:noProof/>
            <w:webHidden/>
          </w:rPr>
          <w:tab/>
        </w:r>
        <w:r w:rsidR="00275731">
          <w:rPr>
            <w:noProof/>
            <w:webHidden/>
          </w:rPr>
          <w:fldChar w:fldCharType="begin"/>
        </w:r>
        <w:r w:rsidR="00275731">
          <w:rPr>
            <w:noProof/>
            <w:webHidden/>
          </w:rPr>
          <w:instrText xml:space="preserve"> PAGEREF _Toc133506916 \h </w:instrText>
        </w:r>
        <w:r w:rsidR="00275731">
          <w:rPr>
            <w:noProof/>
            <w:webHidden/>
          </w:rPr>
        </w:r>
        <w:r w:rsidR="00275731">
          <w:rPr>
            <w:noProof/>
            <w:webHidden/>
          </w:rPr>
          <w:fldChar w:fldCharType="separate"/>
        </w:r>
        <w:r w:rsidR="00275731">
          <w:rPr>
            <w:noProof/>
            <w:webHidden/>
          </w:rPr>
          <w:t>9</w:t>
        </w:r>
        <w:r w:rsidR="00275731">
          <w:rPr>
            <w:noProof/>
            <w:webHidden/>
          </w:rPr>
          <w:fldChar w:fldCharType="end"/>
        </w:r>
      </w:hyperlink>
    </w:p>
    <w:p w14:paraId="7491BC6D" w14:textId="66B216CB"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917" w:history="1">
        <w:r w:rsidR="00275731" w:rsidRPr="00232AFE">
          <w:rPr>
            <w:rStyle w:val="Hiperveza"/>
            <w:noProof/>
          </w:rPr>
          <w:t>Tablica 5 Mikroonečišćivala čija vjerojatnost prisutnosti je &gt;90 % u uzorku rijeke Drave (čisti uzorak i koncentriran)</w:t>
        </w:r>
        <w:r w:rsidR="00275731">
          <w:rPr>
            <w:noProof/>
            <w:webHidden/>
          </w:rPr>
          <w:tab/>
        </w:r>
        <w:r w:rsidR="00275731">
          <w:rPr>
            <w:noProof/>
            <w:webHidden/>
          </w:rPr>
          <w:fldChar w:fldCharType="begin"/>
        </w:r>
        <w:r w:rsidR="00275731">
          <w:rPr>
            <w:noProof/>
            <w:webHidden/>
          </w:rPr>
          <w:instrText xml:space="preserve"> PAGEREF _Toc133506917 \h </w:instrText>
        </w:r>
        <w:r w:rsidR="00275731">
          <w:rPr>
            <w:noProof/>
            <w:webHidden/>
          </w:rPr>
        </w:r>
        <w:r w:rsidR="00275731">
          <w:rPr>
            <w:noProof/>
            <w:webHidden/>
          </w:rPr>
          <w:fldChar w:fldCharType="separate"/>
        </w:r>
        <w:r w:rsidR="00275731">
          <w:rPr>
            <w:noProof/>
            <w:webHidden/>
          </w:rPr>
          <w:t>21</w:t>
        </w:r>
        <w:r w:rsidR="00275731">
          <w:rPr>
            <w:noProof/>
            <w:webHidden/>
          </w:rPr>
          <w:fldChar w:fldCharType="end"/>
        </w:r>
      </w:hyperlink>
    </w:p>
    <w:p w14:paraId="15F68D92" w14:textId="30B7411D" w:rsidR="00275731" w:rsidRDefault="00000000">
      <w:pPr>
        <w:pStyle w:val="Tablicaslika"/>
        <w:tabs>
          <w:tab w:val="right" w:leader="dot" w:pos="8493"/>
        </w:tabs>
        <w:rPr>
          <w:rFonts w:eastAsiaTheme="minorEastAsia" w:cstheme="minorBidi"/>
          <w:smallCaps w:val="0"/>
          <w:noProof/>
          <w:sz w:val="22"/>
          <w:szCs w:val="22"/>
          <w:lang w:eastAsia="hr-HR"/>
        </w:rPr>
      </w:pPr>
      <w:hyperlink w:anchor="_Toc133506918" w:history="1">
        <w:r w:rsidR="00275731" w:rsidRPr="00232AFE">
          <w:rPr>
            <w:rStyle w:val="Hiperveza"/>
            <w:noProof/>
          </w:rPr>
          <w:t>Tablica 6 Mikroonečišćivala čija vjerojatnost prisutnosti je &gt;90 % u uzorku Aquacity (čisti uzorak i koncentriran)</w:t>
        </w:r>
        <w:r w:rsidR="00275731">
          <w:rPr>
            <w:noProof/>
            <w:webHidden/>
          </w:rPr>
          <w:tab/>
        </w:r>
        <w:r w:rsidR="00275731">
          <w:rPr>
            <w:noProof/>
            <w:webHidden/>
          </w:rPr>
          <w:fldChar w:fldCharType="begin"/>
        </w:r>
        <w:r w:rsidR="00275731">
          <w:rPr>
            <w:noProof/>
            <w:webHidden/>
          </w:rPr>
          <w:instrText xml:space="preserve"> PAGEREF _Toc133506918 \h </w:instrText>
        </w:r>
        <w:r w:rsidR="00275731">
          <w:rPr>
            <w:noProof/>
            <w:webHidden/>
          </w:rPr>
        </w:r>
        <w:r w:rsidR="00275731">
          <w:rPr>
            <w:noProof/>
            <w:webHidden/>
          </w:rPr>
          <w:fldChar w:fldCharType="separate"/>
        </w:r>
        <w:r w:rsidR="00275731">
          <w:rPr>
            <w:noProof/>
            <w:webHidden/>
          </w:rPr>
          <w:t>22</w:t>
        </w:r>
        <w:r w:rsidR="00275731">
          <w:rPr>
            <w:noProof/>
            <w:webHidden/>
          </w:rPr>
          <w:fldChar w:fldCharType="end"/>
        </w:r>
      </w:hyperlink>
    </w:p>
    <w:p w14:paraId="4B280B24" w14:textId="76AE04EE" w:rsidR="00B81EC7" w:rsidRDefault="00B81EC7" w:rsidP="005D1DC4">
      <w:r>
        <w:fldChar w:fldCharType="end"/>
      </w:r>
    </w:p>
    <w:p w14:paraId="5A4034A0" w14:textId="77777777" w:rsidR="00B81EC7" w:rsidRDefault="00B81EC7" w:rsidP="005D1DC4">
      <w:r>
        <w:br w:type="page"/>
      </w:r>
    </w:p>
    <w:sdt>
      <w:sdtPr>
        <w:rPr>
          <w:rFonts w:eastAsiaTheme="minorHAnsi" w:cstheme="minorBidi"/>
          <w:b w:val="0"/>
          <w:smallCaps w:val="0"/>
          <w:sz w:val="24"/>
          <w:szCs w:val="22"/>
          <w:lang w:val="hr-HR" w:eastAsia="en-US"/>
        </w:rPr>
        <w:id w:val="560608495"/>
        <w:docPartObj>
          <w:docPartGallery w:val="Table of Contents"/>
          <w:docPartUnique/>
        </w:docPartObj>
      </w:sdtPr>
      <w:sdtEndPr>
        <w:rPr>
          <w:bCs/>
          <w:noProof/>
        </w:rPr>
      </w:sdtEndPr>
      <w:sdtContent>
        <w:p w14:paraId="6C2FC214" w14:textId="77777777" w:rsidR="00B81EC7" w:rsidRDefault="00B81EC7">
          <w:pPr>
            <w:pStyle w:val="TOCNaslov"/>
          </w:pPr>
          <w:r>
            <w:t>Sadržaj rada</w:t>
          </w:r>
        </w:p>
        <w:p w14:paraId="33179198" w14:textId="4A2281B6" w:rsidR="00275731" w:rsidRDefault="00B81EC7">
          <w:pPr>
            <w:pStyle w:val="Sadraj1"/>
            <w:tabs>
              <w:tab w:val="left" w:pos="480"/>
              <w:tab w:val="right" w:leader="dot" w:pos="8493"/>
            </w:tabs>
            <w:rPr>
              <w:rFonts w:eastAsiaTheme="minorEastAsia" w:cstheme="minorBidi"/>
              <w:b w:val="0"/>
              <w:bCs w:val="0"/>
              <w:i w:val="0"/>
              <w:iCs w:val="0"/>
              <w:noProof/>
              <w:sz w:val="22"/>
              <w:szCs w:val="22"/>
              <w:lang w:eastAsia="hr-HR"/>
            </w:rPr>
          </w:pPr>
          <w:r>
            <w:fldChar w:fldCharType="begin"/>
          </w:r>
          <w:r>
            <w:instrText xml:space="preserve"> TOC \o "1-3" \h \z \t "Naslov;1" </w:instrText>
          </w:r>
          <w:r>
            <w:fldChar w:fldCharType="separate"/>
          </w:r>
          <w:hyperlink w:anchor="_Toc133506919" w:history="1">
            <w:r w:rsidR="00275731" w:rsidRPr="0099742C">
              <w:rPr>
                <w:rStyle w:val="Hiperveza"/>
                <w:noProof/>
              </w:rPr>
              <w:t>1</w:t>
            </w:r>
            <w:r w:rsidR="00275731">
              <w:rPr>
                <w:rFonts w:eastAsiaTheme="minorEastAsia" w:cstheme="minorBidi"/>
                <w:b w:val="0"/>
                <w:bCs w:val="0"/>
                <w:i w:val="0"/>
                <w:iCs w:val="0"/>
                <w:noProof/>
                <w:sz w:val="22"/>
                <w:szCs w:val="22"/>
                <w:lang w:eastAsia="hr-HR"/>
              </w:rPr>
              <w:tab/>
            </w:r>
            <w:r w:rsidR="00275731" w:rsidRPr="0099742C">
              <w:rPr>
                <w:rStyle w:val="Hiperveza"/>
                <w:noProof/>
              </w:rPr>
              <w:t>Uvod</w:t>
            </w:r>
            <w:r w:rsidR="00275731">
              <w:rPr>
                <w:noProof/>
                <w:webHidden/>
              </w:rPr>
              <w:tab/>
            </w:r>
            <w:r w:rsidR="00275731">
              <w:rPr>
                <w:noProof/>
                <w:webHidden/>
              </w:rPr>
              <w:fldChar w:fldCharType="begin"/>
            </w:r>
            <w:r w:rsidR="00275731">
              <w:rPr>
                <w:noProof/>
                <w:webHidden/>
              </w:rPr>
              <w:instrText xml:space="preserve"> PAGEREF _Toc133506919 \h </w:instrText>
            </w:r>
            <w:r w:rsidR="00275731">
              <w:rPr>
                <w:noProof/>
                <w:webHidden/>
              </w:rPr>
            </w:r>
            <w:r w:rsidR="00275731">
              <w:rPr>
                <w:noProof/>
                <w:webHidden/>
              </w:rPr>
              <w:fldChar w:fldCharType="separate"/>
            </w:r>
            <w:r w:rsidR="00275731">
              <w:rPr>
                <w:noProof/>
                <w:webHidden/>
              </w:rPr>
              <w:t>1</w:t>
            </w:r>
            <w:r w:rsidR="00275731">
              <w:rPr>
                <w:noProof/>
                <w:webHidden/>
              </w:rPr>
              <w:fldChar w:fldCharType="end"/>
            </w:r>
          </w:hyperlink>
        </w:p>
        <w:p w14:paraId="2A393C87" w14:textId="6FFF35D9" w:rsidR="00275731" w:rsidRDefault="00000000">
          <w:pPr>
            <w:pStyle w:val="Sadraj1"/>
            <w:tabs>
              <w:tab w:val="left" w:pos="480"/>
              <w:tab w:val="right" w:leader="dot" w:pos="8493"/>
            </w:tabs>
            <w:rPr>
              <w:rFonts w:eastAsiaTheme="minorEastAsia" w:cstheme="minorBidi"/>
              <w:b w:val="0"/>
              <w:bCs w:val="0"/>
              <w:i w:val="0"/>
              <w:iCs w:val="0"/>
              <w:noProof/>
              <w:sz w:val="22"/>
              <w:szCs w:val="22"/>
              <w:lang w:eastAsia="hr-HR"/>
            </w:rPr>
          </w:pPr>
          <w:hyperlink w:anchor="_Toc133506920" w:history="1">
            <w:r w:rsidR="00275731" w:rsidRPr="0099742C">
              <w:rPr>
                <w:rStyle w:val="Hiperveza"/>
                <w:noProof/>
              </w:rPr>
              <w:t>2</w:t>
            </w:r>
            <w:r w:rsidR="00275731">
              <w:rPr>
                <w:rFonts w:eastAsiaTheme="minorEastAsia" w:cstheme="minorBidi"/>
                <w:b w:val="0"/>
                <w:bCs w:val="0"/>
                <w:i w:val="0"/>
                <w:iCs w:val="0"/>
                <w:noProof/>
                <w:sz w:val="22"/>
                <w:szCs w:val="22"/>
                <w:lang w:eastAsia="hr-HR"/>
              </w:rPr>
              <w:tab/>
            </w:r>
            <w:r w:rsidR="00275731" w:rsidRPr="0099742C">
              <w:rPr>
                <w:rStyle w:val="Hiperveza"/>
                <w:noProof/>
              </w:rPr>
              <w:t>Opći i specifični ciljevi rada</w:t>
            </w:r>
            <w:r w:rsidR="00275731">
              <w:rPr>
                <w:noProof/>
                <w:webHidden/>
              </w:rPr>
              <w:tab/>
            </w:r>
            <w:r w:rsidR="00275731">
              <w:rPr>
                <w:noProof/>
                <w:webHidden/>
              </w:rPr>
              <w:fldChar w:fldCharType="begin"/>
            </w:r>
            <w:r w:rsidR="00275731">
              <w:rPr>
                <w:noProof/>
                <w:webHidden/>
              </w:rPr>
              <w:instrText xml:space="preserve"> PAGEREF _Toc133506920 \h </w:instrText>
            </w:r>
            <w:r w:rsidR="00275731">
              <w:rPr>
                <w:noProof/>
                <w:webHidden/>
              </w:rPr>
            </w:r>
            <w:r w:rsidR="00275731">
              <w:rPr>
                <w:noProof/>
                <w:webHidden/>
              </w:rPr>
              <w:fldChar w:fldCharType="separate"/>
            </w:r>
            <w:r w:rsidR="00275731">
              <w:rPr>
                <w:noProof/>
                <w:webHidden/>
              </w:rPr>
              <w:t>2</w:t>
            </w:r>
            <w:r w:rsidR="00275731">
              <w:rPr>
                <w:noProof/>
                <w:webHidden/>
              </w:rPr>
              <w:fldChar w:fldCharType="end"/>
            </w:r>
          </w:hyperlink>
        </w:p>
        <w:p w14:paraId="70D3C561" w14:textId="5022EB26" w:rsidR="00275731" w:rsidRDefault="00000000">
          <w:pPr>
            <w:pStyle w:val="Sadraj1"/>
            <w:tabs>
              <w:tab w:val="left" w:pos="480"/>
              <w:tab w:val="right" w:leader="dot" w:pos="8493"/>
            </w:tabs>
            <w:rPr>
              <w:rFonts w:eastAsiaTheme="minorEastAsia" w:cstheme="minorBidi"/>
              <w:b w:val="0"/>
              <w:bCs w:val="0"/>
              <w:i w:val="0"/>
              <w:iCs w:val="0"/>
              <w:noProof/>
              <w:sz w:val="22"/>
              <w:szCs w:val="22"/>
              <w:lang w:eastAsia="hr-HR"/>
            </w:rPr>
          </w:pPr>
          <w:hyperlink w:anchor="_Toc133506921" w:history="1">
            <w:r w:rsidR="00275731" w:rsidRPr="0099742C">
              <w:rPr>
                <w:rStyle w:val="Hiperveza"/>
                <w:noProof/>
              </w:rPr>
              <w:t>3</w:t>
            </w:r>
            <w:r w:rsidR="00275731">
              <w:rPr>
                <w:rFonts w:eastAsiaTheme="minorEastAsia" w:cstheme="minorBidi"/>
                <w:b w:val="0"/>
                <w:bCs w:val="0"/>
                <w:i w:val="0"/>
                <w:iCs w:val="0"/>
                <w:noProof/>
                <w:sz w:val="22"/>
                <w:szCs w:val="22"/>
                <w:lang w:eastAsia="hr-HR"/>
              </w:rPr>
              <w:tab/>
            </w:r>
            <w:r w:rsidR="00275731" w:rsidRPr="0099742C">
              <w:rPr>
                <w:rStyle w:val="Hiperveza"/>
                <w:noProof/>
              </w:rPr>
              <w:t>Teorijski dio</w:t>
            </w:r>
            <w:r w:rsidR="00275731">
              <w:rPr>
                <w:noProof/>
                <w:webHidden/>
              </w:rPr>
              <w:tab/>
            </w:r>
            <w:r w:rsidR="00275731">
              <w:rPr>
                <w:noProof/>
                <w:webHidden/>
              </w:rPr>
              <w:fldChar w:fldCharType="begin"/>
            </w:r>
            <w:r w:rsidR="00275731">
              <w:rPr>
                <w:noProof/>
                <w:webHidden/>
              </w:rPr>
              <w:instrText xml:space="preserve"> PAGEREF _Toc133506921 \h </w:instrText>
            </w:r>
            <w:r w:rsidR="00275731">
              <w:rPr>
                <w:noProof/>
                <w:webHidden/>
              </w:rPr>
            </w:r>
            <w:r w:rsidR="00275731">
              <w:rPr>
                <w:noProof/>
                <w:webHidden/>
              </w:rPr>
              <w:fldChar w:fldCharType="separate"/>
            </w:r>
            <w:r w:rsidR="00275731">
              <w:rPr>
                <w:noProof/>
                <w:webHidden/>
              </w:rPr>
              <w:t>3</w:t>
            </w:r>
            <w:r w:rsidR="00275731">
              <w:rPr>
                <w:noProof/>
                <w:webHidden/>
              </w:rPr>
              <w:fldChar w:fldCharType="end"/>
            </w:r>
          </w:hyperlink>
        </w:p>
        <w:p w14:paraId="07481F3D" w14:textId="05034365" w:rsidR="00275731" w:rsidRDefault="00000000">
          <w:pPr>
            <w:pStyle w:val="Sadraj2"/>
            <w:tabs>
              <w:tab w:val="left" w:pos="960"/>
              <w:tab w:val="right" w:leader="dot" w:pos="8493"/>
            </w:tabs>
            <w:rPr>
              <w:rFonts w:eastAsiaTheme="minorEastAsia" w:cstheme="minorBidi"/>
              <w:b w:val="0"/>
              <w:bCs w:val="0"/>
              <w:noProof/>
              <w:lang w:eastAsia="hr-HR"/>
            </w:rPr>
          </w:pPr>
          <w:hyperlink w:anchor="_Toc133506922" w:history="1">
            <w:r w:rsidR="00275731" w:rsidRPr="0099742C">
              <w:rPr>
                <w:rStyle w:val="Hiperveza"/>
                <w:noProof/>
              </w:rPr>
              <w:t>3.1</w:t>
            </w:r>
            <w:r w:rsidR="00275731">
              <w:rPr>
                <w:rFonts w:eastAsiaTheme="minorEastAsia" w:cstheme="minorBidi"/>
                <w:b w:val="0"/>
                <w:bCs w:val="0"/>
                <w:noProof/>
                <w:lang w:eastAsia="hr-HR"/>
              </w:rPr>
              <w:tab/>
            </w:r>
            <w:r w:rsidR="00275731" w:rsidRPr="0099742C">
              <w:rPr>
                <w:rStyle w:val="Hiperveza"/>
                <w:noProof/>
              </w:rPr>
              <w:t>Onečišćenje površinskih voda mikroonečišćivalima</w:t>
            </w:r>
            <w:r w:rsidR="00275731">
              <w:rPr>
                <w:noProof/>
                <w:webHidden/>
              </w:rPr>
              <w:tab/>
            </w:r>
            <w:r w:rsidR="00275731">
              <w:rPr>
                <w:noProof/>
                <w:webHidden/>
              </w:rPr>
              <w:fldChar w:fldCharType="begin"/>
            </w:r>
            <w:r w:rsidR="00275731">
              <w:rPr>
                <w:noProof/>
                <w:webHidden/>
              </w:rPr>
              <w:instrText xml:space="preserve"> PAGEREF _Toc133506922 \h </w:instrText>
            </w:r>
            <w:r w:rsidR="00275731">
              <w:rPr>
                <w:noProof/>
                <w:webHidden/>
              </w:rPr>
            </w:r>
            <w:r w:rsidR="00275731">
              <w:rPr>
                <w:noProof/>
                <w:webHidden/>
              </w:rPr>
              <w:fldChar w:fldCharType="separate"/>
            </w:r>
            <w:r w:rsidR="00275731">
              <w:rPr>
                <w:noProof/>
                <w:webHidden/>
              </w:rPr>
              <w:t>3</w:t>
            </w:r>
            <w:r w:rsidR="00275731">
              <w:rPr>
                <w:noProof/>
                <w:webHidden/>
              </w:rPr>
              <w:fldChar w:fldCharType="end"/>
            </w:r>
          </w:hyperlink>
        </w:p>
        <w:p w14:paraId="74E32A85" w14:textId="39AE271F" w:rsidR="00275731" w:rsidRDefault="00000000">
          <w:pPr>
            <w:pStyle w:val="Sadraj2"/>
            <w:tabs>
              <w:tab w:val="left" w:pos="960"/>
              <w:tab w:val="right" w:leader="dot" w:pos="8493"/>
            </w:tabs>
            <w:rPr>
              <w:rFonts w:eastAsiaTheme="minorEastAsia" w:cstheme="minorBidi"/>
              <w:b w:val="0"/>
              <w:bCs w:val="0"/>
              <w:noProof/>
              <w:lang w:eastAsia="hr-HR"/>
            </w:rPr>
          </w:pPr>
          <w:hyperlink w:anchor="_Toc133506923" w:history="1">
            <w:r w:rsidR="00275731" w:rsidRPr="0099742C">
              <w:rPr>
                <w:rStyle w:val="Hiperveza"/>
                <w:noProof/>
              </w:rPr>
              <w:t>3.2</w:t>
            </w:r>
            <w:r w:rsidR="00275731">
              <w:rPr>
                <w:rFonts w:eastAsiaTheme="minorEastAsia" w:cstheme="minorBidi"/>
                <w:b w:val="0"/>
                <w:bCs w:val="0"/>
                <w:noProof/>
                <w:lang w:eastAsia="hr-HR"/>
              </w:rPr>
              <w:tab/>
            </w:r>
            <w:r w:rsidR="00275731" w:rsidRPr="0099742C">
              <w:rPr>
                <w:rStyle w:val="Hiperveza"/>
                <w:noProof/>
              </w:rPr>
              <w:t>Vrste mikroonečišćivala</w:t>
            </w:r>
            <w:r w:rsidR="00275731">
              <w:rPr>
                <w:noProof/>
                <w:webHidden/>
              </w:rPr>
              <w:tab/>
            </w:r>
            <w:r w:rsidR="00275731">
              <w:rPr>
                <w:noProof/>
                <w:webHidden/>
              </w:rPr>
              <w:fldChar w:fldCharType="begin"/>
            </w:r>
            <w:r w:rsidR="00275731">
              <w:rPr>
                <w:noProof/>
                <w:webHidden/>
              </w:rPr>
              <w:instrText xml:space="preserve"> PAGEREF _Toc133506923 \h </w:instrText>
            </w:r>
            <w:r w:rsidR="00275731">
              <w:rPr>
                <w:noProof/>
                <w:webHidden/>
              </w:rPr>
            </w:r>
            <w:r w:rsidR="00275731">
              <w:rPr>
                <w:noProof/>
                <w:webHidden/>
              </w:rPr>
              <w:fldChar w:fldCharType="separate"/>
            </w:r>
            <w:r w:rsidR="00275731">
              <w:rPr>
                <w:noProof/>
                <w:webHidden/>
              </w:rPr>
              <w:t>3</w:t>
            </w:r>
            <w:r w:rsidR="00275731">
              <w:rPr>
                <w:noProof/>
                <w:webHidden/>
              </w:rPr>
              <w:fldChar w:fldCharType="end"/>
            </w:r>
          </w:hyperlink>
        </w:p>
        <w:p w14:paraId="49E31578" w14:textId="2784978A" w:rsidR="00275731" w:rsidRDefault="00000000">
          <w:pPr>
            <w:pStyle w:val="Sadraj3"/>
            <w:tabs>
              <w:tab w:val="left" w:pos="1200"/>
              <w:tab w:val="right" w:leader="dot" w:pos="8493"/>
            </w:tabs>
            <w:rPr>
              <w:rFonts w:eastAsiaTheme="minorEastAsia" w:cstheme="minorBidi"/>
              <w:noProof/>
              <w:sz w:val="22"/>
              <w:szCs w:val="22"/>
              <w:lang w:eastAsia="hr-HR"/>
            </w:rPr>
          </w:pPr>
          <w:hyperlink w:anchor="_Toc133506924" w:history="1">
            <w:r w:rsidR="00275731" w:rsidRPr="0099742C">
              <w:rPr>
                <w:rStyle w:val="Hiperveza"/>
                <w:noProof/>
              </w:rPr>
              <w:t>3.2.1</w:t>
            </w:r>
            <w:r w:rsidR="00275731">
              <w:rPr>
                <w:rFonts w:eastAsiaTheme="minorEastAsia" w:cstheme="minorBidi"/>
                <w:noProof/>
                <w:sz w:val="22"/>
                <w:szCs w:val="22"/>
                <w:lang w:eastAsia="hr-HR"/>
              </w:rPr>
              <w:tab/>
            </w:r>
            <w:r w:rsidR="00275731" w:rsidRPr="0099742C">
              <w:rPr>
                <w:rStyle w:val="Hiperveza"/>
                <w:noProof/>
              </w:rPr>
              <w:t>Farmaceutici</w:t>
            </w:r>
            <w:r w:rsidR="00275731">
              <w:rPr>
                <w:noProof/>
                <w:webHidden/>
              </w:rPr>
              <w:tab/>
            </w:r>
            <w:r w:rsidR="00275731">
              <w:rPr>
                <w:noProof/>
                <w:webHidden/>
              </w:rPr>
              <w:fldChar w:fldCharType="begin"/>
            </w:r>
            <w:r w:rsidR="00275731">
              <w:rPr>
                <w:noProof/>
                <w:webHidden/>
              </w:rPr>
              <w:instrText xml:space="preserve"> PAGEREF _Toc133506924 \h </w:instrText>
            </w:r>
            <w:r w:rsidR="00275731">
              <w:rPr>
                <w:noProof/>
                <w:webHidden/>
              </w:rPr>
            </w:r>
            <w:r w:rsidR="00275731">
              <w:rPr>
                <w:noProof/>
                <w:webHidden/>
              </w:rPr>
              <w:fldChar w:fldCharType="separate"/>
            </w:r>
            <w:r w:rsidR="00275731">
              <w:rPr>
                <w:noProof/>
                <w:webHidden/>
              </w:rPr>
              <w:t>3</w:t>
            </w:r>
            <w:r w:rsidR="00275731">
              <w:rPr>
                <w:noProof/>
                <w:webHidden/>
              </w:rPr>
              <w:fldChar w:fldCharType="end"/>
            </w:r>
          </w:hyperlink>
        </w:p>
        <w:p w14:paraId="27BB7ED4" w14:textId="1A5A107B" w:rsidR="00275731" w:rsidRDefault="00000000">
          <w:pPr>
            <w:pStyle w:val="Sadraj3"/>
            <w:tabs>
              <w:tab w:val="left" w:pos="1200"/>
              <w:tab w:val="right" w:leader="dot" w:pos="8493"/>
            </w:tabs>
            <w:rPr>
              <w:rFonts w:eastAsiaTheme="minorEastAsia" w:cstheme="minorBidi"/>
              <w:noProof/>
              <w:sz w:val="22"/>
              <w:szCs w:val="22"/>
              <w:lang w:eastAsia="hr-HR"/>
            </w:rPr>
          </w:pPr>
          <w:hyperlink w:anchor="_Toc133506925" w:history="1">
            <w:r w:rsidR="00275731" w:rsidRPr="0099742C">
              <w:rPr>
                <w:rStyle w:val="Hiperveza"/>
                <w:noProof/>
              </w:rPr>
              <w:t>3.2.2</w:t>
            </w:r>
            <w:r w:rsidR="00275731">
              <w:rPr>
                <w:rFonts w:eastAsiaTheme="minorEastAsia" w:cstheme="minorBidi"/>
                <w:noProof/>
                <w:sz w:val="22"/>
                <w:szCs w:val="22"/>
                <w:lang w:eastAsia="hr-HR"/>
              </w:rPr>
              <w:tab/>
            </w:r>
            <w:r w:rsidR="00275731" w:rsidRPr="0099742C">
              <w:rPr>
                <w:rStyle w:val="Hiperveza"/>
                <w:noProof/>
              </w:rPr>
              <w:t>Endokrini disruptori</w:t>
            </w:r>
            <w:r w:rsidR="00275731">
              <w:rPr>
                <w:noProof/>
                <w:webHidden/>
              </w:rPr>
              <w:tab/>
            </w:r>
            <w:r w:rsidR="00275731">
              <w:rPr>
                <w:noProof/>
                <w:webHidden/>
              </w:rPr>
              <w:fldChar w:fldCharType="begin"/>
            </w:r>
            <w:r w:rsidR="00275731">
              <w:rPr>
                <w:noProof/>
                <w:webHidden/>
              </w:rPr>
              <w:instrText xml:space="preserve"> PAGEREF _Toc133506925 \h </w:instrText>
            </w:r>
            <w:r w:rsidR="00275731">
              <w:rPr>
                <w:noProof/>
                <w:webHidden/>
              </w:rPr>
            </w:r>
            <w:r w:rsidR="00275731">
              <w:rPr>
                <w:noProof/>
                <w:webHidden/>
              </w:rPr>
              <w:fldChar w:fldCharType="separate"/>
            </w:r>
            <w:r w:rsidR="00275731">
              <w:rPr>
                <w:noProof/>
                <w:webHidden/>
              </w:rPr>
              <w:t>5</w:t>
            </w:r>
            <w:r w:rsidR="00275731">
              <w:rPr>
                <w:noProof/>
                <w:webHidden/>
              </w:rPr>
              <w:fldChar w:fldCharType="end"/>
            </w:r>
          </w:hyperlink>
        </w:p>
        <w:p w14:paraId="5EFD4383" w14:textId="53E81AA9" w:rsidR="00275731" w:rsidRDefault="00000000">
          <w:pPr>
            <w:pStyle w:val="Sadraj3"/>
            <w:tabs>
              <w:tab w:val="left" w:pos="1200"/>
              <w:tab w:val="right" w:leader="dot" w:pos="8493"/>
            </w:tabs>
            <w:rPr>
              <w:rFonts w:eastAsiaTheme="minorEastAsia" w:cstheme="minorBidi"/>
              <w:noProof/>
              <w:sz w:val="22"/>
              <w:szCs w:val="22"/>
              <w:lang w:eastAsia="hr-HR"/>
            </w:rPr>
          </w:pPr>
          <w:hyperlink w:anchor="_Toc133506926" w:history="1">
            <w:r w:rsidR="00275731" w:rsidRPr="0099742C">
              <w:rPr>
                <w:rStyle w:val="Hiperveza"/>
                <w:noProof/>
              </w:rPr>
              <w:t>3.2.3</w:t>
            </w:r>
            <w:r w:rsidR="00275731">
              <w:rPr>
                <w:rFonts w:eastAsiaTheme="minorEastAsia" w:cstheme="minorBidi"/>
                <w:noProof/>
                <w:sz w:val="22"/>
                <w:szCs w:val="22"/>
                <w:lang w:eastAsia="hr-HR"/>
              </w:rPr>
              <w:tab/>
            </w:r>
            <w:r w:rsidR="00275731" w:rsidRPr="0099742C">
              <w:rPr>
                <w:rStyle w:val="Hiperveza"/>
                <w:noProof/>
              </w:rPr>
              <w:t>Perfluorirani spojevi</w:t>
            </w:r>
            <w:r w:rsidR="00275731">
              <w:rPr>
                <w:noProof/>
                <w:webHidden/>
              </w:rPr>
              <w:tab/>
            </w:r>
            <w:r w:rsidR="00275731">
              <w:rPr>
                <w:noProof/>
                <w:webHidden/>
              </w:rPr>
              <w:fldChar w:fldCharType="begin"/>
            </w:r>
            <w:r w:rsidR="00275731">
              <w:rPr>
                <w:noProof/>
                <w:webHidden/>
              </w:rPr>
              <w:instrText xml:space="preserve"> PAGEREF _Toc133506926 \h </w:instrText>
            </w:r>
            <w:r w:rsidR="00275731">
              <w:rPr>
                <w:noProof/>
                <w:webHidden/>
              </w:rPr>
            </w:r>
            <w:r w:rsidR="00275731">
              <w:rPr>
                <w:noProof/>
                <w:webHidden/>
              </w:rPr>
              <w:fldChar w:fldCharType="separate"/>
            </w:r>
            <w:r w:rsidR="00275731">
              <w:rPr>
                <w:noProof/>
                <w:webHidden/>
              </w:rPr>
              <w:t>6</w:t>
            </w:r>
            <w:r w:rsidR="00275731">
              <w:rPr>
                <w:noProof/>
                <w:webHidden/>
              </w:rPr>
              <w:fldChar w:fldCharType="end"/>
            </w:r>
          </w:hyperlink>
        </w:p>
        <w:p w14:paraId="3513D0C8" w14:textId="6C9C2D76" w:rsidR="00275731" w:rsidRDefault="00000000">
          <w:pPr>
            <w:pStyle w:val="Sadraj3"/>
            <w:tabs>
              <w:tab w:val="left" w:pos="1200"/>
              <w:tab w:val="right" w:leader="dot" w:pos="8493"/>
            </w:tabs>
            <w:rPr>
              <w:rFonts w:eastAsiaTheme="minorEastAsia" w:cstheme="minorBidi"/>
              <w:noProof/>
              <w:sz w:val="22"/>
              <w:szCs w:val="22"/>
              <w:lang w:eastAsia="hr-HR"/>
            </w:rPr>
          </w:pPr>
          <w:hyperlink w:anchor="_Toc133506927" w:history="1">
            <w:r w:rsidR="00275731" w:rsidRPr="0099742C">
              <w:rPr>
                <w:rStyle w:val="Hiperveza"/>
                <w:noProof/>
              </w:rPr>
              <w:t>3.2.4</w:t>
            </w:r>
            <w:r w:rsidR="00275731">
              <w:rPr>
                <w:rFonts w:eastAsiaTheme="minorEastAsia" w:cstheme="minorBidi"/>
                <w:noProof/>
                <w:sz w:val="22"/>
                <w:szCs w:val="22"/>
                <w:lang w:eastAsia="hr-HR"/>
              </w:rPr>
              <w:tab/>
            </w:r>
            <w:r w:rsidR="00275731" w:rsidRPr="0099742C">
              <w:rPr>
                <w:rStyle w:val="Hiperveza"/>
                <w:noProof/>
              </w:rPr>
              <w:t>Industrijski spojevi i plastifikatori</w:t>
            </w:r>
            <w:r w:rsidR="00275731">
              <w:rPr>
                <w:noProof/>
                <w:webHidden/>
              </w:rPr>
              <w:tab/>
            </w:r>
            <w:r w:rsidR="00275731">
              <w:rPr>
                <w:noProof/>
                <w:webHidden/>
              </w:rPr>
              <w:fldChar w:fldCharType="begin"/>
            </w:r>
            <w:r w:rsidR="00275731">
              <w:rPr>
                <w:noProof/>
                <w:webHidden/>
              </w:rPr>
              <w:instrText xml:space="preserve"> PAGEREF _Toc133506927 \h </w:instrText>
            </w:r>
            <w:r w:rsidR="00275731">
              <w:rPr>
                <w:noProof/>
                <w:webHidden/>
              </w:rPr>
            </w:r>
            <w:r w:rsidR="00275731">
              <w:rPr>
                <w:noProof/>
                <w:webHidden/>
              </w:rPr>
              <w:fldChar w:fldCharType="separate"/>
            </w:r>
            <w:r w:rsidR="00275731">
              <w:rPr>
                <w:noProof/>
                <w:webHidden/>
              </w:rPr>
              <w:t>6</w:t>
            </w:r>
            <w:r w:rsidR="00275731">
              <w:rPr>
                <w:noProof/>
                <w:webHidden/>
              </w:rPr>
              <w:fldChar w:fldCharType="end"/>
            </w:r>
          </w:hyperlink>
        </w:p>
        <w:p w14:paraId="543D5A7A" w14:textId="144009BC" w:rsidR="00275731" w:rsidRDefault="00000000">
          <w:pPr>
            <w:pStyle w:val="Sadraj3"/>
            <w:tabs>
              <w:tab w:val="left" w:pos="1200"/>
              <w:tab w:val="right" w:leader="dot" w:pos="8493"/>
            </w:tabs>
            <w:rPr>
              <w:rFonts w:eastAsiaTheme="minorEastAsia" w:cstheme="minorBidi"/>
              <w:noProof/>
              <w:sz w:val="22"/>
              <w:szCs w:val="22"/>
              <w:lang w:eastAsia="hr-HR"/>
            </w:rPr>
          </w:pPr>
          <w:hyperlink w:anchor="_Toc133506928" w:history="1">
            <w:r w:rsidR="00275731" w:rsidRPr="0099742C">
              <w:rPr>
                <w:rStyle w:val="Hiperveza"/>
                <w:noProof/>
              </w:rPr>
              <w:t>3.2.5</w:t>
            </w:r>
            <w:r w:rsidR="00275731">
              <w:rPr>
                <w:rFonts w:eastAsiaTheme="minorEastAsia" w:cstheme="minorBidi"/>
                <w:noProof/>
                <w:sz w:val="22"/>
                <w:szCs w:val="22"/>
                <w:lang w:eastAsia="hr-HR"/>
              </w:rPr>
              <w:tab/>
            </w:r>
            <w:r w:rsidR="00275731" w:rsidRPr="0099742C">
              <w:rPr>
                <w:rStyle w:val="Hiperveza"/>
                <w:noProof/>
              </w:rPr>
              <w:t>Pesticidi</w:t>
            </w:r>
            <w:r w:rsidR="00275731">
              <w:rPr>
                <w:noProof/>
                <w:webHidden/>
              </w:rPr>
              <w:tab/>
            </w:r>
            <w:r w:rsidR="00275731">
              <w:rPr>
                <w:noProof/>
                <w:webHidden/>
              </w:rPr>
              <w:fldChar w:fldCharType="begin"/>
            </w:r>
            <w:r w:rsidR="00275731">
              <w:rPr>
                <w:noProof/>
                <w:webHidden/>
              </w:rPr>
              <w:instrText xml:space="preserve"> PAGEREF _Toc133506928 \h </w:instrText>
            </w:r>
            <w:r w:rsidR="00275731">
              <w:rPr>
                <w:noProof/>
                <w:webHidden/>
              </w:rPr>
            </w:r>
            <w:r w:rsidR="00275731">
              <w:rPr>
                <w:noProof/>
                <w:webHidden/>
              </w:rPr>
              <w:fldChar w:fldCharType="separate"/>
            </w:r>
            <w:r w:rsidR="00275731">
              <w:rPr>
                <w:noProof/>
                <w:webHidden/>
              </w:rPr>
              <w:t>6</w:t>
            </w:r>
            <w:r w:rsidR="00275731">
              <w:rPr>
                <w:noProof/>
                <w:webHidden/>
              </w:rPr>
              <w:fldChar w:fldCharType="end"/>
            </w:r>
          </w:hyperlink>
        </w:p>
        <w:p w14:paraId="50C4E1A5" w14:textId="0AE579A9" w:rsidR="00275731" w:rsidRDefault="00000000">
          <w:pPr>
            <w:pStyle w:val="Sadraj2"/>
            <w:tabs>
              <w:tab w:val="left" w:pos="960"/>
              <w:tab w:val="right" w:leader="dot" w:pos="8493"/>
            </w:tabs>
            <w:rPr>
              <w:rFonts w:eastAsiaTheme="minorEastAsia" w:cstheme="minorBidi"/>
              <w:b w:val="0"/>
              <w:bCs w:val="0"/>
              <w:noProof/>
              <w:lang w:eastAsia="hr-HR"/>
            </w:rPr>
          </w:pPr>
          <w:hyperlink w:anchor="_Toc133506929" w:history="1">
            <w:r w:rsidR="00275731" w:rsidRPr="0099742C">
              <w:rPr>
                <w:rStyle w:val="Hiperveza"/>
                <w:noProof/>
              </w:rPr>
              <w:t>3.3</w:t>
            </w:r>
            <w:r w:rsidR="00275731">
              <w:rPr>
                <w:rFonts w:eastAsiaTheme="minorEastAsia" w:cstheme="minorBidi"/>
                <w:b w:val="0"/>
                <w:bCs w:val="0"/>
                <w:noProof/>
                <w:lang w:eastAsia="hr-HR"/>
              </w:rPr>
              <w:tab/>
            </w:r>
            <w:r w:rsidR="00275731" w:rsidRPr="0099742C">
              <w:rPr>
                <w:rStyle w:val="Hiperveza"/>
                <w:noProof/>
              </w:rPr>
              <w:t>Zakonodavni okvir</w:t>
            </w:r>
            <w:r w:rsidR="00275731">
              <w:rPr>
                <w:noProof/>
                <w:webHidden/>
              </w:rPr>
              <w:tab/>
            </w:r>
            <w:r w:rsidR="00275731">
              <w:rPr>
                <w:noProof/>
                <w:webHidden/>
              </w:rPr>
              <w:fldChar w:fldCharType="begin"/>
            </w:r>
            <w:r w:rsidR="00275731">
              <w:rPr>
                <w:noProof/>
                <w:webHidden/>
              </w:rPr>
              <w:instrText xml:space="preserve"> PAGEREF _Toc133506929 \h </w:instrText>
            </w:r>
            <w:r w:rsidR="00275731">
              <w:rPr>
                <w:noProof/>
                <w:webHidden/>
              </w:rPr>
            </w:r>
            <w:r w:rsidR="00275731">
              <w:rPr>
                <w:noProof/>
                <w:webHidden/>
              </w:rPr>
              <w:fldChar w:fldCharType="separate"/>
            </w:r>
            <w:r w:rsidR="00275731">
              <w:rPr>
                <w:noProof/>
                <w:webHidden/>
              </w:rPr>
              <w:t>7</w:t>
            </w:r>
            <w:r w:rsidR="00275731">
              <w:rPr>
                <w:noProof/>
                <w:webHidden/>
              </w:rPr>
              <w:fldChar w:fldCharType="end"/>
            </w:r>
          </w:hyperlink>
        </w:p>
        <w:p w14:paraId="2C11634A" w14:textId="5A29C5EA" w:rsidR="00275731" w:rsidRDefault="00000000">
          <w:pPr>
            <w:pStyle w:val="Sadraj3"/>
            <w:tabs>
              <w:tab w:val="left" w:pos="1200"/>
              <w:tab w:val="right" w:leader="dot" w:pos="8493"/>
            </w:tabs>
            <w:rPr>
              <w:rFonts w:eastAsiaTheme="minorEastAsia" w:cstheme="minorBidi"/>
              <w:noProof/>
              <w:sz w:val="22"/>
              <w:szCs w:val="22"/>
              <w:lang w:eastAsia="hr-HR"/>
            </w:rPr>
          </w:pPr>
          <w:hyperlink w:anchor="_Toc133506930" w:history="1">
            <w:r w:rsidR="00275731" w:rsidRPr="0099742C">
              <w:rPr>
                <w:rStyle w:val="Hiperveza"/>
                <w:noProof/>
              </w:rPr>
              <w:t>3.3.1</w:t>
            </w:r>
            <w:r w:rsidR="00275731">
              <w:rPr>
                <w:rFonts w:eastAsiaTheme="minorEastAsia" w:cstheme="minorBidi"/>
                <w:noProof/>
                <w:sz w:val="22"/>
                <w:szCs w:val="22"/>
                <w:lang w:eastAsia="hr-HR"/>
              </w:rPr>
              <w:tab/>
            </w:r>
            <w:r w:rsidR="00275731" w:rsidRPr="0099742C">
              <w:rPr>
                <w:rStyle w:val="Hiperveza"/>
                <w:noProof/>
              </w:rPr>
              <w:t>Monitoring kemijskog stanja površinskih voda</w:t>
            </w:r>
            <w:r w:rsidR="00275731">
              <w:rPr>
                <w:noProof/>
                <w:webHidden/>
              </w:rPr>
              <w:tab/>
            </w:r>
            <w:r w:rsidR="00275731">
              <w:rPr>
                <w:noProof/>
                <w:webHidden/>
              </w:rPr>
              <w:fldChar w:fldCharType="begin"/>
            </w:r>
            <w:r w:rsidR="00275731">
              <w:rPr>
                <w:noProof/>
                <w:webHidden/>
              </w:rPr>
              <w:instrText xml:space="preserve"> PAGEREF _Toc133506930 \h </w:instrText>
            </w:r>
            <w:r w:rsidR="00275731">
              <w:rPr>
                <w:noProof/>
                <w:webHidden/>
              </w:rPr>
            </w:r>
            <w:r w:rsidR="00275731">
              <w:rPr>
                <w:noProof/>
                <w:webHidden/>
              </w:rPr>
              <w:fldChar w:fldCharType="separate"/>
            </w:r>
            <w:r w:rsidR="00275731">
              <w:rPr>
                <w:noProof/>
                <w:webHidden/>
              </w:rPr>
              <w:t>7</w:t>
            </w:r>
            <w:r w:rsidR="00275731">
              <w:rPr>
                <w:noProof/>
                <w:webHidden/>
              </w:rPr>
              <w:fldChar w:fldCharType="end"/>
            </w:r>
          </w:hyperlink>
        </w:p>
        <w:p w14:paraId="321ADA63" w14:textId="3DD61716" w:rsidR="00275731" w:rsidRDefault="00000000">
          <w:pPr>
            <w:pStyle w:val="Sadraj3"/>
            <w:tabs>
              <w:tab w:val="left" w:pos="1200"/>
              <w:tab w:val="right" w:leader="dot" w:pos="8493"/>
            </w:tabs>
            <w:rPr>
              <w:rFonts w:eastAsiaTheme="minorEastAsia" w:cstheme="minorBidi"/>
              <w:noProof/>
              <w:sz w:val="22"/>
              <w:szCs w:val="22"/>
              <w:lang w:eastAsia="hr-HR"/>
            </w:rPr>
          </w:pPr>
          <w:hyperlink w:anchor="_Toc133506931" w:history="1">
            <w:r w:rsidR="00275731" w:rsidRPr="0099742C">
              <w:rPr>
                <w:rStyle w:val="Hiperveza"/>
                <w:noProof/>
              </w:rPr>
              <w:t>3.3.2</w:t>
            </w:r>
            <w:r w:rsidR="00275731">
              <w:rPr>
                <w:rFonts w:eastAsiaTheme="minorEastAsia" w:cstheme="minorBidi"/>
                <w:noProof/>
                <w:sz w:val="22"/>
                <w:szCs w:val="22"/>
                <w:lang w:eastAsia="hr-HR"/>
              </w:rPr>
              <w:tab/>
            </w:r>
            <w:r w:rsidR="00275731" w:rsidRPr="0099742C">
              <w:rPr>
                <w:rStyle w:val="Hiperveza"/>
                <w:noProof/>
              </w:rPr>
              <w:t>Monitoring površinskih voda prema Popisu praćenja</w:t>
            </w:r>
            <w:r w:rsidR="00275731">
              <w:rPr>
                <w:noProof/>
                <w:webHidden/>
              </w:rPr>
              <w:tab/>
            </w:r>
            <w:r w:rsidR="00275731">
              <w:rPr>
                <w:noProof/>
                <w:webHidden/>
              </w:rPr>
              <w:fldChar w:fldCharType="begin"/>
            </w:r>
            <w:r w:rsidR="00275731">
              <w:rPr>
                <w:noProof/>
                <w:webHidden/>
              </w:rPr>
              <w:instrText xml:space="preserve"> PAGEREF _Toc133506931 \h </w:instrText>
            </w:r>
            <w:r w:rsidR="00275731">
              <w:rPr>
                <w:noProof/>
                <w:webHidden/>
              </w:rPr>
            </w:r>
            <w:r w:rsidR="00275731">
              <w:rPr>
                <w:noProof/>
                <w:webHidden/>
              </w:rPr>
              <w:fldChar w:fldCharType="separate"/>
            </w:r>
            <w:r w:rsidR="00275731">
              <w:rPr>
                <w:noProof/>
                <w:webHidden/>
              </w:rPr>
              <w:t>8</w:t>
            </w:r>
            <w:r w:rsidR="00275731">
              <w:rPr>
                <w:noProof/>
                <w:webHidden/>
              </w:rPr>
              <w:fldChar w:fldCharType="end"/>
            </w:r>
          </w:hyperlink>
        </w:p>
        <w:p w14:paraId="4B38CCE6" w14:textId="48808595" w:rsidR="00275731" w:rsidRDefault="00000000">
          <w:pPr>
            <w:pStyle w:val="Sadraj1"/>
            <w:tabs>
              <w:tab w:val="left" w:pos="480"/>
              <w:tab w:val="right" w:leader="dot" w:pos="8493"/>
            </w:tabs>
            <w:rPr>
              <w:rFonts w:eastAsiaTheme="minorEastAsia" w:cstheme="minorBidi"/>
              <w:b w:val="0"/>
              <w:bCs w:val="0"/>
              <w:i w:val="0"/>
              <w:iCs w:val="0"/>
              <w:noProof/>
              <w:sz w:val="22"/>
              <w:szCs w:val="22"/>
              <w:lang w:eastAsia="hr-HR"/>
            </w:rPr>
          </w:pPr>
          <w:hyperlink w:anchor="_Toc133506932" w:history="1">
            <w:r w:rsidR="00275731" w:rsidRPr="0099742C">
              <w:rPr>
                <w:rStyle w:val="Hiperveza"/>
                <w:noProof/>
              </w:rPr>
              <w:t>4</w:t>
            </w:r>
            <w:r w:rsidR="00275731">
              <w:rPr>
                <w:rFonts w:eastAsiaTheme="minorEastAsia" w:cstheme="minorBidi"/>
                <w:b w:val="0"/>
                <w:bCs w:val="0"/>
                <w:i w:val="0"/>
                <w:iCs w:val="0"/>
                <w:noProof/>
                <w:sz w:val="22"/>
                <w:szCs w:val="22"/>
                <w:lang w:eastAsia="hr-HR"/>
              </w:rPr>
              <w:tab/>
            </w:r>
            <w:r w:rsidR="00275731" w:rsidRPr="0099742C">
              <w:rPr>
                <w:rStyle w:val="Hiperveza"/>
                <w:noProof/>
              </w:rPr>
              <w:t>Materijali i metodologija</w:t>
            </w:r>
            <w:r w:rsidR="00275731">
              <w:rPr>
                <w:noProof/>
                <w:webHidden/>
              </w:rPr>
              <w:tab/>
            </w:r>
            <w:r w:rsidR="00275731">
              <w:rPr>
                <w:noProof/>
                <w:webHidden/>
              </w:rPr>
              <w:fldChar w:fldCharType="begin"/>
            </w:r>
            <w:r w:rsidR="00275731">
              <w:rPr>
                <w:noProof/>
                <w:webHidden/>
              </w:rPr>
              <w:instrText xml:space="preserve"> PAGEREF _Toc133506932 \h </w:instrText>
            </w:r>
            <w:r w:rsidR="00275731">
              <w:rPr>
                <w:noProof/>
                <w:webHidden/>
              </w:rPr>
            </w:r>
            <w:r w:rsidR="00275731">
              <w:rPr>
                <w:noProof/>
                <w:webHidden/>
              </w:rPr>
              <w:fldChar w:fldCharType="separate"/>
            </w:r>
            <w:r w:rsidR="00275731">
              <w:rPr>
                <w:noProof/>
                <w:webHidden/>
              </w:rPr>
              <w:t>10</w:t>
            </w:r>
            <w:r w:rsidR="00275731">
              <w:rPr>
                <w:noProof/>
                <w:webHidden/>
              </w:rPr>
              <w:fldChar w:fldCharType="end"/>
            </w:r>
          </w:hyperlink>
        </w:p>
        <w:p w14:paraId="5D197197" w14:textId="2D40E48D" w:rsidR="00275731" w:rsidRDefault="00000000">
          <w:pPr>
            <w:pStyle w:val="Sadraj2"/>
            <w:tabs>
              <w:tab w:val="left" w:pos="960"/>
              <w:tab w:val="right" w:leader="dot" w:pos="8493"/>
            </w:tabs>
            <w:rPr>
              <w:rFonts w:eastAsiaTheme="minorEastAsia" w:cstheme="minorBidi"/>
              <w:b w:val="0"/>
              <w:bCs w:val="0"/>
              <w:noProof/>
              <w:lang w:eastAsia="hr-HR"/>
            </w:rPr>
          </w:pPr>
          <w:hyperlink w:anchor="_Toc133506933" w:history="1">
            <w:r w:rsidR="00275731" w:rsidRPr="0099742C">
              <w:rPr>
                <w:rStyle w:val="Hiperveza"/>
                <w:noProof/>
              </w:rPr>
              <w:t>4.1</w:t>
            </w:r>
            <w:r w:rsidR="00275731">
              <w:rPr>
                <w:rFonts w:eastAsiaTheme="minorEastAsia" w:cstheme="minorBidi"/>
                <w:b w:val="0"/>
                <w:bCs w:val="0"/>
                <w:noProof/>
                <w:lang w:eastAsia="hr-HR"/>
              </w:rPr>
              <w:tab/>
            </w:r>
            <w:r w:rsidR="00275731" w:rsidRPr="0099742C">
              <w:rPr>
                <w:rStyle w:val="Hiperveza"/>
                <w:noProof/>
              </w:rPr>
              <w:t>Materijali</w:t>
            </w:r>
            <w:r w:rsidR="00275731">
              <w:rPr>
                <w:noProof/>
                <w:webHidden/>
              </w:rPr>
              <w:tab/>
            </w:r>
            <w:r w:rsidR="00275731">
              <w:rPr>
                <w:noProof/>
                <w:webHidden/>
              </w:rPr>
              <w:fldChar w:fldCharType="begin"/>
            </w:r>
            <w:r w:rsidR="00275731">
              <w:rPr>
                <w:noProof/>
                <w:webHidden/>
              </w:rPr>
              <w:instrText xml:space="preserve"> PAGEREF _Toc133506933 \h </w:instrText>
            </w:r>
            <w:r w:rsidR="00275731">
              <w:rPr>
                <w:noProof/>
                <w:webHidden/>
              </w:rPr>
            </w:r>
            <w:r w:rsidR="00275731">
              <w:rPr>
                <w:noProof/>
                <w:webHidden/>
              </w:rPr>
              <w:fldChar w:fldCharType="separate"/>
            </w:r>
            <w:r w:rsidR="00275731">
              <w:rPr>
                <w:noProof/>
                <w:webHidden/>
              </w:rPr>
              <w:t>10</w:t>
            </w:r>
            <w:r w:rsidR="00275731">
              <w:rPr>
                <w:noProof/>
                <w:webHidden/>
              </w:rPr>
              <w:fldChar w:fldCharType="end"/>
            </w:r>
          </w:hyperlink>
        </w:p>
        <w:p w14:paraId="3427861F" w14:textId="2EEEEA2E" w:rsidR="00275731" w:rsidRDefault="00000000">
          <w:pPr>
            <w:pStyle w:val="Sadraj3"/>
            <w:tabs>
              <w:tab w:val="left" w:pos="1200"/>
              <w:tab w:val="right" w:leader="dot" w:pos="8493"/>
            </w:tabs>
            <w:rPr>
              <w:rFonts w:eastAsiaTheme="minorEastAsia" w:cstheme="minorBidi"/>
              <w:noProof/>
              <w:sz w:val="22"/>
              <w:szCs w:val="22"/>
              <w:lang w:eastAsia="hr-HR"/>
            </w:rPr>
          </w:pPr>
          <w:hyperlink w:anchor="_Toc133506934" w:history="1">
            <w:r w:rsidR="00275731" w:rsidRPr="0099742C">
              <w:rPr>
                <w:rStyle w:val="Hiperveza"/>
                <w:noProof/>
              </w:rPr>
              <w:t>4.1.1</w:t>
            </w:r>
            <w:r w:rsidR="00275731">
              <w:rPr>
                <w:rFonts w:eastAsiaTheme="minorEastAsia" w:cstheme="minorBidi"/>
                <w:noProof/>
                <w:sz w:val="22"/>
                <w:szCs w:val="22"/>
                <w:lang w:eastAsia="hr-HR"/>
              </w:rPr>
              <w:tab/>
            </w:r>
            <w:r w:rsidR="00275731" w:rsidRPr="0099742C">
              <w:rPr>
                <w:rStyle w:val="Hiperveza"/>
                <w:noProof/>
              </w:rPr>
              <w:t>Prikupljanje i priprema uzoraka za analizu LC/MS-Q-TOF tehnikom</w:t>
            </w:r>
            <w:r w:rsidR="00275731">
              <w:rPr>
                <w:noProof/>
                <w:webHidden/>
              </w:rPr>
              <w:tab/>
            </w:r>
            <w:r w:rsidR="00275731">
              <w:rPr>
                <w:noProof/>
                <w:webHidden/>
              </w:rPr>
              <w:fldChar w:fldCharType="begin"/>
            </w:r>
            <w:r w:rsidR="00275731">
              <w:rPr>
                <w:noProof/>
                <w:webHidden/>
              </w:rPr>
              <w:instrText xml:space="preserve"> PAGEREF _Toc133506934 \h </w:instrText>
            </w:r>
            <w:r w:rsidR="00275731">
              <w:rPr>
                <w:noProof/>
                <w:webHidden/>
              </w:rPr>
            </w:r>
            <w:r w:rsidR="00275731">
              <w:rPr>
                <w:noProof/>
                <w:webHidden/>
              </w:rPr>
              <w:fldChar w:fldCharType="separate"/>
            </w:r>
            <w:r w:rsidR="00275731">
              <w:rPr>
                <w:noProof/>
                <w:webHidden/>
              </w:rPr>
              <w:t>10</w:t>
            </w:r>
            <w:r w:rsidR="00275731">
              <w:rPr>
                <w:noProof/>
                <w:webHidden/>
              </w:rPr>
              <w:fldChar w:fldCharType="end"/>
            </w:r>
          </w:hyperlink>
        </w:p>
        <w:p w14:paraId="6B512C0D" w14:textId="57D0E353" w:rsidR="00275731" w:rsidRDefault="00000000">
          <w:pPr>
            <w:pStyle w:val="Sadraj3"/>
            <w:tabs>
              <w:tab w:val="left" w:pos="1200"/>
              <w:tab w:val="right" w:leader="dot" w:pos="8493"/>
            </w:tabs>
            <w:rPr>
              <w:rFonts w:eastAsiaTheme="minorEastAsia" w:cstheme="minorBidi"/>
              <w:noProof/>
              <w:sz w:val="22"/>
              <w:szCs w:val="22"/>
              <w:lang w:eastAsia="hr-HR"/>
            </w:rPr>
          </w:pPr>
          <w:hyperlink w:anchor="_Toc133506935" w:history="1">
            <w:r w:rsidR="00275731" w:rsidRPr="0099742C">
              <w:rPr>
                <w:rStyle w:val="Hiperveza"/>
                <w:noProof/>
              </w:rPr>
              <w:t>4.1.2</w:t>
            </w:r>
            <w:r w:rsidR="00275731">
              <w:rPr>
                <w:rFonts w:eastAsiaTheme="minorEastAsia" w:cstheme="minorBidi"/>
                <w:noProof/>
                <w:sz w:val="22"/>
                <w:szCs w:val="22"/>
                <w:lang w:eastAsia="hr-HR"/>
              </w:rPr>
              <w:tab/>
            </w:r>
            <w:r w:rsidR="00275731" w:rsidRPr="0099742C">
              <w:rPr>
                <w:rStyle w:val="Hiperveza"/>
                <w:noProof/>
              </w:rPr>
              <w:t>SPE (eng. solid phase extraction) priprema uzoraka</w:t>
            </w:r>
            <w:r w:rsidR="00275731">
              <w:rPr>
                <w:noProof/>
                <w:webHidden/>
              </w:rPr>
              <w:tab/>
            </w:r>
            <w:r w:rsidR="00275731">
              <w:rPr>
                <w:noProof/>
                <w:webHidden/>
              </w:rPr>
              <w:fldChar w:fldCharType="begin"/>
            </w:r>
            <w:r w:rsidR="00275731">
              <w:rPr>
                <w:noProof/>
                <w:webHidden/>
              </w:rPr>
              <w:instrText xml:space="preserve"> PAGEREF _Toc133506935 \h </w:instrText>
            </w:r>
            <w:r w:rsidR="00275731">
              <w:rPr>
                <w:noProof/>
                <w:webHidden/>
              </w:rPr>
            </w:r>
            <w:r w:rsidR="00275731">
              <w:rPr>
                <w:noProof/>
                <w:webHidden/>
              </w:rPr>
              <w:fldChar w:fldCharType="separate"/>
            </w:r>
            <w:r w:rsidR="00275731">
              <w:rPr>
                <w:noProof/>
                <w:webHidden/>
              </w:rPr>
              <w:t>11</w:t>
            </w:r>
            <w:r w:rsidR="00275731">
              <w:rPr>
                <w:noProof/>
                <w:webHidden/>
              </w:rPr>
              <w:fldChar w:fldCharType="end"/>
            </w:r>
          </w:hyperlink>
        </w:p>
        <w:p w14:paraId="2413D1EE" w14:textId="5E11B296" w:rsidR="00275731" w:rsidRDefault="00000000">
          <w:pPr>
            <w:pStyle w:val="Sadraj2"/>
            <w:tabs>
              <w:tab w:val="left" w:pos="960"/>
              <w:tab w:val="right" w:leader="dot" w:pos="8493"/>
            </w:tabs>
            <w:rPr>
              <w:rFonts w:eastAsiaTheme="minorEastAsia" w:cstheme="minorBidi"/>
              <w:b w:val="0"/>
              <w:bCs w:val="0"/>
              <w:noProof/>
              <w:lang w:eastAsia="hr-HR"/>
            </w:rPr>
          </w:pPr>
          <w:hyperlink w:anchor="_Toc133506936" w:history="1">
            <w:r w:rsidR="00275731" w:rsidRPr="0099742C">
              <w:rPr>
                <w:rStyle w:val="Hiperveza"/>
                <w:noProof/>
              </w:rPr>
              <w:t>4.2</w:t>
            </w:r>
            <w:r w:rsidR="00275731">
              <w:rPr>
                <w:rFonts w:eastAsiaTheme="minorEastAsia" w:cstheme="minorBidi"/>
                <w:b w:val="0"/>
                <w:bCs w:val="0"/>
                <w:noProof/>
                <w:lang w:eastAsia="hr-HR"/>
              </w:rPr>
              <w:tab/>
            </w:r>
            <w:r w:rsidR="00275731" w:rsidRPr="0099742C">
              <w:rPr>
                <w:rStyle w:val="Hiperveza"/>
                <w:noProof/>
              </w:rPr>
              <w:t>Analiza uzorka s hibridnom LC/MS Q-TOF tehnikom</w:t>
            </w:r>
            <w:r w:rsidR="00275731">
              <w:rPr>
                <w:noProof/>
                <w:webHidden/>
              </w:rPr>
              <w:tab/>
            </w:r>
            <w:r w:rsidR="00275731">
              <w:rPr>
                <w:noProof/>
                <w:webHidden/>
              </w:rPr>
              <w:fldChar w:fldCharType="begin"/>
            </w:r>
            <w:r w:rsidR="00275731">
              <w:rPr>
                <w:noProof/>
                <w:webHidden/>
              </w:rPr>
              <w:instrText xml:space="preserve"> PAGEREF _Toc133506936 \h </w:instrText>
            </w:r>
            <w:r w:rsidR="00275731">
              <w:rPr>
                <w:noProof/>
                <w:webHidden/>
              </w:rPr>
            </w:r>
            <w:r w:rsidR="00275731">
              <w:rPr>
                <w:noProof/>
                <w:webHidden/>
              </w:rPr>
              <w:fldChar w:fldCharType="separate"/>
            </w:r>
            <w:r w:rsidR="00275731">
              <w:rPr>
                <w:noProof/>
                <w:webHidden/>
              </w:rPr>
              <w:t>12</w:t>
            </w:r>
            <w:r w:rsidR="00275731">
              <w:rPr>
                <w:noProof/>
                <w:webHidden/>
              </w:rPr>
              <w:fldChar w:fldCharType="end"/>
            </w:r>
          </w:hyperlink>
        </w:p>
        <w:p w14:paraId="27695DD2" w14:textId="2C872ECD" w:rsidR="00275731" w:rsidRDefault="00000000">
          <w:pPr>
            <w:pStyle w:val="Sadraj3"/>
            <w:tabs>
              <w:tab w:val="left" w:pos="1200"/>
              <w:tab w:val="right" w:leader="dot" w:pos="8493"/>
            </w:tabs>
            <w:rPr>
              <w:rFonts w:eastAsiaTheme="minorEastAsia" w:cstheme="minorBidi"/>
              <w:noProof/>
              <w:sz w:val="22"/>
              <w:szCs w:val="22"/>
              <w:lang w:eastAsia="hr-HR"/>
            </w:rPr>
          </w:pPr>
          <w:hyperlink w:anchor="_Toc133506937" w:history="1">
            <w:r w:rsidR="00275731" w:rsidRPr="0099742C">
              <w:rPr>
                <w:rStyle w:val="Hiperveza"/>
                <w:noProof/>
              </w:rPr>
              <w:t>4.2.1</w:t>
            </w:r>
            <w:r w:rsidR="00275731">
              <w:rPr>
                <w:rFonts w:eastAsiaTheme="minorEastAsia" w:cstheme="minorBidi"/>
                <w:noProof/>
                <w:sz w:val="22"/>
                <w:szCs w:val="22"/>
                <w:lang w:eastAsia="hr-HR"/>
              </w:rPr>
              <w:tab/>
            </w:r>
            <w:r w:rsidR="00275731" w:rsidRPr="0099742C">
              <w:rPr>
                <w:rStyle w:val="Hiperveza"/>
                <w:noProof/>
              </w:rPr>
              <w:t>Identifikacija mikroonečišćivala</w:t>
            </w:r>
            <w:r w:rsidR="00275731">
              <w:rPr>
                <w:noProof/>
                <w:webHidden/>
              </w:rPr>
              <w:tab/>
            </w:r>
            <w:r w:rsidR="00275731">
              <w:rPr>
                <w:noProof/>
                <w:webHidden/>
              </w:rPr>
              <w:fldChar w:fldCharType="begin"/>
            </w:r>
            <w:r w:rsidR="00275731">
              <w:rPr>
                <w:noProof/>
                <w:webHidden/>
              </w:rPr>
              <w:instrText xml:space="preserve"> PAGEREF _Toc133506937 \h </w:instrText>
            </w:r>
            <w:r w:rsidR="00275731">
              <w:rPr>
                <w:noProof/>
                <w:webHidden/>
              </w:rPr>
            </w:r>
            <w:r w:rsidR="00275731">
              <w:rPr>
                <w:noProof/>
                <w:webHidden/>
              </w:rPr>
              <w:fldChar w:fldCharType="separate"/>
            </w:r>
            <w:r w:rsidR="00275731">
              <w:rPr>
                <w:noProof/>
                <w:webHidden/>
              </w:rPr>
              <w:t>13</w:t>
            </w:r>
            <w:r w:rsidR="00275731">
              <w:rPr>
                <w:noProof/>
                <w:webHidden/>
              </w:rPr>
              <w:fldChar w:fldCharType="end"/>
            </w:r>
          </w:hyperlink>
        </w:p>
        <w:p w14:paraId="10410A46" w14:textId="3912F6C6" w:rsidR="00275731" w:rsidRDefault="00000000">
          <w:pPr>
            <w:pStyle w:val="Sadraj3"/>
            <w:tabs>
              <w:tab w:val="left" w:pos="1200"/>
              <w:tab w:val="right" w:leader="dot" w:pos="8493"/>
            </w:tabs>
            <w:rPr>
              <w:rFonts w:eastAsiaTheme="minorEastAsia" w:cstheme="minorBidi"/>
              <w:noProof/>
              <w:sz w:val="22"/>
              <w:szCs w:val="22"/>
              <w:lang w:eastAsia="hr-HR"/>
            </w:rPr>
          </w:pPr>
          <w:hyperlink w:anchor="_Toc133506938" w:history="1">
            <w:r w:rsidR="00275731" w:rsidRPr="0099742C">
              <w:rPr>
                <w:rStyle w:val="Hiperveza"/>
                <w:noProof/>
              </w:rPr>
              <w:t>4.2.2</w:t>
            </w:r>
            <w:r w:rsidR="00275731">
              <w:rPr>
                <w:rFonts w:eastAsiaTheme="minorEastAsia" w:cstheme="minorBidi"/>
                <w:noProof/>
                <w:sz w:val="22"/>
                <w:szCs w:val="22"/>
                <w:lang w:eastAsia="hr-HR"/>
              </w:rPr>
              <w:tab/>
            </w:r>
            <w:r w:rsidR="00275731" w:rsidRPr="0099742C">
              <w:rPr>
                <w:rStyle w:val="Hiperveza"/>
                <w:noProof/>
              </w:rPr>
              <w:t>Kvantifikacija odabranih mikroonečišćivala</w:t>
            </w:r>
            <w:r w:rsidR="00275731">
              <w:rPr>
                <w:noProof/>
                <w:webHidden/>
              </w:rPr>
              <w:tab/>
            </w:r>
            <w:r w:rsidR="00275731">
              <w:rPr>
                <w:noProof/>
                <w:webHidden/>
              </w:rPr>
              <w:fldChar w:fldCharType="begin"/>
            </w:r>
            <w:r w:rsidR="00275731">
              <w:rPr>
                <w:noProof/>
                <w:webHidden/>
              </w:rPr>
              <w:instrText xml:space="preserve"> PAGEREF _Toc133506938 \h </w:instrText>
            </w:r>
            <w:r w:rsidR="00275731">
              <w:rPr>
                <w:noProof/>
                <w:webHidden/>
              </w:rPr>
            </w:r>
            <w:r w:rsidR="00275731">
              <w:rPr>
                <w:noProof/>
                <w:webHidden/>
              </w:rPr>
              <w:fldChar w:fldCharType="separate"/>
            </w:r>
            <w:r w:rsidR="00275731">
              <w:rPr>
                <w:noProof/>
                <w:webHidden/>
              </w:rPr>
              <w:t>13</w:t>
            </w:r>
            <w:r w:rsidR="00275731">
              <w:rPr>
                <w:noProof/>
                <w:webHidden/>
              </w:rPr>
              <w:fldChar w:fldCharType="end"/>
            </w:r>
          </w:hyperlink>
        </w:p>
        <w:p w14:paraId="2A33CFC3" w14:textId="508E814B" w:rsidR="00275731" w:rsidRDefault="00000000">
          <w:pPr>
            <w:pStyle w:val="Sadraj2"/>
            <w:tabs>
              <w:tab w:val="left" w:pos="960"/>
              <w:tab w:val="right" w:leader="dot" w:pos="8493"/>
            </w:tabs>
            <w:rPr>
              <w:rFonts w:eastAsiaTheme="minorEastAsia" w:cstheme="minorBidi"/>
              <w:b w:val="0"/>
              <w:bCs w:val="0"/>
              <w:noProof/>
              <w:lang w:eastAsia="hr-HR"/>
            </w:rPr>
          </w:pPr>
          <w:hyperlink w:anchor="_Toc133506939" w:history="1">
            <w:r w:rsidR="00275731" w:rsidRPr="0099742C">
              <w:rPr>
                <w:rStyle w:val="Hiperveza"/>
                <w:noProof/>
              </w:rPr>
              <w:t>4.3</w:t>
            </w:r>
            <w:r w:rsidR="00275731">
              <w:rPr>
                <w:rFonts w:eastAsiaTheme="minorEastAsia" w:cstheme="minorBidi"/>
                <w:b w:val="0"/>
                <w:bCs w:val="0"/>
                <w:noProof/>
                <w:lang w:eastAsia="hr-HR"/>
              </w:rPr>
              <w:tab/>
            </w:r>
            <w:r w:rsidR="00275731" w:rsidRPr="0099742C">
              <w:rPr>
                <w:rStyle w:val="Hiperveza"/>
                <w:noProof/>
              </w:rPr>
              <w:t>Fotokatalitička razgradnja odabranih mikroonečišćivala u realnim uzorcima vode</w:t>
            </w:r>
            <w:r w:rsidR="00275731">
              <w:rPr>
                <w:noProof/>
                <w:webHidden/>
              </w:rPr>
              <w:tab/>
            </w:r>
            <w:r w:rsidR="00275731">
              <w:rPr>
                <w:noProof/>
                <w:webHidden/>
              </w:rPr>
              <w:fldChar w:fldCharType="begin"/>
            </w:r>
            <w:r w:rsidR="00275731">
              <w:rPr>
                <w:noProof/>
                <w:webHidden/>
              </w:rPr>
              <w:instrText xml:space="preserve"> PAGEREF _Toc133506939 \h </w:instrText>
            </w:r>
            <w:r w:rsidR="00275731">
              <w:rPr>
                <w:noProof/>
                <w:webHidden/>
              </w:rPr>
            </w:r>
            <w:r w:rsidR="00275731">
              <w:rPr>
                <w:noProof/>
                <w:webHidden/>
              </w:rPr>
              <w:fldChar w:fldCharType="separate"/>
            </w:r>
            <w:r w:rsidR="00275731">
              <w:rPr>
                <w:noProof/>
                <w:webHidden/>
              </w:rPr>
              <w:t>14</w:t>
            </w:r>
            <w:r w:rsidR="00275731">
              <w:rPr>
                <w:noProof/>
                <w:webHidden/>
              </w:rPr>
              <w:fldChar w:fldCharType="end"/>
            </w:r>
          </w:hyperlink>
        </w:p>
        <w:p w14:paraId="20B62563" w14:textId="76A83651" w:rsidR="00275731" w:rsidRDefault="00000000">
          <w:pPr>
            <w:pStyle w:val="Sadraj3"/>
            <w:tabs>
              <w:tab w:val="left" w:pos="1200"/>
              <w:tab w:val="right" w:leader="dot" w:pos="8493"/>
            </w:tabs>
            <w:rPr>
              <w:rFonts w:eastAsiaTheme="minorEastAsia" w:cstheme="minorBidi"/>
              <w:noProof/>
              <w:sz w:val="22"/>
              <w:szCs w:val="22"/>
              <w:lang w:eastAsia="hr-HR"/>
            </w:rPr>
          </w:pPr>
          <w:hyperlink w:anchor="_Toc133506940" w:history="1">
            <w:r w:rsidR="00275731" w:rsidRPr="0099742C">
              <w:rPr>
                <w:rStyle w:val="Hiperveza"/>
                <w:noProof/>
              </w:rPr>
              <w:t>4.3.1</w:t>
            </w:r>
            <w:r w:rsidR="00275731">
              <w:rPr>
                <w:rFonts w:eastAsiaTheme="minorEastAsia" w:cstheme="minorBidi"/>
                <w:noProof/>
                <w:sz w:val="22"/>
                <w:szCs w:val="22"/>
                <w:lang w:eastAsia="hr-HR"/>
              </w:rPr>
              <w:tab/>
            </w:r>
            <w:r w:rsidR="00275731" w:rsidRPr="0099742C">
              <w:rPr>
                <w:rStyle w:val="Hiperveza"/>
                <w:noProof/>
              </w:rPr>
              <w:t>Fotokatalitička razgradnja – materijali</w:t>
            </w:r>
            <w:r w:rsidR="00275731">
              <w:rPr>
                <w:noProof/>
                <w:webHidden/>
              </w:rPr>
              <w:tab/>
            </w:r>
            <w:r w:rsidR="00275731">
              <w:rPr>
                <w:noProof/>
                <w:webHidden/>
              </w:rPr>
              <w:fldChar w:fldCharType="begin"/>
            </w:r>
            <w:r w:rsidR="00275731">
              <w:rPr>
                <w:noProof/>
                <w:webHidden/>
              </w:rPr>
              <w:instrText xml:space="preserve"> PAGEREF _Toc133506940 \h </w:instrText>
            </w:r>
            <w:r w:rsidR="00275731">
              <w:rPr>
                <w:noProof/>
                <w:webHidden/>
              </w:rPr>
            </w:r>
            <w:r w:rsidR="00275731">
              <w:rPr>
                <w:noProof/>
                <w:webHidden/>
              </w:rPr>
              <w:fldChar w:fldCharType="separate"/>
            </w:r>
            <w:r w:rsidR="00275731">
              <w:rPr>
                <w:noProof/>
                <w:webHidden/>
              </w:rPr>
              <w:t>14</w:t>
            </w:r>
            <w:r w:rsidR="00275731">
              <w:rPr>
                <w:noProof/>
                <w:webHidden/>
              </w:rPr>
              <w:fldChar w:fldCharType="end"/>
            </w:r>
          </w:hyperlink>
        </w:p>
        <w:p w14:paraId="06C50DA0" w14:textId="74BB0661" w:rsidR="00275731" w:rsidRDefault="00000000">
          <w:pPr>
            <w:pStyle w:val="Sadraj3"/>
            <w:tabs>
              <w:tab w:val="left" w:pos="1200"/>
              <w:tab w:val="right" w:leader="dot" w:pos="8493"/>
            </w:tabs>
            <w:rPr>
              <w:rFonts w:eastAsiaTheme="minorEastAsia" w:cstheme="minorBidi"/>
              <w:noProof/>
              <w:sz w:val="22"/>
              <w:szCs w:val="22"/>
              <w:lang w:eastAsia="hr-HR"/>
            </w:rPr>
          </w:pPr>
          <w:hyperlink w:anchor="_Toc133506941" w:history="1">
            <w:r w:rsidR="00275731" w:rsidRPr="0099742C">
              <w:rPr>
                <w:rStyle w:val="Hiperveza"/>
                <w:noProof/>
                <w:lang w:val="hr"/>
              </w:rPr>
              <w:t>4.3.2</w:t>
            </w:r>
            <w:r w:rsidR="00275731">
              <w:rPr>
                <w:rFonts w:eastAsiaTheme="minorEastAsia" w:cstheme="minorBidi"/>
                <w:noProof/>
                <w:sz w:val="22"/>
                <w:szCs w:val="22"/>
                <w:lang w:eastAsia="hr-HR"/>
              </w:rPr>
              <w:tab/>
            </w:r>
            <w:r w:rsidR="00275731" w:rsidRPr="0099742C">
              <w:rPr>
                <w:rStyle w:val="Hiperveza"/>
                <w:noProof/>
              </w:rPr>
              <w:t>Fotokatalitička razgradnja – eksperiment</w:t>
            </w:r>
            <w:r w:rsidR="00275731">
              <w:rPr>
                <w:noProof/>
                <w:webHidden/>
              </w:rPr>
              <w:tab/>
            </w:r>
            <w:r w:rsidR="00275731">
              <w:rPr>
                <w:noProof/>
                <w:webHidden/>
              </w:rPr>
              <w:fldChar w:fldCharType="begin"/>
            </w:r>
            <w:r w:rsidR="00275731">
              <w:rPr>
                <w:noProof/>
                <w:webHidden/>
              </w:rPr>
              <w:instrText xml:space="preserve"> PAGEREF _Toc133506941 \h </w:instrText>
            </w:r>
            <w:r w:rsidR="00275731">
              <w:rPr>
                <w:noProof/>
                <w:webHidden/>
              </w:rPr>
            </w:r>
            <w:r w:rsidR="00275731">
              <w:rPr>
                <w:noProof/>
                <w:webHidden/>
              </w:rPr>
              <w:fldChar w:fldCharType="separate"/>
            </w:r>
            <w:r w:rsidR="00275731">
              <w:rPr>
                <w:noProof/>
                <w:webHidden/>
              </w:rPr>
              <w:t>15</w:t>
            </w:r>
            <w:r w:rsidR="00275731">
              <w:rPr>
                <w:noProof/>
                <w:webHidden/>
              </w:rPr>
              <w:fldChar w:fldCharType="end"/>
            </w:r>
          </w:hyperlink>
        </w:p>
        <w:p w14:paraId="50A8719D" w14:textId="1ECAF099" w:rsidR="00275731" w:rsidRDefault="00000000">
          <w:pPr>
            <w:pStyle w:val="Sadraj1"/>
            <w:tabs>
              <w:tab w:val="left" w:pos="480"/>
              <w:tab w:val="right" w:leader="dot" w:pos="8493"/>
            </w:tabs>
            <w:rPr>
              <w:rFonts w:eastAsiaTheme="minorEastAsia" w:cstheme="minorBidi"/>
              <w:b w:val="0"/>
              <w:bCs w:val="0"/>
              <w:i w:val="0"/>
              <w:iCs w:val="0"/>
              <w:noProof/>
              <w:sz w:val="22"/>
              <w:szCs w:val="22"/>
              <w:lang w:eastAsia="hr-HR"/>
            </w:rPr>
          </w:pPr>
          <w:hyperlink w:anchor="_Toc133506942" w:history="1">
            <w:r w:rsidR="00275731" w:rsidRPr="0099742C">
              <w:rPr>
                <w:rStyle w:val="Hiperveza"/>
                <w:noProof/>
              </w:rPr>
              <w:t>5</w:t>
            </w:r>
            <w:r w:rsidR="00275731">
              <w:rPr>
                <w:rFonts w:eastAsiaTheme="minorEastAsia" w:cstheme="minorBidi"/>
                <w:b w:val="0"/>
                <w:bCs w:val="0"/>
                <w:i w:val="0"/>
                <w:iCs w:val="0"/>
                <w:noProof/>
                <w:sz w:val="22"/>
                <w:szCs w:val="22"/>
                <w:lang w:eastAsia="hr-HR"/>
              </w:rPr>
              <w:tab/>
            </w:r>
            <w:r w:rsidR="00275731" w:rsidRPr="0099742C">
              <w:rPr>
                <w:rStyle w:val="Hiperveza"/>
                <w:noProof/>
              </w:rPr>
              <w:t>Rezultati i rasprava</w:t>
            </w:r>
            <w:r w:rsidR="00275731">
              <w:rPr>
                <w:noProof/>
                <w:webHidden/>
              </w:rPr>
              <w:tab/>
            </w:r>
            <w:r w:rsidR="00275731">
              <w:rPr>
                <w:noProof/>
                <w:webHidden/>
              </w:rPr>
              <w:fldChar w:fldCharType="begin"/>
            </w:r>
            <w:r w:rsidR="00275731">
              <w:rPr>
                <w:noProof/>
                <w:webHidden/>
              </w:rPr>
              <w:instrText xml:space="preserve"> PAGEREF _Toc133506942 \h </w:instrText>
            </w:r>
            <w:r w:rsidR="00275731">
              <w:rPr>
                <w:noProof/>
                <w:webHidden/>
              </w:rPr>
            </w:r>
            <w:r w:rsidR="00275731">
              <w:rPr>
                <w:noProof/>
                <w:webHidden/>
              </w:rPr>
              <w:fldChar w:fldCharType="separate"/>
            </w:r>
            <w:r w:rsidR="00275731">
              <w:rPr>
                <w:noProof/>
                <w:webHidden/>
              </w:rPr>
              <w:t>16</w:t>
            </w:r>
            <w:r w:rsidR="00275731">
              <w:rPr>
                <w:noProof/>
                <w:webHidden/>
              </w:rPr>
              <w:fldChar w:fldCharType="end"/>
            </w:r>
          </w:hyperlink>
        </w:p>
        <w:p w14:paraId="691B809B" w14:textId="5B7B328D" w:rsidR="00275731" w:rsidRDefault="00000000">
          <w:pPr>
            <w:pStyle w:val="Sadraj2"/>
            <w:tabs>
              <w:tab w:val="left" w:pos="960"/>
              <w:tab w:val="right" w:leader="dot" w:pos="8493"/>
            </w:tabs>
            <w:rPr>
              <w:rFonts w:eastAsiaTheme="minorEastAsia" w:cstheme="minorBidi"/>
              <w:b w:val="0"/>
              <w:bCs w:val="0"/>
              <w:noProof/>
              <w:lang w:eastAsia="hr-HR"/>
            </w:rPr>
          </w:pPr>
          <w:hyperlink w:anchor="_Toc133506943" w:history="1">
            <w:r w:rsidR="00275731" w:rsidRPr="0099742C">
              <w:rPr>
                <w:rStyle w:val="Hiperveza"/>
                <w:noProof/>
              </w:rPr>
              <w:t>5.1</w:t>
            </w:r>
            <w:r w:rsidR="00275731">
              <w:rPr>
                <w:rFonts w:eastAsiaTheme="minorEastAsia" w:cstheme="minorBidi"/>
                <w:b w:val="0"/>
                <w:bCs w:val="0"/>
                <w:noProof/>
                <w:lang w:eastAsia="hr-HR"/>
              </w:rPr>
              <w:tab/>
            </w:r>
            <w:r w:rsidR="00275731" w:rsidRPr="0099742C">
              <w:rPr>
                <w:rStyle w:val="Hiperveza"/>
                <w:noProof/>
              </w:rPr>
              <w:t>Kakvoća voda na užem varaždinskom području</w:t>
            </w:r>
            <w:r w:rsidR="00275731">
              <w:rPr>
                <w:noProof/>
                <w:webHidden/>
              </w:rPr>
              <w:tab/>
            </w:r>
            <w:r w:rsidR="00275731">
              <w:rPr>
                <w:noProof/>
                <w:webHidden/>
              </w:rPr>
              <w:fldChar w:fldCharType="begin"/>
            </w:r>
            <w:r w:rsidR="00275731">
              <w:rPr>
                <w:noProof/>
                <w:webHidden/>
              </w:rPr>
              <w:instrText xml:space="preserve"> PAGEREF _Toc133506943 \h </w:instrText>
            </w:r>
            <w:r w:rsidR="00275731">
              <w:rPr>
                <w:noProof/>
                <w:webHidden/>
              </w:rPr>
            </w:r>
            <w:r w:rsidR="00275731">
              <w:rPr>
                <w:noProof/>
                <w:webHidden/>
              </w:rPr>
              <w:fldChar w:fldCharType="separate"/>
            </w:r>
            <w:r w:rsidR="00275731">
              <w:rPr>
                <w:noProof/>
                <w:webHidden/>
              </w:rPr>
              <w:t>16</w:t>
            </w:r>
            <w:r w:rsidR="00275731">
              <w:rPr>
                <w:noProof/>
                <w:webHidden/>
              </w:rPr>
              <w:fldChar w:fldCharType="end"/>
            </w:r>
          </w:hyperlink>
        </w:p>
        <w:p w14:paraId="5F219BB7" w14:textId="6CE876A9" w:rsidR="00275731" w:rsidRDefault="00000000">
          <w:pPr>
            <w:pStyle w:val="Sadraj3"/>
            <w:tabs>
              <w:tab w:val="left" w:pos="1200"/>
              <w:tab w:val="right" w:leader="dot" w:pos="8493"/>
            </w:tabs>
            <w:rPr>
              <w:rFonts w:eastAsiaTheme="minorEastAsia" w:cstheme="minorBidi"/>
              <w:noProof/>
              <w:sz w:val="22"/>
              <w:szCs w:val="22"/>
              <w:lang w:eastAsia="hr-HR"/>
            </w:rPr>
          </w:pPr>
          <w:hyperlink w:anchor="_Toc133506944" w:history="1">
            <w:r w:rsidR="00275731" w:rsidRPr="0099742C">
              <w:rPr>
                <w:rStyle w:val="Hiperveza"/>
                <w:noProof/>
              </w:rPr>
              <w:t>5.1.1</w:t>
            </w:r>
            <w:r w:rsidR="00275731">
              <w:rPr>
                <w:rFonts w:eastAsiaTheme="minorEastAsia" w:cstheme="minorBidi"/>
                <w:noProof/>
                <w:sz w:val="22"/>
                <w:szCs w:val="22"/>
                <w:lang w:eastAsia="hr-HR"/>
              </w:rPr>
              <w:tab/>
            </w:r>
            <w:r w:rsidR="00275731" w:rsidRPr="0099742C">
              <w:rPr>
                <w:rStyle w:val="Hiperveza"/>
                <w:noProof/>
              </w:rPr>
              <w:t>Utjecajni čimbenici na kakvoću vode užeg varaždinskog područja</w:t>
            </w:r>
            <w:r w:rsidR="00275731">
              <w:rPr>
                <w:noProof/>
                <w:webHidden/>
              </w:rPr>
              <w:tab/>
            </w:r>
            <w:r w:rsidR="00275731">
              <w:rPr>
                <w:noProof/>
                <w:webHidden/>
              </w:rPr>
              <w:fldChar w:fldCharType="begin"/>
            </w:r>
            <w:r w:rsidR="00275731">
              <w:rPr>
                <w:noProof/>
                <w:webHidden/>
              </w:rPr>
              <w:instrText xml:space="preserve"> PAGEREF _Toc133506944 \h </w:instrText>
            </w:r>
            <w:r w:rsidR="00275731">
              <w:rPr>
                <w:noProof/>
                <w:webHidden/>
              </w:rPr>
            </w:r>
            <w:r w:rsidR="00275731">
              <w:rPr>
                <w:noProof/>
                <w:webHidden/>
              </w:rPr>
              <w:fldChar w:fldCharType="separate"/>
            </w:r>
            <w:r w:rsidR="00275731">
              <w:rPr>
                <w:noProof/>
                <w:webHidden/>
              </w:rPr>
              <w:t>16</w:t>
            </w:r>
            <w:r w:rsidR="00275731">
              <w:rPr>
                <w:noProof/>
                <w:webHidden/>
              </w:rPr>
              <w:fldChar w:fldCharType="end"/>
            </w:r>
          </w:hyperlink>
        </w:p>
        <w:p w14:paraId="275F9A6B" w14:textId="2ACA5581" w:rsidR="00275731" w:rsidRDefault="00000000">
          <w:pPr>
            <w:pStyle w:val="Sadraj3"/>
            <w:tabs>
              <w:tab w:val="left" w:pos="1200"/>
              <w:tab w:val="right" w:leader="dot" w:pos="8493"/>
            </w:tabs>
            <w:rPr>
              <w:rFonts w:eastAsiaTheme="minorEastAsia" w:cstheme="minorBidi"/>
              <w:noProof/>
              <w:sz w:val="22"/>
              <w:szCs w:val="22"/>
              <w:lang w:eastAsia="hr-HR"/>
            </w:rPr>
          </w:pPr>
          <w:hyperlink w:anchor="_Toc133506945" w:history="1">
            <w:r w:rsidR="00275731" w:rsidRPr="0099742C">
              <w:rPr>
                <w:rStyle w:val="Hiperveza"/>
                <w:noProof/>
              </w:rPr>
              <w:t>5.1.2</w:t>
            </w:r>
            <w:r w:rsidR="00275731">
              <w:rPr>
                <w:rFonts w:eastAsiaTheme="minorEastAsia" w:cstheme="minorBidi"/>
                <w:noProof/>
                <w:sz w:val="22"/>
                <w:szCs w:val="22"/>
                <w:lang w:eastAsia="hr-HR"/>
              </w:rPr>
              <w:tab/>
            </w:r>
            <w:r w:rsidR="00275731" w:rsidRPr="0099742C">
              <w:rPr>
                <w:rStyle w:val="Hiperveza"/>
                <w:noProof/>
              </w:rPr>
              <w:t>Kemijsko stanje rijeke Drave u okolici grada Varaždina</w:t>
            </w:r>
            <w:r w:rsidR="00275731">
              <w:rPr>
                <w:noProof/>
                <w:webHidden/>
              </w:rPr>
              <w:tab/>
            </w:r>
            <w:r w:rsidR="00275731">
              <w:rPr>
                <w:noProof/>
                <w:webHidden/>
              </w:rPr>
              <w:fldChar w:fldCharType="begin"/>
            </w:r>
            <w:r w:rsidR="00275731">
              <w:rPr>
                <w:noProof/>
                <w:webHidden/>
              </w:rPr>
              <w:instrText xml:space="preserve"> PAGEREF _Toc133506945 \h </w:instrText>
            </w:r>
            <w:r w:rsidR="00275731">
              <w:rPr>
                <w:noProof/>
                <w:webHidden/>
              </w:rPr>
            </w:r>
            <w:r w:rsidR="00275731">
              <w:rPr>
                <w:noProof/>
                <w:webHidden/>
              </w:rPr>
              <w:fldChar w:fldCharType="separate"/>
            </w:r>
            <w:r w:rsidR="00275731">
              <w:rPr>
                <w:noProof/>
                <w:webHidden/>
              </w:rPr>
              <w:t>19</w:t>
            </w:r>
            <w:r w:rsidR="00275731">
              <w:rPr>
                <w:noProof/>
                <w:webHidden/>
              </w:rPr>
              <w:fldChar w:fldCharType="end"/>
            </w:r>
          </w:hyperlink>
        </w:p>
        <w:p w14:paraId="19B3B3AB" w14:textId="599E8EE9" w:rsidR="00275731" w:rsidRDefault="00000000">
          <w:pPr>
            <w:pStyle w:val="Sadraj3"/>
            <w:tabs>
              <w:tab w:val="left" w:pos="1200"/>
              <w:tab w:val="right" w:leader="dot" w:pos="8493"/>
            </w:tabs>
            <w:rPr>
              <w:rFonts w:eastAsiaTheme="minorEastAsia" w:cstheme="minorBidi"/>
              <w:noProof/>
              <w:sz w:val="22"/>
              <w:szCs w:val="22"/>
              <w:lang w:eastAsia="hr-HR"/>
            </w:rPr>
          </w:pPr>
          <w:hyperlink w:anchor="_Toc133506946" w:history="1">
            <w:r w:rsidR="00275731" w:rsidRPr="0099742C">
              <w:rPr>
                <w:rStyle w:val="Hiperveza"/>
                <w:noProof/>
              </w:rPr>
              <w:t>5.1.3</w:t>
            </w:r>
            <w:r w:rsidR="00275731">
              <w:rPr>
                <w:rFonts w:eastAsiaTheme="minorEastAsia" w:cstheme="minorBidi"/>
                <w:noProof/>
                <w:sz w:val="22"/>
                <w:szCs w:val="22"/>
                <w:lang w:eastAsia="hr-HR"/>
              </w:rPr>
              <w:tab/>
            </w:r>
            <w:r w:rsidR="00275731" w:rsidRPr="0099742C">
              <w:rPr>
                <w:rStyle w:val="Hiperveza"/>
                <w:noProof/>
              </w:rPr>
              <w:t>Kakvoća vode za kupanje Aquacity</w:t>
            </w:r>
            <w:r w:rsidR="00275731">
              <w:rPr>
                <w:noProof/>
                <w:webHidden/>
              </w:rPr>
              <w:tab/>
            </w:r>
            <w:r w:rsidR="00275731">
              <w:rPr>
                <w:noProof/>
                <w:webHidden/>
              </w:rPr>
              <w:fldChar w:fldCharType="begin"/>
            </w:r>
            <w:r w:rsidR="00275731">
              <w:rPr>
                <w:noProof/>
                <w:webHidden/>
              </w:rPr>
              <w:instrText xml:space="preserve"> PAGEREF _Toc133506946 \h </w:instrText>
            </w:r>
            <w:r w:rsidR="00275731">
              <w:rPr>
                <w:noProof/>
                <w:webHidden/>
              </w:rPr>
            </w:r>
            <w:r w:rsidR="00275731">
              <w:rPr>
                <w:noProof/>
                <w:webHidden/>
              </w:rPr>
              <w:fldChar w:fldCharType="separate"/>
            </w:r>
            <w:r w:rsidR="00275731">
              <w:rPr>
                <w:noProof/>
                <w:webHidden/>
              </w:rPr>
              <w:t>19</w:t>
            </w:r>
            <w:r w:rsidR="00275731">
              <w:rPr>
                <w:noProof/>
                <w:webHidden/>
              </w:rPr>
              <w:fldChar w:fldCharType="end"/>
            </w:r>
          </w:hyperlink>
        </w:p>
        <w:p w14:paraId="1E0074D3" w14:textId="50A82C31" w:rsidR="00275731" w:rsidRDefault="00000000">
          <w:pPr>
            <w:pStyle w:val="Sadraj2"/>
            <w:tabs>
              <w:tab w:val="left" w:pos="960"/>
              <w:tab w:val="right" w:leader="dot" w:pos="8493"/>
            </w:tabs>
            <w:rPr>
              <w:rFonts w:eastAsiaTheme="minorEastAsia" w:cstheme="minorBidi"/>
              <w:b w:val="0"/>
              <w:bCs w:val="0"/>
              <w:noProof/>
              <w:lang w:eastAsia="hr-HR"/>
            </w:rPr>
          </w:pPr>
          <w:hyperlink w:anchor="_Toc133506947" w:history="1">
            <w:r w:rsidR="00275731" w:rsidRPr="0099742C">
              <w:rPr>
                <w:rStyle w:val="Hiperveza"/>
                <w:noProof/>
              </w:rPr>
              <w:t>5.2</w:t>
            </w:r>
            <w:r w:rsidR="00275731">
              <w:rPr>
                <w:rFonts w:eastAsiaTheme="minorEastAsia" w:cstheme="minorBidi"/>
                <w:b w:val="0"/>
                <w:bCs w:val="0"/>
                <w:noProof/>
                <w:lang w:eastAsia="hr-HR"/>
              </w:rPr>
              <w:tab/>
            </w:r>
            <w:r w:rsidR="00275731" w:rsidRPr="0099742C">
              <w:rPr>
                <w:rStyle w:val="Hiperveza"/>
                <w:noProof/>
              </w:rPr>
              <w:t>Prisutnost mikroonečišćivala na užem varaždinskom području</w:t>
            </w:r>
            <w:r w:rsidR="00275731">
              <w:rPr>
                <w:noProof/>
                <w:webHidden/>
              </w:rPr>
              <w:tab/>
            </w:r>
            <w:r w:rsidR="00275731">
              <w:rPr>
                <w:noProof/>
                <w:webHidden/>
              </w:rPr>
              <w:fldChar w:fldCharType="begin"/>
            </w:r>
            <w:r w:rsidR="00275731">
              <w:rPr>
                <w:noProof/>
                <w:webHidden/>
              </w:rPr>
              <w:instrText xml:space="preserve"> PAGEREF _Toc133506947 \h </w:instrText>
            </w:r>
            <w:r w:rsidR="00275731">
              <w:rPr>
                <w:noProof/>
                <w:webHidden/>
              </w:rPr>
            </w:r>
            <w:r w:rsidR="00275731">
              <w:rPr>
                <w:noProof/>
                <w:webHidden/>
              </w:rPr>
              <w:fldChar w:fldCharType="separate"/>
            </w:r>
            <w:r w:rsidR="00275731">
              <w:rPr>
                <w:noProof/>
                <w:webHidden/>
              </w:rPr>
              <w:t>21</w:t>
            </w:r>
            <w:r w:rsidR="00275731">
              <w:rPr>
                <w:noProof/>
                <w:webHidden/>
              </w:rPr>
              <w:fldChar w:fldCharType="end"/>
            </w:r>
          </w:hyperlink>
        </w:p>
        <w:p w14:paraId="128E83FE" w14:textId="0E42E356" w:rsidR="00275731" w:rsidRDefault="00000000">
          <w:pPr>
            <w:pStyle w:val="Sadraj3"/>
            <w:tabs>
              <w:tab w:val="left" w:pos="1200"/>
              <w:tab w:val="right" w:leader="dot" w:pos="8493"/>
            </w:tabs>
            <w:rPr>
              <w:rFonts w:eastAsiaTheme="minorEastAsia" w:cstheme="minorBidi"/>
              <w:noProof/>
              <w:sz w:val="22"/>
              <w:szCs w:val="22"/>
              <w:lang w:eastAsia="hr-HR"/>
            </w:rPr>
          </w:pPr>
          <w:hyperlink w:anchor="_Toc133506948" w:history="1">
            <w:r w:rsidR="00275731" w:rsidRPr="0099742C">
              <w:rPr>
                <w:rStyle w:val="Hiperveza"/>
                <w:noProof/>
              </w:rPr>
              <w:t>5.2.1</w:t>
            </w:r>
            <w:r w:rsidR="00275731">
              <w:rPr>
                <w:rFonts w:eastAsiaTheme="minorEastAsia" w:cstheme="minorBidi"/>
                <w:noProof/>
                <w:sz w:val="22"/>
                <w:szCs w:val="22"/>
                <w:lang w:eastAsia="hr-HR"/>
              </w:rPr>
              <w:tab/>
            </w:r>
            <w:r w:rsidR="00275731" w:rsidRPr="0099742C">
              <w:rPr>
                <w:rStyle w:val="Hiperveza"/>
                <w:noProof/>
              </w:rPr>
              <w:t>Rijeka Drava</w:t>
            </w:r>
            <w:r w:rsidR="00275731">
              <w:rPr>
                <w:noProof/>
                <w:webHidden/>
              </w:rPr>
              <w:tab/>
            </w:r>
            <w:r w:rsidR="00275731">
              <w:rPr>
                <w:noProof/>
                <w:webHidden/>
              </w:rPr>
              <w:fldChar w:fldCharType="begin"/>
            </w:r>
            <w:r w:rsidR="00275731">
              <w:rPr>
                <w:noProof/>
                <w:webHidden/>
              </w:rPr>
              <w:instrText xml:space="preserve"> PAGEREF _Toc133506948 \h </w:instrText>
            </w:r>
            <w:r w:rsidR="00275731">
              <w:rPr>
                <w:noProof/>
                <w:webHidden/>
              </w:rPr>
            </w:r>
            <w:r w:rsidR="00275731">
              <w:rPr>
                <w:noProof/>
                <w:webHidden/>
              </w:rPr>
              <w:fldChar w:fldCharType="separate"/>
            </w:r>
            <w:r w:rsidR="00275731">
              <w:rPr>
                <w:noProof/>
                <w:webHidden/>
              </w:rPr>
              <w:t>21</w:t>
            </w:r>
            <w:r w:rsidR="00275731">
              <w:rPr>
                <w:noProof/>
                <w:webHidden/>
              </w:rPr>
              <w:fldChar w:fldCharType="end"/>
            </w:r>
          </w:hyperlink>
        </w:p>
        <w:p w14:paraId="006A69BD" w14:textId="5164DBAC" w:rsidR="00275731" w:rsidRDefault="00000000">
          <w:pPr>
            <w:pStyle w:val="Sadraj3"/>
            <w:tabs>
              <w:tab w:val="left" w:pos="1200"/>
              <w:tab w:val="right" w:leader="dot" w:pos="8493"/>
            </w:tabs>
            <w:rPr>
              <w:rFonts w:eastAsiaTheme="minorEastAsia" w:cstheme="minorBidi"/>
              <w:noProof/>
              <w:sz w:val="22"/>
              <w:szCs w:val="22"/>
              <w:lang w:eastAsia="hr-HR"/>
            </w:rPr>
          </w:pPr>
          <w:hyperlink w:anchor="_Toc133506949" w:history="1">
            <w:r w:rsidR="00275731" w:rsidRPr="0099742C">
              <w:rPr>
                <w:rStyle w:val="Hiperveza"/>
                <w:noProof/>
              </w:rPr>
              <w:t>5.2.2</w:t>
            </w:r>
            <w:r w:rsidR="00275731">
              <w:rPr>
                <w:rFonts w:eastAsiaTheme="minorEastAsia" w:cstheme="minorBidi"/>
                <w:noProof/>
                <w:sz w:val="22"/>
                <w:szCs w:val="22"/>
                <w:lang w:eastAsia="hr-HR"/>
              </w:rPr>
              <w:tab/>
            </w:r>
            <w:r w:rsidR="00275731" w:rsidRPr="0099742C">
              <w:rPr>
                <w:rStyle w:val="Hiperveza"/>
                <w:noProof/>
              </w:rPr>
              <w:t>Jezero Aquacity</w:t>
            </w:r>
            <w:r w:rsidR="00275731">
              <w:rPr>
                <w:noProof/>
                <w:webHidden/>
              </w:rPr>
              <w:tab/>
            </w:r>
            <w:r w:rsidR="00275731">
              <w:rPr>
                <w:noProof/>
                <w:webHidden/>
              </w:rPr>
              <w:fldChar w:fldCharType="begin"/>
            </w:r>
            <w:r w:rsidR="00275731">
              <w:rPr>
                <w:noProof/>
                <w:webHidden/>
              </w:rPr>
              <w:instrText xml:space="preserve"> PAGEREF _Toc133506949 \h </w:instrText>
            </w:r>
            <w:r w:rsidR="00275731">
              <w:rPr>
                <w:noProof/>
                <w:webHidden/>
              </w:rPr>
            </w:r>
            <w:r w:rsidR="00275731">
              <w:rPr>
                <w:noProof/>
                <w:webHidden/>
              </w:rPr>
              <w:fldChar w:fldCharType="separate"/>
            </w:r>
            <w:r w:rsidR="00275731">
              <w:rPr>
                <w:noProof/>
                <w:webHidden/>
              </w:rPr>
              <w:t>22</w:t>
            </w:r>
            <w:r w:rsidR="00275731">
              <w:rPr>
                <w:noProof/>
                <w:webHidden/>
              </w:rPr>
              <w:fldChar w:fldCharType="end"/>
            </w:r>
          </w:hyperlink>
        </w:p>
        <w:p w14:paraId="0D672F8F" w14:textId="1461528C" w:rsidR="00275731" w:rsidRDefault="00000000">
          <w:pPr>
            <w:pStyle w:val="Sadraj2"/>
            <w:tabs>
              <w:tab w:val="left" w:pos="960"/>
              <w:tab w:val="right" w:leader="dot" w:pos="8493"/>
            </w:tabs>
            <w:rPr>
              <w:rFonts w:eastAsiaTheme="minorEastAsia" w:cstheme="minorBidi"/>
              <w:b w:val="0"/>
              <w:bCs w:val="0"/>
              <w:noProof/>
              <w:lang w:eastAsia="hr-HR"/>
            </w:rPr>
          </w:pPr>
          <w:hyperlink w:anchor="_Toc133506950" w:history="1">
            <w:r w:rsidR="00275731" w:rsidRPr="0099742C">
              <w:rPr>
                <w:rStyle w:val="Hiperveza"/>
                <w:noProof/>
              </w:rPr>
              <w:t>5.3</w:t>
            </w:r>
            <w:r w:rsidR="00275731">
              <w:rPr>
                <w:rFonts w:eastAsiaTheme="minorEastAsia" w:cstheme="minorBidi"/>
                <w:b w:val="0"/>
                <w:bCs w:val="0"/>
                <w:noProof/>
                <w:lang w:eastAsia="hr-HR"/>
              </w:rPr>
              <w:tab/>
            </w:r>
            <w:r w:rsidR="00275731" w:rsidRPr="0099742C">
              <w:rPr>
                <w:rStyle w:val="Hiperveza"/>
                <w:noProof/>
              </w:rPr>
              <w:t>Identifikacija i kvantifikacija mikroonečišćivala na užem varaždinskom području</w:t>
            </w:r>
            <w:r w:rsidR="00275731">
              <w:rPr>
                <w:noProof/>
                <w:webHidden/>
              </w:rPr>
              <w:tab/>
            </w:r>
            <w:r w:rsidR="00275731">
              <w:rPr>
                <w:noProof/>
                <w:webHidden/>
              </w:rPr>
              <w:fldChar w:fldCharType="begin"/>
            </w:r>
            <w:r w:rsidR="00275731">
              <w:rPr>
                <w:noProof/>
                <w:webHidden/>
              </w:rPr>
              <w:instrText xml:space="preserve"> PAGEREF _Toc133506950 \h </w:instrText>
            </w:r>
            <w:r w:rsidR="00275731">
              <w:rPr>
                <w:noProof/>
                <w:webHidden/>
              </w:rPr>
            </w:r>
            <w:r w:rsidR="00275731">
              <w:rPr>
                <w:noProof/>
                <w:webHidden/>
              </w:rPr>
              <w:fldChar w:fldCharType="separate"/>
            </w:r>
            <w:r w:rsidR="00275731">
              <w:rPr>
                <w:noProof/>
                <w:webHidden/>
              </w:rPr>
              <w:t>23</w:t>
            </w:r>
            <w:r w:rsidR="00275731">
              <w:rPr>
                <w:noProof/>
                <w:webHidden/>
              </w:rPr>
              <w:fldChar w:fldCharType="end"/>
            </w:r>
          </w:hyperlink>
        </w:p>
        <w:p w14:paraId="4A9847C2" w14:textId="02389D93" w:rsidR="00275731" w:rsidRDefault="00000000">
          <w:pPr>
            <w:pStyle w:val="Sadraj3"/>
            <w:tabs>
              <w:tab w:val="left" w:pos="1200"/>
              <w:tab w:val="right" w:leader="dot" w:pos="8493"/>
            </w:tabs>
            <w:rPr>
              <w:rFonts w:eastAsiaTheme="minorEastAsia" w:cstheme="minorBidi"/>
              <w:noProof/>
              <w:sz w:val="22"/>
              <w:szCs w:val="22"/>
              <w:lang w:eastAsia="hr-HR"/>
            </w:rPr>
          </w:pPr>
          <w:hyperlink w:anchor="_Toc133506951" w:history="1">
            <w:r w:rsidR="00275731" w:rsidRPr="0099742C">
              <w:rPr>
                <w:rStyle w:val="Hiperveza"/>
                <w:noProof/>
              </w:rPr>
              <w:t>5.3.1</w:t>
            </w:r>
            <w:r w:rsidR="00275731">
              <w:rPr>
                <w:rFonts w:eastAsiaTheme="minorEastAsia" w:cstheme="minorBidi"/>
                <w:noProof/>
                <w:sz w:val="22"/>
                <w:szCs w:val="22"/>
                <w:lang w:eastAsia="hr-HR"/>
              </w:rPr>
              <w:tab/>
            </w:r>
            <w:r w:rsidR="00275731" w:rsidRPr="0099742C">
              <w:rPr>
                <w:rStyle w:val="Hiperveza"/>
                <w:noProof/>
              </w:rPr>
              <w:t>Karbamazepin</w:t>
            </w:r>
            <w:r w:rsidR="00275731">
              <w:rPr>
                <w:noProof/>
                <w:webHidden/>
              </w:rPr>
              <w:tab/>
            </w:r>
            <w:r w:rsidR="00275731">
              <w:rPr>
                <w:noProof/>
                <w:webHidden/>
              </w:rPr>
              <w:fldChar w:fldCharType="begin"/>
            </w:r>
            <w:r w:rsidR="00275731">
              <w:rPr>
                <w:noProof/>
                <w:webHidden/>
              </w:rPr>
              <w:instrText xml:space="preserve"> PAGEREF _Toc133506951 \h </w:instrText>
            </w:r>
            <w:r w:rsidR="00275731">
              <w:rPr>
                <w:noProof/>
                <w:webHidden/>
              </w:rPr>
            </w:r>
            <w:r w:rsidR="00275731">
              <w:rPr>
                <w:noProof/>
                <w:webHidden/>
              </w:rPr>
              <w:fldChar w:fldCharType="separate"/>
            </w:r>
            <w:r w:rsidR="00275731">
              <w:rPr>
                <w:noProof/>
                <w:webHidden/>
              </w:rPr>
              <w:t>23</w:t>
            </w:r>
            <w:r w:rsidR="00275731">
              <w:rPr>
                <w:noProof/>
                <w:webHidden/>
              </w:rPr>
              <w:fldChar w:fldCharType="end"/>
            </w:r>
          </w:hyperlink>
        </w:p>
        <w:p w14:paraId="4F05B568" w14:textId="6902FCB9" w:rsidR="00275731" w:rsidRDefault="00000000">
          <w:pPr>
            <w:pStyle w:val="Sadraj3"/>
            <w:tabs>
              <w:tab w:val="left" w:pos="1200"/>
              <w:tab w:val="right" w:leader="dot" w:pos="8493"/>
            </w:tabs>
            <w:rPr>
              <w:rFonts w:eastAsiaTheme="minorEastAsia" w:cstheme="minorBidi"/>
              <w:noProof/>
              <w:sz w:val="22"/>
              <w:szCs w:val="22"/>
              <w:lang w:eastAsia="hr-HR"/>
            </w:rPr>
          </w:pPr>
          <w:hyperlink w:anchor="_Toc133506952" w:history="1">
            <w:r w:rsidR="00275731" w:rsidRPr="0099742C">
              <w:rPr>
                <w:rStyle w:val="Hiperveza"/>
                <w:noProof/>
              </w:rPr>
              <w:t>5.3.2</w:t>
            </w:r>
            <w:r w:rsidR="00275731">
              <w:rPr>
                <w:rFonts w:eastAsiaTheme="minorEastAsia" w:cstheme="minorBidi"/>
                <w:noProof/>
                <w:sz w:val="22"/>
                <w:szCs w:val="22"/>
                <w:lang w:eastAsia="hr-HR"/>
              </w:rPr>
              <w:tab/>
            </w:r>
            <w:r w:rsidR="00275731" w:rsidRPr="0099742C">
              <w:rPr>
                <w:rStyle w:val="Hiperveza"/>
                <w:noProof/>
              </w:rPr>
              <w:t>Deksametazon</w:t>
            </w:r>
            <w:r w:rsidR="00275731">
              <w:rPr>
                <w:noProof/>
                <w:webHidden/>
              </w:rPr>
              <w:tab/>
            </w:r>
            <w:r w:rsidR="00275731">
              <w:rPr>
                <w:noProof/>
                <w:webHidden/>
              </w:rPr>
              <w:fldChar w:fldCharType="begin"/>
            </w:r>
            <w:r w:rsidR="00275731">
              <w:rPr>
                <w:noProof/>
                <w:webHidden/>
              </w:rPr>
              <w:instrText xml:space="preserve"> PAGEREF _Toc133506952 \h </w:instrText>
            </w:r>
            <w:r w:rsidR="00275731">
              <w:rPr>
                <w:noProof/>
                <w:webHidden/>
              </w:rPr>
            </w:r>
            <w:r w:rsidR="00275731">
              <w:rPr>
                <w:noProof/>
                <w:webHidden/>
              </w:rPr>
              <w:fldChar w:fldCharType="separate"/>
            </w:r>
            <w:r w:rsidR="00275731">
              <w:rPr>
                <w:noProof/>
                <w:webHidden/>
              </w:rPr>
              <w:t>26</w:t>
            </w:r>
            <w:r w:rsidR="00275731">
              <w:rPr>
                <w:noProof/>
                <w:webHidden/>
              </w:rPr>
              <w:fldChar w:fldCharType="end"/>
            </w:r>
          </w:hyperlink>
        </w:p>
        <w:p w14:paraId="290D235C" w14:textId="37AEDD87" w:rsidR="00275731" w:rsidRDefault="00000000">
          <w:pPr>
            <w:pStyle w:val="Sadraj3"/>
            <w:tabs>
              <w:tab w:val="left" w:pos="1200"/>
              <w:tab w:val="right" w:leader="dot" w:pos="8493"/>
            </w:tabs>
            <w:rPr>
              <w:rFonts w:eastAsiaTheme="minorEastAsia" w:cstheme="minorBidi"/>
              <w:noProof/>
              <w:sz w:val="22"/>
              <w:szCs w:val="22"/>
              <w:lang w:eastAsia="hr-HR"/>
            </w:rPr>
          </w:pPr>
          <w:hyperlink w:anchor="_Toc133506953" w:history="1">
            <w:r w:rsidR="00275731" w:rsidRPr="0099742C">
              <w:rPr>
                <w:rStyle w:val="Hiperveza"/>
                <w:noProof/>
              </w:rPr>
              <w:t>5.3.3</w:t>
            </w:r>
            <w:r w:rsidR="00275731">
              <w:rPr>
                <w:rFonts w:eastAsiaTheme="minorEastAsia" w:cstheme="minorBidi"/>
                <w:noProof/>
                <w:sz w:val="22"/>
                <w:szCs w:val="22"/>
                <w:lang w:eastAsia="hr-HR"/>
              </w:rPr>
              <w:tab/>
            </w:r>
            <w:r w:rsidR="00275731" w:rsidRPr="0099742C">
              <w:rPr>
                <w:rStyle w:val="Hiperveza"/>
                <w:noProof/>
              </w:rPr>
              <w:t>Azitromicin</w:t>
            </w:r>
            <w:r w:rsidR="00275731">
              <w:rPr>
                <w:noProof/>
                <w:webHidden/>
              </w:rPr>
              <w:tab/>
            </w:r>
            <w:r w:rsidR="00275731">
              <w:rPr>
                <w:noProof/>
                <w:webHidden/>
              </w:rPr>
              <w:fldChar w:fldCharType="begin"/>
            </w:r>
            <w:r w:rsidR="00275731">
              <w:rPr>
                <w:noProof/>
                <w:webHidden/>
              </w:rPr>
              <w:instrText xml:space="preserve"> PAGEREF _Toc133506953 \h </w:instrText>
            </w:r>
            <w:r w:rsidR="00275731">
              <w:rPr>
                <w:noProof/>
                <w:webHidden/>
              </w:rPr>
            </w:r>
            <w:r w:rsidR="00275731">
              <w:rPr>
                <w:noProof/>
                <w:webHidden/>
              </w:rPr>
              <w:fldChar w:fldCharType="separate"/>
            </w:r>
            <w:r w:rsidR="00275731">
              <w:rPr>
                <w:noProof/>
                <w:webHidden/>
              </w:rPr>
              <w:t>31</w:t>
            </w:r>
            <w:r w:rsidR="00275731">
              <w:rPr>
                <w:noProof/>
                <w:webHidden/>
              </w:rPr>
              <w:fldChar w:fldCharType="end"/>
            </w:r>
          </w:hyperlink>
        </w:p>
        <w:p w14:paraId="78124C52" w14:textId="2AE28937" w:rsidR="00275731" w:rsidRDefault="00000000">
          <w:pPr>
            <w:pStyle w:val="Sadraj3"/>
            <w:tabs>
              <w:tab w:val="left" w:pos="1200"/>
              <w:tab w:val="right" w:leader="dot" w:pos="8493"/>
            </w:tabs>
            <w:rPr>
              <w:rFonts w:eastAsiaTheme="minorEastAsia" w:cstheme="minorBidi"/>
              <w:noProof/>
              <w:sz w:val="22"/>
              <w:szCs w:val="22"/>
              <w:lang w:eastAsia="hr-HR"/>
            </w:rPr>
          </w:pPr>
          <w:hyperlink w:anchor="_Toc133506954" w:history="1">
            <w:r w:rsidR="00275731" w:rsidRPr="0099742C">
              <w:rPr>
                <w:rStyle w:val="Hiperveza"/>
                <w:noProof/>
              </w:rPr>
              <w:t>5.3.4</w:t>
            </w:r>
            <w:r w:rsidR="00275731">
              <w:rPr>
                <w:rFonts w:eastAsiaTheme="minorEastAsia" w:cstheme="minorBidi"/>
                <w:noProof/>
                <w:sz w:val="22"/>
                <w:szCs w:val="22"/>
                <w:lang w:eastAsia="hr-HR"/>
              </w:rPr>
              <w:tab/>
            </w:r>
            <w:r w:rsidR="00275731" w:rsidRPr="0099742C">
              <w:rPr>
                <w:rStyle w:val="Hiperveza"/>
                <w:noProof/>
              </w:rPr>
              <w:t>Eritromicin</w:t>
            </w:r>
            <w:r w:rsidR="00275731">
              <w:rPr>
                <w:noProof/>
                <w:webHidden/>
              </w:rPr>
              <w:tab/>
            </w:r>
            <w:r w:rsidR="00275731">
              <w:rPr>
                <w:noProof/>
                <w:webHidden/>
              </w:rPr>
              <w:fldChar w:fldCharType="begin"/>
            </w:r>
            <w:r w:rsidR="00275731">
              <w:rPr>
                <w:noProof/>
                <w:webHidden/>
              </w:rPr>
              <w:instrText xml:space="preserve"> PAGEREF _Toc133506954 \h </w:instrText>
            </w:r>
            <w:r w:rsidR="00275731">
              <w:rPr>
                <w:noProof/>
                <w:webHidden/>
              </w:rPr>
            </w:r>
            <w:r w:rsidR="00275731">
              <w:rPr>
                <w:noProof/>
                <w:webHidden/>
              </w:rPr>
              <w:fldChar w:fldCharType="separate"/>
            </w:r>
            <w:r w:rsidR="00275731">
              <w:rPr>
                <w:noProof/>
                <w:webHidden/>
              </w:rPr>
              <w:t>35</w:t>
            </w:r>
            <w:r w:rsidR="00275731">
              <w:rPr>
                <w:noProof/>
                <w:webHidden/>
              </w:rPr>
              <w:fldChar w:fldCharType="end"/>
            </w:r>
          </w:hyperlink>
        </w:p>
        <w:p w14:paraId="7106E610" w14:textId="6AD0A0FE" w:rsidR="00275731" w:rsidRDefault="00000000">
          <w:pPr>
            <w:pStyle w:val="Sadraj3"/>
            <w:tabs>
              <w:tab w:val="left" w:pos="1200"/>
              <w:tab w:val="right" w:leader="dot" w:pos="8493"/>
            </w:tabs>
            <w:rPr>
              <w:rFonts w:eastAsiaTheme="minorEastAsia" w:cstheme="minorBidi"/>
              <w:noProof/>
              <w:sz w:val="22"/>
              <w:szCs w:val="22"/>
              <w:lang w:eastAsia="hr-HR"/>
            </w:rPr>
          </w:pPr>
          <w:hyperlink w:anchor="_Toc133506955" w:history="1">
            <w:r w:rsidR="00275731" w:rsidRPr="0099742C">
              <w:rPr>
                <w:rStyle w:val="Hiperveza"/>
                <w:noProof/>
              </w:rPr>
              <w:t>5.3.5</w:t>
            </w:r>
            <w:r w:rsidR="00275731">
              <w:rPr>
                <w:rFonts w:eastAsiaTheme="minorEastAsia" w:cstheme="minorBidi"/>
                <w:noProof/>
                <w:sz w:val="22"/>
                <w:szCs w:val="22"/>
                <w:lang w:eastAsia="hr-HR"/>
              </w:rPr>
              <w:tab/>
            </w:r>
            <w:r w:rsidR="00275731" w:rsidRPr="0099742C">
              <w:rPr>
                <w:rStyle w:val="Hiperveza"/>
                <w:noProof/>
              </w:rPr>
              <w:t>Gentamicin</w:t>
            </w:r>
            <w:r w:rsidR="00275731">
              <w:rPr>
                <w:noProof/>
                <w:webHidden/>
              </w:rPr>
              <w:tab/>
            </w:r>
            <w:r w:rsidR="00275731">
              <w:rPr>
                <w:noProof/>
                <w:webHidden/>
              </w:rPr>
              <w:fldChar w:fldCharType="begin"/>
            </w:r>
            <w:r w:rsidR="00275731">
              <w:rPr>
                <w:noProof/>
                <w:webHidden/>
              </w:rPr>
              <w:instrText xml:space="preserve"> PAGEREF _Toc133506955 \h </w:instrText>
            </w:r>
            <w:r w:rsidR="00275731">
              <w:rPr>
                <w:noProof/>
                <w:webHidden/>
              </w:rPr>
            </w:r>
            <w:r w:rsidR="00275731">
              <w:rPr>
                <w:noProof/>
                <w:webHidden/>
              </w:rPr>
              <w:fldChar w:fldCharType="separate"/>
            </w:r>
            <w:r w:rsidR="00275731">
              <w:rPr>
                <w:noProof/>
                <w:webHidden/>
              </w:rPr>
              <w:t>39</w:t>
            </w:r>
            <w:r w:rsidR="00275731">
              <w:rPr>
                <w:noProof/>
                <w:webHidden/>
              </w:rPr>
              <w:fldChar w:fldCharType="end"/>
            </w:r>
          </w:hyperlink>
        </w:p>
        <w:p w14:paraId="30B4F2D1" w14:textId="038948D3" w:rsidR="00275731" w:rsidRDefault="00000000">
          <w:pPr>
            <w:pStyle w:val="Sadraj2"/>
            <w:tabs>
              <w:tab w:val="left" w:pos="960"/>
              <w:tab w:val="right" w:leader="dot" w:pos="8493"/>
            </w:tabs>
            <w:rPr>
              <w:rFonts w:eastAsiaTheme="minorEastAsia" w:cstheme="minorBidi"/>
              <w:b w:val="0"/>
              <w:bCs w:val="0"/>
              <w:noProof/>
              <w:lang w:eastAsia="hr-HR"/>
            </w:rPr>
          </w:pPr>
          <w:hyperlink w:anchor="_Toc133506956" w:history="1">
            <w:r w:rsidR="00275731" w:rsidRPr="0099742C">
              <w:rPr>
                <w:rStyle w:val="Hiperveza"/>
                <w:noProof/>
              </w:rPr>
              <w:t>5.4</w:t>
            </w:r>
            <w:r w:rsidR="00275731">
              <w:rPr>
                <w:rFonts w:eastAsiaTheme="minorEastAsia" w:cstheme="minorBidi"/>
                <w:b w:val="0"/>
                <w:bCs w:val="0"/>
                <w:noProof/>
                <w:lang w:eastAsia="hr-HR"/>
              </w:rPr>
              <w:tab/>
            </w:r>
            <w:r w:rsidR="00275731" w:rsidRPr="0099742C">
              <w:rPr>
                <w:rStyle w:val="Hiperveza"/>
                <w:noProof/>
              </w:rPr>
              <w:t>Fotokatalitička razgradnja mikroonečišćivala</w:t>
            </w:r>
            <w:r w:rsidR="00275731">
              <w:rPr>
                <w:noProof/>
                <w:webHidden/>
              </w:rPr>
              <w:tab/>
            </w:r>
            <w:r w:rsidR="00275731">
              <w:rPr>
                <w:noProof/>
                <w:webHidden/>
              </w:rPr>
              <w:fldChar w:fldCharType="begin"/>
            </w:r>
            <w:r w:rsidR="00275731">
              <w:rPr>
                <w:noProof/>
                <w:webHidden/>
              </w:rPr>
              <w:instrText xml:space="preserve"> PAGEREF _Toc133506956 \h </w:instrText>
            </w:r>
            <w:r w:rsidR="00275731">
              <w:rPr>
                <w:noProof/>
                <w:webHidden/>
              </w:rPr>
            </w:r>
            <w:r w:rsidR="00275731">
              <w:rPr>
                <w:noProof/>
                <w:webHidden/>
              </w:rPr>
              <w:fldChar w:fldCharType="separate"/>
            </w:r>
            <w:r w:rsidR="00275731">
              <w:rPr>
                <w:noProof/>
                <w:webHidden/>
              </w:rPr>
              <w:t>42</w:t>
            </w:r>
            <w:r w:rsidR="00275731">
              <w:rPr>
                <w:noProof/>
                <w:webHidden/>
              </w:rPr>
              <w:fldChar w:fldCharType="end"/>
            </w:r>
          </w:hyperlink>
        </w:p>
        <w:p w14:paraId="28D41145" w14:textId="1907E172" w:rsidR="00275731" w:rsidRDefault="00000000">
          <w:pPr>
            <w:pStyle w:val="Sadraj3"/>
            <w:tabs>
              <w:tab w:val="left" w:pos="1200"/>
              <w:tab w:val="right" w:leader="dot" w:pos="8493"/>
            </w:tabs>
            <w:rPr>
              <w:rFonts w:eastAsiaTheme="minorEastAsia" w:cstheme="minorBidi"/>
              <w:noProof/>
              <w:sz w:val="22"/>
              <w:szCs w:val="22"/>
              <w:lang w:eastAsia="hr-HR"/>
            </w:rPr>
          </w:pPr>
          <w:hyperlink w:anchor="_Toc133506957" w:history="1">
            <w:r w:rsidR="00275731" w:rsidRPr="0099742C">
              <w:rPr>
                <w:rStyle w:val="Hiperveza"/>
                <w:noProof/>
              </w:rPr>
              <w:t>5.4.1</w:t>
            </w:r>
            <w:r w:rsidR="00275731">
              <w:rPr>
                <w:rFonts w:eastAsiaTheme="minorEastAsia" w:cstheme="minorBidi"/>
                <w:noProof/>
                <w:sz w:val="22"/>
                <w:szCs w:val="22"/>
                <w:lang w:eastAsia="hr-HR"/>
              </w:rPr>
              <w:tab/>
            </w:r>
            <w:r w:rsidR="00275731" w:rsidRPr="0099742C">
              <w:rPr>
                <w:rStyle w:val="Hiperveza"/>
                <w:noProof/>
              </w:rPr>
              <w:t>Deksametazon</w:t>
            </w:r>
            <w:r w:rsidR="00275731">
              <w:rPr>
                <w:noProof/>
                <w:webHidden/>
              </w:rPr>
              <w:tab/>
            </w:r>
            <w:r w:rsidR="00275731">
              <w:rPr>
                <w:noProof/>
                <w:webHidden/>
              </w:rPr>
              <w:fldChar w:fldCharType="begin"/>
            </w:r>
            <w:r w:rsidR="00275731">
              <w:rPr>
                <w:noProof/>
                <w:webHidden/>
              </w:rPr>
              <w:instrText xml:space="preserve"> PAGEREF _Toc133506957 \h </w:instrText>
            </w:r>
            <w:r w:rsidR="00275731">
              <w:rPr>
                <w:noProof/>
                <w:webHidden/>
              </w:rPr>
            </w:r>
            <w:r w:rsidR="00275731">
              <w:rPr>
                <w:noProof/>
                <w:webHidden/>
              </w:rPr>
              <w:fldChar w:fldCharType="separate"/>
            </w:r>
            <w:r w:rsidR="00275731">
              <w:rPr>
                <w:noProof/>
                <w:webHidden/>
              </w:rPr>
              <w:t>42</w:t>
            </w:r>
            <w:r w:rsidR="00275731">
              <w:rPr>
                <w:noProof/>
                <w:webHidden/>
              </w:rPr>
              <w:fldChar w:fldCharType="end"/>
            </w:r>
          </w:hyperlink>
        </w:p>
        <w:p w14:paraId="6AA759A2" w14:textId="7EF035EF" w:rsidR="00275731" w:rsidRDefault="00000000">
          <w:pPr>
            <w:pStyle w:val="Sadraj3"/>
            <w:tabs>
              <w:tab w:val="left" w:pos="1200"/>
              <w:tab w:val="right" w:leader="dot" w:pos="8493"/>
            </w:tabs>
            <w:rPr>
              <w:rFonts w:eastAsiaTheme="minorEastAsia" w:cstheme="minorBidi"/>
              <w:noProof/>
              <w:sz w:val="22"/>
              <w:szCs w:val="22"/>
              <w:lang w:eastAsia="hr-HR"/>
            </w:rPr>
          </w:pPr>
          <w:hyperlink w:anchor="_Toc133506958" w:history="1">
            <w:r w:rsidR="00275731" w:rsidRPr="0099742C">
              <w:rPr>
                <w:rStyle w:val="Hiperveza"/>
                <w:noProof/>
              </w:rPr>
              <w:t>5.4.2</w:t>
            </w:r>
            <w:r w:rsidR="00275731">
              <w:rPr>
                <w:rFonts w:eastAsiaTheme="minorEastAsia" w:cstheme="minorBidi"/>
                <w:noProof/>
                <w:sz w:val="22"/>
                <w:szCs w:val="22"/>
                <w:lang w:eastAsia="hr-HR"/>
              </w:rPr>
              <w:tab/>
            </w:r>
            <w:r w:rsidR="00275731" w:rsidRPr="0099742C">
              <w:rPr>
                <w:rStyle w:val="Hiperveza"/>
                <w:noProof/>
              </w:rPr>
              <w:t>Azitromicin</w:t>
            </w:r>
            <w:r w:rsidR="00275731">
              <w:rPr>
                <w:noProof/>
                <w:webHidden/>
              </w:rPr>
              <w:tab/>
            </w:r>
            <w:r w:rsidR="00275731">
              <w:rPr>
                <w:noProof/>
                <w:webHidden/>
              </w:rPr>
              <w:fldChar w:fldCharType="begin"/>
            </w:r>
            <w:r w:rsidR="00275731">
              <w:rPr>
                <w:noProof/>
                <w:webHidden/>
              </w:rPr>
              <w:instrText xml:space="preserve"> PAGEREF _Toc133506958 \h </w:instrText>
            </w:r>
            <w:r w:rsidR="00275731">
              <w:rPr>
                <w:noProof/>
                <w:webHidden/>
              </w:rPr>
            </w:r>
            <w:r w:rsidR="00275731">
              <w:rPr>
                <w:noProof/>
                <w:webHidden/>
              </w:rPr>
              <w:fldChar w:fldCharType="separate"/>
            </w:r>
            <w:r w:rsidR="00275731">
              <w:rPr>
                <w:noProof/>
                <w:webHidden/>
              </w:rPr>
              <w:t>44</w:t>
            </w:r>
            <w:r w:rsidR="00275731">
              <w:rPr>
                <w:noProof/>
                <w:webHidden/>
              </w:rPr>
              <w:fldChar w:fldCharType="end"/>
            </w:r>
          </w:hyperlink>
        </w:p>
        <w:p w14:paraId="31268653" w14:textId="79A8FA93" w:rsidR="00275731" w:rsidRDefault="00000000">
          <w:pPr>
            <w:pStyle w:val="Sadraj3"/>
            <w:tabs>
              <w:tab w:val="left" w:pos="1200"/>
              <w:tab w:val="right" w:leader="dot" w:pos="8493"/>
            </w:tabs>
            <w:rPr>
              <w:rFonts w:eastAsiaTheme="minorEastAsia" w:cstheme="minorBidi"/>
              <w:noProof/>
              <w:sz w:val="22"/>
              <w:szCs w:val="22"/>
              <w:lang w:eastAsia="hr-HR"/>
            </w:rPr>
          </w:pPr>
          <w:hyperlink w:anchor="_Toc133506959" w:history="1">
            <w:r w:rsidR="00275731" w:rsidRPr="0099742C">
              <w:rPr>
                <w:rStyle w:val="Hiperveza"/>
                <w:noProof/>
              </w:rPr>
              <w:t>5.4.3</w:t>
            </w:r>
            <w:r w:rsidR="00275731">
              <w:rPr>
                <w:rFonts w:eastAsiaTheme="minorEastAsia" w:cstheme="minorBidi"/>
                <w:noProof/>
                <w:sz w:val="22"/>
                <w:szCs w:val="22"/>
                <w:lang w:eastAsia="hr-HR"/>
              </w:rPr>
              <w:tab/>
            </w:r>
            <w:r w:rsidR="00275731" w:rsidRPr="0099742C">
              <w:rPr>
                <w:rStyle w:val="Hiperveza"/>
                <w:noProof/>
              </w:rPr>
              <w:t>Gentamicin</w:t>
            </w:r>
            <w:r w:rsidR="00275731">
              <w:rPr>
                <w:noProof/>
                <w:webHidden/>
              </w:rPr>
              <w:tab/>
            </w:r>
            <w:r w:rsidR="00275731">
              <w:rPr>
                <w:noProof/>
                <w:webHidden/>
              </w:rPr>
              <w:fldChar w:fldCharType="begin"/>
            </w:r>
            <w:r w:rsidR="00275731">
              <w:rPr>
                <w:noProof/>
                <w:webHidden/>
              </w:rPr>
              <w:instrText xml:space="preserve"> PAGEREF _Toc133506959 \h </w:instrText>
            </w:r>
            <w:r w:rsidR="00275731">
              <w:rPr>
                <w:noProof/>
                <w:webHidden/>
              </w:rPr>
            </w:r>
            <w:r w:rsidR="00275731">
              <w:rPr>
                <w:noProof/>
                <w:webHidden/>
              </w:rPr>
              <w:fldChar w:fldCharType="separate"/>
            </w:r>
            <w:r w:rsidR="00275731">
              <w:rPr>
                <w:noProof/>
                <w:webHidden/>
              </w:rPr>
              <w:t>45</w:t>
            </w:r>
            <w:r w:rsidR="00275731">
              <w:rPr>
                <w:noProof/>
                <w:webHidden/>
              </w:rPr>
              <w:fldChar w:fldCharType="end"/>
            </w:r>
          </w:hyperlink>
        </w:p>
        <w:p w14:paraId="2DFBFC44" w14:textId="59D1288D" w:rsidR="00275731" w:rsidRDefault="00000000">
          <w:pPr>
            <w:pStyle w:val="Sadraj1"/>
            <w:tabs>
              <w:tab w:val="left" w:pos="480"/>
              <w:tab w:val="right" w:leader="dot" w:pos="8493"/>
            </w:tabs>
            <w:rPr>
              <w:rFonts w:eastAsiaTheme="minorEastAsia" w:cstheme="minorBidi"/>
              <w:b w:val="0"/>
              <w:bCs w:val="0"/>
              <w:i w:val="0"/>
              <w:iCs w:val="0"/>
              <w:noProof/>
              <w:sz w:val="22"/>
              <w:szCs w:val="22"/>
              <w:lang w:eastAsia="hr-HR"/>
            </w:rPr>
          </w:pPr>
          <w:hyperlink w:anchor="_Toc133506960" w:history="1">
            <w:r w:rsidR="00275731" w:rsidRPr="0099742C">
              <w:rPr>
                <w:rStyle w:val="Hiperveza"/>
                <w:noProof/>
              </w:rPr>
              <w:t>6</w:t>
            </w:r>
            <w:r w:rsidR="00275731">
              <w:rPr>
                <w:rFonts w:eastAsiaTheme="minorEastAsia" w:cstheme="minorBidi"/>
                <w:b w:val="0"/>
                <w:bCs w:val="0"/>
                <w:i w:val="0"/>
                <w:iCs w:val="0"/>
                <w:noProof/>
                <w:sz w:val="22"/>
                <w:szCs w:val="22"/>
                <w:lang w:eastAsia="hr-HR"/>
              </w:rPr>
              <w:tab/>
            </w:r>
            <w:r w:rsidR="00275731" w:rsidRPr="0099742C">
              <w:rPr>
                <w:rStyle w:val="Hiperveza"/>
                <w:noProof/>
              </w:rPr>
              <w:t>Zaključak</w:t>
            </w:r>
            <w:r w:rsidR="00275731">
              <w:rPr>
                <w:noProof/>
                <w:webHidden/>
              </w:rPr>
              <w:tab/>
            </w:r>
            <w:r w:rsidR="00275731">
              <w:rPr>
                <w:noProof/>
                <w:webHidden/>
              </w:rPr>
              <w:fldChar w:fldCharType="begin"/>
            </w:r>
            <w:r w:rsidR="00275731">
              <w:rPr>
                <w:noProof/>
                <w:webHidden/>
              </w:rPr>
              <w:instrText xml:space="preserve"> PAGEREF _Toc133506960 \h </w:instrText>
            </w:r>
            <w:r w:rsidR="00275731">
              <w:rPr>
                <w:noProof/>
                <w:webHidden/>
              </w:rPr>
            </w:r>
            <w:r w:rsidR="00275731">
              <w:rPr>
                <w:noProof/>
                <w:webHidden/>
              </w:rPr>
              <w:fldChar w:fldCharType="separate"/>
            </w:r>
            <w:r w:rsidR="00275731">
              <w:rPr>
                <w:noProof/>
                <w:webHidden/>
              </w:rPr>
              <w:t>47</w:t>
            </w:r>
            <w:r w:rsidR="00275731">
              <w:rPr>
                <w:noProof/>
                <w:webHidden/>
              </w:rPr>
              <w:fldChar w:fldCharType="end"/>
            </w:r>
          </w:hyperlink>
        </w:p>
        <w:p w14:paraId="37097593" w14:textId="79DE69C1" w:rsidR="00275731" w:rsidRDefault="00000000">
          <w:pPr>
            <w:pStyle w:val="Sadraj1"/>
            <w:tabs>
              <w:tab w:val="right" w:leader="dot" w:pos="8493"/>
            </w:tabs>
            <w:rPr>
              <w:rFonts w:eastAsiaTheme="minorEastAsia" w:cstheme="minorBidi"/>
              <w:b w:val="0"/>
              <w:bCs w:val="0"/>
              <w:i w:val="0"/>
              <w:iCs w:val="0"/>
              <w:noProof/>
              <w:sz w:val="22"/>
              <w:szCs w:val="22"/>
              <w:lang w:eastAsia="hr-HR"/>
            </w:rPr>
          </w:pPr>
          <w:hyperlink w:anchor="_Toc133506961" w:history="1">
            <w:r w:rsidR="00275731" w:rsidRPr="0099742C">
              <w:rPr>
                <w:rStyle w:val="Hiperveza"/>
                <w:noProof/>
              </w:rPr>
              <w:t>Popis literature</w:t>
            </w:r>
            <w:r w:rsidR="00275731">
              <w:rPr>
                <w:noProof/>
                <w:webHidden/>
              </w:rPr>
              <w:tab/>
            </w:r>
            <w:r w:rsidR="00275731">
              <w:rPr>
                <w:noProof/>
                <w:webHidden/>
              </w:rPr>
              <w:fldChar w:fldCharType="begin"/>
            </w:r>
            <w:r w:rsidR="00275731">
              <w:rPr>
                <w:noProof/>
                <w:webHidden/>
              </w:rPr>
              <w:instrText xml:space="preserve"> PAGEREF _Toc133506961 \h </w:instrText>
            </w:r>
            <w:r w:rsidR="00275731">
              <w:rPr>
                <w:noProof/>
                <w:webHidden/>
              </w:rPr>
            </w:r>
            <w:r w:rsidR="00275731">
              <w:rPr>
                <w:noProof/>
                <w:webHidden/>
              </w:rPr>
              <w:fldChar w:fldCharType="separate"/>
            </w:r>
            <w:r w:rsidR="00275731">
              <w:rPr>
                <w:noProof/>
                <w:webHidden/>
              </w:rPr>
              <w:t>50</w:t>
            </w:r>
            <w:r w:rsidR="00275731">
              <w:rPr>
                <w:noProof/>
                <w:webHidden/>
              </w:rPr>
              <w:fldChar w:fldCharType="end"/>
            </w:r>
          </w:hyperlink>
        </w:p>
        <w:p w14:paraId="00F05D13" w14:textId="2AF08BD4" w:rsidR="00275731" w:rsidRDefault="00000000">
          <w:pPr>
            <w:pStyle w:val="Sadraj1"/>
            <w:tabs>
              <w:tab w:val="right" w:leader="dot" w:pos="8493"/>
            </w:tabs>
            <w:rPr>
              <w:rFonts w:eastAsiaTheme="minorEastAsia" w:cstheme="minorBidi"/>
              <w:b w:val="0"/>
              <w:bCs w:val="0"/>
              <w:i w:val="0"/>
              <w:iCs w:val="0"/>
              <w:noProof/>
              <w:sz w:val="22"/>
              <w:szCs w:val="22"/>
              <w:lang w:eastAsia="hr-HR"/>
            </w:rPr>
          </w:pPr>
          <w:hyperlink w:anchor="_Toc133506962" w:history="1">
            <w:r w:rsidR="00275731" w:rsidRPr="0099742C">
              <w:rPr>
                <w:rStyle w:val="Hiperveza"/>
                <w:noProof/>
              </w:rPr>
              <w:t>Sažetak</w:t>
            </w:r>
            <w:r w:rsidR="00275731">
              <w:rPr>
                <w:noProof/>
                <w:webHidden/>
              </w:rPr>
              <w:tab/>
            </w:r>
            <w:r w:rsidR="00275731">
              <w:rPr>
                <w:noProof/>
                <w:webHidden/>
              </w:rPr>
              <w:fldChar w:fldCharType="begin"/>
            </w:r>
            <w:r w:rsidR="00275731">
              <w:rPr>
                <w:noProof/>
                <w:webHidden/>
              </w:rPr>
              <w:instrText xml:space="preserve"> PAGEREF _Toc133506962 \h </w:instrText>
            </w:r>
            <w:r w:rsidR="00275731">
              <w:rPr>
                <w:noProof/>
                <w:webHidden/>
              </w:rPr>
            </w:r>
            <w:r w:rsidR="00275731">
              <w:rPr>
                <w:noProof/>
                <w:webHidden/>
              </w:rPr>
              <w:fldChar w:fldCharType="separate"/>
            </w:r>
            <w:r w:rsidR="00275731">
              <w:rPr>
                <w:noProof/>
                <w:webHidden/>
              </w:rPr>
              <w:t>55</w:t>
            </w:r>
            <w:r w:rsidR="00275731">
              <w:rPr>
                <w:noProof/>
                <w:webHidden/>
              </w:rPr>
              <w:fldChar w:fldCharType="end"/>
            </w:r>
          </w:hyperlink>
        </w:p>
        <w:p w14:paraId="202F5F1F" w14:textId="1783DE87" w:rsidR="00275731" w:rsidRDefault="00000000">
          <w:pPr>
            <w:pStyle w:val="Sadraj1"/>
            <w:tabs>
              <w:tab w:val="right" w:leader="dot" w:pos="8493"/>
            </w:tabs>
            <w:rPr>
              <w:rFonts w:eastAsiaTheme="minorEastAsia" w:cstheme="minorBidi"/>
              <w:b w:val="0"/>
              <w:bCs w:val="0"/>
              <w:i w:val="0"/>
              <w:iCs w:val="0"/>
              <w:noProof/>
              <w:sz w:val="22"/>
              <w:szCs w:val="22"/>
              <w:lang w:eastAsia="hr-HR"/>
            </w:rPr>
          </w:pPr>
          <w:hyperlink w:anchor="_Toc133506963" w:history="1">
            <w:r w:rsidR="00275731" w:rsidRPr="0099742C">
              <w:rPr>
                <w:rStyle w:val="Hiperveza"/>
                <w:noProof/>
              </w:rPr>
              <w:t>Summary</w:t>
            </w:r>
            <w:r w:rsidR="00275731">
              <w:rPr>
                <w:noProof/>
                <w:webHidden/>
              </w:rPr>
              <w:tab/>
            </w:r>
            <w:r w:rsidR="00275731">
              <w:rPr>
                <w:noProof/>
                <w:webHidden/>
              </w:rPr>
              <w:fldChar w:fldCharType="begin"/>
            </w:r>
            <w:r w:rsidR="00275731">
              <w:rPr>
                <w:noProof/>
                <w:webHidden/>
              </w:rPr>
              <w:instrText xml:space="preserve"> PAGEREF _Toc133506963 \h </w:instrText>
            </w:r>
            <w:r w:rsidR="00275731">
              <w:rPr>
                <w:noProof/>
                <w:webHidden/>
              </w:rPr>
            </w:r>
            <w:r w:rsidR="00275731">
              <w:rPr>
                <w:noProof/>
                <w:webHidden/>
              </w:rPr>
              <w:fldChar w:fldCharType="separate"/>
            </w:r>
            <w:r w:rsidR="00275731">
              <w:rPr>
                <w:noProof/>
                <w:webHidden/>
              </w:rPr>
              <w:t>56</w:t>
            </w:r>
            <w:r w:rsidR="00275731">
              <w:rPr>
                <w:noProof/>
                <w:webHidden/>
              </w:rPr>
              <w:fldChar w:fldCharType="end"/>
            </w:r>
          </w:hyperlink>
        </w:p>
        <w:p w14:paraId="289A86EE" w14:textId="2B09D405" w:rsidR="00B81EC7" w:rsidRDefault="00B81EC7">
          <w:r>
            <w:rPr>
              <w:rFonts w:asciiTheme="minorHAnsi" w:hAnsiTheme="minorHAnsi" w:cstheme="minorHAnsi"/>
              <w:szCs w:val="24"/>
            </w:rPr>
            <w:fldChar w:fldCharType="end"/>
          </w:r>
        </w:p>
      </w:sdtContent>
    </w:sdt>
    <w:p w14:paraId="4B370E2F" w14:textId="77777777" w:rsidR="00B81EC7" w:rsidRPr="008E3AE8" w:rsidRDefault="00B81EC7" w:rsidP="00AD1071"/>
    <w:p w14:paraId="1A2803FB" w14:textId="77777777" w:rsidR="00B81EC7" w:rsidRPr="008E3AE8" w:rsidRDefault="00B81EC7" w:rsidP="00AD1071">
      <w:pPr>
        <w:sectPr w:rsidR="00B81EC7" w:rsidRPr="008E3AE8" w:rsidSect="00713812">
          <w:headerReference w:type="default" r:id="rId13"/>
          <w:footerReference w:type="default" r:id="rId14"/>
          <w:pgSz w:w="11906" w:h="16838"/>
          <w:pgMar w:top="1418" w:right="1418" w:bottom="1418" w:left="1985" w:header="709" w:footer="709" w:gutter="0"/>
          <w:cols w:space="708"/>
          <w:docGrid w:linePitch="360"/>
        </w:sectPr>
      </w:pPr>
    </w:p>
    <w:p w14:paraId="0C2D8509" w14:textId="77777777" w:rsidR="00B81EC7" w:rsidRDefault="00B81EC7" w:rsidP="00160728">
      <w:pPr>
        <w:pStyle w:val="Naslov1"/>
      </w:pPr>
      <w:bookmarkStart w:id="0" w:name="_Toc133506919"/>
      <w:r w:rsidRPr="008E3AE8">
        <w:lastRenderedPageBreak/>
        <w:t>Uvod</w:t>
      </w:r>
      <w:bookmarkEnd w:id="0"/>
    </w:p>
    <w:p w14:paraId="6CC9EA81" w14:textId="21733F6B" w:rsidR="00B81EC7" w:rsidRDefault="00B81EC7" w:rsidP="702EF6F3">
      <w:pPr>
        <w:spacing w:line="257" w:lineRule="auto"/>
        <w:rPr>
          <w:rFonts w:ascii="Calibri" w:eastAsia="Calibri" w:hAnsi="Calibri" w:cs="Calibri"/>
          <w:sz w:val="22"/>
          <w:lang w:val="hr"/>
        </w:rPr>
      </w:pPr>
    </w:p>
    <w:p w14:paraId="04C7DD06" w14:textId="11A895FC" w:rsidR="00B81EC7" w:rsidRDefault="541796F6" w:rsidP="702EF6F3">
      <w:pPr>
        <w:rPr>
          <w:rFonts w:ascii="Times" w:eastAsia="Times" w:hAnsi="Times" w:cs="Times"/>
          <w:szCs w:val="24"/>
        </w:rPr>
      </w:pPr>
      <w:r w:rsidRPr="702EF6F3">
        <w:rPr>
          <w:rFonts w:ascii="Times" w:eastAsia="Times" w:hAnsi="Times" w:cs="Times"/>
          <w:szCs w:val="24"/>
          <w:lang w:val="hr"/>
        </w:rPr>
        <w:t>U sklopu ovog rada</w:t>
      </w:r>
      <w:r w:rsidR="6E6CEEB5" w:rsidRPr="702EF6F3">
        <w:rPr>
          <w:rFonts w:ascii="Times" w:eastAsia="Times" w:hAnsi="Times" w:cs="Times"/>
          <w:szCs w:val="24"/>
          <w:lang w:val="hr"/>
        </w:rPr>
        <w:t xml:space="preserve"> </w:t>
      </w:r>
      <w:r w:rsidR="3B242A4F" w:rsidRPr="702EF6F3">
        <w:rPr>
          <w:rFonts w:ascii="Times" w:eastAsia="Times" w:hAnsi="Times" w:cs="Times"/>
          <w:szCs w:val="24"/>
          <w:lang w:val="hr"/>
        </w:rPr>
        <w:t>prov</w:t>
      </w:r>
      <w:r w:rsidR="00456AFB">
        <w:rPr>
          <w:rFonts w:ascii="Times" w:eastAsia="Times" w:hAnsi="Times" w:cs="Times"/>
          <w:szCs w:val="24"/>
          <w:lang w:val="hr"/>
        </w:rPr>
        <w:t>elo</w:t>
      </w:r>
      <w:r w:rsidR="3B242A4F" w:rsidRPr="702EF6F3">
        <w:rPr>
          <w:rFonts w:ascii="Times" w:eastAsia="Times" w:hAnsi="Times" w:cs="Times"/>
          <w:szCs w:val="24"/>
          <w:lang w:val="hr"/>
        </w:rPr>
        <w:t xml:space="preserve"> se</w:t>
      </w:r>
      <w:r w:rsidRPr="702EF6F3">
        <w:rPr>
          <w:rFonts w:ascii="Times" w:eastAsia="Times" w:hAnsi="Times" w:cs="Times"/>
          <w:szCs w:val="24"/>
          <w:lang w:val="hr"/>
        </w:rPr>
        <w:t xml:space="preserve"> istraživanje na području rijeke Drave i </w:t>
      </w:r>
      <w:r w:rsidR="00456AFB">
        <w:rPr>
          <w:rFonts w:ascii="Times" w:eastAsia="Times" w:hAnsi="Times" w:cs="Times"/>
          <w:szCs w:val="24"/>
          <w:lang w:val="hr"/>
        </w:rPr>
        <w:t>obližnjeg jezera „</w:t>
      </w:r>
      <w:r w:rsidRPr="702EF6F3">
        <w:rPr>
          <w:rFonts w:ascii="Times" w:eastAsia="Times" w:hAnsi="Times" w:cs="Times"/>
          <w:szCs w:val="24"/>
          <w:lang w:val="hr"/>
        </w:rPr>
        <w:t>Aquacity</w:t>
      </w:r>
      <w:r w:rsidR="00456AFB">
        <w:rPr>
          <w:rFonts w:ascii="Times" w:eastAsia="Times" w:hAnsi="Times" w:cs="Times"/>
          <w:szCs w:val="24"/>
          <w:lang w:val="hr"/>
        </w:rPr>
        <w:t>“</w:t>
      </w:r>
      <w:r w:rsidRPr="702EF6F3">
        <w:rPr>
          <w:rFonts w:ascii="Times" w:eastAsia="Times" w:hAnsi="Times" w:cs="Times"/>
          <w:szCs w:val="24"/>
          <w:lang w:val="hr"/>
        </w:rPr>
        <w:t xml:space="preserve"> </w:t>
      </w:r>
      <w:r w:rsidR="0BF46E69" w:rsidRPr="702EF6F3">
        <w:rPr>
          <w:rFonts w:ascii="Times" w:eastAsia="Times" w:hAnsi="Times" w:cs="Times"/>
          <w:szCs w:val="24"/>
          <w:lang w:val="hr"/>
        </w:rPr>
        <w:t>za</w:t>
      </w:r>
      <w:r w:rsidRPr="702EF6F3">
        <w:rPr>
          <w:rFonts w:ascii="Times" w:eastAsia="Times" w:hAnsi="Times" w:cs="Times"/>
          <w:szCs w:val="24"/>
          <w:lang w:val="hr"/>
        </w:rPr>
        <w:t xml:space="preserve"> utvrđivanje i analiz</w:t>
      </w:r>
      <w:r w:rsidR="3DE1904A" w:rsidRPr="702EF6F3">
        <w:rPr>
          <w:rFonts w:ascii="Times" w:eastAsia="Times" w:hAnsi="Times" w:cs="Times"/>
          <w:szCs w:val="24"/>
          <w:lang w:val="hr"/>
        </w:rPr>
        <w:t>u</w:t>
      </w:r>
      <w:r w:rsidRPr="702EF6F3">
        <w:rPr>
          <w:rFonts w:ascii="Times" w:eastAsia="Times" w:hAnsi="Times" w:cs="Times"/>
          <w:szCs w:val="24"/>
          <w:lang w:val="hr"/>
        </w:rPr>
        <w:t xml:space="preserve"> razgradnje mikroonečišćivala</w:t>
      </w:r>
      <w:r w:rsidR="7CE81478" w:rsidRPr="702EF6F3">
        <w:rPr>
          <w:rFonts w:ascii="Times" w:eastAsia="Times" w:hAnsi="Times" w:cs="Times"/>
          <w:szCs w:val="24"/>
          <w:lang w:val="hr"/>
        </w:rPr>
        <w:t xml:space="preserve"> u uzorcima vode</w:t>
      </w:r>
      <w:r w:rsidRPr="702EF6F3">
        <w:rPr>
          <w:rFonts w:ascii="Times" w:eastAsia="Times" w:hAnsi="Times" w:cs="Times"/>
          <w:szCs w:val="24"/>
          <w:lang w:val="hr"/>
        </w:rPr>
        <w:t xml:space="preserve">. </w:t>
      </w:r>
      <w:r w:rsidRPr="702EF6F3">
        <w:rPr>
          <w:rFonts w:ascii="Times" w:eastAsia="Times" w:hAnsi="Times" w:cs="Times"/>
          <w:color w:val="000000" w:themeColor="text1"/>
          <w:szCs w:val="24"/>
          <w:lang w:val="hr"/>
        </w:rPr>
        <w:t xml:space="preserve">Mikroonečišćivala se dijele na farmaceutike, pesticide, endokrine disruptore te proizvode za osobnu njegu, a u ovom </w:t>
      </w:r>
      <w:r w:rsidR="5636785D" w:rsidRPr="702EF6F3">
        <w:rPr>
          <w:rFonts w:ascii="Times" w:eastAsia="Times" w:hAnsi="Times" w:cs="Times"/>
          <w:color w:val="000000" w:themeColor="text1"/>
          <w:szCs w:val="24"/>
          <w:lang w:val="hr"/>
        </w:rPr>
        <w:t>će</w:t>
      </w:r>
      <w:r w:rsidRPr="702EF6F3">
        <w:rPr>
          <w:rFonts w:ascii="Times" w:eastAsia="Times" w:hAnsi="Times" w:cs="Times"/>
          <w:color w:val="000000" w:themeColor="text1"/>
          <w:szCs w:val="24"/>
          <w:lang w:val="hr"/>
        </w:rPr>
        <w:t xml:space="preserve"> </w:t>
      </w:r>
      <w:r w:rsidR="24AECFA5" w:rsidRPr="702EF6F3">
        <w:rPr>
          <w:rFonts w:ascii="Times" w:eastAsia="Times" w:hAnsi="Times" w:cs="Times"/>
          <w:color w:val="000000" w:themeColor="text1"/>
          <w:szCs w:val="24"/>
          <w:lang w:val="hr"/>
        </w:rPr>
        <w:t xml:space="preserve">se </w:t>
      </w:r>
      <w:r w:rsidRPr="702EF6F3">
        <w:rPr>
          <w:rFonts w:ascii="Times" w:eastAsia="Times" w:hAnsi="Times" w:cs="Times"/>
          <w:color w:val="000000" w:themeColor="text1"/>
          <w:szCs w:val="24"/>
          <w:lang w:val="hr"/>
        </w:rPr>
        <w:t>radu obra</w:t>
      </w:r>
      <w:r w:rsidR="2937090A" w:rsidRPr="702EF6F3">
        <w:rPr>
          <w:rFonts w:ascii="Times" w:eastAsia="Times" w:hAnsi="Times" w:cs="Times"/>
          <w:color w:val="000000" w:themeColor="text1"/>
          <w:szCs w:val="24"/>
          <w:lang w:val="hr"/>
        </w:rPr>
        <w:t>diti</w:t>
      </w:r>
      <w:r w:rsidRPr="702EF6F3">
        <w:rPr>
          <w:rFonts w:ascii="Times" w:eastAsia="Times" w:hAnsi="Times" w:cs="Times"/>
          <w:color w:val="000000" w:themeColor="text1"/>
          <w:szCs w:val="24"/>
          <w:lang w:val="hr"/>
        </w:rPr>
        <w:t xml:space="preserve"> identifikacija i kvantifikacija antiepileptika karbamazepina, fluriranog steroida deksametazona, polusintetskog antibiotika azitromicina, antibiotika eritromicina te aminoglikozidnog antibiotik</w:t>
      </w:r>
      <w:r w:rsidRPr="702EF6F3">
        <w:rPr>
          <w:rFonts w:ascii="Times" w:eastAsia="Times" w:hAnsi="Times" w:cs="Times"/>
          <w:szCs w:val="24"/>
        </w:rPr>
        <w:t>a gentamicina.</w:t>
      </w:r>
      <w:r w:rsidR="740E0CF9" w:rsidRPr="702EF6F3">
        <w:rPr>
          <w:rFonts w:ascii="Times" w:eastAsia="Times" w:hAnsi="Times" w:cs="Times"/>
          <w:szCs w:val="24"/>
        </w:rPr>
        <w:t xml:space="preserve"> Koncentracija navedenih spojeva u uzorcima ovisit će o blizini cesta,</w:t>
      </w:r>
      <w:r w:rsidR="70D295CD" w:rsidRPr="702EF6F3">
        <w:rPr>
          <w:rFonts w:ascii="Times" w:eastAsia="Times" w:hAnsi="Times" w:cs="Times"/>
          <w:szCs w:val="24"/>
        </w:rPr>
        <w:t xml:space="preserve"> </w:t>
      </w:r>
      <w:r w:rsidR="740E0CF9" w:rsidRPr="702EF6F3">
        <w:rPr>
          <w:rFonts w:ascii="Times" w:eastAsia="Times" w:hAnsi="Times" w:cs="Times"/>
          <w:szCs w:val="24"/>
        </w:rPr>
        <w:t>željezn</w:t>
      </w:r>
      <w:r w:rsidR="4D0D33CC" w:rsidRPr="702EF6F3">
        <w:rPr>
          <w:rFonts w:ascii="Times" w:eastAsia="Times" w:hAnsi="Times" w:cs="Times"/>
          <w:szCs w:val="24"/>
        </w:rPr>
        <w:t>ica, poljoprivrednih površina,</w:t>
      </w:r>
      <w:r w:rsidR="7E167E45" w:rsidRPr="702EF6F3">
        <w:rPr>
          <w:rFonts w:ascii="Times" w:eastAsia="Times" w:hAnsi="Times" w:cs="Times"/>
          <w:szCs w:val="24"/>
        </w:rPr>
        <w:t xml:space="preserve"> farmi, industriji te samoj namjeni lokacije (npr. kupalište).</w:t>
      </w:r>
    </w:p>
    <w:p w14:paraId="71F6BE62" w14:textId="53205579" w:rsidR="00B81EC7" w:rsidRDefault="66D8CAAA" w:rsidP="702EF6F3">
      <w:pPr>
        <w:rPr>
          <w:rFonts w:ascii="Times" w:eastAsia="Times" w:hAnsi="Times" w:cs="Times"/>
          <w:color w:val="000000" w:themeColor="text1"/>
          <w:szCs w:val="24"/>
          <w:lang w:val="hr"/>
        </w:rPr>
      </w:pPr>
      <w:r w:rsidRPr="702EF6F3">
        <w:rPr>
          <w:rFonts w:ascii="Times" w:eastAsia="Times" w:hAnsi="Times" w:cs="Times"/>
          <w:color w:val="000000" w:themeColor="text1"/>
          <w:szCs w:val="24"/>
          <w:lang w:val="hr"/>
        </w:rPr>
        <w:t xml:space="preserve">Identifikacija i kvantifikacija mikroonečišćivala u uzorcima uzetih ispod cestovnog mosta Varaždin-Čakovec, ispod željezničkog mosta Varaždin-Čakovec te s područja Aquacityja započet će se filtriranjem istih filter papirom promjera otvora 0,22 </w:t>
      </w:r>
      <w:r w:rsidRPr="702EF6F3">
        <w:rPr>
          <w:rFonts w:ascii="Times" w:eastAsia="Times" w:hAnsi="Times" w:cs="Times"/>
          <w:color w:val="000000" w:themeColor="text1"/>
          <w:szCs w:val="24"/>
        </w:rPr>
        <w:t>µ</w:t>
      </w:r>
      <w:r w:rsidRPr="702EF6F3">
        <w:rPr>
          <w:rFonts w:ascii="Times" w:eastAsia="Times" w:hAnsi="Times" w:cs="Times"/>
          <w:color w:val="000000" w:themeColor="text1"/>
          <w:szCs w:val="24"/>
          <w:lang w:val="hr"/>
        </w:rPr>
        <w:t xml:space="preserve">m. Nakon postupka filtracije, provodit će se ekstrakcija na čvrstu fazu tehnnikom SPE (eng. </w:t>
      </w:r>
      <w:r w:rsidRPr="702EF6F3">
        <w:rPr>
          <w:rFonts w:ascii="Times" w:eastAsia="Times" w:hAnsi="Times" w:cs="Times"/>
          <w:szCs w:val="24"/>
        </w:rPr>
        <w:t>solid phase extraction) u kojoj se analiti adsorbiraju na čvrstu stacionarnu fazu. Analiza uzoraka provodit će se korištenjem hibridne LC/MS Q-TOF tehnike. Uređaj kojim će se ista provoditi kombinira masenu spektrometriju i tekuću kromatografiju s tehnologijom kvadrupola i analizatorom vremena leta mase.</w:t>
      </w:r>
      <w:r w:rsidRPr="702EF6F3">
        <w:rPr>
          <w:rFonts w:ascii="Times" w:eastAsia="Times" w:hAnsi="Times" w:cs="Times"/>
          <w:color w:val="000000" w:themeColor="text1"/>
          <w:szCs w:val="24"/>
          <w:lang w:val="hr"/>
        </w:rPr>
        <w:t xml:space="preserve"> </w:t>
      </w:r>
    </w:p>
    <w:p w14:paraId="24D1A5AC" w14:textId="7C5BE274" w:rsidR="00B81EC7" w:rsidRDefault="66D8CAAA" w:rsidP="702EF6F3">
      <w:pPr>
        <w:rPr>
          <w:rFonts w:ascii="Times" w:eastAsia="Times" w:hAnsi="Times" w:cs="Times"/>
          <w:szCs w:val="24"/>
        </w:rPr>
      </w:pPr>
      <w:r w:rsidRPr="702EF6F3">
        <w:rPr>
          <w:rFonts w:ascii="Times" w:eastAsia="Times" w:hAnsi="Times" w:cs="Times"/>
          <w:color w:val="000000" w:themeColor="text1"/>
          <w:szCs w:val="24"/>
          <w:lang w:val="hr"/>
        </w:rPr>
        <w:t>Za identifikaciju mikroonečišćivala koristit će se metod</w:t>
      </w:r>
      <w:r w:rsidR="00456AFB">
        <w:rPr>
          <w:rFonts w:ascii="Times" w:eastAsia="Times" w:hAnsi="Times" w:cs="Times"/>
          <w:color w:val="000000" w:themeColor="text1"/>
          <w:szCs w:val="24"/>
          <w:lang w:val="hr"/>
        </w:rPr>
        <w:t>e</w:t>
      </w:r>
      <w:r w:rsidRPr="702EF6F3">
        <w:rPr>
          <w:rFonts w:ascii="Times" w:eastAsia="Times" w:hAnsi="Times" w:cs="Times"/>
          <w:color w:val="000000" w:themeColor="text1"/>
          <w:szCs w:val="24"/>
          <w:lang w:val="hr"/>
        </w:rPr>
        <w:t xml:space="preserve"> s dvije mobilne faze korištenjem ultračiste vode i metanola. Nakon identifikacije, kvantifikacija odabranih mikroonečišćivala provest će se korištenjem standarda karbamazepina, deksametazona, azitromicina, eritromicina i gentamicina</w:t>
      </w:r>
      <w:r w:rsidRPr="702EF6F3">
        <w:rPr>
          <w:rFonts w:ascii="Times" w:eastAsia="Times" w:hAnsi="Times" w:cs="Times"/>
          <w:szCs w:val="24"/>
        </w:rPr>
        <w:t xml:space="preserve"> s ciljem određivanja kalibracijskih krivulja za navedene spojeve. </w:t>
      </w:r>
    </w:p>
    <w:p w14:paraId="56478AFB" w14:textId="5AE03165" w:rsidR="00B81EC7" w:rsidRDefault="66D8CAAA" w:rsidP="702EF6F3">
      <w:pPr>
        <w:rPr>
          <w:rFonts w:ascii="Times" w:eastAsia="Times" w:hAnsi="Times" w:cs="Times"/>
          <w:color w:val="000000" w:themeColor="text1"/>
          <w:szCs w:val="24"/>
          <w:lang w:val="hr"/>
        </w:rPr>
      </w:pPr>
      <w:r w:rsidRPr="702EF6F3">
        <w:rPr>
          <w:rFonts w:ascii="Times" w:eastAsia="Times" w:hAnsi="Times" w:cs="Times"/>
          <w:color w:val="000000" w:themeColor="text1"/>
          <w:szCs w:val="24"/>
          <w:lang w:val="hr"/>
        </w:rPr>
        <w:t>Za razgradnju gore navedenih spojeva u realnim uzorcima vode koristit će se fotokatalitička razgradnja korištenjem fotokatalizatora titanijevog dioksida koji je aktivan u UV spektru zračenja. Postupak fotokatalize odradit će se korištenjem pilot reaktora s paraboličnim zrcalima.</w:t>
      </w:r>
    </w:p>
    <w:p w14:paraId="121EA5B0" w14:textId="408F7D14" w:rsidR="00B81EC7" w:rsidRDefault="399A0F2F" w:rsidP="702EF6F3">
      <w:pPr>
        <w:rPr>
          <w:rFonts w:ascii="Times" w:eastAsia="Times" w:hAnsi="Times" w:cs="Times"/>
          <w:szCs w:val="24"/>
          <w:lang w:val="hr"/>
        </w:rPr>
      </w:pPr>
      <w:r w:rsidRPr="702EF6F3">
        <w:rPr>
          <w:rFonts w:ascii="Times" w:eastAsia="Times" w:hAnsi="Times" w:cs="Times"/>
          <w:szCs w:val="24"/>
          <w:lang w:val="hr"/>
        </w:rPr>
        <w:t xml:space="preserve">Cilj je rada, uz identifikaciju mikroonečišćivala u površinskim vodama užeg varaždinskog područja, predložiti uzročno-posljedičnu vezu </w:t>
      </w:r>
      <w:r w:rsidRPr="702EF6F3">
        <w:rPr>
          <w:rFonts w:ascii="Times" w:eastAsia="Times" w:hAnsi="Times" w:cs="Times"/>
          <w:color w:val="000000" w:themeColor="text1"/>
          <w:szCs w:val="24"/>
          <w:lang w:val="hr"/>
        </w:rPr>
        <w:t xml:space="preserve">identificiranih </w:t>
      </w:r>
      <w:r w:rsidRPr="702EF6F3">
        <w:rPr>
          <w:rFonts w:ascii="Times" w:eastAsia="Times" w:hAnsi="Times" w:cs="Times"/>
          <w:szCs w:val="24"/>
          <w:lang w:val="hr"/>
        </w:rPr>
        <w:t>mikroonečišćivala te ist</w:t>
      </w:r>
      <w:r w:rsidR="00456AFB">
        <w:rPr>
          <w:rFonts w:ascii="Times" w:eastAsia="Times" w:hAnsi="Times" w:cs="Times"/>
          <w:szCs w:val="24"/>
          <w:lang w:val="hr"/>
        </w:rPr>
        <w:t>e</w:t>
      </w:r>
      <w:r w:rsidRPr="702EF6F3">
        <w:rPr>
          <w:rFonts w:ascii="Times" w:eastAsia="Times" w:hAnsi="Times" w:cs="Times"/>
          <w:szCs w:val="24"/>
          <w:lang w:val="hr"/>
        </w:rPr>
        <w:t xml:space="preserve"> kvantificirati i </w:t>
      </w:r>
      <w:r w:rsidR="00456AFB">
        <w:rPr>
          <w:rFonts w:ascii="Times" w:eastAsia="Times" w:hAnsi="Times" w:cs="Times"/>
          <w:szCs w:val="24"/>
          <w:lang w:val="hr"/>
        </w:rPr>
        <w:t xml:space="preserve">ponuditi rješenje u obliku </w:t>
      </w:r>
      <w:r w:rsidRPr="702EF6F3">
        <w:rPr>
          <w:rFonts w:ascii="Times" w:eastAsia="Times" w:hAnsi="Times" w:cs="Times"/>
          <w:szCs w:val="24"/>
          <w:lang w:val="hr"/>
        </w:rPr>
        <w:t>razgrad</w:t>
      </w:r>
      <w:r w:rsidR="00456AFB">
        <w:rPr>
          <w:rFonts w:ascii="Times" w:eastAsia="Times" w:hAnsi="Times" w:cs="Times"/>
          <w:szCs w:val="24"/>
          <w:lang w:val="hr"/>
        </w:rPr>
        <w:t>nje</w:t>
      </w:r>
      <w:r w:rsidRPr="702EF6F3">
        <w:rPr>
          <w:rFonts w:ascii="Times" w:eastAsia="Times" w:hAnsi="Times" w:cs="Times"/>
          <w:szCs w:val="24"/>
          <w:lang w:val="hr"/>
        </w:rPr>
        <w:t xml:space="preserve"> primjenom solarne fotokatalize.</w:t>
      </w:r>
    </w:p>
    <w:p w14:paraId="35F97BDD" w14:textId="77777777" w:rsidR="00B81EC7" w:rsidRPr="00A57886" w:rsidRDefault="00B81EC7" w:rsidP="00A57886"/>
    <w:p w14:paraId="3F11942B" w14:textId="77777777" w:rsidR="00B81EC7" w:rsidRDefault="00B81EC7" w:rsidP="00FC46C0">
      <w:pPr>
        <w:pStyle w:val="Naslov1"/>
      </w:pPr>
      <w:bookmarkStart w:id="1" w:name="_Toc133506920"/>
      <w:r>
        <w:lastRenderedPageBreak/>
        <w:t>Opći i specifični ciljevi rada</w:t>
      </w:r>
      <w:bookmarkEnd w:id="1"/>
    </w:p>
    <w:p w14:paraId="206E0905" w14:textId="77777777" w:rsidR="00B81EC7" w:rsidRDefault="00B81EC7" w:rsidP="00282CB3"/>
    <w:p w14:paraId="385CBEA9" w14:textId="77777777" w:rsidR="00B81EC7" w:rsidRDefault="00B81EC7" w:rsidP="00282CB3">
      <w:r>
        <w:t>U okviru ovog rada postavljeni su sljedeći opći ciljevi rada:</w:t>
      </w:r>
    </w:p>
    <w:p w14:paraId="590B3BED" w14:textId="77777777" w:rsidR="00B81EC7" w:rsidRDefault="00B81EC7" w:rsidP="00911886">
      <w:pPr>
        <w:pStyle w:val="Odlomakpopisa"/>
        <w:numPr>
          <w:ilvl w:val="0"/>
          <w:numId w:val="18"/>
        </w:numPr>
      </w:pPr>
      <w:r>
        <w:t>identifikacija mikroonečišćivala u površinskim vodama predmetnog istraživačkog područja – uže varaždinsko područje uz rijeku Dravu i jezero Aquacity,</w:t>
      </w:r>
    </w:p>
    <w:p w14:paraId="1F06C778" w14:textId="77777777" w:rsidR="00B81EC7" w:rsidRPr="00282CB3" w:rsidRDefault="00B81EC7" w:rsidP="00667193">
      <w:pPr>
        <w:pStyle w:val="Odlomakpopisa"/>
        <w:numPr>
          <w:ilvl w:val="0"/>
          <w:numId w:val="18"/>
        </w:numPr>
      </w:pPr>
      <w:r>
        <w:t>predložiti uzročno-posljedičnu vezu identificiranih mikroonečišćivala na predmetnom području s izvorima onečišćenja.</w:t>
      </w:r>
    </w:p>
    <w:p w14:paraId="621F0E4C" w14:textId="77777777" w:rsidR="00B81EC7" w:rsidRDefault="00B81EC7" w:rsidP="00667193"/>
    <w:p w14:paraId="5C74734B" w14:textId="77777777" w:rsidR="00B81EC7" w:rsidRDefault="00B81EC7" w:rsidP="00282CB3">
      <w:r>
        <w:t>Sukladno općim ciljevima, postavljeni su sljedeći specifični ciljevi rada:</w:t>
      </w:r>
    </w:p>
    <w:p w14:paraId="7A77DD7C" w14:textId="77777777" w:rsidR="00B81EC7" w:rsidRDefault="00B81EC7" w:rsidP="00667193">
      <w:pPr>
        <w:pStyle w:val="Odlomakpopisa"/>
        <w:numPr>
          <w:ilvl w:val="0"/>
          <w:numId w:val="20"/>
        </w:numPr>
      </w:pPr>
      <w:r>
        <w:t>kvantifikacija odabranih mikroonečišćivala u površinskim vodama predmetnog područja,</w:t>
      </w:r>
    </w:p>
    <w:p w14:paraId="6378C4B2" w14:textId="77777777" w:rsidR="00B81EC7" w:rsidRDefault="00B81EC7" w:rsidP="00667193">
      <w:pPr>
        <w:pStyle w:val="Odlomakpopisa"/>
        <w:numPr>
          <w:ilvl w:val="0"/>
          <w:numId w:val="20"/>
        </w:numPr>
      </w:pPr>
      <w:r>
        <w:t>te razgradnja odabranih mikroonečišćivala u površinskim vodama predmetnog područja primjenom solarne fotokatalize.</w:t>
      </w:r>
    </w:p>
    <w:p w14:paraId="2B1EDB2C" w14:textId="77777777" w:rsidR="00B81EC7" w:rsidRDefault="00B81EC7" w:rsidP="00282CB3"/>
    <w:p w14:paraId="59CB0026" w14:textId="77777777" w:rsidR="00B81EC7" w:rsidRDefault="00B81EC7" w:rsidP="00572A63">
      <w:pPr>
        <w:pStyle w:val="Naslov1"/>
      </w:pPr>
      <w:bookmarkStart w:id="2" w:name="_Toc133506921"/>
      <w:r>
        <w:lastRenderedPageBreak/>
        <w:t>Teorijski dio</w:t>
      </w:r>
      <w:bookmarkEnd w:id="2"/>
    </w:p>
    <w:p w14:paraId="5BD1917D" w14:textId="1C609A8F" w:rsidR="00B81EC7" w:rsidRPr="00887173" w:rsidRDefault="00B81EC7" w:rsidP="008733F2">
      <w:pPr>
        <w:pStyle w:val="Naslov2"/>
      </w:pPr>
      <w:bookmarkStart w:id="3" w:name="_Toc131446642"/>
      <w:bookmarkStart w:id="4" w:name="_Toc133506922"/>
      <w:r w:rsidRPr="00887173">
        <w:t>Onečišćenje površinskih voda mikroonečišćivalima</w:t>
      </w:r>
      <w:bookmarkEnd w:id="3"/>
      <w:bookmarkEnd w:id="4"/>
    </w:p>
    <w:p w14:paraId="11C74087" w14:textId="3C2B092B" w:rsidR="00B81EC7" w:rsidRPr="00887173" w:rsidRDefault="00B81EC7" w:rsidP="008733F2">
      <w:r w:rsidRPr="00887173">
        <w:t xml:space="preserve">Najizazovniji aspekt pročišćavanja vode je uklanjanje tragova organskih onečišćivala iz otpadnih voda. Efluenti ispušteni iz </w:t>
      </w:r>
      <w:r>
        <w:t>uređaja</w:t>
      </w:r>
      <w:r w:rsidRPr="00887173">
        <w:t xml:space="preserve"> za pročišćavanje otpadnih voda (UPOV) još uvijek se klasificiraju kao izvori raznih ksenobiotika (deterdženata, lijekova, pesticida itd.) Oko 20% dolaznog opterećenja mikroonečišćivala ispušta se u okoliš nakon obrade konvencionalnim UPOV-ima </w:t>
      </w:r>
      <w:sdt>
        <w:sdtPr>
          <w:rPr>
            <w:color w:val="000000"/>
          </w:rPr>
          <w:tag w:val="MENDELEY_CITATION_v3_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"/>
          <w:id w:val="712083073"/>
          <w:placeholder>
            <w:docPart w:val="DefaultPlaceholder_-1854013440"/>
          </w:placeholder>
        </w:sdtPr>
        <w:sdtContent>
          <w:r w:rsidR="001C07E2" w:rsidRPr="001C07E2">
            <w:rPr>
              <w:color w:val="000000"/>
            </w:rPr>
            <w:t>[1]</w:t>
          </w:r>
        </w:sdtContent>
      </w:sdt>
      <w:r w:rsidRPr="00887173">
        <w:t xml:space="preserve">. </w:t>
      </w:r>
    </w:p>
    <w:p w14:paraId="240345E6" w14:textId="704D8464" w:rsidR="00B81EC7" w:rsidRPr="00887173" w:rsidRDefault="00B81EC7" w:rsidP="008733F2">
      <w:r w:rsidRPr="00887173">
        <w:t>Pregledom istraživanja [2–4] u površinskim i podzemnim vodama te pitkoj vodi, utvrđeni su tragovi lijekova i njihovih metabolita u različitim koncentracijama od nano do mikrograma po litri. Kako bi se negativni učinci sveli na najmanju moguću mjeru</w:t>
      </w:r>
      <w:r>
        <w:t>,</w:t>
      </w:r>
      <w:r w:rsidRPr="00887173">
        <w:t xml:space="preserve"> kao što su toksičnost, razvoj otpornosti kod patogenih bakterija, genotoksičnost, endokrini poremećaj i potencijalni razvoj kroničnih zdravstvenih učinaka </w:t>
      </w:r>
      <w:sdt>
        <w:sdtPr>
          <w:rPr>
            <w:color w:val="000000"/>
          </w:rPr>
          <w:tag w:val="MENDELEY_CITATION_v3_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"/>
          <w:id w:val="656267584"/>
          <w:placeholder>
            <w:docPart w:val="DefaultPlaceholder_-1854013440"/>
          </w:placeholder>
        </w:sdtPr>
        <w:sdtContent>
          <w:r w:rsidR="001C07E2" w:rsidRPr="001C07E2">
            <w:rPr>
              <w:color w:val="000000"/>
            </w:rPr>
            <w:t>[2]</w:t>
          </w:r>
        </w:sdtContent>
      </w:sdt>
      <w:r w:rsidRPr="00887173">
        <w:t xml:space="preserve">, kontrola navedenih tvari u vodenom okolišu predmet je motrenja u okviru važećih propisa EU kao prioritetnih i novih tvari koje je potrebno smanjiti (amandmani Okvirne direktive o vodama) </w:t>
      </w:r>
      <w:sdt>
        <w:sdtPr>
          <w:rPr>
            <w:color w:val="000000"/>
          </w:rPr>
          <w:tag w:val="MENDELEY_CITATION_v3_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"/>
          <w:id w:val="2024745237"/>
          <w:placeholder>
            <w:docPart w:val="DefaultPlaceholder_-1854013440"/>
          </w:placeholder>
        </w:sdtPr>
        <w:sdtContent>
          <w:r w:rsidR="001C07E2" w:rsidRPr="001C07E2">
            <w:rPr>
              <w:color w:val="000000"/>
            </w:rPr>
            <w:t>[3]</w:t>
          </w:r>
        </w:sdtContent>
      </w:sdt>
      <w:r w:rsidRPr="00887173">
        <w:t>.</w:t>
      </w:r>
    </w:p>
    <w:p w14:paraId="2C9D4DA4" w14:textId="5A14E156" w:rsidR="00B81EC7" w:rsidRPr="00887173" w:rsidRDefault="00B81EC7" w:rsidP="008733F2">
      <w:r w:rsidRPr="00887173">
        <w:t xml:space="preserve">Nadogradnja postojećih UPOV-a odgovarajućom tehnologijom naknadnog pročišćavanja posebna je mjera smanjenja rizika po vodni sustav budući da postojeće tehnologije imaju nisku učinkovitost uklanjanja ksenobiotika i visoke operativne troškove </w:t>
      </w:r>
      <w:sdt>
        <w:sdtPr>
          <w:rPr>
            <w:color w:val="000000"/>
          </w:rPr>
          <w:tag w:val="MENDELEY_CITATION_v3_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"/>
          <w:id w:val="-2131775884"/>
          <w:placeholder>
            <w:docPart w:val="DefaultPlaceholder_-1854013440"/>
          </w:placeholder>
        </w:sdtPr>
        <w:sdtContent>
          <w:r w:rsidR="001C07E2" w:rsidRPr="001C07E2">
            <w:rPr>
              <w:color w:val="000000"/>
            </w:rPr>
            <w:t>[4]</w:t>
          </w:r>
        </w:sdtContent>
      </w:sdt>
      <w:r w:rsidRPr="00887173">
        <w:t>.</w:t>
      </w:r>
    </w:p>
    <w:p w14:paraId="29B85230" w14:textId="77777777" w:rsidR="00B81EC7" w:rsidRPr="00887173" w:rsidRDefault="00B81EC7" w:rsidP="002D5C84">
      <w:pPr>
        <w:pStyle w:val="Naslov2"/>
      </w:pPr>
      <w:bookmarkStart w:id="5" w:name="_Toc131446643"/>
      <w:bookmarkStart w:id="6" w:name="_Toc133506923"/>
      <w:r w:rsidRPr="00887173">
        <w:t>Vrste mikroonečišćivala</w:t>
      </w:r>
      <w:bookmarkEnd w:id="5"/>
      <w:bookmarkEnd w:id="6"/>
    </w:p>
    <w:p w14:paraId="1F35CB77" w14:textId="49DA21BA" w:rsidR="00B81EC7" w:rsidRDefault="00B81EC7" w:rsidP="002D5C84">
      <w:r>
        <w:t>Mikroonečišćivala se</w:t>
      </w:r>
      <w:r w:rsidRPr="00887173">
        <w:t xml:space="preserve"> najčešće svrstavaju u farmaceutike, pesticide, proizvode za osobnu njegu te endokrine disruptore. Izvor su industrijske otpadne vode, otjecanje s poljoprivrednih površina, farmi sa stokom i akvakultura; procjedne vode s odlagališta otpada te otpadne vode iz kućanstva i bolnica </w:t>
      </w:r>
      <w:sdt>
        <w:sdtPr>
          <w:rPr>
            <w:color w:val="000000"/>
          </w:rPr>
          <w:tag w:val="MENDELEY_CITATION_v3_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"/>
          <w:id w:val="1552189072"/>
          <w:placeholder>
            <w:docPart w:val="DefaultPlaceholder_-1854013440"/>
          </w:placeholder>
        </w:sdtPr>
        <w:sdtContent>
          <w:r w:rsidR="001C07E2" w:rsidRPr="001C07E2">
            <w:rPr>
              <w:color w:val="000000"/>
            </w:rPr>
            <w:t>[5]</w:t>
          </w:r>
        </w:sdtContent>
      </w:sdt>
      <w:r w:rsidRPr="00887173">
        <w:t>.</w:t>
      </w:r>
    </w:p>
    <w:p w14:paraId="6DCB4767" w14:textId="77777777" w:rsidR="00B81EC7" w:rsidRPr="00887173" w:rsidRDefault="00B81EC7" w:rsidP="00744107">
      <w:pPr>
        <w:pStyle w:val="Naslov3"/>
      </w:pPr>
      <w:bookmarkStart w:id="7" w:name="_Toc133506924"/>
      <w:r>
        <w:t>Farmaceutici</w:t>
      </w:r>
      <w:bookmarkEnd w:id="7"/>
    </w:p>
    <w:p w14:paraId="0A3D221B" w14:textId="68A5348B" w:rsidR="00B81EC7" w:rsidRDefault="00B81EC7" w:rsidP="00B81EC7">
      <w:r>
        <w:t>F</w:t>
      </w:r>
      <w:r w:rsidRPr="00B81EC7">
        <w:t>armaceutici su široka i raznolika grupa spojeva proizvedenih u svrhu liječenja, prevencije i ublažavanja simptoma bolesti, kako kod ljudi, tako i životinja. Tu se ubrajaju antibiotici, analgetici, protuupalni lijekovi, psihijatrijski lijekovi, β-blokatori, regulatori lipida, kontrasti rendgenskih zraka</w:t>
      </w:r>
      <w:r w:rsidR="00D37FBD">
        <w:t xml:space="preserve"> </w:t>
      </w:r>
      <w:r w:rsidR="00D37FBD" w:rsidRPr="00B81EC7">
        <w:t>[4]</w:t>
      </w:r>
      <w:r w:rsidRPr="00B81EC7">
        <w:t xml:space="preserve">. Lijekovi koji se najviše kupuju su antibiotici, kontracepcijska sredstva i lijekovi iz terapeutskih skupina za kardiovaskularni, gastrointestinalni sustav, te dišni, živčani </w:t>
      </w:r>
      <w:r w:rsidRPr="00B81EC7">
        <w:lastRenderedPageBreak/>
        <w:t xml:space="preserve">i mišićni sustav. Farmaceutici i njihovi metaboliti u okoliš dospijevaju nakon konzumacije bilo u medicinske ili veterinarske svrhe, te primjene u akvakulturi </w:t>
      </w:r>
      <w:sdt>
        <w:sdtPr>
          <w:rPr>
            <w:color w:val="000000"/>
          </w:rPr>
          <w:tag w:val="MENDELEY_CITATION_v3_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"/>
          <w:id w:val="819380582"/>
          <w:placeholder>
            <w:docPart w:val="FDBC1868F29F4A619E36296C14C05373"/>
          </w:placeholder>
        </w:sdtPr>
        <w:sdtContent>
          <w:r w:rsidR="001C07E2" w:rsidRPr="001C07E2">
            <w:rPr>
              <w:color w:val="000000"/>
            </w:rPr>
            <w:t>[5]</w:t>
          </w:r>
        </w:sdtContent>
      </w:sdt>
      <w:r w:rsidRPr="00887173">
        <w:t>.</w:t>
      </w:r>
      <w:r w:rsidRPr="00B81EC7">
        <w:t xml:space="preserve"> </w:t>
      </w:r>
      <w:r>
        <w:fldChar w:fldCharType="begin"/>
      </w:r>
      <w:r>
        <w:instrText xml:space="preserve"> REF _Ref133244696 \h </w:instrText>
      </w:r>
      <w:r>
        <w:fldChar w:fldCharType="separate"/>
      </w:r>
      <w:r w:rsidR="00275731">
        <w:t xml:space="preserve">Slika </w:t>
      </w:r>
      <w:r w:rsidR="00275731">
        <w:rPr>
          <w:noProof/>
        </w:rPr>
        <w:t>1</w:t>
      </w:r>
      <w:r>
        <w:fldChar w:fldCharType="end"/>
      </w:r>
      <w:r w:rsidRPr="00B81EC7">
        <w:t>. daje hijerarhijski prikaz izvora i porijekla farmaceutika u okolišu.</w:t>
      </w:r>
    </w:p>
    <w:p w14:paraId="6F2B99F7" w14:textId="77777777" w:rsidR="00B81EC7" w:rsidRDefault="00B81EC7" w:rsidP="0069032C">
      <w:pPr>
        <w:pStyle w:val="Bezproreda"/>
      </w:pPr>
      <w:r>
        <w:rPr>
          <w:noProof/>
        </w:rPr>
        <w:drawing>
          <wp:inline distT="0" distB="0" distL="0" distR="0" wp14:anchorId="6A02B22E" wp14:editId="56CFD504">
            <wp:extent cx="5276215" cy="3041015"/>
            <wp:effectExtent l="0" t="0" r="635" b="6985"/>
            <wp:docPr id="5" name="Slika 5" descr="C:\Users\Admin\AppData\Local\Microsoft\Windows\INetCache\Content.MSO\A9EA6B4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MSO\A9EA6B43.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215" cy="3041015"/>
                    </a:xfrm>
                    <a:prstGeom prst="rect">
                      <a:avLst/>
                    </a:prstGeom>
                    <a:noFill/>
                    <a:ln>
                      <a:noFill/>
                    </a:ln>
                  </pic:spPr>
                </pic:pic>
              </a:graphicData>
            </a:graphic>
          </wp:inline>
        </w:drawing>
      </w:r>
    </w:p>
    <w:p w14:paraId="76BE82D3" w14:textId="3A53ADEC" w:rsidR="00B81EC7" w:rsidRDefault="00B81EC7" w:rsidP="00B81EC7">
      <w:pPr>
        <w:pStyle w:val="Opisslike"/>
      </w:pPr>
      <w:bookmarkStart w:id="8" w:name="_Ref133244696"/>
      <w:bookmarkStart w:id="9" w:name="_Toc133506874"/>
      <w:r>
        <w:t xml:space="preserve">Slika </w:t>
      </w:r>
      <w:r>
        <w:fldChar w:fldCharType="begin"/>
      </w:r>
      <w:r>
        <w:instrText xml:space="preserve"> SEQ Slika \* ARABIC </w:instrText>
      </w:r>
      <w:r>
        <w:fldChar w:fldCharType="separate"/>
      </w:r>
      <w:r w:rsidR="00275731">
        <w:rPr>
          <w:noProof/>
        </w:rPr>
        <w:t>1</w:t>
      </w:r>
      <w:r>
        <w:fldChar w:fldCharType="end"/>
      </w:r>
      <w:bookmarkEnd w:id="8"/>
      <w:r>
        <w:t xml:space="preserve"> </w:t>
      </w:r>
      <w:r>
        <w:rPr>
          <w:rStyle w:val="normaltextrun"/>
          <w:rFonts w:ascii="Calibri" w:hAnsi="Calibri" w:cs="Calibri"/>
          <w:color w:val="000000"/>
          <w:sz w:val="22"/>
          <w:szCs w:val="22"/>
          <w:bdr w:val="none" w:sz="0" w:space="0" w:color="auto" w:frame="1"/>
        </w:rPr>
        <w:t>Hijerarhijski prikaz izvora i porijekla farmaceutika u okolišu</w:t>
      </w:r>
      <w:r w:rsidR="00C33194">
        <w:rPr>
          <w:rStyle w:val="normaltextrun"/>
          <w:rFonts w:ascii="Calibri" w:hAnsi="Calibri" w:cs="Calibri"/>
          <w:color w:val="000000"/>
          <w:sz w:val="22"/>
          <w:szCs w:val="22"/>
          <w:bdr w:val="none" w:sz="0" w:space="0" w:color="auto" w:frame="1"/>
        </w:rPr>
        <w:t xml:space="preserve"> </w:t>
      </w:r>
      <w:sdt>
        <w:sdtPr>
          <w:rPr>
            <w:b w:val="0"/>
            <w:i w:val="0"/>
            <w:color w:val="000000"/>
          </w:rPr>
          <w:tag w:val="MENDELEY_CITATION_v3_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"/>
          <w:id w:val="-612447154"/>
          <w:placeholder>
            <w:docPart w:val="C90EA108CFD946C8B8DB6E3C2193306D"/>
          </w:placeholder>
        </w:sdtPr>
        <w:sdtContent>
          <w:r w:rsidR="001C07E2" w:rsidRPr="001C07E2">
            <w:rPr>
              <w:b w:val="0"/>
              <w:i w:val="0"/>
              <w:color w:val="000000"/>
            </w:rPr>
            <w:t>[5]</w:t>
          </w:r>
        </w:sdtContent>
      </w:sdt>
      <w:bookmarkEnd w:id="9"/>
    </w:p>
    <w:p w14:paraId="631A2E2B" w14:textId="77777777" w:rsidR="0069032C" w:rsidRDefault="0069032C" w:rsidP="0069032C"/>
    <w:p w14:paraId="3220E6E2" w14:textId="69CB57A6" w:rsidR="0069032C" w:rsidRPr="0069032C" w:rsidRDefault="0069032C" w:rsidP="0069032C">
      <w:r w:rsidRPr="0069032C">
        <w:t>Jedan od većih i opasnijih izvora farmaceutika i njihovih metabolita u okoliš su farme. Razlog tome je često direktno ispuštanje izlučevina u površinske vode bez njihove prethodne obrade (</w:t>
      </w:r>
      <w:r>
        <w:fldChar w:fldCharType="begin"/>
      </w:r>
      <w:r>
        <w:instrText xml:space="preserve"> REF _Ref133244845 \h </w:instrText>
      </w:r>
      <w:r>
        <w:fldChar w:fldCharType="separate"/>
      </w:r>
      <w:r w:rsidR="00275731">
        <w:t xml:space="preserve">Slika </w:t>
      </w:r>
      <w:r w:rsidR="00275731">
        <w:rPr>
          <w:noProof/>
        </w:rPr>
        <w:t>2</w:t>
      </w:r>
      <w:r>
        <w:fldChar w:fldCharType="end"/>
      </w:r>
      <w:r w:rsidRPr="0069032C">
        <w:t>). Samim time se otežava njihova kontrola i praćenje, te olakšava dospijeće u tlo i vode pa tako i u hranidbeni lanac.</w:t>
      </w:r>
    </w:p>
    <w:p w14:paraId="0410754E" w14:textId="77777777" w:rsidR="0069032C" w:rsidRDefault="0069032C" w:rsidP="0069032C">
      <w:pPr>
        <w:pStyle w:val="Bezproreda"/>
        <w:keepNext/>
      </w:pPr>
      <w:r w:rsidRPr="0069032C">
        <w:rPr>
          <w:noProof/>
        </w:rPr>
        <w:drawing>
          <wp:inline distT="0" distB="0" distL="0" distR="0" wp14:anchorId="67B1FC17" wp14:editId="59EB01CC">
            <wp:extent cx="1400810" cy="2010410"/>
            <wp:effectExtent l="0" t="0" r="8890" b="8890"/>
            <wp:docPr id="9" name="Slika 9" descr="C:\Users\Admin\AppData\Local\Microsoft\Windows\INetCache\Content.MSO\2D542EA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AppData\Local\Microsoft\Windows\INetCache\Content.MSO\2D542EA5.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0810" cy="2010410"/>
                    </a:xfrm>
                    <a:prstGeom prst="rect">
                      <a:avLst/>
                    </a:prstGeom>
                    <a:noFill/>
                    <a:ln>
                      <a:noFill/>
                    </a:ln>
                  </pic:spPr>
                </pic:pic>
              </a:graphicData>
            </a:graphic>
          </wp:inline>
        </w:drawing>
      </w:r>
    </w:p>
    <w:p w14:paraId="267248B4" w14:textId="5C27F7E8" w:rsidR="0069032C" w:rsidRPr="0069032C" w:rsidRDefault="0069032C" w:rsidP="0069032C">
      <w:pPr>
        <w:pStyle w:val="Opisslike"/>
      </w:pPr>
      <w:bookmarkStart w:id="10" w:name="_Ref133244845"/>
      <w:bookmarkStart w:id="11" w:name="_Toc133506875"/>
      <w:r>
        <w:t xml:space="preserve">Slika </w:t>
      </w:r>
      <w:r>
        <w:fldChar w:fldCharType="begin"/>
      </w:r>
      <w:r>
        <w:instrText xml:space="preserve"> SEQ Slika \* ARABIC </w:instrText>
      </w:r>
      <w:r>
        <w:fldChar w:fldCharType="separate"/>
      </w:r>
      <w:r w:rsidR="00275731">
        <w:rPr>
          <w:noProof/>
        </w:rPr>
        <w:t>2</w:t>
      </w:r>
      <w:r>
        <w:fldChar w:fldCharType="end"/>
      </w:r>
      <w:bookmarkEnd w:id="10"/>
      <w:r>
        <w:t xml:space="preserve"> </w:t>
      </w:r>
      <w:r w:rsidRPr="0069032C">
        <w:t>Putevi ulaska u okoliš farmaceutika korištenih u veterinarske svrhe</w:t>
      </w:r>
      <w:r>
        <w:t xml:space="preserve"> </w:t>
      </w:r>
      <w:sdt>
        <w:sdtPr>
          <w:rPr>
            <w:b w:val="0"/>
            <w:i w:val="0"/>
            <w:color w:val="000000"/>
          </w:rPr>
          <w:tag w:val="MENDELEY_CITATION_v3_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"/>
          <w:id w:val="226881485"/>
          <w:placeholder>
            <w:docPart w:val="DefaultPlaceholder_-1854013440"/>
          </w:placeholder>
        </w:sdtPr>
        <w:sdtContent>
          <w:r w:rsidR="001C07E2" w:rsidRPr="001C07E2">
            <w:rPr>
              <w:b w:val="0"/>
              <w:i w:val="0"/>
              <w:color w:val="000000"/>
            </w:rPr>
            <w:t>[6]</w:t>
          </w:r>
        </w:sdtContent>
      </w:sdt>
      <w:bookmarkEnd w:id="11"/>
    </w:p>
    <w:p w14:paraId="095BEC53" w14:textId="02DCECA6" w:rsidR="0069032C" w:rsidRPr="0069032C" w:rsidRDefault="0069032C" w:rsidP="0069032C"/>
    <w:p w14:paraId="76D00CF4" w14:textId="199F2EC9" w:rsidR="0069032C" w:rsidRPr="0069032C" w:rsidRDefault="0069032C" w:rsidP="0069032C">
      <w:r w:rsidRPr="0069032C">
        <w:lastRenderedPageBreak/>
        <w:t>Postrojenja za pročišćavanje voda i ispiranje odlagališta su glavni izvor farmaceutika u okoliš. Nepotpuno uklanjanje tijekom konvencionalnih obrada voda dovodi do detekcije farmaceutika i njihovih metabolita u okolišu. Njihovim sinergijskim djelovanjem se tvore kompleksniji i opasniji spojevi koji zatim dospijevaju u površinske vode. Izlučivanje fekalija iz ljudskih i životinjskih organizama u kanalizacijski sustav također dovodi do kontaminacije pitke vode. Nakon pročišćavanja, kanalizacijska otpadna voda se koristi za navodnjavanje poljoprivrednih površina. Industrija farmaceutika izravno ispušta otpadne vode iz proizvodnog pogona u postrojenje za obradu voda pri čemu zaostaje otpadni mulj koji sadrži manje koncentracije onečišćivala. Nakon obrade, mulj se koristi za gnojidbu poljoprivrednih površina dok se tekući dio izravno ispušta u vodeni okoliš što uzrokuje onečišćenje pitke vode.</w:t>
      </w:r>
      <w:r w:rsidR="00696649">
        <w:t xml:space="preserve"> </w:t>
      </w:r>
      <w:r w:rsidR="00696649">
        <w:fldChar w:fldCharType="begin"/>
      </w:r>
      <w:r w:rsidR="00696649">
        <w:instrText xml:space="preserve"> REF _Ref133245961 \h </w:instrText>
      </w:r>
      <w:r w:rsidR="00696649">
        <w:fldChar w:fldCharType="separate"/>
      </w:r>
      <w:r w:rsidR="00275731">
        <w:t xml:space="preserve">Tablica </w:t>
      </w:r>
      <w:r w:rsidR="00275731">
        <w:rPr>
          <w:noProof/>
        </w:rPr>
        <w:t>1</w:t>
      </w:r>
      <w:r w:rsidR="00696649">
        <w:fldChar w:fldCharType="end"/>
      </w:r>
      <w:r w:rsidRPr="0069032C">
        <w:t>. prikazuje broj detektiranih farmaceutika u površinskim vodama, podzemnih vodama i vodi za piće u Europskim zemljama</w:t>
      </w:r>
      <w:r w:rsidR="00696649">
        <w:t xml:space="preserve"> </w:t>
      </w:r>
      <w:sdt>
        <w:sdtPr>
          <w:rPr>
            <w:color w:val="000000"/>
          </w:rPr>
          <w:tag w:val="MENDELEY_CITATION_v3_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"/>
          <w:id w:val="-474526826"/>
          <w:placeholder>
            <w:docPart w:val="DefaultPlaceholder_-1854013440"/>
          </w:placeholder>
        </w:sdtPr>
        <w:sdtContent>
          <w:r w:rsidR="001C07E2" w:rsidRPr="001C07E2">
            <w:rPr>
              <w:color w:val="000000"/>
            </w:rPr>
            <w:t>[7]</w:t>
          </w:r>
        </w:sdtContent>
      </w:sdt>
      <w:r w:rsidRPr="0069032C">
        <w:t>.</w:t>
      </w:r>
    </w:p>
    <w:p w14:paraId="3C887C70" w14:textId="780C627B" w:rsidR="00FD0036" w:rsidRDefault="00FD0036" w:rsidP="00FD0036">
      <w:pPr>
        <w:pStyle w:val="Opisslike"/>
        <w:keepNext/>
      </w:pPr>
      <w:bookmarkStart w:id="12" w:name="_Ref133245961"/>
      <w:bookmarkStart w:id="13" w:name="_Toc133506913"/>
      <w:r>
        <w:t xml:space="preserve">Tablica </w:t>
      </w:r>
      <w:r>
        <w:fldChar w:fldCharType="begin"/>
      </w:r>
      <w:r>
        <w:instrText xml:space="preserve"> SEQ Tablica \* ARABIC </w:instrText>
      </w:r>
      <w:r>
        <w:fldChar w:fldCharType="separate"/>
      </w:r>
      <w:r w:rsidR="00275731">
        <w:rPr>
          <w:noProof/>
        </w:rPr>
        <w:t>1</w:t>
      </w:r>
      <w:r>
        <w:fldChar w:fldCharType="end"/>
      </w:r>
      <w:bookmarkEnd w:id="12"/>
      <w:r>
        <w:t xml:space="preserve"> </w:t>
      </w:r>
      <w:r w:rsidR="00696649">
        <w:t>Fa</w:t>
      </w:r>
      <w:r w:rsidR="00696649" w:rsidRPr="0069032C">
        <w:t>rmaceuti</w:t>
      </w:r>
      <w:r w:rsidR="00696649">
        <w:t>ci</w:t>
      </w:r>
      <w:r w:rsidR="00696649" w:rsidRPr="0069032C">
        <w:t xml:space="preserve"> u površinskim vodama, podzemni</w:t>
      </w:r>
      <w:r w:rsidR="00696649">
        <w:t>m</w:t>
      </w:r>
      <w:r w:rsidR="00696649" w:rsidRPr="0069032C">
        <w:t xml:space="preserve"> vodama i vodi za piće u Europskim zemljama</w:t>
      </w:r>
      <w:r w:rsidR="00C33194">
        <w:t xml:space="preserve"> </w:t>
      </w:r>
      <w:sdt>
        <w:sdtPr>
          <w:rPr>
            <w:b w:val="0"/>
            <w:i w:val="0"/>
            <w:color w:val="000000"/>
          </w:rPr>
          <w:tag w:val="MENDELEY_CITATION_v3_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"/>
          <w:id w:val="-1336522494"/>
          <w:placeholder>
            <w:docPart w:val="DefaultPlaceholder_-1854013440"/>
          </w:placeholder>
        </w:sdtPr>
        <w:sdtContent>
          <w:r w:rsidR="001C07E2" w:rsidRPr="001C07E2">
            <w:rPr>
              <w:b w:val="0"/>
              <w:i w:val="0"/>
              <w:color w:val="000000"/>
            </w:rPr>
            <w:t>[7]</w:t>
          </w:r>
        </w:sdtContent>
      </w:sdt>
      <w:bookmarkEnd w:id="13"/>
    </w:p>
    <w:tbl>
      <w:tblPr>
        <w:tblStyle w:val="Obinatablica1"/>
        <w:tblW w:w="9045" w:type="dxa"/>
        <w:tblLook w:val="04A0" w:firstRow="1" w:lastRow="0" w:firstColumn="1" w:lastColumn="0" w:noHBand="0" w:noVBand="1"/>
      </w:tblPr>
      <w:tblGrid>
        <w:gridCol w:w="1410"/>
        <w:gridCol w:w="4620"/>
        <w:gridCol w:w="3015"/>
      </w:tblGrid>
      <w:tr w:rsidR="0069032C" w:rsidRPr="0069032C" w14:paraId="1CBA8C2A" w14:textId="77777777" w:rsidTr="00AC021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0" w:type="dxa"/>
            <w:hideMark/>
          </w:tcPr>
          <w:p w14:paraId="268DE367" w14:textId="77777777" w:rsidR="0069032C" w:rsidRPr="00D83E53" w:rsidRDefault="0069032C" w:rsidP="00FD0036">
            <w:pPr>
              <w:pStyle w:val="Bezproreda"/>
              <w:rPr>
                <w:sz w:val="20"/>
                <w:szCs w:val="16"/>
              </w:rPr>
            </w:pPr>
            <w:r w:rsidRPr="00D83E53">
              <w:rPr>
                <w:sz w:val="20"/>
                <w:szCs w:val="16"/>
              </w:rPr>
              <w:t>Kategorija </w:t>
            </w:r>
          </w:p>
        </w:tc>
        <w:tc>
          <w:tcPr>
            <w:tcW w:w="4620" w:type="dxa"/>
            <w:hideMark/>
          </w:tcPr>
          <w:p w14:paraId="2C59BC83" w14:textId="77777777" w:rsidR="0069032C" w:rsidRPr="00D83E53" w:rsidRDefault="0069032C" w:rsidP="00FD0036">
            <w:pPr>
              <w:pStyle w:val="Bezproreda"/>
              <w:cnfStyle w:val="100000000000" w:firstRow="1" w:lastRow="0" w:firstColumn="0" w:lastColumn="0" w:oddVBand="0" w:evenVBand="0" w:oddHBand="0" w:evenHBand="0" w:firstRowFirstColumn="0" w:firstRowLastColumn="0" w:lastRowFirstColumn="0" w:lastRowLastColumn="0"/>
              <w:rPr>
                <w:sz w:val="20"/>
                <w:szCs w:val="16"/>
              </w:rPr>
            </w:pPr>
            <w:r w:rsidRPr="00D83E53">
              <w:rPr>
                <w:sz w:val="20"/>
                <w:szCs w:val="16"/>
              </w:rPr>
              <w:t>Naziv zemalja </w:t>
            </w:r>
          </w:p>
        </w:tc>
        <w:tc>
          <w:tcPr>
            <w:tcW w:w="3015" w:type="dxa"/>
            <w:hideMark/>
          </w:tcPr>
          <w:p w14:paraId="09A1BC1E" w14:textId="77777777" w:rsidR="0069032C" w:rsidRPr="00D83E53" w:rsidRDefault="0069032C" w:rsidP="00FD0036">
            <w:pPr>
              <w:pStyle w:val="Bezproreda"/>
              <w:cnfStyle w:val="100000000000" w:firstRow="1" w:lastRow="0" w:firstColumn="0" w:lastColumn="0" w:oddVBand="0" w:evenVBand="0" w:oddHBand="0" w:evenHBand="0" w:firstRowFirstColumn="0" w:firstRowLastColumn="0" w:lastRowFirstColumn="0" w:lastRowLastColumn="0"/>
              <w:rPr>
                <w:sz w:val="20"/>
                <w:szCs w:val="16"/>
              </w:rPr>
            </w:pPr>
            <w:r w:rsidRPr="00D83E53">
              <w:rPr>
                <w:sz w:val="20"/>
                <w:szCs w:val="16"/>
              </w:rPr>
              <w:t>Broj detektiranih farmaceutika </w:t>
            </w:r>
          </w:p>
        </w:tc>
      </w:tr>
      <w:tr w:rsidR="0069032C" w:rsidRPr="0069032C" w14:paraId="5D08E6F7" w14:textId="77777777" w:rsidTr="00AC02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0" w:type="dxa"/>
            <w:hideMark/>
          </w:tcPr>
          <w:p w14:paraId="3B9FE2C0" w14:textId="77777777" w:rsidR="0069032C" w:rsidRPr="00D83E53" w:rsidRDefault="0069032C" w:rsidP="00FD0036">
            <w:pPr>
              <w:pStyle w:val="Bezproreda"/>
              <w:rPr>
                <w:sz w:val="20"/>
                <w:szCs w:val="16"/>
              </w:rPr>
            </w:pPr>
            <w:r w:rsidRPr="00D83E53">
              <w:rPr>
                <w:sz w:val="20"/>
                <w:szCs w:val="16"/>
              </w:rPr>
              <w:t>1. </w:t>
            </w:r>
          </w:p>
        </w:tc>
        <w:tc>
          <w:tcPr>
            <w:tcW w:w="4620" w:type="dxa"/>
            <w:hideMark/>
          </w:tcPr>
          <w:p w14:paraId="7FCAC221" w14:textId="77777777" w:rsidR="0069032C" w:rsidRPr="00D83E53" w:rsidRDefault="0069032C" w:rsidP="00FD0036">
            <w:pPr>
              <w:pStyle w:val="Bezproreda"/>
              <w:cnfStyle w:val="000000100000" w:firstRow="0" w:lastRow="0" w:firstColumn="0" w:lastColumn="0" w:oddVBand="0" w:evenVBand="0" w:oddHBand="1" w:evenHBand="0" w:firstRowFirstColumn="0" w:firstRowLastColumn="0" w:lastRowFirstColumn="0" w:lastRowLastColumn="0"/>
              <w:rPr>
                <w:sz w:val="20"/>
                <w:szCs w:val="16"/>
              </w:rPr>
            </w:pPr>
            <w:r w:rsidRPr="00D83E53">
              <w:rPr>
                <w:sz w:val="20"/>
                <w:szCs w:val="16"/>
              </w:rPr>
              <w:t>Estonija, Litva </w:t>
            </w:r>
          </w:p>
        </w:tc>
        <w:tc>
          <w:tcPr>
            <w:tcW w:w="3015" w:type="dxa"/>
            <w:hideMark/>
          </w:tcPr>
          <w:p w14:paraId="208658C9" w14:textId="77777777" w:rsidR="0069032C" w:rsidRPr="00D83E53" w:rsidRDefault="0069032C" w:rsidP="00FD0036">
            <w:pPr>
              <w:pStyle w:val="Bezproreda"/>
              <w:cnfStyle w:val="000000100000" w:firstRow="0" w:lastRow="0" w:firstColumn="0" w:lastColumn="0" w:oddVBand="0" w:evenVBand="0" w:oddHBand="1" w:evenHBand="0" w:firstRowFirstColumn="0" w:firstRowLastColumn="0" w:lastRowFirstColumn="0" w:lastRowLastColumn="0"/>
              <w:rPr>
                <w:sz w:val="20"/>
                <w:szCs w:val="16"/>
              </w:rPr>
            </w:pPr>
            <w:r w:rsidRPr="00D83E53">
              <w:rPr>
                <w:sz w:val="20"/>
                <w:szCs w:val="16"/>
              </w:rPr>
              <w:t>1-3 </w:t>
            </w:r>
          </w:p>
        </w:tc>
      </w:tr>
      <w:tr w:rsidR="0069032C" w:rsidRPr="0069032C" w14:paraId="6C1A6999" w14:textId="77777777" w:rsidTr="00AC021F">
        <w:trPr>
          <w:trHeight w:val="300"/>
        </w:trPr>
        <w:tc>
          <w:tcPr>
            <w:cnfStyle w:val="001000000000" w:firstRow="0" w:lastRow="0" w:firstColumn="1" w:lastColumn="0" w:oddVBand="0" w:evenVBand="0" w:oddHBand="0" w:evenHBand="0" w:firstRowFirstColumn="0" w:firstRowLastColumn="0" w:lastRowFirstColumn="0" w:lastRowLastColumn="0"/>
            <w:tcW w:w="1410" w:type="dxa"/>
            <w:hideMark/>
          </w:tcPr>
          <w:p w14:paraId="39918AAA" w14:textId="77777777" w:rsidR="0069032C" w:rsidRPr="00D83E53" w:rsidRDefault="0069032C" w:rsidP="00FD0036">
            <w:pPr>
              <w:pStyle w:val="Bezproreda"/>
              <w:rPr>
                <w:sz w:val="20"/>
                <w:szCs w:val="16"/>
              </w:rPr>
            </w:pPr>
            <w:r w:rsidRPr="00D83E53">
              <w:rPr>
                <w:sz w:val="20"/>
                <w:szCs w:val="16"/>
              </w:rPr>
              <w:t>2. </w:t>
            </w:r>
          </w:p>
        </w:tc>
        <w:tc>
          <w:tcPr>
            <w:tcW w:w="4620" w:type="dxa"/>
            <w:hideMark/>
          </w:tcPr>
          <w:p w14:paraId="1F817C0B" w14:textId="77777777" w:rsidR="0069032C" w:rsidRPr="00D83E53" w:rsidRDefault="0069032C" w:rsidP="00FD0036">
            <w:pPr>
              <w:pStyle w:val="Bezproreda"/>
              <w:cnfStyle w:val="000000000000" w:firstRow="0" w:lastRow="0" w:firstColumn="0" w:lastColumn="0" w:oddVBand="0" w:evenVBand="0" w:oddHBand="0" w:evenHBand="0" w:firstRowFirstColumn="0" w:firstRowLastColumn="0" w:lastRowFirstColumn="0" w:lastRowLastColumn="0"/>
              <w:rPr>
                <w:sz w:val="20"/>
                <w:szCs w:val="16"/>
              </w:rPr>
            </w:pPr>
            <w:r w:rsidRPr="00D83E53">
              <w:rPr>
                <w:sz w:val="20"/>
                <w:szCs w:val="16"/>
              </w:rPr>
              <w:t>Ukrajina, Rusija, Slovačka, Grčka </w:t>
            </w:r>
          </w:p>
        </w:tc>
        <w:tc>
          <w:tcPr>
            <w:tcW w:w="3015" w:type="dxa"/>
            <w:hideMark/>
          </w:tcPr>
          <w:p w14:paraId="45807522" w14:textId="77777777" w:rsidR="0069032C" w:rsidRPr="00D83E53" w:rsidRDefault="0069032C" w:rsidP="00FD0036">
            <w:pPr>
              <w:pStyle w:val="Bezproreda"/>
              <w:cnfStyle w:val="000000000000" w:firstRow="0" w:lastRow="0" w:firstColumn="0" w:lastColumn="0" w:oddVBand="0" w:evenVBand="0" w:oddHBand="0" w:evenHBand="0" w:firstRowFirstColumn="0" w:firstRowLastColumn="0" w:lastRowFirstColumn="0" w:lastRowLastColumn="0"/>
              <w:rPr>
                <w:sz w:val="20"/>
                <w:szCs w:val="16"/>
              </w:rPr>
            </w:pPr>
            <w:r w:rsidRPr="00D83E53">
              <w:rPr>
                <w:sz w:val="20"/>
                <w:szCs w:val="16"/>
              </w:rPr>
              <w:t>4-10 </w:t>
            </w:r>
          </w:p>
        </w:tc>
      </w:tr>
      <w:tr w:rsidR="0069032C" w:rsidRPr="0069032C" w14:paraId="29063541" w14:textId="77777777" w:rsidTr="00AC02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0" w:type="dxa"/>
            <w:hideMark/>
          </w:tcPr>
          <w:p w14:paraId="4C520107" w14:textId="77777777" w:rsidR="0069032C" w:rsidRPr="00D83E53" w:rsidRDefault="0069032C" w:rsidP="00FD0036">
            <w:pPr>
              <w:pStyle w:val="Bezproreda"/>
              <w:rPr>
                <w:sz w:val="20"/>
                <w:szCs w:val="16"/>
              </w:rPr>
            </w:pPr>
            <w:r w:rsidRPr="00D83E53">
              <w:rPr>
                <w:sz w:val="20"/>
                <w:szCs w:val="16"/>
              </w:rPr>
              <w:t>3. </w:t>
            </w:r>
          </w:p>
        </w:tc>
        <w:tc>
          <w:tcPr>
            <w:tcW w:w="4620" w:type="dxa"/>
            <w:hideMark/>
          </w:tcPr>
          <w:p w14:paraId="00FE397F" w14:textId="77777777" w:rsidR="0069032C" w:rsidRPr="00D83E53" w:rsidRDefault="0069032C" w:rsidP="00FD0036">
            <w:pPr>
              <w:pStyle w:val="Bezproreda"/>
              <w:cnfStyle w:val="000000100000" w:firstRow="0" w:lastRow="0" w:firstColumn="0" w:lastColumn="0" w:oddVBand="0" w:evenVBand="0" w:oddHBand="1" w:evenHBand="0" w:firstRowFirstColumn="0" w:firstRowLastColumn="0" w:lastRowFirstColumn="0" w:lastRowLastColumn="0"/>
              <w:rPr>
                <w:sz w:val="20"/>
                <w:szCs w:val="16"/>
              </w:rPr>
            </w:pPr>
            <w:r w:rsidRPr="00D83E53">
              <w:rPr>
                <w:sz w:val="20"/>
                <w:szCs w:val="16"/>
              </w:rPr>
              <w:t>Portugal, Irska, Belgija, Luksemburg, Norveška, Finska, Češka, Austrija, Slovenija, Hrvatska, Mađarska, Srbija, Rumunjska, Bugarska, Turska </w:t>
            </w:r>
          </w:p>
        </w:tc>
        <w:tc>
          <w:tcPr>
            <w:tcW w:w="3015" w:type="dxa"/>
            <w:hideMark/>
          </w:tcPr>
          <w:p w14:paraId="33F06958" w14:textId="77777777" w:rsidR="0069032C" w:rsidRPr="00D83E53" w:rsidRDefault="0069032C" w:rsidP="00FD0036">
            <w:pPr>
              <w:pStyle w:val="Bezproreda"/>
              <w:cnfStyle w:val="000000100000" w:firstRow="0" w:lastRow="0" w:firstColumn="0" w:lastColumn="0" w:oddVBand="0" w:evenVBand="0" w:oddHBand="1" w:evenHBand="0" w:firstRowFirstColumn="0" w:firstRowLastColumn="0" w:lastRowFirstColumn="0" w:lastRowLastColumn="0"/>
              <w:rPr>
                <w:sz w:val="20"/>
                <w:szCs w:val="16"/>
              </w:rPr>
            </w:pPr>
            <w:r w:rsidRPr="00D83E53">
              <w:rPr>
                <w:sz w:val="20"/>
                <w:szCs w:val="16"/>
              </w:rPr>
              <w:t>11-30 </w:t>
            </w:r>
          </w:p>
        </w:tc>
      </w:tr>
      <w:tr w:rsidR="0069032C" w:rsidRPr="0069032C" w14:paraId="38E48F5C" w14:textId="77777777" w:rsidTr="00AC021F">
        <w:trPr>
          <w:trHeight w:val="300"/>
        </w:trPr>
        <w:tc>
          <w:tcPr>
            <w:cnfStyle w:val="001000000000" w:firstRow="0" w:lastRow="0" w:firstColumn="1" w:lastColumn="0" w:oddVBand="0" w:evenVBand="0" w:oddHBand="0" w:evenHBand="0" w:firstRowFirstColumn="0" w:firstRowLastColumn="0" w:lastRowFirstColumn="0" w:lastRowLastColumn="0"/>
            <w:tcW w:w="1410" w:type="dxa"/>
            <w:hideMark/>
          </w:tcPr>
          <w:p w14:paraId="6E35CD3F" w14:textId="77777777" w:rsidR="0069032C" w:rsidRPr="00D83E53" w:rsidRDefault="0069032C" w:rsidP="00FD0036">
            <w:pPr>
              <w:pStyle w:val="Bezproreda"/>
              <w:rPr>
                <w:sz w:val="20"/>
                <w:szCs w:val="16"/>
              </w:rPr>
            </w:pPr>
            <w:r w:rsidRPr="00D83E53">
              <w:rPr>
                <w:sz w:val="20"/>
                <w:szCs w:val="16"/>
              </w:rPr>
              <w:t>4. </w:t>
            </w:r>
          </w:p>
        </w:tc>
        <w:tc>
          <w:tcPr>
            <w:tcW w:w="4620" w:type="dxa"/>
            <w:hideMark/>
          </w:tcPr>
          <w:p w14:paraId="210FEF26" w14:textId="77777777" w:rsidR="0069032C" w:rsidRPr="00D83E53" w:rsidRDefault="0069032C" w:rsidP="00FD0036">
            <w:pPr>
              <w:pStyle w:val="Bezproreda"/>
              <w:cnfStyle w:val="000000000000" w:firstRow="0" w:lastRow="0" w:firstColumn="0" w:lastColumn="0" w:oddVBand="0" w:evenVBand="0" w:oddHBand="0" w:evenHBand="0" w:firstRowFirstColumn="0" w:firstRowLastColumn="0" w:lastRowFirstColumn="0" w:lastRowLastColumn="0"/>
              <w:rPr>
                <w:sz w:val="20"/>
                <w:szCs w:val="16"/>
              </w:rPr>
            </w:pPr>
            <w:r w:rsidRPr="00D83E53">
              <w:rPr>
                <w:sz w:val="20"/>
                <w:szCs w:val="16"/>
              </w:rPr>
              <w:t>Švedska, Francuska, Italija, Švicarska </w:t>
            </w:r>
          </w:p>
        </w:tc>
        <w:tc>
          <w:tcPr>
            <w:tcW w:w="3015" w:type="dxa"/>
            <w:hideMark/>
          </w:tcPr>
          <w:p w14:paraId="7B564D68" w14:textId="77777777" w:rsidR="0069032C" w:rsidRPr="00D83E53" w:rsidRDefault="0069032C" w:rsidP="00FD0036">
            <w:pPr>
              <w:pStyle w:val="Bezproreda"/>
              <w:cnfStyle w:val="000000000000" w:firstRow="0" w:lastRow="0" w:firstColumn="0" w:lastColumn="0" w:oddVBand="0" w:evenVBand="0" w:oddHBand="0" w:evenHBand="0" w:firstRowFirstColumn="0" w:firstRowLastColumn="0" w:lastRowFirstColumn="0" w:lastRowLastColumn="0"/>
              <w:rPr>
                <w:sz w:val="20"/>
                <w:szCs w:val="16"/>
              </w:rPr>
            </w:pPr>
            <w:r w:rsidRPr="00D83E53">
              <w:rPr>
                <w:sz w:val="20"/>
                <w:szCs w:val="16"/>
              </w:rPr>
              <w:t>31-100 </w:t>
            </w:r>
          </w:p>
        </w:tc>
      </w:tr>
      <w:tr w:rsidR="0069032C" w:rsidRPr="0069032C" w14:paraId="2718A348" w14:textId="77777777" w:rsidTr="00AC02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0" w:type="dxa"/>
            <w:hideMark/>
          </w:tcPr>
          <w:p w14:paraId="335C8A93" w14:textId="77777777" w:rsidR="0069032C" w:rsidRPr="00D83E53" w:rsidRDefault="0069032C" w:rsidP="00FD0036">
            <w:pPr>
              <w:pStyle w:val="Bezproreda"/>
              <w:rPr>
                <w:sz w:val="20"/>
                <w:szCs w:val="16"/>
              </w:rPr>
            </w:pPr>
            <w:r w:rsidRPr="00D83E53">
              <w:rPr>
                <w:sz w:val="20"/>
                <w:szCs w:val="16"/>
              </w:rPr>
              <w:t>5. </w:t>
            </w:r>
          </w:p>
        </w:tc>
        <w:tc>
          <w:tcPr>
            <w:tcW w:w="4620" w:type="dxa"/>
            <w:hideMark/>
          </w:tcPr>
          <w:p w14:paraId="003CEE31" w14:textId="77777777" w:rsidR="0069032C" w:rsidRPr="00D83E53" w:rsidRDefault="0069032C" w:rsidP="00FD0036">
            <w:pPr>
              <w:pStyle w:val="Bezproreda"/>
              <w:cnfStyle w:val="000000100000" w:firstRow="0" w:lastRow="0" w:firstColumn="0" w:lastColumn="0" w:oddVBand="0" w:evenVBand="0" w:oddHBand="1" w:evenHBand="0" w:firstRowFirstColumn="0" w:firstRowLastColumn="0" w:lastRowFirstColumn="0" w:lastRowLastColumn="0"/>
              <w:rPr>
                <w:sz w:val="20"/>
                <w:szCs w:val="16"/>
              </w:rPr>
            </w:pPr>
            <w:r w:rsidRPr="00D83E53">
              <w:rPr>
                <w:sz w:val="20"/>
                <w:szCs w:val="16"/>
              </w:rPr>
              <w:t>Francuska, Velika Britanija, Njemačka </w:t>
            </w:r>
          </w:p>
        </w:tc>
        <w:tc>
          <w:tcPr>
            <w:tcW w:w="3015" w:type="dxa"/>
            <w:hideMark/>
          </w:tcPr>
          <w:p w14:paraId="3C8A7789" w14:textId="77777777" w:rsidR="0069032C" w:rsidRPr="00D83E53" w:rsidRDefault="0069032C" w:rsidP="00FD0036">
            <w:pPr>
              <w:pStyle w:val="Bezproreda"/>
              <w:cnfStyle w:val="000000100000" w:firstRow="0" w:lastRow="0" w:firstColumn="0" w:lastColumn="0" w:oddVBand="0" w:evenVBand="0" w:oddHBand="1" w:evenHBand="0" w:firstRowFirstColumn="0" w:firstRowLastColumn="0" w:lastRowFirstColumn="0" w:lastRowLastColumn="0"/>
              <w:rPr>
                <w:sz w:val="20"/>
                <w:szCs w:val="16"/>
              </w:rPr>
            </w:pPr>
            <w:r w:rsidRPr="00D83E53">
              <w:rPr>
                <w:sz w:val="20"/>
                <w:szCs w:val="16"/>
              </w:rPr>
              <w:t>101-200 </w:t>
            </w:r>
          </w:p>
        </w:tc>
      </w:tr>
      <w:tr w:rsidR="0069032C" w:rsidRPr="0069032C" w14:paraId="3B1BB4A5" w14:textId="77777777" w:rsidTr="00AC021F">
        <w:trPr>
          <w:trHeight w:val="300"/>
        </w:trPr>
        <w:tc>
          <w:tcPr>
            <w:cnfStyle w:val="001000000000" w:firstRow="0" w:lastRow="0" w:firstColumn="1" w:lastColumn="0" w:oddVBand="0" w:evenVBand="0" w:oddHBand="0" w:evenHBand="0" w:firstRowFirstColumn="0" w:firstRowLastColumn="0" w:lastRowFirstColumn="0" w:lastRowLastColumn="0"/>
            <w:tcW w:w="1410" w:type="dxa"/>
            <w:hideMark/>
          </w:tcPr>
          <w:p w14:paraId="773CC138" w14:textId="77777777" w:rsidR="0069032C" w:rsidRPr="00D83E53" w:rsidRDefault="0069032C" w:rsidP="00FD0036">
            <w:pPr>
              <w:pStyle w:val="Bezproreda"/>
              <w:rPr>
                <w:sz w:val="20"/>
                <w:szCs w:val="16"/>
              </w:rPr>
            </w:pPr>
            <w:r w:rsidRPr="00D83E53">
              <w:rPr>
                <w:sz w:val="20"/>
                <w:szCs w:val="16"/>
              </w:rPr>
              <w:t>6. </w:t>
            </w:r>
          </w:p>
        </w:tc>
        <w:tc>
          <w:tcPr>
            <w:tcW w:w="4620" w:type="dxa"/>
            <w:hideMark/>
          </w:tcPr>
          <w:p w14:paraId="70CD66CB" w14:textId="77777777" w:rsidR="0069032C" w:rsidRPr="00D83E53" w:rsidRDefault="0069032C" w:rsidP="00FD0036">
            <w:pPr>
              <w:pStyle w:val="Bezproreda"/>
              <w:cnfStyle w:val="000000000000" w:firstRow="0" w:lastRow="0" w:firstColumn="0" w:lastColumn="0" w:oddVBand="0" w:evenVBand="0" w:oddHBand="0" w:evenHBand="0" w:firstRowFirstColumn="0" w:firstRowLastColumn="0" w:lastRowFirstColumn="0" w:lastRowLastColumn="0"/>
              <w:rPr>
                <w:sz w:val="20"/>
                <w:szCs w:val="16"/>
              </w:rPr>
            </w:pPr>
            <w:r w:rsidRPr="00D83E53">
              <w:rPr>
                <w:sz w:val="20"/>
                <w:szCs w:val="16"/>
              </w:rPr>
              <w:t>Latvija, Bjelorusija, Bosna i Hercegovina, Moldavija, Sjeverna Makedonija, Crna Gora, Kosovo, Albanija </w:t>
            </w:r>
          </w:p>
        </w:tc>
        <w:tc>
          <w:tcPr>
            <w:tcW w:w="3015" w:type="dxa"/>
            <w:hideMark/>
          </w:tcPr>
          <w:p w14:paraId="12ED77DA" w14:textId="77777777" w:rsidR="0069032C" w:rsidRPr="00D83E53" w:rsidRDefault="0069032C" w:rsidP="00FD0036">
            <w:pPr>
              <w:pStyle w:val="Bezproreda"/>
              <w:cnfStyle w:val="000000000000" w:firstRow="0" w:lastRow="0" w:firstColumn="0" w:lastColumn="0" w:oddVBand="0" w:evenVBand="0" w:oddHBand="0" w:evenHBand="0" w:firstRowFirstColumn="0" w:firstRowLastColumn="0" w:lastRowFirstColumn="0" w:lastRowLastColumn="0"/>
              <w:rPr>
                <w:sz w:val="20"/>
                <w:szCs w:val="16"/>
              </w:rPr>
            </w:pPr>
            <w:r w:rsidRPr="00D83E53">
              <w:rPr>
                <w:sz w:val="20"/>
                <w:szCs w:val="16"/>
              </w:rPr>
              <w:t>Nema podataka </w:t>
            </w:r>
          </w:p>
        </w:tc>
      </w:tr>
    </w:tbl>
    <w:p w14:paraId="43284214" w14:textId="413DD8E9" w:rsidR="00B81EC7" w:rsidRDefault="00B81EC7" w:rsidP="0069032C"/>
    <w:p w14:paraId="589E138E" w14:textId="77777777" w:rsidR="00B81EC7" w:rsidRPr="00D207FD" w:rsidRDefault="00B81EC7" w:rsidP="001D6ABB">
      <w:pPr>
        <w:pStyle w:val="Naslov3"/>
      </w:pPr>
      <w:bookmarkStart w:id="14" w:name="_Toc133506925"/>
      <w:r w:rsidRPr="00887173">
        <w:t>Endokrini disruptori</w:t>
      </w:r>
      <w:bookmarkEnd w:id="14"/>
    </w:p>
    <w:p w14:paraId="469AC494" w14:textId="5E8689C0" w:rsidR="0080477B" w:rsidRDefault="0080477B" w:rsidP="002D5C84">
      <w:r w:rsidRPr="004C1B13">
        <w:t>Endokrini disruptor je egzogena tvar ili smjesa koja mijenja funkciju endokrinog sustava i posljedično uzrokuje štetne zdravstvene učinke u netaknutom organizmu ili njegovom potomstvu ili (sub)populaciji</w:t>
      </w:r>
      <w:r>
        <w:t xml:space="preserve">. </w:t>
      </w:r>
      <w:r w:rsidRPr="004C1B13">
        <w:t>Oni mogu ometati metaboličke procese u tijelu, utječući na stupanj sinteze ili razgradnje prirodnih hormona</w:t>
      </w:r>
      <w:r>
        <w:t xml:space="preserve">. </w:t>
      </w:r>
      <w:r w:rsidRPr="004C1B13">
        <w:t xml:space="preserve">Kemikalije koje ometaju rad endokrinog sustava i potencijalni endokrini disruptori uglavnom su umjetni, tj. nastali od strane čovjeka, a nalaze se u raznim materijalima kao što su pesticidi, metali, aditivi ili kontaminanti u hrani i proizvodi za osobnu njegu. Izloženost ljudi endokrinim disruptorima nastaje gutanjem hrane, prašine i vode, udisanjem plinova i čestica u zraku i kroz kožu. </w:t>
      </w:r>
      <w:r>
        <w:t xml:space="preserve">Endokrini disruptori u vodeni okoliš dospijevaju kao i farmaceutici putem otpadnih komunalnih voda, industrijskih otpadnih voda, UPOV-ima, ispiranjem i infiltracijom vode s poljoprivrednih površina. </w:t>
      </w:r>
      <w:r w:rsidRPr="004C1B13">
        <w:t xml:space="preserve">Glavni procesi </w:t>
      </w:r>
      <w:r w:rsidRPr="004C1B13">
        <w:lastRenderedPageBreak/>
        <w:t>uklanjanja spojeva u vodenom okolišu uključuju fotodegradaciju i biorazgradnju.</w:t>
      </w:r>
      <w:r>
        <w:t xml:space="preserve"> </w:t>
      </w:r>
      <w:r w:rsidRPr="009B0696">
        <w:t>Endokrinim disruptorima najčešće se smatraju hormoni; androstenedion i testosteron te estrogen poput estrona, estriola, 17α- i 17β-estradiola i progesterona. Osim navedenih, tu su i sintetički poput oksandrolona, nandrolona, ksenoestrogen</w:t>
      </w:r>
      <w:r w:rsidR="00BB2B74">
        <w:t xml:space="preserve"> </w:t>
      </w:r>
      <w:sdt>
        <w:sdtPr>
          <w:rPr>
            <w:color w:val="000000"/>
          </w:rPr>
          <w:tag w:val="MENDELEY_CITATION_v3_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"/>
          <w:id w:val="-1567943274"/>
          <w:placeholder>
            <w:docPart w:val="FA408B3CE3DD404484E3248A0E69ED74"/>
          </w:placeholder>
        </w:sdtPr>
        <w:sdtContent>
          <w:r w:rsidR="001C07E2" w:rsidRPr="001C07E2">
            <w:rPr>
              <w:color w:val="000000"/>
            </w:rPr>
            <w:t>[5,8]</w:t>
          </w:r>
        </w:sdtContent>
      </w:sdt>
      <w:r w:rsidR="00BB2B74" w:rsidRPr="00887173">
        <w:t>.</w:t>
      </w:r>
    </w:p>
    <w:p w14:paraId="36A4BA8E" w14:textId="77777777" w:rsidR="00B81EC7" w:rsidRPr="00A167CE" w:rsidRDefault="00B81EC7" w:rsidP="00E2047A">
      <w:pPr>
        <w:pStyle w:val="Naslov3"/>
      </w:pPr>
      <w:bookmarkStart w:id="15" w:name="_Toc133506926"/>
      <w:r>
        <w:t>Perfluorirani spojevi</w:t>
      </w:r>
      <w:bookmarkEnd w:id="15"/>
    </w:p>
    <w:p w14:paraId="6895A017" w14:textId="3837C65C" w:rsidR="00B81EC7" w:rsidRPr="00887173" w:rsidRDefault="00B81EC7" w:rsidP="002D5C84">
      <w:r w:rsidRPr="00887173">
        <w:t xml:space="preserve">Nadalje, perfluorirani spojevi su trajni, bioakumuliraju se, toksični, te kancerogeni. Zbog toga se prati njihova pojavnost u okolišu, ponajviše perfluoroalkil sulfonata (perfluorooktanski sulfonat – PFOS) i perfluoroalkil karboksilati (perfluorooktanska kiselina - PFOA) </w:t>
      </w:r>
      <w:sdt>
        <w:sdtPr>
          <w:rPr>
            <w:color w:val="000000"/>
          </w:rPr>
          <w:tag w:val="MENDELEY_CITATION_v3_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"/>
          <w:id w:val="2116560009"/>
          <w:placeholder>
            <w:docPart w:val="DefaultPlaceholder_-1854013440"/>
          </w:placeholder>
        </w:sdtPr>
        <w:sdtContent>
          <w:r w:rsidR="001C07E2" w:rsidRPr="001C07E2">
            <w:rPr>
              <w:color w:val="000000"/>
            </w:rPr>
            <w:t>[5]</w:t>
          </w:r>
        </w:sdtContent>
      </w:sdt>
      <w:r w:rsidRPr="00887173">
        <w:t>.</w:t>
      </w:r>
    </w:p>
    <w:p w14:paraId="4F2B8FA3" w14:textId="6A87237D" w:rsidR="00B81EC7" w:rsidRDefault="00B81EC7" w:rsidP="002D5C84">
      <w:r w:rsidRPr="00887173">
        <w:t xml:space="preserve">Od interesa je praćenje usporivača gorenja, kemijskih tvari koje se koriste u raznim proizvodima kao što su plastika, tekstil i namještaj za smanjenje opasnosti od požara. Najčešće upotrebljavani reaktivni usporivači gorenja su </w:t>
      </w:r>
      <w:bookmarkStart w:id="16" w:name="_Hlk130561784"/>
      <w:r w:rsidRPr="00887173">
        <w:t>polibromirani difenil eteri (PBDE), tetrabromobisfenol A (TBBPA</w:t>
      </w:r>
      <w:bookmarkEnd w:id="16"/>
      <w:r w:rsidRPr="00887173">
        <w:t xml:space="preserve">), tetrabromoftalni anhidrid, dibromo-neopentil glikol i bromirani stiren. Polibromirani difenil eteri (PBDE) su bioakumulativni te su okarakterizirani kao potencijalni endokrini disruptori </w:t>
      </w:r>
      <w:sdt>
        <w:sdtPr>
          <w:rPr>
            <w:color w:val="000000"/>
          </w:rPr>
          <w:tag w:val="MENDELEY_CITATION_v3_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"/>
          <w:id w:val="1454898594"/>
          <w:placeholder>
            <w:docPart w:val="DefaultPlaceholder_-1854013440"/>
          </w:placeholder>
        </w:sdtPr>
        <w:sdtContent>
          <w:r w:rsidR="001C07E2" w:rsidRPr="001C07E2">
            <w:rPr>
              <w:color w:val="000000"/>
            </w:rPr>
            <w:t>[5]</w:t>
          </w:r>
        </w:sdtContent>
      </w:sdt>
      <w:r w:rsidRPr="00887173">
        <w:t>.</w:t>
      </w:r>
    </w:p>
    <w:p w14:paraId="55322EAA" w14:textId="77777777" w:rsidR="00B81EC7" w:rsidRPr="00887173" w:rsidRDefault="00B81EC7" w:rsidP="00640660">
      <w:pPr>
        <w:pStyle w:val="Naslov3"/>
      </w:pPr>
      <w:bookmarkStart w:id="17" w:name="_Toc133506927"/>
      <w:r>
        <w:t>Industrijski spojevi i plastifikatori</w:t>
      </w:r>
      <w:bookmarkEnd w:id="17"/>
    </w:p>
    <w:p w14:paraId="0135106B" w14:textId="15F0BEEF" w:rsidR="00B81EC7" w:rsidRDefault="00B81EC7" w:rsidP="002D5C84">
      <w:r w:rsidRPr="00887173">
        <w:t xml:space="preserve">U skupinu industrijskih spojeva spadaju tvari koje se koriste u industrijskim procesima i proizvodnji, naročito u kemijskoj industriji poput plastifikatora. Često korišteni i detektirani plastifikatori u okolišu su </w:t>
      </w:r>
      <w:bookmarkStart w:id="18" w:name="_Hlk130561812"/>
      <w:r w:rsidRPr="00887173">
        <w:t xml:space="preserve">bisfenol-A (BPA), bisfenol-S (BPS) i bisfenol-F (BPF) kao i di-(2-etilheksil) ftalat (DEHP). </w:t>
      </w:r>
      <w:bookmarkEnd w:id="18"/>
      <w:r w:rsidRPr="00887173">
        <w:t xml:space="preserve">Također su često klasificirani kao endokrini disruptori, kao uzroci reproduktivnih poremećaja, poremećaja u razvoju i poremećaja pažnje uzrokovano hiperaktivnošću te autizma </w:t>
      </w:r>
      <w:sdt>
        <w:sdtPr>
          <w:rPr>
            <w:color w:val="000000"/>
          </w:rPr>
          <w:tag w:val="MENDELEY_CITATION_v3_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"/>
          <w:id w:val="114960543"/>
          <w:placeholder>
            <w:docPart w:val="DefaultPlaceholder_-1854013440"/>
          </w:placeholder>
        </w:sdtPr>
        <w:sdtContent>
          <w:r w:rsidR="001C07E2" w:rsidRPr="001C07E2">
            <w:rPr>
              <w:color w:val="000000"/>
            </w:rPr>
            <w:t>[5]</w:t>
          </w:r>
        </w:sdtContent>
      </w:sdt>
      <w:r w:rsidRPr="00887173">
        <w:t>.</w:t>
      </w:r>
    </w:p>
    <w:p w14:paraId="6BC3987C" w14:textId="77777777" w:rsidR="00B81EC7" w:rsidRPr="00887173" w:rsidRDefault="00B81EC7" w:rsidP="00640660">
      <w:pPr>
        <w:pStyle w:val="Naslov3"/>
      </w:pPr>
      <w:bookmarkStart w:id="19" w:name="_Toc133506928"/>
      <w:r>
        <w:t>Pesticidi</w:t>
      </w:r>
      <w:bookmarkEnd w:id="19"/>
    </w:p>
    <w:p w14:paraId="49BDAF0E" w14:textId="228AFFE4" w:rsidR="00B81EC7" w:rsidRDefault="00B81EC7" w:rsidP="002D5C84">
      <w:r w:rsidRPr="00887173">
        <w:t xml:space="preserve">Pesticidi, poput herbicida, fungicida, insekticida, regulatora rasta biljaka, baktericidi i defolijati su predmet rasprave desetljećima zbog njihovog zabrinjavajućeg utjecaja na kvalitetu površinskih voda stoga je praćenje te skupine spojeva od iznimne važnosti </w:t>
      </w:r>
      <w:sdt>
        <w:sdtPr>
          <w:rPr>
            <w:color w:val="000000"/>
          </w:rPr>
          <w:tag w:val="MENDELEY_CITATION_v3_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"/>
          <w:id w:val="-1869282123"/>
          <w:placeholder>
            <w:docPart w:val="DefaultPlaceholder_-1854013440"/>
          </w:placeholder>
        </w:sdtPr>
        <w:sdtContent>
          <w:r w:rsidR="001C07E2" w:rsidRPr="001C07E2">
            <w:rPr>
              <w:color w:val="000000"/>
            </w:rPr>
            <w:t>[5]</w:t>
          </w:r>
        </w:sdtContent>
      </w:sdt>
      <w:r w:rsidRPr="00887173">
        <w:t>.</w:t>
      </w:r>
    </w:p>
    <w:p w14:paraId="0CF18195" w14:textId="4116197F" w:rsidR="00B81EC7" w:rsidRPr="00887173" w:rsidRDefault="00B81EC7" w:rsidP="002D5C84">
      <w:pPr>
        <w:pStyle w:val="Naslov2"/>
      </w:pPr>
      <w:bookmarkStart w:id="20" w:name="_Toc131446644"/>
      <w:bookmarkStart w:id="21" w:name="_Toc133506929"/>
      <w:r w:rsidRPr="00887173">
        <w:t>Zakonodavni okvir</w:t>
      </w:r>
      <w:bookmarkEnd w:id="20"/>
      <w:bookmarkEnd w:id="21"/>
    </w:p>
    <w:p w14:paraId="2804EE46" w14:textId="1BA90B0E" w:rsidR="00B81EC7" w:rsidRDefault="00B81EC7" w:rsidP="002D5C84">
      <w:r w:rsidRPr="00887173">
        <w:t xml:space="preserve">U skladu s Uredbom o standardu kakvoće voda, kemijsko stanje površinskih voda ocjenjuje se prema najlošijoj vrijednosti rezultata ispitivanja prioritetnih i prioritetnih opasnih tvari, </w:t>
      </w:r>
      <w:r w:rsidRPr="00887173">
        <w:lastRenderedPageBreak/>
        <w:t xml:space="preserve">pokazatelja kemijskog stanja. Raspodjeljuje se u dvije klase: dobro kemijsko stanje i nije postignuto dobro kemijsko stanje. Dobro kemijsko stanje se utvrđuje na onim mjernim postajama na kojima prosječne godišnje koncentracije izračunate kao aritmetičke sredine izmjerenih koncentracija (PGK) i maksimalne koncentracije (MGK) ne prelaze vrijednosti standarda kakvoće voda </w:t>
      </w:r>
      <w:sdt>
        <w:sdtPr>
          <w:rPr>
            <w:color w:val="000000"/>
          </w:rPr>
          <w:tag w:val="MENDELEY_CITATION_v3_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"/>
          <w:id w:val="-159313095"/>
          <w:placeholder>
            <w:docPart w:val="DefaultPlaceholder_-1854013440"/>
          </w:placeholder>
        </w:sdtPr>
        <w:sdtContent>
          <w:r w:rsidR="001C07E2" w:rsidRPr="001C07E2">
            <w:rPr>
              <w:color w:val="000000"/>
            </w:rPr>
            <w:t>[9]</w:t>
          </w:r>
        </w:sdtContent>
      </w:sdt>
      <w:r w:rsidRPr="00887173">
        <w:t>.</w:t>
      </w:r>
      <w:r>
        <w:t xml:space="preserve"> Poradi navedenog provodi se monitoring kemijskog stanja površinskih voda.</w:t>
      </w:r>
    </w:p>
    <w:p w14:paraId="6035AF4C" w14:textId="77777777" w:rsidR="00B81EC7" w:rsidRPr="00887173" w:rsidRDefault="00B81EC7" w:rsidP="002D5C84">
      <w:pPr>
        <w:pStyle w:val="Naslov3"/>
      </w:pPr>
      <w:bookmarkStart w:id="22" w:name="_Toc116388225"/>
      <w:bookmarkStart w:id="23" w:name="_Toc131446645"/>
      <w:bookmarkStart w:id="24" w:name="_Toc133506930"/>
      <w:r w:rsidRPr="00887173">
        <w:t>Monitoring kemijskog stanja površinskih</w:t>
      </w:r>
      <w:bookmarkEnd w:id="22"/>
      <w:r w:rsidRPr="00887173">
        <w:t xml:space="preserve"> voda</w:t>
      </w:r>
      <w:bookmarkEnd w:id="23"/>
      <w:bookmarkEnd w:id="24"/>
    </w:p>
    <w:p w14:paraId="0692D579" w14:textId="1E721B5B" w:rsidR="00B81EC7" w:rsidRPr="00887173" w:rsidRDefault="00B81EC7" w:rsidP="002D5C84">
      <w:r w:rsidRPr="00887173">
        <w:t>Monitoring obuhvaća nadzorni, operativni i istraživački. Svrha nadzornog monitoringa je utvrđivanje dugoročnih promjena stanja voda u svakom slivu ili podslivu vodnog područja uslijed promjena prirodnih uvjeta i</w:t>
      </w:r>
      <w:r>
        <w:t>/</w:t>
      </w:r>
      <w:r w:rsidRPr="00887173">
        <w:t>ili uzrokovanih intenzivnim ljudskim djelatnostima. Za vode gdje postoji rizik nemogućnosti zadovoljavanja ekoloških ciljeva, provodi se operativni monitoring. T</w:t>
      </w:r>
      <w:r>
        <w:t xml:space="preserve">akođer </w:t>
      </w:r>
      <w:r w:rsidRPr="00887173">
        <w:t xml:space="preserve">je moguć dodatan monitoring na područjima od posebne zaštite voda </w:t>
      </w:r>
      <w:sdt>
        <w:sdtPr>
          <w:rPr>
            <w:color w:val="000000"/>
          </w:rPr>
          <w:tag w:val="MENDELEY_CITATION_v3_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"/>
          <w:id w:val="1758870891"/>
          <w:placeholder>
            <w:docPart w:val="DefaultPlaceholder_-1854013440"/>
          </w:placeholder>
        </w:sdtPr>
        <w:sdtContent>
          <w:r w:rsidR="001C07E2" w:rsidRPr="001C07E2">
            <w:rPr>
              <w:color w:val="000000"/>
            </w:rPr>
            <w:t>[9]</w:t>
          </w:r>
        </w:sdtContent>
      </w:sdt>
      <w:r w:rsidRPr="00887173">
        <w:t>.</w:t>
      </w:r>
    </w:p>
    <w:p w14:paraId="4A1434C9" w14:textId="0590D2F8" w:rsidR="00B81EC7" w:rsidRPr="00887173" w:rsidRDefault="00B81EC7" w:rsidP="002D5C84">
      <w:r w:rsidRPr="00887173">
        <w:t>Direktiva 2008/105/EZ o standardima kakvoće vodnog okoliša, izmijenjena i dopunjena Direktivom 2013/39/EZ, uspostavlja popis prioritetnih tvari i njihovih standarda kakvoće. Navedena direktiva implementirana je u zakonodavstvo RH Uredbom o standardu kakvoće voda (</w:t>
      </w:r>
      <w:r>
        <w:t>NN</w:t>
      </w:r>
      <w:r w:rsidRPr="00887173">
        <w:t xml:space="preserve"> 78/13, 151/14, 78/15, 61/16 i 80/18) </w:t>
      </w:r>
      <w:sdt>
        <w:sdtPr>
          <w:rPr>
            <w:color w:val="000000"/>
          </w:rPr>
          <w:tag w:val="MENDELEY_CITATION_v3_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"/>
          <w:id w:val="1537937024"/>
          <w:placeholder>
            <w:docPart w:val="DefaultPlaceholder_-1854013440"/>
          </w:placeholder>
        </w:sdtPr>
        <w:sdtContent>
          <w:r w:rsidR="001C07E2" w:rsidRPr="001C07E2">
            <w:rPr>
              <w:color w:val="000000"/>
            </w:rPr>
            <w:t>[9]</w:t>
          </w:r>
        </w:sdtContent>
      </w:sdt>
      <w:r w:rsidRPr="00887173">
        <w:t>.</w:t>
      </w:r>
    </w:p>
    <w:p w14:paraId="0439D4D8" w14:textId="098352E2" w:rsidR="00B81EC7" w:rsidRDefault="00B81EC7" w:rsidP="002D5C84">
      <w:r w:rsidRPr="00887173">
        <w:t>Predviđena učestalost uzorkovanja za površinske kopnene vode je jednom mjesečno, pri čemu se izbjegavaju ekstremne hidrološke prilike. Detaljnije je prikazano u sljedećoj tablici (</w:t>
      </w:r>
      <w:r w:rsidRPr="00887173">
        <w:fldChar w:fldCharType="begin"/>
      </w:r>
      <w:r w:rsidRPr="00887173">
        <w:instrText xml:space="preserve"> REF _Ref116383141 \h </w:instrText>
      </w:r>
      <w:r w:rsidRPr="00887173">
        <w:fldChar w:fldCharType="separate"/>
      </w:r>
      <w:r w:rsidR="00275731" w:rsidRPr="00887173">
        <w:t xml:space="preserve">Tablica </w:t>
      </w:r>
      <w:r w:rsidR="00275731">
        <w:rPr>
          <w:noProof/>
        </w:rPr>
        <w:t>2</w:t>
      </w:r>
      <w:r w:rsidRPr="00887173">
        <w:fldChar w:fldCharType="end"/>
      </w:r>
      <w:r w:rsidRPr="00887173">
        <w:t>).</w:t>
      </w:r>
    </w:p>
    <w:p w14:paraId="39A7236F" w14:textId="701E4C54" w:rsidR="00B81EC7" w:rsidRPr="00887173" w:rsidRDefault="00B81EC7" w:rsidP="002D5C84">
      <w:pPr>
        <w:pStyle w:val="Opisslike"/>
        <w:keepNext/>
      </w:pPr>
      <w:bookmarkStart w:id="25" w:name="_Ref116383141"/>
      <w:bookmarkStart w:id="26" w:name="_Toc133506914"/>
      <w:r w:rsidRPr="00887173">
        <w:t xml:space="preserve">Tablica </w:t>
      </w:r>
      <w:r>
        <w:fldChar w:fldCharType="begin"/>
      </w:r>
      <w:r>
        <w:instrText>SEQ Tablica \* ARABIC</w:instrText>
      </w:r>
      <w:r>
        <w:fldChar w:fldCharType="separate"/>
      </w:r>
      <w:r w:rsidR="00275731">
        <w:rPr>
          <w:noProof/>
        </w:rPr>
        <w:t>2</w:t>
      </w:r>
      <w:r>
        <w:fldChar w:fldCharType="end"/>
      </w:r>
      <w:bookmarkEnd w:id="25"/>
      <w:r w:rsidRPr="00887173">
        <w:t xml:space="preserve"> Pokazatelji kemijskog stanja i godišnja učestalost ispitivanja </w:t>
      </w:r>
      <w:sdt>
        <w:sdtPr>
          <w:rPr>
            <w:b w:val="0"/>
            <w:i w:val="0"/>
            <w:color w:val="000000"/>
          </w:rPr>
          <w:tag w:val="MENDELEY_CITATION_v3_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"/>
          <w:id w:val="-186288625"/>
          <w:placeholder>
            <w:docPart w:val="DefaultPlaceholder_-1854013440"/>
          </w:placeholder>
        </w:sdtPr>
        <w:sdtContent>
          <w:r w:rsidR="001C07E2" w:rsidRPr="001C07E2">
            <w:rPr>
              <w:b w:val="0"/>
              <w:i w:val="0"/>
              <w:color w:val="000000"/>
            </w:rPr>
            <w:t>[10]</w:t>
          </w:r>
        </w:sdtContent>
      </w:sdt>
      <w:bookmarkEnd w:id="26"/>
    </w:p>
    <w:tbl>
      <w:tblPr>
        <w:tblStyle w:val="Obinatablica1"/>
        <w:tblW w:w="0" w:type="auto"/>
        <w:tblLook w:val="04A0" w:firstRow="1" w:lastRow="0" w:firstColumn="1" w:lastColumn="0" w:noHBand="0" w:noVBand="1"/>
      </w:tblPr>
      <w:tblGrid>
        <w:gridCol w:w="489"/>
        <w:gridCol w:w="2200"/>
        <w:gridCol w:w="1245"/>
        <w:gridCol w:w="578"/>
        <w:gridCol w:w="3283"/>
        <w:gridCol w:w="1265"/>
      </w:tblGrid>
      <w:tr w:rsidR="00B81EC7" w:rsidRPr="006A72DE" w14:paraId="2675FE29" w14:textId="77777777" w:rsidTr="00F52BDD">
        <w:trPr>
          <w:cnfStyle w:val="100000000000" w:firstRow="1" w:lastRow="0" w:firstColumn="0" w:lastColumn="0" w:oddVBand="0" w:evenVBand="0" w:oddHBand="0" w:evenHBand="0" w:firstRowFirstColumn="0" w:firstRowLastColumn="0" w:lastRowFirstColumn="0" w:lastRowLastColumn="0"/>
          <w:trHeight w:val="57"/>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5C071F4E" w14:textId="77777777" w:rsidR="00B81EC7" w:rsidRPr="002252FC" w:rsidRDefault="00B81EC7" w:rsidP="006A72DE">
            <w:pPr>
              <w:pStyle w:val="Bezproreda"/>
              <w:rPr>
                <w:sz w:val="20"/>
              </w:rPr>
            </w:pPr>
            <w:r w:rsidRPr="002252FC">
              <w:rPr>
                <w:sz w:val="20"/>
              </w:rPr>
              <w:t>Br.</w:t>
            </w:r>
          </w:p>
        </w:tc>
        <w:tc>
          <w:tcPr>
            <w:tcW w:w="2200" w:type="dxa"/>
            <w:hideMark/>
          </w:tcPr>
          <w:p w14:paraId="1848E634" w14:textId="77777777" w:rsidR="00B81EC7" w:rsidRPr="002252FC" w:rsidRDefault="00B81EC7" w:rsidP="006A72DE">
            <w:pPr>
              <w:pStyle w:val="Bezproreda"/>
              <w:cnfStyle w:val="100000000000" w:firstRow="1" w:lastRow="0" w:firstColumn="0" w:lastColumn="0" w:oddVBand="0" w:evenVBand="0" w:oddHBand="0" w:evenHBand="0" w:firstRowFirstColumn="0" w:firstRowLastColumn="0" w:lastRowFirstColumn="0" w:lastRowLastColumn="0"/>
              <w:rPr>
                <w:sz w:val="20"/>
              </w:rPr>
            </w:pPr>
            <w:r w:rsidRPr="002252FC">
              <w:rPr>
                <w:sz w:val="20"/>
              </w:rPr>
              <w:t>Prioritetna tvar</w:t>
            </w:r>
          </w:p>
        </w:tc>
        <w:tc>
          <w:tcPr>
            <w:tcW w:w="1245" w:type="dxa"/>
          </w:tcPr>
          <w:p w14:paraId="3FB41DD3" w14:textId="77777777" w:rsidR="00B81EC7" w:rsidRPr="002252FC" w:rsidRDefault="00B81EC7" w:rsidP="006A72DE">
            <w:pPr>
              <w:pStyle w:val="Bezproreda"/>
              <w:cnfStyle w:val="100000000000" w:firstRow="1" w:lastRow="0" w:firstColumn="0" w:lastColumn="0" w:oddVBand="0" w:evenVBand="0" w:oddHBand="0" w:evenHBand="0" w:firstRowFirstColumn="0" w:firstRowLastColumn="0" w:lastRowFirstColumn="0" w:lastRowLastColumn="0"/>
              <w:rPr>
                <w:sz w:val="20"/>
              </w:rPr>
            </w:pPr>
            <w:r w:rsidRPr="002252FC">
              <w:rPr>
                <w:sz w:val="20"/>
              </w:rPr>
              <w:t>CAS broj</w:t>
            </w:r>
          </w:p>
        </w:tc>
        <w:tc>
          <w:tcPr>
            <w:tcW w:w="0" w:type="auto"/>
          </w:tcPr>
          <w:p w14:paraId="7BE905AF" w14:textId="77777777" w:rsidR="00B81EC7" w:rsidRPr="00BE7CC7" w:rsidRDefault="00B81EC7" w:rsidP="006A72DE">
            <w:pPr>
              <w:pStyle w:val="Bezproreda"/>
              <w:cnfStyle w:val="100000000000" w:firstRow="1" w:lastRow="0" w:firstColumn="0" w:lastColumn="0" w:oddVBand="0" w:evenVBand="0" w:oddHBand="0" w:evenHBand="0" w:firstRowFirstColumn="0" w:firstRowLastColumn="0" w:lastRowFirstColumn="0" w:lastRowLastColumn="0"/>
              <w:rPr>
                <w:sz w:val="20"/>
              </w:rPr>
            </w:pPr>
            <w:r w:rsidRPr="00BE7CC7">
              <w:rPr>
                <w:sz w:val="20"/>
              </w:rPr>
              <w:t>Br.</w:t>
            </w:r>
          </w:p>
        </w:tc>
        <w:tc>
          <w:tcPr>
            <w:tcW w:w="3283" w:type="dxa"/>
          </w:tcPr>
          <w:p w14:paraId="358C0934" w14:textId="77777777" w:rsidR="00B81EC7" w:rsidRPr="002252FC" w:rsidRDefault="00B81EC7" w:rsidP="006A72DE">
            <w:pPr>
              <w:pStyle w:val="Bezproreda"/>
              <w:cnfStyle w:val="100000000000" w:firstRow="1" w:lastRow="0" w:firstColumn="0" w:lastColumn="0" w:oddVBand="0" w:evenVBand="0" w:oddHBand="0" w:evenHBand="0" w:firstRowFirstColumn="0" w:firstRowLastColumn="0" w:lastRowFirstColumn="0" w:lastRowLastColumn="0"/>
              <w:rPr>
                <w:sz w:val="20"/>
              </w:rPr>
            </w:pPr>
            <w:r w:rsidRPr="002252FC">
              <w:rPr>
                <w:sz w:val="20"/>
              </w:rPr>
              <w:t>Prioritetna tvar</w:t>
            </w:r>
          </w:p>
        </w:tc>
        <w:tc>
          <w:tcPr>
            <w:tcW w:w="1265" w:type="dxa"/>
          </w:tcPr>
          <w:p w14:paraId="5849E8D4" w14:textId="77777777" w:rsidR="00B81EC7" w:rsidRPr="002252FC" w:rsidRDefault="00B81EC7" w:rsidP="006A72DE">
            <w:pPr>
              <w:pStyle w:val="Bezproreda"/>
              <w:cnfStyle w:val="100000000000" w:firstRow="1" w:lastRow="0" w:firstColumn="0" w:lastColumn="0" w:oddVBand="0" w:evenVBand="0" w:oddHBand="0" w:evenHBand="0" w:firstRowFirstColumn="0" w:firstRowLastColumn="0" w:lastRowFirstColumn="0" w:lastRowLastColumn="0"/>
              <w:rPr>
                <w:sz w:val="20"/>
              </w:rPr>
            </w:pPr>
            <w:r w:rsidRPr="002252FC">
              <w:rPr>
                <w:sz w:val="20"/>
              </w:rPr>
              <w:t>CAS broj</w:t>
            </w:r>
          </w:p>
        </w:tc>
      </w:tr>
      <w:tr w:rsidR="00B81EC7" w:rsidRPr="006A72DE" w14:paraId="1464C575" w14:textId="77777777" w:rsidTr="00F52BD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17A42903" w14:textId="77777777" w:rsidR="00B81EC7" w:rsidRPr="006A72DE" w:rsidRDefault="00B81EC7" w:rsidP="00E90FB9">
            <w:pPr>
              <w:pStyle w:val="Bezproreda"/>
              <w:rPr>
                <w:sz w:val="20"/>
              </w:rPr>
            </w:pPr>
            <w:r w:rsidRPr="006A72DE">
              <w:rPr>
                <w:sz w:val="20"/>
              </w:rPr>
              <w:t xml:space="preserve">1. </w:t>
            </w:r>
          </w:p>
        </w:tc>
        <w:tc>
          <w:tcPr>
            <w:tcW w:w="2200" w:type="dxa"/>
            <w:noWrap/>
            <w:hideMark/>
          </w:tcPr>
          <w:p w14:paraId="0FC621D3"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alaklor </w:t>
            </w:r>
          </w:p>
        </w:tc>
        <w:tc>
          <w:tcPr>
            <w:tcW w:w="1245" w:type="dxa"/>
          </w:tcPr>
          <w:p w14:paraId="3F0C44F0"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15972-60-8</w:t>
            </w:r>
          </w:p>
        </w:tc>
        <w:tc>
          <w:tcPr>
            <w:tcW w:w="0" w:type="auto"/>
          </w:tcPr>
          <w:p w14:paraId="54BD883F" w14:textId="77777777" w:rsidR="00B81EC7" w:rsidRPr="00BE7CC7" w:rsidRDefault="00B81EC7" w:rsidP="00E90FB9">
            <w:pPr>
              <w:pStyle w:val="Bezproreda"/>
              <w:cnfStyle w:val="000000100000" w:firstRow="0" w:lastRow="0" w:firstColumn="0" w:lastColumn="0" w:oddVBand="0" w:evenVBand="0" w:oddHBand="1" w:evenHBand="0" w:firstRowFirstColumn="0" w:firstRowLastColumn="0" w:lastRowFirstColumn="0" w:lastRowLastColumn="0"/>
              <w:rPr>
                <w:b/>
                <w:bCs/>
                <w:sz w:val="20"/>
              </w:rPr>
            </w:pPr>
            <w:r w:rsidRPr="00BE7CC7">
              <w:rPr>
                <w:b/>
                <w:bCs/>
                <w:sz w:val="20"/>
              </w:rPr>
              <w:t xml:space="preserve">23. </w:t>
            </w:r>
          </w:p>
        </w:tc>
        <w:tc>
          <w:tcPr>
            <w:tcW w:w="3283" w:type="dxa"/>
          </w:tcPr>
          <w:p w14:paraId="0620C9A8"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nikal i njegovi spojevi </w:t>
            </w:r>
          </w:p>
        </w:tc>
        <w:tc>
          <w:tcPr>
            <w:tcW w:w="1265" w:type="dxa"/>
          </w:tcPr>
          <w:p w14:paraId="32E4F3AB"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7440-02-0</w:t>
            </w:r>
          </w:p>
        </w:tc>
      </w:tr>
      <w:tr w:rsidR="00B81EC7" w:rsidRPr="006A72DE" w14:paraId="1D0D4A58" w14:textId="77777777" w:rsidTr="00F52BDD">
        <w:trPr>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78F7E747" w14:textId="77777777" w:rsidR="00B81EC7" w:rsidRPr="006A72DE" w:rsidRDefault="00B81EC7" w:rsidP="00E90FB9">
            <w:pPr>
              <w:pStyle w:val="Bezproreda"/>
              <w:rPr>
                <w:sz w:val="20"/>
              </w:rPr>
            </w:pPr>
            <w:r w:rsidRPr="006A72DE">
              <w:rPr>
                <w:sz w:val="20"/>
              </w:rPr>
              <w:t xml:space="preserve">2. </w:t>
            </w:r>
          </w:p>
        </w:tc>
        <w:tc>
          <w:tcPr>
            <w:tcW w:w="2200" w:type="dxa"/>
            <w:noWrap/>
            <w:hideMark/>
          </w:tcPr>
          <w:p w14:paraId="59707D76"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antracen </w:t>
            </w:r>
          </w:p>
        </w:tc>
        <w:tc>
          <w:tcPr>
            <w:tcW w:w="1245" w:type="dxa"/>
          </w:tcPr>
          <w:p w14:paraId="4B89FCA5"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120-12-7</w:t>
            </w:r>
          </w:p>
        </w:tc>
        <w:tc>
          <w:tcPr>
            <w:tcW w:w="0" w:type="auto"/>
          </w:tcPr>
          <w:p w14:paraId="07AE2B8C" w14:textId="77777777" w:rsidR="00B81EC7" w:rsidRPr="00BE7CC7" w:rsidRDefault="00B81EC7" w:rsidP="00E90FB9">
            <w:pPr>
              <w:pStyle w:val="Bezproreda"/>
              <w:cnfStyle w:val="000000000000" w:firstRow="0" w:lastRow="0" w:firstColumn="0" w:lastColumn="0" w:oddVBand="0" w:evenVBand="0" w:oddHBand="0" w:evenHBand="0" w:firstRowFirstColumn="0" w:firstRowLastColumn="0" w:lastRowFirstColumn="0" w:lastRowLastColumn="0"/>
              <w:rPr>
                <w:b/>
                <w:bCs/>
                <w:sz w:val="20"/>
              </w:rPr>
            </w:pPr>
            <w:r w:rsidRPr="00BE7CC7">
              <w:rPr>
                <w:b/>
                <w:bCs/>
                <w:sz w:val="20"/>
              </w:rPr>
              <w:t xml:space="preserve">24. </w:t>
            </w:r>
          </w:p>
        </w:tc>
        <w:tc>
          <w:tcPr>
            <w:tcW w:w="3283" w:type="dxa"/>
          </w:tcPr>
          <w:p w14:paraId="3FC95906"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nonilfenol (4-nonilfenol) </w:t>
            </w:r>
          </w:p>
        </w:tc>
        <w:tc>
          <w:tcPr>
            <w:tcW w:w="1265" w:type="dxa"/>
          </w:tcPr>
          <w:p w14:paraId="2A6919BE"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104-40-5</w:t>
            </w:r>
          </w:p>
        </w:tc>
      </w:tr>
      <w:tr w:rsidR="00B81EC7" w:rsidRPr="006A72DE" w14:paraId="2C76C1D5" w14:textId="77777777" w:rsidTr="00F52BD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21E9CDEA" w14:textId="77777777" w:rsidR="00B81EC7" w:rsidRPr="006A72DE" w:rsidRDefault="00B81EC7" w:rsidP="00E90FB9">
            <w:pPr>
              <w:pStyle w:val="Bezproreda"/>
              <w:rPr>
                <w:sz w:val="20"/>
              </w:rPr>
            </w:pPr>
            <w:r w:rsidRPr="006A72DE">
              <w:rPr>
                <w:sz w:val="20"/>
              </w:rPr>
              <w:t xml:space="preserve">3. </w:t>
            </w:r>
          </w:p>
        </w:tc>
        <w:tc>
          <w:tcPr>
            <w:tcW w:w="2200" w:type="dxa"/>
            <w:noWrap/>
            <w:hideMark/>
          </w:tcPr>
          <w:p w14:paraId="218D4979"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atrazin </w:t>
            </w:r>
          </w:p>
        </w:tc>
        <w:tc>
          <w:tcPr>
            <w:tcW w:w="1245" w:type="dxa"/>
          </w:tcPr>
          <w:p w14:paraId="44487B07"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1912-24-9</w:t>
            </w:r>
          </w:p>
        </w:tc>
        <w:tc>
          <w:tcPr>
            <w:tcW w:w="0" w:type="auto"/>
          </w:tcPr>
          <w:p w14:paraId="2BA48DBE" w14:textId="77777777" w:rsidR="00B81EC7" w:rsidRPr="00BE7CC7" w:rsidRDefault="00B81EC7" w:rsidP="00E90FB9">
            <w:pPr>
              <w:pStyle w:val="Bezproreda"/>
              <w:cnfStyle w:val="000000100000" w:firstRow="0" w:lastRow="0" w:firstColumn="0" w:lastColumn="0" w:oddVBand="0" w:evenVBand="0" w:oddHBand="1" w:evenHBand="0" w:firstRowFirstColumn="0" w:firstRowLastColumn="0" w:lastRowFirstColumn="0" w:lastRowLastColumn="0"/>
              <w:rPr>
                <w:b/>
                <w:bCs/>
                <w:sz w:val="20"/>
              </w:rPr>
            </w:pPr>
            <w:r w:rsidRPr="00BE7CC7">
              <w:rPr>
                <w:b/>
                <w:bCs/>
                <w:sz w:val="20"/>
              </w:rPr>
              <w:t>25.</w:t>
            </w:r>
          </w:p>
        </w:tc>
        <w:tc>
          <w:tcPr>
            <w:tcW w:w="3283" w:type="dxa"/>
          </w:tcPr>
          <w:p w14:paraId="62DE6F76"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oktilfenol (4-(1,1’,3,3’tetrametilbutil)fenol)</w:t>
            </w:r>
          </w:p>
        </w:tc>
        <w:tc>
          <w:tcPr>
            <w:tcW w:w="1265" w:type="dxa"/>
          </w:tcPr>
          <w:p w14:paraId="0A66FFFA"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140-66-9</w:t>
            </w:r>
          </w:p>
        </w:tc>
      </w:tr>
      <w:tr w:rsidR="00B81EC7" w:rsidRPr="006A72DE" w14:paraId="1EAB1F68" w14:textId="77777777" w:rsidTr="00F52BDD">
        <w:trPr>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62F6E211" w14:textId="77777777" w:rsidR="00B81EC7" w:rsidRPr="006A72DE" w:rsidRDefault="00B81EC7" w:rsidP="00E90FB9">
            <w:pPr>
              <w:pStyle w:val="Bezproreda"/>
              <w:rPr>
                <w:sz w:val="20"/>
              </w:rPr>
            </w:pPr>
            <w:r w:rsidRPr="006A72DE">
              <w:rPr>
                <w:sz w:val="20"/>
              </w:rPr>
              <w:t xml:space="preserve">4. </w:t>
            </w:r>
          </w:p>
        </w:tc>
        <w:tc>
          <w:tcPr>
            <w:tcW w:w="2200" w:type="dxa"/>
            <w:noWrap/>
            <w:hideMark/>
          </w:tcPr>
          <w:p w14:paraId="344B9046"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benzen </w:t>
            </w:r>
          </w:p>
        </w:tc>
        <w:tc>
          <w:tcPr>
            <w:tcW w:w="1245" w:type="dxa"/>
          </w:tcPr>
          <w:p w14:paraId="51EAAF0F"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71-43-2</w:t>
            </w:r>
          </w:p>
        </w:tc>
        <w:tc>
          <w:tcPr>
            <w:tcW w:w="0" w:type="auto"/>
          </w:tcPr>
          <w:p w14:paraId="334AC64A" w14:textId="77777777" w:rsidR="00B81EC7" w:rsidRPr="00BE7CC7" w:rsidRDefault="00B81EC7" w:rsidP="00E90FB9">
            <w:pPr>
              <w:pStyle w:val="Bezproreda"/>
              <w:cnfStyle w:val="000000000000" w:firstRow="0" w:lastRow="0" w:firstColumn="0" w:lastColumn="0" w:oddVBand="0" w:evenVBand="0" w:oddHBand="0" w:evenHBand="0" w:firstRowFirstColumn="0" w:firstRowLastColumn="0" w:lastRowFirstColumn="0" w:lastRowLastColumn="0"/>
              <w:rPr>
                <w:b/>
                <w:bCs/>
                <w:sz w:val="20"/>
              </w:rPr>
            </w:pPr>
            <w:r w:rsidRPr="00BE7CC7">
              <w:rPr>
                <w:b/>
                <w:bCs/>
                <w:sz w:val="20"/>
              </w:rPr>
              <w:t xml:space="preserve">26. </w:t>
            </w:r>
          </w:p>
        </w:tc>
        <w:tc>
          <w:tcPr>
            <w:tcW w:w="3283" w:type="dxa"/>
          </w:tcPr>
          <w:p w14:paraId="56A5D7AD"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pentaklorobenzen </w:t>
            </w:r>
          </w:p>
        </w:tc>
        <w:tc>
          <w:tcPr>
            <w:tcW w:w="1265" w:type="dxa"/>
          </w:tcPr>
          <w:p w14:paraId="334FFD09"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608-93-5</w:t>
            </w:r>
          </w:p>
        </w:tc>
      </w:tr>
      <w:tr w:rsidR="00B81EC7" w:rsidRPr="006A72DE" w14:paraId="1C57D852" w14:textId="77777777" w:rsidTr="00F52BD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25E0AA28" w14:textId="77777777" w:rsidR="00B81EC7" w:rsidRPr="006A72DE" w:rsidRDefault="00B81EC7" w:rsidP="00E90FB9">
            <w:pPr>
              <w:pStyle w:val="Bezproreda"/>
              <w:rPr>
                <w:sz w:val="20"/>
              </w:rPr>
            </w:pPr>
            <w:r w:rsidRPr="006A72DE">
              <w:rPr>
                <w:sz w:val="20"/>
              </w:rPr>
              <w:t xml:space="preserve">5. </w:t>
            </w:r>
          </w:p>
        </w:tc>
        <w:tc>
          <w:tcPr>
            <w:tcW w:w="2200" w:type="dxa"/>
            <w:noWrap/>
            <w:hideMark/>
          </w:tcPr>
          <w:p w14:paraId="36EC7E0C"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bromirani difenileteri </w:t>
            </w:r>
          </w:p>
        </w:tc>
        <w:tc>
          <w:tcPr>
            <w:tcW w:w="1245" w:type="dxa"/>
          </w:tcPr>
          <w:p w14:paraId="29AC7112"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32534-81-9</w:t>
            </w:r>
          </w:p>
        </w:tc>
        <w:tc>
          <w:tcPr>
            <w:tcW w:w="0" w:type="auto"/>
          </w:tcPr>
          <w:p w14:paraId="577A89CB" w14:textId="77777777" w:rsidR="00B81EC7" w:rsidRPr="00BE7CC7" w:rsidRDefault="00B81EC7" w:rsidP="00E90FB9">
            <w:pPr>
              <w:pStyle w:val="Bezproreda"/>
              <w:cnfStyle w:val="000000100000" w:firstRow="0" w:lastRow="0" w:firstColumn="0" w:lastColumn="0" w:oddVBand="0" w:evenVBand="0" w:oddHBand="1" w:evenHBand="0" w:firstRowFirstColumn="0" w:firstRowLastColumn="0" w:lastRowFirstColumn="0" w:lastRowLastColumn="0"/>
              <w:rPr>
                <w:b/>
                <w:bCs/>
                <w:sz w:val="20"/>
              </w:rPr>
            </w:pPr>
            <w:r w:rsidRPr="00BE7CC7">
              <w:rPr>
                <w:b/>
                <w:bCs/>
                <w:sz w:val="20"/>
              </w:rPr>
              <w:t xml:space="preserve">27. </w:t>
            </w:r>
          </w:p>
        </w:tc>
        <w:tc>
          <w:tcPr>
            <w:tcW w:w="3283" w:type="dxa"/>
          </w:tcPr>
          <w:p w14:paraId="13050AD0"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pentaklorofenol </w:t>
            </w:r>
          </w:p>
        </w:tc>
        <w:tc>
          <w:tcPr>
            <w:tcW w:w="1265" w:type="dxa"/>
          </w:tcPr>
          <w:p w14:paraId="437C8DC7"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87-86-5</w:t>
            </w:r>
          </w:p>
        </w:tc>
      </w:tr>
      <w:tr w:rsidR="00B81EC7" w:rsidRPr="006A72DE" w14:paraId="3CF0F449" w14:textId="77777777" w:rsidTr="00F52BDD">
        <w:trPr>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71129123" w14:textId="77777777" w:rsidR="00B81EC7" w:rsidRPr="006A72DE" w:rsidRDefault="00B81EC7" w:rsidP="00E90FB9">
            <w:pPr>
              <w:pStyle w:val="Bezproreda"/>
              <w:rPr>
                <w:sz w:val="20"/>
              </w:rPr>
            </w:pPr>
            <w:r w:rsidRPr="006A72DE">
              <w:rPr>
                <w:sz w:val="20"/>
              </w:rPr>
              <w:t xml:space="preserve">6. </w:t>
            </w:r>
          </w:p>
        </w:tc>
        <w:tc>
          <w:tcPr>
            <w:tcW w:w="2200" w:type="dxa"/>
            <w:noWrap/>
            <w:hideMark/>
          </w:tcPr>
          <w:p w14:paraId="7056D343"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kadmij i njegovi spojevi</w:t>
            </w:r>
          </w:p>
        </w:tc>
        <w:tc>
          <w:tcPr>
            <w:tcW w:w="1245" w:type="dxa"/>
          </w:tcPr>
          <w:p w14:paraId="4DF3B2BE"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7440-43-9</w:t>
            </w:r>
          </w:p>
        </w:tc>
        <w:tc>
          <w:tcPr>
            <w:tcW w:w="0" w:type="auto"/>
          </w:tcPr>
          <w:p w14:paraId="191CF12D" w14:textId="77777777" w:rsidR="00B81EC7" w:rsidRPr="00BE7CC7" w:rsidRDefault="00B81EC7" w:rsidP="00E90FB9">
            <w:pPr>
              <w:pStyle w:val="Bezproreda"/>
              <w:cnfStyle w:val="000000000000" w:firstRow="0" w:lastRow="0" w:firstColumn="0" w:lastColumn="0" w:oddVBand="0" w:evenVBand="0" w:oddHBand="0" w:evenHBand="0" w:firstRowFirstColumn="0" w:firstRowLastColumn="0" w:lastRowFirstColumn="0" w:lastRowLastColumn="0"/>
              <w:rPr>
                <w:b/>
                <w:bCs/>
                <w:sz w:val="20"/>
              </w:rPr>
            </w:pPr>
            <w:r w:rsidRPr="00BE7CC7">
              <w:rPr>
                <w:b/>
                <w:bCs/>
                <w:sz w:val="20"/>
              </w:rPr>
              <w:t xml:space="preserve">28. </w:t>
            </w:r>
          </w:p>
        </w:tc>
        <w:tc>
          <w:tcPr>
            <w:tcW w:w="3283" w:type="dxa"/>
          </w:tcPr>
          <w:p w14:paraId="065D1023"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poliaromatski ugljikovodici (PAH) </w:t>
            </w:r>
          </w:p>
        </w:tc>
        <w:tc>
          <w:tcPr>
            <w:tcW w:w="1265" w:type="dxa"/>
          </w:tcPr>
          <w:p w14:paraId="3B40B873"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n/p</w:t>
            </w:r>
          </w:p>
        </w:tc>
      </w:tr>
      <w:tr w:rsidR="00B81EC7" w:rsidRPr="006A72DE" w14:paraId="5D047983" w14:textId="77777777" w:rsidTr="00F52BD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02D86C90" w14:textId="77777777" w:rsidR="00B81EC7" w:rsidRPr="006A72DE" w:rsidRDefault="00B81EC7" w:rsidP="00E90FB9">
            <w:pPr>
              <w:pStyle w:val="Bezproreda"/>
              <w:rPr>
                <w:sz w:val="20"/>
              </w:rPr>
            </w:pPr>
            <w:r w:rsidRPr="006A72DE">
              <w:rPr>
                <w:sz w:val="20"/>
              </w:rPr>
              <w:t xml:space="preserve">6.a </w:t>
            </w:r>
          </w:p>
        </w:tc>
        <w:tc>
          <w:tcPr>
            <w:tcW w:w="2200" w:type="dxa"/>
            <w:noWrap/>
            <w:hideMark/>
          </w:tcPr>
          <w:p w14:paraId="43C99433"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tetraklorougljik </w:t>
            </w:r>
          </w:p>
        </w:tc>
        <w:tc>
          <w:tcPr>
            <w:tcW w:w="1245" w:type="dxa"/>
          </w:tcPr>
          <w:p w14:paraId="274731BD"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56-23-5</w:t>
            </w:r>
          </w:p>
        </w:tc>
        <w:tc>
          <w:tcPr>
            <w:tcW w:w="0" w:type="auto"/>
          </w:tcPr>
          <w:p w14:paraId="714BD588" w14:textId="77777777" w:rsidR="00B81EC7" w:rsidRPr="00BE7CC7" w:rsidRDefault="00B81EC7" w:rsidP="00E90FB9">
            <w:pPr>
              <w:pStyle w:val="Bezproreda"/>
              <w:cnfStyle w:val="000000100000" w:firstRow="0" w:lastRow="0" w:firstColumn="0" w:lastColumn="0" w:oddVBand="0" w:evenVBand="0" w:oddHBand="1" w:evenHBand="0" w:firstRowFirstColumn="0" w:firstRowLastColumn="0" w:lastRowFirstColumn="0" w:lastRowLastColumn="0"/>
              <w:rPr>
                <w:b/>
                <w:bCs/>
                <w:sz w:val="20"/>
              </w:rPr>
            </w:pPr>
          </w:p>
        </w:tc>
        <w:tc>
          <w:tcPr>
            <w:tcW w:w="3283" w:type="dxa"/>
          </w:tcPr>
          <w:p w14:paraId="054BB341"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benzo(a)piren </w:t>
            </w:r>
          </w:p>
        </w:tc>
        <w:tc>
          <w:tcPr>
            <w:tcW w:w="1265" w:type="dxa"/>
          </w:tcPr>
          <w:p w14:paraId="44286701"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50-32-8</w:t>
            </w:r>
          </w:p>
        </w:tc>
      </w:tr>
      <w:tr w:rsidR="00B81EC7" w:rsidRPr="006A72DE" w14:paraId="471408FC" w14:textId="77777777" w:rsidTr="00F52BDD">
        <w:trPr>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0FB682DD" w14:textId="77777777" w:rsidR="00B81EC7" w:rsidRPr="006A72DE" w:rsidRDefault="00B81EC7" w:rsidP="00E90FB9">
            <w:pPr>
              <w:pStyle w:val="Bezproreda"/>
              <w:rPr>
                <w:sz w:val="20"/>
              </w:rPr>
            </w:pPr>
            <w:r w:rsidRPr="006A72DE">
              <w:rPr>
                <w:sz w:val="20"/>
              </w:rPr>
              <w:t xml:space="preserve">7. </w:t>
            </w:r>
          </w:p>
        </w:tc>
        <w:tc>
          <w:tcPr>
            <w:tcW w:w="2200" w:type="dxa"/>
            <w:noWrap/>
            <w:hideMark/>
          </w:tcPr>
          <w:p w14:paraId="67C71DD1"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C10-13 kloroalkani </w:t>
            </w:r>
          </w:p>
        </w:tc>
        <w:tc>
          <w:tcPr>
            <w:tcW w:w="1245" w:type="dxa"/>
          </w:tcPr>
          <w:p w14:paraId="5CCFCA58"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85535-84-8</w:t>
            </w:r>
          </w:p>
        </w:tc>
        <w:tc>
          <w:tcPr>
            <w:tcW w:w="0" w:type="auto"/>
          </w:tcPr>
          <w:p w14:paraId="2A926FA1" w14:textId="77777777" w:rsidR="00B81EC7" w:rsidRPr="00BE7CC7" w:rsidRDefault="00B81EC7" w:rsidP="00E90FB9">
            <w:pPr>
              <w:pStyle w:val="Bezproreda"/>
              <w:cnfStyle w:val="000000000000" w:firstRow="0" w:lastRow="0" w:firstColumn="0" w:lastColumn="0" w:oddVBand="0" w:evenVBand="0" w:oddHBand="0" w:evenHBand="0" w:firstRowFirstColumn="0" w:firstRowLastColumn="0" w:lastRowFirstColumn="0" w:lastRowLastColumn="0"/>
              <w:rPr>
                <w:b/>
                <w:bCs/>
                <w:sz w:val="20"/>
              </w:rPr>
            </w:pPr>
          </w:p>
        </w:tc>
        <w:tc>
          <w:tcPr>
            <w:tcW w:w="3283" w:type="dxa"/>
          </w:tcPr>
          <w:p w14:paraId="4ED14F46"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benzo(b)fluoranten </w:t>
            </w:r>
          </w:p>
        </w:tc>
        <w:tc>
          <w:tcPr>
            <w:tcW w:w="1265" w:type="dxa"/>
          </w:tcPr>
          <w:p w14:paraId="4EDB1DD3"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205-99-2</w:t>
            </w:r>
          </w:p>
        </w:tc>
      </w:tr>
      <w:tr w:rsidR="00B81EC7" w:rsidRPr="006A72DE" w14:paraId="1A29BB0E" w14:textId="77777777" w:rsidTr="00F52BD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66A98383" w14:textId="77777777" w:rsidR="00B81EC7" w:rsidRPr="006A72DE" w:rsidRDefault="00B81EC7" w:rsidP="00E90FB9">
            <w:pPr>
              <w:pStyle w:val="Bezproreda"/>
              <w:rPr>
                <w:sz w:val="20"/>
              </w:rPr>
            </w:pPr>
            <w:r w:rsidRPr="006A72DE">
              <w:rPr>
                <w:sz w:val="20"/>
              </w:rPr>
              <w:t xml:space="preserve">8. </w:t>
            </w:r>
          </w:p>
        </w:tc>
        <w:tc>
          <w:tcPr>
            <w:tcW w:w="2200" w:type="dxa"/>
            <w:noWrap/>
            <w:hideMark/>
          </w:tcPr>
          <w:p w14:paraId="10271BE0"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klorofenvinfos </w:t>
            </w:r>
          </w:p>
        </w:tc>
        <w:tc>
          <w:tcPr>
            <w:tcW w:w="1245" w:type="dxa"/>
          </w:tcPr>
          <w:p w14:paraId="47650756"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470-90-6</w:t>
            </w:r>
          </w:p>
        </w:tc>
        <w:tc>
          <w:tcPr>
            <w:tcW w:w="0" w:type="auto"/>
          </w:tcPr>
          <w:p w14:paraId="09D75978" w14:textId="77777777" w:rsidR="00B81EC7" w:rsidRPr="00BE7CC7" w:rsidRDefault="00B81EC7" w:rsidP="00E90FB9">
            <w:pPr>
              <w:pStyle w:val="Bezproreda"/>
              <w:cnfStyle w:val="000000100000" w:firstRow="0" w:lastRow="0" w:firstColumn="0" w:lastColumn="0" w:oddVBand="0" w:evenVBand="0" w:oddHBand="1" w:evenHBand="0" w:firstRowFirstColumn="0" w:firstRowLastColumn="0" w:lastRowFirstColumn="0" w:lastRowLastColumn="0"/>
              <w:rPr>
                <w:b/>
                <w:bCs/>
                <w:sz w:val="20"/>
              </w:rPr>
            </w:pPr>
          </w:p>
        </w:tc>
        <w:tc>
          <w:tcPr>
            <w:tcW w:w="3283" w:type="dxa"/>
          </w:tcPr>
          <w:p w14:paraId="2590014D"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benzo(k)fluoranten</w:t>
            </w:r>
          </w:p>
        </w:tc>
        <w:tc>
          <w:tcPr>
            <w:tcW w:w="1265" w:type="dxa"/>
          </w:tcPr>
          <w:p w14:paraId="208E9D00"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207-08-9</w:t>
            </w:r>
          </w:p>
        </w:tc>
      </w:tr>
      <w:tr w:rsidR="00B81EC7" w:rsidRPr="006A72DE" w14:paraId="53CD7062" w14:textId="77777777" w:rsidTr="00F52BDD">
        <w:trPr>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4DF9C873" w14:textId="77777777" w:rsidR="00B81EC7" w:rsidRPr="006A72DE" w:rsidRDefault="00B81EC7" w:rsidP="00E90FB9">
            <w:pPr>
              <w:pStyle w:val="Bezproreda"/>
              <w:rPr>
                <w:sz w:val="20"/>
              </w:rPr>
            </w:pPr>
            <w:r w:rsidRPr="006A72DE">
              <w:rPr>
                <w:sz w:val="20"/>
              </w:rPr>
              <w:t xml:space="preserve">9. </w:t>
            </w:r>
          </w:p>
        </w:tc>
        <w:tc>
          <w:tcPr>
            <w:tcW w:w="2200" w:type="dxa"/>
            <w:noWrap/>
            <w:hideMark/>
          </w:tcPr>
          <w:p w14:paraId="028BBEBF"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klorpirifos (klorpirifos etil) </w:t>
            </w:r>
          </w:p>
        </w:tc>
        <w:tc>
          <w:tcPr>
            <w:tcW w:w="1245" w:type="dxa"/>
          </w:tcPr>
          <w:p w14:paraId="46214621"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2921-88-2</w:t>
            </w:r>
          </w:p>
        </w:tc>
        <w:tc>
          <w:tcPr>
            <w:tcW w:w="0" w:type="auto"/>
          </w:tcPr>
          <w:p w14:paraId="058C484B" w14:textId="77777777" w:rsidR="00B81EC7" w:rsidRPr="00BE7CC7" w:rsidRDefault="00B81EC7" w:rsidP="00E90FB9">
            <w:pPr>
              <w:pStyle w:val="Bezproreda"/>
              <w:cnfStyle w:val="000000000000" w:firstRow="0" w:lastRow="0" w:firstColumn="0" w:lastColumn="0" w:oddVBand="0" w:evenVBand="0" w:oddHBand="0" w:evenHBand="0" w:firstRowFirstColumn="0" w:firstRowLastColumn="0" w:lastRowFirstColumn="0" w:lastRowLastColumn="0"/>
              <w:rPr>
                <w:b/>
                <w:bCs/>
                <w:sz w:val="20"/>
              </w:rPr>
            </w:pPr>
          </w:p>
        </w:tc>
        <w:tc>
          <w:tcPr>
            <w:tcW w:w="3283" w:type="dxa"/>
          </w:tcPr>
          <w:p w14:paraId="71BE29BA"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benzo(g,h,i)perilen</w:t>
            </w:r>
          </w:p>
        </w:tc>
        <w:tc>
          <w:tcPr>
            <w:tcW w:w="1265" w:type="dxa"/>
          </w:tcPr>
          <w:p w14:paraId="2753C586"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191-24-2</w:t>
            </w:r>
          </w:p>
        </w:tc>
      </w:tr>
      <w:tr w:rsidR="00B81EC7" w:rsidRPr="006A72DE" w14:paraId="79473BD9" w14:textId="77777777" w:rsidTr="00F52BD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0B5D3D1E" w14:textId="77777777" w:rsidR="00B81EC7" w:rsidRPr="006A72DE" w:rsidRDefault="00B81EC7" w:rsidP="00E90FB9">
            <w:pPr>
              <w:pStyle w:val="Bezproreda"/>
              <w:rPr>
                <w:sz w:val="20"/>
              </w:rPr>
            </w:pPr>
            <w:r w:rsidRPr="006A72DE">
              <w:rPr>
                <w:sz w:val="20"/>
              </w:rPr>
              <w:t xml:space="preserve">9.a </w:t>
            </w:r>
          </w:p>
        </w:tc>
        <w:tc>
          <w:tcPr>
            <w:tcW w:w="2200" w:type="dxa"/>
            <w:noWrap/>
            <w:hideMark/>
          </w:tcPr>
          <w:p w14:paraId="12FE4F64"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ciklodienski pesticidi: </w:t>
            </w:r>
          </w:p>
        </w:tc>
        <w:tc>
          <w:tcPr>
            <w:tcW w:w="1245" w:type="dxa"/>
          </w:tcPr>
          <w:p w14:paraId="4138583D"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p>
        </w:tc>
        <w:tc>
          <w:tcPr>
            <w:tcW w:w="0" w:type="auto"/>
          </w:tcPr>
          <w:p w14:paraId="299DFCBF" w14:textId="77777777" w:rsidR="00B81EC7" w:rsidRPr="00BE7CC7" w:rsidRDefault="00B81EC7" w:rsidP="00E90FB9">
            <w:pPr>
              <w:pStyle w:val="Bezproreda"/>
              <w:cnfStyle w:val="000000100000" w:firstRow="0" w:lastRow="0" w:firstColumn="0" w:lastColumn="0" w:oddVBand="0" w:evenVBand="0" w:oddHBand="1" w:evenHBand="0" w:firstRowFirstColumn="0" w:firstRowLastColumn="0" w:lastRowFirstColumn="0" w:lastRowLastColumn="0"/>
              <w:rPr>
                <w:b/>
                <w:bCs/>
                <w:sz w:val="20"/>
              </w:rPr>
            </w:pPr>
          </w:p>
        </w:tc>
        <w:tc>
          <w:tcPr>
            <w:tcW w:w="3283" w:type="dxa"/>
          </w:tcPr>
          <w:p w14:paraId="2CF5E409"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indeno(1,2,3-cd)piren </w:t>
            </w:r>
          </w:p>
        </w:tc>
        <w:tc>
          <w:tcPr>
            <w:tcW w:w="1265" w:type="dxa"/>
          </w:tcPr>
          <w:p w14:paraId="7039ED08"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193-39-5</w:t>
            </w:r>
          </w:p>
        </w:tc>
      </w:tr>
      <w:tr w:rsidR="00B81EC7" w:rsidRPr="006A72DE" w14:paraId="758C3E9A" w14:textId="77777777" w:rsidTr="00F52BDD">
        <w:trPr>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3CCFDC0F" w14:textId="77777777" w:rsidR="00B81EC7" w:rsidRPr="006A72DE" w:rsidRDefault="00B81EC7" w:rsidP="00E90FB9">
            <w:pPr>
              <w:pStyle w:val="Bezproreda"/>
              <w:rPr>
                <w:sz w:val="20"/>
              </w:rPr>
            </w:pPr>
          </w:p>
        </w:tc>
        <w:tc>
          <w:tcPr>
            <w:tcW w:w="2200" w:type="dxa"/>
            <w:noWrap/>
            <w:hideMark/>
          </w:tcPr>
          <w:p w14:paraId="0D39F867"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aldrin </w:t>
            </w:r>
          </w:p>
        </w:tc>
        <w:tc>
          <w:tcPr>
            <w:tcW w:w="1245" w:type="dxa"/>
          </w:tcPr>
          <w:p w14:paraId="03FB4FCD"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309-00-2</w:t>
            </w:r>
          </w:p>
        </w:tc>
        <w:tc>
          <w:tcPr>
            <w:tcW w:w="0" w:type="auto"/>
          </w:tcPr>
          <w:p w14:paraId="5B3130C8" w14:textId="77777777" w:rsidR="00B81EC7" w:rsidRPr="00BE7CC7" w:rsidRDefault="00B81EC7" w:rsidP="00E90FB9">
            <w:pPr>
              <w:pStyle w:val="Bezproreda"/>
              <w:cnfStyle w:val="000000000000" w:firstRow="0" w:lastRow="0" w:firstColumn="0" w:lastColumn="0" w:oddVBand="0" w:evenVBand="0" w:oddHBand="0" w:evenHBand="0" w:firstRowFirstColumn="0" w:firstRowLastColumn="0" w:lastRowFirstColumn="0" w:lastRowLastColumn="0"/>
              <w:rPr>
                <w:b/>
                <w:bCs/>
                <w:sz w:val="20"/>
              </w:rPr>
            </w:pPr>
            <w:r w:rsidRPr="00BE7CC7">
              <w:rPr>
                <w:b/>
                <w:bCs/>
                <w:sz w:val="20"/>
              </w:rPr>
              <w:t xml:space="preserve">29. </w:t>
            </w:r>
          </w:p>
        </w:tc>
        <w:tc>
          <w:tcPr>
            <w:tcW w:w="3283" w:type="dxa"/>
          </w:tcPr>
          <w:p w14:paraId="0929432C"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simazin </w:t>
            </w:r>
          </w:p>
        </w:tc>
        <w:tc>
          <w:tcPr>
            <w:tcW w:w="1265" w:type="dxa"/>
          </w:tcPr>
          <w:p w14:paraId="0F02B2A6"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122-34-9</w:t>
            </w:r>
          </w:p>
        </w:tc>
      </w:tr>
      <w:tr w:rsidR="00B81EC7" w:rsidRPr="006A72DE" w14:paraId="3394A7E0" w14:textId="77777777" w:rsidTr="00F52BD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204A91E8" w14:textId="77777777" w:rsidR="00B81EC7" w:rsidRPr="006A72DE" w:rsidRDefault="00B81EC7" w:rsidP="00E90FB9">
            <w:pPr>
              <w:pStyle w:val="Bezproreda"/>
              <w:rPr>
                <w:sz w:val="20"/>
              </w:rPr>
            </w:pPr>
          </w:p>
        </w:tc>
        <w:tc>
          <w:tcPr>
            <w:tcW w:w="2200" w:type="dxa"/>
            <w:noWrap/>
            <w:hideMark/>
          </w:tcPr>
          <w:p w14:paraId="67CC43C6"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dieldrin </w:t>
            </w:r>
          </w:p>
        </w:tc>
        <w:tc>
          <w:tcPr>
            <w:tcW w:w="1245" w:type="dxa"/>
          </w:tcPr>
          <w:p w14:paraId="2251029C"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60-57-1</w:t>
            </w:r>
          </w:p>
        </w:tc>
        <w:tc>
          <w:tcPr>
            <w:tcW w:w="0" w:type="auto"/>
          </w:tcPr>
          <w:p w14:paraId="18DDE1EE" w14:textId="77777777" w:rsidR="00B81EC7" w:rsidRPr="00BE7CC7" w:rsidRDefault="00B81EC7" w:rsidP="00E90FB9">
            <w:pPr>
              <w:pStyle w:val="Bezproreda"/>
              <w:cnfStyle w:val="000000100000" w:firstRow="0" w:lastRow="0" w:firstColumn="0" w:lastColumn="0" w:oddVBand="0" w:evenVBand="0" w:oddHBand="1" w:evenHBand="0" w:firstRowFirstColumn="0" w:firstRowLastColumn="0" w:lastRowFirstColumn="0" w:lastRowLastColumn="0"/>
              <w:rPr>
                <w:b/>
                <w:bCs/>
                <w:sz w:val="20"/>
              </w:rPr>
            </w:pPr>
            <w:r w:rsidRPr="00BE7CC7">
              <w:rPr>
                <w:b/>
                <w:bCs/>
                <w:sz w:val="20"/>
              </w:rPr>
              <w:t xml:space="preserve">29.a </w:t>
            </w:r>
          </w:p>
        </w:tc>
        <w:tc>
          <w:tcPr>
            <w:tcW w:w="3283" w:type="dxa"/>
          </w:tcPr>
          <w:p w14:paraId="13313756"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tetrakloroetilen </w:t>
            </w:r>
          </w:p>
        </w:tc>
        <w:tc>
          <w:tcPr>
            <w:tcW w:w="1265" w:type="dxa"/>
          </w:tcPr>
          <w:p w14:paraId="6224A9D8"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127-18-4</w:t>
            </w:r>
          </w:p>
        </w:tc>
      </w:tr>
      <w:tr w:rsidR="00B81EC7" w:rsidRPr="006A72DE" w14:paraId="17CEB40C" w14:textId="77777777" w:rsidTr="00F52BDD">
        <w:trPr>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68F8FF22" w14:textId="77777777" w:rsidR="00B81EC7" w:rsidRPr="006A72DE" w:rsidRDefault="00B81EC7" w:rsidP="00E90FB9">
            <w:pPr>
              <w:pStyle w:val="Bezproreda"/>
              <w:rPr>
                <w:sz w:val="20"/>
              </w:rPr>
            </w:pPr>
          </w:p>
        </w:tc>
        <w:tc>
          <w:tcPr>
            <w:tcW w:w="2200" w:type="dxa"/>
            <w:noWrap/>
            <w:hideMark/>
          </w:tcPr>
          <w:p w14:paraId="3360B57C"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endrin </w:t>
            </w:r>
          </w:p>
        </w:tc>
        <w:tc>
          <w:tcPr>
            <w:tcW w:w="1245" w:type="dxa"/>
          </w:tcPr>
          <w:p w14:paraId="201F32BC"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72-20-8</w:t>
            </w:r>
          </w:p>
        </w:tc>
        <w:tc>
          <w:tcPr>
            <w:tcW w:w="0" w:type="auto"/>
          </w:tcPr>
          <w:p w14:paraId="67EA2438" w14:textId="77777777" w:rsidR="00B81EC7" w:rsidRPr="00BE7CC7" w:rsidRDefault="00B81EC7" w:rsidP="00E90FB9">
            <w:pPr>
              <w:pStyle w:val="Bezproreda"/>
              <w:cnfStyle w:val="000000000000" w:firstRow="0" w:lastRow="0" w:firstColumn="0" w:lastColumn="0" w:oddVBand="0" w:evenVBand="0" w:oddHBand="0" w:evenHBand="0" w:firstRowFirstColumn="0" w:firstRowLastColumn="0" w:lastRowFirstColumn="0" w:lastRowLastColumn="0"/>
              <w:rPr>
                <w:b/>
                <w:bCs/>
                <w:sz w:val="20"/>
              </w:rPr>
            </w:pPr>
            <w:r w:rsidRPr="00BE7CC7">
              <w:rPr>
                <w:b/>
                <w:bCs/>
                <w:sz w:val="20"/>
              </w:rPr>
              <w:t xml:space="preserve">29.b </w:t>
            </w:r>
          </w:p>
        </w:tc>
        <w:tc>
          <w:tcPr>
            <w:tcW w:w="3283" w:type="dxa"/>
          </w:tcPr>
          <w:p w14:paraId="1C7C74F4"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trikloroetilen </w:t>
            </w:r>
          </w:p>
        </w:tc>
        <w:tc>
          <w:tcPr>
            <w:tcW w:w="1265" w:type="dxa"/>
          </w:tcPr>
          <w:p w14:paraId="6D9F6ABD"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79-01-6</w:t>
            </w:r>
          </w:p>
        </w:tc>
      </w:tr>
      <w:tr w:rsidR="00B81EC7" w:rsidRPr="006A72DE" w14:paraId="5FE78E26" w14:textId="77777777" w:rsidTr="00F52BD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6FDDECAD" w14:textId="77777777" w:rsidR="00B81EC7" w:rsidRPr="006A72DE" w:rsidRDefault="00B81EC7" w:rsidP="00E90FB9">
            <w:pPr>
              <w:pStyle w:val="Bezproreda"/>
              <w:rPr>
                <w:sz w:val="20"/>
              </w:rPr>
            </w:pPr>
          </w:p>
        </w:tc>
        <w:tc>
          <w:tcPr>
            <w:tcW w:w="2200" w:type="dxa"/>
            <w:noWrap/>
            <w:hideMark/>
          </w:tcPr>
          <w:p w14:paraId="2FCD8B28"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izodrin </w:t>
            </w:r>
          </w:p>
        </w:tc>
        <w:tc>
          <w:tcPr>
            <w:tcW w:w="1245" w:type="dxa"/>
          </w:tcPr>
          <w:p w14:paraId="7B603CFE"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465-73-6</w:t>
            </w:r>
          </w:p>
        </w:tc>
        <w:tc>
          <w:tcPr>
            <w:tcW w:w="0" w:type="auto"/>
          </w:tcPr>
          <w:p w14:paraId="3610D6B5" w14:textId="77777777" w:rsidR="00B81EC7" w:rsidRPr="00BE7CC7" w:rsidRDefault="00B81EC7" w:rsidP="00E90FB9">
            <w:pPr>
              <w:pStyle w:val="Bezproreda"/>
              <w:cnfStyle w:val="000000100000" w:firstRow="0" w:lastRow="0" w:firstColumn="0" w:lastColumn="0" w:oddVBand="0" w:evenVBand="0" w:oddHBand="1" w:evenHBand="0" w:firstRowFirstColumn="0" w:firstRowLastColumn="0" w:lastRowFirstColumn="0" w:lastRowLastColumn="0"/>
              <w:rPr>
                <w:b/>
                <w:bCs/>
                <w:sz w:val="20"/>
              </w:rPr>
            </w:pPr>
            <w:r w:rsidRPr="00BE7CC7">
              <w:rPr>
                <w:b/>
                <w:bCs/>
                <w:sz w:val="20"/>
              </w:rPr>
              <w:t xml:space="preserve">30. </w:t>
            </w:r>
          </w:p>
        </w:tc>
        <w:tc>
          <w:tcPr>
            <w:tcW w:w="3283" w:type="dxa"/>
          </w:tcPr>
          <w:p w14:paraId="3F09B01A"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tributilkositreni spojevi (Tributilkositar-kation) </w:t>
            </w:r>
          </w:p>
        </w:tc>
        <w:tc>
          <w:tcPr>
            <w:tcW w:w="1265" w:type="dxa"/>
          </w:tcPr>
          <w:p w14:paraId="71B5A0D2"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36643-28-4</w:t>
            </w:r>
          </w:p>
        </w:tc>
      </w:tr>
      <w:tr w:rsidR="00B81EC7" w:rsidRPr="006A72DE" w14:paraId="21A01A83" w14:textId="77777777" w:rsidTr="00F52BDD">
        <w:trPr>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51453D5E" w14:textId="77777777" w:rsidR="00B81EC7" w:rsidRPr="006A72DE" w:rsidRDefault="00B81EC7" w:rsidP="00E90FB9">
            <w:pPr>
              <w:pStyle w:val="Bezproreda"/>
              <w:rPr>
                <w:sz w:val="20"/>
              </w:rPr>
            </w:pPr>
            <w:r w:rsidRPr="006A72DE">
              <w:rPr>
                <w:sz w:val="20"/>
              </w:rPr>
              <w:lastRenderedPageBreak/>
              <w:t xml:space="preserve">9.b </w:t>
            </w:r>
          </w:p>
        </w:tc>
        <w:tc>
          <w:tcPr>
            <w:tcW w:w="2200" w:type="dxa"/>
            <w:noWrap/>
            <w:hideMark/>
          </w:tcPr>
          <w:p w14:paraId="685018C3"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DDT ukupno </w:t>
            </w:r>
          </w:p>
        </w:tc>
        <w:tc>
          <w:tcPr>
            <w:tcW w:w="1245" w:type="dxa"/>
          </w:tcPr>
          <w:p w14:paraId="63D2D3F8"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n/p</w:t>
            </w:r>
          </w:p>
        </w:tc>
        <w:tc>
          <w:tcPr>
            <w:tcW w:w="0" w:type="auto"/>
          </w:tcPr>
          <w:p w14:paraId="2A1AB6D9" w14:textId="77777777" w:rsidR="00B81EC7" w:rsidRPr="00BE7CC7" w:rsidRDefault="00B81EC7" w:rsidP="00E90FB9">
            <w:pPr>
              <w:pStyle w:val="Bezproreda"/>
              <w:cnfStyle w:val="000000000000" w:firstRow="0" w:lastRow="0" w:firstColumn="0" w:lastColumn="0" w:oddVBand="0" w:evenVBand="0" w:oddHBand="0" w:evenHBand="0" w:firstRowFirstColumn="0" w:firstRowLastColumn="0" w:lastRowFirstColumn="0" w:lastRowLastColumn="0"/>
              <w:rPr>
                <w:b/>
                <w:bCs/>
                <w:sz w:val="20"/>
              </w:rPr>
            </w:pPr>
            <w:r w:rsidRPr="00BE7CC7">
              <w:rPr>
                <w:b/>
                <w:bCs/>
                <w:sz w:val="20"/>
              </w:rPr>
              <w:t xml:space="preserve">31. </w:t>
            </w:r>
          </w:p>
        </w:tc>
        <w:tc>
          <w:tcPr>
            <w:tcW w:w="3283" w:type="dxa"/>
          </w:tcPr>
          <w:p w14:paraId="5DE56FEF"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triklorobenzeni </w:t>
            </w:r>
          </w:p>
        </w:tc>
        <w:tc>
          <w:tcPr>
            <w:tcW w:w="1265" w:type="dxa"/>
          </w:tcPr>
          <w:p w14:paraId="4603FA24"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12002-48-1</w:t>
            </w:r>
          </w:p>
        </w:tc>
      </w:tr>
      <w:tr w:rsidR="00B81EC7" w:rsidRPr="006A72DE" w14:paraId="21A08BD8" w14:textId="77777777" w:rsidTr="00F52BD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1625C87E" w14:textId="77777777" w:rsidR="00B81EC7" w:rsidRPr="006A72DE" w:rsidRDefault="00B81EC7" w:rsidP="00E90FB9">
            <w:pPr>
              <w:pStyle w:val="Bezproreda"/>
              <w:rPr>
                <w:sz w:val="20"/>
              </w:rPr>
            </w:pPr>
          </w:p>
        </w:tc>
        <w:tc>
          <w:tcPr>
            <w:tcW w:w="2200" w:type="dxa"/>
            <w:noWrap/>
            <w:hideMark/>
          </w:tcPr>
          <w:p w14:paraId="42894664"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para-para-DDT</w:t>
            </w:r>
          </w:p>
        </w:tc>
        <w:tc>
          <w:tcPr>
            <w:tcW w:w="1245" w:type="dxa"/>
          </w:tcPr>
          <w:p w14:paraId="275E4225"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50-29-3</w:t>
            </w:r>
          </w:p>
        </w:tc>
        <w:tc>
          <w:tcPr>
            <w:tcW w:w="0" w:type="auto"/>
          </w:tcPr>
          <w:p w14:paraId="661C5AC8" w14:textId="77777777" w:rsidR="00B81EC7" w:rsidRPr="00BE7CC7" w:rsidRDefault="00B81EC7" w:rsidP="00E90FB9">
            <w:pPr>
              <w:pStyle w:val="Bezproreda"/>
              <w:cnfStyle w:val="000000100000" w:firstRow="0" w:lastRow="0" w:firstColumn="0" w:lastColumn="0" w:oddVBand="0" w:evenVBand="0" w:oddHBand="1" w:evenHBand="0" w:firstRowFirstColumn="0" w:firstRowLastColumn="0" w:lastRowFirstColumn="0" w:lastRowLastColumn="0"/>
              <w:rPr>
                <w:b/>
                <w:bCs/>
                <w:sz w:val="20"/>
              </w:rPr>
            </w:pPr>
            <w:r w:rsidRPr="00BE7CC7">
              <w:rPr>
                <w:b/>
                <w:bCs/>
                <w:sz w:val="20"/>
              </w:rPr>
              <w:t xml:space="preserve">32. </w:t>
            </w:r>
          </w:p>
        </w:tc>
        <w:tc>
          <w:tcPr>
            <w:tcW w:w="3283" w:type="dxa"/>
          </w:tcPr>
          <w:p w14:paraId="68D3A696"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triklorometan </w:t>
            </w:r>
          </w:p>
        </w:tc>
        <w:tc>
          <w:tcPr>
            <w:tcW w:w="1265" w:type="dxa"/>
          </w:tcPr>
          <w:p w14:paraId="1AAAB2F8"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67-66-3</w:t>
            </w:r>
          </w:p>
        </w:tc>
      </w:tr>
      <w:tr w:rsidR="00B81EC7" w:rsidRPr="006A72DE" w14:paraId="076EDB01" w14:textId="77777777" w:rsidTr="00F52BDD">
        <w:trPr>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27219657" w14:textId="77777777" w:rsidR="00B81EC7" w:rsidRPr="006A72DE" w:rsidRDefault="00B81EC7" w:rsidP="00E90FB9">
            <w:pPr>
              <w:pStyle w:val="Bezproreda"/>
              <w:rPr>
                <w:sz w:val="20"/>
              </w:rPr>
            </w:pPr>
            <w:r w:rsidRPr="006A72DE">
              <w:rPr>
                <w:sz w:val="20"/>
              </w:rPr>
              <w:t xml:space="preserve">10. </w:t>
            </w:r>
          </w:p>
        </w:tc>
        <w:tc>
          <w:tcPr>
            <w:tcW w:w="2200" w:type="dxa"/>
            <w:noWrap/>
            <w:hideMark/>
          </w:tcPr>
          <w:p w14:paraId="4E915C46"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1,2-dikloroetan </w:t>
            </w:r>
          </w:p>
        </w:tc>
        <w:tc>
          <w:tcPr>
            <w:tcW w:w="1245" w:type="dxa"/>
          </w:tcPr>
          <w:p w14:paraId="398DCD03"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107-06-2</w:t>
            </w:r>
          </w:p>
        </w:tc>
        <w:tc>
          <w:tcPr>
            <w:tcW w:w="0" w:type="auto"/>
          </w:tcPr>
          <w:p w14:paraId="0FFEAEEE" w14:textId="77777777" w:rsidR="00B81EC7" w:rsidRPr="00BE7CC7" w:rsidRDefault="00B81EC7" w:rsidP="00E90FB9">
            <w:pPr>
              <w:pStyle w:val="Bezproreda"/>
              <w:cnfStyle w:val="000000000000" w:firstRow="0" w:lastRow="0" w:firstColumn="0" w:lastColumn="0" w:oddVBand="0" w:evenVBand="0" w:oddHBand="0" w:evenHBand="0" w:firstRowFirstColumn="0" w:firstRowLastColumn="0" w:lastRowFirstColumn="0" w:lastRowLastColumn="0"/>
              <w:rPr>
                <w:b/>
                <w:bCs/>
                <w:sz w:val="20"/>
              </w:rPr>
            </w:pPr>
            <w:r w:rsidRPr="00BE7CC7">
              <w:rPr>
                <w:b/>
                <w:bCs/>
                <w:sz w:val="20"/>
              </w:rPr>
              <w:t xml:space="preserve">33. </w:t>
            </w:r>
          </w:p>
        </w:tc>
        <w:tc>
          <w:tcPr>
            <w:tcW w:w="3283" w:type="dxa"/>
          </w:tcPr>
          <w:p w14:paraId="388994D6"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trifluralin </w:t>
            </w:r>
          </w:p>
        </w:tc>
        <w:tc>
          <w:tcPr>
            <w:tcW w:w="1265" w:type="dxa"/>
          </w:tcPr>
          <w:p w14:paraId="111FAE50"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1582-09-8</w:t>
            </w:r>
          </w:p>
        </w:tc>
      </w:tr>
      <w:tr w:rsidR="00B81EC7" w:rsidRPr="006A72DE" w14:paraId="66BFA691" w14:textId="77777777" w:rsidTr="00F52BD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42D461B9" w14:textId="77777777" w:rsidR="00B81EC7" w:rsidRPr="006A72DE" w:rsidRDefault="00B81EC7" w:rsidP="00E90FB9">
            <w:pPr>
              <w:pStyle w:val="Bezproreda"/>
              <w:rPr>
                <w:sz w:val="20"/>
              </w:rPr>
            </w:pPr>
            <w:r w:rsidRPr="006A72DE">
              <w:rPr>
                <w:sz w:val="20"/>
              </w:rPr>
              <w:t xml:space="preserve">11. </w:t>
            </w:r>
          </w:p>
        </w:tc>
        <w:tc>
          <w:tcPr>
            <w:tcW w:w="2200" w:type="dxa"/>
            <w:noWrap/>
            <w:hideMark/>
          </w:tcPr>
          <w:p w14:paraId="68B5BE10"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diklorometan </w:t>
            </w:r>
          </w:p>
        </w:tc>
        <w:tc>
          <w:tcPr>
            <w:tcW w:w="1245" w:type="dxa"/>
          </w:tcPr>
          <w:p w14:paraId="1F494D12"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75-09-2</w:t>
            </w:r>
          </w:p>
        </w:tc>
        <w:tc>
          <w:tcPr>
            <w:tcW w:w="0" w:type="auto"/>
          </w:tcPr>
          <w:p w14:paraId="5A1E7C89" w14:textId="77777777" w:rsidR="00B81EC7" w:rsidRPr="00BE7CC7" w:rsidRDefault="00B81EC7" w:rsidP="00E90FB9">
            <w:pPr>
              <w:pStyle w:val="Bezproreda"/>
              <w:cnfStyle w:val="000000100000" w:firstRow="0" w:lastRow="0" w:firstColumn="0" w:lastColumn="0" w:oddVBand="0" w:evenVBand="0" w:oddHBand="1" w:evenHBand="0" w:firstRowFirstColumn="0" w:firstRowLastColumn="0" w:lastRowFirstColumn="0" w:lastRowLastColumn="0"/>
              <w:rPr>
                <w:b/>
                <w:bCs/>
                <w:sz w:val="20"/>
              </w:rPr>
            </w:pPr>
            <w:r w:rsidRPr="00BE7CC7">
              <w:rPr>
                <w:b/>
                <w:bCs/>
                <w:sz w:val="20"/>
              </w:rPr>
              <w:t xml:space="preserve">34. </w:t>
            </w:r>
          </w:p>
        </w:tc>
        <w:tc>
          <w:tcPr>
            <w:tcW w:w="3283" w:type="dxa"/>
          </w:tcPr>
          <w:p w14:paraId="5E9C7B2B"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dikofol </w:t>
            </w:r>
          </w:p>
        </w:tc>
        <w:tc>
          <w:tcPr>
            <w:tcW w:w="1265" w:type="dxa"/>
          </w:tcPr>
          <w:p w14:paraId="342E13F0"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115-32-2</w:t>
            </w:r>
          </w:p>
        </w:tc>
      </w:tr>
      <w:tr w:rsidR="00B81EC7" w:rsidRPr="006A72DE" w14:paraId="42B00BE6" w14:textId="77777777" w:rsidTr="00F52BDD">
        <w:trPr>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6165F459" w14:textId="77777777" w:rsidR="00B81EC7" w:rsidRPr="006A72DE" w:rsidRDefault="00B81EC7" w:rsidP="00E90FB9">
            <w:pPr>
              <w:pStyle w:val="Bezproreda"/>
              <w:rPr>
                <w:sz w:val="20"/>
              </w:rPr>
            </w:pPr>
            <w:r w:rsidRPr="006A72DE">
              <w:rPr>
                <w:sz w:val="20"/>
              </w:rPr>
              <w:t xml:space="preserve">12. </w:t>
            </w:r>
          </w:p>
        </w:tc>
        <w:tc>
          <w:tcPr>
            <w:tcW w:w="2200" w:type="dxa"/>
            <w:noWrap/>
            <w:hideMark/>
          </w:tcPr>
          <w:p w14:paraId="1F5BD4D9"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di(2-etilheksil)ftalat (DEHP) </w:t>
            </w:r>
          </w:p>
        </w:tc>
        <w:tc>
          <w:tcPr>
            <w:tcW w:w="1245" w:type="dxa"/>
          </w:tcPr>
          <w:p w14:paraId="21014C7F"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117-81-7</w:t>
            </w:r>
          </w:p>
        </w:tc>
        <w:tc>
          <w:tcPr>
            <w:tcW w:w="0" w:type="auto"/>
          </w:tcPr>
          <w:p w14:paraId="49E05870" w14:textId="77777777" w:rsidR="00B81EC7" w:rsidRPr="00BE7CC7" w:rsidRDefault="00B81EC7" w:rsidP="00E90FB9">
            <w:pPr>
              <w:pStyle w:val="Bezproreda"/>
              <w:cnfStyle w:val="000000000000" w:firstRow="0" w:lastRow="0" w:firstColumn="0" w:lastColumn="0" w:oddVBand="0" w:evenVBand="0" w:oddHBand="0" w:evenHBand="0" w:firstRowFirstColumn="0" w:firstRowLastColumn="0" w:lastRowFirstColumn="0" w:lastRowLastColumn="0"/>
              <w:rPr>
                <w:b/>
                <w:bCs/>
                <w:sz w:val="20"/>
              </w:rPr>
            </w:pPr>
            <w:r w:rsidRPr="00BE7CC7">
              <w:rPr>
                <w:b/>
                <w:bCs/>
                <w:sz w:val="20"/>
              </w:rPr>
              <w:t xml:space="preserve">35. </w:t>
            </w:r>
          </w:p>
        </w:tc>
        <w:tc>
          <w:tcPr>
            <w:tcW w:w="3283" w:type="dxa"/>
          </w:tcPr>
          <w:p w14:paraId="3EAD9249"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perfluorooktan sulfonska kiselina i njezini derivati (PFOS) </w:t>
            </w:r>
          </w:p>
        </w:tc>
        <w:tc>
          <w:tcPr>
            <w:tcW w:w="1265" w:type="dxa"/>
          </w:tcPr>
          <w:p w14:paraId="23D1CCF1"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1763-23-1</w:t>
            </w:r>
          </w:p>
        </w:tc>
      </w:tr>
      <w:tr w:rsidR="00B81EC7" w:rsidRPr="006A72DE" w14:paraId="12DEEBAC" w14:textId="77777777" w:rsidTr="00F52BD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76C541EE" w14:textId="77777777" w:rsidR="00B81EC7" w:rsidRPr="006A72DE" w:rsidRDefault="00B81EC7" w:rsidP="00E90FB9">
            <w:pPr>
              <w:pStyle w:val="Bezproreda"/>
              <w:rPr>
                <w:sz w:val="20"/>
              </w:rPr>
            </w:pPr>
            <w:r w:rsidRPr="006A72DE">
              <w:rPr>
                <w:sz w:val="20"/>
              </w:rPr>
              <w:t xml:space="preserve">13. </w:t>
            </w:r>
          </w:p>
        </w:tc>
        <w:tc>
          <w:tcPr>
            <w:tcW w:w="2200" w:type="dxa"/>
            <w:noWrap/>
            <w:hideMark/>
          </w:tcPr>
          <w:p w14:paraId="087F3D54"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diuron </w:t>
            </w:r>
          </w:p>
        </w:tc>
        <w:tc>
          <w:tcPr>
            <w:tcW w:w="1245" w:type="dxa"/>
          </w:tcPr>
          <w:p w14:paraId="1460685B"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330-54-1</w:t>
            </w:r>
          </w:p>
        </w:tc>
        <w:tc>
          <w:tcPr>
            <w:tcW w:w="0" w:type="auto"/>
          </w:tcPr>
          <w:p w14:paraId="51901E4F" w14:textId="77777777" w:rsidR="00B81EC7" w:rsidRPr="00BE7CC7" w:rsidRDefault="00B81EC7" w:rsidP="00E90FB9">
            <w:pPr>
              <w:pStyle w:val="Bezproreda"/>
              <w:cnfStyle w:val="000000100000" w:firstRow="0" w:lastRow="0" w:firstColumn="0" w:lastColumn="0" w:oddVBand="0" w:evenVBand="0" w:oddHBand="1" w:evenHBand="0" w:firstRowFirstColumn="0" w:firstRowLastColumn="0" w:lastRowFirstColumn="0" w:lastRowLastColumn="0"/>
              <w:rPr>
                <w:b/>
                <w:bCs/>
                <w:sz w:val="20"/>
              </w:rPr>
            </w:pPr>
            <w:r w:rsidRPr="00BE7CC7">
              <w:rPr>
                <w:b/>
                <w:bCs/>
                <w:sz w:val="20"/>
              </w:rPr>
              <w:t xml:space="preserve">36. </w:t>
            </w:r>
          </w:p>
        </w:tc>
        <w:tc>
          <w:tcPr>
            <w:tcW w:w="3283" w:type="dxa"/>
          </w:tcPr>
          <w:p w14:paraId="20E79FD5"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kinoksifen </w:t>
            </w:r>
          </w:p>
        </w:tc>
        <w:tc>
          <w:tcPr>
            <w:tcW w:w="1265" w:type="dxa"/>
          </w:tcPr>
          <w:p w14:paraId="70EB6DC4"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124495-18-7</w:t>
            </w:r>
          </w:p>
        </w:tc>
      </w:tr>
      <w:tr w:rsidR="00B81EC7" w:rsidRPr="006A72DE" w14:paraId="338E912A" w14:textId="77777777" w:rsidTr="00F52BDD">
        <w:trPr>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0D03D584" w14:textId="77777777" w:rsidR="00B81EC7" w:rsidRPr="006A72DE" w:rsidRDefault="00B81EC7" w:rsidP="00E90FB9">
            <w:pPr>
              <w:pStyle w:val="Bezproreda"/>
              <w:rPr>
                <w:sz w:val="20"/>
              </w:rPr>
            </w:pPr>
            <w:r w:rsidRPr="006A72DE">
              <w:rPr>
                <w:sz w:val="20"/>
              </w:rPr>
              <w:t xml:space="preserve">14. </w:t>
            </w:r>
          </w:p>
        </w:tc>
        <w:tc>
          <w:tcPr>
            <w:tcW w:w="2200" w:type="dxa"/>
            <w:noWrap/>
            <w:hideMark/>
          </w:tcPr>
          <w:p w14:paraId="6722ECFC"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endosulfan </w:t>
            </w:r>
          </w:p>
        </w:tc>
        <w:tc>
          <w:tcPr>
            <w:tcW w:w="1245" w:type="dxa"/>
          </w:tcPr>
          <w:p w14:paraId="41EA7D0D"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115-29-7</w:t>
            </w:r>
          </w:p>
        </w:tc>
        <w:tc>
          <w:tcPr>
            <w:tcW w:w="0" w:type="auto"/>
          </w:tcPr>
          <w:p w14:paraId="5BCC3F14" w14:textId="77777777" w:rsidR="00B81EC7" w:rsidRPr="00BE7CC7" w:rsidRDefault="00B81EC7" w:rsidP="00E90FB9">
            <w:pPr>
              <w:pStyle w:val="Bezproreda"/>
              <w:cnfStyle w:val="000000000000" w:firstRow="0" w:lastRow="0" w:firstColumn="0" w:lastColumn="0" w:oddVBand="0" w:evenVBand="0" w:oddHBand="0" w:evenHBand="0" w:firstRowFirstColumn="0" w:firstRowLastColumn="0" w:lastRowFirstColumn="0" w:lastRowLastColumn="0"/>
              <w:rPr>
                <w:b/>
                <w:bCs/>
                <w:sz w:val="20"/>
              </w:rPr>
            </w:pPr>
            <w:r w:rsidRPr="00BE7CC7">
              <w:rPr>
                <w:b/>
                <w:bCs/>
                <w:sz w:val="20"/>
              </w:rPr>
              <w:t xml:space="preserve">37. </w:t>
            </w:r>
          </w:p>
        </w:tc>
        <w:tc>
          <w:tcPr>
            <w:tcW w:w="3283" w:type="dxa"/>
          </w:tcPr>
          <w:p w14:paraId="459CB68F"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dioksini i spojevi poput dioksina </w:t>
            </w:r>
          </w:p>
        </w:tc>
        <w:tc>
          <w:tcPr>
            <w:tcW w:w="1265" w:type="dxa"/>
          </w:tcPr>
          <w:p w14:paraId="2814730D"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n/p</w:t>
            </w:r>
          </w:p>
        </w:tc>
      </w:tr>
      <w:tr w:rsidR="00B81EC7" w:rsidRPr="006A72DE" w14:paraId="10D9D1EC" w14:textId="77777777" w:rsidTr="00F52BD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7F63D11F" w14:textId="77777777" w:rsidR="00B81EC7" w:rsidRPr="006A72DE" w:rsidRDefault="00B81EC7" w:rsidP="00E90FB9">
            <w:pPr>
              <w:pStyle w:val="Bezproreda"/>
              <w:rPr>
                <w:sz w:val="20"/>
              </w:rPr>
            </w:pPr>
            <w:r w:rsidRPr="006A72DE">
              <w:rPr>
                <w:sz w:val="20"/>
              </w:rPr>
              <w:t xml:space="preserve">15. </w:t>
            </w:r>
          </w:p>
        </w:tc>
        <w:tc>
          <w:tcPr>
            <w:tcW w:w="2200" w:type="dxa"/>
            <w:noWrap/>
            <w:hideMark/>
          </w:tcPr>
          <w:p w14:paraId="335A7C70"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fluoranten </w:t>
            </w:r>
          </w:p>
        </w:tc>
        <w:tc>
          <w:tcPr>
            <w:tcW w:w="1245" w:type="dxa"/>
          </w:tcPr>
          <w:p w14:paraId="31649700"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206-44-0</w:t>
            </w:r>
          </w:p>
        </w:tc>
        <w:tc>
          <w:tcPr>
            <w:tcW w:w="0" w:type="auto"/>
          </w:tcPr>
          <w:p w14:paraId="7B01AB52" w14:textId="77777777" w:rsidR="00B81EC7" w:rsidRPr="00BE7CC7" w:rsidRDefault="00B81EC7" w:rsidP="00E90FB9">
            <w:pPr>
              <w:pStyle w:val="Bezproreda"/>
              <w:cnfStyle w:val="000000100000" w:firstRow="0" w:lastRow="0" w:firstColumn="0" w:lastColumn="0" w:oddVBand="0" w:evenVBand="0" w:oddHBand="1" w:evenHBand="0" w:firstRowFirstColumn="0" w:firstRowLastColumn="0" w:lastRowFirstColumn="0" w:lastRowLastColumn="0"/>
              <w:rPr>
                <w:b/>
                <w:bCs/>
                <w:sz w:val="20"/>
              </w:rPr>
            </w:pPr>
            <w:r w:rsidRPr="00BE7CC7">
              <w:rPr>
                <w:b/>
                <w:bCs/>
                <w:sz w:val="20"/>
              </w:rPr>
              <w:t xml:space="preserve">38. </w:t>
            </w:r>
          </w:p>
        </w:tc>
        <w:tc>
          <w:tcPr>
            <w:tcW w:w="3283" w:type="dxa"/>
          </w:tcPr>
          <w:p w14:paraId="0A165E35"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aklonifen </w:t>
            </w:r>
          </w:p>
        </w:tc>
        <w:tc>
          <w:tcPr>
            <w:tcW w:w="1265" w:type="dxa"/>
          </w:tcPr>
          <w:p w14:paraId="1728BCA5"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74070-46-5</w:t>
            </w:r>
          </w:p>
        </w:tc>
      </w:tr>
      <w:tr w:rsidR="00B81EC7" w:rsidRPr="006A72DE" w14:paraId="258A4A0A" w14:textId="77777777" w:rsidTr="00F52BDD">
        <w:trPr>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0F570542" w14:textId="77777777" w:rsidR="00B81EC7" w:rsidRPr="006A72DE" w:rsidRDefault="00B81EC7" w:rsidP="00E90FB9">
            <w:pPr>
              <w:pStyle w:val="Bezproreda"/>
              <w:rPr>
                <w:sz w:val="20"/>
              </w:rPr>
            </w:pPr>
            <w:r w:rsidRPr="006A72DE">
              <w:rPr>
                <w:sz w:val="20"/>
              </w:rPr>
              <w:t xml:space="preserve">16. </w:t>
            </w:r>
          </w:p>
        </w:tc>
        <w:tc>
          <w:tcPr>
            <w:tcW w:w="2200" w:type="dxa"/>
            <w:noWrap/>
            <w:hideMark/>
          </w:tcPr>
          <w:p w14:paraId="18716323"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heksaklorobenzen </w:t>
            </w:r>
          </w:p>
        </w:tc>
        <w:tc>
          <w:tcPr>
            <w:tcW w:w="1245" w:type="dxa"/>
          </w:tcPr>
          <w:p w14:paraId="50F4E4FE"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118-74-1</w:t>
            </w:r>
          </w:p>
        </w:tc>
        <w:tc>
          <w:tcPr>
            <w:tcW w:w="0" w:type="auto"/>
          </w:tcPr>
          <w:p w14:paraId="5E01D5B7" w14:textId="77777777" w:rsidR="00B81EC7" w:rsidRPr="00BE7CC7" w:rsidRDefault="00B81EC7" w:rsidP="00E90FB9">
            <w:pPr>
              <w:pStyle w:val="Bezproreda"/>
              <w:cnfStyle w:val="000000000000" w:firstRow="0" w:lastRow="0" w:firstColumn="0" w:lastColumn="0" w:oddVBand="0" w:evenVBand="0" w:oddHBand="0" w:evenHBand="0" w:firstRowFirstColumn="0" w:firstRowLastColumn="0" w:lastRowFirstColumn="0" w:lastRowLastColumn="0"/>
              <w:rPr>
                <w:b/>
                <w:bCs/>
                <w:sz w:val="20"/>
              </w:rPr>
            </w:pPr>
            <w:r w:rsidRPr="00BE7CC7">
              <w:rPr>
                <w:b/>
                <w:bCs/>
                <w:sz w:val="20"/>
              </w:rPr>
              <w:t xml:space="preserve">39. </w:t>
            </w:r>
          </w:p>
        </w:tc>
        <w:tc>
          <w:tcPr>
            <w:tcW w:w="3283" w:type="dxa"/>
          </w:tcPr>
          <w:p w14:paraId="0770A779"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bifenoks </w:t>
            </w:r>
          </w:p>
        </w:tc>
        <w:tc>
          <w:tcPr>
            <w:tcW w:w="1265" w:type="dxa"/>
          </w:tcPr>
          <w:p w14:paraId="07D58635"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42576-02-3</w:t>
            </w:r>
          </w:p>
        </w:tc>
      </w:tr>
      <w:tr w:rsidR="00B81EC7" w:rsidRPr="006A72DE" w14:paraId="6B3650AA" w14:textId="77777777" w:rsidTr="00F52BD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4547309B" w14:textId="77777777" w:rsidR="00B81EC7" w:rsidRPr="006A72DE" w:rsidRDefault="00B81EC7" w:rsidP="00E90FB9">
            <w:pPr>
              <w:pStyle w:val="Bezproreda"/>
              <w:rPr>
                <w:sz w:val="20"/>
              </w:rPr>
            </w:pPr>
            <w:r w:rsidRPr="006A72DE">
              <w:rPr>
                <w:sz w:val="20"/>
              </w:rPr>
              <w:t xml:space="preserve">17. </w:t>
            </w:r>
          </w:p>
        </w:tc>
        <w:tc>
          <w:tcPr>
            <w:tcW w:w="2200" w:type="dxa"/>
            <w:noWrap/>
            <w:hideMark/>
          </w:tcPr>
          <w:p w14:paraId="57209561"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heksaklorobutadien </w:t>
            </w:r>
          </w:p>
        </w:tc>
        <w:tc>
          <w:tcPr>
            <w:tcW w:w="1245" w:type="dxa"/>
          </w:tcPr>
          <w:p w14:paraId="180F99BC"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87-68-3</w:t>
            </w:r>
          </w:p>
        </w:tc>
        <w:tc>
          <w:tcPr>
            <w:tcW w:w="0" w:type="auto"/>
          </w:tcPr>
          <w:p w14:paraId="29897F90" w14:textId="77777777" w:rsidR="00B81EC7" w:rsidRPr="00BE7CC7" w:rsidRDefault="00B81EC7" w:rsidP="00E90FB9">
            <w:pPr>
              <w:pStyle w:val="Bezproreda"/>
              <w:cnfStyle w:val="000000100000" w:firstRow="0" w:lastRow="0" w:firstColumn="0" w:lastColumn="0" w:oddVBand="0" w:evenVBand="0" w:oddHBand="1" w:evenHBand="0" w:firstRowFirstColumn="0" w:firstRowLastColumn="0" w:lastRowFirstColumn="0" w:lastRowLastColumn="0"/>
              <w:rPr>
                <w:b/>
                <w:bCs/>
                <w:sz w:val="20"/>
              </w:rPr>
            </w:pPr>
            <w:r w:rsidRPr="00BE7CC7">
              <w:rPr>
                <w:b/>
                <w:bCs/>
                <w:sz w:val="20"/>
              </w:rPr>
              <w:t xml:space="preserve">40. </w:t>
            </w:r>
          </w:p>
        </w:tc>
        <w:tc>
          <w:tcPr>
            <w:tcW w:w="3283" w:type="dxa"/>
          </w:tcPr>
          <w:p w14:paraId="1AEF8EFB"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cibutrin </w:t>
            </w:r>
          </w:p>
        </w:tc>
        <w:tc>
          <w:tcPr>
            <w:tcW w:w="1265" w:type="dxa"/>
          </w:tcPr>
          <w:p w14:paraId="734CFA96"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28159-98-0</w:t>
            </w:r>
          </w:p>
        </w:tc>
      </w:tr>
      <w:tr w:rsidR="00B81EC7" w:rsidRPr="006A72DE" w14:paraId="14B475D7" w14:textId="77777777" w:rsidTr="00F52BDD">
        <w:trPr>
          <w:trHeight w:val="57"/>
        </w:trPr>
        <w:tc>
          <w:tcPr>
            <w:cnfStyle w:val="001000000000" w:firstRow="0" w:lastRow="0" w:firstColumn="1" w:lastColumn="0" w:oddVBand="0" w:evenVBand="0" w:oddHBand="0" w:evenHBand="0" w:firstRowFirstColumn="0" w:firstRowLastColumn="0" w:lastRowFirstColumn="0" w:lastRowLastColumn="0"/>
            <w:tcW w:w="0" w:type="auto"/>
            <w:noWrap/>
          </w:tcPr>
          <w:p w14:paraId="1DC1737C" w14:textId="77777777" w:rsidR="00B81EC7" w:rsidRPr="006A72DE" w:rsidRDefault="00B81EC7" w:rsidP="00E90FB9">
            <w:pPr>
              <w:pStyle w:val="Bezproreda"/>
              <w:rPr>
                <w:sz w:val="20"/>
              </w:rPr>
            </w:pPr>
            <w:r w:rsidRPr="006A72DE">
              <w:rPr>
                <w:sz w:val="20"/>
              </w:rPr>
              <w:t xml:space="preserve">18. </w:t>
            </w:r>
          </w:p>
        </w:tc>
        <w:tc>
          <w:tcPr>
            <w:tcW w:w="2200" w:type="dxa"/>
            <w:noWrap/>
          </w:tcPr>
          <w:p w14:paraId="21781AEA"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heksaklorocikloheksan </w:t>
            </w:r>
          </w:p>
        </w:tc>
        <w:tc>
          <w:tcPr>
            <w:tcW w:w="1245" w:type="dxa"/>
          </w:tcPr>
          <w:p w14:paraId="17AD45B2"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608-73-1</w:t>
            </w:r>
          </w:p>
        </w:tc>
        <w:tc>
          <w:tcPr>
            <w:tcW w:w="0" w:type="auto"/>
          </w:tcPr>
          <w:p w14:paraId="6D578A77" w14:textId="77777777" w:rsidR="00B81EC7" w:rsidRPr="00BE7CC7" w:rsidRDefault="00B81EC7" w:rsidP="00E90FB9">
            <w:pPr>
              <w:pStyle w:val="Bezproreda"/>
              <w:cnfStyle w:val="000000000000" w:firstRow="0" w:lastRow="0" w:firstColumn="0" w:lastColumn="0" w:oddVBand="0" w:evenVBand="0" w:oddHBand="0" w:evenHBand="0" w:firstRowFirstColumn="0" w:firstRowLastColumn="0" w:lastRowFirstColumn="0" w:lastRowLastColumn="0"/>
              <w:rPr>
                <w:b/>
                <w:bCs/>
                <w:sz w:val="20"/>
              </w:rPr>
            </w:pPr>
            <w:r w:rsidRPr="00BE7CC7">
              <w:rPr>
                <w:b/>
                <w:bCs/>
                <w:sz w:val="20"/>
              </w:rPr>
              <w:t xml:space="preserve">41. </w:t>
            </w:r>
          </w:p>
        </w:tc>
        <w:tc>
          <w:tcPr>
            <w:tcW w:w="3283" w:type="dxa"/>
          </w:tcPr>
          <w:p w14:paraId="5267D809"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cipermetrin </w:t>
            </w:r>
          </w:p>
        </w:tc>
        <w:tc>
          <w:tcPr>
            <w:tcW w:w="1265" w:type="dxa"/>
          </w:tcPr>
          <w:p w14:paraId="74D7C52E"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52315-07-8</w:t>
            </w:r>
          </w:p>
        </w:tc>
      </w:tr>
      <w:tr w:rsidR="00B81EC7" w:rsidRPr="006A72DE" w14:paraId="5A873330" w14:textId="77777777" w:rsidTr="00F52BD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6A1983F5" w14:textId="77777777" w:rsidR="00B81EC7" w:rsidRPr="006A72DE" w:rsidRDefault="00B81EC7" w:rsidP="00E90FB9">
            <w:pPr>
              <w:pStyle w:val="Bezproreda"/>
              <w:rPr>
                <w:sz w:val="20"/>
              </w:rPr>
            </w:pPr>
            <w:r w:rsidRPr="006A72DE">
              <w:rPr>
                <w:sz w:val="20"/>
              </w:rPr>
              <w:t xml:space="preserve">19. </w:t>
            </w:r>
          </w:p>
        </w:tc>
        <w:tc>
          <w:tcPr>
            <w:tcW w:w="2200" w:type="dxa"/>
            <w:noWrap/>
            <w:hideMark/>
          </w:tcPr>
          <w:p w14:paraId="6FE83973"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izoproturon </w:t>
            </w:r>
          </w:p>
        </w:tc>
        <w:tc>
          <w:tcPr>
            <w:tcW w:w="1245" w:type="dxa"/>
          </w:tcPr>
          <w:p w14:paraId="3AF0DCC0"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34123-59-6</w:t>
            </w:r>
          </w:p>
        </w:tc>
        <w:tc>
          <w:tcPr>
            <w:tcW w:w="0" w:type="auto"/>
          </w:tcPr>
          <w:p w14:paraId="455181D9" w14:textId="77777777" w:rsidR="00B81EC7" w:rsidRPr="00BE7CC7" w:rsidRDefault="00B81EC7" w:rsidP="00E90FB9">
            <w:pPr>
              <w:pStyle w:val="Bezproreda"/>
              <w:cnfStyle w:val="000000100000" w:firstRow="0" w:lastRow="0" w:firstColumn="0" w:lastColumn="0" w:oddVBand="0" w:evenVBand="0" w:oddHBand="1" w:evenHBand="0" w:firstRowFirstColumn="0" w:firstRowLastColumn="0" w:lastRowFirstColumn="0" w:lastRowLastColumn="0"/>
              <w:rPr>
                <w:b/>
                <w:bCs/>
                <w:sz w:val="20"/>
              </w:rPr>
            </w:pPr>
            <w:r w:rsidRPr="00BE7CC7">
              <w:rPr>
                <w:b/>
                <w:bCs/>
                <w:sz w:val="20"/>
              </w:rPr>
              <w:t xml:space="preserve">42. </w:t>
            </w:r>
          </w:p>
        </w:tc>
        <w:tc>
          <w:tcPr>
            <w:tcW w:w="3283" w:type="dxa"/>
          </w:tcPr>
          <w:p w14:paraId="62EF4256"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diklorvos </w:t>
            </w:r>
          </w:p>
        </w:tc>
        <w:tc>
          <w:tcPr>
            <w:tcW w:w="1265" w:type="dxa"/>
          </w:tcPr>
          <w:p w14:paraId="0FD0DBA6"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62-73-7</w:t>
            </w:r>
          </w:p>
        </w:tc>
      </w:tr>
      <w:tr w:rsidR="00B81EC7" w:rsidRPr="006A72DE" w14:paraId="1D2AADF9" w14:textId="77777777" w:rsidTr="00F52BDD">
        <w:trPr>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0FC3A802" w14:textId="77777777" w:rsidR="00B81EC7" w:rsidRPr="006A72DE" w:rsidRDefault="00B81EC7" w:rsidP="00E90FB9">
            <w:pPr>
              <w:pStyle w:val="Bezproreda"/>
              <w:rPr>
                <w:sz w:val="20"/>
              </w:rPr>
            </w:pPr>
            <w:r w:rsidRPr="006A72DE">
              <w:rPr>
                <w:sz w:val="20"/>
              </w:rPr>
              <w:t xml:space="preserve">20. </w:t>
            </w:r>
          </w:p>
        </w:tc>
        <w:tc>
          <w:tcPr>
            <w:tcW w:w="2200" w:type="dxa"/>
            <w:noWrap/>
            <w:hideMark/>
          </w:tcPr>
          <w:p w14:paraId="601119F5"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olovo i njegovi spojevi </w:t>
            </w:r>
          </w:p>
        </w:tc>
        <w:tc>
          <w:tcPr>
            <w:tcW w:w="1245" w:type="dxa"/>
          </w:tcPr>
          <w:p w14:paraId="0B1DC5EA"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7439-92-1</w:t>
            </w:r>
          </w:p>
        </w:tc>
        <w:tc>
          <w:tcPr>
            <w:tcW w:w="0" w:type="auto"/>
          </w:tcPr>
          <w:p w14:paraId="103E69CB" w14:textId="77777777" w:rsidR="00B81EC7" w:rsidRPr="00BE7CC7" w:rsidRDefault="00B81EC7" w:rsidP="00E90FB9">
            <w:pPr>
              <w:pStyle w:val="Bezproreda"/>
              <w:cnfStyle w:val="000000000000" w:firstRow="0" w:lastRow="0" w:firstColumn="0" w:lastColumn="0" w:oddVBand="0" w:evenVBand="0" w:oddHBand="0" w:evenHBand="0" w:firstRowFirstColumn="0" w:firstRowLastColumn="0" w:lastRowFirstColumn="0" w:lastRowLastColumn="0"/>
              <w:rPr>
                <w:b/>
                <w:bCs/>
                <w:sz w:val="20"/>
              </w:rPr>
            </w:pPr>
            <w:r w:rsidRPr="00BE7CC7">
              <w:rPr>
                <w:b/>
                <w:bCs/>
                <w:sz w:val="20"/>
              </w:rPr>
              <w:t xml:space="preserve">43. </w:t>
            </w:r>
          </w:p>
        </w:tc>
        <w:tc>
          <w:tcPr>
            <w:tcW w:w="3283" w:type="dxa"/>
          </w:tcPr>
          <w:p w14:paraId="456D44AC"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heksabromociklododekan (HBCDD) </w:t>
            </w:r>
          </w:p>
        </w:tc>
        <w:tc>
          <w:tcPr>
            <w:tcW w:w="1265" w:type="dxa"/>
          </w:tcPr>
          <w:p w14:paraId="0BF04F9B"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n/p</w:t>
            </w:r>
          </w:p>
        </w:tc>
      </w:tr>
      <w:tr w:rsidR="00B81EC7" w:rsidRPr="006A72DE" w14:paraId="2BD5317F" w14:textId="77777777" w:rsidTr="00F52BD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0960F9EF" w14:textId="77777777" w:rsidR="00B81EC7" w:rsidRPr="006A72DE" w:rsidRDefault="00B81EC7" w:rsidP="00E90FB9">
            <w:pPr>
              <w:pStyle w:val="Bezproreda"/>
              <w:rPr>
                <w:sz w:val="20"/>
              </w:rPr>
            </w:pPr>
            <w:r w:rsidRPr="006A72DE">
              <w:rPr>
                <w:sz w:val="20"/>
              </w:rPr>
              <w:t xml:space="preserve">21. </w:t>
            </w:r>
          </w:p>
        </w:tc>
        <w:tc>
          <w:tcPr>
            <w:tcW w:w="2200" w:type="dxa"/>
            <w:noWrap/>
            <w:hideMark/>
          </w:tcPr>
          <w:p w14:paraId="6860FC72"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živa i njezini spojevi </w:t>
            </w:r>
          </w:p>
        </w:tc>
        <w:tc>
          <w:tcPr>
            <w:tcW w:w="1245" w:type="dxa"/>
          </w:tcPr>
          <w:p w14:paraId="6BC18B36"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7439-97-6</w:t>
            </w:r>
          </w:p>
        </w:tc>
        <w:tc>
          <w:tcPr>
            <w:tcW w:w="0" w:type="auto"/>
          </w:tcPr>
          <w:p w14:paraId="7B0682BC" w14:textId="77777777" w:rsidR="00B81EC7" w:rsidRPr="00BE7CC7" w:rsidRDefault="00B81EC7" w:rsidP="00E90FB9">
            <w:pPr>
              <w:pStyle w:val="Bezproreda"/>
              <w:cnfStyle w:val="000000100000" w:firstRow="0" w:lastRow="0" w:firstColumn="0" w:lastColumn="0" w:oddVBand="0" w:evenVBand="0" w:oddHBand="1" w:evenHBand="0" w:firstRowFirstColumn="0" w:firstRowLastColumn="0" w:lastRowFirstColumn="0" w:lastRowLastColumn="0"/>
              <w:rPr>
                <w:b/>
                <w:bCs/>
                <w:sz w:val="20"/>
              </w:rPr>
            </w:pPr>
            <w:r w:rsidRPr="00BE7CC7">
              <w:rPr>
                <w:b/>
                <w:bCs/>
                <w:sz w:val="20"/>
              </w:rPr>
              <w:t xml:space="preserve">44. </w:t>
            </w:r>
          </w:p>
        </w:tc>
        <w:tc>
          <w:tcPr>
            <w:tcW w:w="3283" w:type="dxa"/>
          </w:tcPr>
          <w:p w14:paraId="43D26AB2" w14:textId="77777777" w:rsidR="00B81EC7" w:rsidRPr="006A72DE" w:rsidRDefault="00B81EC7" w:rsidP="006A72DE">
            <w:pPr>
              <w:pStyle w:val="Bezproreda"/>
              <w:jc w:val="left"/>
              <w:cnfStyle w:val="000000100000" w:firstRow="0" w:lastRow="0" w:firstColumn="0" w:lastColumn="0" w:oddVBand="0" w:evenVBand="0" w:oddHBand="1" w:evenHBand="0" w:firstRowFirstColumn="0" w:firstRowLastColumn="0" w:lastRowFirstColumn="0" w:lastRowLastColumn="0"/>
              <w:rPr>
                <w:sz w:val="20"/>
              </w:rPr>
            </w:pPr>
            <w:r w:rsidRPr="006A72DE">
              <w:rPr>
                <w:sz w:val="20"/>
              </w:rPr>
              <w:t xml:space="preserve">heptaklor i heptaklorepoksid </w:t>
            </w:r>
          </w:p>
        </w:tc>
        <w:tc>
          <w:tcPr>
            <w:tcW w:w="1265" w:type="dxa"/>
          </w:tcPr>
          <w:p w14:paraId="7A540700" w14:textId="77777777" w:rsidR="00B81EC7"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76-44-8/</w:t>
            </w:r>
          </w:p>
          <w:p w14:paraId="049D9120" w14:textId="77777777" w:rsidR="00B81EC7" w:rsidRPr="006A72DE" w:rsidRDefault="00B81EC7" w:rsidP="00E90FB9">
            <w:pPr>
              <w:pStyle w:val="Bezproreda"/>
              <w:cnfStyle w:val="000000100000" w:firstRow="0" w:lastRow="0" w:firstColumn="0" w:lastColumn="0" w:oddVBand="0" w:evenVBand="0" w:oddHBand="1" w:evenHBand="0" w:firstRowFirstColumn="0" w:firstRowLastColumn="0" w:lastRowFirstColumn="0" w:lastRowLastColumn="0"/>
              <w:rPr>
                <w:sz w:val="20"/>
              </w:rPr>
            </w:pPr>
            <w:r w:rsidRPr="006A72DE">
              <w:rPr>
                <w:sz w:val="20"/>
              </w:rPr>
              <w:t>1024-57-3</w:t>
            </w:r>
          </w:p>
        </w:tc>
      </w:tr>
      <w:tr w:rsidR="00B81EC7" w:rsidRPr="006A72DE" w14:paraId="0E717415" w14:textId="77777777" w:rsidTr="00F52BDD">
        <w:trPr>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2CD8A9CF" w14:textId="77777777" w:rsidR="00B81EC7" w:rsidRPr="006A72DE" w:rsidRDefault="00B81EC7" w:rsidP="00E90FB9">
            <w:pPr>
              <w:pStyle w:val="Bezproreda"/>
              <w:rPr>
                <w:sz w:val="20"/>
              </w:rPr>
            </w:pPr>
            <w:r w:rsidRPr="006A72DE">
              <w:rPr>
                <w:sz w:val="20"/>
              </w:rPr>
              <w:t xml:space="preserve">22. </w:t>
            </w:r>
          </w:p>
        </w:tc>
        <w:tc>
          <w:tcPr>
            <w:tcW w:w="2200" w:type="dxa"/>
            <w:noWrap/>
            <w:hideMark/>
          </w:tcPr>
          <w:p w14:paraId="0EF7276B"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naftalen </w:t>
            </w:r>
          </w:p>
        </w:tc>
        <w:tc>
          <w:tcPr>
            <w:tcW w:w="1245" w:type="dxa"/>
          </w:tcPr>
          <w:p w14:paraId="3AAFF6B5"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91-20-3</w:t>
            </w:r>
          </w:p>
        </w:tc>
        <w:tc>
          <w:tcPr>
            <w:tcW w:w="0" w:type="auto"/>
          </w:tcPr>
          <w:p w14:paraId="0B98587F" w14:textId="77777777" w:rsidR="00B81EC7" w:rsidRPr="00BE7CC7" w:rsidRDefault="00B81EC7" w:rsidP="00E90FB9">
            <w:pPr>
              <w:pStyle w:val="Bezproreda"/>
              <w:cnfStyle w:val="000000000000" w:firstRow="0" w:lastRow="0" w:firstColumn="0" w:lastColumn="0" w:oddVBand="0" w:evenVBand="0" w:oddHBand="0" w:evenHBand="0" w:firstRowFirstColumn="0" w:firstRowLastColumn="0" w:lastRowFirstColumn="0" w:lastRowLastColumn="0"/>
              <w:rPr>
                <w:b/>
                <w:bCs/>
                <w:sz w:val="20"/>
              </w:rPr>
            </w:pPr>
            <w:r w:rsidRPr="00BE7CC7">
              <w:rPr>
                <w:b/>
                <w:bCs/>
                <w:sz w:val="20"/>
              </w:rPr>
              <w:t xml:space="preserve">45. </w:t>
            </w:r>
          </w:p>
        </w:tc>
        <w:tc>
          <w:tcPr>
            <w:tcW w:w="3283" w:type="dxa"/>
          </w:tcPr>
          <w:p w14:paraId="6E87B256" w14:textId="77777777" w:rsidR="00B81EC7" w:rsidRPr="006A72DE" w:rsidRDefault="00B81EC7" w:rsidP="006A72DE">
            <w:pPr>
              <w:pStyle w:val="Bezproreda"/>
              <w:jc w:val="left"/>
              <w:cnfStyle w:val="000000000000" w:firstRow="0" w:lastRow="0" w:firstColumn="0" w:lastColumn="0" w:oddVBand="0" w:evenVBand="0" w:oddHBand="0" w:evenHBand="0" w:firstRowFirstColumn="0" w:firstRowLastColumn="0" w:lastRowFirstColumn="0" w:lastRowLastColumn="0"/>
              <w:rPr>
                <w:sz w:val="20"/>
              </w:rPr>
            </w:pPr>
            <w:r w:rsidRPr="006A72DE">
              <w:rPr>
                <w:sz w:val="20"/>
              </w:rPr>
              <w:t xml:space="preserve">terbutrin </w:t>
            </w:r>
          </w:p>
        </w:tc>
        <w:tc>
          <w:tcPr>
            <w:tcW w:w="1265" w:type="dxa"/>
          </w:tcPr>
          <w:p w14:paraId="66D181E7" w14:textId="77777777" w:rsidR="00B81EC7" w:rsidRPr="006A72DE" w:rsidRDefault="00B81EC7" w:rsidP="00E90FB9">
            <w:pPr>
              <w:pStyle w:val="Bezproreda"/>
              <w:cnfStyle w:val="000000000000" w:firstRow="0" w:lastRow="0" w:firstColumn="0" w:lastColumn="0" w:oddVBand="0" w:evenVBand="0" w:oddHBand="0" w:evenHBand="0" w:firstRowFirstColumn="0" w:firstRowLastColumn="0" w:lastRowFirstColumn="0" w:lastRowLastColumn="0"/>
              <w:rPr>
                <w:sz w:val="20"/>
              </w:rPr>
            </w:pPr>
            <w:r w:rsidRPr="006A72DE">
              <w:rPr>
                <w:sz w:val="20"/>
              </w:rPr>
              <w:t>886-50-0</w:t>
            </w:r>
          </w:p>
        </w:tc>
      </w:tr>
    </w:tbl>
    <w:p w14:paraId="317EF217" w14:textId="77777777" w:rsidR="00B81EC7" w:rsidRPr="00887173" w:rsidRDefault="00B81EC7" w:rsidP="002D5C84"/>
    <w:p w14:paraId="6E1A397D" w14:textId="77777777" w:rsidR="00B81EC7" w:rsidRPr="00887173" w:rsidRDefault="00B81EC7" w:rsidP="002D5C84">
      <w:pPr>
        <w:pStyle w:val="Naslov3"/>
      </w:pPr>
      <w:bookmarkStart w:id="27" w:name="_Toc116388226"/>
      <w:bookmarkStart w:id="28" w:name="_Toc131446646"/>
      <w:bookmarkStart w:id="29" w:name="_Toc133506931"/>
      <w:r w:rsidRPr="00887173">
        <w:t xml:space="preserve">Monitoring površinskih voda prema </w:t>
      </w:r>
      <w:r>
        <w:t>P</w:t>
      </w:r>
      <w:r w:rsidRPr="00887173">
        <w:t>opisu praćenja</w:t>
      </w:r>
      <w:bookmarkEnd w:id="27"/>
      <w:bookmarkEnd w:id="28"/>
      <w:bookmarkEnd w:id="29"/>
    </w:p>
    <w:p w14:paraId="7F1C6824" w14:textId="403C47DB" w:rsidR="00B81EC7" w:rsidRDefault="00B81EC7" w:rsidP="002D5C84">
      <w:r w:rsidRPr="00887173">
        <w:t>Prvi popis praćenja obuhvaćao je popis tvari mogućeg značajnog rizika za vode te ga je činilo 17 tvari. Drugi Popis praćenja (</w:t>
      </w:r>
      <w:r w:rsidRPr="00887173">
        <w:fldChar w:fldCharType="begin"/>
      </w:r>
      <w:r w:rsidRPr="00887173">
        <w:instrText xml:space="preserve"> REF _Ref116383907 \h </w:instrText>
      </w:r>
      <w:r w:rsidRPr="00887173">
        <w:fldChar w:fldCharType="separate"/>
      </w:r>
      <w:r w:rsidR="00275731" w:rsidRPr="00887173">
        <w:t xml:space="preserve">Tablica </w:t>
      </w:r>
      <w:r w:rsidR="00275731">
        <w:rPr>
          <w:noProof/>
        </w:rPr>
        <w:t>3</w:t>
      </w:r>
      <w:r w:rsidRPr="00887173">
        <w:fldChar w:fldCharType="end"/>
      </w:r>
      <w:r w:rsidRPr="00887173">
        <w:t xml:space="preserve">) stupa na snagu 5. lipnja 2018. godine te obuhvaća 15 tvari. Tri-alati, oksadiazon, 2,6-diterc-butil-4-metilfenol i diklofenak su uklonjeni s </w:t>
      </w:r>
      <w:r>
        <w:t>Prvog</w:t>
      </w:r>
      <w:r w:rsidRPr="00887173">
        <w:t xml:space="preserve"> Popisa praćenja, a dodani su insekticid metaflumizon i dva antibiotika (amoksicilin i ciprofloksacin). Makrolidni antibiotik (azitromicin), hormoni (EE2, E2 i E1) i dva neonikotinoida (imidakloprid i tiametoksan) s prvog Popisa praćenja su zadržana </w:t>
      </w:r>
      <w:sdt>
        <w:sdtPr>
          <w:rPr>
            <w:color w:val="000000"/>
          </w:rPr>
          <w:tag w:val="MENDELEY_CITATION_v3_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"/>
          <w:id w:val="919762064"/>
          <w:placeholder>
            <w:docPart w:val="DefaultPlaceholder_-1854013440"/>
          </w:placeholder>
        </w:sdtPr>
        <w:sdtContent>
          <w:r w:rsidR="001C07E2" w:rsidRPr="001C07E2">
            <w:rPr>
              <w:color w:val="000000"/>
            </w:rPr>
            <w:t>[10]</w:t>
          </w:r>
        </w:sdtContent>
      </w:sdt>
      <w:r w:rsidRPr="00887173">
        <w:t>.</w:t>
      </w:r>
    </w:p>
    <w:p w14:paraId="7FD43778" w14:textId="086D4E0C" w:rsidR="00B81EC7" w:rsidRPr="00887173" w:rsidRDefault="00B81EC7" w:rsidP="002D5C84">
      <w:pPr>
        <w:pStyle w:val="Opisslike"/>
        <w:keepNext/>
      </w:pPr>
      <w:bookmarkStart w:id="30" w:name="_Ref116383907"/>
      <w:bookmarkStart w:id="31" w:name="_Toc133506915"/>
      <w:r w:rsidRPr="00887173">
        <w:t xml:space="preserve">Tablica </w:t>
      </w:r>
      <w:r>
        <w:fldChar w:fldCharType="begin"/>
      </w:r>
      <w:r>
        <w:instrText>SEQ Tablica \* ARABIC</w:instrText>
      </w:r>
      <w:r>
        <w:fldChar w:fldCharType="separate"/>
      </w:r>
      <w:r w:rsidR="00275731">
        <w:rPr>
          <w:noProof/>
        </w:rPr>
        <w:t>3</w:t>
      </w:r>
      <w:r>
        <w:fldChar w:fldCharType="end"/>
      </w:r>
      <w:bookmarkEnd w:id="30"/>
      <w:r w:rsidRPr="00887173">
        <w:t xml:space="preserve"> Drugi popis praćenja </w:t>
      </w:r>
      <w:sdt>
        <w:sdtPr>
          <w:rPr>
            <w:b w:val="0"/>
            <w:i w:val="0"/>
            <w:color w:val="000000"/>
          </w:rPr>
          <w:tag w:val="MENDELEY_CITATION_v3_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"/>
          <w:id w:val="-1131092690"/>
          <w:placeholder>
            <w:docPart w:val="DefaultPlaceholder_-1854013440"/>
          </w:placeholder>
        </w:sdtPr>
        <w:sdtContent>
          <w:r w:rsidR="001C07E2" w:rsidRPr="001C07E2">
            <w:rPr>
              <w:b w:val="0"/>
              <w:i w:val="0"/>
              <w:color w:val="000000"/>
            </w:rPr>
            <w:t>[10]</w:t>
          </w:r>
        </w:sdtContent>
      </w:sdt>
      <w:bookmarkEnd w:id="31"/>
    </w:p>
    <w:tbl>
      <w:tblPr>
        <w:tblStyle w:val="Obinatablica1"/>
        <w:tblW w:w="0" w:type="auto"/>
        <w:jc w:val="center"/>
        <w:tblLook w:val="0000" w:firstRow="0" w:lastRow="0" w:firstColumn="0" w:lastColumn="0" w:noHBand="0" w:noVBand="0"/>
      </w:tblPr>
      <w:tblGrid>
        <w:gridCol w:w="466"/>
        <w:gridCol w:w="2151"/>
        <w:gridCol w:w="2273"/>
        <w:gridCol w:w="2295"/>
      </w:tblGrid>
      <w:tr w:rsidR="00EE4924" w:rsidRPr="00D60122" w14:paraId="24CE036E" w14:textId="77777777" w:rsidTr="00AC021F">
        <w:trPr>
          <w:cnfStyle w:val="000000100000" w:firstRow="0" w:lastRow="0" w:firstColumn="0" w:lastColumn="0" w:oddVBand="0" w:evenVBand="0" w:oddHBand="1" w:evenHBand="0" w:firstRowFirstColumn="0" w:firstRowLastColumn="0" w:lastRowFirstColumn="0" w:lastRowLastColumn="0"/>
          <w:trHeight w:val="551"/>
          <w:jc w:val="center"/>
        </w:trPr>
        <w:tc>
          <w:tcPr>
            <w:cnfStyle w:val="000010000000" w:firstRow="0" w:lastRow="0" w:firstColumn="0" w:lastColumn="0" w:oddVBand="1" w:evenVBand="0" w:oddHBand="0" w:evenHBand="0" w:firstRowFirstColumn="0" w:firstRowLastColumn="0" w:lastRowFirstColumn="0" w:lastRowLastColumn="0"/>
            <w:tcW w:w="466" w:type="dxa"/>
          </w:tcPr>
          <w:p w14:paraId="0B60E351" w14:textId="77777777" w:rsidR="00EE4924" w:rsidRPr="00D60122" w:rsidRDefault="00EE4924" w:rsidP="25F041E3">
            <w:pPr>
              <w:pStyle w:val="Bezproreda"/>
              <w:rPr>
                <w:sz w:val="20"/>
              </w:rPr>
            </w:pPr>
          </w:p>
        </w:tc>
        <w:tc>
          <w:tcPr>
            <w:tcW w:w="2151" w:type="dxa"/>
          </w:tcPr>
          <w:p w14:paraId="1EFD637C" w14:textId="77777777" w:rsidR="00EE4924" w:rsidRPr="00D60122" w:rsidRDefault="00EE4924" w:rsidP="25F041E3">
            <w:pPr>
              <w:pStyle w:val="Bezproreda"/>
              <w:cnfStyle w:val="000000100000" w:firstRow="0" w:lastRow="0" w:firstColumn="0" w:lastColumn="0" w:oddVBand="0" w:evenVBand="0" w:oddHBand="1" w:evenHBand="0" w:firstRowFirstColumn="0" w:firstRowLastColumn="0" w:lastRowFirstColumn="0" w:lastRowLastColumn="0"/>
              <w:rPr>
                <w:sz w:val="20"/>
              </w:rPr>
            </w:pPr>
            <w:r w:rsidRPr="25F041E3">
              <w:rPr>
                <w:sz w:val="20"/>
              </w:rPr>
              <w:t xml:space="preserve">Tvar </w:t>
            </w:r>
          </w:p>
        </w:tc>
        <w:tc>
          <w:tcPr>
            <w:cnfStyle w:val="000010000000" w:firstRow="0" w:lastRow="0" w:firstColumn="0" w:lastColumn="0" w:oddVBand="1" w:evenVBand="0" w:oddHBand="0" w:evenHBand="0" w:firstRowFirstColumn="0" w:firstRowLastColumn="0" w:lastRowFirstColumn="0" w:lastRowLastColumn="0"/>
            <w:tcW w:w="2273" w:type="dxa"/>
          </w:tcPr>
          <w:p w14:paraId="5ECA62C1" w14:textId="77777777" w:rsidR="00EE4924" w:rsidRPr="00D60122" w:rsidRDefault="00EE4924" w:rsidP="25F041E3">
            <w:pPr>
              <w:pStyle w:val="Bezproreda"/>
              <w:rPr>
                <w:sz w:val="20"/>
              </w:rPr>
            </w:pPr>
            <w:r w:rsidRPr="25F041E3">
              <w:rPr>
                <w:sz w:val="20"/>
              </w:rPr>
              <w:t xml:space="preserve">Indikativna metoda analize </w:t>
            </w:r>
          </w:p>
        </w:tc>
        <w:tc>
          <w:tcPr>
            <w:tcW w:w="2295" w:type="dxa"/>
          </w:tcPr>
          <w:p w14:paraId="153B7396" w14:textId="77777777" w:rsidR="00EE4924" w:rsidRPr="00D60122" w:rsidRDefault="00EE4924" w:rsidP="25F041E3">
            <w:pPr>
              <w:pStyle w:val="Bezproreda"/>
              <w:cnfStyle w:val="000000100000" w:firstRow="0" w:lastRow="0" w:firstColumn="0" w:lastColumn="0" w:oddVBand="0" w:evenVBand="0" w:oddHBand="1" w:evenHBand="0" w:firstRowFirstColumn="0" w:firstRowLastColumn="0" w:lastRowFirstColumn="0" w:lastRowLastColumn="0"/>
              <w:rPr>
                <w:sz w:val="20"/>
              </w:rPr>
            </w:pPr>
            <w:r w:rsidRPr="25F041E3">
              <w:rPr>
                <w:sz w:val="20"/>
              </w:rPr>
              <w:t xml:space="preserve">Maksimalna prihvatljiva granica detekcije metode (μg/l) </w:t>
            </w:r>
          </w:p>
        </w:tc>
      </w:tr>
      <w:tr w:rsidR="00EE4924" w:rsidRPr="00D60122" w14:paraId="4A765246" w14:textId="77777777" w:rsidTr="00AC021F">
        <w:trPr>
          <w:trHeight w:val="240"/>
          <w:jc w:val="center"/>
        </w:trPr>
        <w:tc>
          <w:tcPr>
            <w:cnfStyle w:val="000010000000" w:firstRow="0" w:lastRow="0" w:firstColumn="0" w:lastColumn="0" w:oddVBand="1" w:evenVBand="0" w:oddHBand="0" w:evenHBand="0" w:firstRowFirstColumn="0" w:firstRowLastColumn="0" w:lastRowFirstColumn="0" w:lastRowLastColumn="0"/>
            <w:tcW w:w="466" w:type="dxa"/>
          </w:tcPr>
          <w:p w14:paraId="0E6666CF" w14:textId="77777777" w:rsidR="00EE4924" w:rsidRPr="00D60122" w:rsidRDefault="00EE4924" w:rsidP="25F041E3">
            <w:pPr>
              <w:pStyle w:val="Bezproreda"/>
              <w:rPr>
                <w:sz w:val="20"/>
              </w:rPr>
            </w:pPr>
            <w:r w:rsidRPr="25F041E3">
              <w:rPr>
                <w:sz w:val="20"/>
              </w:rPr>
              <w:t xml:space="preserve">1. </w:t>
            </w:r>
          </w:p>
        </w:tc>
        <w:tc>
          <w:tcPr>
            <w:tcW w:w="2151" w:type="dxa"/>
          </w:tcPr>
          <w:p w14:paraId="0982D07F" w14:textId="77777777" w:rsidR="00EE4924" w:rsidRPr="00D60122" w:rsidRDefault="00EE4924" w:rsidP="25F041E3">
            <w:pPr>
              <w:pStyle w:val="Bezproreda"/>
              <w:cnfStyle w:val="000000000000" w:firstRow="0" w:lastRow="0" w:firstColumn="0" w:lastColumn="0" w:oddVBand="0" w:evenVBand="0" w:oddHBand="0" w:evenHBand="0" w:firstRowFirstColumn="0" w:firstRowLastColumn="0" w:lastRowFirstColumn="0" w:lastRowLastColumn="0"/>
              <w:rPr>
                <w:sz w:val="20"/>
              </w:rPr>
            </w:pPr>
            <w:r w:rsidRPr="25F041E3">
              <w:rPr>
                <w:sz w:val="20"/>
              </w:rPr>
              <w:t xml:space="preserve">17-alfa-etinilestradiol (EE2) </w:t>
            </w:r>
          </w:p>
        </w:tc>
        <w:tc>
          <w:tcPr>
            <w:cnfStyle w:val="000010000000" w:firstRow="0" w:lastRow="0" w:firstColumn="0" w:lastColumn="0" w:oddVBand="1" w:evenVBand="0" w:oddHBand="0" w:evenHBand="0" w:firstRowFirstColumn="0" w:firstRowLastColumn="0" w:lastRowFirstColumn="0" w:lastRowLastColumn="0"/>
            <w:tcW w:w="2273" w:type="dxa"/>
          </w:tcPr>
          <w:p w14:paraId="644B7361" w14:textId="77777777" w:rsidR="00EE4924" w:rsidRPr="00D60122" w:rsidRDefault="00EE4924" w:rsidP="25F041E3">
            <w:pPr>
              <w:pStyle w:val="Bezproreda"/>
              <w:rPr>
                <w:sz w:val="20"/>
              </w:rPr>
            </w:pPr>
            <w:r w:rsidRPr="25F041E3">
              <w:rPr>
                <w:sz w:val="20"/>
              </w:rPr>
              <w:t xml:space="preserve">SPE velikog volumena-LC-MS-MS </w:t>
            </w:r>
          </w:p>
        </w:tc>
        <w:tc>
          <w:tcPr>
            <w:tcW w:w="2295" w:type="dxa"/>
          </w:tcPr>
          <w:p w14:paraId="3D964F8B" w14:textId="77777777" w:rsidR="00EE4924" w:rsidRPr="00D60122" w:rsidRDefault="00EE4924" w:rsidP="25F041E3">
            <w:pPr>
              <w:pStyle w:val="Bezproreda"/>
              <w:cnfStyle w:val="000000000000" w:firstRow="0" w:lastRow="0" w:firstColumn="0" w:lastColumn="0" w:oddVBand="0" w:evenVBand="0" w:oddHBand="0" w:evenHBand="0" w:firstRowFirstColumn="0" w:firstRowLastColumn="0" w:lastRowFirstColumn="0" w:lastRowLastColumn="0"/>
              <w:rPr>
                <w:sz w:val="20"/>
              </w:rPr>
            </w:pPr>
            <w:r w:rsidRPr="25F041E3">
              <w:rPr>
                <w:sz w:val="20"/>
              </w:rPr>
              <w:t xml:space="preserve">0,000035 </w:t>
            </w:r>
          </w:p>
        </w:tc>
      </w:tr>
      <w:tr w:rsidR="00EE4924" w:rsidRPr="00D60122" w14:paraId="16E14A58" w14:textId="77777777" w:rsidTr="00AC021F">
        <w:trPr>
          <w:cnfStyle w:val="000000100000" w:firstRow="0" w:lastRow="0" w:firstColumn="0" w:lastColumn="0" w:oddVBand="0" w:evenVBand="0" w:oddHBand="1" w:evenHBand="0" w:firstRowFirstColumn="0" w:firstRowLastColumn="0" w:lastRowFirstColumn="0" w:lastRowLastColumn="0"/>
          <w:trHeight w:val="240"/>
          <w:jc w:val="center"/>
        </w:trPr>
        <w:tc>
          <w:tcPr>
            <w:cnfStyle w:val="000010000000" w:firstRow="0" w:lastRow="0" w:firstColumn="0" w:lastColumn="0" w:oddVBand="1" w:evenVBand="0" w:oddHBand="0" w:evenHBand="0" w:firstRowFirstColumn="0" w:firstRowLastColumn="0" w:lastRowFirstColumn="0" w:lastRowLastColumn="0"/>
            <w:tcW w:w="466" w:type="dxa"/>
          </w:tcPr>
          <w:p w14:paraId="383F2BE9" w14:textId="77777777" w:rsidR="00EE4924" w:rsidRPr="00D60122" w:rsidRDefault="00EE4924" w:rsidP="25F041E3">
            <w:pPr>
              <w:pStyle w:val="Bezproreda"/>
              <w:rPr>
                <w:sz w:val="20"/>
              </w:rPr>
            </w:pPr>
            <w:r w:rsidRPr="25F041E3">
              <w:rPr>
                <w:sz w:val="20"/>
              </w:rPr>
              <w:t xml:space="preserve">2. </w:t>
            </w:r>
          </w:p>
        </w:tc>
        <w:tc>
          <w:tcPr>
            <w:tcW w:w="2151" w:type="dxa"/>
          </w:tcPr>
          <w:p w14:paraId="6A84535F" w14:textId="77777777" w:rsidR="00EE4924" w:rsidRPr="00D60122" w:rsidRDefault="00EE4924" w:rsidP="25F041E3">
            <w:pPr>
              <w:pStyle w:val="Bezproreda"/>
              <w:cnfStyle w:val="000000100000" w:firstRow="0" w:lastRow="0" w:firstColumn="0" w:lastColumn="0" w:oddVBand="0" w:evenVBand="0" w:oddHBand="1" w:evenHBand="0" w:firstRowFirstColumn="0" w:firstRowLastColumn="0" w:lastRowFirstColumn="0" w:lastRowLastColumn="0"/>
              <w:rPr>
                <w:sz w:val="20"/>
              </w:rPr>
            </w:pPr>
            <w:r w:rsidRPr="25F041E3">
              <w:rPr>
                <w:sz w:val="20"/>
              </w:rPr>
              <w:t xml:space="preserve">17-beta-estradiol (E2) </w:t>
            </w:r>
          </w:p>
        </w:tc>
        <w:tc>
          <w:tcPr>
            <w:cnfStyle w:val="000010000000" w:firstRow="0" w:lastRow="0" w:firstColumn="0" w:lastColumn="0" w:oddVBand="1" w:evenVBand="0" w:oddHBand="0" w:evenHBand="0" w:firstRowFirstColumn="0" w:firstRowLastColumn="0" w:lastRowFirstColumn="0" w:lastRowLastColumn="0"/>
            <w:tcW w:w="2273" w:type="dxa"/>
          </w:tcPr>
          <w:p w14:paraId="3D9A46BE" w14:textId="77777777" w:rsidR="00EE4924" w:rsidRPr="00D60122" w:rsidRDefault="00EE4924" w:rsidP="25F041E3">
            <w:pPr>
              <w:pStyle w:val="Bezproreda"/>
              <w:rPr>
                <w:sz w:val="20"/>
              </w:rPr>
            </w:pPr>
            <w:r w:rsidRPr="25F041E3">
              <w:rPr>
                <w:sz w:val="20"/>
              </w:rPr>
              <w:t xml:space="preserve">SPE-LC-MS-MS </w:t>
            </w:r>
          </w:p>
        </w:tc>
        <w:tc>
          <w:tcPr>
            <w:tcW w:w="2295" w:type="dxa"/>
          </w:tcPr>
          <w:p w14:paraId="6298B193" w14:textId="77777777" w:rsidR="00EE4924" w:rsidRPr="00D60122" w:rsidRDefault="00EE4924" w:rsidP="25F041E3">
            <w:pPr>
              <w:pStyle w:val="Bezproreda"/>
              <w:cnfStyle w:val="000000100000" w:firstRow="0" w:lastRow="0" w:firstColumn="0" w:lastColumn="0" w:oddVBand="0" w:evenVBand="0" w:oddHBand="1" w:evenHBand="0" w:firstRowFirstColumn="0" w:firstRowLastColumn="0" w:lastRowFirstColumn="0" w:lastRowLastColumn="0"/>
              <w:rPr>
                <w:sz w:val="20"/>
              </w:rPr>
            </w:pPr>
            <w:r w:rsidRPr="25F041E3">
              <w:rPr>
                <w:sz w:val="20"/>
              </w:rPr>
              <w:t xml:space="preserve">0,0004 </w:t>
            </w:r>
          </w:p>
        </w:tc>
      </w:tr>
      <w:tr w:rsidR="00EE4924" w:rsidRPr="00D60122" w14:paraId="16FE6639" w14:textId="77777777" w:rsidTr="00AC021F">
        <w:trPr>
          <w:trHeight w:val="99"/>
          <w:jc w:val="center"/>
        </w:trPr>
        <w:tc>
          <w:tcPr>
            <w:cnfStyle w:val="000010000000" w:firstRow="0" w:lastRow="0" w:firstColumn="0" w:lastColumn="0" w:oddVBand="1" w:evenVBand="0" w:oddHBand="0" w:evenHBand="0" w:firstRowFirstColumn="0" w:firstRowLastColumn="0" w:lastRowFirstColumn="0" w:lastRowLastColumn="0"/>
            <w:tcW w:w="466" w:type="dxa"/>
          </w:tcPr>
          <w:p w14:paraId="5BEDC1B2" w14:textId="77777777" w:rsidR="00EE4924" w:rsidRPr="00D60122" w:rsidRDefault="00EE4924" w:rsidP="25F041E3">
            <w:pPr>
              <w:pStyle w:val="Bezproreda"/>
              <w:rPr>
                <w:sz w:val="20"/>
              </w:rPr>
            </w:pPr>
            <w:r w:rsidRPr="25F041E3">
              <w:rPr>
                <w:sz w:val="20"/>
              </w:rPr>
              <w:t xml:space="preserve">3. </w:t>
            </w:r>
          </w:p>
        </w:tc>
        <w:tc>
          <w:tcPr>
            <w:tcW w:w="2151" w:type="dxa"/>
          </w:tcPr>
          <w:p w14:paraId="4B2CBE8D" w14:textId="77777777" w:rsidR="00EE4924" w:rsidRPr="00D60122" w:rsidRDefault="00EE4924" w:rsidP="25F041E3">
            <w:pPr>
              <w:pStyle w:val="Bezproreda"/>
              <w:cnfStyle w:val="000000000000" w:firstRow="0" w:lastRow="0" w:firstColumn="0" w:lastColumn="0" w:oddVBand="0" w:evenVBand="0" w:oddHBand="0" w:evenHBand="0" w:firstRowFirstColumn="0" w:firstRowLastColumn="0" w:lastRowFirstColumn="0" w:lastRowLastColumn="0"/>
              <w:rPr>
                <w:sz w:val="20"/>
              </w:rPr>
            </w:pPr>
            <w:r w:rsidRPr="25F041E3">
              <w:rPr>
                <w:sz w:val="20"/>
              </w:rPr>
              <w:t xml:space="preserve">Estrone (E1) </w:t>
            </w:r>
          </w:p>
        </w:tc>
        <w:tc>
          <w:tcPr>
            <w:cnfStyle w:val="000010000000" w:firstRow="0" w:lastRow="0" w:firstColumn="0" w:lastColumn="0" w:oddVBand="1" w:evenVBand="0" w:oddHBand="0" w:evenHBand="0" w:firstRowFirstColumn="0" w:firstRowLastColumn="0" w:lastRowFirstColumn="0" w:lastRowLastColumn="0"/>
            <w:tcW w:w="2273" w:type="dxa"/>
          </w:tcPr>
          <w:p w14:paraId="54217CB0" w14:textId="77777777" w:rsidR="00EE4924" w:rsidRPr="00D60122" w:rsidRDefault="00EE4924" w:rsidP="25F041E3">
            <w:pPr>
              <w:pStyle w:val="Bezproreda"/>
              <w:rPr>
                <w:sz w:val="20"/>
              </w:rPr>
            </w:pPr>
            <w:r w:rsidRPr="25F041E3">
              <w:rPr>
                <w:sz w:val="20"/>
              </w:rPr>
              <w:t xml:space="preserve">SPE-LC-MS-MS </w:t>
            </w:r>
          </w:p>
        </w:tc>
        <w:tc>
          <w:tcPr>
            <w:tcW w:w="2295" w:type="dxa"/>
          </w:tcPr>
          <w:p w14:paraId="23B94E52" w14:textId="77777777" w:rsidR="00EE4924" w:rsidRPr="00D60122" w:rsidRDefault="00EE4924" w:rsidP="25F041E3">
            <w:pPr>
              <w:pStyle w:val="Bezproreda"/>
              <w:cnfStyle w:val="000000000000" w:firstRow="0" w:lastRow="0" w:firstColumn="0" w:lastColumn="0" w:oddVBand="0" w:evenVBand="0" w:oddHBand="0" w:evenHBand="0" w:firstRowFirstColumn="0" w:firstRowLastColumn="0" w:lastRowFirstColumn="0" w:lastRowLastColumn="0"/>
              <w:rPr>
                <w:sz w:val="20"/>
              </w:rPr>
            </w:pPr>
            <w:r w:rsidRPr="25F041E3">
              <w:rPr>
                <w:sz w:val="20"/>
              </w:rPr>
              <w:t xml:space="preserve">0,0004 </w:t>
            </w:r>
          </w:p>
        </w:tc>
      </w:tr>
      <w:tr w:rsidR="00EE4924" w:rsidRPr="00D60122" w14:paraId="242650F7" w14:textId="77777777" w:rsidTr="00AC021F">
        <w:trPr>
          <w:cnfStyle w:val="000000100000" w:firstRow="0" w:lastRow="0" w:firstColumn="0" w:lastColumn="0" w:oddVBand="0" w:evenVBand="0" w:oddHBand="1" w:evenHBand="0" w:firstRowFirstColumn="0" w:firstRowLastColumn="0" w:lastRowFirstColumn="0" w:lastRowLastColumn="0"/>
          <w:trHeight w:val="108"/>
          <w:jc w:val="center"/>
        </w:trPr>
        <w:tc>
          <w:tcPr>
            <w:cnfStyle w:val="000010000000" w:firstRow="0" w:lastRow="0" w:firstColumn="0" w:lastColumn="0" w:oddVBand="1" w:evenVBand="0" w:oddHBand="0" w:evenHBand="0" w:firstRowFirstColumn="0" w:firstRowLastColumn="0" w:lastRowFirstColumn="0" w:lastRowLastColumn="0"/>
            <w:tcW w:w="466" w:type="dxa"/>
          </w:tcPr>
          <w:p w14:paraId="38A468A8" w14:textId="77777777" w:rsidR="00EE4924" w:rsidRPr="00D60122" w:rsidRDefault="00EE4924" w:rsidP="25F041E3">
            <w:pPr>
              <w:pStyle w:val="Bezproreda"/>
              <w:rPr>
                <w:sz w:val="20"/>
              </w:rPr>
            </w:pPr>
            <w:r w:rsidRPr="25F041E3">
              <w:rPr>
                <w:sz w:val="20"/>
              </w:rPr>
              <w:t xml:space="preserve">4. </w:t>
            </w:r>
          </w:p>
        </w:tc>
        <w:tc>
          <w:tcPr>
            <w:tcW w:w="2151" w:type="dxa"/>
          </w:tcPr>
          <w:p w14:paraId="164FC79B" w14:textId="77777777" w:rsidR="00EE4924" w:rsidRPr="00D60122" w:rsidRDefault="00EE4924" w:rsidP="25F041E3">
            <w:pPr>
              <w:pStyle w:val="Bezproreda"/>
              <w:cnfStyle w:val="000000100000" w:firstRow="0" w:lastRow="0" w:firstColumn="0" w:lastColumn="0" w:oddVBand="0" w:evenVBand="0" w:oddHBand="1" w:evenHBand="0" w:firstRowFirstColumn="0" w:firstRowLastColumn="0" w:lastRowFirstColumn="0" w:lastRowLastColumn="0"/>
              <w:rPr>
                <w:sz w:val="20"/>
              </w:rPr>
            </w:pPr>
            <w:r w:rsidRPr="25F041E3">
              <w:rPr>
                <w:sz w:val="20"/>
              </w:rPr>
              <w:t>Eritromicin</w:t>
            </w:r>
          </w:p>
        </w:tc>
        <w:tc>
          <w:tcPr>
            <w:cnfStyle w:val="000010000000" w:firstRow="0" w:lastRow="0" w:firstColumn="0" w:lastColumn="0" w:oddVBand="1" w:evenVBand="0" w:oddHBand="0" w:evenHBand="0" w:firstRowFirstColumn="0" w:firstRowLastColumn="0" w:lastRowFirstColumn="0" w:lastRowLastColumn="0"/>
            <w:tcW w:w="2273" w:type="dxa"/>
          </w:tcPr>
          <w:p w14:paraId="30EB7D92" w14:textId="77777777" w:rsidR="00EE4924" w:rsidRPr="00D60122" w:rsidRDefault="00EE4924" w:rsidP="25F041E3">
            <w:pPr>
              <w:pStyle w:val="Bezproreda"/>
              <w:rPr>
                <w:sz w:val="20"/>
              </w:rPr>
            </w:pPr>
            <w:r w:rsidRPr="25F041E3">
              <w:rPr>
                <w:sz w:val="20"/>
              </w:rPr>
              <w:t xml:space="preserve">SPE-LC-MS-MS </w:t>
            </w:r>
          </w:p>
        </w:tc>
        <w:tc>
          <w:tcPr>
            <w:tcW w:w="2295" w:type="dxa"/>
          </w:tcPr>
          <w:p w14:paraId="553D1A49" w14:textId="77777777" w:rsidR="00EE4924" w:rsidRPr="00D60122" w:rsidRDefault="00EE4924" w:rsidP="25F041E3">
            <w:pPr>
              <w:pStyle w:val="Bezproreda"/>
              <w:cnfStyle w:val="000000100000" w:firstRow="0" w:lastRow="0" w:firstColumn="0" w:lastColumn="0" w:oddVBand="0" w:evenVBand="0" w:oddHBand="1" w:evenHBand="0" w:firstRowFirstColumn="0" w:firstRowLastColumn="0" w:lastRowFirstColumn="0" w:lastRowLastColumn="0"/>
              <w:rPr>
                <w:sz w:val="20"/>
              </w:rPr>
            </w:pPr>
            <w:r w:rsidRPr="25F041E3">
              <w:rPr>
                <w:sz w:val="20"/>
              </w:rPr>
              <w:t xml:space="preserve">0,019 </w:t>
            </w:r>
          </w:p>
        </w:tc>
      </w:tr>
      <w:tr w:rsidR="00EE4924" w:rsidRPr="00D60122" w14:paraId="27B017C8" w14:textId="77777777" w:rsidTr="00AC021F">
        <w:trPr>
          <w:trHeight w:val="108"/>
          <w:jc w:val="center"/>
        </w:trPr>
        <w:tc>
          <w:tcPr>
            <w:cnfStyle w:val="000010000000" w:firstRow="0" w:lastRow="0" w:firstColumn="0" w:lastColumn="0" w:oddVBand="1" w:evenVBand="0" w:oddHBand="0" w:evenHBand="0" w:firstRowFirstColumn="0" w:firstRowLastColumn="0" w:lastRowFirstColumn="0" w:lastRowLastColumn="0"/>
            <w:tcW w:w="466" w:type="dxa"/>
          </w:tcPr>
          <w:p w14:paraId="6CFCE387" w14:textId="77777777" w:rsidR="00EE4924" w:rsidRPr="00D60122" w:rsidRDefault="00EE4924" w:rsidP="25F041E3">
            <w:pPr>
              <w:pStyle w:val="Bezproreda"/>
              <w:rPr>
                <w:sz w:val="20"/>
              </w:rPr>
            </w:pPr>
            <w:r w:rsidRPr="25F041E3">
              <w:rPr>
                <w:sz w:val="20"/>
              </w:rPr>
              <w:t xml:space="preserve">5. </w:t>
            </w:r>
          </w:p>
        </w:tc>
        <w:tc>
          <w:tcPr>
            <w:tcW w:w="2151" w:type="dxa"/>
          </w:tcPr>
          <w:p w14:paraId="3CB19D0B" w14:textId="77777777" w:rsidR="00EE4924" w:rsidRPr="00D60122" w:rsidRDefault="00EE4924" w:rsidP="25F041E3">
            <w:pPr>
              <w:pStyle w:val="Bezproreda"/>
              <w:cnfStyle w:val="000000000000" w:firstRow="0" w:lastRow="0" w:firstColumn="0" w:lastColumn="0" w:oddVBand="0" w:evenVBand="0" w:oddHBand="0" w:evenHBand="0" w:firstRowFirstColumn="0" w:firstRowLastColumn="0" w:lastRowFirstColumn="0" w:lastRowLastColumn="0"/>
              <w:rPr>
                <w:sz w:val="20"/>
              </w:rPr>
            </w:pPr>
            <w:r w:rsidRPr="25F041E3">
              <w:rPr>
                <w:sz w:val="20"/>
              </w:rPr>
              <w:t>Klaritromicin</w:t>
            </w:r>
          </w:p>
        </w:tc>
        <w:tc>
          <w:tcPr>
            <w:cnfStyle w:val="000010000000" w:firstRow="0" w:lastRow="0" w:firstColumn="0" w:lastColumn="0" w:oddVBand="1" w:evenVBand="0" w:oddHBand="0" w:evenHBand="0" w:firstRowFirstColumn="0" w:firstRowLastColumn="0" w:lastRowFirstColumn="0" w:lastRowLastColumn="0"/>
            <w:tcW w:w="2273" w:type="dxa"/>
          </w:tcPr>
          <w:p w14:paraId="7E1BF447" w14:textId="77777777" w:rsidR="00EE4924" w:rsidRPr="00D60122" w:rsidRDefault="00EE4924" w:rsidP="25F041E3">
            <w:pPr>
              <w:pStyle w:val="Bezproreda"/>
              <w:rPr>
                <w:sz w:val="20"/>
              </w:rPr>
            </w:pPr>
            <w:r w:rsidRPr="25F041E3">
              <w:rPr>
                <w:sz w:val="20"/>
              </w:rPr>
              <w:t xml:space="preserve">SPE-LC-MS-MS </w:t>
            </w:r>
          </w:p>
        </w:tc>
        <w:tc>
          <w:tcPr>
            <w:tcW w:w="2295" w:type="dxa"/>
          </w:tcPr>
          <w:p w14:paraId="11774573" w14:textId="77777777" w:rsidR="00EE4924" w:rsidRPr="00D60122" w:rsidRDefault="00EE4924" w:rsidP="25F041E3">
            <w:pPr>
              <w:pStyle w:val="Bezproreda"/>
              <w:cnfStyle w:val="000000000000" w:firstRow="0" w:lastRow="0" w:firstColumn="0" w:lastColumn="0" w:oddVBand="0" w:evenVBand="0" w:oddHBand="0" w:evenHBand="0" w:firstRowFirstColumn="0" w:firstRowLastColumn="0" w:lastRowFirstColumn="0" w:lastRowLastColumn="0"/>
              <w:rPr>
                <w:sz w:val="20"/>
              </w:rPr>
            </w:pPr>
            <w:r w:rsidRPr="25F041E3">
              <w:rPr>
                <w:sz w:val="20"/>
              </w:rPr>
              <w:t xml:space="preserve">0,019 </w:t>
            </w:r>
          </w:p>
        </w:tc>
      </w:tr>
      <w:tr w:rsidR="00EE4924" w:rsidRPr="00D60122" w14:paraId="71708F17" w14:textId="77777777" w:rsidTr="00AC021F">
        <w:trPr>
          <w:cnfStyle w:val="000000100000" w:firstRow="0" w:lastRow="0" w:firstColumn="0" w:lastColumn="0" w:oddVBand="0" w:evenVBand="0" w:oddHBand="1" w:evenHBand="0" w:firstRowFirstColumn="0" w:firstRowLastColumn="0" w:lastRowFirstColumn="0" w:lastRowLastColumn="0"/>
          <w:trHeight w:val="108"/>
          <w:jc w:val="center"/>
        </w:trPr>
        <w:tc>
          <w:tcPr>
            <w:cnfStyle w:val="000010000000" w:firstRow="0" w:lastRow="0" w:firstColumn="0" w:lastColumn="0" w:oddVBand="1" w:evenVBand="0" w:oddHBand="0" w:evenHBand="0" w:firstRowFirstColumn="0" w:firstRowLastColumn="0" w:lastRowFirstColumn="0" w:lastRowLastColumn="0"/>
            <w:tcW w:w="466" w:type="dxa"/>
          </w:tcPr>
          <w:p w14:paraId="298D26AE" w14:textId="77777777" w:rsidR="00EE4924" w:rsidRPr="00D60122" w:rsidRDefault="00EE4924" w:rsidP="25F041E3">
            <w:pPr>
              <w:pStyle w:val="Bezproreda"/>
              <w:rPr>
                <w:sz w:val="20"/>
              </w:rPr>
            </w:pPr>
            <w:r w:rsidRPr="25F041E3">
              <w:rPr>
                <w:sz w:val="20"/>
              </w:rPr>
              <w:t xml:space="preserve">6. </w:t>
            </w:r>
          </w:p>
        </w:tc>
        <w:tc>
          <w:tcPr>
            <w:tcW w:w="2151" w:type="dxa"/>
          </w:tcPr>
          <w:p w14:paraId="27119E94" w14:textId="77777777" w:rsidR="00EE4924" w:rsidRPr="00D60122" w:rsidRDefault="00EE4924" w:rsidP="25F041E3">
            <w:pPr>
              <w:pStyle w:val="Bezproreda"/>
              <w:cnfStyle w:val="000000100000" w:firstRow="0" w:lastRow="0" w:firstColumn="0" w:lastColumn="0" w:oddVBand="0" w:evenVBand="0" w:oddHBand="1" w:evenHBand="0" w:firstRowFirstColumn="0" w:firstRowLastColumn="0" w:lastRowFirstColumn="0" w:lastRowLastColumn="0"/>
              <w:rPr>
                <w:sz w:val="20"/>
              </w:rPr>
            </w:pPr>
            <w:r w:rsidRPr="25F041E3">
              <w:rPr>
                <w:sz w:val="20"/>
              </w:rPr>
              <w:t>Azitromicin</w:t>
            </w:r>
          </w:p>
        </w:tc>
        <w:tc>
          <w:tcPr>
            <w:cnfStyle w:val="000010000000" w:firstRow="0" w:lastRow="0" w:firstColumn="0" w:lastColumn="0" w:oddVBand="1" w:evenVBand="0" w:oddHBand="0" w:evenHBand="0" w:firstRowFirstColumn="0" w:firstRowLastColumn="0" w:lastRowFirstColumn="0" w:lastRowLastColumn="0"/>
            <w:tcW w:w="2273" w:type="dxa"/>
          </w:tcPr>
          <w:p w14:paraId="3906D4A1" w14:textId="77777777" w:rsidR="00EE4924" w:rsidRPr="00D60122" w:rsidRDefault="00EE4924" w:rsidP="25F041E3">
            <w:pPr>
              <w:pStyle w:val="Bezproreda"/>
              <w:rPr>
                <w:sz w:val="20"/>
              </w:rPr>
            </w:pPr>
            <w:r w:rsidRPr="25F041E3">
              <w:rPr>
                <w:sz w:val="20"/>
              </w:rPr>
              <w:t xml:space="preserve">SPE-LC-MS-MS </w:t>
            </w:r>
          </w:p>
        </w:tc>
        <w:tc>
          <w:tcPr>
            <w:tcW w:w="2295" w:type="dxa"/>
          </w:tcPr>
          <w:p w14:paraId="5617FDCD" w14:textId="77777777" w:rsidR="00EE4924" w:rsidRPr="00D60122" w:rsidRDefault="00EE4924" w:rsidP="25F041E3">
            <w:pPr>
              <w:pStyle w:val="Bezproreda"/>
              <w:cnfStyle w:val="000000100000" w:firstRow="0" w:lastRow="0" w:firstColumn="0" w:lastColumn="0" w:oddVBand="0" w:evenVBand="0" w:oddHBand="1" w:evenHBand="0" w:firstRowFirstColumn="0" w:firstRowLastColumn="0" w:lastRowFirstColumn="0" w:lastRowLastColumn="0"/>
              <w:rPr>
                <w:sz w:val="20"/>
              </w:rPr>
            </w:pPr>
            <w:r w:rsidRPr="25F041E3">
              <w:rPr>
                <w:sz w:val="20"/>
              </w:rPr>
              <w:t xml:space="preserve">0,019 </w:t>
            </w:r>
          </w:p>
        </w:tc>
      </w:tr>
      <w:tr w:rsidR="00EE4924" w:rsidRPr="00D60122" w14:paraId="6F37EA92" w14:textId="77777777" w:rsidTr="00AC021F">
        <w:trPr>
          <w:trHeight w:val="99"/>
          <w:jc w:val="center"/>
        </w:trPr>
        <w:tc>
          <w:tcPr>
            <w:cnfStyle w:val="000010000000" w:firstRow="0" w:lastRow="0" w:firstColumn="0" w:lastColumn="0" w:oddVBand="1" w:evenVBand="0" w:oddHBand="0" w:evenHBand="0" w:firstRowFirstColumn="0" w:firstRowLastColumn="0" w:lastRowFirstColumn="0" w:lastRowLastColumn="0"/>
            <w:tcW w:w="466" w:type="dxa"/>
          </w:tcPr>
          <w:p w14:paraId="062E5B99" w14:textId="77777777" w:rsidR="00EE4924" w:rsidRPr="00D60122" w:rsidRDefault="00EE4924" w:rsidP="25F041E3">
            <w:pPr>
              <w:pStyle w:val="Bezproreda"/>
              <w:rPr>
                <w:sz w:val="20"/>
              </w:rPr>
            </w:pPr>
            <w:r w:rsidRPr="25F041E3">
              <w:rPr>
                <w:sz w:val="20"/>
              </w:rPr>
              <w:t xml:space="preserve">7. </w:t>
            </w:r>
          </w:p>
        </w:tc>
        <w:tc>
          <w:tcPr>
            <w:tcW w:w="2151" w:type="dxa"/>
          </w:tcPr>
          <w:p w14:paraId="3B7CA1F9" w14:textId="77777777" w:rsidR="00EE4924" w:rsidRPr="00D60122" w:rsidRDefault="00EE4924" w:rsidP="25F041E3">
            <w:pPr>
              <w:pStyle w:val="Bezproreda"/>
              <w:cnfStyle w:val="000000000000" w:firstRow="0" w:lastRow="0" w:firstColumn="0" w:lastColumn="0" w:oddVBand="0" w:evenVBand="0" w:oddHBand="0" w:evenHBand="0" w:firstRowFirstColumn="0" w:firstRowLastColumn="0" w:lastRowFirstColumn="0" w:lastRowLastColumn="0"/>
              <w:rPr>
                <w:sz w:val="20"/>
              </w:rPr>
            </w:pPr>
            <w:r w:rsidRPr="25F041E3">
              <w:rPr>
                <w:sz w:val="20"/>
              </w:rPr>
              <w:t xml:space="preserve">Metiokarb </w:t>
            </w:r>
          </w:p>
        </w:tc>
        <w:tc>
          <w:tcPr>
            <w:cnfStyle w:val="000010000000" w:firstRow="0" w:lastRow="0" w:firstColumn="0" w:lastColumn="0" w:oddVBand="1" w:evenVBand="0" w:oddHBand="0" w:evenHBand="0" w:firstRowFirstColumn="0" w:firstRowLastColumn="0" w:lastRowFirstColumn="0" w:lastRowLastColumn="0"/>
            <w:tcW w:w="2273" w:type="dxa"/>
          </w:tcPr>
          <w:p w14:paraId="43311835" w14:textId="77777777" w:rsidR="00EE4924" w:rsidRPr="00D60122" w:rsidRDefault="00EE4924" w:rsidP="25F041E3">
            <w:pPr>
              <w:pStyle w:val="Bezproreda"/>
              <w:rPr>
                <w:sz w:val="20"/>
              </w:rPr>
            </w:pPr>
            <w:r w:rsidRPr="25F041E3">
              <w:rPr>
                <w:sz w:val="20"/>
              </w:rPr>
              <w:t xml:space="preserve">SPE-LC-MS-MS ili GC-MS </w:t>
            </w:r>
          </w:p>
        </w:tc>
        <w:tc>
          <w:tcPr>
            <w:tcW w:w="2295" w:type="dxa"/>
          </w:tcPr>
          <w:p w14:paraId="4D7A7DC6" w14:textId="77777777" w:rsidR="00EE4924" w:rsidRPr="00D60122" w:rsidRDefault="00EE4924" w:rsidP="25F041E3">
            <w:pPr>
              <w:pStyle w:val="Bezproreda"/>
              <w:cnfStyle w:val="000000000000" w:firstRow="0" w:lastRow="0" w:firstColumn="0" w:lastColumn="0" w:oddVBand="0" w:evenVBand="0" w:oddHBand="0" w:evenHBand="0" w:firstRowFirstColumn="0" w:firstRowLastColumn="0" w:lastRowFirstColumn="0" w:lastRowLastColumn="0"/>
              <w:rPr>
                <w:sz w:val="20"/>
              </w:rPr>
            </w:pPr>
            <w:r w:rsidRPr="25F041E3">
              <w:rPr>
                <w:sz w:val="20"/>
              </w:rPr>
              <w:t xml:space="preserve">0,002 </w:t>
            </w:r>
          </w:p>
        </w:tc>
      </w:tr>
      <w:tr w:rsidR="00EE4924" w:rsidRPr="00D60122" w14:paraId="235A0F93" w14:textId="77777777" w:rsidTr="00AC021F">
        <w:trPr>
          <w:cnfStyle w:val="000000100000" w:firstRow="0" w:lastRow="0" w:firstColumn="0" w:lastColumn="0" w:oddVBand="0" w:evenVBand="0" w:oddHBand="1" w:evenHBand="0" w:firstRowFirstColumn="0" w:firstRowLastColumn="0" w:lastRowFirstColumn="0" w:lastRowLastColumn="0"/>
          <w:trHeight w:val="108"/>
          <w:jc w:val="center"/>
        </w:trPr>
        <w:tc>
          <w:tcPr>
            <w:cnfStyle w:val="000010000000" w:firstRow="0" w:lastRow="0" w:firstColumn="0" w:lastColumn="0" w:oddVBand="1" w:evenVBand="0" w:oddHBand="0" w:evenHBand="0" w:firstRowFirstColumn="0" w:firstRowLastColumn="0" w:lastRowFirstColumn="0" w:lastRowLastColumn="0"/>
            <w:tcW w:w="466" w:type="dxa"/>
          </w:tcPr>
          <w:p w14:paraId="4F2ED47B" w14:textId="77777777" w:rsidR="00EE4924" w:rsidRPr="00D60122" w:rsidRDefault="00EE4924" w:rsidP="25F041E3">
            <w:pPr>
              <w:pStyle w:val="Bezproreda"/>
              <w:rPr>
                <w:sz w:val="20"/>
              </w:rPr>
            </w:pPr>
            <w:r w:rsidRPr="25F041E3">
              <w:rPr>
                <w:sz w:val="20"/>
              </w:rPr>
              <w:t xml:space="preserve">8. </w:t>
            </w:r>
          </w:p>
        </w:tc>
        <w:tc>
          <w:tcPr>
            <w:tcW w:w="2151" w:type="dxa"/>
          </w:tcPr>
          <w:p w14:paraId="529A4CD2" w14:textId="77777777" w:rsidR="00EE4924" w:rsidRPr="00D60122" w:rsidRDefault="00EE4924" w:rsidP="25F041E3">
            <w:pPr>
              <w:pStyle w:val="Bezproreda"/>
              <w:cnfStyle w:val="000000100000" w:firstRow="0" w:lastRow="0" w:firstColumn="0" w:lastColumn="0" w:oddVBand="0" w:evenVBand="0" w:oddHBand="1" w:evenHBand="0" w:firstRowFirstColumn="0" w:firstRowLastColumn="0" w:lastRowFirstColumn="0" w:lastRowLastColumn="0"/>
              <w:rPr>
                <w:sz w:val="20"/>
              </w:rPr>
            </w:pPr>
            <w:r w:rsidRPr="25F041E3">
              <w:rPr>
                <w:sz w:val="20"/>
              </w:rPr>
              <w:t>Imidakloprid</w:t>
            </w:r>
          </w:p>
        </w:tc>
        <w:tc>
          <w:tcPr>
            <w:cnfStyle w:val="000010000000" w:firstRow="0" w:lastRow="0" w:firstColumn="0" w:lastColumn="0" w:oddVBand="1" w:evenVBand="0" w:oddHBand="0" w:evenHBand="0" w:firstRowFirstColumn="0" w:firstRowLastColumn="0" w:lastRowFirstColumn="0" w:lastRowLastColumn="0"/>
            <w:tcW w:w="2273" w:type="dxa"/>
          </w:tcPr>
          <w:p w14:paraId="0A8D37A7" w14:textId="77777777" w:rsidR="00EE4924" w:rsidRPr="00D60122" w:rsidRDefault="00EE4924" w:rsidP="25F041E3">
            <w:pPr>
              <w:pStyle w:val="Bezproreda"/>
              <w:rPr>
                <w:sz w:val="20"/>
              </w:rPr>
            </w:pPr>
            <w:r w:rsidRPr="25F041E3">
              <w:rPr>
                <w:sz w:val="20"/>
              </w:rPr>
              <w:t xml:space="preserve">SPE-LC-MS-MS </w:t>
            </w:r>
          </w:p>
        </w:tc>
        <w:tc>
          <w:tcPr>
            <w:tcW w:w="2295" w:type="dxa"/>
          </w:tcPr>
          <w:p w14:paraId="669CAB07" w14:textId="77777777" w:rsidR="00EE4924" w:rsidRPr="00D60122" w:rsidRDefault="00EE4924" w:rsidP="25F041E3">
            <w:pPr>
              <w:pStyle w:val="Bezproreda"/>
              <w:cnfStyle w:val="000000100000" w:firstRow="0" w:lastRow="0" w:firstColumn="0" w:lastColumn="0" w:oddVBand="0" w:evenVBand="0" w:oddHBand="1" w:evenHBand="0" w:firstRowFirstColumn="0" w:firstRowLastColumn="0" w:lastRowFirstColumn="0" w:lastRowLastColumn="0"/>
              <w:rPr>
                <w:sz w:val="20"/>
              </w:rPr>
            </w:pPr>
            <w:r w:rsidRPr="25F041E3">
              <w:rPr>
                <w:sz w:val="20"/>
              </w:rPr>
              <w:t xml:space="preserve">0,0083 </w:t>
            </w:r>
          </w:p>
        </w:tc>
      </w:tr>
      <w:tr w:rsidR="00EE4924" w:rsidRPr="00D60122" w14:paraId="0AED43D3" w14:textId="77777777" w:rsidTr="00AC021F">
        <w:trPr>
          <w:trHeight w:val="108"/>
          <w:jc w:val="center"/>
        </w:trPr>
        <w:tc>
          <w:tcPr>
            <w:cnfStyle w:val="000010000000" w:firstRow="0" w:lastRow="0" w:firstColumn="0" w:lastColumn="0" w:oddVBand="1" w:evenVBand="0" w:oddHBand="0" w:evenHBand="0" w:firstRowFirstColumn="0" w:firstRowLastColumn="0" w:lastRowFirstColumn="0" w:lastRowLastColumn="0"/>
            <w:tcW w:w="466" w:type="dxa"/>
          </w:tcPr>
          <w:p w14:paraId="511440AF" w14:textId="77777777" w:rsidR="00EE4924" w:rsidRPr="00D60122" w:rsidRDefault="00EE4924" w:rsidP="25F041E3">
            <w:pPr>
              <w:pStyle w:val="Bezproreda"/>
              <w:rPr>
                <w:sz w:val="20"/>
              </w:rPr>
            </w:pPr>
            <w:r w:rsidRPr="25F041E3">
              <w:rPr>
                <w:sz w:val="20"/>
              </w:rPr>
              <w:t xml:space="preserve">9. </w:t>
            </w:r>
          </w:p>
        </w:tc>
        <w:tc>
          <w:tcPr>
            <w:tcW w:w="2151" w:type="dxa"/>
          </w:tcPr>
          <w:p w14:paraId="110261F4" w14:textId="77777777" w:rsidR="00EE4924" w:rsidRPr="00D60122" w:rsidRDefault="00EE4924" w:rsidP="25F041E3">
            <w:pPr>
              <w:pStyle w:val="Bezproreda"/>
              <w:cnfStyle w:val="000000000000" w:firstRow="0" w:lastRow="0" w:firstColumn="0" w:lastColumn="0" w:oddVBand="0" w:evenVBand="0" w:oddHBand="0" w:evenHBand="0" w:firstRowFirstColumn="0" w:firstRowLastColumn="0" w:lastRowFirstColumn="0" w:lastRowLastColumn="0"/>
              <w:rPr>
                <w:sz w:val="20"/>
              </w:rPr>
            </w:pPr>
            <w:r w:rsidRPr="25F041E3">
              <w:rPr>
                <w:sz w:val="20"/>
              </w:rPr>
              <w:t>Tiakloprid</w:t>
            </w:r>
          </w:p>
        </w:tc>
        <w:tc>
          <w:tcPr>
            <w:cnfStyle w:val="000010000000" w:firstRow="0" w:lastRow="0" w:firstColumn="0" w:lastColumn="0" w:oddVBand="1" w:evenVBand="0" w:oddHBand="0" w:evenHBand="0" w:firstRowFirstColumn="0" w:firstRowLastColumn="0" w:lastRowFirstColumn="0" w:lastRowLastColumn="0"/>
            <w:tcW w:w="2273" w:type="dxa"/>
          </w:tcPr>
          <w:p w14:paraId="47AF8BE4" w14:textId="77777777" w:rsidR="00EE4924" w:rsidRPr="00D60122" w:rsidRDefault="00EE4924" w:rsidP="25F041E3">
            <w:pPr>
              <w:pStyle w:val="Bezproreda"/>
              <w:rPr>
                <w:sz w:val="20"/>
              </w:rPr>
            </w:pPr>
            <w:r w:rsidRPr="25F041E3">
              <w:rPr>
                <w:sz w:val="20"/>
              </w:rPr>
              <w:t xml:space="preserve">SPE-LC-MS-MS </w:t>
            </w:r>
          </w:p>
        </w:tc>
        <w:tc>
          <w:tcPr>
            <w:tcW w:w="2295" w:type="dxa"/>
          </w:tcPr>
          <w:p w14:paraId="34967402" w14:textId="77777777" w:rsidR="00EE4924" w:rsidRPr="00D60122" w:rsidRDefault="00EE4924" w:rsidP="25F041E3">
            <w:pPr>
              <w:pStyle w:val="Bezproreda"/>
              <w:cnfStyle w:val="000000000000" w:firstRow="0" w:lastRow="0" w:firstColumn="0" w:lastColumn="0" w:oddVBand="0" w:evenVBand="0" w:oddHBand="0" w:evenHBand="0" w:firstRowFirstColumn="0" w:firstRowLastColumn="0" w:lastRowFirstColumn="0" w:lastRowLastColumn="0"/>
              <w:rPr>
                <w:sz w:val="20"/>
              </w:rPr>
            </w:pPr>
            <w:r w:rsidRPr="25F041E3">
              <w:rPr>
                <w:sz w:val="20"/>
              </w:rPr>
              <w:t xml:space="preserve">0,0083 </w:t>
            </w:r>
          </w:p>
        </w:tc>
      </w:tr>
      <w:tr w:rsidR="00EE4924" w:rsidRPr="00D60122" w14:paraId="0D9E9282" w14:textId="77777777" w:rsidTr="00AC021F">
        <w:trPr>
          <w:cnfStyle w:val="000000100000" w:firstRow="0" w:lastRow="0" w:firstColumn="0" w:lastColumn="0" w:oddVBand="0" w:evenVBand="0" w:oddHBand="1" w:evenHBand="0" w:firstRowFirstColumn="0" w:firstRowLastColumn="0" w:lastRowFirstColumn="0" w:lastRowLastColumn="0"/>
          <w:trHeight w:val="108"/>
          <w:jc w:val="center"/>
        </w:trPr>
        <w:tc>
          <w:tcPr>
            <w:cnfStyle w:val="000010000000" w:firstRow="0" w:lastRow="0" w:firstColumn="0" w:lastColumn="0" w:oddVBand="1" w:evenVBand="0" w:oddHBand="0" w:evenHBand="0" w:firstRowFirstColumn="0" w:firstRowLastColumn="0" w:lastRowFirstColumn="0" w:lastRowLastColumn="0"/>
            <w:tcW w:w="466" w:type="dxa"/>
          </w:tcPr>
          <w:p w14:paraId="4B4FB9FD" w14:textId="77777777" w:rsidR="00EE4924" w:rsidRPr="00D60122" w:rsidRDefault="00EE4924" w:rsidP="25F041E3">
            <w:pPr>
              <w:pStyle w:val="Bezproreda"/>
              <w:rPr>
                <w:sz w:val="20"/>
              </w:rPr>
            </w:pPr>
            <w:r w:rsidRPr="25F041E3">
              <w:rPr>
                <w:sz w:val="20"/>
              </w:rPr>
              <w:t xml:space="preserve">10. </w:t>
            </w:r>
          </w:p>
        </w:tc>
        <w:tc>
          <w:tcPr>
            <w:tcW w:w="2151" w:type="dxa"/>
          </w:tcPr>
          <w:p w14:paraId="4C9EEB90" w14:textId="77777777" w:rsidR="00EE4924" w:rsidRPr="00D60122" w:rsidRDefault="00EE4924" w:rsidP="25F041E3">
            <w:pPr>
              <w:pStyle w:val="Bezproreda"/>
              <w:cnfStyle w:val="000000100000" w:firstRow="0" w:lastRow="0" w:firstColumn="0" w:lastColumn="0" w:oddVBand="0" w:evenVBand="0" w:oddHBand="1" w:evenHBand="0" w:firstRowFirstColumn="0" w:firstRowLastColumn="0" w:lastRowFirstColumn="0" w:lastRowLastColumn="0"/>
              <w:rPr>
                <w:sz w:val="20"/>
              </w:rPr>
            </w:pPr>
            <w:r w:rsidRPr="25F041E3">
              <w:rPr>
                <w:sz w:val="20"/>
              </w:rPr>
              <w:t>Tiametoksam</w:t>
            </w:r>
          </w:p>
        </w:tc>
        <w:tc>
          <w:tcPr>
            <w:cnfStyle w:val="000010000000" w:firstRow="0" w:lastRow="0" w:firstColumn="0" w:lastColumn="0" w:oddVBand="1" w:evenVBand="0" w:oddHBand="0" w:evenHBand="0" w:firstRowFirstColumn="0" w:firstRowLastColumn="0" w:lastRowFirstColumn="0" w:lastRowLastColumn="0"/>
            <w:tcW w:w="2273" w:type="dxa"/>
          </w:tcPr>
          <w:p w14:paraId="6322CEDE" w14:textId="77777777" w:rsidR="00EE4924" w:rsidRPr="00D60122" w:rsidRDefault="00EE4924" w:rsidP="25F041E3">
            <w:pPr>
              <w:pStyle w:val="Bezproreda"/>
              <w:rPr>
                <w:sz w:val="20"/>
              </w:rPr>
            </w:pPr>
            <w:r w:rsidRPr="25F041E3">
              <w:rPr>
                <w:sz w:val="20"/>
              </w:rPr>
              <w:t xml:space="preserve">SPE-LC-MS-MS </w:t>
            </w:r>
          </w:p>
        </w:tc>
        <w:tc>
          <w:tcPr>
            <w:tcW w:w="2295" w:type="dxa"/>
          </w:tcPr>
          <w:p w14:paraId="4966F3AA" w14:textId="77777777" w:rsidR="00EE4924" w:rsidRPr="00D60122" w:rsidRDefault="00EE4924" w:rsidP="25F041E3">
            <w:pPr>
              <w:pStyle w:val="Bezproreda"/>
              <w:cnfStyle w:val="000000100000" w:firstRow="0" w:lastRow="0" w:firstColumn="0" w:lastColumn="0" w:oddVBand="0" w:evenVBand="0" w:oddHBand="1" w:evenHBand="0" w:firstRowFirstColumn="0" w:firstRowLastColumn="0" w:lastRowFirstColumn="0" w:lastRowLastColumn="0"/>
              <w:rPr>
                <w:sz w:val="20"/>
              </w:rPr>
            </w:pPr>
            <w:r w:rsidRPr="25F041E3">
              <w:rPr>
                <w:sz w:val="20"/>
              </w:rPr>
              <w:t xml:space="preserve">0,0083 </w:t>
            </w:r>
          </w:p>
        </w:tc>
      </w:tr>
      <w:tr w:rsidR="00EE4924" w:rsidRPr="00D60122" w14:paraId="2EA86082" w14:textId="77777777" w:rsidTr="00AC021F">
        <w:trPr>
          <w:trHeight w:val="108"/>
          <w:jc w:val="center"/>
        </w:trPr>
        <w:tc>
          <w:tcPr>
            <w:cnfStyle w:val="000010000000" w:firstRow="0" w:lastRow="0" w:firstColumn="0" w:lastColumn="0" w:oddVBand="1" w:evenVBand="0" w:oddHBand="0" w:evenHBand="0" w:firstRowFirstColumn="0" w:firstRowLastColumn="0" w:lastRowFirstColumn="0" w:lastRowLastColumn="0"/>
            <w:tcW w:w="466" w:type="dxa"/>
          </w:tcPr>
          <w:p w14:paraId="17673F39" w14:textId="77777777" w:rsidR="00EE4924" w:rsidRPr="00D60122" w:rsidRDefault="00EE4924" w:rsidP="25F041E3">
            <w:pPr>
              <w:pStyle w:val="Bezproreda"/>
              <w:rPr>
                <w:sz w:val="20"/>
              </w:rPr>
            </w:pPr>
            <w:r w:rsidRPr="25F041E3">
              <w:rPr>
                <w:sz w:val="20"/>
              </w:rPr>
              <w:t xml:space="preserve">11. </w:t>
            </w:r>
          </w:p>
        </w:tc>
        <w:tc>
          <w:tcPr>
            <w:tcW w:w="2151" w:type="dxa"/>
          </w:tcPr>
          <w:p w14:paraId="6EF137CF" w14:textId="77777777" w:rsidR="00EE4924" w:rsidRPr="00D60122" w:rsidRDefault="00EE4924" w:rsidP="25F041E3">
            <w:pPr>
              <w:pStyle w:val="Bezproreda"/>
              <w:cnfStyle w:val="000000000000" w:firstRow="0" w:lastRow="0" w:firstColumn="0" w:lastColumn="0" w:oddVBand="0" w:evenVBand="0" w:oddHBand="0" w:evenHBand="0" w:firstRowFirstColumn="0" w:firstRowLastColumn="0" w:lastRowFirstColumn="0" w:lastRowLastColumn="0"/>
              <w:rPr>
                <w:sz w:val="20"/>
              </w:rPr>
            </w:pPr>
            <w:r w:rsidRPr="25F041E3">
              <w:rPr>
                <w:sz w:val="20"/>
              </w:rPr>
              <w:t>Klotianidin</w:t>
            </w:r>
          </w:p>
        </w:tc>
        <w:tc>
          <w:tcPr>
            <w:cnfStyle w:val="000010000000" w:firstRow="0" w:lastRow="0" w:firstColumn="0" w:lastColumn="0" w:oddVBand="1" w:evenVBand="0" w:oddHBand="0" w:evenHBand="0" w:firstRowFirstColumn="0" w:firstRowLastColumn="0" w:lastRowFirstColumn="0" w:lastRowLastColumn="0"/>
            <w:tcW w:w="2273" w:type="dxa"/>
          </w:tcPr>
          <w:p w14:paraId="3AC938C2" w14:textId="77777777" w:rsidR="00EE4924" w:rsidRPr="00D60122" w:rsidRDefault="00EE4924" w:rsidP="25F041E3">
            <w:pPr>
              <w:pStyle w:val="Bezproreda"/>
              <w:rPr>
                <w:sz w:val="20"/>
              </w:rPr>
            </w:pPr>
            <w:r w:rsidRPr="25F041E3">
              <w:rPr>
                <w:sz w:val="20"/>
              </w:rPr>
              <w:t xml:space="preserve">SPE-LC-MS-MS </w:t>
            </w:r>
          </w:p>
        </w:tc>
        <w:tc>
          <w:tcPr>
            <w:tcW w:w="2295" w:type="dxa"/>
          </w:tcPr>
          <w:p w14:paraId="549336C1" w14:textId="77777777" w:rsidR="00EE4924" w:rsidRPr="00D60122" w:rsidRDefault="00EE4924" w:rsidP="25F041E3">
            <w:pPr>
              <w:pStyle w:val="Bezproreda"/>
              <w:cnfStyle w:val="000000000000" w:firstRow="0" w:lastRow="0" w:firstColumn="0" w:lastColumn="0" w:oddVBand="0" w:evenVBand="0" w:oddHBand="0" w:evenHBand="0" w:firstRowFirstColumn="0" w:firstRowLastColumn="0" w:lastRowFirstColumn="0" w:lastRowLastColumn="0"/>
              <w:rPr>
                <w:sz w:val="20"/>
              </w:rPr>
            </w:pPr>
            <w:r w:rsidRPr="25F041E3">
              <w:rPr>
                <w:sz w:val="20"/>
              </w:rPr>
              <w:t xml:space="preserve">0,0083 </w:t>
            </w:r>
          </w:p>
        </w:tc>
      </w:tr>
      <w:tr w:rsidR="00EE4924" w:rsidRPr="00D60122" w14:paraId="4B8483F8" w14:textId="77777777" w:rsidTr="00AC021F">
        <w:trPr>
          <w:cnfStyle w:val="000000100000" w:firstRow="0" w:lastRow="0" w:firstColumn="0" w:lastColumn="0" w:oddVBand="0" w:evenVBand="0" w:oddHBand="1" w:evenHBand="0" w:firstRowFirstColumn="0" w:firstRowLastColumn="0" w:lastRowFirstColumn="0" w:lastRowLastColumn="0"/>
          <w:trHeight w:val="108"/>
          <w:jc w:val="center"/>
        </w:trPr>
        <w:tc>
          <w:tcPr>
            <w:cnfStyle w:val="000010000000" w:firstRow="0" w:lastRow="0" w:firstColumn="0" w:lastColumn="0" w:oddVBand="1" w:evenVBand="0" w:oddHBand="0" w:evenHBand="0" w:firstRowFirstColumn="0" w:firstRowLastColumn="0" w:lastRowFirstColumn="0" w:lastRowLastColumn="0"/>
            <w:tcW w:w="466" w:type="dxa"/>
          </w:tcPr>
          <w:p w14:paraId="0C8B1F44" w14:textId="77777777" w:rsidR="00EE4924" w:rsidRPr="00D60122" w:rsidRDefault="00EE4924" w:rsidP="25F041E3">
            <w:pPr>
              <w:pStyle w:val="Bezproreda"/>
              <w:rPr>
                <w:sz w:val="20"/>
              </w:rPr>
            </w:pPr>
            <w:r w:rsidRPr="25F041E3">
              <w:rPr>
                <w:sz w:val="20"/>
              </w:rPr>
              <w:t xml:space="preserve">12. </w:t>
            </w:r>
          </w:p>
        </w:tc>
        <w:tc>
          <w:tcPr>
            <w:tcW w:w="2151" w:type="dxa"/>
          </w:tcPr>
          <w:p w14:paraId="503B247B" w14:textId="77777777" w:rsidR="00EE4924" w:rsidRPr="00D60122" w:rsidRDefault="00EE4924" w:rsidP="25F041E3">
            <w:pPr>
              <w:pStyle w:val="Bezproreda"/>
              <w:cnfStyle w:val="000000100000" w:firstRow="0" w:lastRow="0" w:firstColumn="0" w:lastColumn="0" w:oddVBand="0" w:evenVBand="0" w:oddHBand="1" w:evenHBand="0" w:firstRowFirstColumn="0" w:firstRowLastColumn="0" w:lastRowFirstColumn="0" w:lastRowLastColumn="0"/>
              <w:rPr>
                <w:sz w:val="20"/>
              </w:rPr>
            </w:pPr>
            <w:r w:rsidRPr="25F041E3">
              <w:rPr>
                <w:sz w:val="20"/>
              </w:rPr>
              <w:t>Acetamiprid</w:t>
            </w:r>
          </w:p>
        </w:tc>
        <w:tc>
          <w:tcPr>
            <w:cnfStyle w:val="000010000000" w:firstRow="0" w:lastRow="0" w:firstColumn="0" w:lastColumn="0" w:oddVBand="1" w:evenVBand="0" w:oddHBand="0" w:evenHBand="0" w:firstRowFirstColumn="0" w:firstRowLastColumn="0" w:lastRowFirstColumn="0" w:lastRowLastColumn="0"/>
            <w:tcW w:w="2273" w:type="dxa"/>
          </w:tcPr>
          <w:p w14:paraId="1F9E61EE" w14:textId="77777777" w:rsidR="00EE4924" w:rsidRPr="00D60122" w:rsidRDefault="00EE4924" w:rsidP="25F041E3">
            <w:pPr>
              <w:pStyle w:val="Bezproreda"/>
              <w:rPr>
                <w:sz w:val="20"/>
              </w:rPr>
            </w:pPr>
            <w:r w:rsidRPr="25F041E3">
              <w:rPr>
                <w:sz w:val="20"/>
              </w:rPr>
              <w:t xml:space="preserve">SPE-LC-MS-MS </w:t>
            </w:r>
          </w:p>
        </w:tc>
        <w:tc>
          <w:tcPr>
            <w:tcW w:w="2295" w:type="dxa"/>
          </w:tcPr>
          <w:p w14:paraId="1A1FA834" w14:textId="77777777" w:rsidR="00EE4924" w:rsidRPr="00D60122" w:rsidRDefault="00EE4924" w:rsidP="25F041E3">
            <w:pPr>
              <w:pStyle w:val="Bezproreda"/>
              <w:cnfStyle w:val="000000100000" w:firstRow="0" w:lastRow="0" w:firstColumn="0" w:lastColumn="0" w:oddVBand="0" w:evenVBand="0" w:oddHBand="1" w:evenHBand="0" w:firstRowFirstColumn="0" w:firstRowLastColumn="0" w:lastRowFirstColumn="0" w:lastRowLastColumn="0"/>
              <w:rPr>
                <w:sz w:val="20"/>
              </w:rPr>
            </w:pPr>
            <w:r w:rsidRPr="25F041E3">
              <w:rPr>
                <w:sz w:val="20"/>
              </w:rPr>
              <w:t xml:space="preserve">0,0083 </w:t>
            </w:r>
          </w:p>
        </w:tc>
      </w:tr>
      <w:tr w:rsidR="00EE4924" w:rsidRPr="00D60122" w14:paraId="0D2E827C" w14:textId="77777777" w:rsidTr="00AC021F">
        <w:trPr>
          <w:trHeight w:val="240"/>
          <w:jc w:val="center"/>
        </w:trPr>
        <w:tc>
          <w:tcPr>
            <w:cnfStyle w:val="000010000000" w:firstRow="0" w:lastRow="0" w:firstColumn="0" w:lastColumn="0" w:oddVBand="1" w:evenVBand="0" w:oddHBand="0" w:evenHBand="0" w:firstRowFirstColumn="0" w:firstRowLastColumn="0" w:lastRowFirstColumn="0" w:lastRowLastColumn="0"/>
            <w:tcW w:w="466" w:type="dxa"/>
          </w:tcPr>
          <w:p w14:paraId="35C799F6" w14:textId="77777777" w:rsidR="00EE4924" w:rsidRPr="00D60122" w:rsidRDefault="00EE4924" w:rsidP="25F041E3">
            <w:pPr>
              <w:pStyle w:val="Bezproreda"/>
              <w:rPr>
                <w:sz w:val="20"/>
              </w:rPr>
            </w:pPr>
            <w:r w:rsidRPr="25F041E3">
              <w:rPr>
                <w:sz w:val="20"/>
              </w:rPr>
              <w:t xml:space="preserve">13. </w:t>
            </w:r>
          </w:p>
        </w:tc>
        <w:tc>
          <w:tcPr>
            <w:tcW w:w="2151" w:type="dxa"/>
          </w:tcPr>
          <w:p w14:paraId="456A362D" w14:textId="77777777" w:rsidR="00EE4924" w:rsidRPr="00D60122" w:rsidRDefault="00EE4924" w:rsidP="25F041E3">
            <w:pPr>
              <w:pStyle w:val="Bezproreda"/>
              <w:cnfStyle w:val="000000000000" w:firstRow="0" w:lastRow="0" w:firstColumn="0" w:lastColumn="0" w:oddVBand="0" w:evenVBand="0" w:oddHBand="0" w:evenHBand="0" w:firstRowFirstColumn="0" w:firstRowLastColumn="0" w:lastRowFirstColumn="0" w:lastRowLastColumn="0"/>
              <w:rPr>
                <w:sz w:val="20"/>
              </w:rPr>
            </w:pPr>
            <w:r w:rsidRPr="25F041E3">
              <w:rPr>
                <w:sz w:val="20"/>
              </w:rPr>
              <w:t xml:space="preserve">Metaflumizon </w:t>
            </w:r>
          </w:p>
        </w:tc>
        <w:tc>
          <w:tcPr>
            <w:cnfStyle w:val="000010000000" w:firstRow="0" w:lastRow="0" w:firstColumn="0" w:lastColumn="0" w:oddVBand="1" w:evenVBand="0" w:oddHBand="0" w:evenHBand="0" w:firstRowFirstColumn="0" w:firstRowLastColumn="0" w:lastRowFirstColumn="0" w:lastRowLastColumn="0"/>
            <w:tcW w:w="2273" w:type="dxa"/>
          </w:tcPr>
          <w:p w14:paraId="103AE7A3" w14:textId="77777777" w:rsidR="00EE4924" w:rsidRPr="00D60122" w:rsidRDefault="00EE4924" w:rsidP="25F041E3">
            <w:pPr>
              <w:pStyle w:val="Bezproreda"/>
              <w:rPr>
                <w:sz w:val="20"/>
              </w:rPr>
            </w:pPr>
            <w:r w:rsidRPr="25F041E3">
              <w:rPr>
                <w:sz w:val="20"/>
              </w:rPr>
              <w:t xml:space="preserve">LLE-LC-MC-MS ili SPE-LC-MS-MS </w:t>
            </w:r>
          </w:p>
        </w:tc>
        <w:tc>
          <w:tcPr>
            <w:tcW w:w="2295" w:type="dxa"/>
          </w:tcPr>
          <w:p w14:paraId="3ED50506" w14:textId="77777777" w:rsidR="00EE4924" w:rsidRPr="00D60122" w:rsidRDefault="00EE4924" w:rsidP="25F041E3">
            <w:pPr>
              <w:pStyle w:val="Bezproreda"/>
              <w:cnfStyle w:val="000000000000" w:firstRow="0" w:lastRow="0" w:firstColumn="0" w:lastColumn="0" w:oddVBand="0" w:evenVBand="0" w:oddHBand="0" w:evenHBand="0" w:firstRowFirstColumn="0" w:firstRowLastColumn="0" w:lastRowFirstColumn="0" w:lastRowLastColumn="0"/>
              <w:rPr>
                <w:sz w:val="20"/>
              </w:rPr>
            </w:pPr>
            <w:r w:rsidRPr="25F041E3">
              <w:rPr>
                <w:sz w:val="20"/>
              </w:rPr>
              <w:t xml:space="preserve">0,065 </w:t>
            </w:r>
          </w:p>
        </w:tc>
      </w:tr>
      <w:tr w:rsidR="00EE4924" w:rsidRPr="00D60122" w14:paraId="5912A3C5" w14:textId="77777777" w:rsidTr="00AC021F">
        <w:trPr>
          <w:cnfStyle w:val="000000100000" w:firstRow="0" w:lastRow="0" w:firstColumn="0" w:lastColumn="0" w:oddVBand="0" w:evenVBand="0" w:oddHBand="1" w:evenHBand="0" w:firstRowFirstColumn="0" w:firstRowLastColumn="0" w:lastRowFirstColumn="0" w:lastRowLastColumn="0"/>
          <w:trHeight w:val="99"/>
          <w:jc w:val="center"/>
        </w:trPr>
        <w:tc>
          <w:tcPr>
            <w:cnfStyle w:val="000010000000" w:firstRow="0" w:lastRow="0" w:firstColumn="0" w:lastColumn="0" w:oddVBand="1" w:evenVBand="0" w:oddHBand="0" w:evenHBand="0" w:firstRowFirstColumn="0" w:firstRowLastColumn="0" w:lastRowFirstColumn="0" w:lastRowLastColumn="0"/>
            <w:tcW w:w="466" w:type="dxa"/>
          </w:tcPr>
          <w:p w14:paraId="4C509794" w14:textId="77777777" w:rsidR="00EE4924" w:rsidRPr="00D60122" w:rsidRDefault="00EE4924" w:rsidP="25F041E3">
            <w:pPr>
              <w:pStyle w:val="Bezproreda"/>
              <w:rPr>
                <w:sz w:val="20"/>
              </w:rPr>
            </w:pPr>
            <w:r w:rsidRPr="25F041E3">
              <w:rPr>
                <w:sz w:val="20"/>
              </w:rPr>
              <w:t xml:space="preserve">14. </w:t>
            </w:r>
          </w:p>
        </w:tc>
        <w:tc>
          <w:tcPr>
            <w:tcW w:w="2151" w:type="dxa"/>
          </w:tcPr>
          <w:p w14:paraId="4AD3DC03" w14:textId="77777777" w:rsidR="00EE4924" w:rsidRPr="00D60122" w:rsidRDefault="00EE4924" w:rsidP="25F041E3">
            <w:pPr>
              <w:pStyle w:val="Bezproreda"/>
              <w:cnfStyle w:val="000000100000" w:firstRow="0" w:lastRow="0" w:firstColumn="0" w:lastColumn="0" w:oddVBand="0" w:evenVBand="0" w:oddHBand="1" w:evenHBand="0" w:firstRowFirstColumn="0" w:firstRowLastColumn="0" w:lastRowFirstColumn="0" w:lastRowLastColumn="0"/>
              <w:rPr>
                <w:sz w:val="20"/>
              </w:rPr>
            </w:pPr>
            <w:r w:rsidRPr="25F041E3">
              <w:rPr>
                <w:sz w:val="20"/>
              </w:rPr>
              <w:t xml:space="preserve">Amoksicilin </w:t>
            </w:r>
          </w:p>
        </w:tc>
        <w:tc>
          <w:tcPr>
            <w:cnfStyle w:val="000010000000" w:firstRow="0" w:lastRow="0" w:firstColumn="0" w:lastColumn="0" w:oddVBand="1" w:evenVBand="0" w:oddHBand="0" w:evenHBand="0" w:firstRowFirstColumn="0" w:firstRowLastColumn="0" w:lastRowFirstColumn="0" w:lastRowLastColumn="0"/>
            <w:tcW w:w="2273" w:type="dxa"/>
          </w:tcPr>
          <w:p w14:paraId="34EE8132" w14:textId="77777777" w:rsidR="00EE4924" w:rsidRPr="00D60122" w:rsidRDefault="00EE4924" w:rsidP="25F041E3">
            <w:pPr>
              <w:pStyle w:val="Bezproreda"/>
              <w:rPr>
                <w:sz w:val="20"/>
              </w:rPr>
            </w:pPr>
            <w:r w:rsidRPr="25F041E3">
              <w:rPr>
                <w:sz w:val="20"/>
              </w:rPr>
              <w:t xml:space="preserve">SPE-LC-MS-MS </w:t>
            </w:r>
          </w:p>
        </w:tc>
        <w:tc>
          <w:tcPr>
            <w:tcW w:w="2295" w:type="dxa"/>
          </w:tcPr>
          <w:p w14:paraId="3CDF2EC9" w14:textId="77777777" w:rsidR="00EE4924" w:rsidRPr="00D60122" w:rsidRDefault="00EE4924" w:rsidP="25F041E3">
            <w:pPr>
              <w:pStyle w:val="Bezproreda"/>
              <w:cnfStyle w:val="000000100000" w:firstRow="0" w:lastRow="0" w:firstColumn="0" w:lastColumn="0" w:oddVBand="0" w:evenVBand="0" w:oddHBand="1" w:evenHBand="0" w:firstRowFirstColumn="0" w:firstRowLastColumn="0" w:lastRowFirstColumn="0" w:lastRowLastColumn="0"/>
              <w:rPr>
                <w:sz w:val="20"/>
              </w:rPr>
            </w:pPr>
            <w:r w:rsidRPr="25F041E3">
              <w:rPr>
                <w:sz w:val="20"/>
              </w:rPr>
              <w:t xml:space="preserve">0,078 </w:t>
            </w:r>
          </w:p>
        </w:tc>
      </w:tr>
      <w:tr w:rsidR="00EE4924" w:rsidRPr="00D60122" w14:paraId="0D05C506" w14:textId="77777777" w:rsidTr="00AC021F">
        <w:trPr>
          <w:trHeight w:val="99"/>
          <w:jc w:val="center"/>
        </w:trPr>
        <w:tc>
          <w:tcPr>
            <w:cnfStyle w:val="000010000000" w:firstRow="0" w:lastRow="0" w:firstColumn="0" w:lastColumn="0" w:oddVBand="1" w:evenVBand="0" w:oddHBand="0" w:evenHBand="0" w:firstRowFirstColumn="0" w:firstRowLastColumn="0" w:lastRowFirstColumn="0" w:lastRowLastColumn="0"/>
            <w:tcW w:w="466" w:type="dxa"/>
          </w:tcPr>
          <w:p w14:paraId="3B2192BC" w14:textId="77777777" w:rsidR="00EE4924" w:rsidRPr="00D60122" w:rsidRDefault="00EE4924" w:rsidP="25F041E3">
            <w:pPr>
              <w:pStyle w:val="Bezproreda"/>
              <w:rPr>
                <w:sz w:val="20"/>
              </w:rPr>
            </w:pPr>
            <w:r w:rsidRPr="25F041E3">
              <w:rPr>
                <w:sz w:val="20"/>
              </w:rPr>
              <w:t xml:space="preserve">15. </w:t>
            </w:r>
          </w:p>
        </w:tc>
        <w:tc>
          <w:tcPr>
            <w:tcW w:w="2151" w:type="dxa"/>
          </w:tcPr>
          <w:p w14:paraId="12070BCB" w14:textId="77777777" w:rsidR="00EE4924" w:rsidRPr="00D60122" w:rsidRDefault="00EE4924" w:rsidP="25F041E3">
            <w:pPr>
              <w:pStyle w:val="Bezproreda"/>
              <w:cnfStyle w:val="000000000000" w:firstRow="0" w:lastRow="0" w:firstColumn="0" w:lastColumn="0" w:oddVBand="0" w:evenVBand="0" w:oddHBand="0" w:evenHBand="0" w:firstRowFirstColumn="0" w:firstRowLastColumn="0" w:lastRowFirstColumn="0" w:lastRowLastColumn="0"/>
              <w:rPr>
                <w:sz w:val="20"/>
              </w:rPr>
            </w:pPr>
            <w:r w:rsidRPr="25F041E3">
              <w:rPr>
                <w:sz w:val="20"/>
              </w:rPr>
              <w:t xml:space="preserve">Ciprofloksacin </w:t>
            </w:r>
          </w:p>
        </w:tc>
        <w:tc>
          <w:tcPr>
            <w:cnfStyle w:val="000010000000" w:firstRow="0" w:lastRow="0" w:firstColumn="0" w:lastColumn="0" w:oddVBand="1" w:evenVBand="0" w:oddHBand="0" w:evenHBand="0" w:firstRowFirstColumn="0" w:firstRowLastColumn="0" w:lastRowFirstColumn="0" w:lastRowLastColumn="0"/>
            <w:tcW w:w="2273" w:type="dxa"/>
          </w:tcPr>
          <w:p w14:paraId="717311B1" w14:textId="77777777" w:rsidR="00EE4924" w:rsidRPr="00D60122" w:rsidRDefault="00EE4924" w:rsidP="25F041E3">
            <w:pPr>
              <w:pStyle w:val="Bezproreda"/>
              <w:rPr>
                <w:sz w:val="20"/>
              </w:rPr>
            </w:pPr>
            <w:r w:rsidRPr="25F041E3">
              <w:rPr>
                <w:sz w:val="20"/>
              </w:rPr>
              <w:t xml:space="preserve">SPE-LC-MS-MS </w:t>
            </w:r>
          </w:p>
        </w:tc>
        <w:tc>
          <w:tcPr>
            <w:tcW w:w="2295" w:type="dxa"/>
          </w:tcPr>
          <w:p w14:paraId="667AB885" w14:textId="77777777" w:rsidR="00EE4924" w:rsidRPr="00D60122" w:rsidRDefault="00EE4924" w:rsidP="25F041E3">
            <w:pPr>
              <w:pStyle w:val="Bezproreda"/>
              <w:cnfStyle w:val="000000000000" w:firstRow="0" w:lastRow="0" w:firstColumn="0" w:lastColumn="0" w:oddVBand="0" w:evenVBand="0" w:oddHBand="0" w:evenHBand="0" w:firstRowFirstColumn="0" w:firstRowLastColumn="0" w:lastRowFirstColumn="0" w:lastRowLastColumn="0"/>
              <w:rPr>
                <w:sz w:val="20"/>
              </w:rPr>
            </w:pPr>
            <w:r w:rsidRPr="25F041E3">
              <w:rPr>
                <w:sz w:val="20"/>
              </w:rPr>
              <w:t xml:space="preserve">0,089 </w:t>
            </w:r>
          </w:p>
        </w:tc>
      </w:tr>
    </w:tbl>
    <w:p w14:paraId="31643093" w14:textId="77777777" w:rsidR="00B81EC7" w:rsidRPr="00887173" w:rsidRDefault="00B81EC7" w:rsidP="002D5C84">
      <w:pPr>
        <w:rPr>
          <w:sz w:val="23"/>
          <w:szCs w:val="23"/>
        </w:rPr>
      </w:pPr>
    </w:p>
    <w:p w14:paraId="6BA8567C" w14:textId="6753D4F0" w:rsidR="00B81EC7" w:rsidRDefault="00B81EC7" w:rsidP="002D5C84">
      <w:r w:rsidRPr="00887173">
        <w:t xml:space="preserve">Tijekom 2019. godine prikupili su se podaci o nizu drugih tvari koje bi se mogle uvrstiti na popis praćenja. Kao prikladni kandidati određeni su sulfonamidni antibiotik sulfametoksazol i diaminopirimidinski antibiotik trimetoprim, antidepresiv venlafaksin i njegov metabolit O-desmetilvenlafaksin, skupina od tri azolna farmaceutika (klotrimazol, flukonazol, mikonazol) i sedam azolnih pesticida (imazalil, ipkonazol, metkonazol, penkonazol, prokloraz, tebukonazol, tetrakonazol) te fungicidi famoksadon i dimoksistrobin </w:t>
      </w:r>
      <w:sdt>
        <w:sdtPr>
          <w:rPr>
            <w:color w:val="000000"/>
          </w:rPr>
          <w:tag w:val="MENDELEY_CITATION_v3_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"/>
          <w:id w:val="335744792"/>
          <w:placeholder>
            <w:docPart w:val="DefaultPlaceholder_-1854013440"/>
          </w:placeholder>
        </w:sdtPr>
        <w:sdtContent>
          <w:r w:rsidR="001C07E2" w:rsidRPr="001C07E2">
            <w:rPr>
              <w:color w:val="000000"/>
            </w:rPr>
            <w:t>[11]</w:t>
          </w:r>
        </w:sdtContent>
      </w:sdt>
      <w:r w:rsidRPr="00887173">
        <w:t>. Rezultat navedenog je novi popis praćenja koji se nalazi u sljedećoj tablici (</w:t>
      </w:r>
      <w:r w:rsidRPr="00887173">
        <w:fldChar w:fldCharType="begin"/>
      </w:r>
      <w:r w:rsidRPr="00887173">
        <w:instrText xml:space="preserve"> REF _Ref116384902 \h </w:instrText>
      </w:r>
      <w:r w:rsidRPr="00887173">
        <w:fldChar w:fldCharType="separate"/>
      </w:r>
      <w:r w:rsidR="00275731" w:rsidRPr="00887173">
        <w:t xml:space="preserve">Tablica </w:t>
      </w:r>
      <w:r w:rsidR="00275731">
        <w:rPr>
          <w:noProof/>
        </w:rPr>
        <w:t>4</w:t>
      </w:r>
      <w:r w:rsidRPr="00887173">
        <w:fldChar w:fldCharType="end"/>
      </w:r>
      <w:r w:rsidRPr="00887173">
        <w:t>).</w:t>
      </w:r>
    </w:p>
    <w:p w14:paraId="0B41BD7F" w14:textId="77777777" w:rsidR="00604F22" w:rsidRDefault="00604F22" w:rsidP="002D5C84"/>
    <w:p w14:paraId="340AC025" w14:textId="6102E750" w:rsidR="00B81EC7" w:rsidRPr="00887173" w:rsidRDefault="00B81EC7" w:rsidP="002D5C84">
      <w:pPr>
        <w:pStyle w:val="Opisslike"/>
        <w:keepNext/>
      </w:pPr>
      <w:bookmarkStart w:id="32" w:name="_Ref116384902"/>
      <w:bookmarkStart w:id="33" w:name="_Toc133506916"/>
      <w:r w:rsidRPr="00887173">
        <w:t xml:space="preserve">Tablica </w:t>
      </w:r>
      <w:r>
        <w:fldChar w:fldCharType="begin"/>
      </w:r>
      <w:r>
        <w:instrText>SEQ Tablica \* ARABIC</w:instrText>
      </w:r>
      <w:r>
        <w:fldChar w:fldCharType="separate"/>
      </w:r>
      <w:r w:rsidR="00275731">
        <w:rPr>
          <w:noProof/>
        </w:rPr>
        <w:t>4</w:t>
      </w:r>
      <w:r>
        <w:fldChar w:fldCharType="end"/>
      </w:r>
      <w:bookmarkEnd w:id="32"/>
      <w:r w:rsidRPr="00887173">
        <w:t xml:space="preserve"> </w:t>
      </w:r>
      <w:r>
        <w:t>Treći</w:t>
      </w:r>
      <w:r w:rsidRPr="00887173">
        <w:t xml:space="preserve"> popis praćenja </w:t>
      </w:r>
      <w:sdt>
        <w:sdtPr>
          <w:rPr>
            <w:b w:val="0"/>
            <w:i w:val="0"/>
            <w:color w:val="000000"/>
          </w:rPr>
          <w:tag w:val="MENDELEY_CITATION_v3_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"/>
          <w:id w:val="1182629194"/>
          <w:placeholder>
            <w:docPart w:val="DefaultPlaceholder_-1854013440"/>
          </w:placeholder>
        </w:sdtPr>
        <w:sdtContent>
          <w:r w:rsidR="001C07E2" w:rsidRPr="001C07E2">
            <w:rPr>
              <w:b w:val="0"/>
              <w:i w:val="0"/>
              <w:color w:val="000000"/>
            </w:rPr>
            <w:t>[11]</w:t>
          </w:r>
        </w:sdtContent>
      </w:sdt>
      <w:bookmarkEnd w:id="33"/>
    </w:p>
    <w:tbl>
      <w:tblPr>
        <w:tblStyle w:val="Obinatablica1"/>
        <w:tblW w:w="0" w:type="auto"/>
        <w:jc w:val="center"/>
        <w:tblLook w:val="0000" w:firstRow="0" w:lastRow="0" w:firstColumn="0" w:lastColumn="0" w:noHBand="0" w:noVBand="0"/>
      </w:tblPr>
      <w:tblGrid>
        <w:gridCol w:w="466"/>
        <w:gridCol w:w="1816"/>
        <w:gridCol w:w="2319"/>
        <w:gridCol w:w="2483"/>
      </w:tblGrid>
      <w:tr w:rsidR="00EE4924" w:rsidRPr="00D438C6" w14:paraId="331A421C" w14:textId="77777777" w:rsidTr="00AC021F">
        <w:trPr>
          <w:cnfStyle w:val="000000100000" w:firstRow="0" w:lastRow="0" w:firstColumn="0" w:lastColumn="0" w:oddVBand="0" w:evenVBand="0" w:oddHBand="1" w:evenHBand="0" w:firstRowFirstColumn="0" w:firstRowLastColumn="0" w:lastRowFirstColumn="0" w:lastRowLastColumn="0"/>
          <w:trHeight w:val="551"/>
          <w:jc w:val="center"/>
        </w:trPr>
        <w:tc>
          <w:tcPr>
            <w:cnfStyle w:val="000010000000" w:firstRow="0" w:lastRow="0" w:firstColumn="0" w:lastColumn="0" w:oddVBand="1" w:evenVBand="0" w:oddHBand="0" w:evenHBand="0" w:firstRowFirstColumn="0" w:firstRowLastColumn="0" w:lastRowFirstColumn="0" w:lastRowLastColumn="0"/>
            <w:tcW w:w="466" w:type="dxa"/>
          </w:tcPr>
          <w:p w14:paraId="1B7A10E7" w14:textId="77777777" w:rsidR="00EE4924" w:rsidRPr="00D438C6" w:rsidRDefault="00EE4924" w:rsidP="00C5762F">
            <w:pPr>
              <w:pStyle w:val="Bezproreda"/>
              <w:rPr>
                <w:sz w:val="20"/>
              </w:rPr>
            </w:pPr>
          </w:p>
        </w:tc>
        <w:tc>
          <w:tcPr>
            <w:tcW w:w="1816" w:type="dxa"/>
          </w:tcPr>
          <w:p w14:paraId="34E73001" w14:textId="77777777" w:rsidR="00EE4924" w:rsidRPr="00D438C6" w:rsidRDefault="00EE4924" w:rsidP="00C5762F">
            <w:pPr>
              <w:pStyle w:val="Bezproreda"/>
              <w:cnfStyle w:val="000000100000" w:firstRow="0" w:lastRow="0" w:firstColumn="0" w:lastColumn="0" w:oddVBand="0" w:evenVBand="0" w:oddHBand="1" w:evenHBand="0" w:firstRowFirstColumn="0" w:firstRowLastColumn="0" w:lastRowFirstColumn="0" w:lastRowLastColumn="0"/>
              <w:rPr>
                <w:b/>
                <w:bCs/>
                <w:sz w:val="20"/>
              </w:rPr>
            </w:pPr>
            <w:r w:rsidRPr="00D438C6">
              <w:rPr>
                <w:b/>
                <w:bCs/>
                <w:sz w:val="20"/>
              </w:rPr>
              <w:t xml:space="preserve">Tvar </w:t>
            </w:r>
          </w:p>
        </w:tc>
        <w:tc>
          <w:tcPr>
            <w:cnfStyle w:val="000010000000" w:firstRow="0" w:lastRow="0" w:firstColumn="0" w:lastColumn="0" w:oddVBand="1" w:evenVBand="0" w:oddHBand="0" w:evenHBand="0" w:firstRowFirstColumn="0" w:firstRowLastColumn="0" w:lastRowFirstColumn="0" w:lastRowLastColumn="0"/>
            <w:tcW w:w="2319" w:type="dxa"/>
          </w:tcPr>
          <w:p w14:paraId="65F2FEDA" w14:textId="77777777" w:rsidR="00EE4924" w:rsidRPr="00D438C6" w:rsidRDefault="00EE4924" w:rsidP="00C5762F">
            <w:pPr>
              <w:pStyle w:val="Bezproreda"/>
              <w:rPr>
                <w:b/>
                <w:bCs/>
                <w:sz w:val="20"/>
              </w:rPr>
            </w:pPr>
            <w:r w:rsidRPr="00D438C6">
              <w:rPr>
                <w:b/>
                <w:bCs/>
                <w:sz w:val="20"/>
              </w:rPr>
              <w:t xml:space="preserve">Indikativna metoda analize </w:t>
            </w:r>
          </w:p>
        </w:tc>
        <w:tc>
          <w:tcPr>
            <w:tcW w:w="2483" w:type="dxa"/>
          </w:tcPr>
          <w:p w14:paraId="3627E21D" w14:textId="77777777" w:rsidR="00EE4924" w:rsidRPr="00D438C6" w:rsidRDefault="00EE4924" w:rsidP="00C5762F">
            <w:pPr>
              <w:pStyle w:val="Bezproreda"/>
              <w:cnfStyle w:val="000000100000" w:firstRow="0" w:lastRow="0" w:firstColumn="0" w:lastColumn="0" w:oddVBand="0" w:evenVBand="0" w:oddHBand="1" w:evenHBand="0" w:firstRowFirstColumn="0" w:firstRowLastColumn="0" w:lastRowFirstColumn="0" w:lastRowLastColumn="0"/>
              <w:rPr>
                <w:b/>
                <w:bCs/>
                <w:sz w:val="20"/>
              </w:rPr>
            </w:pPr>
            <w:r w:rsidRPr="00D438C6">
              <w:rPr>
                <w:b/>
                <w:bCs/>
                <w:sz w:val="20"/>
              </w:rPr>
              <w:t xml:space="preserve">Maksimalna prihvatljiva granica detekcije metode (ng/l) </w:t>
            </w:r>
          </w:p>
        </w:tc>
      </w:tr>
      <w:tr w:rsidR="00EE4924" w:rsidRPr="00D438C6" w14:paraId="5737A875" w14:textId="77777777" w:rsidTr="00AC021F">
        <w:trPr>
          <w:trHeight w:val="240"/>
          <w:jc w:val="center"/>
        </w:trPr>
        <w:tc>
          <w:tcPr>
            <w:cnfStyle w:val="000010000000" w:firstRow="0" w:lastRow="0" w:firstColumn="0" w:lastColumn="0" w:oddVBand="1" w:evenVBand="0" w:oddHBand="0" w:evenHBand="0" w:firstRowFirstColumn="0" w:firstRowLastColumn="0" w:lastRowFirstColumn="0" w:lastRowLastColumn="0"/>
            <w:tcW w:w="466" w:type="dxa"/>
          </w:tcPr>
          <w:p w14:paraId="11670245" w14:textId="77777777" w:rsidR="00EE4924" w:rsidRPr="00D438C6" w:rsidRDefault="00EE4924" w:rsidP="00C5762F">
            <w:pPr>
              <w:pStyle w:val="Bezproreda"/>
              <w:rPr>
                <w:sz w:val="20"/>
              </w:rPr>
            </w:pPr>
            <w:r w:rsidRPr="00D438C6">
              <w:rPr>
                <w:sz w:val="20"/>
              </w:rPr>
              <w:t xml:space="preserve">1. </w:t>
            </w:r>
          </w:p>
        </w:tc>
        <w:tc>
          <w:tcPr>
            <w:tcW w:w="1816" w:type="dxa"/>
          </w:tcPr>
          <w:p w14:paraId="37CEB93B" w14:textId="77777777" w:rsidR="00EE4924" w:rsidRPr="00D438C6" w:rsidRDefault="00EE4924" w:rsidP="00C5762F">
            <w:pPr>
              <w:pStyle w:val="Bezproreda"/>
              <w:cnfStyle w:val="000000000000" w:firstRow="0" w:lastRow="0" w:firstColumn="0" w:lastColumn="0" w:oddVBand="0" w:evenVBand="0" w:oddHBand="0" w:evenHBand="0" w:firstRowFirstColumn="0" w:firstRowLastColumn="0" w:lastRowFirstColumn="0" w:lastRowLastColumn="0"/>
              <w:rPr>
                <w:sz w:val="20"/>
              </w:rPr>
            </w:pPr>
            <w:r w:rsidRPr="00D438C6">
              <w:rPr>
                <w:sz w:val="20"/>
              </w:rPr>
              <w:t>Metaflumizon</w:t>
            </w:r>
          </w:p>
        </w:tc>
        <w:tc>
          <w:tcPr>
            <w:cnfStyle w:val="000010000000" w:firstRow="0" w:lastRow="0" w:firstColumn="0" w:lastColumn="0" w:oddVBand="1" w:evenVBand="0" w:oddHBand="0" w:evenHBand="0" w:firstRowFirstColumn="0" w:firstRowLastColumn="0" w:lastRowFirstColumn="0" w:lastRowLastColumn="0"/>
            <w:tcW w:w="2319" w:type="dxa"/>
          </w:tcPr>
          <w:p w14:paraId="1D740786" w14:textId="77777777" w:rsidR="00EE4924" w:rsidRPr="00D438C6" w:rsidRDefault="00EE4924" w:rsidP="00C5762F">
            <w:pPr>
              <w:pStyle w:val="Bezproreda"/>
              <w:rPr>
                <w:sz w:val="20"/>
              </w:rPr>
            </w:pPr>
            <w:r w:rsidRPr="00D438C6">
              <w:rPr>
                <w:sz w:val="20"/>
              </w:rPr>
              <w:t>LLE – LC-MS-MS ili SPE – LC-MS-MS</w:t>
            </w:r>
          </w:p>
        </w:tc>
        <w:tc>
          <w:tcPr>
            <w:tcW w:w="2483" w:type="dxa"/>
          </w:tcPr>
          <w:p w14:paraId="07515BB3" w14:textId="77777777" w:rsidR="00EE4924" w:rsidRPr="00D438C6" w:rsidRDefault="00EE4924" w:rsidP="00C5762F">
            <w:pPr>
              <w:pStyle w:val="Bezproreda"/>
              <w:cnfStyle w:val="000000000000" w:firstRow="0" w:lastRow="0" w:firstColumn="0" w:lastColumn="0" w:oddVBand="0" w:evenVBand="0" w:oddHBand="0" w:evenHBand="0" w:firstRowFirstColumn="0" w:firstRowLastColumn="0" w:lastRowFirstColumn="0" w:lastRowLastColumn="0"/>
              <w:rPr>
                <w:sz w:val="20"/>
              </w:rPr>
            </w:pPr>
            <w:r w:rsidRPr="00D438C6">
              <w:rPr>
                <w:sz w:val="20"/>
              </w:rPr>
              <w:t>65</w:t>
            </w:r>
          </w:p>
        </w:tc>
      </w:tr>
      <w:tr w:rsidR="00EE4924" w:rsidRPr="00D438C6" w14:paraId="754058EB" w14:textId="77777777" w:rsidTr="00AC021F">
        <w:trPr>
          <w:cnfStyle w:val="000000100000" w:firstRow="0" w:lastRow="0" w:firstColumn="0" w:lastColumn="0" w:oddVBand="0" w:evenVBand="0" w:oddHBand="1" w:evenHBand="0" w:firstRowFirstColumn="0" w:firstRowLastColumn="0" w:lastRowFirstColumn="0" w:lastRowLastColumn="0"/>
          <w:trHeight w:val="240"/>
          <w:jc w:val="center"/>
        </w:trPr>
        <w:tc>
          <w:tcPr>
            <w:cnfStyle w:val="000010000000" w:firstRow="0" w:lastRow="0" w:firstColumn="0" w:lastColumn="0" w:oddVBand="1" w:evenVBand="0" w:oddHBand="0" w:evenHBand="0" w:firstRowFirstColumn="0" w:firstRowLastColumn="0" w:lastRowFirstColumn="0" w:lastRowLastColumn="0"/>
            <w:tcW w:w="466" w:type="dxa"/>
          </w:tcPr>
          <w:p w14:paraId="0D4686D2" w14:textId="77777777" w:rsidR="00EE4924" w:rsidRPr="00D438C6" w:rsidRDefault="00EE4924" w:rsidP="00C5762F">
            <w:pPr>
              <w:pStyle w:val="Bezproreda"/>
              <w:rPr>
                <w:sz w:val="20"/>
              </w:rPr>
            </w:pPr>
            <w:r w:rsidRPr="00D438C6">
              <w:rPr>
                <w:sz w:val="20"/>
              </w:rPr>
              <w:t xml:space="preserve">2. </w:t>
            </w:r>
          </w:p>
        </w:tc>
        <w:tc>
          <w:tcPr>
            <w:tcW w:w="1816" w:type="dxa"/>
          </w:tcPr>
          <w:p w14:paraId="65AED27F" w14:textId="77777777" w:rsidR="00EE4924" w:rsidRPr="00D438C6" w:rsidRDefault="00EE4924" w:rsidP="00C5762F">
            <w:pPr>
              <w:pStyle w:val="Bezproreda"/>
              <w:cnfStyle w:val="000000100000" w:firstRow="0" w:lastRow="0" w:firstColumn="0" w:lastColumn="0" w:oddVBand="0" w:evenVBand="0" w:oddHBand="1" w:evenHBand="0" w:firstRowFirstColumn="0" w:firstRowLastColumn="0" w:lastRowFirstColumn="0" w:lastRowLastColumn="0"/>
              <w:rPr>
                <w:sz w:val="20"/>
              </w:rPr>
            </w:pPr>
            <w:r w:rsidRPr="00D438C6">
              <w:rPr>
                <w:sz w:val="20"/>
              </w:rPr>
              <w:t>Amoksicilin</w:t>
            </w:r>
          </w:p>
        </w:tc>
        <w:tc>
          <w:tcPr>
            <w:cnfStyle w:val="000010000000" w:firstRow="0" w:lastRow="0" w:firstColumn="0" w:lastColumn="0" w:oddVBand="1" w:evenVBand="0" w:oddHBand="0" w:evenHBand="0" w:firstRowFirstColumn="0" w:firstRowLastColumn="0" w:lastRowFirstColumn="0" w:lastRowLastColumn="0"/>
            <w:tcW w:w="2319" w:type="dxa"/>
          </w:tcPr>
          <w:p w14:paraId="47711C5F" w14:textId="77777777" w:rsidR="00EE4924" w:rsidRPr="00D438C6" w:rsidRDefault="00EE4924" w:rsidP="00C5762F">
            <w:pPr>
              <w:pStyle w:val="Bezproreda"/>
              <w:rPr>
                <w:sz w:val="20"/>
              </w:rPr>
            </w:pPr>
            <w:r w:rsidRPr="00D438C6">
              <w:rPr>
                <w:sz w:val="20"/>
              </w:rPr>
              <w:t xml:space="preserve">SPE-LC-MS-MS </w:t>
            </w:r>
          </w:p>
        </w:tc>
        <w:tc>
          <w:tcPr>
            <w:tcW w:w="2483" w:type="dxa"/>
          </w:tcPr>
          <w:p w14:paraId="595A38C2" w14:textId="77777777" w:rsidR="00EE4924" w:rsidRPr="00D438C6" w:rsidRDefault="00EE4924" w:rsidP="00C5762F">
            <w:pPr>
              <w:pStyle w:val="Bezproreda"/>
              <w:cnfStyle w:val="000000100000" w:firstRow="0" w:lastRow="0" w:firstColumn="0" w:lastColumn="0" w:oddVBand="0" w:evenVBand="0" w:oddHBand="1" w:evenHBand="0" w:firstRowFirstColumn="0" w:firstRowLastColumn="0" w:lastRowFirstColumn="0" w:lastRowLastColumn="0"/>
              <w:rPr>
                <w:sz w:val="20"/>
              </w:rPr>
            </w:pPr>
            <w:r w:rsidRPr="00D438C6">
              <w:rPr>
                <w:sz w:val="20"/>
              </w:rPr>
              <w:t>78</w:t>
            </w:r>
          </w:p>
        </w:tc>
      </w:tr>
      <w:tr w:rsidR="00EE4924" w:rsidRPr="00D438C6" w14:paraId="1E9EA5E0" w14:textId="77777777" w:rsidTr="00AC021F">
        <w:trPr>
          <w:trHeight w:val="99"/>
          <w:jc w:val="center"/>
        </w:trPr>
        <w:tc>
          <w:tcPr>
            <w:cnfStyle w:val="000010000000" w:firstRow="0" w:lastRow="0" w:firstColumn="0" w:lastColumn="0" w:oddVBand="1" w:evenVBand="0" w:oddHBand="0" w:evenHBand="0" w:firstRowFirstColumn="0" w:firstRowLastColumn="0" w:lastRowFirstColumn="0" w:lastRowLastColumn="0"/>
            <w:tcW w:w="466" w:type="dxa"/>
          </w:tcPr>
          <w:p w14:paraId="40A02589" w14:textId="77777777" w:rsidR="00EE4924" w:rsidRPr="00D438C6" w:rsidRDefault="00EE4924" w:rsidP="00C5762F">
            <w:pPr>
              <w:pStyle w:val="Bezproreda"/>
              <w:rPr>
                <w:sz w:val="20"/>
              </w:rPr>
            </w:pPr>
            <w:r w:rsidRPr="00D438C6">
              <w:rPr>
                <w:sz w:val="20"/>
              </w:rPr>
              <w:t xml:space="preserve">3. </w:t>
            </w:r>
          </w:p>
        </w:tc>
        <w:tc>
          <w:tcPr>
            <w:tcW w:w="1816" w:type="dxa"/>
          </w:tcPr>
          <w:p w14:paraId="5ACCBD7A" w14:textId="77777777" w:rsidR="00EE4924" w:rsidRPr="00D438C6" w:rsidRDefault="00EE4924" w:rsidP="00C5762F">
            <w:pPr>
              <w:pStyle w:val="Bezproreda"/>
              <w:cnfStyle w:val="000000000000" w:firstRow="0" w:lastRow="0" w:firstColumn="0" w:lastColumn="0" w:oddVBand="0" w:evenVBand="0" w:oddHBand="0" w:evenHBand="0" w:firstRowFirstColumn="0" w:firstRowLastColumn="0" w:lastRowFirstColumn="0" w:lastRowLastColumn="0"/>
              <w:rPr>
                <w:sz w:val="20"/>
              </w:rPr>
            </w:pPr>
            <w:r w:rsidRPr="00D438C6">
              <w:rPr>
                <w:sz w:val="20"/>
              </w:rPr>
              <w:t>Ciprofloksacin</w:t>
            </w:r>
          </w:p>
        </w:tc>
        <w:tc>
          <w:tcPr>
            <w:cnfStyle w:val="000010000000" w:firstRow="0" w:lastRow="0" w:firstColumn="0" w:lastColumn="0" w:oddVBand="1" w:evenVBand="0" w:oddHBand="0" w:evenHBand="0" w:firstRowFirstColumn="0" w:firstRowLastColumn="0" w:lastRowFirstColumn="0" w:lastRowLastColumn="0"/>
            <w:tcW w:w="2319" w:type="dxa"/>
          </w:tcPr>
          <w:p w14:paraId="0CF67032" w14:textId="77777777" w:rsidR="00EE4924" w:rsidRPr="00D438C6" w:rsidRDefault="00EE4924" w:rsidP="00C5762F">
            <w:pPr>
              <w:pStyle w:val="Bezproreda"/>
              <w:rPr>
                <w:sz w:val="20"/>
              </w:rPr>
            </w:pPr>
            <w:r w:rsidRPr="00D438C6">
              <w:rPr>
                <w:sz w:val="20"/>
              </w:rPr>
              <w:t xml:space="preserve">SPE-LC-MS-MS </w:t>
            </w:r>
          </w:p>
        </w:tc>
        <w:tc>
          <w:tcPr>
            <w:tcW w:w="2483" w:type="dxa"/>
          </w:tcPr>
          <w:p w14:paraId="653ADF8A" w14:textId="77777777" w:rsidR="00EE4924" w:rsidRPr="00D438C6" w:rsidRDefault="00EE4924" w:rsidP="00C5762F">
            <w:pPr>
              <w:pStyle w:val="Bezproreda"/>
              <w:cnfStyle w:val="000000000000" w:firstRow="0" w:lastRow="0" w:firstColumn="0" w:lastColumn="0" w:oddVBand="0" w:evenVBand="0" w:oddHBand="0" w:evenHBand="0" w:firstRowFirstColumn="0" w:firstRowLastColumn="0" w:lastRowFirstColumn="0" w:lastRowLastColumn="0"/>
              <w:rPr>
                <w:sz w:val="20"/>
              </w:rPr>
            </w:pPr>
            <w:r w:rsidRPr="00D438C6">
              <w:rPr>
                <w:sz w:val="20"/>
              </w:rPr>
              <w:t>89</w:t>
            </w:r>
          </w:p>
        </w:tc>
      </w:tr>
      <w:tr w:rsidR="00EE4924" w:rsidRPr="00D438C6" w14:paraId="33AF6203" w14:textId="77777777" w:rsidTr="00AC021F">
        <w:trPr>
          <w:cnfStyle w:val="000000100000" w:firstRow="0" w:lastRow="0" w:firstColumn="0" w:lastColumn="0" w:oddVBand="0" w:evenVBand="0" w:oddHBand="1" w:evenHBand="0" w:firstRowFirstColumn="0" w:firstRowLastColumn="0" w:lastRowFirstColumn="0" w:lastRowLastColumn="0"/>
          <w:trHeight w:val="108"/>
          <w:jc w:val="center"/>
        </w:trPr>
        <w:tc>
          <w:tcPr>
            <w:cnfStyle w:val="000010000000" w:firstRow="0" w:lastRow="0" w:firstColumn="0" w:lastColumn="0" w:oddVBand="1" w:evenVBand="0" w:oddHBand="0" w:evenHBand="0" w:firstRowFirstColumn="0" w:firstRowLastColumn="0" w:lastRowFirstColumn="0" w:lastRowLastColumn="0"/>
            <w:tcW w:w="466" w:type="dxa"/>
          </w:tcPr>
          <w:p w14:paraId="474E35B3" w14:textId="77777777" w:rsidR="00EE4924" w:rsidRPr="00D438C6" w:rsidRDefault="00EE4924" w:rsidP="00C5762F">
            <w:pPr>
              <w:pStyle w:val="Bezproreda"/>
              <w:rPr>
                <w:sz w:val="20"/>
              </w:rPr>
            </w:pPr>
            <w:r w:rsidRPr="00D438C6">
              <w:rPr>
                <w:sz w:val="20"/>
              </w:rPr>
              <w:t xml:space="preserve">4. </w:t>
            </w:r>
          </w:p>
        </w:tc>
        <w:tc>
          <w:tcPr>
            <w:tcW w:w="1816" w:type="dxa"/>
          </w:tcPr>
          <w:p w14:paraId="1E6EFE21" w14:textId="77777777" w:rsidR="00EE4924" w:rsidRPr="00D438C6" w:rsidRDefault="00EE4924" w:rsidP="00C5762F">
            <w:pPr>
              <w:pStyle w:val="Bezproreda"/>
              <w:cnfStyle w:val="000000100000" w:firstRow="0" w:lastRow="0" w:firstColumn="0" w:lastColumn="0" w:oddVBand="0" w:evenVBand="0" w:oddHBand="1" w:evenHBand="0" w:firstRowFirstColumn="0" w:firstRowLastColumn="0" w:lastRowFirstColumn="0" w:lastRowLastColumn="0"/>
              <w:rPr>
                <w:sz w:val="20"/>
              </w:rPr>
            </w:pPr>
            <w:r w:rsidRPr="00D438C6">
              <w:rPr>
                <w:sz w:val="20"/>
              </w:rPr>
              <w:t>Sulfametoksazol</w:t>
            </w:r>
          </w:p>
        </w:tc>
        <w:tc>
          <w:tcPr>
            <w:cnfStyle w:val="000010000000" w:firstRow="0" w:lastRow="0" w:firstColumn="0" w:lastColumn="0" w:oddVBand="1" w:evenVBand="0" w:oddHBand="0" w:evenHBand="0" w:firstRowFirstColumn="0" w:firstRowLastColumn="0" w:lastRowFirstColumn="0" w:lastRowLastColumn="0"/>
            <w:tcW w:w="2319" w:type="dxa"/>
          </w:tcPr>
          <w:p w14:paraId="68DBF873" w14:textId="77777777" w:rsidR="00EE4924" w:rsidRPr="00D438C6" w:rsidRDefault="00EE4924" w:rsidP="00C5762F">
            <w:pPr>
              <w:pStyle w:val="Bezproreda"/>
              <w:rPr>
                <w:sz w:val="20"/>
              </w:rPr>
            </w:pPr>
            <w:r w:rsidRPr="00D438C6">
              <w:rPr>
                <w:sz w:val="20"/>
              </w:rPr>
              <w:t xml:space="preserve">SPE-LC-MS-MS </w:t>
            </w:r>
          </w:p>
        </w:tc>
        <w:tc>
          <w:tcPr>
            <w:tcW w:w="2483" w:type="dxa"/>
          </w:tcPr>
          <w:p w14:paraId="59D74CEF" w14:textId="77777777" w:rsidR="00EE4924" w:rsidRPr="00D438C6" w:rsidRDefault="00EE4924" w:rsidP="00C5762F">
            <w:pPr>
              <w:pStyle w:val="Bezproreda"/>
              <w:cnfStyle w:val="000000100000" w:firstRow="0" w:lastRow="0" w:firstColumn="0" w:lastColumn="0" w:oddVBand="0" w:evenVBand="0" w:oddHBand="1" w:evenHBand="0" w:firstRowFirstColumn="0" w:firstRowLastColumn="0" w:lastRowFirstColumn="0" w:lastRowLastColumn="0"/>
              <w:rPr>
                <w:sz w:val="20"/>
              </w:rPr>
            </w:pPr>
            <w:r w:rsidRPr="00D438C6">
              <w:rPr>
                <w:sz w:val="20"/>
              </w:rPr>
              <w:t>100</w:t>
            </w:r>
          </w:p>
        </w:tc>
      </w:tr>
      <w:tr w:rsidR="00EE4924" w:rsidRPr="00D438C6" w14:paraId="4C430739" w14:textId="77777777" w:rsidTr="00AC021F">
        <w:trPr>
          <w:trHeight w:val="108"/>
          <w:jc w:val="center"/>
        </w:trPr>
        <w:tc>
          <w:tcPr>
            <w:cnfStyle w:val="000010000000" w:firstRow="0" w:lastRow="0" w:firstColumn="0" w:lastColumn="0" w:oddVBand="1" w:evenVBand="0" w:oddHBand="0" w:evenHBand="0" w:firstRowFirstColumn="0" w:firstRowLastColumn="0" w:lastRowFirstColumn="0" w:lastRowLastColumn="0"/>
            <w:tcW w:w="466" w:type="dxa"/>
          </w:tcPr>
          <w:p w14:paraId="6A4FEA39" w14:textId="77777777" w:rsidR="00EE4924" w:rsidRPr="00D438C6" w:rsidRDefault="00EE4924" w:rsidP="00C5762F">
            <w:pPr>
              <w:pStyle w:val="Bezproreda"/>
              <w:rPr>
                <w:sz w:val="20"/>
              </w:rPr>
            </w:pPr>
            <w:r w:rsidRPr="00D438C6">
              <w:rPr>
                <w:sz w:val="20"/>
              </w:rPr>
              <w:t xml:space="preserve">5. </w:t>
            </w:r>
          </w:p>
        </w:tc>
        <w:tc>
          <w:tcPr>
            <w:tcW w:w="1816" w:type="dxa"/>
          </w:tcPr>
          <w:p w14:paraId="16D98472" w14:textId="77777777" w:rsidR="00EE4924" w:rsidRPr="00D438C6" w:rsidRDefault="00EE4924" w:rsidP="00C5762F">
            <w:pPr>
              <w:pStyle w:val="Bezproreda"/>
              <w:cnfStyle w:val="000000000000" w:firstRow="0" w:lastRow="0" w:firstColumn="0" w:lastColumn="0" w:oddVBand="0" w:evenVBand="0" w:oddHBand="0" w:evenHBand="0" w:firstRowFirstColumn="0" w:firstRowLastColumn="0" w:lastRowFirstColumn="0" w:lastRowLastColumn="0"/>
              <w:rPr>
                <w:sz w:val="20"/>
              </w:rPr>
            </w:pPr>
            <w:r w:rsidRPr="00D438C6">
              <w:rPr>
                <w:sz w:val="20"/>
              </w:rPr>
              <w:t>Trimetoprim</w:t>
            </w:r>
          </w:p>
        </w:tc>
        <w:tc>
          <w:tcPr>
            <w:cnfStyle w:val="000010000000" w:firstRow="0" w:lastRow="0" w:firstColumn="0" w:lastColumn="0" w:oddVBand="1" w:evenVBand="0" w:oddHBand="0" w:evenHBand="0" w:firstRowFirstColumn="0" w:firstRowLastColumn="0" w:lastRowFirstColumn="0" w:lastRowLastColumn="0"/>
            <w:tcW w:w="2319" w:type="dxa"/>
          </w:tcPr>
          <w:p w14:paraId="656E772B" w14:textId="77777777" w:rsidR="00EE4924" w:rsidRPr="00D438C6" w:rsidRDefault="00EE4924" w:rsidP="00C5762F">
            <w:pPr>
              <w:pStyle w:val="Bezproreda"/>
              <w:rPr>
                <w:sz w:val="20"/>
              </w:rPr>
            </w:pPr>
            <w:r w:rsidRPr="00D438C6">
              <w:rPr>
                <w:sz w:val="20"/>
              </w:rPr>
              <w:t xml:space="preserve">SPE-LC-MS-MS </w:t>
            </w:r>
          </w:p>
        </w:tc>
        <w:tc>
          <w:tcPr>
            <w:tcW w:w="2483" w:type="dxa"/>
          </w:tcPr>
          <w:p w14:paraId="59DE9D3D" w14:textId="77777777" w:rsidR="00EE4924" w:rsidRPr="00D438C6" w:rsidRDefault="00EE4924" w:rsidP="00C5762F">
            <w:pPr>
              <w:pStyle w:val="Bezproreda"/>
              <w:cnfStyle w:val="000000000000" w:firstRow="0" w:lastRow="0" w:firstColumn="0" w:lastColumn="0" w:oddVBand="0" w:evenVBand="0" w:oddHBand="0" w:evenHBand="0" w:firstRowFirstColumn="0" w:firstRowLastColumn="0" w:lastRowFirstColumn="0" w:lastRowLastColumn="0"/>
              <w:rPr>
                <w:sz w:val="20"/>
              </w:rPr>
            </w:pPr>
            <w:r w:rsidRPr="00D438C6">
              <w:rPr>
                <w:sz w:val="20"/>
              </w:rPr>
              <w:t>100</w:t>
            </w:r>
          </w:p>
        </w:tc>
      </w:tr>
      <w:tr w:rsidR="00EE4924" w:rsidRPr="00D438C6" w14:paraId="2852B774" w14:textId="77777777" w:rsidTr="00AC021F">
        <w:trPr>
          <w:cnfStyle w:val="000000100000" w:firstRow="0" w:lastRow="0" w:firstColumn="0" w:lastColumn="0" w:oddVBand="0" w:evenVBand="0" w:oddHBand="1" w:evenHBand="0" w:firstRowFirstColumn="0" w:firstRowLastColumn="0" w:lastRowFirstColumn="0" w:lastRowLastColumn="0"/>
          <w:trHeight w:val="108"/>
          <w:jc w:val="center"/>
        </w:trPr>
        <w:tc>
          <w:tcPr>
            <w:cnfStyle w:val="000010000000" w:firstRow="0" w:lastRow="0" w:firstColumn="0" w:lastColumn="0" w:oddVBand="1" w:evenVBand="0" w:oddHBand="0" w:evenHBand="0" w:firstRowFirstColumn="0" w:firstRowLastColumn="0" w:lastRowFirstColumn="0" w:lastRowLastColumn="0"/>
            <w:tcW w:w="466" w:type="dxa"/>
          </w:tcPr>
          <w:p w14:paraId="4278FC49" w14:textId="77777777" w:rsidR="00EE4924" w:rsidRPr="00D438C6" w:rsidRDefault="00EE4924" w:rsidP="00C5762F">
            <w:pPr>
              <w:pStyle w:val="Bezproreda"/>
              <w:rPr>
                <w:sz w:val="20"/>
              </w:rPr>
            </w:pPr>
            <w:r w:rsidRPr="00D438C6">
              <w:rPr>
                <w:sz w:val="20"/>
              </w:rPr>
              <w:t xml:space="preserve">6. </w:t>
            </w:r>
          </w:p>
        </w:tc>
        <w:tc>
          <w:tcPr>
            <w:tcW w:w="1816" w:type="dxa"/>
          </w:tcPr>
          <w:p w14:paraId="3673498C" w14:textId="77777777" w:rsidR="00EE4924" w:rsidRPr="00D438C6" w:rsidRDefault="00EE4924" w:rsidP="00C5762F">
            <w:pPr>
              <w:pStyle w:val="Bezproreda"/>
              <w:cnfStyle w:val="000000100000" w:firstRow="0" w:lastRow="0" w:firstColumn="0" w:lastColumn="0" w:oddVBand="0" w:evenVBand="0" w:oddHBand="1" w:evenHBand="0" w:firstRowFirstColumn="0" w:firstRowLastColumn="0" w:lastRowFirstColumn="0" w:lastRowLastColumn="0"/>
              <w:rPr>
                <w:sz w:val="20"/>
              </w:rPr>
            </w:pPr>
            <w:r w:rsidRPr="00D438C6">
              <w:rPr>
                <w:sz w:val="20"/>
              </w:rPr>
              <w:t>Venlafaksin i O-desmetilvenlafaksin</w:t>
            </w:r>
          </w:p>
        </w:tc>
        <w:tc>
          <w:tcPr>
            <w:cnfStyle w:val="000010000000" w:firstRow="0" w:lastRow="0" w:firstColumn="0" w:lastColumn="0" w:oddVBand="1" w:evenVBand="0" w:oddHBand="0" w:evenHBand="0" w:firstRowFirstColumn="0" w:firstRowLastColumn="0" w:lastRowFirstColumn="0" w:lastRowLastColumn="0"/>
            <w:tcW w:w="2319" w:type="dxa"/>
          </w:tcPr>
          <w:p w14:paraId="4EC08BCE" w14:textId="77777777" w:rsidR="00EE4924" w:rsidRPr="00D438C6" w:rsidRDefault="00EE4924" w:rsidP="00C5762F">
            <w:pPr>
              <w:pStyle w:val="Bezproreda"/>
              <w:rPr>
                <w:sz w:val="20"/>
              </w:rPr>
            </w:pPr>
            <w:r w:rsidRPr="00D438C6">
              <w:rPr>
                <w:sz w:val="20"/>
              </w:rPr>
              <w:t xml:space="preserve">SPE-LC-MS-MS </w:t>
            </w:r>
          </w:p>
        </w:tc>
        <w:tc>
          <w:tcPr>
            <w:tcW w:w="2483" w:type="dxa"/>
          </w:tcPr>
          <w:p w14:paraId="4BC038E0" w14:textId="77777777" w:rsidR="00EE4924" w:rsidRPr="00D438C6" w:rsidRDefault="00EE4924" w:rsidP="00C5762F">
            <w:pPr>
              <w:pStyle w:val="Bezproreda"/>
              <w:cnfStyle w:val="000000100000" w:firstRow="0" w:lastRow="0" w:firstColumn="0" w:lastColumn="0" w:oddVBand="0" w:evenVBand="0" w:oddHBand="1" w:evenHBand="0" w:firstRowFirstColumn="0" w:firstRowLastColumn="0" w:lastRowFirstColumn="0" w:lastRowLastColumn="0"/>
              <w:rPr>
                <w:sz w:val="20"/>
              </w:rPr>
            </w:pPr>
            <w:r w:rsidRPr="00D438C6">
              <w:rPr>
                <w:sz w:val="20"/>
              </w:rPr>
              <w:t>6</w:t>
            </w:r>
          </w:p>
        </w:tc>
      </w:tr>
      <w:tr w:rsidR="00EE4924" w:rsidRPr="00D438C6" w14:paraId="1E5DF072" w14:textId="77777777" w:rsidTr="00AC021F">
        <w:trPr>
          <w:trHeight w:val="99"/>
          <w:jc w:val="center"/>
        </w:trPr>
        <w:tc>
          <w:tcPr>
            <w:cnfStyle w:val="000010000000" w:firstRow="0" w:lastRow="0" w:firstColumn="0" w:lastColumn="0" w:oddVBand="1" w:evenVBand="0" w:oddHBand="0" w:evenHBand="0" w:firstRowFirstColumn="0" w:firstRowLastColumn="0" w:lastRowFirstColumn="0" w:lastRowLastColumn="0"/>
            <w:tcW w:w="466" w:type="dxa"/>
          </w:tcPr>
          <w:p w14:paraId="08549AF6" w14:textId="77777777" w:rsidR="00EE4924" w:rsidRPr="00D438C6" w:rsidRDefault="00EE4924" w:rsidP="00C5762F">
            <w:pPr>
              <w:pStyle w:val="Bezproreda"/>
              <w:rPr>
                <w:sz w:val="20"/>
              </w:rPr>
            </w:pPr>
            <w:r w:rsidRPr="00D438C6">
              <w:rPr>
                <w:sz w:val="20"/>
              </w:rPr>
              <w:t xml:space="preserve">7. </w:t>
            </w:r>
          </w:p>
        </w:tc>
        <w:tc>
          <w:tcPr>
            <w:tcW w:w="1816" w:type="dxa"/>
          </w:tcPr>
          <w:p w14:paraId="30C97D39" w14:textId="77777777" w:rsidR="00EE4924" w:rsidRPr="00D438C6" w:rsidRDefault="00EE4924" w:rsidP="00C5762F">
            <w:pPr>
              <w:pStyle w:val="Bezproreda"/>
              <w:cnfStyle w:val="000000000000" w:firstRow="0" w:lastRow="0" w:firstColumn="0" w:lastColumn="0" w:oddVBand="0" w:evenVBand="0" w:oddHBand="0" w:evenHBand="0" w:firstRowFirstColumn="0" w:firstRowLastColumn="0" w:lastRowFirstColumn="0" w:lastRowLastColumn="0"/>
              <w:rPr>
                <w:sz w:val="20"/>
              </w:rPr>
            </w:pPr>
            <w:r w:rsidRPr="00D438C6">
              <w:rPr>
                <w:sz w:val="20"/>
              </w:rPr>
              <w:t>Klotrimazol</w:t>
            </w:r>
          </w:p>
        </w:tc>
        <w:tc>
          <w:tcPr>
            <w:cnfStyle w:val="000010000000" w:firstRow="0" w:lastRow="0" w:firstColumn="0" w:lastColumn="0" w:oddVBand="1" w:evenVBand="0" w:oddHBand="0" w:evenHBand="0" w:firstRowFirstColumn="0" w:firstRowLastColumn="0" w:lastRowFirstColumn="0" w:lastRowLastColumn="0"/>
            <w:tcW w:w="2319" w:type="dxa"/>
          </w:tcPr>
          <w:p w14:paraId="722CBAAA" w14:textId="77777777" w:rsidR="00EE4924" w:rsidRPr="00D438C6" w:rsidRDefault="00EE4924" w:rsidP="00C5762F">
            <w:pPr>
              <w:pStyle w:val="Bezproreda"/>
              <w:rPr>
                <w:sz w:val="20"/>
              </w:rPr>
            </w:pPr>
            <w:r w:rsidRPr="00D438C6">
              <w:rPr>
                <w:sz w:val="20"/>
              </w:rPr>
              <w:t xml:space="preserve">SPE-LC-MS-MS </w:t>
            </w:r>
          </w:p>
        </w:tc>
        <w:tc>
          <w:tcPr>
            <w:tcW w:w="2483" w:type="dxa"/>
          </w:tcPr>
          <w:p w14:paraId="39020A9D" w14:textId="77777777" w:rsidR="00EE4924" w:rsidRPr="00D438C6" w:rsidRDefault="00EE4924" w:rsidP="00C5762F">
            <w:pPr>
              <w:pStyle w:val="Bezproreda"/>
              <w:cnfStyle w:val="000000000000" w:firstRow="0" w:lastRow="0" w:firstColumn="0" w:lastColumn="0" w:oddVBand="0" w:evenVBand="0" w:oddHBand="0" w:evenHBand="0" w:firstRowFirstColumn="0" w:firstRowLastColumn="0" w:lastRowFirstColumn="0" w:lastRowLastColumn="0"/>
              <w:rPr>
                <w:sz w:val="20"/>
              </w:rPr>
            </w:pPr>
            <w:r w:rsidRPr="00D438C6">
              <w:rPr>
                <w:sz w:val="20"/>
              </w:rPr>
              <w:t>20</w:t>
            </w:r>
          </w:p>
        </w:tc>
      </w:tr>
      <w:tr w:rsidR="00EE4924" w:rsidRPr="00D438C6" w14:paraId="3DC6AA20" w14:textId="77777777" w:rsidTr="00AC021F">
        <w:trPr>
          <w:cnfStyle w:val="000000100000" w:firstRow="0" w:lastRow="0" w:firstColumn="0" w:lastColumn="0" w:oddVBand="0" w:evenVBand="0" w:oddHBand="1" w:evenHBand="0" w:firstRowFirstColumn="0" w:firstRowLastColumn="0" w:lastRowFirstColumn="0" w:lastRowLastColumn="0"/>
          <w:trHeight w:val="108"/>
          <w:jc w:val="center"/>
        </w:trPr>
        <w:tc>
          <w:tcPr>
            <w:cnfStyle w:val="000010000000" w:firstRow="0" w:lastRow="0" w:firstColumn="0" w:lastColumn="0" w:oddVBand="1" w:evenVBand="0" w:oddHBand="0" w:evenHBand="0" w:firstRowFirstColumn="0" w:firstRowLastColumn="0" w:lastRowFirstColumn="0" w:lastRowLastColumn="0"/>
            <w:tcW w:w="466" w:type="dxa"/>
          </w:tcPr>
          <w:p w14:paraId="14DDFCDD" w14:textId="77777777" w:rsidR="00EE4924" w:rsidRPr="00D438C6" w:rsidRDefault="00EE4924" w:rsidP="00C5762F">
            <w:pPr>
              <w:pStyle w:val="Bezproreda"/>
              <w:rPr>
                <w:sz w:val="20"/>
              </w:rPr>
            </w:pPr>
            <w:r w:rsidRPr="00D438C6">
              <w:rPr>
                <w:sz w:val="20"/>
              </w:rPr>
              <w:t xml:space="preserve">8. </w:t>
            </w:r>
          </w:p>
        </w:tc>
        <w:tc>
          <w:tcPr>
            <w:tcW w:w="1816" w:type="dxa"/>
          </w:tcPr>
          <w:p w14:paraId="233A6DA6" w14:textId="77777777" w:rsidR="00EE4924" w:rsidRPr="00D438C6" w:rsidRDefault="00EE4924" w:rsidP="00C5762F">
            <w:pPr>
              <w:pStyle w:val="Bezproreda"/>
              <w:cnfStyle w:val="000000100000" w:firstRow="0" w:lastRow="0" w:firstColumn="0" w:lastColumn="0" w:oddVBand="0" w:evenVBand="0" w:oddHBand="1" w:evenHBand="0" w:firstRowFirstColumn="0" w:firstRowLastColumn="0" w:lastRowFirstColumn="0" w:lastRowLastColumn="0"/>
              <w:rPr>
                <w:sz w:val="20"/>
              </w:rPr>
            </w:pPr>
            <w:r w:rsidRPr="00D438C6">
              <w:rPr>
                <w:sz w:val="20"/>
              </w:rPr>
              <w:t>Flukonazol</w:t>
            </w:r>
          </w:p>
        </w:tc>
        <w:tc>
          <w:tcPr>
            <w:cnfStyle w:val="000010000000" w:firstRow="0" w:lastRow="0" w:firstColumn="0" w:lastColumn="0" w:oddVBand="1" w:evenVBand="0" w:oddHBand="0" w:evenHBand="0" w:firstRowFirstColumn="0" w:firstRowLastColumn="0" w:lastRowFirstColumn="0" w:lastRowLastColumn="0"/>
            <w:tcW w:w="2319" w:type="dxa"/>
          </w:tcPr>
          <w:p w14:paraId="2BADD2CD" w14:textId="77777777" w:rsidR="00EE4924" w:rsidRPr="00D438C6" w:rsidRDefault="00EE4924" w:rsidP="00C5762F">
            <w:pPr>
              <w:pStyle w:val="Bezproreda"/>
              <w:rPr>
                <w:sz w:val="20"/>
              </w:rPr>
            </w:pPr>
            <w:r w:rsidRPr="00D438C6">
              <w:rPr>
                <w:sz w:val="20"/>
              </w:rPr>
              <w:t xml:space="preserve">SPE-LC-MS-MS </w:t>
            </w:r>
          </w:p>
        </w:tc>
        <w:tc>
          <w:tcPr>
            <w:tcW w:w="2483" w:type="dxa"/>
          </w:tcPr>
          <w:p w14:paraId="467CD365" w14:textId="77777777" w:rsidR="00EE4924" w:rsidRPr="00D438C6" w:rsidRDefault="00EE4924" w:rsidP="00C5762F">
            <w:pPr>
              <w:pStyle w:val="Bezproreda"/>
              <w:cnfStyle w:val="000000100000" w:firstRow="0" w:lastRow="0" w:firstColumn="0" w:lastColumn="0" w:oddVBand="0" w:evenVBand="0" w:oddHBand="1" w:evenHBand="0" w:firstRowFirstColumn="0" w:firstRowLastColumn="0" w:lastRowFirstColumn="0" w:lastRowLastColumn="0"/>
              <w:rPr>
                <w:sz w:val="20"/>
              </w:rPr>
            </w:pPr>
            <w:r w:rsidRPr="00D438C6">
              <w:rPr>
                <w:sz w:val="20"/>
              </w:rPr>
              <w:t>250</w:t>
            </w:r>
          </w:p>
        </w:tc>
      </w:tr>
      <w:tr w:rsidR="00EE4924" w:rsidRPr="00D438C6" w14:paraId="3DE18E1F" w14:textId="77777777" w:rsidTr="00AC021F">
        <w:trPr>
          <w:trHeight w:val="108"/>
          <w:jc w:val="center"/>
        </w:trPr>
        <w:tc>
          <w:tcPr>
            <w:cnfStyle w:val="000010000000" w:firstRow="0" w:lastRow="0" w:firstColumn="0" w:lastColumn="0" w:oddVBand="1" w:evenVBand="0" w:oddHBand="0" w:evenHBand="0" w:firstRowFirstColumn="0" w:firstRowLastColumn="0" w:lastRowFirstColumn="0" w:lastRowLastColumn="0"/>
            <w:tcW w:w="466" w:type="dxa"/>
          </w:tcPr>
          <w:p w14:paraId="09795EB3" w14:textId="77777777" w:rsidR="00EE4924" w:rsidRPr="00D438C6" w:rsidRDefault="00EE4924" w:rsidP="00C5762F">
            <w:pPr>
              <w:pStyle w:val="Bezproreda"/>
              <w:rPr>
                <w:sz w:val="20"/>
              </w:rPr>
            </w:pPr>
            <w:r w:rsidRPr="00D438C6">
              <w:rPr>
                <w:sz w:val="20"/>
              </w:rPr>
              <w:t xml:space="preserve">9. </w:t>
            </w:r>
          </w:p>
        </w:tc>
        <w:tc>
          <w:tcPr>
            <w:tcW w:w="1816" w:type="dxa"/>
          </w:tcPr>
          <w:p w14:paraId="1032C109" w14:textId="77777777" w:rsidR="00EE4924" w:rsidRPr="00D438C6" w:rsidRDefault="00EE4924" w:rsidP="00C5762F">
            <w:pPr>
              <w:pStyle w:val="Bezproreda"/>
              <w:cnfStyle w:val="000000000000" w:firstRow="0" w:lastRow="0" w:firstColumn="0" w:lastColumn="0" w:oddVBand="0" w:evenVBand="0" w:oddHBand="0" w:evenHBand="0" w:firstRowFirstColumn="0" w:firstRowLastColumn="0" w:lastRowFirstColumn="0" w:lastRowLastColumn="0"/>
              <w:rPr>
                <w:sz w:val="20"/>
              </w:rPr>
            </w:pPr>
            <w:r w:rsidRPr="00D438C6">
              <w:rPr>
                <w:sz w:val="20"/>
              </w:rPr>
              <w:t>Imazalil</w:t>
            </w:r>
          </w:p>
        </w:tc>
        <w:tc>
          <w:tcPr>
            <w:cnfStyle w:val="000010000000" w:firstRow="0" w:lastRow="0" w:firstColumn="0" w:lastColumn="0" w:oddVBand="1" w:evenVBand="0" w:oddHBand="0" w:evenHBand="0" w:firstRowFirstColumn="0" w:firstRowLastColumn="0" w:lastRowFirstColumn="0" w:lastRowLastColumn="0"/>
            <w:tcW w:w="2319" w:type="dxa"/>
          </w:tcPr>
          <w:p w14:paraId="37959134" w14:textId="77777777" w:rsidR="00EE4924" w:rsidRPr="00D438C6" w:rsidRDefault="00EE4924" w:rsidP="00C5762F">
            <w:pPr>
              <w:pStyle w:val="Bezproreda"/>
              <w:rPr>
                <w:sz w:val="20"/>
              </w:rPr>
            </w:pPr>
            <w:r w:rsidRPr="00D438C6">
              <w:rPr>
                <w:sz w:val="20"/>
              </w:rPr>
              <w:t xml:space="preserve">SPE-LC-MS-MS </w:t>
            </w:r>
          </w:p>
        </w:tc>
        <w:tc>
          <w:tcPr>
            <w:tcW w:w="2483" w:type="dxa"/>
          </w:tcPr>
          <w:p w14:paraId="7FF039AD" w14:textId="77777777" w:rsidR="00EE4924" w:rsidRPr="00D438C6" w:rsidRDefault="00EE4924" w:rsidP="00C5762F">
            <w:pPr>
              <w:pStyle w:val="Bezproreda"/>
              <w:cnfStyle w:val="000000000000" w:firstRow="0" w:lastRow="0" w:firstColumn="0" w:lastColumn="0" w:oddVBand="0" w:evenVBand="0" w:oddHBand="0" w:evenHBand="0" w:firstRowFirstColumn="0" w:firstRowLastColumn="0" w:lastRowFirstColumn="0" w:lastRowLastColumn="0"/>
              <w:rPr>
                <w:sz w:val="20"/>
              </w:rPr>
            </w:pPr>
            <w:r w:rsidRPr="00D438C6">
              <w:rPr>
                <w:sz w:val="20"/>
              </w:rPr>
              <w:t>800</w:t>
            </w:r>
          </w:p>
        </w:tc>
      </w:tr>
      <w:tr w:rsidR="00EE4924" w:rsidRPr="00D438C6" w14:paraId="7C23C513" w14:textId="77777777" w:rsidTr="00AC021F">
        <w:trPr>
          <w:cnfStyle w:val="000000100000" w:firstRow="0" w:lastRow="0" w:firstColumn="0" w:lastColumn="0" w:oddVBand="0" w:evenVBand="0" w:oddHBand="1" w:evenHBand="0" w:firstRowFirstColumn="0" w:firstRowLastColumn="0" w:lastRowFirstColumn="0" w:lastRowLastColumn="0"/>
          <w:trHeight w:val="108"/>
          <w:jc w:val="center"/>
        </w:trPr>
        <w:tc>
          <w:tcPr>
            <w:cnfStyle w:val="000010000000" w:firstRow="0" w:lastRow="0" w:firstColumn="0" w:lastColumn="0" w:oddVBand="1" w:evenVBand="0" w:oddHBand="0" w:evenHBand="0" w:firstRowFirstColumn="0" w:firstRowLastColumn="0" w:lastRowFirstColumn="0" w:lastRowLastColumn="0"/>
            <w:tcW w:w="466" w:type="dxa"/>
          </w:tcPr>
          <w:p w14:paraId="111600E0" w14:textId="77777777" w:rsidR="00EE4924" w:rsidRPr="00D438C6" w:rsidRDefault="00EE4924" w:rsidP="00C5762F">
            <w:pPr>
              <w:pStyle w:val="Bezproreda"/>
              <w:rPr>
                <w:sz w:val="20"/>
              </w:rPr>
            </w:pPr>
            <w:r w:rsidRPr="00D438C6">
              <w:rPr>
                <w:sz w:val="20"/>
              </w:rPr>
              <w:t xml:space="preserve">10. </w:t>
            </w:r>
          </w:p>
        </w:tc>
        <w:tc>
          <w:tcPr>
            <w:tcW w:w="1816" w:type="dxa"/>
          </w:tcPr>
          <w:p w14:paraId="142C3B0A" w14:textId="77777777" w:rsidR="00EE4924" w:rsidRPr="00D438C6" w:rsidRDefault="00EE4924" w:rsidP="00C5762F">
            <w:pPr>
              <w:pStyle w:val="Bezproreda"/>
              <w:cnfStyle w:val="000000100000" w:firstRow="0" w:lastRow="0" w:firstColumn="0" w:lastColumn="0" w:oddVBand="0" w:evenVBand="0" w:oddHBand="1" w:evenHBand="0" w:firstRowFirstColumn="0" w:firstRowLastColumn="0" w:lastRowFirstColumn="0" w:lastRowLastColumn="0"/>
              <w:rPr>
                <w:sz w:val="20"/>
              </w:rPr>
            </w:pPr>
            <w:r w:rsidRPr="00D438C6">
              <w:rPr>
                <w:sz w:val="20"/>
              </w:rPr>
              <w:t>Ipkonazol</w:t>
            </w:r>
          </w:p>
        </w:tc>
        <w:tc>
          <w:tcPr>
            <w:cnfStyle w:val="000010000000" w:firstRow="0" w:lastRow="0" w:firstColumn="0" w:lastColumn="0" w:oddVBand="1" w:evenVBand="0" w:oddHBand="0" w:evenHBand="0" w:firstRowFirstColumn="0" w:firstRowLastColumn="0" w:lastRowFirstColumn="0" w:lastRowLastColumn="0"/>
            <w:tcW w:w="2319" w:type="dxa"/>
          </w:tcPr>
          <w:p w14:paraId="0E095E5D" w14:textId="77777777" w:rsidR="00EE4924" w:rsidRPr="00D438C6" w:rsidRDefault="00EE4924" w:rsidP="00C5762F">
            <w:pPr>
              <w:pStyle w:val="Bezproreda"/>
              <w:rPr>
                <w:sz w:val="20"/>
              </w:rPr>
            </w:pPr>
            <w:r w:rsidRPr="00D438C6">
              <w:rPr>
                <w:sz w:val="20"/>
              </w:rPr>
              <w:t xml:space="preserve">SPE-LC-MS-MS </w:t>
            </w:r>
          </w:p>
        </w:tc>
        <w:tc>
          <w:tcPr>
            <w:tcW w:w="2483" w:type="dxa"/>
          </w:tcPr>
          <w:p w14:paraId="1875D973" w14:textId="77777777" w:rsidR="00EE4924" w:rsidRPr="00D438C6" w:rsidRDefault="00EE4924" w:rsidP="00C5762F">
            <w:pPr>
              <w:pStyle w:val="Bezproreda"/>
              <w:cnfStyle w:val="000000100000" w:firstRow="0" w:lastRow="0" w:firstColumn="0" w:lastColumn="0" w:oddVBand="0" w:evenVBand="0" w:oddHBand="1" w:evenHBand="0" w:firstRowFirstColumn="0" w:firstRowLastColumn="0" w:lastRowFirstColumn="0" w:lastRowLastColumn="0"/>
              <w:rPr>
                <w:sz w:val="20"/>
              </w:rPr>
            </w:pPr>
            <w:r w:rsidRPr="00D438C6">
              <w:rPr>
                <w:sz w:val="20"/>
              </w:rPr>
              <w:t>44</w:t>
            </w:r>
          </w:p>
        </w:tc>
      </w:tr>
      <w:tr w:rsidR="00EE4924" w:rsidRPr="00D438C6" w14:paraId="2B811819" w14:textId="77777777" w:rsidTr="00AC021F">
        <w:trPr>
          <w:trHeight w:val="108"/>
          <w:jc w:val="center"/>
        </w:trPr>
        <w:tc>
          <w:tcPr>
            <w:cnfStyle w:val="000010000000" w:firstRow="0" w:lastRow="0" w:firstColumn="0" w:lastColumn="0" w:oddVBand="1" w:evenVBand="0" w:oddHBand="0" w:evenHBand="0" w:firstRowFirstColumn="0" w:firstRowLastColumn="0" w:lastRowFirstColumn="0" w:lastRowLastColumn="0"/>
            <w:tcW w:w="466" w:type="dxa"/>
          </w:tcPr>
          <w:p w14:paraId="034C61DE" w14:textId="77777777" w:rsidR="00EE4924" w:rsidRPr="00D438C6" w:rsidRDefault="00EE4924" w:rsidP="00C5762F">
            <w:pPr>
              <w:pStyle w:val="Bezproreda"/>
              <w:rPr>
                <w:sz w:val="20"/>
              </w:rPr>
            </w:pPr>
            <w:r w:rsidRPr="00D438C6">
              <w:rPr>
                <w:sz w:val="20"/>
              </w:rPr>
              <w:t xml:space="preserve">11. </w:t>
            </w:r>
          </w:p>
        </w:tc>
        <w:tc>
          <w:tcPr>
            <w:tcW w:w="1816" w:type="dxa"/>
          </w:tcPr>
          <w:p w14:paraId="24532DC9" w14:textId="77777777" w:rsidR="00EE4924" w:rsidRPr="00D438C6" w:rsidRDefault="00EE4924" w:rsidP="00C5762F">
            <w:pPr>
              <w:pStyle w:val="Bezproreda"/>
              <w:cnfStyle w:val="000000000000" w:firstRow="0" w:lastRow="0" w:firstColumn="0" w:lastColumn="0" w:oddVBand="0" w:evenVBand="0" w:oddHBand="0" w:evenHBand="0" w:firstRowFirstColumn="0" w:firstRowLastColumn="0" w:lastRowFirstColumn="0" w:lastRowLastColumn="0"/>
              <w:rPr>
                <w:sz w:val="20"/>
              </w:rPr>
            </w:pPr>
            <w:r w:rsidRPr="00D438C6">
              <w:rPr>
                <w:sz w:val="20"/>
              </w:rPr>
              <w:t>Metkonazol</w:t>
            </w:r>
          </w:p>
        </w:tc>
        <w:tc>
          <w:tcPr>
            <w:cnfStyle w:val="000010000000" w:firstRow="0" w:lastRow="0" w:firstColumn="0" w:lastColumn="0" w:oddVBand="1" w:evenVBand="0" w:oddHBand="0" w:evenHBand="0" w:firstRowFirstColumn="0" w:firstRowLastColumn="0" w:lastRowFirstColumn="0" w:lastRowLastColumn="0"/>
            <w:tcW w:w="2319" w:type="dxa"/>
          </w:tcPr>
          <w:p w14:paraId="554D70B7" w14:textId="77777777" w:rsidR="00EE4924" w:rsidRPr="00D438C6" w:rsidRDefault="00EE4924" w:rsidP="00C5762F">
            <w:pPr>
              <w:pStyle w:val="Bezproreda"/>
              <w:rPr>
                <w:sz w:val="20"/>
              </w:rPr>
            </w:pPr>
            <w:r w:rsidRPr="00D438C6">
              <w:rPr>
                <w:sz w:val="20"/>
              </w:rPr>
              <w:t xml:space="preserve">SPE-LC-MS-MS </w:t>
            </w:r>
          </w:p>
        </w:tc>
        <w:tc>
          <w:tcPr>
            <w:tcW w:w="2483" w:type="dxa"/>
          </w:tcPr>
          <w:p w14:paraId="16EA09A7" w14:textId="77777777" w:rsidR="00EE4924" w:rsidRPr="00D438C6" w:rsidRDefault="00EE4924" w:rsidP="00C5762F">
            <w:pPr>
              <w:pStyle w:val="Bezproreda"/>
              <w:cnfStyle w:val="000000000000" w:firstRow="0" w:lastRow="0" w:firstColumn="0" w:lastColumn="0" w:oddVBand="0" w:evenVBand="0" w:oddHBand="0" w:evenHBand="0" w:firstRowFirstColumn="0" w:firstRowLastColumn="0" w:lastRowFirstColumn="0" w:lastRowLastColumn="0"/>
              <w:rPr>
                <w:sz w:val="20"/>
              </w:rPr>
            </w:pPr>
            <w:r w:rsidRPr="00D438C6">
              <w:rPr>
                <w:sz w:val="20"/>
              </w:rPr>
              <w:t>29</w:t>
            </w:r>
          </w:p>
        </w:tc>
      </w:tr>
      <w:tr w:rsidR="00EE4924" w:rsidRPr="00D438C6" w14:paraId="5EF0F64B" w14:textId="77777777" w:rsidTr="00AC021F">
        <w:trPr>
          <w:cnfStyle w:val="000000100000" w:firstRow="0" w:lastRow="0" w:firstColumn="0" w:lastColumn="0" w:oddVBand="0" w:evenVBand="0" w:oddHBand="1" w:evenHBand="0" w:firstRowFirstColumn="0" w:firstRowLastColumn="0" w:lastRowFirstColumn="0" w:lastRowLastColumn="0"/>
          <w:trHeight w:val="108"/>
          <w:jc w:val="center"/>
        </w:trPr>
        <w:tc>
          <w:tcPr>
            <w:cnfStyle w:val="000010000000" w:firstRow="0" w:lastRow="0" w:firstColumn="0" w:lastColumn="0" w:oddVBand="1" w:evenVBand="0" w:oddHBand="0" w:evenHBand="0" w:firstRowFirstColumn="0" w:firstRowLastColumn="0" w:lastRowFirstColumn="0" w:lastRowLastColumn="0"/>
            <w:tcW w:w="466" w:type="dxa"/>
          </w:tcPr>
          <w:p w14:paraId="1286350D" w14:textId="77777777" w:rsidR="00EE4924" w:rsidRPr="00D438C6" w:rsidRDefault="00EE4924" w:rsidP="00C5762F">
            <w:pPr>
              <w:pStyle w:val="Bezproreda"/>
              <w:rPr>
                <w:sz w:val="20"/>
              </w:rPr>
            </w:pPr>
            <w:r w:rsidRPr="00D438C6">
              <w:rPr>
                <w:sz w:val="20"/>
              </w:rPr>
              <w:t xml:space="preserve">12. </w:t>
            </w:r>
          </w:p>
        </w:tc>
        <w:tc>
          <w:tcPr>
            <w:tcW w:w="1816" w:type="dxa"/>
          </w:tcPr>
          <w:p w14:paraId="41ADEF84" w14:textId="77777777" w:rsidR="00EE4924" w:rsidRPr="00D438C6" w:rsidRDefault="00EE4924" w:rsidP="00C5762F">
            <w:pPr>
              <w:pStyle w:val="Bezproreda"/>
              <w:cnfStyle w:val="000000100000" w:firstRow="0" w:lastRow="0" w:firstColumn="0" w:lastColumn="0" w:oddVBand="0" w:evenVBand="0" w:oddHBand="1" w:evenHBand="0" w:firstRowFirstColumn="0" w:firstRowLastColumn="0" w:lastRowFirstColumn="0" w:lastRowLastColumn="0"/>
              <w:rPr>
                <w:sz w:val="20"/>
              </w:rPr>
            </w:pPr>
            <w:r w:rsidRPr="00D438C6">
              <w:rPr>
                <w:sz w:val="20"/>
              </w:rPr>
              <w:t>Mikonazol</w:t>
            </w:r>
          </w:p>
        </w:tc>
        <w:tc>
          <w:tcPr>
            <w:cnfStyle w:val="000010000000" w:firstRow="0" w:lastRow="0" w:firstColumn="0" w:lastColumn="0" w:oddVBand="1" w:evenVBand="0" w:oddHBand="0" w:evenHBand="0" w:firstRowFirstColumn="0" w:firstRowLastColumn="0" w:lastRowFirstColumn="0" w:lastRowLastColumn="0"/>
            <w:tcW w:w="2319" w:type="dxa"/>
          </w:tcPr>
          <w:p w14:paraId="19A4A4C8" w14:textId="77777777" w:rsidR="00EE4924" w:rsidRPr="00D438C6" w:rsidRDefault="00EE4924" w:rsidP="00C5762F">
            <w:pPr>
              <w:pStyle w:val="Bezproreda"/>
              <w:rPr>
                <w:sz w:val="20"/>
              </w:rPr>
            </w:pPr>
            <w:r w:rsidRPr="00D438C6">
              <w:rPr>
                <w:sz w:val="20"/>
              </w:rPr>
              <w:t xml:space="preserve">SPE-LC-MS-MS </w:t>
            </w:r>
          </w:p>
        </w:tc>
        <w:tc>
          <w:tcPr>
            <w:tcW w:w="2483" w:type="dxa"/>
          </w:tcPr>
          <w:p w14:paraId="5C525E1A" w14:textId="77777777" w:rsidR="00EE4924" w:rsidRPr="00D438C6" w:rsidRDefault="00EE4924" w:rsidP="00C5762F">
            <w:pPr>
              <w:pStyle w:val="Bezproreda"/>
              <w:cnfStyle w:val="000000100000" w:firstRow="0" w:lastRow="0" w:firstColumn="0" w:lastColumn="0" w:oddVBand="0" w:evenVBand="0" w:oddHBand="1" w:evenHBand="0" w:firstRowFirstColumn="0" w:firstRowLastColumn="0" w:lastRowFirstColumn="0" w:lastRowLastColumn="0"/>
              <w:rPr>
                <w:sz w:val="20"/>
              </w:rPr>
            </w:pPr>
            <w:r w:rsidRPr="00D438C6">
              <w:rPr>
                <w:sz w:val="20"/>
              </w:rPr>
              <w:t>200</w:t>
            </w:r>
          </w:p>
        </w:tc>
      </w:tr>
      <w:tr w:rsidR="00EE4924" w:rsidRPr="00D438C6" w14:paraId="1BAFEBA7" w14:textId="77777777" w:rsidTr="00AC021F">
        <w:trPr>
          <w:trHeight w:val="240"/>
          <w:jc w:val="center"/>
        </w:trPr>
        <w:tc>
          <w:tcPr>
            <w:cnfStyle w:val="000010000000" w:firstRow="0" w:lastRow="0" w:firstColumn="0" w:lastColumn="0" w:oddVBand="1" w:evenVBand="0" w:oddHBand="0" w:evenHBand="0" w:firstRowFirstColumn="0" w:firstRowLastColumn="0" w:lastRowFirstColumn="0" w:lastRowLastColumn="0"/>
            <w:tcW w:w="466" w:type="dxa"/>
          </w:tcPr>
          <w:p w14:paraId="5D2575D5" w14:textId="77777777" w:rsidR="00EE4924" w:rsidRPr="00D438C6" w:rsidRDefault="00EE4924" w:rsidP="00C5762F">
            <w:pPr>
              <w:pStyle w:val="Bezproreda"/>
              <w:rPr>
                <w:sz w:val="20"/>
              </w:rPr>
            </w:pPr>
            <w:r w:rsidRPr="00D438C6">
              <w:rPr>
                <w:sz w:val="20"/>
              </w:rPr>
              <w:t xml:space="preserve">13. </w:t>
            </w:r>
          </w:p>
        </w:tc>
        <w:tc>
          <w:tcPr>
            <w:tcW w:w="1816" w:type="dxa"/>
          </w:tcPr>
          <w:p w14:paraId="01265D60" w14:textId="77777777" w:rsidR="00EE4924" w:rsidRPr="00D438C6" w:rsidRDefault="00EE4924" w:rsidP="00C5762F">
            <w:pPr>
              <w:pStyle w:val="Bezproreda"/>
              <w:cnfStyle w:val="000000000000" w:firstRow="0" w:lastRow="0" w:firstColumn="0" w:lastColumn="0" w:oddVBand="0" w:evenVBand="0" w:oddHBand="0" w:evenHBand="0" w:firstRowFirstColumn="0" w:firstRowLastColumn="0" w:lastRowFirstColumn="0" w:lastRowLastColumn="0"/>
              <w:rPr>
                <w:sz w:val="20"/>
              </w:rPr>
            </w:pPr>
            <w:r w:rsidRPr="00D438C6">
              <w:rPr>
                <w:sz w:val="20"/>
              </w:rPr>
              <w:t>Penkonazol</w:t>
            </w:r>
          </w:p>
        </w:tc>
        <w:tc>
          <w:tcPr>
            <w:cnfStyle w:val="000010000000" w:firstRow="0" w:lastRow="0" w:firstColumn="0" w:lastColumn="0" w:oddVBand="1" w:evenVBand="0" w:oddHBand="0" w:evenHBand="0" w:firstRowFirstColumn="0" w:firstRowLastColumn="0" w:lastRowFirstColumn="0" w:lastRowLastColumn="0"/>
            <w:tcW w:w="2319" w:type="dxa"/>
          </w:tcPr>
          <w:p w14:paraId="157ED710" w14:textId="77777777" w:rsidR="00EE4924" w:rsidRPr="00D438C6" w:rsidRDefault="00EE4924" w:rsidP="00C5762F">
            <w:pPr>
              <w:pStyle w:val="Bezproreda"/>
              <w:rPr>
                <w:sz w:val="20"/>
              </w:rPr>
            </w:pPr>
            <w:r w:rsidRPr="00D438C6">
              <w:rPr>
                <w:sz w:val="20"/>
              </w:rPr>
              <w:t xml:space="preserve">SPE-LC-MS-MS </w:t>
            </w:r>
          </w:p>
        </w:tc>
        <w:tc>
          <w:tcPr>
            <w:tcW w:w="2483" w:type="dxa"/>
          </w:tcPr>
          <w:p w14:paraId="3E0D34D0" w14:textId="77777777" w:rsidR="00EE4924" w:rsidRPr="00D438C6" w:rsidRDefault="00EE4924" w:rsidP="00C5762F">
            <w:pPr>
              <w:pStyle w:val="Bezproreda"/>
              <w:cnfStyle w:val="000000000000" w:firstRow="0" w:lastRow="0" w:firstColumn="0" w:lastColumn="0" w:oddVBand="0" w:evenVBand="0" w:oddHBand="0" w:evenHBand="0" w:firstRowFirstColumn="0" w:firstRowLastColumn="0" w:lastRowFirstColumn="0" w:lastRowLastColumn="0"/>
              <w:rPr>
                <w:sz w:val="20"/>
              </w:rPr>
            </w:pPr>
            <w:r w:rsidRPr="00D438C6">
              <w:rPr>
                <w:sz w:val="20"/>
              </w:rPr>
              <w:t>1700</w:t>
            </w:r>
          </w:p>
        </w:tc>
      </w:tr>
      <w:tr w:rsidR="00EE4924" w:rsidRPr="00D438C6" w14:paraId="109607F1" w14:textId="77777777" w:rsidTr="00AC021F">
        <w:trPr>
          <w:cnfStyle w:val="000000100000" w:firstRow="0" w:lastRow="0" w:firstColumn="0" w:lastColumn="0" w:oddVBand="0" w:evenVBand="0" w:oddHBand="1" w:evenHBand="0" w:firstRowFirstColumn="0" w:firstRowLastColumn="0" w:lastRowFirstColumn="0" w:lastRowLastColumn="0"/>
          <w:trHeight w:val="99"/>
          <w:jc w:val="center"/>
        </w:trPr>
        <w:tc>
          <w:tcPr>
            <w:cnfStyle w:val="000010000000" w:firstRow="0" w:lastRow="0" w:firstColumn="0" w:lastColumn="0" w:oddVBand="1" w:evenVBand="0" w:oddHBand="0" w:evenHBand="0" w:firstRowFirstColumn="0" w:firstRowLastColumn="0" w:lastRowFirstColumn="0" w:lastRowLastColumn="0"/>
            <w:tcW w:w="466" w:type="dxa"/>
          </w:tcPr>
          <w:p w14:paraId="46F02236" w14:textId="77777777" w:rsidR="00EE4924" w:rsidRPr="00D438C6" w:rsidRDefault="00EE4924" w:rsidP="00C5762F">
            <w:pPr>
              <w:pStyle w:val="Bezproreda"/>
              <w:rPr>
                <w:sz w:val="20"/>
              </w:rPr>
            </w:pPr>
            <w:r w:rsidRPr="00D438C6">
              <w:rPr>
                <w:sz w:val="20"/>
              </w:rPr>
              <w:t xml:space="preserve">14. </w:t>
            </w:r>
          </w:p>
        </w:tc>
        <w:tc>
          <w:tcPr>
            <w:tcW w:w="1816" w:type="dxa"/>
          </w:tcPr>
          <w:p w14:paraId="055D4278" w14:textId="77777777" w:rsidR="00EE4924" w:rsidRPr="00D438C6" w:rsidRDefault="00EE4924" w:rsidP="00C5762F">
            <w:pPr>
              <w:pStyle w:val="Bezproreda"/>
              <w:cnfStyle w:val="000000100000" w:firstRow="0" w:lastRow="0" w:firstColumn="0" w:lastColumn="0" w:oddVBand="0" w:evenVBand="0" w:oddHBand="1" w:evenHBand="0" w:firstRowFirstColumn="0" w:firstRowLastColumn="0" w:lastRowFirstColumn="0" w:lastRowLastColumn="0"/>
              <w:rPr>
                <w:sz w:val="20"/>
              </w:rPr>
            </w:pPr>
            <w:r w:rsidRPr="00D438C6">
              <w:rPr>
                <w:sz w:val="20"/>
              </w:rPr>
              <w:t>Prokloraz</w:t>
            </w:r>
          </w:p>
        </w:tc>
        <w:tc>
          <w:tcPr>
            <w:cnfStyle w:val="000010000000" w:firstRow="0" w:lastRow="0" w:firstColumn="0" w:lastColumn="0" w:oddVBand="1" w:evenVBand="0" w:oddHBand="0" w:evenHBand="0" w:firstRowFirstColumn="0" w:firstRowLastColumn="0" w:lastRowFirstColumn="0" w:lastRowLastColumn="0"/>
            <w:tcW w:w="2319" w:type="dxa"/>
          </w:tcPr>
          <w:p w14:paraId="511389DB" w14:textId="77777777" w:rsidR="00EE4924" w:rsidRPr="00D438C6" w:rsidRDefault="00EE4924" w:rsidP="00C5762F">
            <w:pPr>
              <w:pStyle w:val="Bezproreda"/>
              <w:rPr>
                <w:sz w:val="20"/>
              </w:rPr>
            </w:pPr>
            <w:r w:rsidRPr="00D438C6">
              <w:rPr>
                <w:sz w:val="20"/>
              </w:rPr>
              <w:t xml:space="preserve">SPE-LC-MS-MS </w:t>
            </w:r>
          </w:p>
        </w:tc>
        <w:tc>
          <w:tcPr>
            <w:tcW w:w="2483" w:type="dxa"/>
          </w:tcPr>
          <w:p w14:paraId="759C848D" w14:textId="77777777" w:rsidR="00EE4924" w:rsidRPr="00D438C6" w:rsidRDefault="00EE4924" w:rsidP="00C5762F">
            <w:pPr>
              <w:pStyle w:val="Bezproreda"/>
              <w:cnfStyle w:val="000000100000" w:firstRow="0" w:lastRow="0" w:firstColumn="0" w:lastColumn="0" w:oddVBand="0" w:evenVBand="0" w:oddHBand="1" w:evenHBand="0" w:firstRowFirstColumn="0" w:firstRowLastColumn="0" w:lastRowFirstColumn="0" w:lastRowLastColumn="0"/>
              <w:rPr>
                <w:sz w:val="20"/>
              </w:rPr>
            </w:pPr>
            <w:r w:rsidRPr="00D438C6">
              <w:rPr>
                <w:sz w:val="20"/>
              </w:rPr>
              <w:t>161</w:t>
            </w:r>
          </w:p>
        </w:tc>
      </w:tr>
      <w:tr w:rsidR="00EE4924" w:rsidRPr="00D438C6" w14:paraId="7753D6FE" w14:textId="77777777" w:rsidTr="00AC021F">
        <w:trPr>
          <w:trHeight w:val="99"/>
          <w:jc w:val="center"/>
        </w:trPr>
        <w:tc>
          <w:tcPr>
            <w:cnfStyle w:val="000010000000" w:firstRow="0" w:lastRow="0" w:firstColumn="0" w:lastColumn="0" w:oddVBand="1" w:evenVBand="0" w:oddHBand="0" w:evenHBand="0" w:firstRowFirstColumn="0" w:firstRowLastColumn="0" w:lastRowFirstColumn="0" w:lastRowLastColumn="0"/>
            <w:tcW w:w="466" w:type="dxa"/>
          </w:tcPr>
          <w:p w14:paraId="66BB5F9F" w14:textId="77777777" w:rsidR="00EE4924" w:rsidRPr="00D438C6" w:rsidRDefault="00EE4924" w:rsidP="00C5762F">
            <w:pPr>
              <w:pStyle w:val="Bezproreda"/>
              <w:rPr>
                <w:sz w:val="20"/>
              </w:rPr>
            </w:pPr>
            <w:r w:rsidRPr="00D438C6">
              <w:rPr>
                <w:sz w:val="20"/>
              </w:rPr>
              <w:t xml:space="preserve">15. </w:t>
            </w:r>
          </w:p>
        </w:tc>
        <w:tc>
          <w:tcPr>
            <w:tcW w:w="1816" w:type="dxa"/>
          </w:tcPr>
          <w:p w14:paraId="3D504402" w14:textId="77777777" w:rsidR="00EE4924" w:rsidRPr="00D438C6" w:rsidRDefault="00EE4924" w:rsidP="00C5762F">
            <w:pPr>
              <w:pStyle w:val="Bezproreda"/>
              <w:cnfStyle w:val="000000000000" w:firstRow="0" w:lastRow="0" w:firstColumn="0" w:lastColumn="0" w:oddVBand="0" w:evenVBand="0" w:oddHBand="0" w:evenHBand="0" w:firstRowFirstColumn="0" w:firstRowLastColumn="0" w:lastRowFirstColumn="0" w:lastRowLastColumn="0"/>
              <w:rPr>
                <w:sz w:val="20"/>
              </w:rPr>
            </w:pPr>
            <w:r w:rsidRPr="00D438C6">
              <w:rPr>
                <w:sz w:val="20"/>
              </w:rPr>
              <w:t>Tebukonazol</w:t>
            </w:r>
          </w:p>
        </w:tc>
        <w:tc>
          <w:tcPr>
            <w:cnfStyle w:val="000010000000" w:firstRow="0" w:lastRow="0" w:firstColumn="0" w:lastColumn="0" w:oddVBand="1" w:evenVBand="0" w:oddHBand="0" w:evenHBand="0" w:firstRowFirstColumn="0" w:firstRowLastColumn="0" w:lastRowFirstColumn="0" w:lastRowLastColumn="0"/>
            <w:tcW w:w="2319" w:type="dxa"/>
          </w:tcPr>
          <w:p w14:paraId="03CF8979" w14:textId="77777777" w:rsidR="00EE4924" w:rsidRPr="00D438C6" w:rsidRDefault="00EE4924" w:rsidP="00C5762F">
            <w:pPr>
              <w:pStyle w:val="Bezproreda"/>
              <w:rPr>
                <w:sz w:val="20"/>
              </w:rPr>
            </w:pPr>
            <w:r w:rsidRPr="00D438C6">
              <w:rPr>
                <w:sz w:val="20"/>
              </w:rPr>
              <w:t xml:space="preserve">SPE-LC-MS-MS </w:t>
            </w:r>
          </w:p>
        </w:tc>
        <w:tc>
          <w:tcPr>
            <w:tcW w:w="2483" w:type="dxa"/>
          </w:tcPr>
          <w:p w14:paraId="4BD9A320" w14:textId="77777777" w:rsidR="00EE4924" w:rsidRPr="00D438C6" w:rsidRDefault="00EE4924" w:rsidP="00C5762F">
            <w:pPr>
              <w:pStyle w:val="Bezproreda"/>
              <w:cnfStyle w:val="000000000000" w:firstRow="0" w:lastRow="0" w:firstColumn="0" w:lastColumn="0" w:oddVBand="0" w:evenVBand="0" w:oddHBand="0" w:evenHBand="0" w:firstRowFirstColumn="0" w:firstRowLastColumn="0" w:lastRowFirstColumn="0" w:lastRowLastColumn="0"/>
              <w:rPr>
                <w:sz w:val="20"/>
              </w:rPr>
            </w:pPr>
            <w:r w:rsidRPr="00D438C6">
              <w:rPr>
                <w:sz w:val="20"/>
              </w:rPr>
              <w:t>240</w:t>
            </w:r>
          </w:p>
        </w:tc>
      </w:tr>
      <w:tr w:rsidR="00EE4924" w:rsidRPr="00D438C6" w14:paraId="41AD4BF6" w14:textId="77777777" w:rsidTr="00AC021F">
        <w:trPr>
          <w:cnfStyle w:val="000000100000" w:firstRow="0" w:lastRow="0" w:firstColumn="0" w:lastColumn="0" w:oddVBand="0" w:evenVBand="0" w:oddHBand="1" w:evenHBand="0" w:firstRowFirstColumn="0" w:firstRowLastColumn="0" w:lastRowFirstColumn="0" w:lastRowLastColumn="0"/>
          <w:trHeight w:val="99"/>
          <w:jc w:val="center"/>
        </w:trPr>
        <w:tc>
          <w:tcPr>
            <w:cnfStyle w:val="000010000000" w:firstRow="0" w:lastRow="0" w:firstColumn="0" w:lastColumn="0" w:oddVBand="1" w:evenVBand="0" w:oddHBand="0" w:evenHBand="0" w:firstRowFirstColumn="0" w:firstRowLastColumn="0" w:lastRowFirstColumn="0" w:lastRowLastColumn="0"/>
            <w:tcW w:w="466" w:type="dxa"/>
          </w:tcPr>
          <w:p w14:paraId="666BBC57" w14:textId="77777777" w:rsidR="00EE4924" w:rsidRPr="00D438C6" w:rsidRDefault="00EE4924" w:rsidP="00C5762F">
            <w:pPr>
              <w:pStyle w:val="Bezproreda"/>
              <w:rPr>
                <w:sz w:val="20"/>
              </w:rPr>
            </w:pPr>
            <w:r>
              <w:rPr>
                <w:sz w:val="20"/>
              </w:rPr>
              <w:t>16.</w:t>
            </w:r>
          </w:p>
        </w:tc>
        <w:tc>
          <w:tcPr>
            <w:tcW w:w="1816" w:type="dxa"/>
          </w:tcPr>
          <w:p w14:paraId="4E254F5D" w14:textId="77777777" w:rsidR="00EE4924" w:rsidRPr="00D438C6" w:rsidRDefault="00EE4924" w:rsidP="00C5762F">
            <w:pPr>
              <w:pStyle w:val="Bezproreda"/>
              <w:cnfStyle w:val="000000100000" w:firstRow="0" w:lastRow="0" w:firstColumn="0" w:lastColumn="0" w:oddVBand="0" w:evenVBand="0" w:oddHBand="1" w:evenHBand="0" w:firstRowFirstColumn="0" w:firstRowLastColumn="0" w:lastRowFirstColumn="0" w:lastRowLastColumn="0"/>
              <w:rPr>
                <w:sz w:val="20"/>
              </w:rPr>
            </w:pPr>
            <w:r w:rsidRPr="00D438C6">
              <w:rPr>
                <w:sz w:val="20"/>
              </w:rPr>
              <w:t>Tetrakonazol</w:t>
            </w:r>
          </w:p>
        </w:tc>
        <w:tc>
          <w:tcPr>
            <w:cnfStyle w:val="000010000000" w:firstRow="0" w:lastRow="0" w:firstColumn="0" w:lastColumn="0" w:oddVBand="1" w:evenVBand="0" w:oddHBand="0" w:evenHBand="0" w:firstRowFirstColumn="0" w:firstRowLastColumn="0" w:lastRowFirstColumn="0" w:lastRowLastColumn="0"/>
            <w:tcW w:w="2319" w:type="dxa"/>
          </w:tcPr>
          <w:p w14:paraId="46482CCE" w14:textId="77777777" w:rsidR="00EE4924" w:rsidRPr="00D438C6" w:rsidRDefault="00EE4924" w:rsidP="00C5762F">
            <w:pPr>
              <w:pStyle w:val="Bezproreda"/>
              <w:rPr>
                <w:sz w:val="20"/>
              </w:rPr>
            </w:pPr>
            <w:r w:rsidRPr="00D438C6">
              <w:rPr>
                <w:sz w:val="20"/>
              </w:rPr>
              <w:t>SPE-LC-MS-MS</w:t>
            </w:r>
          </w:p>
        </w:tc>
        <w:tc>
          <w:tcPr>
            <w:tcW w:w="2483" w:type="dxa"/>
          </w:tcPr>
          <w:p w14:paraId="59EBAF34" w14:textId="77777777" w:rsidR="00EE4924" w:rsidRPr="00D438C6" w:rsidRDefault="00EE4924" w:rsidP="00C5762F">
            <w:pPr>
              <w:pStyle w:val="Bezproreda"/>
              <w:cnfStyle w:val="000000100000" w:firstRow="0" w:lastRow="0" w:firstColumn="0" w:lastColumn="0" w:oddVBand="0" w:evenVBand="0" w:oddHBand="1" w:evenHBand="0" w:firstRowFirstColumn="0" w:firstRowLastColumn="0" w:lastRowFirstColumn="0" w:lastRowLastColumn="0"/>
              <w:rPr>
                <w:sz w:val="20"/>
              </w:rPr>
            </w:pPr>
            <w:r w:rsidRPr="00D438C6">
              <w:rPr>
                <w:sz w:val="20"/>
              </w:rPr>
              <w:t>1900</w:t>
            </w:r>
          </w:p>
        </w:tc>
      </w:tr>
      <w:tr w:rsidR="00EE4924" w:rsidRPr="00D438C6" w14:paraId="1B0F1337" w14:textId="77777777" w:rsidTr="00AC021F">
        <w:trPr>
          <w:trHeight w:val="99"/>
          <w:jc w:val="center"/>
        </w:trPr>
        <w:tc>
          <w:tcPr>
            <w:cnfStyle w:val="000010000000" w:firstRow="0" w:lastRow="0" w:firstColumn="0" w:lastColumn="0" w:oddVBand="1" w:evenVBand="0" w:oddHBand="0" w:evenHBand="0" w:firstRowFirstColumn="0" w:firstRowLastColumn="0" w:lastRowFirstColumn="0" w:lastRowLastColumn="0"/>
            <w:tcW w:w="466" w:type="dxa"/>
          </w:tcPr>
          <w:p w14:paraId="3047EFB0" w14:textId="77777777" w:rsidR="00EE4924" w:rsidRPr="00D438C6" w:rsidRDefault="00EE4924" w:rsidP="00C5762F">
            <w:pPr>
              <w:pStyle w:val="Bezproreda"/>
              <w:rPr>
                <w:sz w:val="20"/>
              </w:rPr>
            </w:pPr>
            <w:r>
              <w:rPr>
                <w:sz w:val="20"/>
              </w:rPr>
              <w:t>17.</w:t>
            </w:r>
          </w:p>
        </w:tc>
        <w:tc>
          <w:tcPr>
            <w:tcW w:w="1816" w:type="dxa"/>
          </w:tcPr>
          <w:p w14:paraId="52C30C2D" w14:textId="77777777" w:rsidR="00EE4924" w:rsidRPr="00D438C6" w:rsidRDefault="00EE4924" w:rsidP="00C5762F">
            <w:pPr>
              <w:pStyle w:val="Bezproreda"/>
              <w:cnfStyle w:val="000000000000" w:firstRow="0" w:lastRow="0" w:firstColumn="0" w:lastColumn="0" w:oddVBand="0" w:evenVBand="0" w:oddHBand="0" w:evenHBand="0" w:firstRowFirstColumn="0" w:firstRowLastColumn="0" w:lastRowFirstColumn="0" w:lastRowLastColumn="0"/>
              <w:rPr>
                <w:sz w:val="20"/>
              </w:rPr>
            </w:pPr>
            <w:r w:rsidRPr="00D438C6">
              <w:rPr>
                <w:sz w:val="20"/>
              </w:rPr>
              <w:t>Dimoksistrobin</w:t>
            </w:r>
          </w:p>
        </w:tc>
        <w:tc>
          <w:tcPr>
            <w:cnfStyle w:val="000010000000" w:firstRow="0" w:lastRow="0" w:firstColumn="0" w:lastColumn="0" w:oddVBand="1" w:evenVBand="0" w:oddHBand="0" w:evenHBand="0" w:firstRowFirstColumn="0" w:firstRowLastColumn="0" w:lastRowFirstColumn="0" w:lastRowLastColumn="0"/>
            <w:tcW w:w="2319" w:type="dxa"/>
          </w:tcPr>
          <w:p w14:paraId="4AAE30FF" w14:textId="77777777" w:rsidR="00EE4924" w:rsidRPr="00D438C6" w:rsidRDefault="00EE4924" w:rsidP="00C5762F">
            <w:pPr>
              <w:pStyle w:val="Bezproreda"/>
              <w:rPr>
                <w:sz w:val="20"/>
              </w:rPr>
            </w:pPr>
            <w:r w:rsidRPr="00D438C6">
              <w:rPr>
                <w:sz w:val="20"/>
              </w:rPr>
              <w:t>SPE-LC-MS-MS</w:t>
            </w:r>
          </w:p>
        </w:tc>
        <w:tc>
          <w:tcPr>
            <w:tcW w:w="2483" w:type="dxa"/>
          </w:tcPr>
          <w:p w14:paraId="179A71DE" w14:textId="77777777" w:rsidR="00EE4924" w:rsidRPr="00D438C6" w:rsidRDefault="00EE4924" w:rsidP="00C5762F">
            <w:pPr>
              <w:pStyle w:val="Bezproreda"/>
              <w:cnfStyle w:val="000000000000" w:firstRow="0" w:lastRow="0" w:firstColumn="0" w:lastColumn="0" w:oddVBand="0" w:evenVBand="0" w:oddHBand="0" w:evenHBand="0" w:firstRowFirstColumn="0" w:firstRowLastColumn="0" w:lastRowFirstColumn="0" w:lastRowLastColumn="0"/>
              <w:rPr>
                <w:sz w:val="20"/>
              </w:rPr>
            </w:pPr>
            <w:r w:rsidRPr="00D438C6">
              <w:rPr>
                <w:sz w:val="20"/>
              </w:rPr>
              <w:t>32</w:t>
            </w:r>
          </w:p>
        </w:tc>
      </w:tr>
      <w:tr w:rsidR="00EE4924" w:rsidRPr="00D438C6" w14:paraId="1151A569" w14:textId="77777777" w:rsidTr="00AC021F">
        <w:trPr>
          <w:cnfStyle w:val="000000100000" w:firstRow="0" w:lastRow="0" w:firstColumn="0" w:lastColumn="0" w:oddVBand="0" w:evenVBand="0" w:oddHBand="1" w:evenHBand="0" w:firstRowFirstColumn="0" w:firstRowLastColumn="0" w:lastRowFirstColumn="0" w:lastRowLastColumn="0"/>
          <w:trHeight w:val="99"/>
          <w:jc w:val="center"/>
        </w:trPr>
        <w:tc>
          <w:tcPr>
            <w:cnfStyle w:val="000010000000" w:firstRow="0" w:lastRow="0" w:firstColumn="0" w:lastColumn="0" w:oddVBand="1" w:evenVBand="0" w:oddHBand="0" w:evenHBand="0" w:firstRowFirstColumn="0" w:firstRowLastColumn="0" w:lastRowFirstColumn="0" w:lastRowLastColumn="0"/>
            <w:tcW w:w="466" w:type="dxa"/>
          </w:tcPr>
          <w:p w14:paraId="2C60D5FC" w14:textId="77777777" w:rsidR="00EE4924" w:rsidRPr="00D438C6" w:rsidRDefault="00EE4924" w:rsidP="00C5762F">
            <w:pPr>
              <w:pStyle w:val="Bezproreda"/>
              <w:rPr>
                <w:sz w:val="20"/>
              </w:rPr>
            </w:pPr>
            <w:r>
              <w:rPr>
                <w:sz w:val="20"/>
              </w:rPr>
              <w:t>18.</w:t>
            </w:r>
          </w:p>
        </w:tc>
        <w:tc>
          <w:tcPr>
            <w:tcW w:w="1816" w:type="dxa"/>
          </w:tcPr>
          <w:p w14:paraId="19FDF672" w14:textId="77777777" w:rsidR="00EE4924" w:rsidRPr="00D438C6" w:rsidRDefault="00EE4924" w:rsidP="00C5762F">
            <w:pPr>
              <w:pStyle w:val="Bezproreda"/>
              <w:cnfStyle w:val="000000100000" w:firstRow="0" w:lastRow="0" w:firstColumn="0" w:lastColumn="0" w:oddVBand="0" w:evenVBand="0" w:oddHBand="1" w:evenHBand="0" w:firstRowFirstColumn="0" w:firstRowLastColumn="0" w:lastRowFirstColumn="0" w:lastRowLastColumn="0"/>
              <w:rPr>
                <w:sz w:val="20"/>
              </w:rPr>
            </w:pPr>
            <w:r w:rsidRPr="00D438C6">
              <w:rPr>
                <w:sz w:val="20"/>
              </w:rPr>
              <w:t>Famoksadon</w:t>
            </w:r>
          </w:p>
        </w:tc>
        <w:tc>
          <w:tcPr>
            <w:cnfStyle w:val="000010000000" w:firstRow="0" w:lastRow="0" w:firstColumn="0" w:lastColumn="0" w:oddVBand="1" w:evenVBand="0" w:oddHBand="0" w:evenHBand="0" w:firstRowFirstColumn="0" w:firstRowLastColumn="0" w:lastRowFirstColumn="0" w:lastRowLastColumn="0"/>
            <w:tcW w:w="2319" w:type="dxa"/>
          </w:tcPr>
          <w:p w14:paraId="54C58731" w14:textId="77777777" w:rsidR="00EE4924" w:rsidRPr="00D438C6" w:rsidRDefault="00EE4924" w:rsidP="00C5762F">
            <w:pPr>
              <w:pStyle w:val="Bezproreda"/>
              <w:rPr>
                <w:sz w:val="20"/>
              </w:rPr>
            </w:pPr>
            <w:r w:rsidRPr="00D438C6">
              <w:rPr>
                <w:sz w:val="20"/>
              </w:rPr>
              <w:t>SPE-LC-MS-MS</w:t>
            </w:r>
          </w:p>
        </w:tc>
        <w:tc>
          <w:tcPr>
            <w:tcW w:w="2483" w:type="dxa"/>
          </w:tcPr>
          <w:p w14:paraId="38E0560B" w14:textId="77777777" w:rsidR="00EE4924" w:rsidRPr="00D438C6" w:rsidRDefault="00EE4924" w:rsidP="00C5762F">
            <w:pPr>
              <w:pStyle w:val="Bezproreda"/>
              <w:cnfStyle w:val="000000100000" w:firstRow="0" w:lastRow="0" w:firstColumn="0" w:lastColumn="0" w:oddVBand="0" w:evenVBand="0" w:oddHBand="1" w:evenHBand="0" w:firstRowFirstColumn="0" w:firstRowLastColumn="0" w:lastRowFirstColumn="0" w:lastRowLastColumn="0"/>
              <w:rPr>
                <w:sz w:val="20"/>
              </w:rPr>
            </w:pPr>
            <w:r w:rsidRPr="00D438C6">
              <w:rPr>
                <w:sz w:val="20"/>
              </w:rPr>
              <w:t>8,5</w:t>
            </w:r>
          </w:p>
        </w:tc>
      </w:tr>
    </w:tbl>
    <w:p w14:paraId="04437694" w14:textId="77777777" w:rsidR="00B81EC7" w:rsidRPr="00887173" w:rsidRDefault="00B81EC7" w:rsidP="002D5C84">
      <w:r w:rsidRPr="00887173">
        <w:rPr>
          <w:noProof/>
        </w:rPr>
        <mc:AlternateContent>
          <mc:Choice Requires="wpi">
            <w:drawing>
              <wp:anchor distT="0" distB="0" distL="114300" distR="114300" simplePos="0" relativeHeight="251658244" behindDoc="0" locked="0" layoutInCell="1" allowOverlap="1" wp14:anchorId="6652CA6C" wp14:editId="112C800E">
                <wp:simplePos x="0" y="0"/>
                <wp:positionH relativeFrom="column">
                  <wp:posOffset>6044335</wp:posOffset>
                </wp:positionH>
                <wp:positionV relativeFrom="paragraph">
                  <wp:posOffset>3154171</wp:posOffset>
                </wp:positionV>
                <wp:extent cx="360" cy="360"/>
                <wp:effectExtent l="0" t="0" r="0" b="0"/>
                <wp:wrapNone/>
                <wp:docPr id="7" name="Rukopis 7"/>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w:pict w14:anchorId="418AE815">
              <v:shapetype id="_x0000_t75" coordsize="21600,21600" filled="f" stroked="f" o:spt="75" o:preferrelative="t" path="m@4@5l@4@11@9@11@9@5xe" w14:anchorId="4E9D13D2">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Rukopis 7" style="position:absolute;margin-left:475.6pt;margin-top:248pt;width:.75pt;height:.75pt;z-index:25165824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">
                <v:imagedata o:title="" r:id="rId18"/>
              </v:shape>
            </w:pict>
          </mc:Fallback>
        </mc:AlternateContent>
      </w:r>
      <w:r w:rsidRPr="00887173">
        <w:rPr>
          <w:noProof/>
        </w:rPr>
        <mc:AlternateContent>
          <mc:Choice Requires="wpi">
            <w:drawing>
              <wp:anchor distT="0" distB="0" distL="114300" distR="114300" simplePos="0" relativeHeight="251658243" behindDoc="0" locked="0" layoutInCell="1" allowOverlap="1" wp14:anchorId="7339655C" wp14:editId="7BF2772D">
                <wp:simplePos x="0" y="0"/>
                <wp:positionH relativeFrom="column">
                  <wp:posOffset>6008695</wp:posOffset>
                </wp:positionH>
                <wp:positionV relativeFrom="paragraph">
                  <wp:posOffset>2952211</wp:posOffset>
                </wp:positionV>
                <wp:extent cx="360" cy="360"/>
                <wp:effectExtent l="0" t="0" r="0" b="0"/>
                <wp:wrapNone/>
                <wp:docPr id="8" name="Rukopis 8"/>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w:pict w14:anchorId="4BF21D70">
              <v:shape id="Rukopis 8" style="position:absolute;margin-left:472.8pt;margin-top:232.1pt;width:.75pt;height:.75pt;z-index:251658243;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" w14:anchorId="48D7FDB3">
                <v:imagedata o:title="" r:id="rId18"/>
              </v:shape>
            </w:pict>
          </mc:Fallback>
        </mc:AlternateContent>
      </w:r>
      <w:r w:rsidRPr="00887173">
        <w:rPr>
          <w:noProof/>
        </w:rPr>
        <mc:AlternateContent>
          <mc:Choice Requires="wpi">
            <w:drawing>
              <wp:anchor distT="0" distB="0" distL="114300" distR="114300" simplePos="0" relativeHeight="251658242" behindDoc="0" locked="0" layoutInCell="1" allowOverlap="1" wp14:anchorId="1FD2E3D3" wp14:editId="787ACD79">
                <wp:simplePos x="0" y="0"/>
                <wp:positionH relativeFrom="column">
                  <wp:posOffset>5996815</wp:posOffset>
                </wp:positionH>
                <wp:positionV relativeFrom="paragraph">
                  <wp:posOffset>3106651</wp:posOffset>
                </wp:positionV>
                <wp:extent cx="360" cy="360"/>
                <wp:effectExtent l="0" t="0" r="0" b="0"/>
                <wp:wrapNone/>
                <wp:docPr id="49" name="Rukopis 49"/>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w:pict w14:anchorId="63377409">
              <v:shape id="Rukopis 49" style="position:absolute;margin-left:471.85pt;margin-top:244.25pt;width:.75pt;height:.75pt;z-index:25165824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" w14:anchorId="3E345AB4">
                <v:imagedata o:title="" r:id="rId18"/>
              </v:shape>
            </w:pict>
          </mc:Fallback>
        </mc:AlternateContent>
      </w:r>
      <w:r w:rsidRPr="00887173">
        <w:rPr>
          <w:noProof/>
        </w:rPr>
        <mc:AlternateContent>
          <mc:Choice Requires="wpi">
            <w:drawing>
              <wp:anchor distT="0" distB="0" distL="114300" distR="114300" simplePos="0" relativeHeight="251658241" behindDoc="0" locked="0" layoutInCell="1" allowOverlap="1" wp14:anchorId="1A298129" wp14:editId="454CD271">
                <wp:simplePos x="0" y="0"/>
                <wp:positionH relativeFrom="column">
                  <wp:posOffset>6246295</wp:posOffset>
                </wp:positionH>
                <wp:positionV relativeFrom="paragraph">
                  <wp:posOffset>3296731</wp:posOffset>
                </wp:positionV>
                <wp:extent cx="360" cy="360"/>
                <wp:effectExtent l="0" t="0" r="0" b="0"/>
                <wp:wrapNone/>
                <wp:docPr id="52" name="Rukopis 52"/>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w:pict w14:anchorId="64F2AE82">
              <v:shape id="Rukopis 52" style="position:absolute;margin-left:491.5pt;margin-top:259.25pt;width:.75pt;height:.75pt;z-index:251658241;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" w14:anchorId="20AB9DC8">
                <v:imagedata o:title="" r:id="rId18"/>
              </v:shape>
            </w:pict>
          </mc:Fallback>
        </mc:AlternateContent>
      </w:r>
      <w:r w:rsidRPr="00887173">
        <w:rPr>
          <w:noProof/>
        </w:rPr>
        <mc:AlternateContent>
          <mc:Choice Requires="wpi">
            <w:drawing>
              <wp:anchor distT="0" distB="0" distL="114300" distR="114300" simplePos="0" relativeHeight="251658240" behindDoc="0" locked="0" layoutInCell="1" allowOverlap="1" wp14:anchorId="2F321D02" wp14:editId="308F950B">
                <wp:simplePos x="0" y="0"/>
                <wp:positionH relativeFrom="column">
                  <wp:posOffset>6127135</wp:posOffset>
                </wp:positionH>
                <wp:positionV relativeFrom="paragraph">
                  <wp:posOffset>2881291</wp:posOffset>
                </wp:positionV>
                <wp:extent cx="360" cy="360"/>
                <wp:effectExtent l="0" t="0" r="0" b="0"/>
                <wp:wrapNone/>
                <wp:docPr id="54" name="Rukopis 54"/>
                <wp:cNvGraphicFramePr/>
                <a:graphic xmlns:a="http://schemas.openxmlformats.org/drawingml/2006/main">
                  <a:graphicData uri="http://schemas.microsoft.com/office/word/2010/wordprocessingInk">
                    <w14:contentPart bwMode="auto" r:id="rId22">
                      <w14:nvContentPartPr>
                        <w14:cNvContentPartPr/>
                      </w14:nvContentPartPr>
                      <w14:xfrm>
                        <a:off x="0" y="0"/>
                        <a:ext cx="360" cy="360"/>
                      </w14:xfrm>
                    </w14:contentPart>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w:pict w14:anchorId="358C15AC">
              <v:shape id="Rukopis 54" style="position:absolute;margin-left:482.1pt;margin-top:226.5pt;width:.75pt;height:.75pt;z-index:25165824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" w14:anchorId="51652FB9">
                <v:imagedata o:title="" r:id="rId18"/>
              </v:shape>
            </w:pict>
          </mc:Fallback>
        </mc:AlternateContent>
      </w:r>
    </w:p>
    <w:p w14:paraId="5548FEAD" w14:textId="611E0EC8" w:rsidR="00B81EC7" w:rsidRDefault="00B81EC7" w:rsidP="002D5C84">
      <w:r w:rsidRPr="002E08DA">
        <w:t xml:space="preserve">U RH je izabrano pet mjernih postaja iz nadzornog i operativnog monitoringa na kojima se određuju koncentracije tvari s Popisa praćenja </w:t>
      </w:r>
      <w:sdt>
        <w:sdtPr>
          <w:rPr>
            <w:color w:val="000000"/>
          </w:rPr>
          <w:tag w:val="MENDELEY_CITATION_v3_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"/>
          <w:id w:val="805669698"/>
          <w:placeholder>
            <w:docPart w:val="DefaultPlaceholder_-1854013440"/>
          </w:placeholder>
        </w:sdtPr>
        <w:sdtContent>
          <w:r w:rsidR="001C07E2" w:rsidRPr="001C07E2">
            <w:rPr>
              <w:color w:val="000000"/>
            </w:rPr>
            <w:t>[10]</w:t>
          </w:r>
        </w:sdtContent>
      </w:sdt>
      <w:r w:rsidRPr="002E08DA">
        <w:t>.</w:t>
      </w:r>
      <w:r w:rsidRPr="00887173">
        <w:t xml:space="preserve"> </w:t>
      </w:r>
      <w:r>
        <w:t>Na području SZ Hrvatske, tijekom 2021. i 2022. nije bilo točke za mjerenje.</w:t>
      </w:r>
      <w:r>
        <w:br w:type="page"/>
      </w:r>
    </w:p>
    <w:p w14:paraId="78C820BD" w14:textId="77777777" w:rsidR="00B81EC7" w:rsidRPr="00572A63" w:rsidRDefault="00B81EC7" w:rsidP="00572A63">
      <w:pPr>
        <w:pStyle w:val="Naslov1"/>
      </w:pPr>
      <w:bookmarkStart w:id="34" w:name="_Toc133506932"/>
      <w:r>
        <w:lastRenderedPageBreak/>
        <w:t>Materijali i metodologija</w:t>
      </w:r>
      <w:bookmarkEnd w:id="34"/>
    </w:p>
    <w:p w14:paraId="50A09A96" w14:textId="77777777" w:rsidR="00B81EC7" w:rsidRDefault="00B81EC7" w:rsidP="00F91901">
      <w:pPr>
        <w:pStyle w:val="Naslov2"/>
      </w:pPr>
      <w:bookmarkStart w:id="35" w:name="_Toc133506933"/>
      <w:r>
        <w:t>Materijali</w:t>
      </w:r>
      <w:bookmarkEnd w:id="35"/>
    </w:p>
    <w:p w14:paraId="3C574116" w14:textId="77777777" w:rsidR="00B81EC7" w:rsidRDefault="00B81EC7" w:rsidP="004049EA">
      <w:pPr>
        <w:pStyle w:val="Naslov3"/>
      </w:pPr>
      <w:bookmarkStart w:id="36" w:name="_Toc133506934"/>
      <w:r>
        <w:t>Prikupljanje i priprema uzoraka</w:t>
      </w:r>
      <w:r w:rsidRPr="005D6031">
        <w:t xml:space="preserve"> </w:t>
      </w:r>
      <w:r>
        <w:t xml:space="preserve">za analizu </w:t>
      </w:r>
      <w:r w:rsidRPr="004D7251">
        <w:t>LC/MS-Q-TOF tehnikom</w:t>
      </w:r>
      <w:bookmarkEnd w:id="36"/>
    </w:p>
    <w:p w14:paraId="7A68C59A" w14:textId="22B95C8F" w:rsidR="00B81EC7" w:rsidRDefault="00B81EC7" w:rsidP="00B17DA9">
      <w:r>
        <w:t>Uzorkovanje smo proveli na tri lokacije. Prvi uzorak je uzorak rijeke Drave uzorkovan ispod cestovnog mosta Varaždin - Čakovec, u blizini hidrološke postaje (</w:t>
      </w:r>
      <w:r w:rsidR="00604F22">
        <w:fldChar w:fldCharType="begin"/>
      </w:r>
      <w:r w:rsidR="00604F22">
        <w:instrText xml:space="preserve"> REF _Ref133250677 \h </w:instrText>
      </w:r>
      <w:r w:rsidR="00604F22">
        <w:fldChar w:fldCharType="separate"/>
      </w:r>
      <w:r w:rsidR="00275731">
        <w:t xml:space="preserve">Slika </w:t>
      </w:r>
      <w:r w:rsidR="00275731">
        <w:rPr>
          <w:noProof/>
        </w:rPr>
        <w:t>3</w:t>
      </w:r>
      <w:r w:rsidR="00604F22">
        <w:fldChar w:fldCharType="end"/>
      </w:r>
      <w:r>
        <w:t>.). Drugi uzorka je također uzor</w:t>
      </w:r>
      <w:r w:rsidR="008E2BB0">
        <w:t>a</w:t>
      </w:r>
      <w:r>
        <w:t>k rijeke Drave uzorkovan nizvodno od prve lokacije, ispod željezničkog mosta Varaždin – Čakovec (</w:t>
      </w:r>
      <w:r w:rsidR="00604F22">
        <w:fldChar w:fldCharType="begin"/>
      </w:r>
      <w:r w:rsidR="00604F22">
        <w:instrText xml:space="preserve"> REF _Ref133250677 \h </w:instrText>
      </w:r>
      <w:r w:rsidR="00604F22">
        <w:fldChar w:fldCharType="separate"/>
      </w:r>
      <w:r w:rsidR="00275731">
        <w:t xml:space="preserve">Slika </w:t>
      </w:r>
      <w:r w:rsidR="00275731">
        <w:rPr>
          <w:noProof/>
        </w:rPr>
        <w:t>3</w:t>
      </w:r>
      <w:r w:rsidR="00604F22">
        <w:fldChar w:fldCharType="end"/>
      </w:r>
      <w:r>
        <w:t>.).</w:t>
      </w:r>
      <w:r w:rsidR="008E2BB0">
        <w:t xml:space="preserve"> </w:t>
      </w:r>
      <w:r>
        <w:t>Posljednji, treći uzorak je uzorkovan na Aquacity</w:t>
      </w:r>
      <w:r w:rsidR="00C26FA6">
        <w:t>j</w:t>
      </w:r>
      <w:r>
        <w:t>u, na djelu kupališta (</w:t>
      </w:r>
      <w:r w:rsidR="00604F22">
        <w:fldChar w:fldCharType="begin"/>
      </w:r>
      <w:r w:rsidR="00604F22">
        <w:instrText xml:space="preserve"> REF _Ref133250731 \h </w:instrText>
      </w:r>
      <w:r w:rsidR="00604F22">
        <w:fldChar w:fldCharType="separate"/>
      </w:r>
      <w:r w:rsidR="00275731">
        <w:t xml:space="preserve">Slika </w:t>
      </w:r>
      <w:r w:rsidR="00275731">
        <w:rPr>
          <w:noProof/>
        </w:rPr>
        <w:t>4</w:t>
      </w:r>
      <w:r w:rsidR="00604F22">
        <w:fldChar w:fldCharType="end"/>
      </w:r>
      <w:r>
        <w:t>.). Uzorci su uzeti 28. 3. 2023., a posebno je važno naglasiti da je dan prije samog uzorkovanje 27. 3. 2023. padala kiša.</w:t>
      </w:r>
      <w:r w:rsidR="008E2BB0">
        <w:t xml:space="preserve"> </w:t>
      </w:r>
      <w:r w:rsidR="00C26FA6">
        <w:t>Preliminarno uzorkovanje, koje je bilo povod za uzorkovanje i analizu u ovom radu provedeno je u siječnju na dvije lokacije, ispod cestovnog mosta Varaždin - Čakovec, u blizini hidrološke postaje te na Aquacityju.</w:t>
      </w:r>
    </w:p>
    <w:p w14:paraId="20719245" w14:textId="77777777" w:rsidR="00B81EC7" w:rsidRDefault="00B81EC7" w:rsidP="008E2BB0">
      <w:pPr>
        <w:pStyle w:val="Bezproreda"/>
      </w:pPr>
      <w:r>
        <w:rPr>
          <w:noProof/>
        </w:rPr>
        <w:drawing>
          <wp:inline distT="0" distB="0" distL="0" distR="0" wp14:anchorId="09A3CC96" wp14:editId="6BEC43BF">
            <wp:extent cx="5759450" cy="244602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59450" cy="2446020"/>
                    </a:xfrm>
                    <a:prstGeom prst="rect">
                      <a:avLst/>
                    </a:prstGeom>
                  </pic:spPr>
                </pic:pic>
              </a:graphicData>
            </a:graphic>
          </wp:inline>
        </w:drawing>
      </w:r>
    </w:p>
    <w:p w14:paraId="40051524" w14:textId="004010B9" w:rsidR="00B81EC7" w:rsidRDefault="00B81EC7" w:rsidP="00451B17">
      <w:pPr>
        <w:pStyle w:val="Opisslike"/>
        <w:rPr>
          <w:b w:val="0"/>
          <w:i w:val="0"/>
          <w:color w:val="000000"/>
        </w:rPr>
      </w:pPr>
      <w:bookmarkStart w:id="37" w:name="_Ref133250677"/>
      <w:bookmarkStart w:id="38" w:name="_Toc133506876"/>
      <w:r>
        <w:t xml:space="preserve">Slika </w:t>
      </w:r>
      <w:r>
        <w:fldChar w:fldCharType="begin"/>
      </w:r>
      <w:r>
        <w:instrText xml:space="preserve"> SEQ Slika \* ARABIC </w:instrText>
      </w:r>
      <w:r>
        <w:fldChar w:fldCharType="separate"/>
      </w:r>
      <w:r w:rsidR="00275731">
        <w:rPr>
          <w:noProof/>
        </w:rPr>
        <w:t>3</w:t>
      </w:r>
      <w:r>
        <w:fldChar w:fldCharType="end"/>
      </w:r>
      <w:bookmarkEnd w:id="37"/>
      <w:r>
        <w:t xml:space="preserve">. Lokacija uzorkovanja rijeke Drave, 1.lokacija ispod cestovnog mosta Varaždin - Čakovec (crveno), 2. lokacija ispod željezničkog mosta Varaždin – Čakovec (narančasto) </w:t>
      </w:r>
      <w:sdt>
        <w:sdtPr>
          <w:rPr>
            <w:b w:val="0"/>
            <w:i w:val="0"/>
            <w:color w:val="000000"/>
          </w:rPr>
          <w:tag w:val="MENDELEY_CITATION_v3_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"/>
          <w:id w:val="-181048208"/>
          <w:placeholder>
            <w:docPart w:val="DefaultPlaceholder_-1854013440"/>
          </w:placeholder>
        </w:sdtPr>
        <w:sdtContent>
          <w:r w:rsidR="001C07E2" w:rsidRPr="001C07E2">
            <w:rPr>
              <w:b w:val="0"/>
              <w:i w:val="0"/>
              <w:color w:val="000000"/>
            </w:rPr>
            <w:t>[12]</w:t>
          </w:r>
        </w:sdtContent>
      </w:sdt>
      <w:bookmarkEnd w:id="38"/>
    </w:p>
    <w:p w14:paraId="14829C27" w14:textId="77777777" w:rsidR="008E2BB0" w:rsidRPr="008E2BB0" w:rsidRDefault="008E2BB0" w:rsidP="008E2BB0"/>
    <w:p w14:paraId="1E08E923" w14:textId="77777777" w:rsidR="00B81EC7" w:rsidRDefault="00B81EC7" w:rsidP="008E2BB0">
      <w:pPr>
        <w:pStyle w:val="Bezproreda"/>
      </w:pPr>
      <w:r>
        <w:rPr>
          <w:noProof/>
        </w:rPr>
        <w:lastRenderedPageBreak/>
        <w:drawing>
          <wp:inline distT="0" distB="0" distL="0" distR="0" wp14:anchorId="61EFEB7F" wp14:editId="4C2A63BE">
            <wp:extent cx="5759450" cy="242379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59450" cy="2423795"/>
                    </a:xfrm>
                    <a:prstGeom prst="rect">
                      <a:avLst/>
                    </a:prstGeom>
                  </pic:spPr>
                </pic:pic>
              </a:graphicData>
            </a:graphic>
          </wp:inline>
        </w:drawing>
      </w:r>
    </w:p>
    <w:p w14:paraId="56E49C23" w14:textId="0BDCC480" w:rsidR="00B81EC7" w:rsidRDefault="00B81EC7" w:rsidP="002D4637">
      <w:pPr>
        <w:pStyle w:val="Opisslike"/>
      </w:pPr>
      <w:bookmarkStart w:id="39" w:name="_Ref133250731"/>
      <w:bookmarkStart w:id="40" w:name="_Toc133506877"/>
      <w:r>
        <w:t xml:space="preserve">Slika </w:t>
      </w:r>
      <w:r>
        <w:fldChar w:fldCharType="begin"/>
      </w:r>
      <w:r>
        <w:instrText xml:space="preserve"> SEQ Slika \* ARABIC </w:instrText>
      </w:r>
      <w:r>
        <w:fldChar w:fldCharType="separate"/>
      </w:r>
      <w:r w:rsidR="00275731">
        <w:rPr>
          <w:noProof/>
        </w:rPr>
        <w:t>4</w:t>
      </w:r>
      <w:r>
        <w:fldChar w:fldCharType="end"/>
      </w:r>
      <w:bookmarkEnd w:id="39"/>
      <w:r>
        <w:t xml:space="preserve">. Lokacija uzorkovanja Aquacity (zeleno) </w:t>
      </w:r>
      <w:sdt>
        <w:sdtPr>
          <w:rPr>
            <w:b w:val="0"/>
            <w:i w:val="0"/>
            <w:color w:val="000000"/>
          </w:rPr>
          <w:tag w:val="MENDELEY_CITATION_v3_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"/>
          <w:id w:val="-128255748"/>
          <w:placeholder>
            <w:docPart w:val="DefaultPlaceholder_-1854013440"/>
          </w:placeholder>
        </w:sdtPr>
        <w:sdtContent>
          <w:r w:rsidR="001C07E2" w:rsidRPr="001C07E2">
            <w:rPr>
              <w:b w:val="0"/>
              <w:i w:val="0"/>
              <w:color w:val="000000"/>
            </w:rPr>
            <w:t>[12]</w:t>
          </w:r>
        </w:sdtContent>
      </w:sdt>
      <w:bookmarkEnd w:id="40"/>
    </w:p>
    <w:p w14:paraId="1DAEF7BF" w14:textId="77777777" w:rsidR="00604F22" w:rsidRPr="00604F22" w:rsidRDefault="00604F22" w:rsidP="00604F22"/>
    <w:p w14:paraId="1B46BBF1" w14:textId="7456EDE6" w:rsidR="00B81EC7" w:rsidRPr="005C7D09" w:rsidRDefault="00B81EC7" w:rsidP="008E581E">
      <w:r>
        <w:t>Nakon uzorkovanja, osnovna priprema uzoraka za analizu LC/MS – Q – TOF tehnikom je bilo filtriranje s 0,22</w:t>
      </w:r>
      <w:r>
        <w:rPr>
          <w:rFonts w:eastAsiaTheme="minorEastAsia"/>
        </w:rPr>
        <w:t xml:space="preserve"> </w:t>
      </w:r>
      <m:oMath>
        <m:r>
          <w:rPr>
            <w:rFonts w:ascii="Cambria Math" w:hAnsi="Cambria Math"/>
          </w:rPr>
          <m:t>µ</m:t>
        </m:r>
      </m:oMath>
      <w:r>
        <w:rPr>
          <w:rFonts w:eastAsiaTheme="minorEastAsia"/>
        </w:rPr>
        <w:t xml:space="preserve">m filter papirom. Filtracija se provela, čistim špricama na koje se stavljaju filteri za šprice (0,22 </w:t>
      </w:r>
      <m:oMath>
        <m:r>
          <w:rPr>
            <w:rFonts w:ascii="Cambria Math" w:hAnsi="Cambria Math"/>
          </w:rPr>
          <m:t>µ</m:t>
        </m:r>
      </m:oMath>
      <w:r>
        <w:rPr>
          <w:rFonts w:eastAsiaTheme="minorEastAsia"/>
        </w:rPr>
        <w:t>m</w:t>
      </w:r>
      <w:r w:rsidR="002E016C">
        <w:rPr>
          <w:rFonts w:eastAsiaTheme="minorEastAsia"/>
        </w:rPr>
        <w:t>, PET, Chromafil</w:t>
      </w:r>
      <w:r>
        <w:rPr>
          <w:rFonts w:eastAsiaTheme="minorEastAsia"/>
        </w:rPr>
        <w:t>) u viale od 1,5 mL.</w:t>
      </w:r>
    </w:p>
    <w:p w14:paraId="03A4BC22" w14:textId="77777777" w:rsidR="00B81EC7" w:rsidRDefault="00B81EC7" w:rsidP="008E4449">
      <w:pPr>
        <w:pStyle w:val="Naslov3"/>
      </w:pPr>
      <w:bookmarkStart w:id="41" w:name="_Toc133506935"/>
      <w:r w:rsidRPr="008E581E">
        <w:t xml:space="preserve">SPE (eng. solid phase extraction) </w:t>
      </w:r>
      <w:r>
        <w:t>priprema uzoraka</w:t>
      </w:r>
      <w:bookmarkEnd w:id="41"/>
    </w:p>
    <w:p w14:paraId="61D224F0" w14:textId="5E93DDCC" w:rsidR="00B81EC7" w:rsidRDefault="00B81EC7" w:rsidP="00536A0D">
      <w:r>
        <w:t>Nakon filtracije uzoraka provedena je ekstr</w:t>
      </w:r>
      <w:r w:rsidR="002E016C">
        <w:t>a</w:t>
      </w:r>
      <w:r>
        <w:t>kcija na čvrstu fazu (SPE, eng. solid phase extraction). SPE je jedna od teh</w:t>
      </w:r>
      <w:r w:rsidR="2D412AD2">
        <w:t>n</w:t>
      </w:r>
      <w:r>
        <w:t xml:space="preserve">ika ekstrakcije u kojoj se jedan ili više analita adsorbiraju, odosno izdvajaju na čvrstu stacionarnu fazu, tzv. kolonu. </w:t>
      </w:r>
    </w:p>
    <w:p w14:paraId="55DFFB0E" w14:textId="699C5620" w:rsidR="00B81EC7" w:rsidRPr="00536A0D" w:rsidRDefault="00B81EC7" w:rsidP="00536A0D">
      <w:r>
        <w:t xml:space="preserve">Opis procesa se nalazi na </w:t>
      </w:r>
      <w:r w:rsidR="008E2BB0">
        <w:t>sljedećoj slici (</w:t>
      </w:r>
      <w:r w:rsidR="008E2BB0">
        <w:fldChar w:fldCharType="begin"/>
      </w:r>
      <w:r w:rsidR="008E2BB0">
        <w:instrText xml:space="preserve"> REF _Ref133478507 \h </w:instrText>
      </w:r>
      <w:r w:rsidR="008E2BB0">
        <w:fldChar w:fldCharType="separate"/>
      </w:r>
      <w:r w:rsidR="00275731">
        <w:t xml:space="preserve">Slika </w:t>
      </w:r>
      <w:r w:rsidR="00275731">
        <w:rPr>
          <w:noProof/>
        </w:rPr>
        <w:t>5</w:t>
      </w:r>
      <w:r w:rsidR="008E2BB0">
        <w:fldChar w:fldCharType="end"/>
      </w:r>
      <w:r w:rsidR="008E2BB0">
        <w:t>)</w:t>
      </w:r>
      <w:r>
        <w:t>. U uređaju za SPE prvo se mora postići vakuum od 5 bara na način da se zatvore svi ventili i uklju</w:t>
      </w:r>
      <w:r w:rsidR="002E016C">
        <w:t>č</w:t>
      </w:r>
      <w:r>
        <w:t>i pumpa. Nakon toga sljedi priprema kolone tako da se kroz nju propusti 6 mL metanola (</w:t>
      </w:r>
      <w:r w:rsidR="00910F80">
        <w:t>MeOH, LC/MS, Honeywell</w:t>
      </w:r>
      <w:r>
        <w:t>) i zatim još 6 mL vode</w:t>
      </w:r>
      <w:r w:rsidR="00910F80">
        <w:t xml:space="preserve"> (H</w:t>
      </w:r>
      <w:r w:rsidR="00910F80" w:rsidRPr="000F5026">
        <w:rPr>
          <w:vertAlign w:val="subscript"/>
        </w:rPr>
        <w:t>2</w:t>
      </w:r>
      <w:r w:rsidR="00910F80">
        <w:t>O, LC/MS, Honeywell)</w:t>
      </w:r>
      <w:r>
        <w:t>. Posebno se treba obratiti pažnja da sadržaj kolone ni u jednom trenutku ne ostane suh. S time je završena priprema kolone i propušta se uzorak (</w:t>
      </w:r>
      <w:r w:rsidR="002E016C">
        <w:t>10</w:t>
      </w:r>
      <w:r>
        <w:t>0 mL). Kada se propusti cijeli volumen uzorka potrebno je isprati kolonu s 3 mL 5% otopinom MeOH i propustiti sav sadržaj kroz kolonu, potpuno ju iscijediti. Adsorbirani sadržaj na koloni se eluira u čistu epruvetu s 12 mL MeOH. Eluat se filtrira š</w:t>
      </w:r>
      <w:r w:rsidR="00910F80">
        <w:t>p</w:t>
      </w:r>
      <w:r>
        <w:t xml:space="preserve">ricom i filterom 0,22 </w:t>
      </w:r>
      <m:oMath>
        <m:r>
          <w:rPr>
            <w:rFonts w:ascii="Cambria Math" w:hAnsi="Cambria Math"/>
          </w:rPr>
          <m:t>µ</m:t>
        </m:r>
      </m:oMath>
      <w:r>
        <w:rPr>
          <w:rFonts w:eastAsiaTheme="minorEastAsia"/>
        </w:rPr>
        <w:t>m</w:t>
      </w:r>
      <w:r w:rsidR="002E016C">
        <w:rPr>
          <w:rFonts w:eastAsiaTheme="minorEastAsia"/>
        </w:rPr>
        <w:t xml:space="preserve"> (PET, Chromafil)</w:t>
      </w:r>
      <w:r>
        <w:rPr>
          <w:rFonts w:eastAsiaTheme="minorEastAsia"/>
        </w:rPr>
        <w:t>. Za analizu Q – TOF-om odvaja se 1,5 mL uzorka u vialu. Ostatak uzorka se pohranjuje.</w:t>
      </w:r>
    </w:p>
    <w:p w14:paraId="0CAF2932" w14:textId="77777777" w:rsidR="00B81EC7" w:rsidRDefault="00B81EC7" w:rsidP="00910F80">
      <w:pPr>
        <w:pStyle w:val="Bezproreda"/>
      </w:pPr>
      <w:r>
        <w:rPr>
          <w:noProof/>
        </w:rPr>
        <w:lastRenderedPageBreak/>
        <w:drawing>
          <wp:inline distT="0" distB="0" distL="0" distR="0" wp14:anchorId="11414C7D" wp14:editId="52F3593C">
            <wp:extent cx="6004560" cy="4282440"/>
            <wp:effectExtent l="0" t="0" r="0" b="22860"/>
            <wp:docPr id="4" name="Dij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36CC263A" w14:textId="54C9D1B2" w:rsidR="00B81EC7" w:rsidRDefault="00B81EC7" w:rsidP="00316593">
      <w:pPr>
        <w:pStyle w:val="Opisslike"/>
      </w:pPr>
      <w:bookmarkStart w:id="42" w:name="_Ref133478507"/>
      <w:bookmarkStart w:id="43" w:name="_Toc133506878"/>
      <w:r>
        <w:t xml:space="preserve">Slika </w:t>
      </w:r>
      <w:r>
        <w:fldChar w:fldCharType="begin"/>
      </w:r>
      <w:r>
        <w:instrText xml:space="preserve"> SEQ Slika \* ARABIC </w:instrText>
      </w:r>
      <w:r>
        <w:fldChar w:fldCharType="separate"/>
      </w:r>
      <w:r w:rsidR="00275731">
        <w:rPr>
          <w:noProof/>
        </w:rPr>
        <w:t>5</w:t>
      </w:r>
      <w:r>
        <w:fldChar w:fldCharType="end"/>
      </w:r>
      <w:bookmarkEnd w:id="42"/>
      <w:r>
        <w:t xml:space="preserve">. </w:t>
      </w:r>
      <w:r w:rsidR="00D85955">
        <w:t>Prikaz</w:t>
      </w:r>
      <w:r>
        <w:t xml:space="preserve"> postupka SPE</w:t>
      </w:r>
      <w:bookmarkEnd w:id="43"/>
    </w:p>
    <w:p w14:paraId="50E34859" w14:textId="77777777" w:rsidR="00B81EC7" w:rsidRDefault="00B81EC7" w:rsidP="00402340"/>
    <w:p w14:paraId="571CF4E9" w14:textId="77777777" w:rsidR="00B81EC7" w:rsidRDefault="00B81EC7" w:rsidP="00402340">
      <w:pPr>
        <w:pStyle w:val="Naslov2"/>
      </w:pPr>
      <w:bookmarkStart w:id="44" w:name="_Toc130561488"/>
      <w:bookmarkStart w:id="45" w:name="_Toc133506936"/>
      <w:r>
        <w:t>Analiza uzorka s hibridnom LC/MS Q-TOF tehnikom</w:t>
      </w:r>
      <w:bookmarkEnd w:id="44"/>
      <w:bookmarkEnd w:id="45"/>
    </w:p>
    <w:p w14:paraId="0CEC6869" w14:textId="1290AF78" w:rsidR="00B81EC7" w:rsidRDefault="00B81EC7" w:rsidP="62A059E2">
      <w:pPr>
        <w:rPr>
          <w:rFonts w:ascii="Times" w:eastAsia="Times" w:hAnsi="Times" w:cs="Times"/>
          <w:szCs w:val="24"/>
          <w:lang w:val="hr"/>
        </w:rPr>
      </w:pPr>
      <w:r w:rsidRPr="62A059E2">
        <w:rPr>
          <w:rFonts w:ascii="Times" w:eastAsia="Times" w:hAnsi="Times" w:cs="Times"/>
          <w:szCs w:val="24"/>
        </w:rPr>
        <w:t xml:space="preserve">Analiza uzoraka provedena je korištenjem uređaja Agilent </w:t>
      </w:r>
      <w:r w:rsidRPr="62A059E2">
        <w:rPr>
          <w:rFonts w:ascii="Times" w:eastAsia="Times" w:hAnsi="Times" w:cs="Times"/>
          <w:szCs w:val="24"/>
          <w:lang w:val="hr"/>
        </w:rPr>
        <w:t xml:space="preserve">6530 Q-TOF LC/MS. Navedeni uređaj </w:t>
      </w:r>
      <w:r w:rsidR="00D85955" w:rsidRPr="62A059E2">
        <w:rPr>
          <w:rFonts w:ascii="Times" w:eastAsia="Times" w:hAnsi="Times" w:cs="Times"/>
          <w:szCs w:val="24"/>
          <w:lang w:val="hr"/>
        </w:rPr>
        <w:t xml:space="preserve">kombinira tekuću kromatografiju i masenu spektrometriju </w:t>
      </w:r>
      <w:r w:rsidR="00D85955">
        <w:rPr>
          <w:rFonts w:ascii="Times" w:eastAsia="Times" w:hAnsi="Times" w:cs="Times"/>
          <w:szCs w:val="24"/>
          <w:lang w:val="hr"/>
        </w:rPr>
        <w:t>s</w:t>
      </w:r>
      <w:r w:rsidRPr="62A059E2">
        <w:rPr>
          <w:rFonts w:ascii="Times" w:eastAsia="Times" w:hAnsi="Times" w:cs="Times"/>
          <w:szCs w:val="24"/>
          <w:lang w:val="hr"/>
        </w:rPr>
        <w:t xml:space="preserve"> </w:t>
      </w:r>
      <w:r w:rsidR="00D85955" w:rsidRPr="62A059E2">
        <w:rPr>
          <w:rFonts w:ascii="Times" w:eastAsia="Times" w:hAnsi="Times" w:cs="Times"/>
          <w:szCs w:val="24"/>
          <w:lang w:val="hr"/>
        </w:rPr>
        <w:t>tehnologij</w:t>
      </w:r>
      <w:r w:rsidR="00D85955">
        <w:rPr>
          <w:rFonts w:ascii="Times" w:eastAsia="Times" w:hAnsi="Times" w:cs="Times"/>
          <w:szCs w:val="24"/>
          <w:lang w:val="hr"/>
        </w:rPr>
        <w:t>om</w:t>
      </w:r>
      <w:r w:rsidR="00D85955" w:rsidRPr="62A059E2">
        <w:rPr>
          <w:rFonts w:ascii="Times" w:eastAsia="Times" w:hAnsi="Times" w:cs="Times"/>
          <w:szCs w:val="24"/>
          <w:lang w:val="hr"/>
        </w:rPr>
        <w:t xml:space="preserve"> </w:t>
      </w:r>
      <w:r w:rsidRPr="62A059E2">
        <w:rPr>
          <w:rFonts w:ascii="Times" w:eastAsia="Times" w:hAnsi="Times" w:cs="Times"/>
          <w:szCs w:val="24"/>
          <w:lang w:val="hr"/>
        </w:rPr>
        <w:t>kvadrupol</w:t>
      </w:r>
      <w:r w:rsidR="00D85955">
        <w:rPr>
          <w:rFonts w:ascii="Times" w:eastAsia="Times" w:hAnsi="Times" w:cs="Times"/>
          <w:szCs w:val="24"/>
          <w:lang w:val="hr"/>
        </w:rPr>
        <w:t>a</w:t>
      </w:r>
      <w:r w:rsidRPr="62A059E2">
        <w:rPr>
          <w:rFonts w:ascii="Times" w:eastAsia="Times" w:hAnsi="Times" w:cs="Times"/>
          <w:szCs w:val="24"/>
          <w:lang w:val="hr"/>
        </w:rPr>
        <w:t xml:space="preserve"> </w:t>
      </w:r>
      <w:r w:rsidR="00D85955">
        <w:rPr>
          <w:rFonts w:ascii="Times" w:eastAsia="Times" w:hAnsi="Times" w:cs="Times"/>
          <w:szCs w:val="24"/>
          <w:lang w:val="hr"/>
        </w:rPr>
        <w:t>i</w:t>
      </w:r>
      <w:r w:rsidRPr="62A059E2">
        <w:rPr>
          <w:rFonts w:ascii="Times" w:eastAsia="Times" w:hAnsi="Times" w:cs="Times"/>
          <w:szCs w:val="24"/>
          <w:lang w:val="hr"/>
        </w:rPr>
        <w:t xml:space="preserve"> </w:t>
      </w:r>
      <w:r w:rsidR="00D85955">
        <w:rPr>
          <w:rFonts w:ascii="Times" w:eastAsia="Times" w:hAnsi="Times" w:cs="Times"/>
          <w:szCs w:val="24"/>
          <w:lang w:val="hr"/>
        </w:rPr>
        <w:t>analizatorom</w:t>
      </w:r>
      <w:r w:rsidRPr="62A059E2">
        <w:rPr>
          <w:rFonts w:ascii="Times" w:eastAsia="Times" w:hAnsi="Times" w:cs="Times"/>
          <w:szCs w:val="24"/>
          <w:lang w:val="hr"/>
        </w:rPr>
        <w:t xml:space="preserve"> vremena leta</w:t>
      </w:r>
      <w:r w:rsidR="00D85955">
        <w:rPr>
          <w:rFonts w:ascii="Times" w:eastAsia="Times" w:hAnsi="Times" w:cs="Times"/>
          <w:szCs w:val="24"/>
          <w:lang w:val="hr"/>
        </w:rPr>
        <w:t xml:space="preserve"> mase</w:t>
      </w:r>
      <w:r w:rsidR="00910F80">
        <w:rPr>
          <w:rFonts w:ascii="Times" w:eastAsia="Times" w:hAnsi="Times" w:cs="Times"/>
          <w:szCs w:val="24"/>
          <w:lang w:val="hr"/>
        </w:rPr>
        <w:t xml:space="preserve"> </w:t>
      </w:r>
      <w:sdt>
        <w:sdtPr>
          <w:rPr>
            <w:rFonts w:ascii="Times" w:eastAsia="Times" w:hAnsi="Times" w:cs="Times"/>
            <w:color w:val="000000"/>
            <w:szCs w:val="24"/>
            <w:lang w:val="hr"/>
          </w:rPr>
          <w:tag w:val="MENDELEY_CITATION_v3_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"/>
          <w:id w:val="654734105"/>
          <w:placeholder>
            <w:docPart w:val="DefaultPlaceholder_-1854013440"/>
          </w:placeholder>
        </w:sdtPr>
        <w:sdtContent>
          <w:r w:rsidR="001C07E2" w:rsidRPr="001C07E2">
            <w:rPr>
              <w:rFonts w:ascii="Times" w:eastAsia="Times" w:hAnsi="Times" w:cs="Times"/>
              <w:color w:val="000000"/>
              <w:szCs w:val="24"/>
              <w:lang w:val="hr"/>
            </w:rPr>
            <w:t>[13]</w:t>
          </w:r>
        </w:sdtContent>
      </w:sdt>
      <w:r w:rsidRPr="62A059E2">
        <w:rPr>
          <w:rFonts w:ascii="Times" w:eastAsia="Times" w:hAnsi="Times" w:cs="Times"/>
          <w:szCs w:val="24"/>
          <w:lang w:val="hr"/>
        </w:rPr>
        <w:t>.</w:t>
      </w:r>
    </w:p>
    <w:p w14:paraId="646E4ED9" w14:textId="3DC5A503" w:rsidR="00B81EC7" w:rsidRDefault="00B81EC7" w:rsidP="62A059E2">
      <w:pPr>
        <w:rPr>
          <w:rFonts w:ascii="Times" w:eastAsia="Times" w:hAnsi="Times" w:cs="Times"/>
          <w:szCs w:val="24"/>
          <w:lang w:val="hr"/>
        </w:rPr>
      </w:pPr>
      <w:r w:rsidRPr="62A059E2">
        <w:rPr>
          <w:rFonts w:ascii="Times" w:eastAsia="Times" w:hAnsi="Times" w:cs="Times"/>
          <w:szCs w:val="24"/>
          <w:lang w:val="hr"/>
        </w:rPr>
        <w:t>Prvi kvadrupol (Q1) koristi se kao filter mase za odabir specifičnih iona što se temelji na omjeru njihove mase i naboja. Isto tako, prvi kvadrupol može raditi u radiofrekvencijskom načinu pri čemu se svi ioni prenose kroz kvadrupolu. Drugi kvadrupol (Q2) funkcionira kao kolizijska ćelija u kojoj dolazi do fragmentacije iona procesom disocijacije koja je izazvana sudarom. S druge strane, drugi kvadrupol može djelovati u radiofrekvencijskom načinu kao i prvi kvadrupol bez naknadne fragmentacije iona</w:t>
      </w:r>
      <w:r w:rsidR="00910F80">
        <w:rPr>
          <w:rFonts w:ascii="Times" w:eastAsia="Times" w:hAnsi="Times" w:cs="Times"/>
          <w:szCs w:val="24"/>
          <w:lang w:val="hr"/>
        </w:rPr>
        <w:t xml:space="preserve"> </w:t>
      </w:r>
      <w:sdt>
        <w:sdtPr>
          <w:rPr>
            <w:rFonts w:ascii="Times" w:eastAsia="Times" w:hAnsi="Times" w:cs="Times"/>
            <w:color w:val="000000"/>
            <w:szCs w:val="24"/>
            <w:lang w:val="hr"/>
          </w:rPr>
          <w:tag w:val="MENDELEY_CITATION_v3_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"/>
          <w:id w:val="502943908"/>
          <w:placeholder>
            <w:docPart w:val="DefaultPlaceholder_-1854013440"/>
          </w:placeholder>
        </w:sdtPr>
        <w:sdtContent>
          <w:r w:rsidR="001C07E2" w:rsidRPr="001C07E2">
            <w:rPr>
              <w:rFonts w:ascii="Times" w:eastAsia="Times" w:hAnsi="Times" w:cs="Times"/>
              <w:color w:val="000000"/>
              <w:szCs w:val="24"/>
              <w:lang w:val="hr"/>
            </w:rPr>
            <w:t>[13–15]</w:t>
          </w:r>
        </w:sdtContent>
      </w:sdt>
      <w:r w:rsidRPr="62A059E2">
        <w:rPr>
          <w:rFonts w:ascii="Times" w:eastAsia="Times" w:hAnsi="Times" w:cs="Times"/>
          <w:szCs w:val="24"/>
          <w:lang w:val="hr"/>
        </w:rPr>
        <w:t xml:space="preserve">. </w:t>
      </w:r>
    </w:p>
    <w:p w14:paraId="3353D5D2" w14:textId="09194686" w:rsidR="00B81EC7" w:rsidRDefault="00B81EC7" w:rsidP="62A059E2">
      <w:pPr>
        <w:rPr>
          <w:rFonts w:ascii="Times" w:eastAsia="Times" w:hAnsi="Times" w:cs="Times"/>
          <w:szCs w:val="24"/>
          <w:lang w:val="hr"/>
        </w:rPr>
      </w:pPr>
      <w:r w:rsidRPr="62A059E2">
        <w:rPr>
          <w:rFonts w:ascii="Times" w:eastAsia="Times" w:hAnsi="Times" w:cs="Times"/>
          <w:szCs w:val="24"/>
          <w:lang w:val="hr"/>
        </w:rPr>
        <w:t xml:space="preserve">Nakon obrade u kvadrupolima, ioni ubrzavaju u ionsko modulatorsko područje analizatora vremena leta. U tom području dolazi do pulsiranja iona električnim poljem nakon čega isti ubrzavaju ortogonalno u izvornom smjeru kretanja. Sljedeća faza jest ulazak iona iste kinetičke </w:t>
      </w:r>
      <w:r w:rsidRPr="62A059E2">
        <w:rPr>
          <w:rFonts w:ascii="Times" w:eastAsia="Times" w:hAnsi="Times" w:cs="Times"/>
          <w:szCs w:val="24"/>
          <w:lang w:val="hr"/>
        </w:rPr>
        <w:lastRenderedPageBreak/>
        <w:t>energije u područje bez pomaka gdje dolazi do razdvajanja mase. U ovoj fazi rada uređaja</w:t>
      </w:r>
      <w:r w:rsidR="00E477D1">
        <w:rPr>
          <w:rFonts w:ascii="Times" w:eastAsia="Times" w:hAnsi="Times" w:cs="Times"/>
          <w:szCs w:val="24"/>
          <w:lang w:val="hr"/>
        </w:rPr>
        <w:t>,</w:t>
      </w:r>
      <w:r w:rsidRPr="62A059E2">
        <w:rPr>
          <w:rFonts w:ascii="Times" w:eastAsia="Times" w:hAnsi="Times" w:cs="Times"/>
          <w:szCs w:val="24"/>
          <w:lang w:val="hr"/>
        </w:rPr>
        <w:t xml:space="preserve"> teži ioni imat će dulje, dok će lakši imati kraće vrijeme leta do detektora</w:t>
      </w:r>
      <w:r w:rsidR="00910F80">
        <w:rPr>
          <w:rFonts w:ascii="Times" w:eastAsia="Times" w:hAnsi="Times" w:cs="Times"/>
          <w:szCs w:val="24"/>
          <w:lang w:val="hr"/>
        </w:rPr>
        <w:t xml:space="preserve"> </w:t>
      </w:r>
      <w:sdt>
        <w:sdtPr>
          <w:rPr>
            <w:rFonts w:ascii="Times" w:eastAsia="Times" w:hAnsi="Times" w:cs="Times"/>
            <w:color w:val="000000"/>
            <w:szCs w:val="24"/>
            <w:lang w:val="hr"/>
          </w:rPr>
          <w:tag w:val="MENDELEY_CITATION_v3_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"/>
          <w:id w:val="231898199"/>
          <w:placeholder>
            <w:docPart w:val="194EF8CBA03D4DE4A32A0AD358D74D22"/>
          </w:placeholder>
        </w:sdtPr>
        <w:sdtContent>
          <w:r w:rsidR="001C07E2" w:rsidRPr="001C07E2">
            <w:rPr>
              <w:rFonts w:ascii="Times" w:eastAsia="Times" w:hAnsi="Times" w:cs="Times"/>
              <w:color w:val="000000"/>
              <w:szCs w:val="24"/>
              <w:lang w:val="hr"/>
            </w:rPr>
            <w:t>[13–15]</w:t>
          </w:r>
        </w:sdtContent>
      </w:sdt>
      <w:r w:rsidRPr="62A059E2">
        <w:rPr>
          <w:rFonts w:ascii="Times" w:eastAsia="Times" w:hAnsi="Times" w:cs="Times"/>
          <w:szCs w:val="24"/>
          <w:lang w:val="hr"/>
        </w:rPr>
        <w:t>.</w:t>
      </w:r>
    </w:p>
    <w:p w14:paraId="323EA8A4" w14:textId="77777777" w:rsidR="00B81EC7" w:rsidRDefault="00B81EC7" w:rsidP="009F412E">
      <w:pPr>
        <w:pStyle w:val="Naslov3"/>
      </w:pPr>
      <w:bookmarkStart w:id="46" w:name="_Toc133506937"/>
      <w:r>
        <w:t>Identifikacija mikroonečišćivala</w:t>
      </w:r>
      <w:bookmarkEnd w:id="46"/>
    </w:p>
    <w:p w14:paraId="4ADCE8A2" w14:textId="7B05BC46" w:rsidR="000F5026" w:rsidRDefault="00B81EC7" w:rsidP="00ED1B08">
      <w:r>
        <w:t xml:space="preserve">Za utvrđivanje </w:t>
      </w:r>
      <w:r w:rsidR="00E477D1">
        <w:t>mikroonečišćivala</w:t>
      </w:r>
      <w:r>
        <w:t xml:space="preserve">, </w:t>
      </w:r>
      <w:r w:rsidR="000F5026">
        <w:t>korišten</w:t>
      </w:r>
      <w:r w:rsidR="00910F80">
        <w:t>e</w:t>
      </w:r>
      <w:r>
        <w:t xml:space="preserve"> </w:t>
      </w:r>
      <w:r w:rsidR="00910F80">
        <w:t>je</w:t>
      </w:r>
      <w:r w:rsidR="000F5026">
        <w:t xml:space="preserve"> metoda</w:t>
      </w:r>
      <w:r>
        <w:t xml:space="preserve"> s dvije mobilne faze, ultračistom vodom (H</w:t>
      </w:r>
      <w:r w:rsidRPr="000F5026">
        <w:rPr>
          <w:vertAlign w:val="subscript"/>
        </w:rPr>
        <w:t>2</w:t>
      </w:r>
      <w:r>
        <w:t xml:space="preserve">O, LC/MS, Honeywell) i metanolom (MeOH, LC/MS grade, Honeywell) te dodatkom 0,1 % mravlje kiseline (99%, Fisher Chemicals). Trajanje </w:t>
      </w:r>
      <w:r w:rsidR="000F5026">
        <w:t>metode</w:t>
      </w:r>
      <w:r>
        <w:t xml:space="preserve"> je 20 minuta,</w:t>
      </w:r>
      <w:r w:rsidR="00910F80">
        <w:t xml:space="preserve"> dok je gradijent vode i metanola ovisio o mikroonečišćivalu. </w:t>
      </w:r>
      <w:r w:rsidR="00E03CF8">
        <w:t>Isti gradijent koristio se za  analizu karbamazepina i deksametazona, zatim azitromicina i eritromicina te treći za analizu gentamicina</w:t>
      </w:r>
      <w:r>
        <w:t xml:space="preserve">. Tijekom metode, protok je 0,4 mL/min. Korištena je kolona Poroshell 120 EC-C18 (3,0×100 mm, 2,7 μm) na temperaturi od 30 °C. </w:t>
      </w:r>
      <w:r w:rsidR="000F5026">
        <w:t xml:space="preserve">Mikroonečišćivala su utvrđena u pozitivnom modu s </w:t>
      </w:r>
      <w:r w:rsidR="000F5026" w:rsidRPr="000F5026">
        <w:t>energijom fragmentiranja od 1</w:t>
      </w:r>
      <w:r w:rsidR="00C33194">
        <w:t>0</w:t>
      </w:r>
      <w:r w:rsidR="000F5026" w:rsidRPr="000F5026">
        <w:t xml:space="preserve">0 </w:t>
      </w:r>
      <w:r w:rsidR="000F5026">
        <w:t>do 175</w:t>
      </w:r>
      <w:r w:rsidR="000F5026" w:rsidRPr="000F5026">
        <w:t>V</w:t>
      </w:r>
      <w:r w:rsidR="000F5026">
        <w:t>.</w:t>
      </w:r>
    </w:p>
    <w:p w14:paraId="124940D9" w14:textId="7A5795A8" w:rsidR="00B81EC7" w:rsidRPr="00336607" w:rsidRDefault="00A21CCA" w:rsidP="00ED1B08">
      <w:r>
        <w:t>Preliminarna identifikacija mikroonečišćivala u uzorku provedena je u programskom sučelju Agilent Mass Hunter Qualitative Analysis 10.0</w:t>
      </w:r>
      <w:r w:rsidR="00E03CF8">
        <w:t xml:space="preserve"> </w:t>
      </w:r>
      <w:r w:rsidR="00C26FA6">
        <w:t>s bazom podataka „</w:t>
      </w:r>
      <w:r w:rsidR="00C26FA6" w:rsidRPr="00C26FA6">
        <w:t>Agilent water screening master accurate mass compound database with accurate mass LC/MS/MS spectra</w:t>
      </w:r>
      <w:r w:rsidR="00C26FA6">
        <w:t>“ koja sadrži podatke o 1451 organskom spoju.</w:t>
      </w:r>
    </w:p>
    <w:p w14:paraId="1F497CF5" w14:textId="77777777" w:rsidR="00B81EC7" w:rsidRDefault="00B81EC7" w:rsidP="00E620EC">
      <w:pPr>
        <w:pStyle w:val="Naslov3"/>
      </w:pPr>
      <w:bookmarkStart w:id="47" w:name="_Toc133506938"/>
      <w:r>
        <w:t>Kvantifikacija odabranih mikroonečišćivala</w:t>
      </w:r>
      <w:bookmarkEnd w:id="47"/>
    </w:p>
    <w:p w14:paraId="614B785A" w14:textId="3BAF2DF4" w:rsidR="00B81EC7" w:rsidRPr="00D14264" w:rsidRDefault="00B81EC7" w:rsidP="5CE6F793">
      <w:pPr>
        <w:rPr>
          <w:rFonts w:eastAsia="Times New Roman" w:cs="Times New Roman"/>
          <w:lang w:val="hr"/>
        </w:rPr>
      </w:pPr>
      <w:r w:rsidRPr="702EF6F3">
        <w:rPr>
          <w:rFonts w:eastAsia="Times New Roman" w:cs="Times New Roman"/>
          <w:color w:val="000000" w:themeColor="text1"/>
          <w:lang w:val="hr"/>
        </w:rPr>
        <w:t xml:space="preserve">Kalibracijske otopine početne koncentracije 5 i 10 ppm pripremljene </w:t>
      </w:r>
      <w:r w:rsidR="00E27171" w:rsidRPr="702EF6F3">
        <w:rPr>
          <w:rFonts w:eastAsia="Times New Roman" w:cs="Times New Roman"/>
          <w:color w:val="000000" w:themeColor="text1"/>
          <w:lang w:val="hr"/>
        </w:rPr>
        <w:t>su</w:t>
      </w:r>
      <w:r w:rsidRPr="702EF6F3">
        <w:rPr>
          <w:rFonts w:eastAsia="Times New Roman" w:cs="Times New Roman"/>
          <w:color w:val="000000" w:themeColor="text1"/>
          <w:lang w:val="hr"/>
        </w:rPr>
        <w:t xml:space="preserve"> korištenjem standarda </w:t>
      </w:r>
      <w:r w:rsidRPr="702EF6F3">
        <w:rPr>
          <w:rFonts w:eastAsia="Times New Roman" w:cs="Times New Roman"/>
          <w:lang w:val="hr"/>
        </w:rPr>
        <w:t>karbamazepina</w:t>
      </w:r>
      <w:r w:rsidR="00C26FA6">
        <w:rPr>
          <w:rFonts w:eastAsia="Times New Roman" w:cs="Times New Roman"/>
          <w:lang w:val="hr"/>
        </w:rPr>
        <w:t xml:space="preserve"> (ref. stand., Sigma-Aldrich)</w:t>
      </w:r>
      <w:r w:rsidRPr="702EF6F3">
        <w:rPr>
          <w:rFonts w:eastAsia="Times New Roman" w:cs="Times New Roman"/>
          <w:lang w:val="hr"/>
        </w:rPr>
        <w:t>, deksametazona</w:t>
      </w:r>
      <w:r w:rsidR="00C26FA6">
        <w:rPr>
          <w:rFonts w:eastAsia="Times New Roman" w:cs="Times New Roman"/>
          <w:lang w:val="hr"/>
        </w:rPr>
        <w:t xml:space="preserve"> (ref. stand., Sigma-Aldrich)</w:t>
      </w:r>
      <w:r w:rsidRPr="702EF6F3">
        <w:rPr>
          <w:rFonts w:eastAsia="Times New Roman" w:cs="Times New Roman"/>
          <w:lang w:val="hr"/>
        </w:rPr>
        <w:t>, azitromicina</w:t>
      </w:r>
      <w:r w:rsidR="00C26FA6">
        <w:rPr>
          <w:rFonts w:eastAsia="Times New Roman" w:cs="Times New Roman"/>
          <w:lang w:val="hr"/>
        </w:rPr>
        <w:t xml:space="preserve"> (ref. stand., Sigma-Aldrich)</w:t>
      </w:r>
      <w:r w:rsidRPr="702EF6F3">
        <w:rPr>
          <w:rFonts w:eastAsia="Times New Roman" w:cs="Times New Roman"/>
          <w:lang w:val="hr"/>
        </w:rPr>
        <w:t>, eritromicina</w:t>
      </w:r>
      <w:r w:rsidR="00C26FA6">
        <w:rPr>
          <w:rFonts w:eastAsia="Times New Roman" w:cs="Times New Roman"/>
          <w:lang w:val="hr"/>
        </w:rPr>
        <w:t xml:space="preserve"> (ref. stand., Sigma-Aldrich)</w:t>
      </w:r>
      <w:r w:rsidRPr="702EF6F3">
        <w:rPr>
          <w:rFonts w:eastAsia="Times New Roman" w:cs="Times New Roman"/>
          <w:lang w:val="hr"/>
        </w:rPr>
        <w:t>, gentamicina</w:t>
      </w:r>
      <w:r w:rsidR="00C26FA6">
        <w:rPr>
          <w:rFonts w:eastAsia="Times New Roman" w:cs="Times New Roman"/>
          <w:lang w:val="hr"/>
        </w:rPr>
        <w:t xml:space="preserve"> (ref. stand., Sigma-Aldrich)</w:t>
      </w:r>
      <w:r w:rsidRPr="702EF6F3">
        <w:rPr>
          <w:rFonts w:eastAsia="Times New Roman" w:cs="Times New Roman"/>
          <w:lang w:val="hr"/>
        </w:rPr>
        <w:t xml:space="preserve"> u 100 mL metanola (MeOH). Nakon toga, početne koncentracije razrijeđene su na 1</w:t>
      </w:r>
      <w:r w:rsidR="00B259C5">
        <w:rPr>
          <w:rFonts w:eastAsia="Times New Roman" w:cs="Times New Roman"/>
          <w:lang w:val="hr"/>
        </w:rPr>
        <w:t>×</w:t>
      </w:r>
      <w:r w:rsidRPr="702EF6F3">
        <w:rPr>
          <w:rFonts w:eastAsia="Times New Roman" w:cs="Times New Roman"/>
          <w:lang w:val="hr"/>
        </w:rPr>
        <w:t>0</w:t>
      </w:r>
      <w:r w:rsidRPr="702EF6F3">
        <w:rPr>
          <w:rFonts w:eastAsia="Times New Roman" w:cs="Times New Roman"/>
          <w:vertAlign w:val="superscript"/>
          <w:lang w:val="hr"/>
        </w:rPr>
        <w:t>-2</w:t>
      </w:r>
      <w:r w:rsidRPr="702EF6F3">
        <w:rPr>
          <w:rFonts w:eastAsia="Times New Roman" w:cs="Times New Roman"/>
          <w:lang w:val="hr"/>
        </w:rPr>
        <w:t>, 1</w:t>
      </w:r>
      <w:r w:rsidR="00B259C5">
        <w:rPr>
          <w:rFonts w:eastAsia="Times New Roman" w:cs="Times New Roman"/>
          <w:lang w:val="hr"/>
        </w:rPr>
        <w:t>×</w:t>
      </w:r>
      <w:r w:rsidRPr="702EF6F3">
        <w:rPr>
          <w:rFonts w:eastAsia="Times New Roman" w:cs="Times New Roman"/>
          <w:lang w:val="hr"/>
        </w:rPr>
        <w:t>10</w:t>
      </w:r>
      <w:r w:rsidRPr="702EF6F3">
        <w:rPr>
          <w:rFonts w:eastAsia="Times New Roman" w:cs="Times New Roman"/>
          <w:vertAlign w:val="superscript"/>
          <w:lang w:val="hr"/>
        </w:rPr>
        <w:t>-1</w:t>
      </w:r>
      <w:r w:rsidRPr="702EF6F3">
        <w:rPr>
          <w:rFonts w:eastAsia="Times New Roman" w:cs="Times New Roman"/>
          <w:lang w:val="hr"/>
        </w:rPr>
        <w:t xml:space="preserve">, 1, 3 i 5 ppm. </w:t>
      </w:r>
    </w:p>
    <w:p w14:paraId="2754FB20" w14:textId="62A3C50E" w:rsidR="00B81EC7" w:rsidRDefault="00B81EC7" w:rsidP="5CE6F793">
      <w:pPr>
        <w:rPr>
          <w:rFonts w:eastAsia="Times New Roman" w:cs="Times New Roman"/>
          <w:szCs w:val="24"/>
          <w:lang w:val="hr"/>
        </w:rPr>
      </w:pPr>
      <w:r w:rsidRPr="5CE6F793">
        <w:rPr>
          <w:rFonts w:eastAsia="Times New Roman" w:cs="Times New Roman"/>
          <w:szCs w:val="24"/>
          <w:lang w:val="hr"/>
        </w:rPr>
        <w:t>U uzorke vode s područja željezničkog i cestovnog prometa kod rijeke Drave te s područja Aquacityja za potrebe analize Q-TOF tehnikom dodano je 25 µL pripremljene standardne kalibracijske otopine 5 ppm.</w:t>
      </w:r>
    </w:p>
    <w:p w14:paraId="3FCB85CC" w14:textId="7F5A3DB2" w:rsidR="00A21CCA" w:rsidRPr="00D14264" w:rsidRDefault="00A21CCA" w:rsidP="5CE6F793">
      <w:pPr>
        <w:rPr>
          <w:rFonts w:eastAsia="Times New Roman" w:cs="Times New Roman"/>
          <w:szCs w:val="24"/>
          <w:lang w:val="hr"/>
        </w:rPr>
      </w:pPr>
      <w:r>
        <w:rPr>
          <w:rFonts w:eastAsia="Times New Roman" w:cs="Times New Roman"/>
          <w:szCs w:val="24"/>
          <w:lang w:val="hr"/>
        </w:rPr>
        <w:t xml:space="preserve">Određivanje kalibracijskih krivulja provedeno je u </w:t>
      </w:r>
      <w:r>
        <w:t>programskom sučelju Agilent Mass Hunter Quantitative Analysis 10.0.</w:t>
      </w:r>
    </w:p>
    <w:p w14:paraId="0232B9B8" w14:textId="0DA4FDC9" w:rsidR="00B81EC7" w:rsidRDefault="00B81EC7" w:rsidP="009F412E">
      <w:pPr>
        <w:pStyle w:val="Naslov2"/>
      </w:pPr>
      <w:bookmarkStart w:id="48" w:name="_Toc133506939"/>
      <w:r>
        <w:lastRenderedPageBreak/>
        <w:t>Fotokatalitička razgradnja odabranih mikroonečišćivala u realnim uzorcima vode</w:t>
      </w:r>
      <w:bookmarkEnd w:id="48"/>
    </w:p>
    <w:p w14:paraId="0DA8AE50" w14:textId="20CB380F" w:rsidR="00147F19" w:rsidRPr="00147F19" w:rsidRDefault="00147F19" w:rsidP="00147F19">
      <w:pPr>
        <w:rPr>
          <w:rFonts w:eastAsia="Times New Roman" w:cs="Times New Roman"/>
          <w:szCs w:val="24"/>
        </w:rPr>
      </w:pPr>
      <w:r w:rsidRPr="5CE6F793">
        <w:rPr>
          <w:rFonts w:eastAsia="Times New Roman" w:cs="Times New Roman"/>
          <w:color w:val="000000" w:themeColor="text1"/>
          <w:szCs w:val="24"/>
          <w:lang w:val="hr"/>
        </w:rPr>
        <w:t>Fotokataliza jest napredni oksidacijski postupak kod kojeg se javlja promjena u brzini kemijske reakcije kada poluvodič ili fotokatalizator apsorbira određeni kvant zračenja. Fotokatalizator mora imati kristalnu strukturu budući da je apsorpcija zračenja i stvaranje para elektron/šupljina moguće samo u slučaju kada poluvodiči imaju prostorno uređenu kristalnu strukturu</w:t>
      </w:r>
      <w:r>
        <w:rPr>
          <w:rFonts w:eastAsia="Times New Roman" w:cs="Times New Roman"/>
          <w:color w:val="000000" w:themeColor="text1"/>
          <w:szCs w:val="24"/>
          <w:lang w:val="hr"/>
        </w:rPr>
        <w:t xml:space="preserve"> </w:t>
      </w:r>
      <w:sdt>
        <w:sdtPr>
          <w:rPr>
            <w:rFonts w:eastAsia="Times New Roman" w:cs="Times New Roman"/>
            <w:color w:val="000000"/>
            <w:szCs w:val="24"/>
            <w:lang w:val="hr"/>
          </w:rPr>
          <w:tag w:val="MENDELEY_CITATION_v3_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"/>
          <w:id w:val="837429314"/>
          <w:placeholder>
            <w:docPart w:val="A4716EDC57F643FEA3EB4AEB5CD5C97F"/>
          </w:placeholder>
        </w:sdtPr>
        <w:sdtContent>
          <w:r w:rsidR="001C07E2" w:rsidRPr="001C07E2">
            <w:rPr>
              <w:rFonts w:eastAsia="Times New Roman" w:cs="Times New Roman"/>
              <w:color w:val="000000"/>
              <w:szCs w:val="24"/>
              <w:lang w:val="hr"/>
            </w:rPr>
            <w:t>[16]</w:t>
          </w:r>
        </w:sdtContent>
      </w:sdt>
      <w:r w:rsidRPr="5CE6F793">
        <w:rPr>
          <w:rFonts w:eastAsia="Times New Roman" w:cs="Times New Roman"/>
          <w:color w:val="000000" w:themeColor="text1"/>
          <w:szCs w:val="24"/>
          <w:lang w:val="hr"/>
        </w:rPr>
        <w:t>.</w:t>
      </w:r>
      <w:r w:rsidRPr="5CE6F793">
        <w:rPr>
          <w:rFonts w:eastAsia="Times New Roman" w:cs="Times New Roman"/>
          <w:szCs w:val="24"/>
          <w:u w:val="single"/>
        </w:rPr>
        <w:t xml:space="preserve"> </w:t>
      </w:r>
      <w:r w:rsidRPr="5CE6F793">
        <w:rPr>
          <w:rFonts w:eastAsia="Times New Roman" w:cs="Times New Roman"/>
          <w:color w:val="000000" w:themeColor="text1"/>
          <w:szCs w:val="24"/>
          <w:lang w:val="hr"/>
        </w:rPr>
        <w:t>Da bi poluvodič mogao biti fotokatalizator, mora sudjelovati u prijenosu elektrona na adsorbirane molekule, ovisno o energiji zabranjene zone poluvodiča te redoks potencijala adsorbirane molekule</w:t>
      </w:r>
      <w:r>
        <w:rPr>
          <w:rFonts w:eastAsia="Times New Roman" w:cs="Times New Roman"/>
          <w:color w:val="000000" w:themeColor="text1"/>
          <w:szCs w:val="24"/>
          <w:lang w:val="hr"/>
        </w:rPr>
        <w:t xml:space="preserve"> </w:t>
      </w:r>
      <w:sdt>
        <w:sdtPr>
          <w:rPr>
            <w:rFonts w:eastAsia="Times New Roman" w:cs="Times New Roman"/>
            <w:color w:val="000000"/>
            <w:szCs w:val="24"/>
            <w:lang w:val="hr"/>
          </w:rPr>
          <w:tag w:val="MENDELEY_CITATION_v3_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"/>
          <w:id w:val="-489552863"/>
          <w:placeholder>
            <w:docPart w:val="A4716EDC57F643FEA3EB4AEB5CD5C97F"/>
          </w:placeholder>
        </w:sdtPr>
        <w:sdtContent>
          <w:r w:rsidR="001C07E2" w:rsidRPr="001C07E2">
            <w:rPr>
              <w:rFonts w:eastAsia="Times New Roman" w:cs="Times New Roman"/>
              <w:color w:val="000000"/>
              <w:szCs w:val="24"/>
              <w:lang w:val="hr"/>
            </w:rPr>
            <w:t>[17]</w:t>
          </w:r>
        </w:sdtContent>
      </w:sdt>
    </w:p>
    <w:p w14:paraId="7617EF70" w14:textId="77777777" w:rsidR="00147F19" w:rsidRDefault="00147F19" w:rsidP="00147F19">
      <w:pPr>
        <w:pStyle w:val="Naslov3"/>
      </w:pPr>
      <w:bookmarkStart w:id="49" w:name="_Toc133506940"/>
      <w:r>
        <w:t>Fotokatalitička razgradnja – materijali</w:t>
      </w:r>
      <w:bookmarkEnd w:id="49"/>
      <w:r>
        <w:t xml:space="preserve"> </w:t>
      </w:r>
    </w:p>
    <w:p w14:paraId="129E51A7" w14:textId="7C271CBE" w:rsidR="00147F19" w:rsidRDefault="00147F19" w:rsidP="00147F19">
      <w:pPr>
        <w:rPr>
          <w:rFonts w:eastAsia="Times New Roman" w:cs="Times New Roman"/>
          <w:lang w:val="hr"/>
        </w:rPr>
      </w:pPr>
      <w:r w:rsidRPr="702EF6F3">
        <w:rPr>
          <w:rFonts w:eastAsia="Times New Roman" w:cs="Times New Roman"/>
          <w:color w:val="000000" w:themeColor="text1"/>
          <w:lang w:val="hr"/>
        </w:rPr>
        <w:t xml:space="preserve">U ovom je radu korišten fotokatalizator aktivan u UV spektru zračenja, odnosno </w:t>
      </w:r>
      <w:r w:rsidRPr="702EF6F3">
        <w:rPr>
          <w:rFonts w:eastAsia="Times New Roman" w:cs="Times New Roman"/>
          <w:lang w:val="hr"/>
        </w:rPr>
        <w:t>titan</w:t>
      </w:r>
      <w:r w:rsidR="5CD22B73" w:rsidRPr="702EF6F3">
        <w:rPr>
          <w:rFonts w:eastAsia="Times New Roman" w:cs="Times New Roman"/>
          <w:lang w:val="hr"/>
        </w:rPr>
        <w:t>ijev</w:t>
      </w:r>
      <w:r w:rsidRPr="702EF6F3">
        <w:rPr>
          <w:rFonts w:eastAsia="Times New Roman" w:cs="Times New Roman"/>
          <w:lang w:val="hr"/>
        </w:rPr>
        <w:t xml:space="preserve"> dioksid (TiO</w:t>
      </w:r>
      <w:r w:rsidRPr="702EF6F3">
        <w:rPr>
          <w:rFonts w:eastAsia="Times New Roman" w:cs="Times New Roman"/>
          <w:vertAlign w:val="subscript"/>
          <w:lang w:val="hr"/>
        </w:rPr>
        <w:t>2</w:t>
      </w:r>
      <w:r w:rsidRPr="702EF6F3">
        <w:rPr>
          <w:rFonts w:eastAsia="Times New Roman" w:cs="Times New Roman"/>
          <w:lang w:val="hr"/>
        </w:rPr>
        <w:t xml:space="preserve"> AEROXIDE ® P25, Evonik, anatas:rutil 75:25, 50-300 m</w:t>
      </w:r>
      <w:r w:rsidRPr="702EF6F3">
        <w:rPr>
          <w:rFonts w:eastAsia="Times New Roman" w:cs="Times New Roman"/>
          <w:vertAlign w:val="superscript"/>
          <w:lang w:val="hr"/>
        </w:rPr>
        <w:t>2</w:t>
      </w:r>
      <w:r w:rsidRPr="702EF6F3">
        <w:rPr>
          <w:rFonts w:eastAsia="Times New Roman" w:cs="Times New Roman"/>
          <w:lang w:val="hr"/>
        </w:rPr>
        <w:t>g</w:t>
      </w:r>
      <w:r w:rsidRPr="702EF6F3">
        <w:rPr>
          <w:rFonts w:eastAsia="Times New Roman" w:cs="Times New Roman"/>
          <w:vertAlign w:val="superscript"/>
          <w:lang w:val="hr"/>
        </w:rPr>
        <w:t>-1</w:t>
      </w:r>
      <w:r w:rsidRPr="702EF6F3">
        <w:rPr>
          <w:rFonts w:eastAsia="Times New Roman" w:cs="Times New Roman"/>
          <w:lang w:val="hr"/>
        </w:rPr>
        <w:t xml:space="preserve">). Titanijev dioksid najkorišteniji je fotokatalizator. Ovaj je spoj fotokemijski i biološki stabilan, ima visoku fotoaktivnost, nije toksičan, ekonomski je prihvatljiv te omogućuje mineralizaciju organskih tvari </w:t>
      </w:r>
      <w:sdt>
        <w:sdtPr>
          <w:rPr>
            <w:rFonts w:eastAsia="Times New Roman" w:cs="Times New Roman"/>
            <w:color w:val="000000"/>
            <w:lang w:val="hr"/>
          </w:rPr>
          <w:tag w:val="MENDELEY_CITATION_v3_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"/>
          <w:id w:val="-872769343"/>
          <w:placeholder>
            <w:docPart w:val="D98F972516454AC6959CA451BE9F8B54"/>
          </w:placeholder>
        </w:sdtPr>
        <w:sdtContent>
          <w:r w:rsidR="001C07E2" w:rsidRPr="001C07E2">
            <w:rPr>
              <w:rFonts w:eastAsia="Times New Roman" w:cs="Times New Roman"/>
              <w:color w:val="000000"/>
              <w:lang w:val="hr"/>
            </w:rPr>
            <w:t>[18,19]</w:t>
          </w:r>
        </w:sdtContent>
      </w:sdt>
      <w:r w:rsidRPr="702EF6F3">
        <w:rPr>
          <w:rFonts w:eastAsia="Times New Roman" w:cs="Times New Roman"/>
          <w:lang w:val="hr"/>
        </w:rPr>
        <w:t xml:space="preserve">. Jedini je nedostatak ovog fotokatalizatora činjenica da je aktivan samo u UV spektru zračenja, no budući da je eksperiment provođen korištenjem lampi koje, između ostalog, emitiraju svjetlost u UV spektru zračenja, ovaj se fotokatalizator mogao koristiti te su rezultati eksperimenta bili pouzdani. </w:t>
      </w:r>
    </w:p>
    <w:p w14:paraId="5EAF4124" w14:textId="3EACBF78" w:rsidR="00147F19" w:rsidRDefault="00147F19" w:rsidP="00147F19">
      <w:pPr>
        <w:rPr>
          <w:rFonts w:eastAsia="Times New Roman" w:cs="Times New Roman"/>
          <w:szCs w:val="24"/>
          <w:lang w:val="hr"/>
        </w:rPr>
      </w:pPr>
      <w:r w:rsidRPr="5CE6F793">
        <w:rPr>
          <w:rFonts w:eastAsia="Times New Roman" w:cs="Times New Roman"/>
          <w:szCs w:val="24"/>
          <w:lang w:val="hr"/>
        </w:rPr>
        <w:t>Za postupak fotokatalize u ovom je radu korišten pilot reaktor s paraboličnim zrcalima (JBL, Neuhofen, Germany, Solar Reflect 146)</w:t>
      </w:r>
      <w:r>
        <w:rPr>
          <w:rFonts w:eastAsia="Times New Roman" w:cs="Times New Roman"/>
          <w:szCs w:val="24"/>
          <w:lang w:val="hr"/>
        </w:rPr>
        <w:t xml:space="preserve"> (</w:t>
      </w:r>
      <w:r>
        <w:rPr>
          <w:rFonts w:eastAsia="Times New Roman" w:cs="Times New Roman"/>
          <w:szCs w:val="24"/>
          <w:lang w:val="hr"/>
        </w:rPr>
        <w:fldChar w:fldCharType="begin"/>
      </w:r>
      <w:r>
        <w:rPr>
          <w:rFonts w:eastAsia="Times New Roman" w:cs="Times New Roman"/>
          <w:szCs w:val="24"/>
          <w:lang w:val="hr"/>
        </w:rPr>
        <w:instrText xml:space="preserve"> REF _Ref133251807 \h </w:instrText>
      </w:r>
      <w:r>
        <w:rPr>
          <w:rFonts w:eastAsia="Times New Roman" w:cs="Times New Roman"/>
          <w:szCs w:val="24"/>
          <w:lang w:val="hr"/>
        </w:rPr>
      </w:r>
      <w:r>
        <w:rPr>
          <w:rFonts w:eastAsia="Times New Roman" w:cs="Times New Roman"/>
          <w:szCs w:val="24"/>
          <w:lang w:val="hr"/>
        </w:rPr>
        <w:fldChar w:fldCharType="separate"/>
      </w:r>
      <w:r w:rsidR="00275731">
        <w:t xml:space="preserve">Slika </w:t>
      </w:r>
      <w:r w:rsidR="00275731">
        <w:rPr>
          <w:noProof/>
        </w:rPr>
        <w:t>6</w:t>
      </w:r>
      <w:r>
        <w:rPr>
          <w:rFonts w:eastAsia="Times New Roman" w:cs="Times New Roman"/>
          <w:szCs w:val="24"/>
          <w:lang w:val="hr"/>
        </w:rPr>
        <w:fldChar w:fldCharType="end"/>
      </w:r>
      <w:r>
        <w:rPr>
          <w:rFonts w:eastAsia="Times New Roman" w:cs="Times New Roman"/>
          <w:szCs w:val="24"/>
          <w:lang w:val="hr"/>
        </w:rPr>
        <w:t>)</w:t>
      </w:r>
      <w:r w:rsidRPr="5CE6F793">
        <w:rPr>
          <w:rFonts w:eastAsia="Times New Roman" w:cs="Times New Roman"/>
          <w:szCs w:val="24"/>
          <w:lang w:val="hr"/>
        </w:rPr>
        <w:t>. Izvor zračenja simuliran je s umjetnim lampama s određenim udjelom UVA i UVB  zračenja (JBL, Neuhofen, Germany, Solar Ultra linear fluorescent lamps: Color, Tropic and Nature, T5, 145 cm, 80 W).</w:t>
      </w:r>
      <w:r>
        <w:rPr>
          <w:rFonts w:eastAsia="Times New Roman" w:cs="Times New Roman"/>
          <w:szCs w:val="24"/>
          <w:lang w:val="hr"/>
        </w:rPr>
        <w:t xml:space="preserve"> </w:t>
      </w:r>
    </w:p>
    <w:p w14:paraId="0462FB3E" w14:textId="088249F6" w:rsidR="00147F19" w:rsidRDefault="005443B1" w:rsidP="00147F19">
      <w:pPr>
        <w:pStyle w:val="Bezproreda"/>
        <w:keepNext/>
      </w:pPr>
      <w:r>
        <w:rPr>
          <w:noProof/>
          <w:sz w:val="16"/>
          <w:szCs w:val="16"/>
        </w:rPr>
        <w:drawing>
          <wp:inline distT="0" distB="0" distL="0" distR="0" wp14:anchorId="7C6FC0DD" wp14:editId="177F80AD">
            <wp:extent cx="4264182" cy="1783080"/>
            <wp:effectExtent l="0" t="0" r="3175" b="7620"/>
            <wp:docPr id="57" name="Slika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G-1985.jpg"/>
                    <pic:cNvPicPr/>
                  </pic:nvPicPr>
                  <pic:blipFill rotWithShape="1">
                    <a:blip r:embed="rId30" cstate="print">
                      <a:extLst>
                        <a:ext uri="{28A0092B-C50C-407E-A947-70E740481C1C}">
                          <a14:useLocalDpi xmlns:a14="http://schemas.microsoft.com/office/drawing/2010/main" val="0"/>
                        </a:ext>
                      </a:extLst>
                    </a:blip>
                    <a:srcRect l="13523" t="49669" r="12395" b="9030"/>
                    <a:stretch/>
                  </pic:blipFill>
                  <pic:spPr bwMode="auto">
                    <a:xfrm>
                      <a:off x="0" y="0"/>
                      <a:ext cx="4266715" cy="1784139"/>
                    </a:xfrm>
                    <a:prstGeom prst="rect">
                      <a:avLst/>
                    </a:prstGeom>
                    <a:ln>
                      <a:noFill/>
                    </a:ln>
                    <a:extLst>
                      <a:ext uri="{53640926-AAD7-44D8-BBD7-CCE9431645EC}">
                        <a14:shadowObscured xmlns:a14="http://schemas.microsoft.com/office/drawing/2010/main"/>
                      </a:ext>
                    </a:extLst>
                  </pic:spPr>
                </pic:pic>
              </a:graphicData>
            </a:graphic>
          </wp:inline>
        </w:drawing>
      </w:r>
    </w:p>
    <w:p w14:paraId="644D21FC" w14:textId="1F0CA5D5" w:rsidR="00147F19" w:rsidRDefault="00147F19" w:rsidP="00147F19">
      <w:pPr>
        <w:pStyle w:val="Opisslike"/>
      </w:pPr>
      <w:bookmarkStart w:id="50" w:name="_Ref133251807"/>
      <w:bookmarkStart w:id="51" w:name="_Toc133506879"/>
      <w:r>
        <w:t xml:space="preserve">Slika </w:t>
      </w:r>
      <w:r>
        <w:fldChar w:fldCharType="begin"/>
      </w:r>
      <w:r>
        <w:instrText xml:space="preserve"> SEQ Slika \* ARABIC </w:instrText>
      </w:r>
      <w:r>
        <w:fldChar w:fldCharType="separate"/>
      </w:r>
      <w:r w:rsidR="00275731">
        <w:rPr>
          <w:noProof/>
        </w:rPr>
        <w:t>6</w:t>
      </w:r>
      <w:r>
        <w:fldChar w:fldCharType="end"/>
      </w:r>
      <w:bookmarkEnd w:id="50"/>
      <w:r>
        <w:t xml:space="preserve"> </w:t>
      </w:r>
      <w:r w:rsidRPr="002E016C">
        <w:t xml:space="preserve">Eksperimentalni postav fotokatalitičke razgradnje </w:t>
      </w:r>
      <w:r>
        <w:t xml:space="preserve">onečišćivala u </w:t>
      </w:r>
      <w:r w:rsidRPr="002E016C">
        <w:t>realni</w:t>
      </w:r>
      <w:r>
        <w:t>m</w:t>
      </w:r>
      <w:r w:rsidRPr="002E016C">
        <w:t xml:space="preserve"> uzor</w:t>
      </w:r>
      <w:r>
        <w:t>cima</w:t>
      </w:r>
      <w:r w:rsidRPr="002E016C">
        <w:t xml:space="preserve"> u CPC reaktoru</w:t>
      </w:r>
      <w:bookmarkEnd w:id="51"/>
    </w:p>
    <w:p w14:paraId="50C0BC37" w14:textId="05F18D7E" w:rsidR="00E477D1" w:rsidRDefault="00E477D1" w:rsidP="00E477D1">
      <w:pPr>
        <w:pStyle w:val="Naslov3"/>
        <w:rPr>
          <w:lang w:val="hr"/>
        </w:rPr>
      </w:pPr>
      <w:bookmarkStart w:id="52" w:name="_Toc133506941"/>
      <w:r>
        <w:lastRenderedPageBreak/>
        <w:t xml:space="preserve">Fotokatalitička razgradnja – </w:t>
      </w:r>
      <w:r w:rsidR="00147F19">
        <w:t>eksperiment</w:t>
      </w:r>
      <w:bookmarkEnd w:id="52"/>
    </w:p>
    <w:p w14:paraId="26308E58" w14:textId="6639C17D" w:rsidR="00B81EC7" w:rsidRPr="009D5F0F" w:rsidRDefault="00B81EC7" w:rsidP="5CE6F793">
      <w:pPr>
        <w:rPr>
          <w:rFonts w:eastAsia="Times New Roman" w:cs="Times New Roman"/>
          <w:szCs w:val="24"/>
          <w:lang w:val="hr"/>
        </w:rPr>
      </w:pPr>
      <w:r w:rsidRPr="5CE6F793">
        <w:rPr>
          <w:rFonts w:eastAsia="Times New Roman" w:cs="Times New Roman"/>
          <w:szCs w:val="24"/>
          <w:lang w:val="hr"/>
        </w:rPr>
        <w:t>Fotokatalitička razgradnja onečišćivala praćena je na dva realna uzorka s područja rijeke Drave i Aquacityja.</w:t>
      </w:r>
      <w:r w:rsidR="00E477D1">
        <w:rPr>
          <w:rFonts w:eastAsia="Times New Roman" w:cs="Times New Roman"/>
          <w:szCs w:val="24"/>
          <w:lang w:val="hr"/>
        </w:rPr>
        <w:t xml:space="preserve"> </w:t>
      </w:r>
      <w:r w:rsidRPr="5CE6F793">
        <w:rPr>
          <w:rFonts w:eastAsia="Times New Roman" w:cs="Times New Roman"/>
          <w:szCs w:val="24"/>
          <w:lang w:val="hr"/>
        </w:rPr>
        <w:t>Uzorkovanje je provedeno u periodu od 120 minuta. Pri tome se izvršilo 12 uzorkovanja. Navedeni uzorci strujali su reaktorom te je prvo uzorkovanje izvršeno na početku eksperimenta i nakon toga svakih narednih 15 ili 30 minuta.</w:t>
      </w:r>
    </w:p>
    <w:p w14:paraId="2FD1989E" w14:textId="0E72A5BC" w:rsidR="00B81EC7" w:rsidRPr="009D5F0F" w:rsidRDefault="00B81EC7" w:rsidP="5CE6F793">
      <w:pPr>
        <w:rPr>
          <w:rFonts w:eastAsia="Times New Roman" w:cs="Times New Roman"/>
          <w:color w:val="000000" w:themeColor="text1"/>
          <w:szCs w:val="24"/>
          <w:lang w:val="hr"/>
        </w:rPr>
      </w:pPr>
      <w:r w:rsidRPr="5CE6F793">
        <w:rPr>
          <w:rFonts w:eastAsia="Times New Roman" w:cs="Times New Roman"/>
          <w:szCs w:val="24"/>
          <w:lang w:val="hr"/>
        </w:rPr>
        <w:t xml:space="preserve">Staklene su se čaše napunile uzorcima vode s područja rijeke Drave i Aquacityja do razine od 1250, odnosno 1000 mL. Čaše su ujedno korištene i za uzimanje uzoraka. Recirkulacija vode postignuta je korištenjem peristaltičke pumpe. Reaktor je činila kvarcna cijev promjera </w:t>
      </w:r>
      <w:r w:rsidRPr="00E477D1">
        <w:rPr>
          <w:rFonts w:eastAsia="Times New Roman" w:cs="Times New Roman"/>
          <w:szCs w:val="24"/>
          <w:lang w:val="hr"/>
        </w:rPr>
        <w:t xml:space="preserve">3 cm </w:t>
      </w:r>
      <w:r w:rsidRPr="5CE6F793">
        <w:rPr>
          <w:rFonts w:eastAsia="Times New Roman" w:cs="Times New Roman"/>
          <w:szCs w:val="24"/>
          <w:lang w:val="hr"/>
        </w:rPr>
        <w:t>i duljine 1 m. U cijevi je smješten fotokatalizator titanijev dioksid (TiO</w:t>
      </w:r>
      <w:r w:rsidRPr="5CE6F793">
        <w:rPr>
          <w:rFonts w:eastAsia="Times New Roman" w:cs="Times New Roman"/>
          <w:szCs w:val="24"/>
          <w:vertAlign w:val="subscript"/>
          <w:lang w:val="hr"/>
        </w:rPr>
        <w:t>2</w:t>
      </w:r>
      <w:r w:rsidRPr="5CE6F793">
        <w:rPr>
          <w:rFonts w:eastAsia="Times New Roman" w:cs="Times New Roman"/>
          <w:szCs w:val="24"/>
          <w:lang w:val="hr"/>
        </w:rPr>
        <w:t>) imobiliziran na mrežu od staklenih vlakana. Prilikom uzorkovanja uzorci su filtrirani s filter papirom promjera pore 0,22 µm (</w:t>
      </w:r>
      <w:r w:rsidRPr="00E477D1">
        <w:rPr>
          <w:rFonts w:eastAsia="Times New Roman" w:cs="Times New Roman"/>
          <w:szCs w:val="24"/>
          <w:lang w:val="hr"/>
        </w:rPr>
        <w:t>Chromefil</w:t>
      </w:r>
      <w:r w:rsidRPr="5CE6F793">
        <w:rPr>
          <w:rFonts w:eastAsia="Times New Roman" w:cs="Times New Roman"/>
          <w:szCs w:val="24"/>
          <w:lang w:val="hr"/>
        </w:rPr>
        <w:t>,</w:t>
      </w:r>
      <w:r w:rsidRPr="5CE6F793">
        <w:rPr>
          <w:rFonts w:eastAsia="Times New Roman" w:cs="Times New Roman"/>
          <w:color w:val="000000" w:themeColor="text1"/>
          <w:szCs w:val="24"/>
          <w:lang w:val="hr"/>
        </w:rPr>
        <w:t>PET). Uzorci volumena 1 mL pohranjeni su u vialama do analize</w:t>
      </w:r>
      <w:r w:rsidR="00A21CCA">
        <w:rPr>
          <w:rFonts w:eastAsia="Times New Roman" w:cs="Times New Roman"/>
          <w:color w:val="000000" w:themeColor="text1"/>
          <w:szCs w:val="24"/>
          <w:lang w:val="hr"/>
        </w:rPr>
        <w:t xml:space="preserve"> LC/MS Q-TOF-om.</w:t>
      </w:r>
    </w:p>
    <w:p w14:paraId="16D8A64A" w14:textId="77777777" w:rsidR="00B81EC7" w:rsidRPr="009D5F0F" w:rsidRDefault="00B81EC7" w:rsidP="5CE6F793">
      <w:pPr>
        <w:spacing w:line="257" w:lineRule="auto"/>
        <w:rPr>
          <w:rFonts w:ascii="Calibri" w:eastAsia="Calibri" w:hAnsi="Calibri" w:cs="Calibri"/>
          <w:color w:val="FF0000"/>
          <w:sz w:val="22"/>
          <w:lang w:val="hr"/>
        </w:rPr>
      </w:pPr>
    </w:p>
    <w:p w14:paraId="107023E7" w14:textId="77777777" w:rsidR="00B81EC7" w:rsidRDefault="00B81EC7" w:rsidP="00E159AF">
      <w:pPr>
        <w:pStyle w:val="Naslov1"/>
      </w:pPr>
      <w:bookmarkStart w:id="53" w:name="_Toc133506942"/>
      <w:r>
        <w:lastRenderedPageBreak/>
        <w:t>Rezultati i rasprava</w:t>
      </w:r>
      <w:bookmarkEnd w:id="53"/>
    </w:p>
    <w:p w14:paraId="09E49C2A" w14:textId="77777777" w:rsidR="008E2BB0" w:rsidRPr="00887173" w:rsidRDefault="008E2BB0" w:rsidP="008E2BB0">
      <w:pPr>
        <w:pStyle w:val="Naslov2"/>
      </w:pPr>
      <w:bookmarkStart w:id="54" w:name="_Toc131446651"/>
      <w:bookmarkStart w:id="55" w:name="_Toc133506943"/>
      <w:r w:rsidRPr="007A694A">
        <w:t xml:space="preserve">Kakvoća voda na </w:t>
      </w:r>
      <w:r>
        <w:t>užem varaždinskom</w:t>
      </w:r>
      <w:r w:rsidRPr="007A694A">
        <w:t xml:space="preserve"> području</w:t>
      </w:r>
      <w:bookmarkEnd w:id="54"/>
      <w:bookmarkEnd w:id="55"/>
    </w:p>
    <w:p w14:paraId="2247BE71" w14:textId="77777777" w:rsidR="008E2BB0" w:rsidRDefault="008E2BB0" w:rsidP="008E2BB0">
      <w:pPr>
        <w:pStyle w:val="Naslov3"/>
      </w:pPr>
      <w:bookmarkStart w:id="56" w:name="_Toc131446652"/>
      <w:bookmarkStart w:id="57" w:name="_Toc133506944"/>
      <w:r>
        <w:t>Utjecajni čimbenici na kakvoću vode užeg varaždinskog područja</w:t>
      </w:r>
      <w:bookmarkEnd w:id="56"/>
      <w:bookmarkEnd w:id="57"/>
    </w:p>
    <w:p w14:paraId="3561BDF5" w14:textId="093CD0FB" w:rsidR="008E2BB0" w:rsidRDefault="008E2BB0" w:rsidP="008E2BB0">
      <w:pPr>
        <w:rPr>
          <w:rFonts w:cstheme="majorBidi"/>
        </w:rPr>
      </w:pPr>
      <w:r w:rsidRPr="00625144">
        <w:rPr>
          <w:rFonts w:cstheme="majorBidi"/>
        </w:rPr>
        <w:t xml:space="preserve">Istraživano područje </w:t>
      </w:r>
      <w:r w:rsidRPr="64C74FB8">
        <w:rPr>
          <w:rFonts w:cstheme="majorBidi"/>
        </w:rPr>
        <w:t xml:space="preserve">rijeke Drave se nalazi u sjeverozapadnom djelu Hrvatske, ispod mosta koji spaja Varaždinsku i Međimursku županiju. Na tom području veliki utjecaj na okoliš ima promet </w:t>
      </w:r>
      <w:r>
        <w:rPr>
          <w:rFonts w:cstheme="majorBidi"/>
        </w:rPr>
        <w:t>(</w:t>
      </w:r>
      <w:r>
        <w:rPr>
          <w:rFonts w:cstheme="majorBidi"/>
        </w:rPr>
        <w:fldChar w:fldCharType="begin"/>
      </w:r>
      <w:r>
        <w:rPr>
          <w:rFonts w:cstheme="majorBidi"/>
        </w:rPr>
        <w:instrText xml:space="preserve"> REF _Ref131444370 \h </w:instrText>
      </w:r>
      <w:r>
        <w:rPr>
          <w:rFonts w:cstheme="majorBidi"/>
        </w:rPr>
      </w:r>
      <w:r>
        <w:rPr>
          <w:rFonts w:cstheme="majorBidi"/>
        </w:rPr>
        <w:fldChar w:fldCharType="separate"/>
      </w:r>
      <w:r w:rsidR="00275731">
        <w:t xml:space="preserve">Slika </w:t>
      </w:r>
      <w:r w:rsidR="00275731">
        <w:rPr>
          <w:noProof/>
        </w:rPr>
        <w:t>12</w:t>
      </w:r>
      <w:r>
        <w:rPr>
          <w:rFonts w:cstheme="majorBidi"/>
        </w:rPr>
        <w:fldChar w:fldCharType="end"/>
      </w:r>
      <w:r>
        <w:rPr>
          <w:rFonts w:cstheme="majorBidi"/>
        </w:rPr>
        <w:t>)</w:t>
      </w:r>
      <w:r w:rsidRPr="64C74FB8">
        <w:rPr>
          <w:rFonts w:cstheme="majorBidi"/>
        </w:rPr>
        <w:t xml:space="preserve"> zbog mosta koji se nalazi iznad rijeke Drave, nepropisno odlaganje otpada u šume </w:t>
      </w:r>
      <w:r>
        <w:rPr>
          <w:rFonts w:cstheme="majorBidi"/>
        </w:rPr>
        <w:t>(</w:t>
      </w:r>
      <w:r>
        <w:rPr>
          <w:rFonts w:cstheme="majorBidi"/>
        </w:rPr>
        <w:fldChar w:fldCharType="begin"/>
      </w:r>
      <w:r>
        <w:rPr>
          <w:rFonts w:cstheme="majorBidi"/>
        </w:rPr>
        <w:instrText xml:space="preserve"> REF _Ref131444382 \h </w:instrText>
      </w:r>
      <w:r>
        <w:rPr>
          <w:rFonts w:cstheme="majorBidi"/>
        </w:rPr>
      </w:r>
      <w:r>
        <w:rPr>
          <w:rFonts w:cstheme="majorBidi"/>
        </w:rPr>
        <w:fldChar w:fldCharType="separate"/>
      </w:r>
      <w:r w:rsidR="00275731">
        <w:t xml:space="preserve">Slika </w:t>
      </w:r>
      <w:r w:rsidR="00275731">
        <w:rPr>
          <w:noProof/>
        </w:rPr>
        <w:t>13</w:t>
      </w:r>
      <w:r>
        <w:rPr>
          <w:rFonts w:cstheme="majorBidi"/>
        </w:rPr>
        <w:fldChar w:fldCharType="end"/>
      </w:r>
      <w:r>
        <w:rPr>
          <w:rFonts w:cstheme="majorBidi"/>
        </w:rPr>
        <w:t>)</w:t>
      </w:r>
      <w:r w:rsidRPr="64C74FB8">
        <w:rPr>
          <w:rFonts w:cstheme="majorBidi"/>
        </w:rPr>
        <w:t xml:space="preserve"> uz šetnjicu, ispuštanje otpadnih industrijskih voda i kanalizacije u uzvodnim dijelovima sliva </w:t>
      </w:r>
      <w:r>
        <w:rPr>
          <w:rFonts w:cstheme="majorBidi"/>
        </w:rPr>
        <w:t>(</w:t>
      </w:r>
      <w:r>
        <w:rPr>
          <w:rFonts w:cstheme="majorBidi"/>
        </w:rPr>
        <w:fldChar w:fldCharType="begin"/>
      </w:r>
      <w:r>
        <w:rPr>
          <w:rFonts w:cstheme="majorBidi"/>
        </w:rPr>
        <w:instrText xml:space="preserve"> REF _Ref131444409 \h </w:instrText>
      </w:r>
      <w:r>
        <w:rPr>
          <w:rFonts w:cstheme="majorBidi"/>
        </w:rPr>
      </w:r>
      <w:r>
        <w:rPr>
          <w:rFonts w:cstheme="majorBidi"/>
        </w:rPr>
        <w:fldChar w:fldCharType="separate"/>
      </w:r>
      <w:r w:rsidR="00275731">
        <w:t xml:space="preserve">Slika </w:t>
      </w:r>
      <w:r w:rsidR="00275731">
        <w:rPr>
          <w:noProof/>
        </w:rPr>
        <w:t>11</w:t>
      </w:r>
      <w:r>
        <w:rPr>
          <w:rFonts w:cstheme="majorBidi"/>
        </w:rPr>
        <w:fldChar w:fldCharType="end"/>
      </w:r>
      <w:r>
        <w:rPr>
          <w:rFonts w:cstheme="majorBidi"/>
        </w:rPr>
        <w:t xml:space="preserve">, </w:t>
      </w:r>
      <w:r>
        <w:rPr>
          <w:rFonts w:cstheme="majorBidi"/>
        </w:rPr>
        <w:fldChar w:fldCharType="begin"/>
      </w:r>
      <w:r>
        <w:rPr>
          <w:rFonts w:cstheme="majorBidi"/>
        </w:rPr>
        <w:instrText xml:space="preserve"> REF _Ref131438547 \h </w:instrText>
      </w:r>
      <w:r>
        <w:rPr>
          <w:rFonts w:cstheme="majorBidi"/>
        </w:rPr>
      </w:r>
      <w:r>
        <w:rPr>
          <w:rFonts w:cstheme="majorBidi"/>
        </w:rPr>
        <w:fldChar w:fldCharType="separate"/>
      </w:r>
      <w:r w:rsidR="00275731">
        <w:t xml:space="preserve">Slika </w:t>
      </w:r>
      <w:r w:rsidR="00275731">
        <w:rPr>
          <w:noProof/>
        </w:rPr>
        <w:t>7</w:t>
      </w:r>
      <w:r>
        <w:rPr>
          <w:rFonts w:cstheme="majorBidi"/>
        </w:rPr>
        <w:fldChar w:fldCharType="end"/>
      </w:r>
      <w:r>
        <w:rPr>
          <w:rFonts w:cstheme="majorBidi"/>
        </w:rPr>
        <w:t>)</w:t>
      </w:r>
      <w:r w:rsidRPr="64C74FB8">
        <w:rPr>
          <w:rFonts w:cstheme="majorBidi"/>
        </w:rPr>
        <w:t xml:space="preserve"> te poljoprivredne površine koje okružuju obalu s lijeve i desne strane</w:t>
      </w:r>
      <w:r>
        <w:rPr>
          <w:rFonts w:cstheme="majorBidi"/>
        </w:rPr>
        <w:t xml:space="preserve"> (</w:t>
      </w:r>
      <w:r>
        <w:rPr>
          <w:rFonts w:cstheme="majorBidi"/>
        </w:rPr>
        <w:fldChar w:fldCharType="begin"/>
      </w:r>
      <w:r>
        <w:rPr>
          <w:rFonts w:cstheme="majorBidi"/>
        </w:rPr>
        <w:instrText xml:space="preserve"> REF _Ref131438534 \h </w:instrText>
      </w:r>
      <w:r>
        <w:rPr>
          <w:rFonts w:cstheme="majorBidi"/>
        </w:rPr>
      </w:r>
      <w:r>
        <w:rPr>
          <w:rFonts w:cstheme="majorBidi"/>
        </w:rPr>
        <w:fldChar w:fldCharType="separate"/>
      </w:r>
      <w:r w:rsidR="00275731">
        <w:t xml:space="preserve">Slika </w:t>
      </w:r>
      <w:r w:rsidR="00275731">
        <w:rPr>
          <w:noProof/>
        </w:rPr>
        <w:t>9</w:t>
      </w:r>
      <w:r>
        <w:rPr>
          <w:rFonts w:cstheme="majorBidi"/>
        </w:rPr>
        <w:fldChar w:fldCharType="end"/>
      </w:r>
      <w:r>
        <w:rPr>
          <w:rFonts w:cstheme="majorBidi"/>
        </w:rPr>
        <w:t xml:space="preserve">) </w:t>
      </w:r>
      <w:sdt>
        <w:sdtPr>
          <w:rPr>
            <w:rFonts w:cstheme="majorBidi"/>
            <w:color w:val="000000"/>
          </w:rPr>
          <w:tag w:val="MENDELEY_CITATION_v3_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"/>
          <w:id w:val="356700621"/>
          <w:placeholder>
            <w:docPart w:val="0088485176484F099E3AAD85C11D69E7"/>
          </w:placeholder>
        </w:sdtPr>
        <w:sdtEndPr>
          <w:rPr>
            <w:rFonts w:cstheme="minorBidi"/>
          </w:rPr>
        </w:sdtEndPr>
        <w:sdtContent>
          <w:r w:rsidR="001C07E2" w:rsidRPr="001C07E2">
            <w:rPr>
              <w:color w:val="000000"/>
            </w:rPr>
            <w:t>[20]</w:t>
          </w:r>
        </w:sdtContent>
      </w:sdt>
      <w:r w:rsidRPr="64C74FB8">
        <w:rPr>
          <w:rFonts w:cstheme="majorBidi"/>
        </w:rPr>
        <w:t>.</w:t>
      </w:r>
    </w:p>
    <w:p w14:paraId="01C12FBB" w14:textId="51D27F8A" w:rsidR="008E2BB0" w:rsidRDefault="008E2BB0" w:rsidP="008E2BB0">
      <w:pPr>
        <w:rPr>
          <w:rFonts w:cstheme="majorBidi"/>
        </w:rPr>
      </w:pPr>
      <w:r w:rsidRPr="64C74FB8">
        <w:rPr>
          <w:rFonts w:cstheme="majorBidi"/>
        </w:rPr>
        <w:t xml:space="preserve">Područje </w:t>
      </w:r>
      <w:r w:rsidR="00960D76">
        <w:rPr>
          <w:rFonts w:cstheme="majorBidi"/>
        </w:rPr>
        <w:t xml:space="preserve">jezera </w:t>
      </w:r>
      <w:r w:rsidRPr="64C74FB8">
        <w:rPr>
          <w:rFonts w:cstheme="majorBidi"/>
        </w:rPr>
        <w:t xml:space="preserve">Aquacitya nalazi </w:t>
      </w:r>
      <w:r w:rsidR="00960D76">
        <w:rPr>
          <w:rFonts w:cstheme="majorBidi"/>
        </w:rPr>
        <w:t xml:space="preserve">se </w:t>
      </w:r>
      <w:r w:rsidRPr="64C74FB8">
        <w:rPr>
          <w:rFonts w:cstheme="majorBidi"/>
        </w:rPr>
        <w:t>u Varaždinskoj županiji, u smjeru Koprivnice te je udaljeno 3 km od centra Varaždina. To je jezero nastalo eksploatacijom aluvijalnih nanosa šljunka. Područje je proglašeno sportsko – rekreacijskim centrom te je pod velikim antropogenim utjecajem tokom ljetnih mjeseci jer ga nazivaju i “Varaždinskim morem”. To ima veliki utjecaj na okoliš, od odlaganja otpada</w:t>
      </w:r>
      <w:r>
        <w:rPr>
          <w:rFonts w:cstheme="majorBidi"/>
        </w:rPr>
        <w:t xml:space="preserve"> (</w:t>
      </w:r>
      <w:r>
        <w:rPr>
          <w:rFonts w:cstheme="majorBidi"/>
        </w:rPr>
        <w:fldChar w:fldCharType="begin"/>
      </w:r>
      <w:r>
        <w:rPr>
          <w:rFonts w:cstheme="majorBidi"/>
        </w:rPr>
        <w:instrText xml:space="preserve"> REF _Ref131444382 \h </w:instrText>
      </w:r>
      <w:r>
        <w:rPr>
          <w:rFonts w:cstheme="majorBidi"/>
        </w:rPr>
      </w:r>
      <w:r>
        <w:rPr>
          <w:rFonts w:cstheme="majorBidi"/>
        </w:rPr>
        <w:fldChar w:fldCharType="separate"/>
      </w:r>
      <w:r w:rsidR="00275731">
        <w:t xml:space="preserve">Slika </w:t>
      </w:r>
      <w:r w:rsidR="00275731">
        <w:rPr>
          <w:noProof/>
        </w:rPr>
        <w:t>13</w:t>
      </w:r>
      <w:r>
        <w:rPr>
          <w:rFonts w:cstheme="majorBidi"/>
        </w:rPr>
        <w:fldChar w:fldCharType="end"/>
      </w:r>
      <w:r>
        <w:rPr>
          <w:rFonts w:cstheme="majorBidi"/>
        </w:rPr>
        <w:t>)</w:t>
      </w:r>
      <w:r w:rsidRPr="64C74FB8">
        <w:rPr>
          <w:rFonts w:cstheme="majorBidi"/>
        </w:rPr>
        <w:t>, korišten</w:t>
      </w:r>
      <w:r>
        <w:rPr>
          <w:rFonts w:cstheme="majorBidi"/>
        </w:rPr>
        <w:t>j</w:t>
      </w:r>
      <w:r w:rsidRPr="64C74FB8">
        <w:rPr>
          <w:rFonts w:cstheme="majorBidi"/>
        </w:rPr>
        <w:t>a različitih krema za sunčanje do emisija iz prometa</w:t>
      </w:r>
      <w:r>
        <w:rPr>
          <w:rFonts w:cstheme="majorBidi"/>
        </w:rPr>
        <w:t xml:space="preserve"> (</w:t>
      </w:r>
      <w:r>
        <w:rPr>
          <w:rFonts w:cstheme="majorBidi"/>
        </w:rPr>
        <w:fldChar w:fldCharType="begin"/>
      </w:r>
      <w:r>
        <w:rPr>
          <w:rFonts w:cstheme="majorBidi"/>
        </w:rPr>
        <w:instrText xml:space="preserve"> REF _Ref131444370 \h </w:instrText>
      </w:r>
      <w:r>
        <w:rPr>
          <w:rFonts w:cstheme="majorBidi"/>
        </w:rPr>
      </w:r>
      <w:r>
        <w:rPr>
          <w:rFonts w:cstheme="majorBidi"/>
        </w:rPr>
        <w:fldChar w:fldCharType="separate"/>
      </w:r>
      <w:r w:rsidR="00275731">
        <w:t xml:space="preserve">Slika </w:t>
      </w:r>
      <w:r w:rsidR="00275731">
        <w:rPr>
          <w:noProof/>
        </w:rPr>
        <w:t>12</w:t>
      </w:r>
      <w:r>
        <w:rPr>
          <w:rFonts w:cstheme="majorBidi"/>
        </w:rPr>
        <w:fldChar w:fldCharType="end"/>
      </w:r>
      <w:r>
        <w:rPr>
          <w:rFonts w:cstheme="majorBidi"/>
        </w:rPr>
        <w:t>)</w:t>
      </w:r>
      <w:r w:rsidRPr="64C74FB8">
        <w:rPr>
          <w:rFonts w:cstheme="majorBidi"/>
        </w:rPr>
        <w:t>, ugostiteljskih djelatnosti i obradivih poljoprivrednih površina</w:t>
      </w:r>
      <w:r>
        <w:rPr>
          <w:rFonts w:cstheme="majorBidi"/>
        </w:rPr>
        <w:t xml:space="preserve"> (</w:t>
      </w:r>
      <w:r>
        <w:rPr>
          <w:rFonts w:cstheme="majorBidi"/>
        </w:rPr>
        <w:fldChar w:fldCharType="begin"/>
      </w:r>
      <w:r>
        <w:rPr>
          <w:rFonts w:cstheme="majorBidi"/>
        </w:rPr>
        <w:instrText xml:space="preserve"> REF _Ref131438534 \h </w:instrText>
      </w:r>
      <w:r>
        <w:rPr>
          <w:rFonts w:cstheme="majorBidi"/>
        </w:rPr>
      </w:r>
      <w:r>
        <w:rPr>
          <w:rFonts w:cstheme="majorBidi"/>
        </w:rPr>
        <w:fldChar w:fldCharType="separate"/>
      </w:r>
      <w:r w:rsidR="00275731">
        <w:t xml:space="preserve">Slika </w:t>
      </w:r>
      <w:r w:rsidR="00275731">
        <w:rPr>
          <w:noProof/>
        </w:rPr>
        <w:t>9</w:t>
      </w:r>
      <w:r>
        <w:rPr>
          <w:rFonts w:cstheme="majorBidi"/>
        </w:rPr>
        <w:fldChar w:fldCharType="end"/>
      </w:r>
      <w:r>
        <w:rPr>
          <w:rFonts w:cstheme="majorBidi"/>
        </w:rPr>
        <w:t xml:space="preserve">) </w:t>
      </w:r>
      <w:sdt>
        <w:sdtPr>
          <w:rPr>
            <w:rFonts w:cstheme="majorBidi"/>
            <w:color w:val="000000"/>
          </w:rPr>
          <w:tag w:val="MENDELEY_CITATION_v3_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"/>
          <w:id w:val="1660262104"/>
          <w:placeholder>
            <w:docPart w:val="0088485176484F099E3AAD85C11D69E7"/>
          </w:placeholder>
        </w:sdtPr>
        <w:sdtEndPr>
          <w:rPr>
            <w:rFonts w:cstheme="minorBidi"/>
          </w:rPr>
        </w:sdtEndPr>
        <w:sdtContent>
          <w:r w:rsidR="00910F80" w:rsidRPr="00910F80">
            <w:rPr>
              <w:color w:val="000000"/>
            </w:rPr>
            <w:t>[20]</w:t>
          </w:r>
        </w:sdtContent>
      </w:sdt>
      <w:r w:rsidRPr="64C74FB8">
        <w:rPr>
          <w:rFonts w:cstheme="majorBidi"/>
        </w:rPr>
        <w:t>.</w:t>
      </w:r>
    </w:p>
    <w:p w14:paraId="6B50D699" w14:textId="77777777" w:rsidR="008E2BB0" w:rsidRDefault="008E2BB0" w:rsidP="008E2BB0">
      <w:pPr>
        <w:pStyle w:val="Bezproreda"/>
      </w:pPr>
      <w:r>
        <w:rPr>
          <w:noProof/>
        </w:rPr>
        <w:drawing>
          <wp:inline distT="0" distB="0" distL="0" distR="0" wp14:anchorId="6D2B9E44" wp14:editId="3D6392A3">
            <wp:extent cx="4494350" cy="2088000"/>
            <wp:effectExtent l="0" t="0" r="1905" b="7620"/>
            <wp:docPr id="768073749" name="Slika 768073749" descr="Slika 5 Prikaz izgrađenih, industrijskih i drugih umjetnih staništa&#10;" title="Slika 5 Prikaz izgrađenih, industrijksih i drugih umjetnih staniš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494350" cy="2088000"/>
                    </a:xfrm>
                    <a:prstGeom prst="rect">
                      <a:avLst/>
                    </a:prstGeom>
                  </pic:spPr>
                </pic:pic>
              </a:graphicData>
            </a:graphic>
          </wp:inline>
        </w:drawing>
      </w:r>
    </w:p>
    <w:p w14:paraId="1745983C" w14:textId="7C1BA73F" w:rsidR="008E2BB0" w:rsidRDefault="008E2BB0" w:rsidP="008E2BB0">
      <w:pPr>
        <w:pStyle w:val="Opisslike"/>
        <w:spacing w:before="0"/>
      </w:pPr>
      <w:bookmarkStart w:id="58" w:name="_Ref131438547"/>
      <w:bookmarkStart w:id="59" w:name="_Toc133506880"/>
      <w:r>
        <w:t xml:space="preserve">Slika </w:t>
      </w:r>
      <w:r>
        <w:fldChar w:fldCharType="begin"/>
      </w:r>
      <w:r>
        <w:instrText>SEQ Slika \* ARABIC</w:instrText>
      </w:r>
      <w:r>
        <w:fldChar w:fldCharType="separate"/>
      </w:r>
      <w:r w:rsidR="00275731">
        <w:rPr>
          <w:noProof/>
        </w:rPr>
        <w:t>7</w:t>
      </w:r>
      <w:r>
        <w:fldChar w:fldCharType="end"/>
      </w:r>
      <w:bookmarkEnd w:id="58"/>
      <w:r>
        <w:t xml:space="preserve"> Prikaz užeg varaždinskog područja s naglašenim izgrađenim., industrijskim i drugim umjetnim staništima </w:t>
      </w:r>
      <w:sdt>
        <w:sdtPr>
          <w:rPr>
            <w:b w:val="0"/>
            <w:i w:val="0"/>
            <w:color w:val="000000"/>
          </w:rPr>
          <w:tag w:val="MENDELEY_CITATION_v3_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"/>
          <w:id w:val="465939741"/>
          <w:placeholder>
            <w:docPart w:val="0088485176484F099E3AAD85C11D69E7"/>
          </w:placeholder>
        </w:sdtPr>
        <w:sdtContent>
          <w:r w:rsidR="00910F80" w:rsidRPr="00910F80">
            <w:rPr>
              <w:b w:val="0"/>
              <w:i w:val="0"/>
              <w:color w:val="000000"/>
            </w:rPr>
            <w:t>[21]</w:t>
          </w:r>
        </w:sdtContent>
      </w:sdt>
      <w:bookmarkEnd w:id="59"/>
    </w:p>
    <w:p w14:paraId="63EDE885" w14:textId="77777777" w:rsidR="008E2BB0" w:rsidRPr="0087395F" w:rsidRDefault="008E2BB0" w:rsidP="008E2BB0">
      <w:pPr>
        <w:pStyle w:val="Bezproreda"/>
      </w:pPr>
    </w:p>
    <w:p w14:paraId="38FE3565" w14:textId="77777777" w:rsidR="008E2BB0" w:rsidRDefault="008E2BB0" w:rsidP="008E2BB0">
      <w:pPr>
        <w:pStyle w:val="Bezproreda"/>
      </w:pPr>
      <w:r>
        <w:rPr>
          <w:noProof/>
        </w:rPr>
        <w:lastRenderedPageBreak/>
        <w:drawing>
          <wp:inline distT="0" distB="0" distL="0" distR="0" wp14:anchorId="2FFD3B7A" wp14:editId="20DF7D01">
            <wp:extent cx="4474286" cy="2088000"/>
            <wp:effectExtent l="0" t="0" r="2540" b="7620"/>
            <wp:docPr id="476830916" name="Slika 476830916" descr="Slika na kojoj se prikazuje kart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830916" name="Picture 476830916" descr="Slika na kojoj se prikazuje karta&#10;&#10;Opis je automatski generiran"/>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474286" cy="2088000"/>
                    </a:xfrm>
                    <a:prstGeom prst="rect">
                      <a:avLst/>
                    </a:prstGeom>
                  </pic:spPr>
                </pic:pic>
              </a:graphicData>
            </a:graphic>
          </wp:inline>
        </w:drawing>
      </w:r>
    </w:p>
    <w:p w14:paraId="0B533FEF" w14:textId="6423353F" w:rsidR="008E2BB0" w:rsidRDefault="008E2BB0" w:rsidP="008E2BB0">
      <w:pPr>
        <w:pStyle w:val="Opisslike"/>
        <w:spacing w:before="0"/>
      </w:pPr>
      <w:bookmarkStart w:id="60" w:name="_Ref131438557"/>
      <w:bookmarkStart w:id="61" w:name="_Toc133506881"/>
      <w:r>
        <w:t xml:space="preserve">Slika </w:t>
      </w:r>
      <w:r>
        <w:fldChar w:fldCharType="begin"/>
      </w:r>
      <w:r>
        <w:instrText>SEQ Slika \* ARABIC</w:instrText>
      </w:r>
      <w:r>
        <w:fldChar w:fldCharType="separate"/>
      </w:r>
      <w:r w:rsidR="00275731">
        <w:rPr>
          <w:noProof/>
        </w:rPr>
        <w:t>8</w:t>
      </w:r>
      <w:r>
        <w:fldChar w:fldCharType="end"/>
      </w:r>
      <w:bookmarkEnd w:id="60"/>
      <w:r>
        <w:t xml:space="preserve"> Prikaz užeg varaždinskog područja s naglašenim šumama i visokom drvenastom vegetacijom</w:t>
      </w:r>
      <w:r w:rsidRPr="004D30FE">
        <w:t xml:space="preserve"> </w:t>
      </w:r>
      <w:sdt>
        <w:sdtPr>
          <w:rPr>
            <w:b w:val="0"/>
            <w:i w:val="0"/>
            <w:color w:val="000000"/>
          </w:rPr>
          <w:tag w:val="MENDELEY_CITATION_v3_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"/>
          <w:id w:val="-1892023175"/>
          <w:placeholder>
            <w:docPart w:val="0088485176484F099E3AAD85C11D69E7"/>
          </w:placeholder>
        </w:sdtPr>
        <w:sdtContent>
          <w:r w:rsidR="00910F80" w:rsidRPr="00910F80">
            <w:rPr>
              <w:b w:val="0"/>
              <w:i w:val="0"/>
              <w:color w:val="000000"/>
            </w:rPr>
            <w:t>[21]</w:t>
          </w:r>
        </w:sdtContent>
      </w:sdt>
      <w:bookmarkEnd w:id="61"/>
    </w:p>
    <w:p w14:paraId="13C857F1" w14:textId="77777777" w:rsidR="008E2BB0" w:rsidRPr="0087395F" w:rsidRDefault="008E2BB0" w:rsidP="008E2BB0">
      <w:pPr>
        <w:pStyle w:val="Bezproreda"/>
      </w:pPr>
    </w:p>
    <w:p w14:paraId="07E28129" w14:textId="77777777" w:rsidR="008E2BB0" w:rsidRDefault="008E2BB0" w:rsidP="008E2BB0">
      <w:pPr>
        <w:pStyle w:val="Bezproreda"/>
      </w:pPr>
      <w:r>
        <w:rPr>
          <w:noProof/>
        </w:rPr>
        <w:drawing>
          <wp:inline distT="0" distB="0" distL="0" distR="0" wp14:anchorId="38CB665B" wp14:editId="6E228679">
            <wp:extent cx="4555636" cy="2088000"/>
            <wp:effectExtent l="0" t="0" r="0" b="7620"/>
            <wp:docPr id="1413564456" name="Slika 1413564456"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555636" cy="2088000"/>
                    </a:xfrm>
                    <a:prstGeom prst="rect">
                      <a:avLst/>
                    </a:prstGeom>
                  </pic:spPr>
                </pic:pic>
              </a:graphicData>
            </a:graphic>
          </wp:inline>
        </w:drawing>
      </w:r>
    </w:p>
    <w:p w14:paraId="1781B5BF" w14:textId="2B9F58C4" w:rsidR="008E2BB0" w:rsidRDefault="008E2BB0" w:rsidP="008E2BB0">
      <w:pPr>
        <w:pStyle w:val="Opisslike"/>
        <w:spacing w:before="0"/>
      </w:pPr>
      <w:bookmarkStart w:id="62" w:name="_Ref131438534"/>
      <w:bookmarkStart w:id="63" w:name="_Toc133506882"/>
      <w:r>
        <w:t xml:space="preserve">Slika </w:t>
      </w:r>
      <w:r>
        <w:fldChar w:fldCharType="begin"/>
      </w:r>
      <w:r>
        <w:instrText>SEQ Slika \* ARABIC</w:instrText>
      </w:r>
      <w:r>
        <w:fldChar w:fldCharType="separate"/>
      </w:r>
      <w:r w:rsidR="00275731">
        <w:rPr>
          <w:noProof/>
        </w:rPr>
        <w:t>9</w:t>
      </w:r>
      <w:r>
        <w:fldChar w:fldCharType="end"/>
      </w:r>
      <w:bookmarkEnd w:id="62"/>
      <w:r>
        <w:t xml:space="preserve"> </w:t>
      </w:r>
      <w:r w:rsidRPr="00FB2E9B">
        <w:t>Prikaz užeg varaždinskog područja s naglašenim obradivim poljoprivrednim površinama</w:t>
      </w:r>
      <w:r w:rsidRPr="004D30FE">
        <w:t xml:space="preserve"> </w:t>
      </w:r>
      <w:sdt>
        <w:sdtPr>
          <w:rPr>
            <w:b w:val="0"/>
            <w:i w:val="0"/>
            <w:color w:val="000000"/>
          </w:rPr>
          <w:tag w:val="MENDELEY_CITATION_v3_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"/>
          <w:id w:val="-305706999"/>
          <w:placeholder>
            <w:docPart w:val="0088485176484F099E3AAD85C11D69E7"/>
          </w:placeholder>
        </w:sdtPr>
        <w:sdtContent>
          <w:r w:rsidR="00910F80" w:rsidRPr="00910F80">
            <w:rPr>
              <w:b w:val="0"/>
              <w:i w:val="0"/>
              <w:color w:val="000000"/>
            </w:rPr>
            <w:t>[21]</w:t>
          </w:r>
        </w:sdtContent>
      </w:sdt>
      <w:bookmarkEnd w:id="63"/>
    </w:p>
    <w:p w14:paraId="66262E89" w14:textId="77777777" w:rsidR="008E2BB0" w:rsidRPr="0087395F" w:rsidRDefault="008E2BB0" w:rsidP="008E2BB0">
      <w:pPr>
        <w:pStyle w:val="Bezproreda"/>
      </w:pPr>
    </w:p>
    <w:p w14:paraId="61D428EA" w14:textId="77777777" w:rsidR="008E2BB0" w:rsidRDefault="008E2BB0" w:rsidP="008E2BB0">
      <w:pPr>
        <w:pStyle w:val="Bezproreda"/>
      </w:pPr>
      <w:r>
        <w:rPr>
          <w:noProof/>
        </w:rPr>
        <w:drawing>
          <wp:inline distT="0" distB="0" distL="0" distR="0" wp14:anchorId="3D8DD2DB" wp14:editId="04DF01FD">
            <wp:extent cx="4514595" cy="2088000"/>
            <wp:effectExtent l="0" t="0" r="635" b="7620"/>
            <wp:docPr id="375707047" name="Slika 375707047"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514595" cy="2088000"/>
                    </a:xfrm>
                    <a:prstGeom prst="rect">
                      <a:avLst/>
                    </a:prstGeom>
                  </pic:spPr>
                </pic:pic>
              </a:graphicData>
            </a:graphic>
          </wp:inline>
        </w:drawing>
      </w:r>
    </w:p>
    <w:p w14:paraId="23328F79" w14:textId="5F9B919B" w:rsidR="008E2BB0" w:rsidRDefault="008E2BB0" w:rsidP="008E2BB0">
      <w:pPr>
        <w:pStyle w:val="Opisslike"/>
        <w:spacing w:before="0"/>
      </w:pPr>
      <w:bookmarkStart w:id="64" w:name="_Ref131438519"/>
      <w:bookmarkStart w:id="65" w:name="_Toc133506883"/>
      <w:r>
        <w:t xml:space="preserve">Slika </w:t>
      </w:r>
      <w:r>
        <w:fldChar w:fldCharType="begin"/>
      </w:r>
      <w:r>
        <w:instrText>SEQ Slika \* ARABIC</w:instrText>
      </w:r>
      <w:r>
        <w:fldChar w:fldCharType="separate"/>
      </w:r>
      <w:r w:rsidR="00275731">
        <w:rPr>
          <w:noProof/>
        </w:rPr>
        <w:t>10</w:t>
      </w:r>
      <w:r>
        <w:fldChar w:fldCharType="end"/>
      </w:r>
      <w:bookmarkEnd w:id="64"/>
      <w:r>
        <w:t xml:space="preserve"> Prikaz užeg varaždinskog područja s naglašenim travnjacima</w:t>
      </w:r>
      <w:r w:rsidRPr="00587356">
        <w:t xml:space="preserve"> </w:t>
      </w:r>
      <w:sdt>
        <w:sdtPr>
          <w:rPr>
            <w:b w:val="0"/>
            <w:i w:val="0"/>
            <w:color w:val="000000"/>
          </w:rPr>
          <w:tag w:val="MENDELEY_CITATION_v3_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"/>
          <w:id w:val="-1048678185"/>
          <w:placeholder>
            <w:docPart w:val="0088485176484F099E3AAD85C11D69E7"/>
          </w:placeholder>
        </w:sdtPr>
        <w:sdtContent>
          <w:r w:rsidR="00910F80" w:rsidRPr="00910F80">
            <w:rPr>
              <w:b w:val="0"/>
              <w:i w:val="0"/>
              <w:color w:val="000000"/>
            </w:rPr>
            <w:t>[21]</w:t>
          </w:r>
        </w:sdtContent>
      </w:sdt>
      <w:bookmarkEnd w:id="65"/>
    </w:p>
    <w:p w14:paraId="65B6CF19" w14:textId="77777777" w:rsidR="008E2BB0" w:rsidRDefault="008E2BB0" w:rsidP="008E2BB0">
      <w:pPr>
        <w:pStyle w:val="Bezproreda"/>
      </w:pPr>
    </w:p>
    <w:p w14:paraId="3133F07D" w14:textId="77777777" w:rsidR="008E2BB0" w:rsidRDefault="008E2BB0" w:rsidP="008E2BB0">
      <w:pPr>
        <w:pStyle w:val="Bezproreda"/>
      </w:pPr>
      <w:r>
        <w:rPr>
          <w:noProof/>
        </w:rPr>
        <w:lastRenderedPageBreak/>
        <w:drawing>
          <wp:inline distT="0" distB="0" distL="0" distR="0" wp14:anchorId="7A5C05FF" wp14:editId="375F0598">
            <wp:extent cx="4494350" cy="2088000"/>
            <wp:effectExtent l="0" t="0" r="1905" b="7620"/>
            <wp:docPr id="1017107877" name="Slika 1017107877" descr="Slika na kojoj se prikazuje kart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107877" name="Picture 1017107877" descr="Slika na kojoj se prikazuje karta&#10;&#10;Opis je automatski generiran"/>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494350" cy="2088000"/>
                    </a:xfrm>
                    <a:prstGeom prst="rect">
                      <a:avLst/>
                    </a:prstGeom>
                  </pic:spPr>
                </pic:pic>
              </a:graphicData>
            </a:graphic>
          </wp:inline>
        </w:drawing>
      </w:r>
    </w:p>
    <w:p w14:paraId="309DAF4C" w14:textId="02F73992" w:rsidR="008E2BB0" w:rsidRDefault="008E2BB0" w:rsidP="008E2BB0">
      <w:pPr>
        <w:pStyle w:val="Opisslike"/>
        <w:spacing w:before="0"/>
        <w:rPr>
          <w:noProof/>
        </w:rPr>
      </w:pPr>
      <w:bookmarkStart w:id="66" w:name="_Ref131444409"/>
      <w:bookmarkStart w:id="67" w:name="_Toc133506884"/>
      <w:r>
        <w:t xml:space="preserve">Slika </w:t>
      </w:r>
      <w:r>
        <w:fldChar w:fldCharType="begin"/>
      </w:r>
      <w:r>
        <w:instrText>SEQ Slika \* ARABIC</w:instrText>
      </w:r>
      <w:r>
        <w:fldChar w:fldCharType="separate"/>
      </w:r>
      <w:r w:rsidR="00275731">
        <w:rPr>
          <w:noProof/>
        </w:rPr>
        <w:t>11</w:t>
      </w:r>
      <w:r>
        <w:fldChar w:fldCharType="end"/>
      </w:r>
      <w:bookmarkEnd w:id="66"/>
      <w:r>
        <w:t xml:space="preserve"> Prikaz užeg varaždinskog područja s naglašenim postrojenjima </w:t>
      </w:r>
      <w:r>
        <w:rPr>
          <w:noProof/>
        </w:rPr>
        <w:t>u kojima su prisutnae opasne tvari</w:t>
      </w:r>
      <w:r w:rsidRPr="00A7347E">
        <w:rPr>
          <w:noProof/>
        </w:rPr>
        <w:t xml:space="preserve"> </w:t>
      </w:r>
      <w:sdt>
        <w:sdtPr>
          <w:rPr>
            <w:b w:val="0"/>
            <w:i w:val="0"/>
            <w:noProof/>
            <w:color w:val="000000"/>
          </w:rPr>
          <w:tag w:val="MENDELEY_CITATION_v3_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"/>
          <w:id w:val="592064062"/>
          <w:placeholder>
            <w:docPart w:val="0088485176484F099E3AAD85C11D69E7"/>
          </w:placeholder>
        </w:sdtPr>
        <w:sdtEndPr>
          <w:rPr>
            <w:noProof w:val="0"/>
          </w:rPr>
        </w:sdtEndPr>
        <w:sdtContent>
          <w:r w:rsidR="00910F80" w:rsidRPr="00910F80">
            <w:rPr>
              <w:b w:val="0"/>
              <w:i w:val="0"/>
              <w:color w:val="000000"/>
            </w:rPr>
            <w:t>[21]</w:t>
          </w:r>
        </w:sdtContent>
      </w:sdt>
      <w:bookmarkEnd w:id="67"/>
    </w:p>
    <w:p w14:paraId="2C5ABFD1" w14:textId="77777777" w:rsidR="008E2BB0" w:rsidRPr="003F2AEA" w:rsidRDefault="008E2BB0" w:rsidP="008E2BB0">
      <w:pPr>
        <w:pStyle w:val="Bezproreda"/>
      </w:pPr>
    </w:p>
    <w:p w14:paraId="307D7A29" w14:textId="77777777" w:rsidR="008E2BB0" w:rsidRDefault="008E2BB0" w:rsidP="008E2BB0">
      <w:pPr>
        <w:pStyle w:val="Bezproreda"/>
      </w:pPr>
      <w:r>
        <w:rPr>
          <w:noProof/>
        </w:rPr>
        <w:drawing>
          <wp:inline distT="0" distB="0" distL="0" distR="0" wp14:anchorId="536658BB" wp14:editId="1866E6D6">
            <wp:extent cx="4514595" cy="2088000"/>
            <wp:effectExtent l="0" t="0" r="635" b="7620"/>
            <wp:docPr id="1988822775" name="Slika 1988822775" descr="Slika na kojoj se prikazuje kart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822775" name="Picture 1988822775" descr="Slika na kojoj se prikazuje karta&#10;&#10;Opis je automatski generiran"/>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514595" cy="2088000"/>
                    </a:xfrm>
                    <a:prstGeom prst="rect">
                      <a:avLst/>
                    </a:prstGeom>
                  </pic:spPr>
                </pic:pic>
              </a:graphicData>
            </a:graphic>
          </wp:inline>
        </w:drawing>
      </w:r>
    </w:p>
    <w:p w14:paraId="58C44A70" w14:textId="4C450009" w:rsidR="008E2BB0" w:rsidRDefault="008E2BB0" w:rsidP="008E2BB0">
      <w:pPr>
        <w:pStyle w:val="Opisslike"/>
        <w:spacing w:before="0"/>
      </w:pPr>
      <w:bookmarkStart w:id="68" w:name="_Ref131444370"/>
      <w:bookmarkStart w:id="69" w:name="_Toc133506885"/>
      <w:r>
        <w:t xml:space="preserve">Slika </w:t>
      </w:r>
      <w:r w:rsidRPr="03C49887">
        <w:fldChar w:fldCharType="begin"/>
      </w:r>
      <w:r>
        <w:instrText xml:space="preserve"> SEQ Slika \* ARABIC </w:instrText>
      </w:r>
      <w:r w:rsidRPr="03C49887">
        <w:fldChar w:fldCharType="separate"/>
      </w:r>
      <w:r w:rsidR="00275731">
        <w:rPr>
          <w:noProof/>
        </w:rPr>
        <w:t>12</w:t>
      </w:r>
      <w:r w:rsidRPr="03C49887">
        <w:rPr>
          <w:noProof/>
        </w:rPr>
        <w:fldChar w:fldCharType="end"/>
      </w:r>
      <w:bookmarkEnd w:id="68"/>
      <w:r>
        <w:t xml:space="preserve"> Prikaz užeg varaždinskog područja s naglašenim cestama i željeznicom</w:t>
      </w:r>
      <w:r w:rsidRPr="00C92957">
        <w:t xml:space="preserve"> </w:t>
      </w:r>
      <w:sdt>
        <w:sdtPr>
          <w:rPr>
            <w:b w:val="0"/>
            <w:i w:val="0"/>
            <w:color w:val="000000"/>
          </w:rPr>
          <w:tag w:val="MENDELEY_CITATION_v3_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"/>
          <w:id w:val="1496845446"/>
          <w:placeholder>
            <w:docPart w:val="0088485176484F099E3AAD85C11D69E7"/>
          </w:placeholder>
        </w:sdtPr>
        <w:sdtContent>
          <w:r w:rsidR="00910F80" w:rsidRPr="00910F80">
            <w:rPr>
              <w:b w:val="0"/>
              <w:i w:val="0"/>
              <w:color w:val="000000"/>
            </w:rPr>
            <w:t>[21]</w:t>
          </w:r>
        </w:sdtContent>
      </w:sdt>
      <w:bookmarkEnd w:id="69"/>
    </w:p>
    <w:p w14:paraId="7D6898D4" w14:textId="77777777" w:rsidR="008E2BB0" w:rsidRDefault="008E2BB0" w:rsidP="008E2BB0">
      <w:pPr>
        <w:pStyle w:val="Bezproreda"/>
      </w:pPr>
    </w:p>
    <w:p w14:paraId="30BBFDAB" w14:textId="77777777" w:rsidR="008E2BB0" w:rsidRDefault="008E2BB0" w:rsidP="008E2BB0">
      <w:pPr>
        <w:keepNext/>
        <w:jc w:val="center"/>
      </w:pPr>
      <w:r>
        <w:rPr>
          <w:noProof/>
        </w:rPr>
        <w:drawing>
          <wp:inline distT="0" distB="0" distL="0" distR="0" wp14:anchorId="3EB25E9C" wp14:editId="5BE4495B">
            <wp:extent cx="5626047" cy="2520000"/>
            <wp:effectExtent l="0" t="0" r="0" b="0"/>
            <wp:docPr id="35278722" name="Slika 35278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626047" cy="2520000"/>
                    </a:xfrm>
                    <a:prstGeom prst="rect">
                      <a:avLst/>
                    </a:prstGeom>
                  </pic:spPr>
                </pic:pic>
              </a:graphicData>
            </a:graphic>
          </wp:inline>
        </w:drawing>
      </w:r>
    </w:p>
    <w:p w14:paraId="36FF5E51" w14:textId="44D37621" w:rsidR="008E2BB0" w:rsidRDefault="008E2BB0" w:rsidP="008E2BB0">
      <w:pPr>
        <w:pStyle w:val="Opisslike"/>
      </w:pPr>
      <w:bookmarkStart w:id="70" w:name="_Ref131444382"/>
      <w:bookmarkStart w:id="71" w:name="_Toc133506886"/>
      <w:r>
        <w:t xml:space="preserve">Slika </w:t>
      </w:r>
      <w:r>
        <w:fldChar w:fldCharType="begin"/>
      </w:r>
      <w:r>
        <w:instrText>SEQ Slika \* ARABIC</w:instrText>
      </w:r>
      <w:r>
        <w:fldChar w:fldCharType="separate"/>
      </w:r>
      <w:r w:rsidR="00275731">
        <w:rPr>
          <w:noProof/>
        </w:rPr>
        <w:t>13</w:t>
      </w:r>
      <w:r>
        <w:fldChar w:fldCharType="end"/>
      </w:r>
      <w:bookmarkEnd w:id="70"/>
      <w:r>
        <w:t xml:space="preserve"> Pregled prijavljenih lokacija odloženog otpada u prirodi na užem varaždinskim području uz rijeku Dravu i Aquacity </w:t>
      </w:r>
      <w:sdt>
        <w:sdtPr>
          <w:rPr>
            <w:b w:val="0"/>
            <w:i w:val="0"/>
            <w:color w:val="000000"/>
          </w:rPr>
          <w:tag w:val="MENDELEY_CITATION_v3_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"/>
          <w:id w:val="771131809"/>
          <w:placeholder>
            <w:docPart w:val="0088485176484F099E3AAD85C11D69E7"/>
          </w:placeholder>
        </w:sdtPr>
        <w:sdtContent>
          <w:r w:rsidR="00910F80" w:rsidRPr="00910F80">
            <w:rPr>
              <w:b w:val="0"/>
              <w:i w:val="0"/>
              <w:color w:val="000000"/>
            </w:rPr>
            <w:t>[22]</w:t>
          </w:r>
        </w:sdtContent>
      </w:sdt>
      <w:bookmarkEnd w:id="71"/>
    </w:p>
    <w:p w14:paraId="7DD2110E" w14:textId="77777777" w:rsidR="008E2BB0" w:rsidRPr="00F31CFB" w:rsidRDefault="008E2BB0" w:rsidP="008E2BB0">
      <w:pPr>
        <w:pStyle w:val="Bezproreda"/>
      </w:pPr>
    </w:p>
    <w:p w14:paraId="7EE538CC" w14:textId="77777777" w:rsidR="008E2BB0" w:rsidRPr="00887173" w:rsidRDefault="008E2BB0" w:rsidP="008E2BB0">
      <w:pPr>
        <w:pStyle w:val="Naslov3"/>
      </w:pPr>
      <w:bookmarkStart w:id="72" w:name="_Toc131446653"/>
      <w:bookmarkStart w:id="73" w:name="_Toc133506945"/>
      <w:r w:rsidRPr="00887173">
        <w:lastRenderedPageBreak/>
        <w:t>Kemijsko stanje rijeke Drave u okolici grada Varaždina</w:t>
      </w:r>
      <w:bookmarkEnd w:id="72"/>
      <w:bookmarkEnd w:id="73"/>
    </w:p>
    <w:p w14:paraId="3AC0EDE9" w14:textId="15618627" w:rsidR="008E2BB0" w:rsidRDefault="00960D76" w:rsidP="008E2BB0">
      <w:r>
        <w:t>Kako bi se uvidjelo potencijalno onečišćenje koje se unosi u RH, rezultati analize kemijskog stanja rijeke Drava na</w:t>
      </w:r>
      <w:r w:rsidR="008E2BB0">
        <w:t xml:space="preserve"> najuzvodnij</w:t>
      </w:r>
      <w:r>
        <w:t>oj</w:t>
      </w:r>
      <w:r w:rsidR="008E2BB0">
        <w:t xml:space="preserve"> točk</w:t>
      </w:r>
      <w:r>
        <w:t>i</w:t>
      </w:r>
      <w:r w:rsidR="008E2BB0">
        <w:t xml:space="preserve"> na području RH</w:t>
      </w:r>
      <w:r>
        <w:t xml:space="preserve"> su obrađeni</w:t>
      </w:r>
      <w:r w:rsidR="008E2BB0">
        <w:t xml:space="preserve">. Tijekom 2021. godine na mjernoj postaji Drava, Ormož nije postignuto zadovoljavajuće kemijsko stanje, s obzirom da su prekoračene maksimalno dozvoljene koncentracije za sljedeće spojeve: aklonifen, antracen, atrazin, bromirane difeniletere, kloroalkane, DEHP, diuron, </w:t>
      </w:r>
      <w:r w:rsidR="008E2BB0" w:rsidRPr="00D128FD">
        <w:t>fluoranten</w:t>
      </w:r>
      <w:r w:rsidR="008E2BB0">
        <w:t>, izodrin, izoproturon, naftalen, simazin te terbutrin. Koncentracija teških metala iznad MGK detektirana je za kadmij i njegove spojeve, nikal i njegove spojeve te olovo i njegove spojeve.</w:t>
      </w:r>
      <w:r>
        <w:t xml:space="preserve"> Ispitivanje navedenih parametara provodi se u skladu s regulativom opisanom u poglavlju 3.3.1 u ovom radu.</w:t>
      </w:r>
    </w:p>
    <w:p w14:paraId="1673CA9B" w14:textId="77777777" w:rsidR="008E2BB0" w:rsidRDefault="008E2BB0" w:rsidP="008E2BB0">
      <w:pPr>
        <w:pStyle w:val="Naslov3"/>
      </w:pPr>
      <w:bookmarkStart w:id="74" w:name="_Toc131446654"/>
      <w:bookmarkStart w:id="75" w:name="_Toc133506946"/>
      <w:r w:rsidRPr="03C49887">
        <w:t>Kakvoća vode za kupanje Aquacity</w:t>
      </w:r>
      <w:bookmarkEnd w:id="74"/>
      <w:bookmarkEnd w:id="75"/>
    </w:p>
    <w:p w14:paraId="7330504E" w14:textId="3A706C68" w:rsidR="008E2BB0" w:rsidRDefault="008E2BB0" w:rsidP="008E2BB0">
      <w:r>
        <w:t>Jezero Aquacity nalazi se u neposrednoj blizini grada Varaždina. Prostor oko jezera uređen je u sportsko-rekreacijski centar koji nudi sadržaje poput tenisa, košarke, odbojke na pijesku, mini golf</w:t>
      </w:r>
      <w:r w:rsidR="00656903">
        <w:t xml:space="preserve"> itd</w:t>
      </w:r>
      <w:r>
        <w:t xml:space="preserve">. Na području jezera također se nalazi i ugostiteljski objekt </w:t>
      </w:r>
      <w:sdt>
        <w:sdtPr>
          <w:rPr>
            <w:color w:val="000000"/>
          </w:rPr>
          <w:tag w:val="MENDELEY_CITATION_v3_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"/>
          <w:id w:val="-611355469"/>
          <w:placeholder>
            <w:docPart w:val="0088485176484F099E3AAD85C11D69E7"/>
          </w:placeholder>
        </w:sdtPr>
        <w:sdtContent>
          <w:r w:rsidR="00910F80" w:rsidRPr="00910F80">
            <w:rPr>
              <w:color w:val="000000"/>
            </w:rPr>
            <w:t>[20]</w:t>
          </w:r>
        </w:sdtContent>
      </w:sdt>
      <w:r>
        <w:t>.</w:t>
      </w:r>
    </w:p>
    <w:p w14:paraId="00BE9534" w14:textId="03908EE6" w:rsidR="00656903" w:rsidRDefault="008E2BB0" w:rsidP="008E2BB0">
      <w:r>
        <w:t xml:space="preserve">Na jezeru </w:t>
      </w:r>
      <w:r w:rsidR="00960D76">
        <w:t xml:space="preserve">Aquacity </w:t>
      </w:r>
      <w:r>
        <w:t>(</w:t>
      </w:r>
      <w:r w:rsidR="00960D76">
        <w:t>Motičnjak</w:t>
      </w:r>
      <w:r>
        <w:t>) već duži niz godina se prati kakvoća vode za kupanje u dvije točke (Slika 12)</w:t>
      </w:r>
      <w:r w:rsidR="00656903">
        <w:t xml:space="preserve"> u skladu s k</w:t>
      </w:r>
      <w:r w:rsidR="00656903" w:rsidRPr="00656903">
        <w:t>riterij</w:t>
      </w:r>
      <w:r w:rsidR="00656903">
        <w:t>ima</w:t>
      </w:r>
      <w:r w:rsidR="00656903" w:rsidRPr="00656903">
        <w:t xml:space="preserve"> definirani</w:t>
      </w:r>
      <w:r w:rsidR="00656903">
        <w:t>m</w:t>
      </w:r>
      <w:r w:rsidR="00656903" w:rsidRPr="00656903">
        <w:t xml:space="preserve"> Uredbom o kakvoći voda za kupanje (NN 51/14) i EU direktivom o upravljanju kakvoćom vode za kupanje (2006/7/EZ)</w:t>
      </w:r>
      <w:r w:rsidR="00656903">
        <w:t>.</w:t>
      </w:r>
      <w:r>
        <w:t xml:space="preserve"> </w:t>
      </w:r>
      <w:r w:rsidR="00656903">
        <w:t xml:space="preserve">Kvaliteta vode za kupanje u sezonama 2021. i 2022. bila je izvrsna, no potrebno je uzeti u obzir kako se u okviru navedenog monitoringa prati mikrobiološko stanje </w:t>
      </w:r>
      <w:sdt>
        <w:sdtPr>
          <w:rPr>
            <w:color w:val="000000"/>
          </w:rPr>
          <w:tag w:val="MENDELEY_CITATION_v3_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"/>
          <w:id w:val="214781396"/>
          <w:placeholder>
            <w:docPart w:val="65B5326DC894485CA267A7B24708488C"/>
          </w:placeholder>
        </w:sdtPr>
        <w:sdtContent>
          <w:r w:rsidR="001C07E2" w:rsidRPr="001C07E2">
            <w:rPr>
              <w:color w:val="000000"/>
            </w:rPr>
            <w:t>[23]</w:t>
          </w:r>
        </w:sdtContent>
      </w:sdt>
      <w:r w:rsidR="00656903">
        <w:t>.</w:t>
      </w:r>
    </w:p>
    <w:p w14:paraId="1F85C2CA" w14:textId="3F58FFAE" w:rsidR="008E2BB0" w:rsidRDefault="008E2BB0" w:rsidP="008E2BB0">
      <w:r>
        <w:t>S obzirom na neposrednu blizinu travnjaka (</w:t>
      </w:r>
      <w:r>
        <w:fldChar w:fldCharType="begin"/>
      </w:r>
      <w:r>
        <w:instrText xml:space="preserve"> REF _Ref131438519 \h </w:instrText>
      </w:r>
      <w:r>
        <w:fldChar w:fldCharType="separate"/>
      </w:r>
      <w:r w:rsidR="00275731">
        <w:t xml:space="preserve">Slika </w:t>
      </w:r>
      <w:r w:rsidR="00275731">
        <w:rPr>
          <w:noProof/>
        </w:rPr>
        <w:t>10</w:t>
      </w:r>
      <w:r>
        <w:fldChar w:fldCharType="end"/>
      </w:r>
      <w:r>
        <w:t>), obradivih poljoprivrednih površina (</w:t>
      </w:r>
      <w:r>
        <w:fldChar w:fldCharType="begin"/>
      </w:r>
      <w:r>
        <w:instrText xml:space="preserve"> REF _Ref131438534 \h </w:instrText>
      </w:r>
      <w:r>
        <w:fldChar w:fldCharType="separate"/>
      </w:r>
      <w:r w:rsidR="00275731">
        <w:t xml:space="preserve">Slika </w:t>
      </w:r>
      <w:r w:rsidR="00275731">
        <w:rPr>
          <w:noProof/>
        </w:rPr>
        <w:t>9</w:t>
      </w:r>
      <w:r>
        <w:fldChar w:fldCharType="end"/>
      </w:r>
      <w:r>
        <w:t>), izgrađenih industrijskih i drugih umjetnih staništa (</w:t>
      </w:r>
      <w:r>
        <w:fldChar w:fldCharType="begin"/>
      </w:r>
      <w:r>
        <w:instrText xml:space="preserve"> REF _Ref131438547 \h </w:instrText>
      </w:r>
      <w:r>
        <w:fldChar w:fldCharType="separate"/>
      </w:r>
      <w:r w:rsidR="00275731">
        <w:t xml:space="preserve">Slika </w:t>
      </w:r>
      <w:r w:rsidR="00275731">
        <w:rPr>
          <w:noProof/>
        </w:rPr>
        <w:t>7</w:t>
      </w:r>
      <w:r>
        <w:fldChar w:fldCharType="end"/>
      </w:r>
      <w:r>
        <w:t>), šuma i visoke drvenaste vegetacije (</w:t>
      </w:r>
      <w:r>
        <w:fldChar w:fldCharType="begin"/>
      </w:r>
      <w:r>
        <w:instrText xml:space="preserve"> REF _Ref131438557 \h </w:instrText>
      </w:r>
      <w:r>
        <w:fldChar w:fldCharType="separate"/>
      </w:r>
      <w:r w:rsidR="00275731">
        <w:t xml:space="preserve">Slika </w:t>
      </w:r>
      <w:r w:rsidR="00275731">
        <w:rPr>
          <w:noProof/>
        </w:rPr>
        <w:t>8</w:t>
      </w:r>
      <w:r>
        <w:fldChar w:fldCharType="end"/>
      </w:r>
      <w:r>
        <w:t>)</w:t>
      </w:r>
      <w:r w:rsidR="00656903">
        <w:t xml:space="preserve"> može se očekivati prisutnost mikroonečišćivala u vodi, ponajprije što se radi o stajaćem tipu površinske vode.</w:t>
      </w:r>
    </w:p>
    <w:p w14:paraId="698E7BFF" w14:textId="77777777" w:rsidR="008E2BB0" w:rsidRDefault="008E2BB0" w:rsidP="008E2BB0">
      <w:pPr>
        <w:pStyle w:val="Bezproreda"/>
      </w:pPr>
      <w:r>
        <w:rPr>
          <w:noProof/>
        </w:rPr>
        <w:lastRenderedPageBreak/>
        <w:drawing>
          <wp:inline distT="0" distB="0" distL="0" distR="0" wp14:anchorId="5FDF1B39" wp14:editId="0D243A85">
            <wp:extent cx="3410526" cy="3240000"/>
            <wp:effectExtent l="0" t="0" r="0" b="0"/>
            <wp:docPr id="748020928" name="Slika 748020928" descr="Slika na kojoj se prikazuje kart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20928" name="Picture 748020928" descr="Slika na kojoj se prikazuje karta&#10;&#10;Opis je automatski generiran"/>
                    <pic:cNvPicPr/>
                  </pic:nvPicPr>
                  <pic:blipFill rotWithShape="1">
                    <a:blip r:embed="rId38" cstate="print">
                      <a:extLst>
                        <a:ext uri="{28A0092B-C50C-407E-A947-70E740481C1C}">
                          <a14:useLocalDpi xmlns:a14="http://schemas.microsoft.com/office/drawing/2010/main" val="0"/>
                        </a:ext>
                      </a:extLst>
                    </a:blip>
                    <a:srcRect b="2145"/>
                    <a:stretch/>
                  </pic:blipFill>
                  <pic:spPr bwMode="auto">
                    <a:xfrm>
                      <a:off x="0" y="0"/>
                      <a:ext cx="3410526" cy="3240000"/>
                    </a:xfrm>
                    <a:prstGeom prst="rect">
                      <a:avLst/>
                    </a:prstGeom>
                    <a:ln>
                      <a:noFill/>
                    </a:ln>
                    <a:extLst>
                      <a:ext uri="{53640926-AAD7-44D8-BBD7-CCE9431645EC}">
                        <a14:shadowObscured xmlns:a14="http://schemas.microsoft.com/office/drawing/2010/main"/>
                      </a:ext>
                    </a:extLst>
                  </pic:spPr>
                </pic:pic>
              </a:graphicData>
            </a:graphic>
          </wp:inline>
        </w:drawing>
      </w:r>
    </w:p>
    <w:p w14:paraId="1A37E3D2" w14:textId="0D6B6208" w:rsidR="008E2BB0" w:rsidRPr="00823EE3" w:rsidRDefault="008E2BB0" w:rsidP="008E2BB0">
      <w:pPr>
        <w:pStyle w:val="Opisslike"/>
      </w:pPr>
      <w:bookmarkStart w:id="76" w:name="_Toc133506887"/>
      <w:r>
        <w:t xml:space="preserve">Slika </w:t>
      </w:r>
      <w:r>
        <w:fldChar w:fldCharType="begin"/>
      </w:r>
      <w:r>
        <w:instrText>SEQ Slika \* ARABIC</w:instrText>
      </w:r>
      <w:r>
        <w:fldChar w:fldCharType="separate"/>
      </w:r>
      <w:r w:rsidR="00275731">
        <w:rPr>
          <w:noProof/>
        </w:rPr>
        <w:t>14</w:t>
      </w:r>
      <w:r>
        <w:fldChar w:fldCharType="end"/>
      </w:r>
      <w:r>
        <w:t xml:space="preserve"> Kakvoća voda za kupanje – jezero Aquacity (2022</w:t>
      </w:r>
      <w:r w:rsidR="00656903" w:rsidRPr="00656903">
        <w:rPr>
          <w:b w:val="0"/>
          <w:i w:val="0"/>
          <w:color w:val="000000"/>
        </w:rPr>
        <w:t xml:space="preserve"> </w:t>
      </w:r>
      <w:sdt>
        <w:sdtPr>
          <w:rPr>
            <w:b w:val="0"/>
            <w:i w:val="0"/>
            <w:color w:val="000000"/>
          </w:rPr>
          <w:tag w:val="MENDELEY_CITATION_v3_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"/>
          <w:id w:val="-638269265"/>
          <w:placeholder>
            <w:docPart w:val="613B62D7EA304D7CA4D18B630E52AC07"/>
          </w:placeholder>
        </w:sdtPr>
        <w:sdtContent>
          <w:r w:rsidR="001C07E2" w:rsidRPr="001C07E2">
            <w:rPr>
              <w:b w:val="0"/>
              <w:i w:val="0"/>
              <w:color w:val="000000"/>
            </w:rPr>
            <w:t>[23]</w:t>
          </w:r>
        </w:sdtContent>
      </w:sdt>
      <w:r>
        <w:t>)</w:t>
      </w:r>
      <w:bookmarkEnd w:id="76"/>
      <w:r>
        <w:t xml:space="preserve"> </w:t>
      </w:r>
    </w:p>
    <w:p w14:paraId="5041DDBE" w14:textId="1410BA45" w:rsidR="005B33D3" w:rsidRDefault="005B33D3" w:rsidP="008E2BB0">
      <w:r>
        <w:br w:type="page"/>
      </w:r>
    </w:p>
    <w:p w14:paraId="4ED34C45" w14:textId="4DB6B039" w:rsidR="00B81EC7" w:rsidRDefault="00B81EC7" w:rsidP="002F5D41">
      <w:pPr>
        <w:pStyle w:val="Naslov2"/>
      </w:pPr>
      <w:bookmarkStart w:id="77" w:name="_Toc131446662"/>
      <w:bookmarkStart w:id="78" w:name="_Toc133506947"/>
      <w:r>
        <w:lastRenderedPageBreak/>
        <w:t xml:space="preserve">Prisutnost mikroonečišćivala </w:t>
      </w:r>
      <w:r w:rsidRPr="007A694A">
        <w:t xml:space="preserve">na </w:t>
      </w:r>
      <w:r>
        <w:t>užem varaždinskom</w:t>
      </w:r>
      <w:r w:rsidRPr="007A694A">
        <w:t xml:space="preserve"> području</w:t>
      </w:r>
      <w:bookmarkEnd w:id="77"/>
      <w:bookmarkEnd w:id="78"/>
    </w:p>
    <w:p w14:paraId="74934ACD" w14:textId="515D4C3C" w:rsidR="009F026A" w:rsidRPr="009F026A" w:rsidRDefault="009F64FD" w:rsidP="009F026A">
      <w:pPr>
        <w:pStyle w:val="Naslov3"/>
      </w:pPr>
      <w:bookmarkStart w:id="79" w:name="_Toc133506948"/>
      <w:r>
        <w:t xml:space="preserve">Rijeka </w:t>
      </w:r>
      <w:r w:rsidR="009F026A">
        <w:t>Drava</w:t>
      </w:r>
      <w:bookmarkEnd w:id="79"/>
    </w:p>
    <w:p w14:paraId="1B21D4A0" w14:textId="26300C46" w:rsidR="00B81EC7" w:rsidRDefault="00B81EC7" w:rsidP="002F5D41">
      <w:r>
        <w:t xml:space="preserve">Nakon analize </w:t>
      </w:r>
      <w:r w:rsidR="009F026A">
        <w:t xml:space="preserve">prvog </w:t>
      </w:r>
      <w:r>
        <w:t>uzor</w:t>
      </w:r>
      <w:r w:rsidR="009F026A">
        <w:t>kovanja</w:t>
      </w:r>
      <w:r w:rsidR="00656903">
        <w:t xml:space="preserve"> (siječanj 2023.)</w:t>
      </w:r>
      <w:r>
        <w:t xml:space="preserve"> rijeke Drave </w:t>
      </w:r>
      <w:r w:rsidR="009F026A">
        <w:t>(hidrološka postaja)</w:t>
      </w:r>
      <w:r>
        <w:t xml:space="preserve"> identificirano je 18 spojeva s mogućnošću prisutnosti preko 90% u uzorku (</w:t>
      </w:r>
      <w:r>
        <w:fldChar w:fldCharType="begin"/>
      </w:r>
      <w:r>
        <w:instrText xml:space="preserve"> REF _Ref130569494 \h </w:instrText>
      </w:r>
      <w:r>
        <w:fldChar w:fldCharType="separate"/>
      </w:r>
      <w:r w:rsidR="00275731">
        <w:t xml:space="preserve">Tablica </w:t>
      </w:r>
      <w:r w:rsidR="00275731">
        <w:rPr>
          <w:noProof/>
        </w:rPr>
        <w:t>5</w:t>
      </w:r>
      <w:r>
        <w:fldChar w:fldCharType="end"/>
      </w:r>
      <w:r>
        <w:t xml:space="preserve">). Nakon koncentracije uzorka SPE metodom, identificirano je 11 dodatnih spojeva </w:t>
      </w:r>
      <w:r w:rsidRPr="00933007">
        <w:t>(</w:t>
      </w:r>
      <w:r w:rsidRPr="008C39EC">
        <w:fldChar w:fldCharType="begin"/>
      </w:r>
      <w:r w:rsidRPr="008C39EC">
        <w:instrText xml:space="preserve"> REF _Ref130569494 \h </w:instrText>
      </w:r>
      <w:r w:rsidRPr="008C39EC">
        <w:fldChar w:fldCharType="separate"/>
      </w:r>
      <w:r w:rsidR="00275731">
        <w:t xml:space="preserve">Tablica </w:t>
      </w:r>
      <w:r w:rsidR="00275731">
        <w:rPr>
          <w:noProof/>
        </w:rPr>
        <w:t>5</w:t>
      </w:r>
      <w:r w:rsidRPr="008C39EC">
        <w:fldChar w:fldCharType="end"/>
      </w:r>
      <w:r w:rsidRPr="00933007">
        <w:t>)</w:t>
      </w:r>
      <w:r>
        <w:t>.</w:t>
      </w:r>
    </w:p>
    <w:p w14:paraId="5F1251C4" w14:textId="245ECD1D" w:rsidR="00B81EC7" w:rsidRDefault="00B81EC7" w:rsidP="002F5D41">
      <w:pPr>
        <w:pStyle w:val="Opisslike"/>
        <w:keepNext/>
      </w:pPr>
      <w:bookmarkStart w:id="80" w:name="_Ref130569494"/>
      <w:bookmarkStart w:id="81" w:name="_Toc131446639"/>
      <w:bookmarkStart w:id="82" w:name="_Toc133506917"/>
      <w:r>
        <w:t xml:space="preserve">Tablica </w:t>
      </w:r>
      <w:r>
        <w:fldChar w:fldCharType="begin"/>
      </w:r>
      <w:r>
        <w:instrText>SEQ Tablica \* ARABIC</w:instrText>
      </w:r>
      <w:r>
        <w:fldChar w:fldCharType="separate"/>
      </w:r>
      <w:r w:rsidR="00275731">
        <w:rPr>
          <w:noProof/>
        </w:rPr>
        <w:t>5</w:t>
      </w:r>
      <w:r>
        <w:fldChar w:fldCharType="end"/>
      </w:r>
      <w:bookmarkEnd w:id="80"/>
      <w:r>
        <w:t xml:space="preserve"> Mikroonečišćivala čija vjerojatnost prisutnosti je &gt;90 % u uzorku rijeke Drave (čisti uzorak i koncentriran)</w:t>
      </w:r>
      <w:bookmarkEnd w:id="81"/>
      <w:bookmarkEnd w:id="82"/>
    </w:p>
    <w:tbl>
      <w:tblPr>
        <w:tblStyle w:val="Obinatablica1"/>
        <w:tblW w:w="5000" w:type="pct"/>
        <w:tblLook w:val="0400" w:firstRow="0" w:lastRow="0" w:firstColumn="0" w:lastColumn="0" w:noHBand="0" w:noVBand="1"/>
      </w:tblPr>
      <w:tblGrid>
        <w:gridCol w:w="2744"/>
        <w:gridCol w:w="1415"/>
        <w:gridCol w:w="748"/>
        <w:gridCol w:w="1874"/>
        <w:gridCol w:w="1531"/>
        <w:gridCol w:w="748"/>
      </w:tblGrid>
      <w:tr w:rsidR="00B81EC7" w:rsidRPr="000C13E9" w14:paraId="1CF5F327" w14:textId="77777777" w:rsidTr="005F4120">
        <w:trPr>
          <w:cnfStyle w:val="000000100000" w:firstRow="0" w:lastRow="0" w:firstColumn="0" w:lastColumn="0" w:oddVBand="0" w:evenVBand="0" w:oddHBand="1" w:evenHBand="0" w:firstRowFirstColumn="0" w:firstRowLastColumn="0" w:lastRowFirstColumn="0" w:lastRowLastColumn="0"/>
          <w:trHeight w:val="20"/>
        </w:trPr>
        <w:tc>
          <w:tcPr>
            <w:tcW w:w="2708" w:type="pct"/>
            <w:gridSpan w:val="3"/>
          </w:tcPr>
          <w:p w14:paraId="5CD7C104" w14:textId="77777777" w:rsidR="00B81EC7" w:rsidRPr="00A33F6B" w:rsidRDefault="00B81EC7" w:rsidP="00C5762F">
            <w:pPr>
              <w:pStyle w:val="Bezproreda"/>
              <w:rPr>
                <w:b/>
                <w:bCs/>
                <w:sz w:val="20"/>
              </w:rPr>
            </w:pPr>
            <w:r w:rsidRPr="00A33F6B">
              <w:rPr>
                <w:b/>
                <w:bCs/>
                <w:sz w:val="20"/>
              </w:rPr>
              <w:t>Uzorak Drava</w:t>
            </w:r>
          </w:p>
        </w:tc>
        <w:tc>
          <w:tcPr>
            <w:tcW w:w="2292" w:type="pct"/>
            <w:gridSpan w:val="3"/>
          </w:tcPr>
          <w:p w14:paraId="5C14971C" w14:textId="77777777" w:rsidR="00B81EC7" w:rsidRPr="00A33F6B" w:rsidRDefault="00B81EC7" w:rsidP="00C5762F">
            <w:pPr>
              <w:pStyle w:val="Bezproreda"/>
              <w:rPr>
                <w:b/>
                <w:bCs/>
                <w:sz w:val="20"/>
              </w:rPr>
            </w:pPr>
            <w:r w:rsidRPr="00A33F6B">
              <w:rPr>
                <w:b/>
                <w:bCs/>
                <w:sz w:val="20"/>
              </w:rPr>
              <w:t>Uzorak Drava -SPE</w:t>
            </w:r>
          </w:p>
        </w:tc>
      </w:tr>
      <w:tr w:rsidR="00B81EC7" w:rsidRPr="000C13E9" w14:paraId="18D17B33" w14:textId="77777777" w:rsidTr="005F4120">
        <w:trPr>
          <w:trHeight w:val="20"/>
        </w:trPr>
        <w:tc>
          <w:tcPr>
            <w:tcW w:w="1514" w:type="pct"/>
          </w:tcPr>
          <w:p w14:paraId="227DDAD0" w14:textId="77777777" w:rsidR="00B81EC7" w:rsidRPr="00A33F6B" w:rsidRDefault="00B81EC7" w:rsidP="00C5762F">
            <w:pPr>
              <w:pStyle w:val="Bezproreda"/>
              <w:rPr>
                <w:b/>
                <w:bCs/>
                <w:sz w:val="20"/>
              </w:rPr>
            </w:pPr>
            <w:r w:rsidRPr="00A33F6B">
              <w:rPr>
                <w:b/>
                <w:bCs/>
                <w:sz w:val="20"/>
              </w:rPr>
              <w:t>Naziv spoja</w:t>
            </w:r>
          </w:p>
        </w:tc>
        <w:tc>
          <w:tcPr>
            <w:tcW w:w="781" w:type="pct"/>
          </w:tcPr>
          <w:p w14:paraId="51402784" w14:textId="77777777" w:rsidR="00B81EC7" w:rsidRPr="00A33F6B" w:rsidRDefault="00B81EC7" w:rsidP="00C5762F">
            <w:pPr>
              <w:pStyle w:val="Bezproreda"/>
              <w:rPr>
                <w:sz w:val="20"/>
              </w:rPr>
            </w:pPr>
            <w:r w:rsidRPr="00A33F6B">
              <w:rPr>
                <w:sz w:val="20"/>
              </w:rPr>
              <w:t>CAS broj</w:t>
            </w:r>
          </w:p>
        </w:tc>
        <w:tc>
          <w:tcPr>
            <w:tcW w:w="413" w:type="pct"/>
          </w:tcPr>
          <w:p w14:paraId="2538D782" w14:textId="77777777" w:rsidR="00B81EC7" w:rsidRPr="00A33F6B" w:rsidRDefault="00B81EC7" w:rsidP="00C5762F">
            <w:pPr>
              <w:pStyle w:val="Bezproreda"/>
              <w:rPr>
                <w:b/>
                <w:bCs/>
                <w:sz w:val="20"/>
              </w:rPr>
            </w:pPr>
            <w:r w:rsidRPr="00A33F6B">
              <w:rPr>
                <w:b/>
                <w:bCs/>
                <w:sz w:val="20"/>
              </w:rPr>
              <w:t>%</w:t>
            </w:r>
          </w:p>
        </w:tc>
        <w:tc>
          <w:tcPr>
            <w:tcW w:w="1034" w:type="pct"/>
          </w:tcPr>
          <w:p w14:paraId="10B066ED" w14:textId="77777777" w:rsidR="00B81EC7" w:rsidRPr="00A33F6B" w:rsidRDefault="00B81EC7" w:rsidP="00C5762F">
            <w:pPr>
              <w:pStyle w:val="Bezproreda"/>
              <w:rPr>
                <w:b/>
                <w:bCs/>
                <w:sz w:val="20"/>
              </w:rPr>
            </w:pPr>
            <w:r w:rsidRPr="00A33F6B">
              <w:rPr>
                <w:b/>
                <w:bCs/>
                <w:sz w:val="20"/>
              </w:rPr>
              <w:t>Naziv spoja</w:t>
            </w:r>
          </w:p>
        </w:tc>
        <w:tc>
          <w:tcPr>
            <w:tcW w:w="845" w:type="pct"/>
          </w:tcPr>
          <w:p w14:paraId="5A695DA0" w14:textId="77777777" w:rsidR="00B81EC7" w:rsidRPr="00A33F6B" w:rsidRDefault="00B81EC7" w:rsidP="00C5762F">
            <w:pPr>
              <w:pStyle w:val="Bezproreda"/>
              <w:rPr>
                <w:b/>
                <w:bCs/>
                <w:sz w:val="20"/>
              </w:rPr>
            </w:pPr>
            <w:r w:rsidRPr="00A33F6B">
              <w:rPr>
                <w:b/>
                <w:bCs/>
                <w:sz w:val="20"/>
              </w:rPr>
              <w:t>CAS BROJ</w:t>
            </w:r>
          </w:p>
        </w:tc>
        <w:tc>
          <w:tcPr>
            <w:tcW w:w="413" w:type="pct"/>
          </w:tcPr>
          <w:p w14:paraId="1739A090" w14:textId="77777777" w:rsidR="00B81EC7" w:rsidRPr="00A33F6B" w:rsidRDefault="00B81EC7" w:rsidP="00C5762F">
            <w:pPr>
              <w:pStyle w:val="Bezproreda"/>
              <w:rPr>
                <w:b/>
                <w:bCs/>
                <w:sz w:val="20"/>
              </w:rPr>
            </w:pPr>
            <w:r w:rsidRPr="00A33F6B">
              <w:rPr>
                <w:b/>
                <w:bCs/>
                <w:sz w:val="20"/>
              </w:rPr>
              <w:t>%</w:t>
            </w:r>
          </w:p>
        </w:tc>
      </w:tr>
      <w:tr w:rsidR="00B81EC7" w:rsidRPr="000C13E9" w14:paraId="3200FA10" w14:textId="77777777" w:rsidTr="005F4120">
        <w:trPr>
          <w:cnfStyle w:val="000000100000" w:firstRow="0" w:lastRow="0" w:firstColumn="0" w:lastColumn="0" w:oddVBand="0" w:evenVBand="0" w:oddHBand="1" w:evenHBand="0" w:firstRowFirstColumn="0" w:firstRowLastColumn="0" w:lastRowFirstColumn="0" w:lastRowLastColumn="0"/>
          <w:trHeight w:val="20"/>
        </w:trPr>
        <w:tc>
          <w:tcPr>
            <w:tcW w:w="1514" w:type="pct"/>
          </w:tcPr>
          <w:p w14:paraId="3770008F" w14:textId="77777777" w:rsidR="00B81EC7" w:rsidRPr="00A33F6B" w:rsidRDefault="00B81EC7" w:rsidP="00C5762F">
            <w:pPr>
              <w:pStyle w:val="Bezproreda"/>
              <w:rPr>
                <w:rFonts w:cs="Calibri"/>
                <w:color w:val="4472C4" w:themeColor="accent5"/>
                <w:sz w:val="20"/>
              </w:rPr>
            </w:pPr>
            <w:r w:rsidRPr="00A33F6B">
              <w:rPr>
                <w:color w:val="4472C4" w:themeColor="accent5"/>
                <w:sz w:val="20"/>
              </w:rPr>
              <w:t>Flurandrenoid</w:t>
            </w:r>
          </w:p>
        </w:tc>
        <w:tc>
          <w:tcPr>
            <w:tcW w:w="781" w:type="pct"/>
          </w:tcPr>
          <w:p w14:paraId="5ED24E28" w14:textId="77777777" w:rsidR="00B81EC7" w:rsidRPr="00A33F6B" w:rsidRDefault="00B81EC7" w:rsidP="00C5762F">
            <w:pPr>
              <w:pStyle w:val="Bezproreda"/>
              <w:rPr>
                <w:rFonts w:cs="Calibri"/>
                <w:sz w:val="20"/>
              </w:rPr>
            </w:pPr>
            <w:r w:rsidRPr="00A33F6B">
              <w:rPr>
                <w:rFonts w:cs="Calibri"/>
                <w:sz w:val="20"/>
              </w:rPr>
              <w:t>1524-88-5</w:t>
            </w:r>
          </w:p>
        </w:tc>
        <w:tc>
          <w:tcPr>
            <w:tcW w:w="413" w:type="pct"/>
          </w:tcPr>
          <w:p w14:paraId="450D3710" w14:textId="77777777" w:rsidR="00B81EC7" w:rsidRPr="00A33F6B" w:rsidRDefault="00B81EC7" w:rsidP="00C5762F">
            <w:pPr>
              <w:pStyle w:val="Bezproreda"/>
              <w:rPr>
                <w:sz w:val="20"/>
              </w:rPr>
            </w:pPr>
            <w:r w:rsidRPr="00A33F6B">
              <w:rPr>
                <w:sz w:val="20"/>
              </w:rPr>
              <w:t>90,19</w:t>
            </w:r>
          </w:p>
        </w:tc>
        <w:tc>
          <w:tcPr>
            <w:tcW w:w="1034" w:type="pct"/>
          </w:tcPr>
          <w:p w14:paraId="2706352F" w14:textId="77777777" w:rsidR="00B81EC7" w:rsidRPr="00A33F6B" w:rsidRDefault="00B81EC7" w:rsidP="00C5762F">
            <w:pPr>
              <w:pStyle w:val="Bezproreda"/>
              <w:rPr>
                <w:rFonts w:cs="Calibri"/>
                <w:sz w:val="20"/>
              </w:rPr>
            </w:pPr>
            <w:r w:rsidRPr="00A33F6B">
              <w:rPr>
                <w:color w:val="4472C4" w:themeColor="accent5"/>
                <w:sz w:val="20"/>
              </w:rPr>
              <w:t>Flurandrenoid</w:t>
            </w:r>
            <w:r w:rsidRPr="00A33F6B">
              <w:rPr>
                <w:rFonts w:cs="Calibri"/>
                <w:color w:val="4472C4" w:themeColor="accent5"/>
                <w:sz w:val="20"/>
              </w:rPr>
              <w:t xml:space="preserve"> </w:t>
            </w:r>
          </w:p>
        </w:tc>
        <w:tc>
          <w:tcPr>
            <w:tcW w:w="845" w:type="pct"/>
          </w:tcPr>
          <w:p w14:paraId="343313C8" w14:textId="77777777" w:rsidR="00B81EC7" w:rsidRPr="00A33F6B" w:rsidRDefault="00B81EC7" w:rsidP="00C5762F">
            <w:pPr>
              <w:pStyle w:val="Bezproreda"/>
              <w:rPr>
                <w:sz w:val="20"/>
              </w:rPr>
            </w:pPr>
            <w:r w:rsidRPr="00A33F6B">
              <w:rPr>
                <w:rFonts w:cs="Calibri"/>
                <w:color w:val="000000" w:themeColor="text1"/>
                <w:sz w:val="20"/>
              </w:rPr>
              <w:t>1524-88-5</w:t>
            </w:r>
          </w:p>
        </w:tc>
        <w:tc>
          <w:tcPr>
            <w:tcW w:w="413" w:type="pct"/>
          </w:tcPr>
          <w:p w14:paraId="268AB2FA" w14:textId="77777777" w:rsidR="00B81EC7" w:rsidRPr="00A33F6B" w:rsidRDefault="00B81EC7" w:rsidP="00C5762F">
            <w:pPr>
              <w:pStyle w:val="Bezproreda"/>
              <w:rPr>
                <w:sz w:val="20"/>
              </w:rPr>
            </w:pPr>
            <w:r w:rsidRPr="00A33F6B">
              <w:rPr>
                <w:sz w:val="20"/>
              </w:rPr>
              <w:t>90,15</w:t>
            </w:r>
          </w:p>
        </w:tc>
      </w:tr>
      <w:tr w:rsidR="00B81EC7" w:rsidRPr="000C13E9" w14:paraId="3CA7E6C7" w14:textId="77777777" w:rsidTr="005F4120">
        <w:trPr>
          <w:trHeight w:val="20"/>
        </w:trPr>
        <w:tc>
          <w:tcPr>
            <w:tcW w:w="1514" w:type="pct"/>
          </w:tcPr>
          <w:p w14:paraId="6A85F819" w14:textId="77777777" w:rsidR="00B81EC7" w:rsidRPr="00A33F6B" w:rsidRDefault="00B81EC7" w:rsidP="00C5762F">
            <w:pPr>
              <w:pStyle w:val="Bezproreda"/>
              <w:rPr>
                <w:rFonts w:cs="Calibri"/>
                <w:sz w:val="20"/>
              </w:rPr>
            </w:pPr>
            <w:r w:rsidRPr="00A33F6B">
              <w:rPr>
                <w:sz w:val="20"/>
              </w:rPr>
              <w:t>Prednizon</w:t>
            </w:r>
          </w:p>
        </w:tc>
        <w:tc>
          <w:tcPr>
            <w:tcW w:w="781" w:type="pct"/>
          </w:tcPr>
          <w:p w14:paraId="308BD171" w14:textId="77777777" w:rsidR="00B81EC7" w:rsidRPr="00A33F6B" w:rsidRDefault="00B81EC7" w:rsidP="00C5762F">
            <w:pPr>
              <w:pStyle w:val="Bezproreda"/>
              <w:rPr>
                <w:rFonts w:cs="Calibri"/>
                <w:sz w:val="20"/>
              </w:rPr>
            </w:pPr>
            <w:r w:rsidRPr="00A33F6B">
              <w:rPr>
                <w:rFonts w:cs="Calibri"/>
                <w:sz w:val="20"/>
              </w:rPr>
              <w:t>53-03-2</w:t>
            </w:r>
          </w:p>
        </w:tc>
        <w:tc>
          <w:tcPr>
            <w:tcW w:w="413" w:type="pct"/>
          </w:tcPr>
          <w:p w14:paraId="7EEEA746" w14:textId="77777777" w:rsidR="00B81EC7" w:rsidRPr="00A33F6B" w:rsidRDefault="00B81EC7" w:rsidP="00C5762F">
            <w:pPr>
              <w:pStyle w:val="Bezproreda"/>
              <w:rPr>
                <w:sz w:val="20"/>
              </w:rPr>
            </w:pPr>
            <w:r w:rsidRPr="00A33F6B">
              <w:rPr>
                <w:sz w:val="20"/>
              </w:rPr>
              <w:t>92,29</w:t>
            </w:r>
          </w:p>
        </w:tc>
        <w:tc>
          <w:tcPr>
            <w:tcW w:w="1034" w:type="pct"/>
          </w:tcPr>
          <w:p w14:paraId="249436B8" w14:textId="77777777" w:rsidR="00B81EC7" w:rsidRPr="00A33F6B" w:rsidRDefault="00B81EC7" w:rsidP="00C5762F">
            <w:pPr>
              <w:pStyle w:val="Bezproreda"/>
              <w:rPr>
                <w:rStyle w:val="Hiperveza"/>
                <w:rFonts w:cs="Calibri"/>
                <w:sz w:val="20"/>
              </w:rPr>
            </w:pPr>
            <w:r w:rsidRPr="00A33F6B">
              <w:rPr>
                <w:sz w:val="20"/>
              </w:rPr>
              <w:t>Kampesterol</w:t>
            </w:r>
            <w:r w:rsidRPr="00A33F6B">
              <w:rPr>
                <w:rStyle w:val="Hiperveza"/>
                <w:rFonts w:cs="Calibri"/>
                <w:sz w:val="20"/>
              </w:rPr>
              <w:t xml:space="preserve"> </w:t>
            </w:r>
          </w:p>
        </w:tc>
        <w:tc>
          <w:tcPr>
            <w:tcW w:w="845" w:type="pct"/>
          </w:tcPr>
          <w:p w14:paraId="65040848" w14:textId="77777777" w:rsidR="00B81EC7" w:rsidRPr="00A33F6B" w:rsidRDefault="00B81EC7" w:rsidP="00C5762F">
            <w:pPr>
              <w:pStyle w:val="Bezproreda"/>
              <w:rPr>
                <w:sz w:val="20"/>
              </w:rPr>
            </w:pPr>
            <w:r w:rsidRPr="00A33F6B">
              <w:rPr>
                <w:rFonts w:cs="Calibri"/>
                <w:color w:val="000000" w:themeColor="text1"/>
                <w:sz w:val="20"/>
              </w:rPr>
              <w:t>474-62-4</w:t>
            </w:r>
          </w:p>
        </w:tc>
        <w:tc>
          <w:tcPr>
            <w:tcW w:w="413" w:type="pct"/>
          </w:tcPr>
          <w:p w14:paraId="66BEB162" w14:textId="77777777" w:rsidR="00B81EC7" w:rsidRPr="00A33F6B" w:rsidRDefault="00B81EC7" w:rsidP="00C5762F">
            <w:pPr>
              <w:pStyle w:val="Bezproreda"/>
              <w:rPr>
                <w:sz w:val="20"/>
              </w:rPr>
            </w:pPr>
            <w:r w:rsidRPr="00A33F6B">
              <w:rPr>
                <w:sz w:val="20"/>
              </w:rPr>
              <w:t>92,92</w:t>
            </w:r>
          </w:p>
        </w:tc>
      </w:tr>
      <w:tr w:rsidR="00B81EC7" w:rsidRPr="000C13E9" w14:paraId="509CCF14" w14:textId="77777777" w:rsidTr="005F4120">
        <w:trPr>
          <w:cnfStyle w:val="000000100000" w:firstRow="0" w:lastRow="0" w:firstColumn="0" w:lastColumn="0" w:oddVBand="0" w:evenVBand="0" w:oddHBand="1" w:evenHBand="0" w:firstRowFirstColumn="0" w:firstRowLastColumn="0" w:lastRowFirstColumn="0" w:lastRowLastColumn="0"/>
          <w:trHeight w:val="20"/>
        </w:trPr>
        <w:tc>
          <w:tcPr>
            <w:tcW w:w="1514" w:type="pct"/>
          </w:tcPr>
          <w:p w14:paraId="104D2288" w14:textId="77777777" w:rsidR="00B81EC7" w:rsidRPr="00A33F6B" w:rsidRDefault="00B81EC7" w:rsidP="00C5762F">
            <w:pPr>
              <w:pStyle w:val="Bezproreda"/>
              <w:rPr>
                <w:rFonts w:cs="Calibri"/>
                <w:sz w:val="20"/>
              </w:rPr>
            </w:pPr>
            <w:r w:rsidRPr="00A33F6B">
              <w:rPr>
                <w:sz w:val="20"/>
              </w:rPr>
              <w:t xml:space="preserve">Nifedipin </w:t>
            </w:r>
          </w:p>
        </w:tc>
        <w:tc>
          <w:tcPr>
            <w:tcW w:w="781" w:type="pct"/>
          </w:tcPr>
          <w:p w14:paraId="7A3284C2" w14:textId="77777777" w:rsidR="00B81EC7" w:rsidRPr="00A33F6B" w:rsidRDefault="00B81EC7" w:rsidP="00C5762F">
            <w:pPr>
              <w:pStyle w:val="Bezproreda"/>
              <w:rPr>
                <w:rFonts w:cs="Calibri"/>
                <w:sz w:val="20"/>
              </w:rPr>
            </w:pPr>
            <w:r w:rsidRPr="00A33F6B">
              <w:rPr>
                <w:rFonts w:cs="Calibri"/>
                <w:sz w:val="20"/>
              </w:rPr>
              <w:t>21829-25-4</w:t>
            </w:r>
          </w:p>
        </w:tc>
        <w:tc>
          <w:tcPr>
            <w:tcW w:w="413" w:type="pct"/>
          </w:tcPr>
          <w:p w14:paraId="7F1C0002" w14:textId="77777777" w:rsidR="00B81EC7" w:rsidRPr="00A33F6B" w:rsidRDefault="00B81EC7" w:rsidP="00C5762F">
            <w:pPr>
              <w:pStyle w:val="Bezproreda"/>
              <w:rPr>
                <w:sz w:val="20"/>
              </w:rPr>
            </w:pPr>
            <w:r w:rsidRPr="00A33F6B">
              <w:rPr>
                <w:sz w:val="20"/>
              </w:rPr>
              <w:t>93,46</w:t>
            </w:r>
          </w:p>
        </w:tc>
        <w:tc>
          <w:tcPr>
            <w:tcW w:w="1034" w:type="pct"/>
          </w:tcPr>
          <w:p w14:paraId="70393E8A" w14:textId="77777777" w:rsidR="00B81EC7" w:rsidRPr="00A33F6B" w:rsidRDefault="00B81EC7" w:rsidP="00C5762F">
            <w:pPr>
              <w:pStyle w:val="Bezproreda"/>
              <w:rPr>
                <w:rFonts w:cs="Calibri"/>
                <w:sz w:val="20"/>
              </w:rPr>
            </w:pPr>
            <w:r w:rsidRPr="00A33F6B">
              <w:rPr>
                <w:sz w:val="20"/>
              </w:rPr>
              <w:t xml:space="preserve">Deksametazon </w:t>
            </w:r>
          </w:p>
        </w:tc>
        <w:tc>
          <w:tcPr>
            <w:tcW w:w="845" w:type="pct"/>
          </w:tcPr>
          <w:p w14:paraId="5F213109" w14:textId="77777777" w:rsidR="00B81EC7" w:rsidRPr="00A33F6B" w:rsidRDefault="00B81EC7" w:rsidP="00C5762F">
            <w:pPr>
              <w:pStyle w:val="Bezproreda"/>
              <w:rPr>
                <w:sz w:val="20"/>
              </w:rPr>
            </w:pPr>
            <w:r w:rsidRPr="00A33F6B">
              <w:rPr>
                <w:rFonts w:cs="Calibri"/>
                <w:color w:val="000000" w:themeColor="text1"/>
                <w:sz w:val="20"/>
              </w:rPr>
              <w:t>50-02-2</w:t>
            </w:r>
          </w:p>
        </w:tc>
        <w:tc>
          <w:tcPr>
            <w:tcW w:w="413" w:type="pct"/>
          </w:tcPr>
          <w:p w14:paraId="17631EAF" w14:textId="77777777" w:rsidR="00B81EC7" w:rsidRPr="00A33F6B" w:rsidRDefault="00B81EC7" w:rsidP="00C5762F">
            <w:pPr>
              <w:pStyle w:val="Bezproreda"/>
              <w:rPr>
                <w:sz w:val="20"/>
              </w:rPr>
            </w:pPr>
            <w:r w:rsidRPr="00A33F6B">
              <w:rPr>
                <w:sz w:val="20"/>
              </w:rPr>
              <w:t>90,40</w:t>
            </w:r>
          </w:p>
        </w:tc>
      </w:tr>
      <w:tr w:rsidR="00B81EC7" w:rsidRPr="000C13E9" w14:paraId="6D2FB38C" w14:textId="77777777" w:rsidTr="005F4120">
        <w:trPr>
          <w:trHeight w:val="20"/>
        </w:trPr>
        <w:tc>
          <w:tcPr>
            <w:tcW w:w="1514" w:type="pct"/>
          </w:tcPr>
          <w:p w14:paraId="2AC11240" w14:textId="77777777" w:rsidR="00B81EC7" w:rsidRPr="00A33F6B" w:rsidRDefault="00B81EC7" w:rsidP="00C5762F">
            <w:pPr>
              <w:pStyle w:val="Bezproreda"/>
              <w:rPr>
                <w:rFonts w:cs="Calibri"/>
                <w:sz w:val="20"/>
              </w:rPr>
            </w:pPr>
            <w:r w:rsidRPr="00A33F6B">
              <w:rPr>
                <w:sz w:val="20"/>
              </w:rPr>
              <w:t>Trifenil fosfat</w:t>
            </w:r>
          </w:p>
        </w:tc>
        <w:tc>
          <w:tcPr>
            <w:tcW w:w="781" w:type="pct"/>
          </w:tcPr>
          <w:p w14:paraId="4BE5EEE0" w14:textId="77777777" w:rsidR="00B81EC7" w:rsidRPr="00A33F6B" w:rsidRDefault="00B81EC7" w:rsidP="00C5762F">
            <w:pPr>
              <w:pStyle w:val="Bezproreda"/>
              <w:rPr>
                <w:sz w:val="20"/>
              </w:rPr>
            </w:pPr>
            <w:r w:rsidRPr="00A33F6B">
              <w:rPr>
                <w:rFonts w:cs="Calibri"/>
                <w:color w:val="000000" w:themeColor="text1"/>
                <w:sz w:val="20"/>
              </w:rPr>
              <w:t>115-86-6</w:t>
            </w:r>
          </w:p>
        </w:tc>
        <w:tc>
          <w:tcPr>
            <w:tcW w:w="413" w:type="pct"/>
          </w:tcPr>
          <w:p w14:paraId="4F09E81B" w14:textId="77777777" w:rsidR="00B81EC7" w:rsidRPr="00A33F6B" w:rsidRDefault="00B81EC7" w:rsidP="00C5762F">
            <w:pPr>
              <w:pStyle w:val="Bezproreda"/>
              <w:rPr>
                <w:sz w:val="20"/>
              </w:rPr>
            </w:pPr>
            <w:r w:rsidRPr="00A33F6B">
              <w:rPr>
                <w:sz w:val="20"/>
              </w:rPr>
              <w:t>97,12</w:t>
            </w:r>
          </w:p>
        </w:tc>
        <w:tc>
          <w:tcPr>
            <w:tcW w:w="1034" w:type="pct"/>
          </w:tcPr>
          <w:p w14:paraId="4A1A40C1" w14:textId="77777777" w:rsidR="00B81EC7" w:rsidRPr="00A33F6B" w:rsidRDefault="00B81EC7" w:rsidP="00C5762F">
            <w:pPr>
              <w:pStyle w:val="Bezproreda"/>
              <w:rPr>
                <w:rFonts w:cs="Calibri"/>
                <w:sz w:val="20"/>
              </w:rPr>
            </w:pPr>
            <w:r w:rsidRPr="00A33F6B">
              <w:rPr>
                <w:sz w:val="20"/>
              </w:rPr>
              <w:t xml:space="preserve">Oktokrilen </w:t>
            </w:r>
          </w:p>
        </w:tc>
        <w:tc>
          <w:tcPr>
            <w:tcW w:w="845" w:type="pct"/>
          </w:tcPr>
          <w:p w14:paraId="6C3309FF" w14:textId="77777777" w:rsidR="00B81EC7" w:rsidRPr="00A33F6B" w:rsidRDefault="00B81EC7" w:rsidP="00C5762F">
            <w:pPr>
              <w:pStyle w:val="Bezproreda"/>
              <w:rPr>
                <w:sz w:val="20"/>
              </w:rPr>
            </w:pPr>
            <w:r w:rsidRPr="00A33F6B">
              <w:rPr>
                <w:rFonts w:cs="Calibri"/>
                <w:color w:val="000000" w:themeColor="text1"/>
                <w:sz w:val="20"/>
              </w:rPr>
              <w:t>6197-30-4</w:t>
            </w:r>
          </w:p>
        </w:tc>
        <w:tc>
          <w:tcPr>
            <w:tcW w:w="413" w:type="pct"/>
          </w:tcPr>
          <w:p w14:paraId="7D136C53" w14:textId="77777777" w:rsidR="00B81EC7" w:rsidRPr="00A33F6B" w:rsidRDefault="00B81EC7" w:rsidP="00C5762F">
            <w:pPr>
              <w:pStyle w:val="Bezproreda"/>
              <w:rPr>
                <w:sz w:val="20"/>
              </w:rPr>
            </w:pPr>
            <w:r w:rsidRPr="00A33F6B">
              <w:rPr>
                <w:sz w:val="20"/>
              </w:rPr>
              <w:t>90,45</w:t>
            </w:r>
          </w:p>
        </w:tc>
      </w:tr>
      <w:tr w:rsidR="00B81EC7" w:rsidRPr="000C13E9" w14:paraId="357DE1F5" w14:textId="77777777" w:rsidTr="005F4120">
        <w:trPr>
          <w:cnfStyle w:val="000000100000" w:firstRow="0" w:lastRow="0" w:firstColumn="0" w:lastColumn="0" w:oddVBand="0" w:evenVBand="0" w:oddHBand="1" w:evenHBand="0" w:firstRowFirstColumn="0" w:firstRowLastColumn="0" w:lastRowFirstColumn="0" w:lastRowLastColumn="0"/>
          <w:trHeight w:val="20"/>
        </w:trPr>
        <w:tc>
          <w:tcPr>
            <w:tcW w:w="1514" w:type="pct"/>
          </w:tcPr>
          <w:p w14:paraId="5A07E464" w14:textId="77777777" w:rsidR="00B81EC7" w:rsidRPr="00A33F6B" w:rsidRDefault="00B81EC7" w:rsidP="00C5762F">
            <w:pPr>
              <w:pStyle w:val="Bezproreda"/>
              <w:rPr>
                <w:rFonts w:cs="Calibri"/>
                <w:sz w:val="20"/>
              </w:rPr>
            </w:pPr>
            <w:r w:rsidRPr="00A33F6B">
              <w:rPr>
                <w:rFonts w:cs="Calibri"/>
                <w:sz w:val="20"/>
              </w:rPr>
              <w:t xml:space="preserve">Tris (kloroizopropil) fosafat </w:t>
            </w:r>
          </w:p>
        </w:tc>
        <w:tc>
          <w:tcPr>
            <w:tcW w:w="781" w:type="pct"/>
          </w:tcPr>
          <w:p w14:paraId="7BD1A4C5" w14:textId="77777777" w:rsidR="00B81EC7" w:rsidRPr="00A33F6B" w:rsidRDefault="00B81EC7" w:rsidP="00C5762F">
            <w:pPr>
              <w:pStyle w:val="Bezproreda"/>
              <w:rPr>
                <w:sz w:val="20"/>
              </w:rPr>
            </w:pPr>
            <w:r w:rsidRPr="00A33F6B">
              <w:rPr>
                <w:rFonts w:cs="Calibri"/>
                <w:color w:val="000000" w:themeColor="text1"/>
                <w:sz w:val="20"/>
              </w:rPr>
              <w:t>13674-84-5</w:t>
            </w:r>
          </w:p>
        </w:tc>
        <w:tc>
          <w:tcPr>
            <w:tcW w:w="413" w:type="pct"/>
          </w:tcPr>
          <w:p w14:paraId="34AB0E9B" w14:textId="77777777" w:rsidR="00B81EC7" w:rsidRPr="00A33F6B" w:rsidRDefault="00B81EC7" w:rsidP="00C5762F">
            <w:pPr>
              <w:pStyle w:val="Bezproreda"/>
              <w:rPr>
                <w:sz w:val="20"/>
              </w:rPr>
            </w:pPr>
            <w:r w:rsidRPr="00A33F6B">
              <w:rPr>
                <w:sz w:val="20"/>
              </w:rPr>
              <w:t>92,88</w:t>
            </w:r>
          </w:p>
        </w:tc>
        <w:tc>
          <w:tcPr>
            <w:tcW w:w="1034" w:type="pct"/>
          </w:tcPr>
          <w:p w14:paraId="215C1FA9" w14:textId="77777777" w:rsidR="00B81EC7" w:rsidRPr="00A33F6B" w:rsidRDefault="00B81EC7" w:rsidP="00C5762F">
            <w:pPr>
              <w:pStyle w:val="Bezproreda"/>
              <w:rPr>
                <w:rFonts w:cs="Calibri"/>
                <w:color w:val="4472C4" w:themeColor="accent5"/>
                <w:sz w:val="20"/>
              </w:rPr>
            </w:pPr>
            <w:r w:rsidRPr="00A33F6B">
              <w:rPr>
                <w:color w:val="4472C4" w:themeColor="accent5"/>
                <w:sz w:val="20"/>
              </w:rPr>
              <w:t>Oksidon-d3</w:t>
            </w:r>
            <w:r w:rsidRPr="00A33F6B">
              <w:rPr>
                <w:rFonts w:cs="Calibri"/>
                <w:color w:val="4472C4" w:themeColor="accent5"/>
                <w:sz w:val="20"/>
              </w:rPr>
              <w:t xml:space="preserve"> </w:t>
            </w:r>
          </w:p>
        </w:tc>
        <w:tc>
          <w:tcPr>
            <w:tcW w:w="845" w:type="pct"/>
          </w:tcPr>
          <w:p w14:paraId="66375795" w14:textId="77777777" w:rsidR="00B81EC7" w:rsidRPr="00A33F6B" w:rsidRDefault="00B81EC7" w:rsidP="00C5762F">
            <w:pPr>
              <w:pStyle w:val="Bezproreda"/>
              <w:rPr>
                <w:sz w:val="20"/>
              </w:rPr>
            </w:pPr>
            <w:r w:rsidRPr="00A33F6B">
              <w:rPr>
                <w:rFonts w:cs="Calibri"/>
                <w:color w:val="000000" w:themeColor="text1"/>
                <w:sz w:val="20"/>
              </w:rPr>
              <w:t>160227-46-3</w:t>
            </w:r>
          </w:p>
        </w:tc>
        <w:tc>
          <w:tcPr>
            <w:tcW w:w="413" w:type="pct"/>
          </w:tcPr>
          <w:p w14:paraId="7427CA04" w14:textId="77777777" w:rsidR="00B81EC7" w:rsidRPr="00A33F6B" w:rsidRDefault="00B81EC7" w:rsidP="00C5762F">
            <w:pPr>
              <w:pStyle w:val="Bezproreda"/>
              <w:rPr>
                <w:sz w:val="20"/>
              </w:rPr>
            </w:pPr>
            <w:r w:rsidRPr="00A33F6B">
              <w:rPr>
                <w:sz w:val="20"/>
              </w:rPr>
              <w:t>95,29</w:t>
            </w:r>
          </w:p>
        </w:tc>
      </w:tr>
      <w:tr w:rsidR="00B81EC7" w:rsidRPr="000C13E9" w14:paraId="47EDF990" w14:textId="77777777" w:rsidTr="005F4120">
        <w:trPr>
          <w:trHeight w:val="20"/>
        </w:trPr>
        <w:tc>
          <w:tcPr>
            <w:tcW w:w="1514" w:type="pct"/>
          </w:tcPr>
          <w:p w14:paraId="39523A10" w14:textId="77777777" w:rsidR="00B81EC7" w:rsidRPr="00A33F6B" w:rsidRDefault="00B81EC7" w:rsidP="00C5762F">
            <w:pPr>
              <w:pStyle w:val="Bezproreda"/>
              <w:rPr>
                <w:color w:val="4472C4" w:themeColor="accent5"/>
                <w:sz w:val="20"/>
              </w:rPr>
            </w:pPr>
            <w:r w:rsidRPr="00A33F6B">
              <w:rPr>
                <w:color w:val="4472C4" w:themeColor="accent5"/>
                <w:sz w:val="20"/>
              </w:rPr>
              <w:t>Oksidon-d3</w:t>
            </w:r>
          </w:p>
        </w:tc>
        <w:tc>
          <w:tcPr>
            <w:tcW w:w="781" w:type="pct"/>
          </w:tcPr>
          <w:p w14:paraId="228A4B49" w14:textId="77777777" w:rsidR="00B81EC7" w:rsidRPr="00A33F6B" w:rsidRDefault="00B81EC7" w:rsidP="00C5762F">
            <w:pPr>
              <w:pStyle w:val="Bezproreda"/>
              <w:rPr>
                <w:sz w:val="20"/>
              </w:rPr>
            </w:pPr>
            <w:r w:rsidRPr="00A33F6B">
              <w:rPr>
                <w:rFonts w:cs="Calibri"/>
                <w:color w:val="000000" w:themeColor="text1"/>
                <w:sz w:val="20"/>
              </w:rPr>
              <w:t>160227-46-3</w:t>
            </w:r>
          </w:p>
        </w:tc>
        <w:tc>
          <w:tcPr>
            <w:tcW w:w="413" w:type="pct"/>
          </w:tcPr>
          <w:p w14:paraId="2E76F055" w14:textId="77777777" w:rsidR="00B81EC7" w:rsidRPr="00A33F6B" w:rsidRDefault="00B81EC7" w:rsidP="00C5762F">
            <w:pPr>
              <w:pStyle w:val="Bezproreda"/>
              <w:rPr>
                <w:sz w:val="20"/>
              </w:rPr>
            </w:pPr>
            <w:r w:rsidRPr="00A33F6B">
              <w:rPr>
                <w:sz w:val="20"/>
              </w:rPr>
              <w:t>95,04</w:t>
            </w:r>
          </w:p>
        </w:tc>
        <w:tc>
          <w:tcPr>
            <w:tcW w:w="1034" w:type="pct"/>
          </w:tcPr>
          <w:p w14:paraId="23EECB4A" w14:textId="77777777" w:rsidR="00B81EC7" w:rsidRPr="00A33F6B" w:rsidRDefault="00B81EC7" w:rsidP="00C5762F">
            <w:pPr>
              <w:pStyle w:val="Bezproreda"/>
              <w:rPr>
                <w:rFonts w:cs="Calibri"/>
                <w:color w:val="4472C4" w:themeColor="accent5"/>
                <w:sz w:val="20"/>
              </w:rPr>
            </w:pPr>
            <w:r w:rsidRPr="00A33F6B">
              <w:rPr>
                <w:color w:val="4472C4" w:themeColor="accent5"/>
                <w:sz w:val="20"/>
              </w:rPr>
              <w:t xml:space="preserve">Progesteron </w:t>
            </w:r>
          </w:p>
        </w:tc>
        <w:tc>
          <w:tcPr>
            <w:tcW w:w="845" w:type="pct"/>
          </w:tcPr>
          <w:p w14:paraId="1AF9AAA1" w14:textId="77777777" w:rsidR="00B81EC7" w:rsidRPr="00A33F6B" w:rsidRDefault="00B81EC7" w:rsidP="00C5762F">
            <w:pPr>
              <w:pStyle w:val="Bezproreda"/>
              <w:rPr>
                <w:sz w:val="20"/>
              </w:rPr>
            </w:pPr>
            <w:r w:rsidRPr="00A33F6B">
              <w:rPr>
                <w:rFonts w:cs="Calibri"/>
                <w:color w:val="000000" w:themeColor="text1"/>
                <w:sz w:val="20"/>
              </w:rPr>
              <w:t>57-83-0</w:t>
            </w:r>
          </w:p>
        </w:tc>
        <w:tc>
          <w:tcPr>
            <w:tcW w:w="413" w:type="pct"/>
          </w:tcPr>
          <w:p w14:paraId="7713A6AC" w14:textId="77777777" w:rsidR="00B81EC7" w:rsidRPr="00A33F6B" w:rsidRDefault="00B81EC7" w:rsidP="00C5762F">
            <w:pPr>
              <w:pStyle w:val="Bezproreda"/>
              <w:rPr>
                <w:sz w:val="20"/>
              </w:rPr>
            </w:pPr>
            <w:r w:rsidRPr="00A33F6B">
              <w:rPr>
                <w:sz w:val="20"/>
              </w:rPr>
              <w:t>90,18</w:t>
            </w:r>
          </w:p>
        </w:tc>
      </w:tr>
      <w:tr w:rsidR="00B81EC7" w:rsidRPr="000C13E9" w14:paraId="17C469D6" w14:textId="77777777" w:rsidTr="005F4120">
        <w:trPr>
          <w:cnfStyle w:val="000000100000" w:firstRow="0" w:lastRow="0" w:firstColumn="0" w:lastColumn="0" w:oddVBand="0" w:evenVBand="0" w:oddHBand="1" w:evenHBand="0" w:firstRowFirstColumn="0" w:firstRowLastColumn="0" w:lastRowFirstColumn="0" w:lastRowLastColumn="0"/>
          <w:trHeight w:val="20"/>
        </w:trPr>
        <w:tc>
          <w:tcPr>
            <w:tcW w:w="1514" w:type="pct"/>
          </w:tcPr>
          <w:p w14:paraId="0F8BE481" w14:textId="77777777" w:rsidR="00B81EC7" w:rsidRPr="00A33F6B" w:rsidRDefault="00B81EC7" w:rsidP="00C5762F">
            <w:pPr>
              <w:pStyle w:val="Bezproreda"/>
              <w:rPr>
                <w:rFonts w:cs="Calibri"/>
                <w:color w:val="4472C4" w:themeColor="accent5"/>
                <w:sz w:val="20"/>
              </w:rPr>
            </w:pPr>
            <w:r w:rsidRPr="00A33F6B">
              <w:rPr>
                <w:color w:val="4472C4" w:themeColor="accent5"/>
                <w:sz w:val="20"/>
              </w:rPr>
              <w:t>Progesteron</w:t>
            </w:r>
          </w:p>
        </w:tc>
        <w:tc>
          <w:tcPr>
            <w:tcW w:w="781" w:type="pct"/>
          </w:tcPr>
          <w:p w14:paraId="04C9DE84" w14:textId="77777777" w:rsidR="00B81EC7" w:rsidRPr="00A33F6B" w:rsidRDefault="00B81EC7" w:rsidP="00C5762F">
            <w:pPr>
              <w:pStyle w:val="Bezproreda"/>
              <w:rPr>
                <w:sz w:val="20"/>
              </w:rPr>
            </w:pPr>
            <w:r w:rsidRPr="00A33F6B">
              <w:rPr>
                <w:rFonts w:cs="Calibri"/>
                <w:color w:val="000000" w:themeColor="text1"/>
                <w:sz w:val="20"/>
              </w:rPr>
              <w:t>57-83-0</w:t>
            </w:r>
          </w:p>
        </w:tc>
        <w:tc>
          <w:tcPr>
            <w:tcW w:w="413" w:type="pct"/>
          </w:tcPr>
          <w:p w14:paraId="4F6A2387" w14:textId="77777777" w:rsidR="00B81EC7" w:rsidRPr="00A33F6B" w:rsidRDefault="00B81EC7" w:rsidP="00C5762F">
            <w:pPr>
              <w:pStyle w:val="Bezproreda"/>
              <w:rPr>
                <w:sz w:val="20"/>
              </w:rPr>
            </w:pPr>
            <w:r w:rsidRPr="00A33F6B">
              <w:rPr>
                <w:sz w:val="20"/>
              </w:rPr>
              <w:t>93,66</w:t>
            </w:r>
          </w:p>
        </w:tc>
        <w:tc>
          <w:tcPr>
            <w:tcW w:w="1034" w:type="pct"/>
          </w:tcPr>
          <w:p w14:paraId="35E1C703" w14:textId="77777777" w:rsidR="00B81EC7" w:rsidRPr="00A33F6B" w:rsidRDefault="00B81EC7" w:rsidP="00C5762F">
            <w:pPr>
              <w:pStyle w:val="Bezproreda"/>
              <w:rPr>
                <w:rFonts w:cs="Calibri"/>
                <w:sz w:val="20"/>
              </w:rPr>
            </w:pPr>
            <w:r w:rsidRPr="00A33F6B">
              <w:rPr>
                <w:sz w:val="20"/>
              </w:rPr>
              <w:t xml:space="preserve">Metadon-d3 </w:t>
            </w:r>
          </w:p>
        </w:tc>
        <w:tc>
          <w:tcPr>
            <w:tcW w:w="845" w:type="pct"/>
          </w:tcPr>
          <w:p w14:paraId="319C972E" w14:textId="77777777" w:rsidR="00B81EC7" w:rsidRPr="00A33F6B" w:rsidRDefault="00B81EC7" w:rsidP="00C5762F">
            <w:pPr>
              <w:pStyle w:val="Bezproreda"/>
              <w:rPr>
                <w:sz w:val="20"/>
              </w:rPr>
            </w:pPr>
            <w:r w:rsidRPr="00A33F6B">
              <w:rPr>
                <w:rFonts w:cs="Calibri"/>
                <w:color w:val="000000" w:themeColor="text1"/>
                <w:sz w:val="20"/>
              </w:rPr>
              <w:t>60263-63-0</w:t>
            </w:r>
          </w:p>
        </w:tc>
        <w:tc>
          <w:tcPr>
            <w:tcW w:w="413" w:type="pct"/>
          </w:tcPr>
          <w:p w14:paraId="5F60986D" w14:textId="77777777" w:rsidR="00B81EC7" w:rsidRPr="00A33F6B" w:rsidRDefault="00B81EC7" w:rsidP="00C5762F">
            <w:pPr>
              <w:pStyle w:val="Bezproreda"/>
              <w:rPr>
                <w:sz w:val="20"/>
              </w:rPr>
            </w:pPr>
            <w:r w:rsidRPr="00A33F6B">
              <w:rPr>
                <w:sz w:val="20"/>
              </w:rPr>
              <w:t>91,80</w:t>
            </w:r>
          </w:p>
        </w:tc>
      </w:tr>
      <w:tr w:rsidR="00B81EC7" w:rsidRPr="000C13E9" w14:paraId="72EDD721" w14:textId="77777777" w:rsidTr="005F4120">
        <w:trPr>
          <w:trHeight w:val="20"/>
        </w:trPr>
        <w:tc>
          <w:tcPr>
            <w:tcW w:w="1514" w:type="pct"/>
          </w:tcPr>
          <w:p w14:paraId="651D0138" w14:textId="77777777" w:rsidR="00B81EC7" w:rsidRPr="00A33F6B" w:rsidRDefault="00B81EC7" w:rsidP="00C5762F">
            <w:pPr>
              <w:pStyle w:val="Bezproreda"/>
              <w:rPr>
                <w:rFonts w:cs="Calibri"/>
                <w:sz w:val="20"/>
              </w:rPr>
            </w:pPr>
            <w:r w:rsidRPr="00A33F6B">
              <w:rPr>
                <w:sz w:val="20"/>
              </w:rPr>
              <w:t xml:space="preserve">Dihidrokodein-d6 </w:t>
            </w:r>
          </w:p>
        </w:tc>
        <w:tc>
          <w:tcPr>
            <w:tcW w:w="781" w:type="pct"/>
          </w:tcPr>
          <w:p w14:paraId="24C4B051" w14:textId="1C539FCA" w:rsidR="00B81EC7" w:rsidRPr="00A33F6B" w:rsidRDefault="00000000" w:rsidP="00C5762F">
            <w:pPr>
              <w:pStyle w:val="Bezproreda"/>
              <w:rPr>
                <w:rFonts w:cs="Calibri"/>
                <w:sz w:val="20"/>
              </w:rPr>
            </w:pPr>
            <w:hyperlink r:id="rId39" w:history="1">
              <w:r w:rsidR="00B81EC7" w:rsidRPr="00A33F6B">
                <w:rPr>
                  <w:rStyle w:val="Hiperveza"/>
                  <w:rFonts w:cs="Calibri"/>
                  <w:sz w:val="20"/>
                </w:rPr>
                <w:t>125-28-0</w:t>
              </w:r>
            </w:hyperlink>
            <w:r w:rsidR="00B81EC7" w:rsidRPr="00A33F6B">
              <w:rPr>
                <w:rStyle w:val="Hiperveza"/>
                <w:rFonts w:cs="Calibri"/>
                <w:sz w:val="20"/>
              </w:rPr>
              <w:t xml:space="preserve"> </w:t>
            </w:r>
          </w:p>
        </w:tc>
        <w:tc>
          <w:tcPr>
            <w:tcW w:w="413" w:type="pct"/>
          </w:tcPr>
          <w:p w14:paraId="28ACC747" w14:textId="77777777" w:rsidR="00B81EC7" w:rsidRPr="00A33F6B" w:rsidRDefault="00B81EC7" w:rsidP="00C5762F">
            <w:pPr>
              <w:pStyle w:val="Bezproreda"/>
              <w:rPr>
                <w:sz w:val="20"/>
              </w:rPr>
            </w:pPr>
            <w:r w:rsidRPr="00A33F6B">
              <w:rPr>
                <w:sz w:val="20"/>
              </w:rPr>
              <w:t>90,56</w:t>
            </w:r>
          </w:p>
        </w:tc>
        <w:tc>
          <w:tcPr>
            <w:tcW w:w="1034" w:type="pct"/>
          </w:tcPr>
          <w:p w14:paraId="0765BCF2" w14:textId="77777777" w:rsidR="00B81EC7" w:rsidRPr="00A33F6B" w:rsidRDefault="00B81EC7" w:rsidP="00C5762F">
            <w:pPr>
              <w:pStyle w:val="Bezproreda"/>
              <w:rPr>
                <w:rFonts w:cs="Calibri"/>
                <w:color w:val="4472C4" w:themeColor="accent5"/>
                <w:sz w:val="20"/>
              </w:rPr>
            </w:pPr>
            <w:r w:rsidRPr="00A33F6B">
              <w:rPr>
                <w:color w:val="4472C4" w:themeColor="accent5"/>
                <w:sz w:val="20"/>
              </w:rPr>
              <w:t xml:space="preserve">Fenpropimorf </w:t>
            </w:r>
          </w:p>
        </w:tc>
        <w:tc>
          <w:tcPr>
            <w:tcW w:w="845" w:type="pct"/>
          </w:tcPr>
          <w:p w14:paraId="650E54B2" w14:textId="77777777" w:rsidR="00B81EC7" w:rsidRPr="00A33F6B" w:rsidRDefault="00B81EC7" w:rsidP="00C5762F">
            <w:pPr>
              <w:pStyle w:val="Bezproreda"/>
              <w:rPr>
                <w:sz w:val="20"/>
              </w:rPr>
            </w:pPr>
            <w:r w:rsidRPr="00A33F6B">
              <w:rPr>
                <w:rFonts w:cs="Calibri"/>
                <w:color w:val="000000" w:themeColor="text1"/>
                <w:sz w:val="20"/>
              </w:rPr>
              <w:t>67564-91-4</w:t>
            </w:r>
          </w:p>
        </w:tc>
        <w:tc>
          <w:tcPr>
            <w:tcW w:w="413" w:type="pct"/>
          </w:tcPr>
          <w:p w14:paraId="71D4271F" w14:textId="77777777" w:rsidR="00B81EC7" w:rsidRPr="00A33F6B" w:rsidRDefault="00B81EC7" w:rsidP="00C5762F">
            <w:pPr>
              <w:pStyle w:val="Bezproreda"/>
              <w:rPr>
                <w:sz w:val="20"/>
              </w:rPr>
            </w:pPr>
            <w:r w:rsidRPr="00A33F6B">
              <w:rPr>
                <w:sz w:val="20"/>
              </w:rPr>
              <w:t>95,05</w:t>
            </w:r>
          </w:p>
        </w:tc>
      </w:tr>
      <w:tr w:rsidR="00B81EC7" w14:paraId="4466CB1F" w14:textId="77777777" w:rsidTr="005F4120">
        <w:trPr>
          <w:cnfStyle w:val="000000100000" w:firstRow="0" w:lastRow="0" w:firstColumn="0" w:lastColumn="0" w:oddVBand="0" w:evenVBand="0" w:oddHBand="1" w:evenHBand="0" w:firstRowFirstColumn="0" w:firstRowLastColumn="0" w:lastRowFirstColumn="0" w:lastRowLastColumn="0"/>
          <w:trHeight w:val="20"/>
        </w:trPr>
        <w:tc>
          <w:tcPr>
            <w:tcW w:w="1514" w:type="pct"/>
          </w:tcPr>
          <w:p w14:paraId="29630B65" w14:textId="77777777" w:rsidR="00B81EC7" w:rsidRPr="00A33F6B" w:rsidRDefault="00B81EC7" w:rsidP="00C5762F">
            <w:pPr>
              <w:pStyle w:val="Bezproreda"/>
              <w:rPr>
                <w:rFonts w:cs="Calibri"/>
                <w:sz w:val="20"/>
              </w:rPr>
            </w:pPr>
            <w:r w:rsidRPr="00A33F6B">
              <w:rPr>
                <w:color w:val="4472C4" w:themeColor="accent5"/>
                <w:sz w:val="20"/>
              </w:rPr>
              <w:t>Fenpropimorf</w:t>
            </w:r>
          </w:p>
        </w:tc>
        <w:tc>
          <w:tcPr>
            <w:tcW w:w="781" w:type="pct"/>
          </w:tcPr>
          <w:p w14:paraId="57B8E5A6" w14:textId="77777777" w:rsidR="00B81EC7" w:rsidRPr="00A33F6B" w:rsidRDefault="00B81EC7" w:rsidP="00C5762F">
            <w:pPr>
              <w:pStyle w:val="Bezproreda"/>
              <w:rPr>
                <w:sz w:val="20"/>
              </w:rPr>
            </w:pPr>
            <w:r w:rsidRPr="00A33F6B">
              <w:rPr>
                <w:rFonts w:cs="Calibri"/>
                <w:color w:val="000000" w:themeColor="text1"/>
                <w:sz w:val="20"/>
              </w:rPr>
              <w:t>67564-91-4</w:t>
            </w:r>
          </w:p>
        </w:tc>
        <w:tc>
          <w:tcPr>
            <w:tcW w:w="413" w:type="pct"/>
          </w:tcPr>
          <w:p w14:paraId="6B4F07D7" w14:textId="77777777" w:rsidR="00B81EC7" w:rsidRPr="00A33F6B" w:rsidRDefault="00B81EC7" w:rsidP="00C5762F">
            <w:pPr>
              <w:pStyle w:val="Bezproreda"/>
              <w:rPr>
                <w:sz w:val="20"/>
              </w:rPr>
            </w:pPr>
            <w:r w:rsidRPr="00A33F6B">
              <w:rPr>
                <w:sz w:val="20"/>
              </w:rPr>
              <w:t>95,83</w:t>
            </w:r>
          </w:p>
        </w:tc>
        <w:tc>
          <w:tcPr>
            <w:tcW w:w="1034" w:type="pct"/>
          </w:tcPr>
          <w:p w14:paraId="51ECAA95" w14:textId="77777777" w:rsidR="00B81EC7" w:rsidRPr="00A33F6B" w:rsidRDefault="00B81EC7" w:rsidP="00C5762F">
            <w:pPr>
              <w:pStyle w:val="Bezproreda"/>
              <w:rPr>
                <w:rFonts w:cs="Calibri"/>
                <w:sz w:val="20"/>
              </w:rPr>
            </w:pPr>
            <w:r w:rsidRPr="00A33F6B">
              <w:rPr>
                <w:sz w:val="20"/>
              </w:rPr>
              <w:t>Trimetoprim-d9</w:t>
            </w:r>
          </w:p>
        </w:tc>
        <w:tc>
          <w:tcPr>
            <w:tcW w:w="845" w:type="pct"/>
          </w:tcPr>
          <w:p w14:paraId="7F58EA1F" w14:textId="77777777" w:rsidR="00B81EC7" w:rsidRPr="00A33F6B" w:rsidRDefault="00B81EC7" w:rsidP="00C5762F">
            <w:pPr>
              <w:pStyle w:val="Bezproreda"/>
              <w:rPr>
                <w:sz w:val="20"/>
              </w:rPr>
            </w:pPr>
            <w:r w:rsidRPr="00A33F6B">
              <w:rPr>
                <w:rFonts w:cs="Calibri"/>
                <w:color w:val="000000" w:themeColor="text1"/>
                <w:sz w:val="20"/>
              </w:rPr>
              <w:t>1189460-62-5</w:t>
            </w:r>
          </w:p>
        </w:tc>
        <w:tc>
          <w:tcPr>
            <w:tcW w:w="413" w:type="pct"/>
          </w:tcPr>
          <w:p w14:paraId="111A98DB" w14:textId="77777777" w:rsidR="00B81EC7" w:rsidRPr="00A33F6B" w:rsidRDefault="00B81EC7" w:rsidP="00C5762F">
            <w:pPr>
              <w:pStyle w:val="Bezproreda"/>
              <w:rPr>
                <w:sz w:val="20"/>
              </w:rPr>
            </w:pPr>
            <w:r w:rsidRPr="00A33F6B">
              <w:rPr>
                <w:sz w:val="20"/>
              </w:rPr>
              <w:t xml:space="preserve">95,80 </w:t>
            </w:r>
          </w:p>
        </w:tc>
      </w:tr>
      <w:tr w:rsidR="00B81EC7" w14:paraId="3FB673B0" w14:textId="77777777" w:rsidTr="005F4120">
        <w:trPr>
          <w:trHeight w:val="20"/>
        </w:trPr>
        <w:tc>
          <w:tcPr>
            <w:tcW w:w="1514" w:type="pct"/>
          </w:tcPr>
          <w:p w14:paraId="368B3BA1" w14:textId="77777777" w:rsidR="00B81EC7" w:rsidRPr="00A33F6B" w:rsidRDefault="00B81EC7" w:rsidP="00C5762F">
            <w:pPr>
              <w:pStyle w:val="Bezproreda"/>
              <w:rPr>
                <w:rFonts w:cs="Calibri"/>
                <w:sz w:val="20"/>
              </w:rPr>
            </w:pPr>
            <w:r w:rsidRPr="00A33F6B">
              <w:rPr>
                <w:color w:val="4472C4" w:themeColor="accent5"/>
                <w:sz w:val="20"/>
              </w:rPr>
              <w:t>Dibutil – ftalat</w:t>
            </w:r>
          </w:p>
        </w:tc>
        <w:tc>
          <w:tcPr>
            <w:tcW w:w="781" w:type="pct"/>
          </w:tcPr>
          <w:p w14:paraId="167B6163" w14:textId="77777777" w:rsidR="00B81EC7" w:rsidRPr="00A33F6B" w:rsidRDefault="00B81EC7" w:rsidP="00C5762F">
            <w:pPr>
              <w:pStyle w:val="Bezproreda"/>
              <w:rPr>
                <w:sz w:val="20"/>
              </w:rPr>
            </w:pPr>
            <w:r w:rsidRPr="00A33F6B">
              <w:rPr>
                <w:rFonts w:cs="Calibri"/>
                <w:color w:val="000000" w:themeColor="text1"/>
                <w:sz w:val="20"/>
              </w:rPr>
              <w:t>84-74-2</w:t>
            </w:r>
          </w:p>
        </w:tc>
        <w:tc>
          <w:tcPr>
            <w:tcW w:w="413" w:type="pct"/>
          </w:tcPr>
          <w:p w14:paraId="1653DAE6" w14:textId="77777777" w:rsidR="00B81EC7" w:rsidRPr="00A33F6B" w:rsidRDefault="00B81EC7" w:rsidP="00C5762F">
            <w:pPr>
              <w:pStyle w:val="Bezproreda"/>
              <w:rPr>
                <w:sz w:val="20"/>
              </w:rPr>
            </w:pPr>
            <w:r w:rsidRPr="00A33F6B">
              <w:rPr>
                <w:sz w:val="20"/>
              </w:rPr>
              <w:t>99,62</w:t>
            </w:r>
          </w:p>
        </w:tc>
        <w:tc>
          <w:tcPr>
            <w:tcW w:w="1034" w:type="pct"/>
          </w:tcPr>
          <w:p w14:paraId="2A016B6B" w14:textId="77777777" w:rsidR="00B81EC7" w:rsidRPr="00A33F6B" w:rsidRDefault="00B81EC7" w:rsidP="00C5762F">
            <w:pPr>
              <w:pStyle w:val="Bezproreda"/>
              <w:rPr>
                <w:rFonts w:cs="Calibri"/>
                <w:sz w:val="20"/>
              </w:rPr>
            </w:pPr>
            <w:r w:rsidRPr="00A33F6B">
              <w:rPr>
                <w:sz w:val="20"/>
              </w:rPr>
              <w:t xml:space="preserve">Siproksamin </w:t>
            </w:r>
          </w:p>
        </w:tc>
        <w:tc>
          <w:tcPr>
            <w:tcW w:w="845" w:type="pct"/>
          </w:tcPr>
          <w:p w14:paraId="1382B4C0" w14:textId="77777777" w:rsidR="00B81EC7" w:rsidRPr="00A33F6B" w:rsidRDefault="00B81EC7" w:rsidP="00C5762F">
            <w:pPr>
              <w:pStyle w:val="Bezproreda"/>
              <w:rPr>
                <w:sz w:val="20"/>
              </w:rPr>
            </w:pPr>
            <w:r w:rsidRPr="00A33F6B">
              <w:rPr>
                <w:rFonts w:cs="Calibri"/>
                <w:color w:val="000000" w:themeColor="text1"/>
                <w:sz w:val="20"/>
              </w:rPr>
              <w:t>118134-30-8</w:t>
            </w:r>
          </w:p>
        </w:tc>
        <w:tc>
          <w:tcPr>
            <w:tcW w:w="413" w:type="pct"/>
          </w:tcPr>
          <w:p w14:paraId="185CEB2A" w14:textId="77777777" w:rsidR="00B81EC7" w:rsidRPr="00A33F6B" w:rsidRDefault="00B81EC7" w:rsidP="00C5762F">
            <w:pPr>
              <w:pStyle w:val="Bezproreda"/>
              <w:rPr>
                <w:sz w:val="20"/>
              </w:rPr>
            </w:pPr>
            <w:r w:rsidRPr="00A33F6B">
              <w:rPr>
                <w:sz w:val="20"/>
              </w:rPr>
              <w:t>96,07</w:t>
            </w:r>
          </w:p>
        </w:tc>
      </w:tr>
      <w:tr w:rsidR="00B81EC7" w14:paraId="3DC3CC4C" w14:textId="77777777" w:rsidTr="005F4120">
        <w:trPr>
          <w:cnfStyle w:val="000000100000" w:firstRow="0" w:lastRow="0" w:firstColumn="0" w:lastColumn="0" w:oddVBand="0" w:evenVBand="0" w:oddHBand="1" w:evenHBand="0" w:firstRowFirstColumn="0" w:firstRowLastColumn="0" w:lastRowFirstColumn="0" w:lastRowLastColumn="0"/>
          <w:trHeight w:val="20"/>
        </w:trPr>
        <w:tc>
          <w:tcPr>
            <w:tcW w:w="1514" w:type="pct"/>
          </w:tcPr>
          <w:p w14:paraId="55810113" w14:textId="77777777" w:rsidR="00B81EC7" w:rsidRPr="00A33F6B" w:rsidRDefault="00B81EC7" w:rsidP="00C5762F">
            <w:pPr>
              <w:pStyle w:val="Bezproreda"/>
              <w:rPr>
                <w:rFonts w:cs="Calibri"/>
                <w:color w:val="4472C4" w:themeColor="accent5"/>
                <w:sz w:val="20"/>
              </w:rPr>
            </w:pPr>
            <w:r w:rsidRPr="00A33F6B">
              <w:rPr>
                <w:color w:val="4472C4" w:themeColor="accent5"/>
                <w:sz w:val="20"/>
              </w:rPr>
              <w:t xml:space="preserve">Alfatradiol </w:t>
            </w:r>
          </w:p>
        </w:tc>
        <w:tc>
          <w:tcPr>
            <w:tcW w:w="781" w:type="pct"/>
          </w:tcPr>
          <w:p w14:paraId="51132372" w14:textId="77777777" w:rsidR="00B81EC7" w:rsidRPr="00A33F6B" w:rsidRDefault="00B81EC7" w:rsidP="00C5762F">
            <w:pPr>
              <w:pStyle w:val="Bezproreda"/>
              <w:rPr>
                <w:sz w:val="20"/>
              </w:rPr>
            </w:pPr>
            <w:r w:rsidRPr="00A33F6B">
              <w:rPr>
                <w:rFonts w:cs="Calibri"/>
                <w:color w:val="000000" w:themeColor="text1"/>
                <w:sz w:val="20"/>
              </w:rPr>
              <w:t>57-91-0</w:t>
            </w:r>
          </w:p>
        </w:tc>
        <w:tc>
          <w:tcPr>
            <w:tcW w:w="413" w:type="pct"/>
          </w:tcPr>
          <w:p w14:paraId="6643BBAE" w14:textId="77777777" w:rsidR="00B81EC7" w:rsidRPr="00A33F6B" w:rsidRDefault="00B81EC7" w:rsidP="00C5762F">
            <w:pPr>
              <w:pStyle w:val="Bezproreda"/>
              <w:rPr>
                <w:sz w:val="20"/>
              </w:rPr>
            </w:pPr>
            <w:r w:rsidRPr="00A33F6B">
              <w:rPr>
                <w:sz w:val="20"/>
              </w:rPr>
              <w:t>94,62</w:t>
            </w:r>
          </w:p>
        </w:tc>
        <w:tc>
          <w:tcPr>
            <w:tcW w:w="1034" w:type="pct"/>
          </w:tcPr>
          <w:p w14:paraId="4F83F84C" w14:textId="77777777" w:rsidR="00B81EC7" w:rsidRPr="00A33F6B" w:rsidRDefault="00B81EC7" w:rsidP="00C5762F">
            <w:pPr>
              <w:pStyle w:val="Bezproreda"/>
              <w:rPr>
                <w:rFonts w:cs="Calibri"/>
                <w:sz w:val="20"/>
              </w:rPr>
            </w:pPr>
            <w:r w:rsidRPr="00A33F6B">
              <w:rPr>
                <w:sz w:val="20"/>
              </w:rPr>
              <w:t>Oleamid</w:t>
            </w:r>
          </w:p>
        </w:tc>
        <w:tc>
          <w:tcPr>
            <w:tcW w:w="845" w:type="pct"/>
          </w:tcPr>
          <w:p w14:paraId="14D95FA4" w14:textId="77777777" w:rsidR="00B81EC7" w:rsidRPr="00A33F6B" w:rsidRDefault="00B81EC7" w:rsidP="00C5762F">
            <w:pPr>
              <w:pStyle w:val="Bezproreda"/>
              <w:rPr>
                <w:sz w:val="20"/>
              </w:rPr>
            </w:pPr>
            <w:r w:rsidRPr="00A33F6B">
              <w:rPr>
                <w:rFonts w:cs="Calibri"/>
                <w:color w:val="000000" w:themeColor="text1"/>
                <w:sz w:val="20"/>
              </w:rPr>
              <w:t>301-02-0</w:t>
            </w:r>
          </w:p>
        </w:tc>
        <w:tc>
          <w:tcPr>
            <w:tcW w:w="413" w:type="pct"/>
          </w:tcPr>
          <w:p w14:paraId="7236DCDC" w14:textId="77777777" w:rsidR="00B81EC7" w:rsidRPr="00A33F6B" w:rsidRDefault="00B81EC7" w:rsidP="00C5762F">
            <w:pPr>
              <w:pStyle w:val="Bezproreda"/>
              <w:rPr>
                <w:sz w:val="20"/>
              </w:rPr>
            </w:pPr>
            <w:r w:rsidRPr="00A33F6B">
              <w:rPr>
                <w:sz w:val="20"/>
              </w:rPr>
              <w:t>99,31</w:t>
            </w:r>
          </w:p>
        </w:tc>
      </w:tr>
      <w:tr w:rsidR="00B81EC7" w14:paraId="28908A6C" w14:textId="77777777" w:rsidTr="005F4120">
        <w:trPr>
          <w:trHeight w:val="20"/>
        </w:trPr>
        <w:tc>
          <w:tcPr>
            <w:tcW w:w="1514" w:type="pct"/>
          </w:tcPr>
          <w:p w14:paraId="1B815A80" w14:textId="77777777" w:rsidR="00B81EC7" w:rsidRPr="00A33F6B" w:rsidRDefault="00B81EC7" w:rsidP="00C5762F">
            <w:pPr>
              <w:pStyle w:val="Bezproreda"/>
              <w:rPr>
                <w:rFonts w:cs="Calibri"/>
                <w:color w:val="4472C4" w:themeColor="accent5"/>
                <w:sz w:val="20"/>
              </w:rPr>
            </w:pPr>
            <w:r w:rsidRPr="00A33F6B">
              <w:rPr>
                <w:color w:val="4472C4" w:themeColor="accent5"/>
                <w:sz w:val="20"/>
              </w:rPr>
              <w:t>Dibutil - adipat</w:t>
            </w:r>
          </w:p>
        </w:tc>
        <w:tc>
          <w:tcPr>
            <w:tcW w:w="781" w:type="pct"/>
          </w:tcPr>
          <w:p w14:paraId="4C79A0A3" w14:textId="77777777" w:rsidR="00B81EC7" w:rsidRPr="00A33F6B" w:rsidRDefault="00B81EC7" w:rsidP="00C5762F">
            <w:pPr>
              <w:pStyle w:val="Bezproreda"/>
              <w:rPr>
                <w:sz w:val="20"/>
              </w:rPr>
            </w:pPr>
            <w:r w:rsidRPr="00A33F6B">
              <w:rPr>
                <w:rFonts w:cs="Calibri"/>
                <w:color w:val="000000" w:themeColor="text1"/>
                <w:sz w:val="20"/>
              </w:rPr>
              <w:t>105-99-7</w:t>
            </w:r>
          </w:p>
        </w:tc>
        <w:tc>
          <w:tcPr>
            <w:tcW w:w="413" w:type="pct"/>
          </w:tcPr>
          <w:p w14:paraId="711479A2" w14:textId="77777777" w:rsidR="00B81EC7" w:rsidRPr="00A33F6B" w:rsidRDefault="00B81EC7" w:rsidP="00C5762F">
            <w:pPr>
              <w:pStyle w:val="Bezproreda"/>
              <w:rPr>
                <w:sz w:val="20"/>
              </w:rPr>
            </w:pPr>
            <w:r w:rsidRPr="00A33F6B">
              <w:rPr>
                <w:sz w:val="20"/>
              </w:rPr>
              <w:t>97,70</w:t>
            </w:r>
          </w:p>
        </w:tc>
        <w:tc>
          <w:tcPr>
            <w:tcW w:w="1034" w:type="pct"/>
          </w:tcPr>
          <w:p w14:paraId="398B35B0" w14:textId="77777777" w:rsidR="00B81EC7" w:rsidRPr="00A33F6B" w:rsidRDefault="00B81EC7" w:rsidP="00C5762F">
            <w:pPr>
              <w:pStyle w:val="Bezproreda"/>
              <w:rPr>
                <w:rFonts w:cs="Calibri"/>
                <w:sz w:val="20"/>
              </w:rPr>
            </w:pPr>
            <w:r w:rsidRPr="00A33F6B">
              <w:rPr>
                <w:color w:val="4472C4" w:themeColor="accent5"/>
                <w:sz w:val="20"/>
              </w:rPr>
              <w:t>Dibutil - ftalat</w:t>
            </w:r>
          </w:p>
        </w:tc>
        <w:tc>
          <w:tcPr>
            <w:tcW w:w="845" w:type="pct"/>
          </w:tcPr>
          <w:p w14:paraId="2C9761E7" w14:textId="77777777" w:rsidR="00B81EC7" w:rsidRPr="00A33F6B" w:rsidRDefault="00B81EC7" w:rsidP="00C5762F">
            <w:pPr>
              <w:pStyle w:val="Bezproreda"/>
              <w:rPr>
                <w:sz w:val="20"/>
              </w:rPr>
            </w:pPr>
            <w:r w:rsidRPr="00A33F6B">
              <w:rPr>
                <w:rFonts w:cs="Calibri"/>
                <w:color w:val="000000" w:themeColor="text1"/>
                <w:sz w:val="20"/>
              </w:rPr>
              <w:t>84-74-2</w:t>
            </w:r>
          </w:p>
        </w:tc>
        <w:tc>
          <w:tcPr>
            <w:tcW w:w="413" w:type="pct"/>
          </w:tcPr>
          <w:p w14:paraId="4693A0E7" w14:textId="77777777" w:rsidR="00B81EC7" w:rsidRPr="00A33F6B" w:rsidRDefault="00B81EC7" w:rsidP="00C5762F">
            <w:pPr>
              <w:pStyle w:val="Bezproreda"/>
              <w:rPr>
                <w:sz w:val="20"/>
              </w:rPr>
            </w:pPr>
            <w:r w:rsidRPr="00A33F6B">
              <w:rPr>
                <w:sz w:val="20"/>
              </w:rPr>
              <w:t>99,69</w:t>
            </w:r>
          </w:p>
        </w:tc>
      </w:tr>
      <w:tr w:rsidR="00B81EC7" w14:paraId="7D01ABE5" w14:textId="77777777" w:rsidTr="005F4120">
        <w:trPr>
          <w:cnfStyle w:val="000000100000" w:firstRow="0" w:lastRow="0" w:firstColumn="0" w:lastColumn="0" w:oddVBand="0" w:evenVBand="0" w:oddHBand="1" w:evenHBand="0" w:firstRowFirstColumn="0" w:firstRowLastColumn="0" w:lastRowFirstColumn="0" w:lastRowLastColumn="0"/>
          <w:trHeight w:val="20"/>
        </w:trPr>
        <w:tc>
          <w:tcPr>
            <w:tcW w:w="1514" w:type="pct"/>
          </w:tcPr>
          <w:p w14:paraId="4C1B162B" w14:textId="77777777" w:rsidR="00B81EC7" w:rsidRPr="00A33F6B" w:rsidRDefault="00B81EC7" w:rsidP="00C5762F">
            <w:pPr>
              <w:pStyle w:val="Bezproreda"/>
              <w:rPr>
                <w:rFonts w:cs="Calibri"/>
                <w:color w:val="4472C4" w:themeColor="accent5"/>
                <w:sz w:val="20"/>
              </w:rPr>
            </w:pPr>
            <w:r w:rsidRPr="00A33F6B">
              <w:rPr>
                <w:color w:val="4472C4" w:themeColor="accent5"/>
                <w:sz w:val="20"/>
              </w:rPr>
              <w:t>Difenhidramin -d3</w:t>
            </w:r>
          </w:p>
        </w:tc>
        <w:tc>
          <w:tcPr>
            <w:tcW w:w="781" w:type="pct"/>
          </w:tcPr>
          <w:p w14:paraId="462E4DA8" w14:textId="77777777" w:rsidR="00B81EC7" w:rsidRPr="00A33F6B" w:rsidRDefault="00B81EC7" w:rsidP="00C5762F">
            <w:pPr>
              <w:pStyle w:val="Bezproreda"/>
              <w:rPr>
                <w:sz w:val="20"/>
              </w:rPr>
            </w:pPr>
            <w:r w:rsidRPr="00A33F6B">
              <w:rPr>
                <w:sz w:val="20"/>
              </w:rPr>
              <w:t>170082-18-5</w:t>
            </w:r>
          </w:p>
        </w:tc>
        <w:tc>
          <w:tcPr>
            <w:tcW w:w="413" w:type="pct"/>
          </w:tcPr>
          <w:p w14:paraId="7965FE4B" w14:textId="77777777" w:rsidR="00B81EC7" w:rsidRPr="00A33F6B" w:rsidRDefault="00B81EC7" w:rsidP="00C5762F">
            <w:pPr>
              <w:pStyle w:val="Bezproreda"/>
              <w:rPr>
                <w:sz w:val="20"/>
              </w:rPr>
            </w:pPr>
            <w:r w:rsidRPr="00A33F6B">
              <w:rPr>
                <w:sz w:val="20"/>
              </w:rPr>
              <w:t>90,46</w:t>
            </w:r>
          </w:p>
        </w:tc>
        <w:tc>
          <w:tcPr>
            <w:tcW w:w="1034" w:type="pct"/>
          </w:tcPr>
          <w:p w14:paraId="58D98266" w14:textId="77777777" w:rsidR="00B81EC7" w:rsidRPr="00A33F6B" w:rsidRDefault="00B81EC7" w:rsidP="00C5762F">
            <w:pPr>
              <w:pStyle w:val="Bezproreda"/>
              <w:rPr>
                <w:rFonts w:cs="Calibri"/>
                <w:sz w:val="20"/>
              </w:rPr>
            </w:pPr>
            <w:r w:rsidRPr="00A33F6B">
              <w:rPr>
                <w:sz w:val="20"/>
              </w:rPr>
              <w:t xml:space="preserve">Sulfizomidin </w:t>
            </w:r>
          </w:p>
        </w:tc>
        <w:tc>
          <w:tcPr>
            <w:tcW w:w="845" w:type="pct"/>
          </w:tcPr>
          <w:p w14:paraId="2B6C6656" w14:textId="77777777" w:rsidR="00B81EC7" w:rsidRPr="00A33F6B" w:rsidRDefault="00B81EC7" w:rsidP="00C5762F">
            <w:pPr>
              <w:pStyle w:val="Bezproreda"/>
              <w:rPr>
                <w:sz w:val="20"/>
              </w:rPr>
            </w:pPr>
            <w:r w:rsidRPr="00A33F6B">
              <w:rPr>
                <w:rFonts w:cs="Calibri"/>
                <w:color w:val="000000" w:themeColor="text1"/>
                <w:sz w:val="20"/>
              </w:rPr>
              <w:t>515-64-0</w:t>
            </w:r>
          </w:p>
        </w:tc>
        <w:tc>
          <w:tcPr>
            <w:tcW w:w="413" w:type="pct"/>
          </w:tcPr>
          <w:p w14:paraId="789EBE91" w14:textId="77777777" w:rsidR="00B81EC7" w:rsidRPr="00A33F6B" w:rsidRDefault="00B81EC7" w:rsidP="00C5762F">
            <w:pPr>
              <w:pStyle w:val="Bezproreda"/>
              <w:rPr>
                <w:sz w:val="20"/>
              </w:rPr>
            </w:pPr>
            <w:r w:rsidRPr="00A33F6B">
              <w:rPr>
                <w:sz w:val="20"/>
              </w:rPr>
              <w:t>91,91</w:t>
            </w:r>
          </w:p>
        </w:tc>
      </w:tr>
      <w:tr w:rsidR="00B81EC7" w14:paraId="3E4F59E7" w14:textId="77777777" w:rsidTr="005F4120">
        <w:trPr>
          <w:trHeight w:val="20"/>
        </w:trPr>
        <w:tc>
          <w:tcPr>
            <w:tcW w:w="1514" w:type="pct"/>
          </w:tcPr>
          <w:p w14:paraId="442C6DB2" w14:textId="77777777" w:rsidR="00B81EC7" w:rsidRPr="00A33F6B" w:rsidRDefault="00B81EC7" w:rsidP="00C5762F">
            <w:pPr>
              <w:pStyle w:val="Bezproreda"/>
              <w:rPr>
                <w:rFonts w:cs="Calibri"/>
                <w:sz w:val="20"/>
              </w:rPr>
            </w:pPr>
            <w:r w:rsidRPr="00A33F6B">
              <w:rPr>
                <w:sz w:val="20"/>
              </w:rPr>
              <w:t>Salbutamol-d6</w:t>
            </w:r>
            <w:r w:rsidRPr="00A33F6B">
              <w:rPr>
                <w:rFonts w:cs="Calibri"/>
                <w:sz w:val="20"/>
              </w:rPr>
              <w:t xml:space="preserve"> </w:t>
            </w:r>
          </w:p>
        </w:tc>
        <w:tc>
          <w:tcPr>
            <w:tcW w:w="781" w:type="pct"/>
          </w:tcPr>
          <w:p w14:paraId="77792917" w14:textId="77777777" w:rsidR="00B81EC7" w:rsidRPr="00A33F6B" w:rsidRDefault="00B81EC7" w:rsidP="00C5762F">
            <w:pPr>
              <w:pStyle w:val="Bezproreda"/>
              <w:rPr>
                <w:rFonts w:cs="Calibri"/>
                <w:sz w:val="20"/>
              </w:rPr>
            </w:pPr>
            <w:r w:rsidRPr="00A33F6B">
              <w:rPr>
                <w:rFonts w:cs="Calibri"/>
                <w:color w:val="212121"/>
                <w:sz w:val="20"/>
              </w:rPr>
              <w:t>18559-94-9</w:t>
            </w:r>
          </w:p>
        </w:tc>
        <w:tc>
          <w:tcPr>
            <w:tcW w:w="413" w:type="pct"/>
          </w:tcPr>
          <w:p w14:paraId="7E2A58FA" w14:textId="77777777" w:rsidR="00B81EC7" w:rsidRPr="00A33F6B" w:rsidRDefault="00B81EC7" w:rsidP="00C5762F">
            <w:pPr>
              <w:pStyle w:val="Bezproreda"/>
              <w:rPr>
                <w:sz w:val="20"/>
              </w:rPr>
            </w:pPr>
            <w:r w:rsidRPr="00A33F6B">
              <w:rPr>
                <w:sz w:val="20"/>
              </w:rPr>
              <w:t>90,22</w:t>
            </w:r>
          </w:p>
        </w:tc>
        <w:tc>
          <w:tcPr>
            <w:tcW w:w="1034" w:type="pct"/>
          </w:tcPr>
          <w:p w14:paraId="39A47850" w14:textId="77777777" w:rsidR="00B81EC7" w:rsidRPr="00A33F6B" w:rsidRDefault="00B81EC7" w:rsidP="00C5762F">
            <w:pPr>
              <w:pStyle w:val="Bezproreda"/>
              <w:rPr>
                <w:rFonts w:cs="Calibri"/>
                <w:sz w:val="20"/>
              </w:rPr>
            </w:pPr>
            <w:r w:rsidRPr="00A33F6B">
              <w:rPr>
                <w:color w:val="4472C4" w:themeColor="accent5"/>
                <w:sz w:val="20"/>
              </w:rPr>
              <w:t xml:space="preserve">Alfatradiol </w:t>
            </w:r>
          </w:p>
        </w:tc>
        <w:tc>
          <w:tcPr>
            <w:tcW w:w="845" w:type="pct"/>
          </w:tcPr>
          <w:p w14:paraId="75A87AE3" w14:textId="77777777" w:rsidR="00B81EC7" w:rsidRPr="00A33F6B" w:rsidRDefault="00B81EC7" w:rsidP="00C5762F">
            <w:pPr>
              <w:pStyle w:val="Bezproreda"/>
              <w:rPr>
                <w:sz w:val="20"/>
              </w:rPr>
            </w:pPr>
            <w:r w:rsidRPr="00A33F6B">
              <w:rPr>
                <w:rFonts w:cs="Calibri"/>
                <w:color w:val="000000" w:themeColor="text1"/>
                <w:sz w:val="20"/>
              </w:rPr>
              <w:t>57-91-0</w:t>
            </w:r>
          </w:p>
        </w:tc>
        <w:tc>
          <w:tcPr>
            <w:tcW w:w="413" w:type="pct"/>
          </w:tcPr>
          <w:p w14:paraId="5B7F50E5" w14:textId="77777777" w:rsidR="00B81EC7" w:rsidRPr="00A33F6B" w:rsidRDefault="00B81EC7" w:rsidP="00C5762F">
            <w:pPr>
              <w:pStyle w:val="Bezproreda"/>
              <w:rPr>
                <w:sz w:val="20"/>
              </w:rPr>
            </w:pPr>
            <w:r w:rsidRPr="00A33F6B">
              <w:rPr>
                <w:sz w:val="20"/>
              </w:rPr>
              <w:t>96,08</w:t>
            </w:r>
          </w:p>
        </w:tc>
      </w:tr>
      <w:tr w:rsidR="00B81EC7" w14:paraId="02E1C962" w14:textId="77777777" w:rsidTr="005F4120">
        <w:trPr>
          <w:cnfStyle w:val="000000100000" w:firstRow="0" w:lastRow="0" w:firstColumn="0" w:lastColumn="0" w:oddVBand="0" w:evenVBand="0" w:oddHBand="1" w:evenHBand="0" w:firstRowFirstColumn="0" w:firstRowLastColumn="0" w:lastRowFirstColumn="0" w:lastRowLastColumn="0"/>
          <w:trHeight w:val="20"/>
        </w:trPr>
        <w:tc>
          <w:tcPr>
            <w:tcW w:w="1514" w:type="pct"/>
          </w:tcPr>
          <w:p w14:paraId="0538BE4D" w14:textId="77777777" w:rsidR="00B81EC7" w:rsidRPr="00A33F6B" w:rsidRDefault="00B81EC7" w:rsidP="00C5762F">
            <w:pPr>
              <w:pStyle w:val="Bezproreda"/>
              <w:rPr>
                <w:rFonts w:cs="Calibri"/>
                <w:sz w:val="20"/>
              </w:rPr>
            </w:pPr>
            <w:r w:rsidRPr="00A33F6B">
              <w:rPr>
                <w:sz w:val="20"/>
              </w:rPr>
              <w:t xml:space="preserve">Metirapon </w:t>
            </w:r>
          </w:p>
        </w:tc>
        <w:tc>
          <w:tcPr>
            <w:tcW w:w="781" w:type="pct"/>
          </w:tcPr>
          <w:p w14:paraId="6CE9391B" w14:textId="77777777" w:rsidR="00B81EC7" w:rsidRPr="00A33F6B" w:rsidRDefault="00B81EC7" w:rsidP="00C5762F">
            <w:pPr>
              <w:pStyle w:val="Bezproreda"/>
              <w:rPr>
                <w:sz w:val="20"/>
              </w:rPr>
            </w:pPr>
            <w:r w:rsidRPr="00A33F6B">
              <w:rPr>
                <w:rFonts w:cs="Calibri"/>
                <w:color w:val="000000" w:themeColor="text1"/>
                <w:sz w:val="20"/>
              </w:rPr>
              <w:t>54-36-4</w:t>
            </w:r>
          </w:p>
        </w:tc>
        <w:tc>
          <w:tcPr>
            <w:tcW w:w="413" w:type="pct"/>
          </w:tcPr>
          <w:p w14:paraId="4A40B64C" w14:textId="77777777" w:rsidR="00B81EC7" w:rsidRPr="00A33F6B" w:rsidRDefault="00B81EC7" w:rsidP="00C5762F">
            <w:pPr>
              <w:pStyle w:val="Bezproreda"/>
              <w:rPr>
                <w:sz w:val="20"/>
              </w:rPr>
            </w:pPr>
            <w:r w:rsidRPr="00A33F6B">
              <w:rPr>
                <w:sz w:val="20"/>
              </w:rPr>
              <w:t>96,65</w:t>
            </w:r>
          </w:p>
        </w:tc>
        <w:tc>
          <w:tcPr>
            <w:tcW w:w="1034" w:type="pct"/>
          </w:tcPr>
          <w:p w14:paraId="2F9E5442" w14:textId="77777777" w:rsidR="00B81EC7" w:rsidRPr="00A33F6B" w:rsidRDefault="00B81EC7" w:rsidP="00C5762F">
            <w:pPr>
              <w:pStyle w:val="Bezproreda"/>
              <w:rPr>
                <w:rFonts w:cs="Calibri"/>
                <w:sz w:val="20"/>
              </w:rPr>
            </w:pPr>
            <w:r w:rsidRPr="00A33F6B">
              <w:rPr>
                <w:sz w:val="20"/>
              </w:rPr>
              <w:t xml:space="preserve">Sulfamerazin </w:t>
            </w:r>
          </w:p>
        </w:tc>
        <w:tc>
          <w:tcPr>
            <w:tcW w:w="845" w:type="pct"/>
          </w:tcPr>
          <w:p w14:paraId="681328DD" w14:textId="77777777" w:rsidR="00B81EC7" w:rsidRPr="00A33F6B" w:rsidRDefault="00B81EC7" w:rsidP="00C5762F">
            <w:pPr>
              <w:pStyle w:val="Bezproreda"/>
              <w:rPr>
                <w:sz w:val="20"/>
              </w:rPr>
            </w:pPr>
            <w:r w:rsidRPr="00A33F6B">
              <w:rPr>
                <w:rFonts w:cs="Calibri"/>
                <w:color w:val="000000" w:themeColor="text1"/>
                <w:sz w:val="20"/>
              </w:rPr>
              <w:t>127-79-7</w:t>
            </w:r>
          </w:p>
        </w:tc>
        <w:tc>
          <w:tcPr>
            <w:tcW w:w="413" w:type="pct"/>
          </w:tcPr>
          <w:p w14:paraId="42138BAA" w14:textId="77777777" w:rsidR="00B81EC7" w:rsidRPr="00A33F6B" w:rsidRDefault="00B81EC7" w:rsidP="00C5762F">
            <w:pPr>
              <w:pStyle w:val="Bezproreda"/>
              <w:rPr>
                <w:sz w:val="20"/>
              </w:rPr>
            </w:pPr>
            <w:r w:rsidRPr="00A33F6B">
              <w:rPr>
                <w:sz w:val="20"/>
              </w:rPr>
              <w:t>93,89</w:t>
            </w:r>
          </w:p>
        </w:tc>
      </w:tr>
      <w:tr w:rsidR="00B81EC7" w14:paraId="64944596" w14:textId="77777777" w:rsidTr="005F4120">
        <w:trPr>
          <w:trHeight w:val="20"/>
        </w:trPr>
        <w:tc>
          <w:tcPr>
            <w:tcW w:w="1514" w:type="pct"/>
          </w:tcPr>
          <w:p w14:paraId="2AF7792A" w14:textId="77777777" w:rsidR="00B81EC7" w:rsidRPr="00A33F6B" w:rsidRDefault="00B81EC7" w:rsidP="00C5762F">
            <w:pPr>
              <w:pStyle w:val="Bezproreda"/>
              <w:rPr>
                <w:rFonts w:cs="Calibri"/>
                <w:sz w:val="20"/>
              </w:rPr>
            </w:pPr>
            <w:r w:rsidRPr="00A33F6B">
              <w:rPr>
                <w:sz w:val="20"/>
              </w:rPr>
              <w:t xml:space="preserve">Butalbital </w:t>
            </w:r>
          </w:p>
        </w:tc>
        <w:tc>
          <w:tcPr>
            <w:tcW w:w="781" w:type="pct"/>
          </w:tcPr>
          <w:p w14:paraId="72EFFB73" w14:textId="77777777" w:rsidR="00B81EC7" w:rsidRPr="00A33F6B" w:rsidRDefault="00B81EC7" w:rsidP="00C5762F">
            <w:pPr>
              <w:pStyle w:val="Bezproreda"/>
              <w:rPr>
                <w:rFonts w:cs="Calibri"/>
                <w:sz w:val="20"/>
              </w:rPr>
            </w:pPr>
            <w:r w:rsidRPr="00A33F6B">
              <w:rPr>
                <w:rFonts w:cs="Calibri"/>
                <w:sz w:val="20"/>
              </w:rPr>
              <w:t>77-26-9</w:t>
            </w:r>
          </w:p>
        </w:tc>
        <w:tc>
          <w:tcPr>
            <w:tcW w:w="413" w:type="pct"/>
          </w:tcPr>
          <w:p w14:paraId="7B8E6EA6" w14:textId="77777777" w:rsidR="00B81EC7" w:rsidRPr="00A33F6B" w:rsidRDefault="00B81EC7" w:rsidP="00C5762F">
            <w:pPr>
              <w:pStyle w:val="Bezproreda"/>
              <w:rPr>
                <w:sz w:val="20"/>
              </w:rPr>
            </w:pPr>
            <w:r w:rsidRPr="00A33F6B">
              <w:rPr>
                <w:sz w:val="20"/>
              </w:rPr>
              <w:t>96,23</w:t>
            </w:r>
          </w:p>
        </w:tc>
        <w:tc>
          <w:tcPr>
            <w:tcW w:w="1034" w:type="pct"/>
          </w:tcPr>
          <w:p w14:paraId="2237CA85" w14:textId="77777777" w:rsidR="00B81EC7" w:rsidRPr="00A33F6B" w:rsidRDefault="00B81EC7" w:rsidP="00C5762F">
            <w:pPr>
              <w:pStyle w:val="Bezproreda"/>
              <w:rPr>
                <w:rFonts w:cs="Calibri"/>
                <w:sz w:val="20"/>
              </w:rPr>
            </w:pPr>
            <w:r w:rsidRPr="00A33F6B">
              <w:rPr>
                <w:color w:val="4472C4" w:themeColor="accent5"/>
                <w:sz w:val="20"/>
              </w:rPr>
              <w:t>Dibutil - adipat</w:t>
            </w:r>
          </w:p>
        </w:tc>
        <w:tc>
          <w:tcPr>
            <w:tcW w:w="845" w:type="pct"/>
          </w:tcPr>
          <w:p w14:paraId="51611FAA" w14:textId="77777777" w:rsidR="00B81EC7" w:rsidRPr="00A33F6B" w:rsidRDefault="00B81EC7" w:rsidP="00C5762F">
            <w:pPr>
              <w:pStyle w:val="Bezproreda"/>
              <w:rPr>
                <w:sz w:val="20"/>
              </w:rPr>
            </w:pPr>
            <w:r w:rsidRPr="00A33F6B">
              <w:rPr>
                <w:rFonts w:cs="Calibri"/>
                <w:color w:val="000000" w:themeColor="text1"/>
                <w:sz w:val="20"/>
              </w:rPr>
              <w:t>105-99-7</w:t>
            </w:r>
          </w:p>
        </w:tc>
        <w:tc>
          <w:tcPr>
            <w:tcW w:w="413" w:type="pct"/>
          </w:tcPr>
          <w:p w14:paraId="1608A450" w14:textId="77777777" w:rsidR="00B81EC7" w:rsidRPr="00A33F6B" w:rsidRDefault="00B81EC7" w:rsidP="00C5762F">
            <w:pPr>
              <w:pStyle w:val="Bezproreda"/>
              <w:rPr>
                <w:sz w:val="20"/>
              </w:rPr>
            </w:pPr>
            <w:r w:rsidRPr="00A33F6B">
              <w:rPr>
                <w:sz w:val="20"/>
              </w:rPr>
              <w:t>97,05</w:t>
            </w:r>
          </w:p>
        </w:tc>
      </w:tr>
      <w:tr w:rsidR="00B81EC7" w14:paraId="551BD7B9" w14:textId="77777777" w:rsidTr="005F4120">
        <w:trPr>
          <w:cnfStyle w:val="000000100000" w:firstRow="0" w:lastRow="0" w:firstColumn="0" w:lastColumn="0" w:oddVBand="0" w:evenVBand="0" w:oddHBand="1" w:evenHBand="0" w:firstRowFirstColumn="0" w:firstRowLastColumn="0" w:lastRowFirstColumn="0" w:lastRowLastColumn="0"/>
          <w:trHeight w:val="20"/>
        </w:trPr>
        <w:tc>
          <w:tcPr>
            <w:tcW w:w="1514" w:type="pct"/>
          </w:tcPr>
          <w:p w14:paraId="273E71FF" w14:textId="77777777" w:rsidR="00B81EC7" w:rsidRPr="00A33F6B" w:rsidRDefault="00B81EC7" w:rsidP="00C5762F">
            <w:pPr>
              <w:pStyle w:val="Bezproreda"/>
              <w:rPr>
                <w:rFonts w:cs="Calibri"/>
                <w:sz w:val="20"/>
              </w:rPr>
            </w:pPr>
            <w:r w:rsidRPr="00A33F6B">
              <w:rPr>
                <w:color w:val="4472C4" w:themeColor="accent5"/>
                <w:sz w:val="20"/>
              </w:rPr>
              <w:t>Dietil – ftalat</w:t>
            </w:r>
          </w:p>
        </w:tc>
        <w:tc>
          <w:tcPr>
            <w:tcW w:w="781" w:type="pct"/>
          </w:tcPr>
          <w:p w14:paraId="21A809B2" w14:textId="77777777" w:rsidR="00B81EC7" w:rsidRPr="00A33F6B" w:rsidRDefault="00B81EC7" w:rsidP="00C5762F">
            <w:pPr>
              <w:pStyle w:val="Bezproreda"/>
              <w:rPr>
                <w:sz w:val="20"/>
              </w:rPr>
            </w:pPr>
            <w:r w:rsidRPr="00A33F6B">
              <w:rPr>
                <w:rFonts w:cs="Calibri"/>
                <w:color w:val="000000" w:themeColor="text1"/>
                <w:sz w:val="20"/>
              </w:rPr>
              <w:t>84-66-2</w:t>
            </w:r>
          </w:p>
        </w:tc>
        <w:tc>
          <w:tcPr>
            <w:tcW w:w="413" w:type="pct"/>
          </w:tcPr>
          <w:p w14:paraId="4688C522" w14:textId="77777777" w:rsidR="00B81EC7" w:rsidRPr="00A33F6B" w:rsidRDefault="00B81EC7" w:rsidP="00C5762F">
            <w:pPr>
              <w:pStyle w:val="Bezproreda"/>
              <w:rPr>
                <w:sz w:val="20"/>
              </w:rPr>
            </w:pPr>
            <w:r w:rsidRPr="00A33F6B">
              <w:rPr>
                <w:sz w:val="20"/>
              </w:rPr>
              <w:t>97,29</w:t>
            </w:r>
          </w:p>
        </w:tc>
        <w:tc>
          <w:tcPr>
            <w:tcW w:w="1034" w:type="pct"/>
          </w:tcPr>
          <w:p w14:paraId="07FF9088" w14:textId="77777777" w:rsidR="00B81EC7" w:rsidRPr="00A33F6B" w:rsidRDefault="00B81EC7" w:rsidP="00C5762F">
            <w:pPr>
              <w:pStyle w:val="Bezproreda"/>
              <w:rPr>
                <w:rFonts w:cs="Calibri"/>
                <w:color w:val="4472C4" w:themeColor="accent5"/>
                <w:sz w:val="20"/>
              </w:rPr>
            </w:pPr>
            <w:r w:rsidRPr="00A33F6B">
              <w:rPr>
                <w:color w:val="4472C4" w:themeColor="accent5"/>
                <w:sz w:val="20"/>
              </w:rPr>
              <w:t>Difenhidramin-d3</w:t>
            </w:r>
          </w:p>
        </w:tc>
        <w:tc>
          <w:tcPr>
            <w:tcW w:w="845" w:type="pct"/>
          </w:tcPr>
          <w:p w14:paraId="72586973" w14:textId="77777777" w:rsidR="00B81EC7" w:rsidRPr="00A33F6B" w:rsidRDefault="00B81EC7" w:rsidP="00C5762F">
            <w:pPr>
              <w:pStyle w:val="Bezproreda"/>
              <w:rPr>
                <w:sz w:val="20"/>
              </w:rPr>
            </w:pPr>
            <w:r w:rsidRPr="00A33F6B">
              <w:rPr>
                <w:sz w:val="20"/>
              </w:rPr>
              <w:t>170082-18-5</w:t>
            </w:r>
          </w:p>
        </w:tc>
        <w:tc>
          <w:tcPr>
            <w:tcW w:w="413" w:type="pct"/>
          </w:tcPr>
          <w:p w14:paraId="44D25BE2" w14:textId="77777777" w:rsidR="00B81EC7" w:rsidRPr="00A33F6B" w:rsidRDefault="00B81EC7" w:rsidP="00C5762F">
            <w:pPr>
              <w:pStyle w:val="Bezproreda"/>
              <w:rPr>
                <w:sz w:val="20"/>
              </w:rPr>
            </w:pPr>
            <w:r w:rsidRPr="00A33F6B">
              <w:rPr>
                <w:sz w:val="20"/>
              </w:rPr>
              <w:t>91,21</w:t>
            </w:r>
          </w:p>
        </w:tc>
      </w:tr>
      <w:tr w:rsidR="00B81EC7" w14:paraId="26D32CF4" w14:textId="77777777" w:rsidTr="005F4120">
        <w:trPr>
          <w:trHeight w:val="20"/>
        </w:trPr>
        <w:tc>
          <w:tcPr>
            <w:tcW w:w="1514" w:type="pct"/>
          </w:tcPr>
          <w:p w14:paraId="282FC041" w14:textId="77777777" w:rsidR="00B81EC7" w:rsidRPr="00A33F6B" w:rsidRDefault="00B81EC7" w:rsidP="00C5762F">
            <w:pPr>
              <w:pStyle w:val="Bezproreda"/>
              <w:rPr>
                <w:sz w:val="20"/>
              </w:rPr>
            </w:pPr>
            <w:r w:rsidRPr="00A33F6B">
              <w:rPr>
                <w:sz w:val="20"/>
              </w:rPr>
              <w:t>Valporična kiselina</w:t>
            </w:r>
          </w:p>
        </w:tc>
        <w:tc>
          <w:tcPr>
            <w:tcW w:w="781" w:type="pct"/>
          </w:tcPr>
          <w:p w14:paraId="4AEF549B" w14:textId="77777777" w:rsidR="00B81EC7" w:rsidRPr="00A33F6B" w:rsidRDefault="00B81EC7" w:rsidP="00C5762F">
            <w:pPr>
              <w:pStyle w:val="Bezproreda"/>
              <w:rPr>
                <w:sz w:val="20"/>
              </w:rPr>
            </w:pPr>
            <w:r w:rsidRPr="00A33F6B">
              <w:rPr>
                <w:rFonts w:cs="Calibri"/>
                <w:color w:val="000000" w:themeColor="text1"/>
                <w:sz w:val="20"/>
              </w:rPr>
              <w:t>99-66-1</w:t>
            </w:r>
          </w:p>
        </w:tc>
        <w:tc>
          <w:tcPr>
            <w:tcW w:w="413" w:type="pct"/>
          </w:tcPr>
          <w:p w14:paraId="5A8D93BA" w14:textId="77777777" w:rsidR="00B81EC7" w:rsidRPr="00A33F6B" w:rsidRDefault="00B81EC7" w:rsidP="00C5762F">
            <w:pPr>
              <w:pStyle w:val="Bezproreda"/>
              <w:rPr>
                <w:sz w:val="20"/>
              </w:rPr>
            </w:pPr>
            <w:r w:rsidRPr="00A33F6B">
              <w:rPr>
                <w:sz w:val="20"/>
              </w:rPr>
              <w:t>90,57</w:t>
            </w:r>
          </w:p>
        </w:tc>
        <w:tc>
          <w:tcPr>
            <w:tcW w:w="1034" w:type="pct"/>
          </w:tcPr>
          <w:p w14:paraId="0469231C" w14:textId="77777777" w:rsidR="00B81EC7" w:rsidRPr="00A33F6B" w:rsidRDefault="00B81EC7" w:rsidP="00C5762F">
            <w:pPr>
              <w:pStyle w:val="Bezproreda"/>
              <w:rPr>
                <w:rFonts w:cs="Calibri"/>
                <w:sz w:val="20"/>
              </w:rPr>
            </w:pPr>
            <w:r w:rsidRPr="00A33F6B">
              <w:rPr>
                <w:color w:val="4472C4" w:themeColor="accent5"/>
                <w:sz w:val="20"/>
              </w:rPr>
              <w:t>Dietil - ftalat</w:t>
            </w:r>
          </w:p>
        </w:tc>
        <w:tc>
          <w:tcPr>
            <w:tcW w:w="845" w:type="pct"/>
          </w:tcPr>
          <w:p w14:paraId="5074A929" w14:textId="77777777" w:rsidR="00B81EC7" w:rsidRPr="00A33F6B" w:rsidRDefault="00B81EC7" w:rsidP="00C5762F">
            <w:pPr>
              <w:pStyle w:val="Bezproreda"/>
              <w:rPr>
                <w:sz w:val="20"/>
              </w:rPr>
            </w:pPr>
            <w:r w:rsidRPr="00A33F6B">
              <w:rPr>
                <w:rFonts w:cs="Calibri"/>
                <w:color w:val="000000" w:themeColor="text1"/>
                <w:sz w:val="20"/>
              </w:rPr>
              <w:t>84-66-2</w:t>
            </w:r>
          </w:p>
        </w:tc>
        <w:tc>
          <w:tcPr>
            <w:tcW w:w="413" w:type="pct"/>
          </w:tcPr>
          <w:p w14:paraId="268A6862" w14:textId="77777777" w:rsidR="00B81EC7" w:rsidRPr="00A33F6B" w:rsidRDefault="00B81EC7" w:rsidP="00C5762F">
            <w:pPr>
              <w:pStyle w:val="Bezproreda"/>
              <w:rPr>
                <w:sz w:val="20"/>
              </w:rPr>
            </w:pPr>
            <w:r w:rsidRPr="00A33F6B">
              <w:rPr>
                <w:sz w:val="20"/>
              </w:rPr>
              <w:t>98,71</w:t>
            </w:r>
          </w:p>
        </w:tc>
      </w:tr>
      <w:tr w:rsidR="00B81EC7" w14:paraId="4615C520" w14:textId="77777777" w:rsidTr="005F4120">
        <w:trPr>
          <w:cnfStyle w:val="000000100000" w:firstRow="0" w:lastRow="0" w:firstColumn="0" w:lastColumn="0" w:oddVBand="0" w:evenVBand="0" w:oddHBand="1" w:evenHBand="0" w:firstRowFirstColumn="0" w:firstRowLastColumn="0" w:lastRowFirstColumn="0" w:lastRowLastColumn="0"/>
          <w:trHeight w:val="20"/>
        </w:trPr>
        <w:tc>
          <w:tcPr>
            <w:tcW w:w="1514" w:type="pct"/>
          </w:tcPr>
          <w:p w14:paraId="0E704CB5" w14:textId="77777777" w:rsidR="00B81EC7" w:rsidRPr="00A33F6B" w:rsidRDefault="00B81EC7" w:rsidP="00C5762F">
            <w:pPr>
              <w:pStyle w:val="Bezproreda"/>
              <w:rPr>
                <w:sz w:val="20"/>
              </w:rPr>
            </w:pPr>
          </w:p>
        </w:tc>
        <w:tc>
          <w:tcPr>
            <w:tcW w:w="781" w:type="pct"/>
          </w:tcPr>
          <w:p w14:paraId="053B7AD9" w14:textId="77777777" w:rsidR="00B81EC7" w:rsidRPr="00A33F6B" w:rsidRDefault="00B81EC7" w:rsidP="00C5762F">
            <w:pPr>
              <w:pStyle w:val="Bezproreda"/>
              <w:rPr>
                <w:sz w:val="20"/>
              </w:rPr>
            </w:pPr>
          </w:p>
        </w:tc>
        <w:tc>
          <w:tcPr>
            <w:tcW w:w="413" w:type="pct"/>
          </w:tcPr>
          <w:p w14:paraId="55E4880F" w14:textId="77777777" w:rsidR="00B81EC7" w:rsidRPr="00A33F6B" w:rsidRDefault="00B81EC7" w:rsidP="00C5762F">
            <w:pPr>
              <w:pStyle w:val="Bezproreda"/>
              <w:rPr>
                <w:sz w:val="20"/>
              </w:rPr>
            </w:pPr>
          </w:p>
        </w:tc>
        <w:tc>
          <w:tcPr>
            <w:tcW w:w="1034" w:type="pct"/>
          </w:tcPr>
          <w:p w14:paraId="3B448E40" w14:textId="77777777" w:rsidR="00B81EC7" w:rsidRPr="00A33F6B" w:rsidRDefault="00B81EC7" w:rsidP="00C5762F">
            <w:pPr>
              <w:pStyle w:val="Bezproreda"/>
              <w:rPr>
                <w:sz w:val="20"/>
              </w:rPr>
            </w:pPr>
            <w:r w:rsidRPr="00A33F6B">
              <w:rPr>
                <w:sz w:val="20"/>
              </w:rPr>
              <w:t xml:space="preserve">Tiabendazol-d4 </w:t>
            </w:r>
          </w:p>
        </w:tc>
        <w:tc>
          <w:tcPr>
            <w:tcW w:w="845" w:type="pct"/>
          </w:tcPr>
          <w:p w14:paraId="50120F2E" w14:textId="77777777" w:rsidR="00B81EC7" w:rsidRPr="00A33F6B" w:rsidRDefault="00B81EC7" w:rsidP="00C5762F">
            <w:pPr>
              <w:pStyle w:val="Bezproreda"/>
              <w:rPr>
                <w:rFonts w:cs="Calibri"/>
                <w:sz w:val="20"/>
              </w:rPr>
            </w:pPr>
            <w:r w:rsidRPr="00A33F6B">
              <w:rPr>
                <w:rFonts w:cs="Calibri"/>
                <w:color w:val="212121"/>
                <w:sz w:val="20"/>
              </w:rPr>
              <w:t>148-79-8</w:t>
            </w:r>
          </w:p>
        </w:tc>
        <w:tc>
          <w:tcPr>
            <w:tcW w:w="413" w:type="pct"/>
          </w:tcPr>
          <w:p w14:paraId="5FDD410F" w14:textId="77777777" w:rsidR="00B81EC7" w:rsidRPr="00A33F6B" w:rsidRDefault="00B81EC7" w:rsidP="00C5762F">
            <w:pPr>
              <w:pStyle w:val="Bezproreda"/>
              <w:rPr>
                <w:sz w:val="20"/>
              </w:rPr>
            </w:pPr>
            <w:r w:rsidRPr="00A33F6B">
              <w:rPr>
                <w:sz w:val="20"/>
              </w:rPr>
              <w:t>91,78</w:t>
            </w:r>
          </w:p>
        </w:tc>
      </w:tr>
      <w:tr w:rsidR="00B81EC7" w14:paraId="485F2024" w14:textId="77777777" w:rsidTr="005F4120">
        <w:trPr>
          <w:trHeight w:val="20"/>
        </w:trPr>
        <w:tc>
          <w:tcPr>
            <w:tcW w:w="1514" w:type="pct"/>
          </w:tcPr>
          <w:p w14:paraId="4C382CF3" w14:textId="77777777" w:rsidR="00B81EC7" w:rsidRPr="00A33F6B" w:rsidRDefault="00B81EC7" w:rsidP="00C5762F">
            <w:pPr>
              <w:pStyle w:val="Bezproreda"/>
              <w:rPr>
                <w:sz w:val="20"/>
              </w:rPr>
            </w:pPr>
          </w:p>
        </w:tc>
        <w:tc>
          <w:tcPr>
            <w:tcW w:w="781" w:type="pct"/>
          </w:tcPr>
          <w:p w14:paraId="22213554" w14:textId="77777777" w:rsidR="00B81EC7" w:rsidRPr="00A33F6B" w:rsidRDefault="00B81EC7" w:rsidP="00C5762F">
            <w:pPr>
              <w:pStyle w:val="Bezproreda"/>
              <w:rPr>
                <w:sz w:val="20"/>
              </w:rPr>
            </w:pPr>
          </w:p>
        </w:tc>
        <w:tc>
          <w:tcPr>
            <w:tcW w:w="413" w:type="pct"/>
          </w:tcPr>
          <w:p w14:paraId="6F07A331" w14:textId="77777777" w:rsidR="00B81EC7" w:rsidRPr="00A33F6B" w:rsidRDefault="00B81EC7" w:rsidP="00C5762F">
            <w:pPr>
              <w:pStyle w:val="Bezproreda"/>
              <w:rPr>
                <w:sz w:val="20"/>
              </w:rPr>
            </w:pPr>
          </w:p>
        </w:tc>
        <w:tc>
          <w:tcPr>
            <w:tcW w:w="1034" w:type="pct"/>
          </w:tcPr>
          <w:p w14:paraId="130C7A2D" w14:textId="77777777" w:rsidR="00B81EC7" w:rsidRPr="00A33F6B" w:rsidRDefault="00B81EC7" w:rsidP="00C5762F">
            <w:pPr>
              <w:pStyle w:val="Bezproreda"/>
              <w:rPr>
                <w:sz w:val="20"/>
              </w:rPr>
            </w:pPr>
            <w:r w:rsidRPr="00A33F6B">
              <w:rPr>
                <w:sz w:val="20"/>
              </w:rPr>
              <w:t>Levamisol</w:t>
            </w:r>
          </w:p>
        </w:tc>
        <w:tc>
          <w:tcPr>
            <w:tcW w:w="845" w:type="pct"/>
          </w:tcPr>
          <w:p w14:paraId="60B7CF10" w14:textId="77777777" w:rsidR="00B81EC7" w:rsidRPr="00A33F6B" w:rsidRDefault="00B81EC7" w:rsidP="00C5762F">
            <w:pPr>
              <w:pStyle w:val="Bezproreda"/>
              <w:rPr>
                <w:sz w:val="20"/>
              </w:rPr>
            </w:pPr>
            <w:r w:rsidRPr="00A33F6B">
              <w:rPr>
                <w:rFonts w:cs="Calibri"/>
                <w:color w:val="000000" w:themeColor="text1"/>
                <w:sz w:val="20"/>
              </w:rPr>
              <w:t>14769-73-4</w:t>
            </w:r>
          </w:p>
        </w:tc>
        <w:tc>
          <w:tcPr>
            <w:tcW w:w="413" w:type="pct"/>
          </w:tcPr>
          <w:p w14:paraId="068F73EE" w14:textId="77777777" w:rsidR="00B81EC7" w:rsidRPr="00A33F6B" w:rsidRDefault="00B81EC7" w:rsidP="00C5762F">
            <w:pPr>
              <w:pStyle w:val="Bezproreda"/>
              <w:rPr>
                <w:sz w:val="20"/>
              </w:rPr>
            </w:pPr>
            <w:r w:rsidRPr="00A33F6B">
              <w:rPr>
                <w:sz w:val="20"/>
              </w:rPr>
              <w:t>90,47</w:t>
            </w:r>
          </w:p>
        </w:tc>
      </w:tr>
    </w:tbl>
    <w:p w14:paraId="0460E524" w14:textId="6D95EA75" w:rsidR="00B81EC7" w:rsidRDefault="00B81EC7" w:rsidP="002F5D41"/>
    <w:p w14:paraId="69AC213A" w14:textId="591092A1" w:rsidR="006A2629" w:rsidRDefault="006A2629" w:rsidP="006A2629">
      <w:r>
        <w:t>Nakon analize drugog uzorkovanja</w:t>
      </w:r>
      <w:r w:rsidR="009F64FD">
        <w:t xml:space="preserve"> (ožujak 2023.)</w:t>
      </w:r>
      <w:r>
        <w:t xml:space="preserve">, u uzorku rijeke Drave identificirano je </w:t>
      </w:r>
      <w:r w:rsidR="009F026A">
        <w:t>6 (hidrološka postaja), odnosno 9</w:t>
      </w:r>
      <w:r>
        <w:t xml:space="preserve"> </w:t>
      </w:r>
      <w:r w:rsidR="009F026A">
        <w:t xml:space="preserve">(željeznički prijelaz) </w:t>
      </w:r>
      <w:r>
        <w:t xml:space="preserve">spojeva s mogućnošću prisutnosti preko 90% u uzorku. Nakon koncentracije uzorka SPE metodom, identificirano je </w:t>
      </w:r>
      <w:r w:rsidR="009F026A">
        <w:t>7, odnosno 14</w:t>
      </w:r>
      <w:r>
        <w:t xml:space="preserve"> dodatnih spojeva.</w:t>
      </w:r>
      <w:r w:rsidR="009F026A">
        <w:t xml:space="preserve"> Uočava se utjecaj razređenja, budući da je padala kiša neposredno prije drugog uzorkovanja</w:t>
      </w:r>
      <w:r w:rsidR="00FC0DFE">
        <w:t>.</w:t>
      </w:r>
    </w:p>
    <w:p w14:paraId="2B5087C9" w14:textId="27DB1F6A" w:rsidR="006A2629" w:rsidRDefault="009F64FD" w:rsidP="009F026A">
      <w:pPr>
        <w:pStyle w:val="Naslov3"/>
      </w:pPr>
      <w:bookmarkStart w:id="83" w:name="_Toc133506949"/>
      <w:r>
        <w:t xml:space="preserve">Jezero </w:t>
      </w:r>
      <w:r w:rsidR="009F026A">
        <w:t>Aquacity</w:t>
      </w:r>
      <w:bookmarkEnd w:id="83"/>
    </w:p>
    <w:p w14:paraId="2B2D62B9" w14:textId="45059088" w:rsidR="009F026A" w:rsidRDefault="009F026A" w:rsidP="009F026A">
      <w:r>
        <w:t>Nakon analize prvog uzorkovanja jezera Aquacity identificirano je 15 spojeva s mogućnošću prisutnosti preko 90% u uzorku (</w:t>
      </w:r>
      <w:r>
        <w:fldChar w:fldCharType="begin"/>
      </w:r>
      <w:r>
        <w:instrText xml:space="preserve"> REF _Ref130570921 \h </w:instrText>
      </w:r>
      <w:r>
        <w:fldChar w:fldCharType="separate"/>
      </w:r>
      <w:r w:rsidR="00275731">
        <w:t xml:space="preserve">Tablica </w:t>
      </w:r>
      <w:r w:rsidR="00275731">
        <w:rPr>
          <w:noProof/>
        </w:rPr>
        <w:t>6</w:t>
      </w:r>
      <w:r>
        <w:fldChar w:fldCharType="end"/>
      </w:r>
      <w:r>
        <w:t xml:space="preserve">). Nakon koncentracije uzorka SPE metodom, identificirano je 7 dodatnih spojeva </w:t>
      </w:r>
      <w:r w:rsidRPr="00933007">
        <w:t>(</w:t>
      </w:r>
      <w:r w:rsidR="0073206D">
        <w:fldChar w:fldCharType="begin"/>
      </w:r>
      <w:r w:rsidR="0073206D">
        <w:instrText xml:space="preserve"> REF _Ref130570921 \h </w:instrText>
      </w:r>
      <w:r w:rsidR="0073206D">
        <w:fldChar w:fldCharType="separate"/>
      </w:r>
      <w:r w:rsidR="00275731">
        <w:t xml:space="preserve">Tablica </w:t>
      </w:r>
      <w:r w:rsidR="00275731">
        <w:rPr>
          <w:noProof/>
        </w:rPr>
        <w:t>6</w:t>
      </w:r>
      <w:r w:rsidR="0073206D">
        <w:fldChar w:fldCharType="end"/>
      </w:r>
      <w:r w:rsidRPr="00933007">
        <w:t>)</w:t>
      </w:r>
      <w:r>
        <w:t>.</w:t>
      </w:r>
    </w:p>
    <w:p w14:paraId="4FCBE702" w14:textId="358FB118" w:rsidR="00B81EC7" w:rsidRDefault="00B81EC7" w:rsidP="002F5D41">
      <w:pPr>
        <w:pStyle w:val="Opisslike"/>
        <w:keepNext/>
      </w:pPr>
      <w:bookmarkStart w:id="84" w:name="_Ref130570921"/>
      <w:bookmarkStart w:id="85" w:name="_Toc131446640"/>
      <w:bookmarkStart w:id="86" w:name="_Toc133506918"/>
      <w:r>
        <w:lastRenderedPageBreak/>
        <w:t xml:space="preserve">Tablica </w:t>
      </w:r>
      <w:r>
        <w:fldChar w:fldCharType="begin"/>
      </w:r>
      <w:r>
        <w:instrText>SEQ Tablica \* ARABIC</w:instrText>
      </w:r>
      <w:r>
        <w:fldChar w:fldCharType="separate"/>
      </w:r>
      <w:r w:rsidR="00275731">
        <w:rPr>
          <w:noProof/>
        </w:rPr>
        <w:t>6</w:t>
      </w:r>
      <w:r>
        <w:fldChar w:fldCharType="end"/>
      </w:r>
      <w:bookmarkEnd w:id="84"/>
      <w:r>
        <w:t xml:space="preserve"> Mikroonečišćivala čija vjerojatnost prisutnosti je &gt;90 % u uzorku Aquacity (čisti uzorak i koncentriran)</w:t>
      </w:r>
      <w:bookmarkEnd w:id="85"/>
      <w:bookmarkEnd w:id="86"/>
    </w:p>
    <w:tbl>
      <w:tblPr>
        <w:tblStyle w:val="Obinatablica1"/>
        <w:tblW w:w="5000" w:type="pct"/>
        <w:tblLook w:val="0400" w:firstRow="0" w:lastRow="0" w:firstColumn="0" w:lastColumn="0" w:noHBand="0" w:noVBand="1"/>
      </w:tblPr>
      <w:tblGrid>
        <w:gridCol w:w="2397"/>
        <w:gridCol w:w="1361"/>
        <w:gridCol w:w="830"/>
        <w:gridCol w:w="2343"/>
        <w:gridCol w:w="1306"/>
        <w:gridCol w:w="823"/>
      </w:tblGrid>
      <w:tr w:rsidR="00B81EC7" w:rsidRPr="000C13E9" w14:paraId="477856BA" w14:textId="77777777" w:rsidTr="00C5762F">
        <w:trPr>
          <w:cnfStyle w:val="000000100000" w:firstRow="0" w:lastRow="0" w:firstColumn="0" w:lastColumn="0" w:oddVBand="0" w:evenVBand="0" w:oddHBand="1" w:evenHBand="0" w:firstRowFirstColumn="0" w:firstRowLastColumn="0" w:lastRowFirstColumn="0" w:lastRowLastColumn="0"/>
          <w:trHeight w:val="397"/>
        </w:trPr>
        <w:tc>
          <w:tcPr>
            <w:tcW w:w="2532" w:type="pct"/>
            <w:gridSpan w:val="3"/>
          </w:tcPr>
          <w:p w14:paraId="5C6A1B28" w14:textId="77777777" w:rsidR="00B81EC7" w:rsidRPr="00A33F6B" w:rsidRDefault="00B81EC7" w:rsidP="00C5762F">
            <w:pPr>
              <w:pStyle w:val="Bezproreda"/>
              <w:rPr>
                <w:b/>
                <w:bCs/>
                <w:sz w:val="20"/>
              </w:rPr>
            </w:pPr>
            <w:r w:rsidRPr="00A33F6B">
              <w:rPr>
                <w:b/>
                <w:bCs/>
                <w:sz w:val="20"/>
              </w:rPr>
              <w:t>Uzorak Aquacity</w:t>
            </w:r>
          </w:p>
        </w:tc>
        <w:tc>
          <w:tcPr>
            <w:tcW w:w="2468" w:type="pct"/>
            <w:gridSpan w:val="3"/>
          </w:tcPr>
          <w:p w14:paraId="6DA0A8CB" w14:textId="77777777" w:rsidR="00B81EC7" w:rsidRPr="00A33F6B" w:rsidRDefault="00B81EC7" w:rsidP="00C5762F">
            <w:pPr>
              <w:pStyle w:val="Bezproreda"/>
              <w:rPr>
                <w:b/>
                <w:bCs/>
                <w:sz w:val="20"/>
              </w:rPr>
            </w:pPr>
            <w:r w:rsidRPr="00A33F6B">
              <w:rPr>
                <w:b/>
                <w:bCs/>
                <w:sz w:val="20"/>
              </w:rPr>
              <w:t>Uzorak Aquacity -SPE</w:t>
            </w:r>
          </w:p>
        </w:tc>
      </w:tr>
      <w:tr w:rsidR="00B81EC7" w:rsidRPr="000C13E9" w14:paraId="684CFD7B" w14:textId="77777777" w:rsidTr="00C5762F">
        <w:trPr>
          <w:trHeight w:val="397"/>
        </w:trPr>
        <w:tc>
          <w:tcPr>
            <w:tcW w:w="1323" w:type="pct"/>
          </w:tcPr>
          <w:p w14:paraId="6EA3F575" w14:textId="77777777" w:rsidR="00B81EC7" w:rsidRPr="00A33F6B" w:rsidRDefault="00B81EC7" w:rsidP="00C5762F">
            <w:pPr>
              <w:pStyle w:val="Bezproreda"/>
              <w:rPr>
                <w:b/>
                <w:bCs/>
                <w:sz w:val="20"/>
              </w:rPr>
            </w:pPr>
            <w:r w:rsidRPr="00A33F6B">
              <w:rPr>
                <w:b/>
                <w:bCs/>
                <w:sz w:val="20"/>
              </w:rPr>
              <w:t>Naziv spoja</w:t>
            </w:r>
          </w:p>
        </w:tc>
        <w:tc>
          <w:tcPr>
            <w:tcW w:w="751" w:type="pct"/>
          </w:tcPr>
          <w:p w14:paraId="230C8C2E" w14:textId="77777777" w:rsidR="00B81EC7" w:rsidRPr="00A33F6B" w:rsidRDefault="00B81EC7" w:rsidP="00C5762F">
            <w:pPr>
              <w:pStyle w:val="Bezproreda"/>
              <w:rPr>
                <w:b/>
                <w:bCs/>
                <w:sz w:val="20"/>
              </w:rPr>
            </w:pPr>
            <w:r w:rsidRPr="00A33F6B">
              <w:rPr>
                <w:b/>
                <w:bCs/>
                <w:sz w:val="20"/>
              </w:rPr>
              <w:t>CAS broj</w:t>
            </w:r>
          </w:p>
        </w:tc>
        <w:tc>
          <w:tcPr>
            <w:tcW w:w="458" w:type="pct"/>
          </w:tcPr>
          <w:p w14:paraId="336A9229" w14:textId="77777777" w:rsidR="00B81EC7" w:rsidRPr="00A33F6B" w:rsidRDefault="00B81EC7" w:rsidP="00C5762F">
            <w:pPr>
              <w:pStyle w:val="Bezproreda"/>
              <w:rPr>
                <w:b/>
                <w:bCs/>
                <w:sz w:val="20"/>
              </w:rPr>
            </w:pPr>
            <w:r w:rsidRPr="00A33F6B">
              <w:rPr>
                <w:b/>
                <w:bCs/>
                <w:sz w:val="20"/>
              </w:rPr>
              <w:t>%</w:t>
            </w:r>
          </w:p>
        </w:tc>
        <w:tc>
          <w:tcPr>
            <w:tcW w:w="1293" w:type="pct"/>
          </w:tcPr>
          <w:p w14:paraId="1A75F362" w14:textId="77777777" w:rsidR="00B81EC7" w:rsidRPr="00A33F6B" w:rsidRDefault="00B81EC7" w:rsidP="00C5762F">
            <w:pPr>
              <w:pStyle w:val="Bezproreda"/>
              <w:rPr>
                <w:b/>
                <w:bCs/>
                <w:sz w:val="20"/>
              </w:rPr>
            </w:pPr>
            <w:r w:rsidRPr="00A33F6B">
              <w:rPr>
                <w:b/>
                <w:bCs/>
                <w:sz w:val="20"/>
              </w:rPr>
              <w:t>Naziv spoja</w:t>
            </w:r>
          </w:p>
        </w:tc>
        <w:tc>
          <w:tcPr>
            <w:tcW w:w="721" w:type="pct"/>
          </w:tcPr>
          <w:p w14:paraId="3A06AAD4" w14:textId="77777777" w:rsidR="00B81EC7" w:rsidRPr="00A33F6B" w:rsidRDefault="00B81EC7" w:rsidP="00C5762F">
            <w:pPr>
              <w:pStyle w:val="Bezproreda"/>
              <w:rPr>
                <w:b/>
                <w:bCs/>
                <w:sz w:val="20"/>
              </w:rPr>
            </w:pPr>
            <w:r w:rsidRPr="00A33F6B">
              <w:rPr>
                <w:b/>
                <w:bCs/>
                <w:sz w:val="20"/>
              </w:rPr>
              <w:t>CAS BROJ</w:t>
            </w:r>
          </w:p>
        </w:tc>
        <w:tc>
          <w:tcPr>
            <w:tcW w:w="454" w:type="pct"/>
          </w:tcPr>
          <w:p w14:paraId="2CD451A5" w14:textId="77777777" w:rsidR="00B81EC7" w:rsidRPr="00A33F6B" w:rsidRDefault="00B81EC7" w:rsidP="00C5762F">
            <w:pPr>
              <w:pStyle w:val="Bezproreda"/>
              <w:rPr>
                <w:b/>
                <w:bCs/>
                <w:sz w:val="20"/>
              </w:rPr>
            </w:pPr>
            <w:r w:rsidRPr="00A33F6B">
              <w:rPr>
                <w:b/>
                <w:bCs/>
                <w:sz w:val="20"/>
              </w:rPr>
              <w:t>%</w:t>
            </w:r>
          </w:p>
        </w:tc>
      </w:tr>
      <w:tr w:rsidR="00B81EC7" w:rsidRPr="000C13E9" w14:paraId="376E1491" w14:textId="77777777" w:rsidTr="00C5762F">
        <w:trPr>
          <w:cnfStyle w:val="000000100000" w:firstRow="0" w:lastRow="0" w:firstColumn="0" w:lastColumn="0" w:oddVBand="0" w:evenVBand="0" w:oddHBand="1" w:evenHBand="0" w:firstRowFirstColumn="0" w:firstRowLastColumn="0" w:lastRowFirstColumn="0" w:lastRowLastColumn="0"/>
        </w:trPr>
        <w:tc>
          <w:tcPr>
            <w:tcW w:w="1323" w:type="pct"/>
          </w:tcPr>
          <w:p w14:paraId="6CA55004" w14:textId="77777777" w:rsidR="00B81EC7" w:rsidRPr="00A33F6B" w:rsidRDefault="00B81EC7" w:rsidP="00C5762F">
            <w:pPr>
              <w:pStyle w:val="Bezproreda"/>
              <w:rPr>
                <w:sz w:val="20"/>
              </w:rPr>
            </w:pPr>
            <w:r w:rsidRPr="00A33F6B">
              <w:rPr>
                <w:sz w:val="20"/>
              </w:rPr>
              <w:t>Deksametazon</w:t>
            </w:r>
          </w:p>
        </w:tc>
        <w:tc>
          <w:tcPr>
            <w:tcW w:w="751" w:type="pct"/>
          </w:tcPr>
          <w:p w14:paraId="1CFB9EB8" w14:textId="77777777" w:rsidR="00B81EC7" w:rsidRPr="00A33F6B" w:rsidRDefault="00B81EC7" w:rsidP="00C5762F">
            <w:pPr>
              <w:pStyle w:val="Bezproreda"/>
              <w:rPr>
                <w:sz w:val="20"/>
              </w:rPr>
            </w:pPr>
            <w:r w:rsidRPr="00A33F6B">
              <w:rPr>
                <w:sz w:val="20"/>
              </w:rPr>
              <w:t>50-02-2</w:t>
            </w:r>
          </w:p>
        </w:tc>
        <w:tc>
          <w:tcPr>
            <w:tcW w:w="458" w:type="pct"/>
          </w:tcPr>
          <w:p w14:paraId="7C04B6A8" w14:textId="77777777" w:rsidR="00B81EC7" w:rsidRPr="00A33F6B" w:rsidRDefault="00B81EC7" w:rsidP="00C5762F">
            <w:pPr>
              <w:pStyle w:val="Bezproreda"/>
              <w:rPr>
                <w:sz w:val="20"/>
              </w:rPr>
            </w:pPr>
            <w:r w:rsidRPr="00A33F6B">
              <w:rPr>
                <w:sz w:val="20"/>
              </w:rPr>
              <w:t>90,23</w:t>
            </w:r>
          </w:p>
        </w:tc>
        <w:tc>
          <w:tcPr>
            <w:tcW w:w="1293" w:type="pct"/>
          </w:tcPr>
          <w:p w14:paraId="5BE0459D" w14:textId="77777777" w:rsidR="00B81EC7" w:rsidRPr="00A33F6B" w:rsidRDefault="00B81EC7" w:rsidP="00C5762F">
            <w:pPr>
              <w:pStyle w:val="Bezproreda"/>
              <w:rPr>
                <w:sz w:val="20"/>
              </w:rPr>
            </w:pPr>
            <w:r w:rsidRPr="00A33F6B">
              <w:rPr>
                <w:sz w:val="20"/>
              </w:rPr>
              <w:t>Bis (2-etilheksil)-ftalat (DEHP)</w:t>
            </w:r>
          </w:p>
        </w:tc>
        <w:tc>
          <w:tcPr>
            <w:tcW w:w="721" w:type="pct"/>
          </w:tcPr>
          <w:p w14:paraId="45DB782B" w14:textId="77777777" w:rsidR="00B81EC7" w:rsidRPr="00A33F6B" w:rsidRDefault="00B81EC7" w:rsidP="00C5762F">
            <w:pPr>
              <w:pStyle w:val="Bezproreda"/>
              <w:rPr>
                <w:sz w:val="20"/>
              </w:rPr>
            </w:pPr>
            <w:r w:rsidRPr="00A33F6B">
              <w:rPr>
                <w:sz w:val="20"/>
              </w:rPr>
              <w:t>117-81-7</w:t>
            </w:r>
          </w:p>
        </w:tc>
        <w:tc>
          <w:tcPr>
            <w:tcW w:w="454" w:type="pct"/>
          </w:tcPr>
          <w:p w14:paraId="0F9DE530" w14:textId="77777777" w:rsidR="00B81EC7" w:rsidRPr="00A33F6B" w:rsidRDefault="00B81EC7" w:rsidP="00C5762F">
            <w:pPr>
              <w:pStyle w:val="Bezproreda"/>
              <w:rPr>
                <w:sz w:val="20"/>
              </w:rPr>
            </w:pPr>
            <w:r w:rsidRPr="00A33F6B">
              <w:rPr>
                <w:sz w:val="20"/>
              </w:rPr>
              <w:t>98,16</w:t>
            </w:r>
          </w:p>
        </w:tc>
      </w:tr>
      <w:tr w:rsidR="00B81EC7" w:rsidRPr="000C13E9" w14:paraId="06A106FD" w14:textId="77777777" w:rsidTr="00C5762F">
        <w:tc>
          <w:tcPr>
            <w:tcW w:w="1323" w:type="pct"/>
          </w:tcPr>
          <w:p w14:paraId="1517C603" w14:textId="77777777" w:rsidR="00B81EC7" w:rsidRPr="00A33F6B" w:rsidRDefault="00B81EC7" w:rsidP="00C5762F">
            <w:pPr>
              <w:pStyle w:val="Bezproreda"/>
              <w:rPr>
                <w:rStyle w:val="Hiperveza"/>
                <w:rFonts w:asciiTheme="minorHAnsi" w:hAnsiTheme="minorHAnsi" w:cstheme="majorHAnsi"/>
                <w:sz w:val="20"/>
              </w:rPr>
            </w:pPr>
            <w:r w:rsidRPr="00A33F6B">
              <w:rPr>
                <w:sz w:val="20"/>
              </w:rPr>
              <w:t>Picolinafen</w:t>
            </w:r>
          </w:p>
        </w:tc>
        <w:tc>
          <w:tcPr>
            <w:tcW w:w="751" w:type="pct"/>
          </w:tcPr>
          <w:p w14:paraId="4C141191" w14:textId="77777777" w:rsidR="00B81EC7" w:rsidRPr="00A33F6B" w:rsidRDefault="00B81EC7" w:rsidP="00C5762F">
            <w:pPr>
              <w:pStyle w:val="Bezproreda"/>
              <w:rPr>
                <w:sz w:val="20"/>
              </w:rPr>
            </w:pPr>
            <w:r w:rsidRPr="00A33F6B">
              <w:rPr>
                <w:sz w:val="20"/>
              </w:rPr>
              <w:t>137641-05-5</w:t>
            </w:r>
          </w:p>
        </w:tc>
        <w:tc>
          <w:tcPr>
            <w:tcW w:w="458" w:type="pct"/>
          </w:tcPr>
          <w:p w14:paraId="38F2D585" w14:textId="77777777" w:rsidR="00B81EC7" w:rsidRPr="00A33F6B" w:rsidRDefault="00B81EC7" w:rsidP="00C5762F">
            <w:pPr>
              <w:pStyle w:val="Bezproreda"/>
              <w:rPr>
                <w:sz w:val="20"/>
              </w:rPr>
            </w:pPr>
            <w:r w:rsidRPr="00A33F6B">
              <w:rPr>
                <w:sz w:val="20"/>
              </w:rPr>
              <w:t>90,79</w:t>
            </w:r>
          </w:p>
        </w:tc>
        <w:tc>
          <w:tcPr>
            <w:tcW w:w="1293" w:type="pct"/>
          </w:tcPr>
          <w:p w14:paraId="56F63418" w14:textId="77777777" w:rsidR="00B81EC7" w:rsidRPr="00A33F6B" w:rsidRDefault="00B81EC7" w:rsidP="00C5762F">
            <w:pPr>
              <w:pStyle w:val="Bezproreda"/>
              <w:rPr>
                <w:sz w:val="20"/>
              </w:rPr>
            </w:pPr>
            <w:r w:rsidRPr="00A33F6B">
              <w:rPr>
                <w:sz w:val="20"/>
              </w:rPr>
              <w:t>Bis(2-ethylhexyl) adipate</w:t>
            </w:r>
          </w:p>
        </w:tc>
        <w:tc>
          <w:tcPr>
            <w:tcW w:w="721" w:type="pct"/>
          </w:tcPr>
          <w:p w14:paraId="3E396252" w14:textId="77777777" w:rsidR="00B81EC7" w:rsidRPr="00A33F6B" w:rsidRDefault="00B81EC7" w:rsidP="00C5762F">
            <w:pPr>
              <w:pStyle w:val="Bezproreda"/>
              <w:rPr>
                <w:sz w:val="20"/>
              </w:rPr>
            </w:pPr>
            <w:r w:rsidRPr="00A33F6B">
              <w:rPr>
                <w:sz w:val="20"/>
              </w:rPr>
              <w:t>103-23-1</w:t>
            </w:r>
          </w:p>
        </w:tc>
        <w:tc>
          <w:tcPr>
            <w:tcW w:w="454" w:type="pct"/>
          </w:tcPr>
          <w:p w14:paraId="3A7DC951" w14:textId="77777777" w:rsidR="00B81EC7" w:rsidRPr="00A33F6B" w:rsidRDefault="00B81EC7" w:rsidP="00C5762F">
            <w:pPr>
              <w:pStyle w:val="Bezproreda"/>
              <w:rPr>
                <w:sz w:val="20"/>
              </w:rPr>
            </w:pPr>
            <w:r w:rsidRPr="00A33F6B">
              <w:rPr>
                <w:sz w:val="20"/>
              </w:rPr>
              <w:t>91,34</w:t>
            </w:r>
          </w:p>
        </w:tc>
      </w:tr>
      <w:tr w:rsidR="00B81EC7" w:rsidRPr="000C13E9" w14:paraId="13B3E724" w14:textId="77777777" w:rsidTr="00C5762F">
        <w:trPr>
          <w:cnfStyle w:val="000000100000" w:firstRow="0" w:lastRow="0" w:firstColumn="0" w:lastColumn="0" w:oddVBand="0" w:evenVBand="0" w:oddHBand="1" w:evenHBand="0" w:firstRowFirstColumn="0" w:firstRowLastColumn="0" w:lastRowFirstColumn="0" w:lastRowLastColumn="0"/>
        </w:trPr>
        <w:tc>
          <w:tcPr>
            <w:tcW w:w="1323" w:type="pct"/>
          </w:tcPr>
          <w:p w14:paraId="6A95D43A" w14:textId="77777777" w:rsidR="00B81EC7" w:rsidRPr="00A33F6B" w:rsidRDefault="00B81EC7" w:rsidP="00C5762F">
            <w:pPr>
              <w:pStyle w:val="Bezproreda"/>
              <w:rPr>
                <w:sz w:val="20"/>
              </w:rPr>
            </w:pPr>
            <w:r w:rsidRPr="00A33F6B">
              <w:rPr>
                <w:sz w:val="20"/>
              </w:rPr>
              <w:t>Pyrethrin II</w:t>
            </w:r>
          </w:p>
        </w:tc>
        <w:tc>
          <w:tcPr>
            <w:tcW w:w="751" w:type="pct"/>
          </w:tcPr>
          <w:p w14:paraId="10FB9761" w14:textId="77777777" w:rsidR="00B81EC7" w:rsidRPr="00A33F6B" w:rsidRDefault="00B81EC7" w:rsidP="00C5762F">
            <w:pPr>
              <w:pStyle w:val="Bezproreda"/>
              <w:rPr>
                <w:sz w:val="20"/>
              </w:rPr>
            </w:pPr>
            <w:r w:rsidRPr="00A33F6B">
              <w:rPr>
                <w:sz w:val="20"/>
              </w:rPr>
              <w:t>121-29-9</w:t>
            </w:r>
          </w:p>
        </w:tc>
        <w:tc>
          <w:tcPr>
            <w:tcW w:w="458" w:type="pct"/>
          </w:tcPr>
          <w:p w14:paraId="1EEB23B4" w14:textId="77777777" w:rsidR="00B81EC7" w:rsidRPr="00A33F6B" w:rsidRDefault="00B81EC7" w:rsidP="00C5762F">
            <w:pPr>
              <w:pStyle w:val="Bezproreda"/>
              <w:rPr>
                <w:sz w:val="20"/>
              </w:rPr>
            </w:pPr>
            <w:r w:rsidRPr="00A33F6B">
              <w:rPr>
                <w:sz w:val="20"/>
              </w:rPr>
              <w:t>96,34</w:t>
            </w:r>
          </w:p>
        </w:tc>
        <w:tc>
          <w:tcPr>
            <w:tcW w:w="1293" w:type="pct"/>
          </w:tcPr>
          <w:p w14:paraId="3DC58476" w14:textId="77777777" w:rsidR="00B81EC7" w:rsidRPr="00A33F6B" w:rsidRDefault="00B81EC7" w:rsidP="00C5762F">
            <w:pPr>
              <w:pStyle w:val="Bezproreda"/>
              <w:rPr>
                <w:sz w:val="20"/>
              </w:rPr>
            </w:pPr>
            <w:r w:rsidRPr="00A33F6B">
              <w:rPr>
                <w:sz w:val="20"/>
              </w:rPr>
              <w:t>Nifedipin</w:t>
            </w:r>
          </w:p>
        </w:tc>
        <w:tc>
          <w:tcPr>
            <w:tcW w:w="721" w:type="pct"/>
          </w:tcPr>
          <w:p w14:paraId="5D777510" w14:textId="77777777" w:rsidR="00B81EC7" w:rsidRPr="00A33F6B" w:rsidRDefault="00B81EC7" w:rsidP="00C5762F">
            <w:pPr>
              <w:pStyle w:val="Bezproreda"/>
              <w:rPr>
                <w:sz w:val="20"/>
              </w:rPr>
            </w:pPr>
            <w:r w:rsidRPr="00A33F6B">
              <w:rPr>
                <w:sz w:val="20"/>
              </w:rPr>
              <w:t>21829-25-4</w:t>
            </w:r>
          </w:p>
        </w:tc>
        <w:tc>
          <w:tcPr>
            <w:tcW w:w="454" w:type="pct"/>
          </w:tcPr>
          <w:p w14:paraId="4AD2CA9E" w14:textId="77777777" w:rsidR="00B81EC7" w:rsidRPr="00A33F6B" w:rsidRDefault="00B81EC7" w:rsidP="00C5762F">
            <w:pPr>
              <w:pStyle w:val="Bezproreda"/>
              <w:rPr>
                <w:sz w:val="20"/>
              </w:rPr>
            </w:pPr>
            <w:r w:rsidRPr="00A33F6B">
              <w:rPr>
                <w:sz w:val="20"/>
              </w:rPr>
              <w:t>91,35</w:t>
            </w:r>
          </w:p>
        </w:tc>
      </w:tr>
      <w:tr w:rsidR="00B81EC7" w:rsidRPr="000C13E9" w14:paraId="31160FEF" w14:textId="77777777" w:rsidTr="00C5762F">
        <w:tc>
          <w:tcPr>
            <w:tcW w:w="1323" w:type="pct"/>
          </w:tcPr>
          <w:p w14:paraId="77B71E73" w14:textId="77777777" w:rsidR="00B81EC7" w:rsidRPr="00A33F6B" w:rsidRDefault="00B81EC7" w:rsidP="00C5762F">
            <w:pPr>
              <w:pStyle w:val="Bezproreda"/>
              <w:rPr>
                <w:sz w:val="20"/>
              </w:rPr>
            </w:pPr>
            <w:r w:rsidRPr="00A33F6B">
              <w:rPr>
                <w:sz w:val="20"/>
              </w:rPr>
              <w:t>Oktokrilen</w:t>
            </w:r>
          </w:p>
        </w:tc>
        <w:tc>
          <w:tcPr>
            <w:tcW w:w="751" w:type="pct"/>
          </w:tcPr>
          <w:p w14:paraId="471821D4" w14:textId="77777777" w:rsidR="00B81EC7" w:rsidRPr="00A33F6B" w:rsidRDefault="00B81EC7" w:rsidP="00C5762F">
            <w:pPr>
              <w:pStyle w:val="Bezproreda"/>
              <w:rPr>
                <w:sz w:val="20"/>
              </w:rPr>
            </w:pPr>
            <w:r w:rsidRPr="00A33F6B">
              <w:rPr>
                <w:sz w:val="20"/>
              </w:rPr>
              <w:t>6197-30-4</w:t>
            </w:r>
          </w:p>
        </w:tc>
        <w:tc>
          <w:tcPr>
            <w:tcW w:w="458" w:type="pct"/>
          </w:tcPr>
          <w:p w14:paraId="03D6AC31" w14:textId="77777777" w:rsidR="00B81EC7" w:rsidRPr="00A33F6B" w:rsidRDefault="00B81EC7" w:rsidP="00C5762F">
            <w:pPr>
              <w:pStyle w:val="Bezproreda"/>
              <w:rPr>
                <w:sz w:val="20"/>
              </w:rPr>
            </w:pPr>
            <w:r w:rsidRPr="00A33F6B">
              <w:rPr>
                <w:sz w:val="20"/>
              </w:rPr>
              <w:t>90,90</w:t>
            </w:r>
          </w:p>
        </w:tc>
        <w:tc>
          <w:tcPr>
            <w:tcW w:w="1293" w:type="pct"/>
          </w:tcPr>
          <w:p w14:paraId="5D989609" w14:textId="77777777" w:rsidR="00B81EC7" w:rsidRPr="00A33F6B" w:rsidRDefault="00B81EC7" w:rsidP="00C5762F">
            <w:pPr>
              <w:pStyle w:val="Bezproreda"/>
              <w:rPr>
                <w:sz w:val="20"/>
              </w:rPr>
            </w:pPr>
            <w:r w:rsidRPr="00A33F6B">
              <w:rPr>
                <w:sz w:val="20"/>
              </w:rPr>
              <w:t>TPPA Triphenyl phosphate</w:t>
            </w:r>
          </w:p>
        </w:tc>
        <w:tc>
          <w:tcPr>
            <w:tcW w:w="721" w:type="pct"/>
          </w:tcPr>
          <w:p w14:paraId="41C0C6FD" w14:textId="77777777" w:rsidR="00B81EC7" w:rsidRPr="00A33F6B" w:rsidRDefault="00B81EC7" w:rsidP="00C5762F">
            <w:pPr>
              <w:pStyle w:val="Bezproreda"/>
              <w:rPr>
                <w:sz w:val="20"/>
              </w:rPr>
            </w:pPr>
            <w:r w:rsidRPr="00A33F6B">
              <w:rPr>
                <w:sz w:val="20"/>
              </w:rPr>
              <w:t>115-86-6</w:t>
            </w:r>
          </w:p>
        </w:tc>
        <w:tc>
          <w:tcPr>
            <w:tcW w:w="454" w:type="pct"/>
          </w:tcPr>
          <w:p w14:paraId="1B9EAB15" w14:textId="77777777" w:rsidR="00B81EC7" w:rsidRPr="00A33F6B" w:rsidRDefault="00B81EC7" w:rsidP="00C5762F">
            <w:pPr>
              <w:pStyle w:val="Bezproreda"/>
              <w:rPr>
                <w:sz w:val="20"/>
              </w:rPr>
            </w:pPr>
            <w:r w:rsidRPr="00A33F6B">
              <w:rPr>
                <w:sz w:val="20"/>
              </w:rPr>
              <w:t>98,29</w:t>
            </w:r>
          </w:p>
        </w:tc>
      </w:tr>
      <w:tr w:rsidR="00B81EC7" w:rsidRPr="000C13E9" w14:paraId="4646AA2B" w14:textId="77777777" w:rsidTr="00C5762F">
        <w:trPr>
          <w:cnfStyle w:val="000000100000" w:firstRow="0" w:lastRow="0" w:firstColumn="0" w:lastColumn="0" w:oddVBand="0" w:evenVBand="0" w:oddHBand="1" w:evenHBand="0" w:firstRowFirstColumn="0" w:firstRowLastColumn="0" w:lastRowFirstColumn="0" w:lastRowLastColumn="0"/>
        </w:trPr>
        <w:tc>
          <w:tcPr>
            <w:tcW w:w="1323" w:type="pct"/>
          </w:tcPr>
          <w:p w14:paraId="366E0C5B" w14:textId="77777777" w:rsidR="00B81EC7" w:rsidRPr="00A33F6B" w:rsidRDefault="00B81EC7" w:rsidP="00C5762F">
            <w:pPr>
              <w:pStyle w:val="Bezproreda"/>
              <w:rPr>
                <w:sz w:val="20"/>
              </w:rPr>
            </w:pPr>
            <w:r w:rsidRPr="00A33F6B">
              <w:rPr>
                <w:sz w:val="20"/>
              </w:rPr>
              <w:t>Danofloxacin</w:t>
            </w:r>
          </w:p>
        </w:tc>
        <w:tc>
          <w:tcPr>
            <w:tcW w:w="751" w:type="pct"/>
          </w:tcPr>
          <w:p w14:paraId="36DCD24E" w14:textId="77777777" w:rsidR="00B81EC7" w:rsidRPr="00A33F6B" w:rsidRDefault="00B81EC7" w:rsidP="00C5762F">
            <w:pPr>
              <w:pStyle w:val="Bezproreda"/>
              <w:rPr>
                <w:sz w:val="20"/>
              </w:rPr>
            </w:pPr>
            <w:r w:rsidRPr="00A33F6B">
              <w:rPr>
                <w:sz w:val="20"/>
              </w:rPr>
              <w:t>112398-08-0</w:t>
            </w:r>
          </w:p>
        </w:tc>
        <w:tc>
          <w:tcPr>
            <w:tcW w:w="458" w:type="pct"/>
          </w:tcPr>
          <w:p w14:paraId="507CCC9B" w14:textId="77777777" w:rsidR="00B81EC7" w:rsidRPr="00A33F6B" w:rsidRDefault="00B81EC7" w:rsidP="00C5762F">
            <w:pPr>
              <w:pStyle w:val="Bezproreda"/>
              <w:rPr>
                <w:sz w:val="20"/>
              </w:rPr>
            </w:pPr>
            <w:r w:rsidRPr="00A33F6B">
              <w:rPr>
                <w:sz w:val="20"/>
              </w:rPr>
              <w:t>93,87</w:t>
            </w:r>
          </w:p>
        </w:tc>
        <w:tc>
          <w:tcPr>
            <w:tcW w:w="1293" w:type="pct"/>
          </w:tcPr>
          <w:p w14:paraId="5EC24114" w14:textId="77777777" w:rsidR="00B81EC7" w:rsidRPr="00A33F6B" w:rsidRDefault="00B81EC7" w:rsidP="00C5762F">
            <w:pPr>
              <w:pStyle w:val="Bezproreda"/>
              <w:rPr>
                <w:sz w:val="20"/>
              </w:rPr>
            </w:pPr>
            <w:r w:rsidRPr="00A33F6B">
              <w:rPr>
                <w:sz w:val="20"/>
              </w:rPr>
              <w:t>Oxycodone-d3</w:t>
            </w:r>
          </w:p>
        </w:tc>
        <w:tc>
          <w:tcPr>
            <w:tcW w:w="721" w:type="pct"/>
          </w:tcPr>
          <w:p w14:paraId="5D47963F" w14:textId="77777777" w:rsidR="00B81EC7" w:rsidRPr="00A33F6B" w:rsidRDefault="00B81EC7" w:rsidP="00C5762F">
            <w:pPr>
              <w:pStyle w:val="Bezproreda"/>
              <w:rPr>
                <w:sz w:val="20"/>
              </w:rPr>
            </w:pPr>
            <w:r w:rsidRPr="00A33F6B">
              <w:rPr>
                <w:sz w:val="20"/>
              </w:rPr>
              <w:t>160227-46-3</w:t>
            </w:r>
          </w:p>
        </w:tc>
        <w:tc>
          <w:tcPr>
            <w:tcW w:w="454" w:type="pct"/>
          </w:tcPr>
          <w:p w14:paraId="1E5BE401" w14:textId="77777777" w:rsidR="00B81EC7" w:rsidRPr="00A33F6B" w:rsidRDefault="00B81EC7" w:rsidP="00C5762F">
            <w:pPr>
              <w:pStyle w:val="Bezproreda"/>
              <w:rPr>
                <w:sz w:val="20"/>
              </w:rPr>
            </w:pPr>
            <w:r w:rsidRPr="00A33F6B">
              <w:rPr>
                <w:sz w:val="20"/>
              </w:rPr>
              <w:t>90,39</w:t>
            </w:r>
          </w:p>
        </w:tc>
      </w:tr>
      <w:tr w:rsidR="00B81EC7" w:rsidRPr="000C13E9" w14:paraId="6D33BFC1" w14:textId="77777777" w:rsidTr="00C5762F">
        <w:tc>
          <w:tcPr>
            <w:tcW w:w="1323" w:type="pct"/>
          </w:tcPr>
          <w:p w14:paraId="1FFB091E" w14:textId="77777777" w:rsidR="00B81EC7" w:rsidRPr="00A33F6B" w:rsidRDefault="00B81EC7" w:rsidP="00C5762F">
            <w:pPr>
              <w:pStyle w:val="Bezproreda"/>
              <w:rPr>
                <w:sz w:val="20"/>
              </w:rPr>
            </w:pPr>
            <w:r w:rsidRPr="00A33F6B">
              <w:rPr>
                <w:color w:val="4472C4" w:themeColor="accent5"/>
                <w:sz w:val="20"/>
              </w:rPr>
              <w:t>Fenpropimorf</w:t>
            </w:r>
          </w:p>
        </w:tc>
        <w:tc>
          <w:tcPr>
            <w:tcW w:w="751" w:type="pct"/>
          </w:tcPr>
          <w:p w14:paraId="7C998109" w14:textId="77777777" w:rsidR="00B81EC7" w:rsidRPr="00A33F6B" w:rsidRDefault="00B81EC7" w:rsidP="00C5762F">
            <w:pPr>
              <w:pStyle w:val="Bezproreda"/>
              <w:rPr>
                <w:sz w:val="20"/>
              </w:rPr>
            </w:pPr>
            <w:r w:rsidRPr="00A33F6B">
              <w:rPr>
                <w:sz w:val="20"/>
              </w:rPr>
              <w:t>67564-91-4</w:t>
            </w:r>
          </w:p>
        </w:tc>
        <w:tc>
          <w:tcPr>
            <w:tcW w:w="458" w:type="pct"/>
          </w:tcPr>
          <w:p w14:paraId="27F83EDE" w14:textId="77777777" w:rsidR="00B81EC7" w:rsidRPr="00A33F6B" w:rsidRDefault="00B81EC7" w:rsidP="00C5762F">
            <w:pPr>
              <w:pStyle w:val="Bezproreda"/>
              <w:rPr>
                <w:sz w:val="20"/>
              </w:rPr>
            </w:pPr>
            <w:r w:rsidRPr="00A33F6B">
              <w:rPr>
                <w:sz w:val="20"/>
              </w:rPr>
              <w:t>94,79</w:t>
            </w:r>
          </w:p>
        </w:tc>
        <w:tc>
          <w:tcPr>
            <w:tcW w:w="1293" w:type="pct"/>
          </w:tcPr>
          <w:p w14:paraId="79908337" w14:textId="77777777" w:rsidR="00B81EC7" w:rsidRPr="00A33F6B" w:rsidRDefault="00B81EC7" w:rsidP="00C5762F">
            <w:pPr>
              <w:pStyle w:val="Bezproreda"/>
              <w:rPr>
                <w:sz w:val="20"/>
              </w:rPr>
            </w:pPr>
            <w:r w:rsidRPr="00A33F6B">
              <w:rPr>
                <w:color w:val="4472C4" w:themeColor="accent5"/>
                <w:sz w:val="20"/>
              </w:rPr>
              <w:t>Fenpropimorf</w:t>
            </w:r>
          </w:p>
        </w:tc>
        <w:tc>
          <w:tcPr>
            <w:tcW w:w="721" w:type="pct"/>
          </w:tcPr>
          <w:p w14:paraId="3806DA81" w14:textId="77777777" w:rsidR="00B81EC7" w:rsidRPr="00A33F6B" w:rsidRDefault="00B81EC7" w:rsidP="00C5762F">
            <w:pPr>
              <w:pStyle w:val="Bezproreda"/>
              <w:rPr>
                <w:sz w:val="20"/>
              </w:rPr>
            </w:pPr>
            <w:r w:rsidRPr="00A33F6B">
              <w:rPr>
                <w:sz w:val="20"/>
              </w:rPr>
              <w:t>67564-91-4</w:t>
            </w:r>
          </w:p>
        </w:tc>
        <w:tc>
          <w:tcPr>
            <w:tcW w:w="454" w:type="pct"/>
          </w:tcPr>
          <w:p w14:paraId="79F954B6" w14:textId="77777777" w:rsidR="00B81EC7" w:rsidRPr="00A33F6B" w:rsidRDefault="00B81EC7" w:rsidP="00C5762F">
            <w:pPr>
              <w:pStyle w:val="Bezproreda"/>
              <w:rPr>
                <w:sz w:val="20"/>
              </w:rPr>
            </w:pPr>
            <w:r w:rsidRPr="00A33F6B">
              <w:rPr>
                <w:sz w:val="20"/>
              </w:rPr>
              <w:t>94,01</w:t>
            </w:r>
          </w:p>
        </w:tc>
      </w:tr>
      <w:tr w:rsidR="00B81EC7" w:rsidRPr="000C13E9" w14:paraId="032D7090" w14:textId="77777777" w:rsidTr="00C5762F">
        <w:trPr>
          <w:cnfStyle w:val="000000100000" w:firstRow="0" w:lastRow="0" w:firstColumn="0" w:lastColumn="0" w:oddVBand="0" w:evenVBand="0" w:oddHBand="1" w:evenHBand="0" w:firstRowFirstColumn="0" w:firstRowLastColumn="0" w:lastRowFirstColumn="0" w:lastRowLastColumn="0"/>
        </w:trPr>
        <w:tc>
          <w:tcPr>
            <w:tcW w:w="1323" w:type="pct"/>
          </w:tcPr>
          <w:p w14:paraId="75502FD8" w14:textId="77777777" w:rsidR="00B81EC7" w:rsidRPr="00A33F6B" w:rsidRDefault="00B81EC7" w:rsidP="00C5762F">
            <w:pPr>
              <w:pStyle w:val="Bezproreda"/>
              <w:rPr>
                <w:sz w:val="20"/>
              </w:rPr>
            </w:pPr>
            <w:r w:rsidRPr="00A33F6B">
              <w:rPr>
                <w:sz w:val="20"/>
              </w:rPr>
              <w:t>Trimethoprim-d9</w:t>
            </w:r>
          </w:p>
        </w:tc>
        <w:tc>
          <w:tcPr>
            <w:tcW w:w="751" w:type="pct"/>
          </w:tcPr>
          <w:p w14:paraId="20485E7E" w14:textId="77777777" w:rsidR="00B81EC7" w:rsidRPr="00A33F6B" w:rsidRDefault="00B81EC7" w:rsidP="00C5762F">
            <w:pPr>
              <w:pStyle w:val="Bezproreda"/>
              <w:rPr>
                <w:sz w:val="20"/>
              </w:rPr>
            </w:pPr>
            <w:r w:rsidRPr="00A33F6B">
              <w:rPr>
                <w:sz w:val="20"/>
              </w:rPr>
              <w:t>1189460-62-5</w:t>
            </w:r>
          </w:p>
        </w:tc>
        <w:tc>
          <w:tcPr>
            <w:tcW w:w="458" w:type="pct"/>
          </w:tcPr>
          <w:p w14:paraId="135DC657" w14:textId="77777777" w:rsidR="00B81EC7" w:rsidRPr="00A33F6B" w:rsidRDefault="00B81EC7" w:rsidP="00C5762F">
            <w:pPr>
              <w:pStyle w:val="Bezproreda"/>
              <w:rPr>
                <w:sz w:val="20"/>
              </w:rPr>
            </w:pPr>
            <w:r w:rsidRPr="00A33F6B">
              <w:rPr>
                <w:sz w:val="20"/>
              </w:rPr>
              <w:t>91,95</w:t>
            </w:r>
          </w:p>
        </w:tc>
        <w:tc>
          <w:tcPr>
            <w:tcW w:w="1293" w:type="pct"/>
          </w:tcPr>
          <w:p w14:paraId="0F8EC4C9" w14:textId="77777777" w:rsidR="00B81EC7" w:rsidRPr="00A33F6B" w:rsidRDefault="00B81EC7" w:rsidP="00C5762F">
            <w:pPr>
              <w:pStyle w:val="Bezproreda"/>
              <w:rPr>
                <w:sz w:val="20"/>
              </w:rPr>
            </w:pPr>
            <w:r w:rsidRPr="00A33F6B">
              <w:rPr>
                <w:sz w:val="20"/>
              </w:rPr>
              <w:t>9-</w:t>
            </w:r>
            <w:r w:rsidRPr="00A33F6B">
              <w:rPr>
                <w:color w:val="4472C4" w:themeColor="accent5"/>
                <w:sz w:val="20"/>
              </w:rPr>
              <w:t>octadecenamide</w:t>
            </w:r>
          </w:p>
        </w:tc>
        <w:tc>
          <w:tcPr>
            <w:tcW w:w="721" w:type="pct"/>
          </w:tcPr>
          <w:p w14:paraId="732009F0" w14:textId="77777777" w:rsidR="00B81EC7" w:rsidRPr="00A33F6B" w:rsidRDefault="00B81EC7" w:rsidP="00C5762F">
            <w:pPr>
              <w:pStyle w:val="Bezproreda"/>
              <w:rPr>
                <w:sz w:val="20"/>
              </w:rPr>
            </w:pPr>
            <w:r w:rsidRPr="00A33F6B">
              <w:rPr>
                <w:sz w:val="20"/>
              </w:rPr>
              <w:t>3322-62-1</w:t>
            </w:r>
          </w:p>
        </w:tc>
        <w:tc>
          <w:tcPr>
            <w:tcW w:w="454" w:type="pct"/>
          </w:tcPr>
          <w:p w14:paraId="2F2A41DC" w14:textId="77777777" w:rsidR="00B81EC7" w:rsidRPr="00A33F6B" w:rsidRDefault="00B81EC7" w:rsidP="00C5762F">
            <w:pPr>
              <w:pStyle w:val="Bezproreda"/>
              <w:rPr>
                <w:sz w:val="20"/>
              </w:rPr>
            </w:pPr>
            <w:r w:rsidRPr="00A33F6B">
              <w:rPr>
                <w:sz w:val="20"/>
              </w:rPr>
              <w:t>99,57</w:t>
            </w:r>
          </w:p>
        </w:tc>
      </w:tr>
      <w:tr w:rsidR="00B81EC7" w:rsidRPr="000C13E9" w14:paraId="17687954" w14:textId="77777777" w:rsidTr="00C5762F">
        <w:tc>
          <w:tcPr>
            <w:tcW w:w="1323" w:type="pct"/>
          </w:tcPr>
          <w:p w14:paraId="0143FD69" w14:textId="77777777" w:rsidR="00B81EC7" w:rsidRPr="00A33F6B" w:rsidRDefault="00B81EC7" w:rsidP="00C5762F">
            <w:pPr>
              <w:pStyle w:val="Bezproreda"/>
              <w:rPr>
                <w:color w:val="4472C4" w:themeColor="accent5"/>
                <w:sz w:val="20"/>
              </w:rPr>
            </w:pPr>
            <w:r w:rsidRPr="00A33F6B">
              <w:rPr>
                <w:color w:val="4472C4" w:themeColor="accent5"/>
                <w:sz w:val="20"/>
              </w:rPr>
              <w:t>9-octadecenamide</w:t>
            </w:r>
          </w:p>
        </w:tc>
        <w:tc>
          <w:tcPr>
            <w:tcW w:w="751" w:type="pct"/>
          </w:tcPr>
          <w:p w14:paraId="285D685C" w14:textId="77777777" w:rsidR="00B81EC7" w:rsidRPr="00A33F6B" w:rsidRDefault="00B81EC7" w:rsidP="00C5762F">
            <w:pPr>
              <w:pStyle w:val="Bezproreda"/>
              <w:rPr>
                <w:sz w:val="20"/>
              </w:rPr>
            </w:pPr>
            <w:r w:rsidRPr="00A33F6B">
              <w:rPr>
                <w:sz w:val="20"/>
              </w:rPr>
              <w:t>3322-62-1</w:t>
            </w:r>
          </w:p>
        </w:tc>
        <w:tc>
          <w:tcPr>
            <w:tcW w:w="458" w:type="pct"/>
          </w:tcPr>
          <w:p w14:paraId="22795946" w14:textId="77777777" w:rsidR="00B81EC7" w:rsidRPr="00A33F6B" w:rsidRDefault="00B81EC7" w:rsidP="00C5762F">
            <w:pPr>
              <w:pStyle w:val="Bezproreda"/>
              <w:rPr>
                <w:sz w:val="20"/>
              </w:rPr>
            </w:pPr>
            <w:r w:rsidRPr="00A33F6B">
              <w:rPr>
                <w:sz w:val="20"/>
              </w:rPr>
              <w:t>93,89</w:t>
            </w:r>
          </w:p>
        </w:tc>
        <w:tc>
          <w:tcPr>
            <w:tcW w:w="1293" w:type="pct"/>
          </w:tcPr>
          <w:p w14:paraId="2462A08B" w14:textId="77777777" w:rsidR="00B81EC7" w:rsidRPr="00A33F6B" w:rsidRDefault="00B81EC7" w:rsidP="00C5762F">
            <w:pPr>
              <w:pStyle w:val="Bezproreda"/>
              <w:rPr>
                <w:color w:val="4472C4" w:themeColor="accent5"/>
                <w:sz w:val="20"/>
              </w:rPr>
            </w:pPr>
            <w:r w:rsidRPr="00A33F6B">
              <w:rPr>
                <w:color w:val="4472C4" w:themeColor="accent5"/>
                <w:sz w:val="20"/>
              </w:rPr>
              <w:t>Dibutil - ftalat</w:t>
            </w:r>
          </w:p>
        </w:tc>
        <w:tc>
          <w:tcPr>
            <w:tcW w:w="721" w:type="pct"/>
          </w:tcPr>
          <w:p w14:paraId="76B5C8FA" w14:textId="77777777" w:rsidR="00B81EC7" w:rsidRPr="00A33F6B" w:rsidRDefault="00B81EC7" w:rsidP="00C5762F">
            <w:pPr>
              <w:pStyle w:val="Bezproreda"/>
              <w:rPr>
                <w:sz w:val="20"/>
              </w:rPr>
            </w:pPr>
            <w:r w:rsidRPr="00A33F6B">
              <w:rPr>
                <w:sz w:val="20"/>
              </w:rPr>
              <w:t>64-74-2</w:t>
            </w:r>
          </w:p>
        </w:tc>
        <w:tc>
          <w:tcPr>
            <w:tcW w:w="454" w:type="pct"/>
          </w:tcPr>
          <w:p w14:paraId="36EC0429" w14:textId="77777777" w:rsidR="00B81EC7" w:rsidRPr="00A33F6B" w:rsidRDefault="00B81EC7" w:rsidP="00C5762F">
            <w:pPr>
              <w:pStyle w:val="Bezproreda"/>
              <w:rPr>
                <w:sz w:val="20"/>
              </w:rPr>
            </w:pPr>
            <w:r w:rsidRPr="00A33F6B">
              <w:rPr>
                <w:sz w:val="20"/>
              </w:rPr>
              <w:t>99,75</w:t>
            </w:r>
          </w:p>
        </w:tc>
      </w:tr>
      <w:tr w:rsidR="00B81EC7" w14:paraId="06BE0880" w14:textId="77777777" w:rsidTr="00C5762F">
        <w:trPr>
          <w:cnfStyle w:val="000000100000" w:firstRow="0" w:lastRow="0" w:firstColumn="0" w:lastColumn="0" w:oddVBand="0" w:evenVBand="0" w:oddHBand="1" w:evenHBand="0" w:firstRowFirstColumn="0" w:firstRowLastColumn="0" w:lastRowFirstColumn="0" w:lastRowLastColumn="0"/>
          <w:trHeight w:val="300"/>
        </w:trPr>
        <w:tc>
          <w:tcPr>
            <w:tcW w:w="1323" w:type="pct"/>
          </w:tcPr>
          <w:p w14:paraId="1E035C97" w14:textId="77777777" w:rsidR="00B81EC7" w:rsidRPr="00A33F6B" w:rsidRDefault="00B81EC7" w:rsidP="00C5762F">
            <w:pPr>
              <w:pStyle w:val="Bezproreda"/>
              <w:rPr>
                <w:color w:val="4472C4" w:themeColor="accent5"/>
                <w:sz w:val="20"/>
              </w:rPr>
            </w:pPr>
            <w:r w:rsidRPr="00A33F6B">
              <w:rPr>
                <w:color w:val="4472C4" w:themeColor="accent5"/>
                <w:sz w:val="20"/>
              </w:rPr>
              <w:t>Dibutil – ftalat</w:t>
            </w:r>
          </w:p>
        </w:tc>
        <w:tc>
          <w:tcPr>
            <w:tcW w:w="751" w:type="pct"/>
          </w:tcPr>
          <w:p w14:paraId="0203D4DE" w14:textId="77777777" w:rsidR="00B81EC7" w:rsidRPr="00A33F6B" w:rsidRDefault="00B81EC7" w:rsidP="00C5762F">
            <w:pPr>
              <w:pStyle w:val="Bezproreda"/>
              <w:rPr>
                <w:sz w:val="20"/>
              </w:rPr>
            </w:pPr>
            <w:r w:rsidRPr="00A33F6B">
              <w:rPr>
                <w:sz w:val="20"/>
              </w:rPr>
              <w:t>64-74-2</w:t>
            </w:r>
          </w:p>
        </w:tc>
        <w:tc>
          <w:tcPr>
            <w:tcW w:w="458" w:type="pct"/>
          </w:tcPr>
          <w:p w14:paraId="6809EB1D" w14:textId="77777777" w:rsidR="00B81EC7" w:rsidRPr="00A33F6B" w:rsidRDefault="00B81EC7" w:rsidP="00C5762F">
            <w:pPr>
              <w:pStyle w:val="Bezproreda"/>
              <w:rPr>
                <w:sz w:val="20"/>
              </w:rPr>
            </w:pPr>
            <w:r w:rsidRPr="00A33F6B">
              <w:rPr>
                <w:sz w:val="20"/>
              </w:rPr>
              <w:t>99,62</w:t>
            </w:r>
          </w:p>
        </w:tc>
        <w:tc>
          <w:tcPr>
            <w:tcW w:w="1293" w:type="pct"/>
          </w:tcPr>
          <w:p w14:paraId="5F8DA6A8" w14:textId="77777777" w:rsidR="00B81EC7" w:rsidRPr="00A33F6B" w:rsidRDefault="00B81EC7" w:rsidP="00C5762F">
            <w:pPr>
              <w:pStyle w:val="Bezproreda"/>
              <w:rPr>
                <w:sz w:val="20"/>
              </w:rPr>
            </w:pPr>
            <w:r w:rsidRPr="00A33F6B">
              <w:rPr>
                <w:sz w:val="20"/>
              </w:rPr>
              <w:t>Sulfisomidine</w:t>
            </w:r>
          </w:p>
        </w:tc>
        <w:tc>
          <w:tcPr>
            <w:tcW w:w="721" w:type="pct"/>
          </w:tcPr>
          <w:p w14:paraId="583F53D2" w14:textId="77777777" w:rsidR="00B81EC7" w:rsidRPr="00A33F6B" w:rsidRDefault="00B81EC7" w:rsidP="00C5762F">
            <w:pPr>
              <w:pStyle w:val="Bezproreda"/>
              <w:rPr>
                <w:sz w:val="20"/>
              </w:rPr>
            </w:pPr>
            <w:r w:rsidRPr="00A33F6B">
              <w:rPr>
                <w:sz w:val="20"/>
              </w:rPr>
              <w:t>515-64-0</w:t>
            </w:r>
          </w:p>
        </w:tc>
        <w:tc>
          <w:tcPr>
            <w:tcW w:w="454" w:type="pct"/>
          </w:tcPr>
          <w:p w14:paraId="107F827F" w14:textId="77777777" w:rsidR="00B81EC7" w:rsidRPr="00A33F6B" w:rsidRDefault="00B81EC7" w:rsidP="00C5762F">
            <w:pPr>
              <w:pStyle w:val="Bezproreda"/>
              <w:rPr>
                <w:sz w:val="20"/>
              </w:rPr>
            </w:pPr>
            <w:r w:rsidRPr="00A33F6B">
              <w:rPr>
                <w:sz w:val="20"/>
              </w:rPr>
              <w:t>93,61</w:t>
            </w:r>
          </w:p>
        </w:tc>
      </w:tr>
      <w:tr w:rsidR="00B81EC7" w14:paraId="4B8568CC" w14:textId="77777777" w:rsidTr="00C5762F">
        <w:trPr>
          <w:trHeight w:val="300"/>
        </w:trPr>
        <w:tc>
          <w:tcPr>
            <w:tcW w:w="1323" w:type="pct"/>
          </w:tcPr>
          <w:p w14:paraId="4358B91E" w14:textId="77777777" w:rsidR="00B81EC7" w:rsidRPr="00A33F6B" w:rsidRDefault="00B81EC7" w:rsidP="00C5762F">
            <w:pPr>
              <w:pStyle w:val="Bezproreda"/>
              <w:rPr>
                <w:color w:val="4472C4" w:themeColor="accent5"/>
                <w:sz w:val="20"/>
              </w:rPr>
            </w:pPr>
            <w:r w:rsidRPr="00A33F6B">
              <w:rPr>
                <w:color w:val="4472C4" w:themeColor="accent5"/>
                <w:sz w:val="20"/>
              </w:rPr>
              <w:t>Dibutyl adipate</w:t>
            </w:r>
          </w:p>
        </w:tc>
        <w:tc>
          <w:tcPr>
            <w:tcW w:w="751" w:type="pct"/>
          </w:tcPr>
          <w:p w14:paraId="3DC28A97" w14:textId="77777777" w:rsidR="00B81EC7" w:rsidRPr="00A33F6B" w:rsidRDefault="00B81EC7" w:rsidP="00C5762F">
            <w:pPr>
              <w:pStyle w:val="Bezproreda"/>
              <w:rPr>
                <w:sz w:val="20"/>
              </w:rPr>
            </w:pPr>
            <w:r w:rsidRPr="00A33F6B">
              <w:rPr>
                <w:sz w:val="20"/>
              </w:rPr>
              <w:t>105-99-7</w:t>
            </w:r>
          </w:p>
        </w:tc>
        <w:tc>
          <w:tcPr>
            <w:tcW w:w="458" w:type="pct"/>
          </w:tcPr>
          <w:p w14:paraId="6B4BA2C3" w14:textId="77777777" w:rsidR="00B81EC7" w:rsidRPr="00A33F6B" w:rsidRDefault="00B81EC7" w:rsidP="00C5762F">
            <w:pPr>
              <w:pStyle w:val="Bezproreda"/>
              <w:rPr>
                <w:sz w:val="20"/>
              </w:rPr>
            </w:pPr>
            <w:r w:rsidRPr="00A33F6B">
              <w:rPr>
                <w:sz w:val="20"/>
              </w:rPr>
              <w:t>97,55</w:t>
            </w:r>
          </w:p>
        </w:tc>
        <w:tc>
          <w:tcPr>
            <w:tcW w:w="1293" w:type="pct"/>
          </w:tcPr>
          <w:p w14:paraId="4FAFFFDC" w14:textId="77777777" w:rsidR="00B81EC7" w:rsidRPr="00A33F6B" w:rsidRDefault="00B81EC7" w:rsidP="00C5762F">
            <w:pPr>
              <w:pStyle w:val="Bezproreda"/>
              <w:rPr>
                <w:sz w:val="20"/>
              </w:rPr>
            </w:pPr>
            <w:r w:rsidRPr="00A33F6B">
              <w:rPr>
                <w:sz w:val="20"/>
              </w:rPr>
              <w:t>TBP Tributyl phosphate</w:t>
            </w:r>
          </w:p>
        </w:tc>
        <w:tc>
          <w:tcPr>
            <w:tcW w:w="721" w:type="pct"/>
          </w:tcPr>
          <w:p w14:paraId="2DF77FDA" w14:textId="77777777" w:rsidR="00B81EC7" w:rsidRPr="00A33F6B" w:rsidRDefault="00B81EC7" w:rsidP="00C5762F">
            <w:pPr>
              <w:pStyle w:val="Bezproreda"/>
              <w:rPr>
                <w:sz w:val="20"/>
              </w:rPr>
            </w:pPr>
            <w:r w:rsidRPr="00A33F6B">
              <w:rPr>
                <w:sz w:val="20"/>
              </w:rPr>
              <w:t>126-73-8</w:t>
            </w:r>
          </w:p>
        </w:tc>
        <w:tc>
          <w:tcPr>
            <w:tcW w:w="454" w:type="pct"/>
          </w:tcPr>
          <w:p w14:paraId="0AF09B60" w14:textId="77777777" w:rsidR="00B81EC7" w:rsidRPr="00A33F6B" w:rsidRDefault="00B81EC7" w:rsidP="00C5762F">
            <w:pPr>
              <w:pStyle w:val="Bezproreda"/>
              <w:rPr>
                <w:sz w:val="20"/>
              </w:rPr>
            </w:pPr>
            <w:r w:rsidRPr="00A33F6B">
              <w:rPr>
                <w:sz w:val="20"/>
              </w:rPr>
              <w:t>92,22</w:t>
            </w:r>
          </w:p>
        </w:tc>
      </w:tr>
      <w:tr w:rsidR="00B81EC7" w14:paraId="49F95653" w14:textId="77777777" w:rsidTr="00C5762F">
        <w:trPr>
          <w:cnfStyle w:val="000000100000" w:firstRow="0" w:lastRow="0" w:firstColumn="0" w:lastColumn="0" w:oddVBand="0" w:evenVBand="0" w:oddHBand="1" w:evenHBand="0" w:firstRowFirstColumn="0" w:firstRowLastColumn="0" w:lastRowFirstColumn="0" w:lastRowLastColumn="0"/>
          <w:trHeight w:val="300"/>
        </w:trPr>
        <w:tc>
          <w:tcPr>
            <w:tcW w:w="1323" w:type="pct"/>
          </w:tcPr>
          <w:p w14:paraId="5812396B" w14:textId="77777777" w:rsidR="00B81EC7" w:rsidRPr="00A33F6B" w:rsidRDefault="00B81EC7" w:rsidP="00C5762F">
            <w:pPr>
              <w:pStyle w:val="Bezproreda"/>
              <w:rPr>
                <w:color w:val="4472C4" w:themeColor="accent5"/>
                <w:sz w:val="20"/>
              </w:rPr>
            </w:pPr>
            <w:r w:rsidRPr="00A33F6B">
              <w:rPr>
                <w:color w:val="4472C4" w:themeColor="accent5"/>
                <w:sz w:val="20"/>
              </w:rPr>
              <w:t>Difenhidramin-d3</w:t>
            </w:r>
          </w:p>
        </w:tc>
        <w:tc>
          <w:tcPr>
            <w:tcW w:w="751" w:type="pct"/>
          </w:tcPr>
          <w:p w14:paraId="4E319982" w14:textId="77777777" w:rsidR="00B81EC7" w:rsidRPr="00A33F6B" w:rsidRDefault="00B81EC7" w:rsidP="00C5762F">
            <w:pPr>
              <w:pStyle w:val="Bezproreda"/>
              <w:rPr>
                <w:sz w:val="20"/>
              </w:rPr>
            </w:pPr>
            <w:r w:rsidRPr="00A33F6B">
              <w:rPr>
                <w:sz w:val="20"/>
              </w:rPr>
              <w:t>170082-18-5</w:t>
            </w:r>
          </w:p>
        </w:tc>
        <w:tc>
          <w:tcPr>
            <w:tcW w:w="458" w:type="pct"/>
          </w:tcPr>
          <w:p w14:paraId="5FDAEFAF" w14:textId="77777777" w:rsidR="00B81EC7" w:rsidRPr="00A33F6B" w:rsidRDefault="00B81EC7" w:rsidP="00C5762F">
            <w:pPr>
              <w:pStyle w:val="Bezproreda"/>
              <w:rPr>
                <w:sz w:val="20"/>
              </w:rPr>
            </w:pPr>
            <w:r w:rsidRPr="00A33F6B">
              <w:rPr>
                <w:sz w:val="20"/>
              </w:rPr>
              <w:t>92,76</w:t>
            </w:r>
          </w:p>
        </w:tc>
        <w:tc>
          <w:tcPr>
            <w:tcW w:w="1293" w:type="pct"/>
          </w:tcPr>
          <w:p w14:paraId="6D29F625" w14:textId="77777777" w:rsidR="00B81EC7" w:rsidRPr="00A33F6B" w:rsidRDefault="00B81EC7" w:rsidP="00C5762F">
            <w:pPr>
              <w:pStyle w:val="Bezproreda"/>
              <w:rPr>
                <w:color w:val="4472C4" w:themeColor="accent5"/>
                <w:sz w:val="20"/>
              </w:rPr>
            </w:pPr>
            <w:r w:rsidRPr="00A33F6B">
              <w:rPr>
                <w:color w:val="4472C4" w:themeColor="accent5"/>
                <w:sz w:val="20"/>
              </w:rPr>
              <w:t>Dibutyl adipate</w:t>
            </w:r>
          </w:p>
        </w:tc>
        <w:tc>
          <w:tcPr>
            <w:tcW w:w="721" w:type="pct"/>
          </w:tcPr>
          <w:p w14:paraId="7DD4E705" w14:textId="77777777" w:rsidR="00B81EC7" w:rsidRPr="00A33F6B" w:rsidRDefault="00B81EC7" w:rsidP="00C5762F">
            <w:pPr>
              <w:pStyle w:val="Bezproreda"/>
              <w:rPr>
                <w:sz w:val="20"/>
              </w:rPr>
            </w:pPr>
            <w:r w:rsidRPr="00A33F6B">
              <w:rPr>
                <w:sz w:val="20"/>
              </w:rPr>
              <w:t>105-99-7</w:t>
            </w:r>
          </w:p>
        </w:tc>
        <w:tc>
          <w:tcPr>
            <w:tcW w:w="454" w:type="pct"/>
          </w:tcPr>
          <w:p w14:paraId="6BAF9523" w14:textId="77777777" w:rsidR="00B81EC7" w:rsidRPr="00A33F6B" w:rsidRDefault="00B81EC7" w:rsidP="00C5762F">
            <w:pPr>
              <w:pStyle w:val="Bezproreda"/>
              <w:rPr>
                <w:sz w:val="20"/>
              </w:rPr>
            </w:pPr>
            <w:r w:rsidRPr="00A33F6B">
              <w:rPr>
                <w:sz w:val="20"/>
              </w:rPr>
              <w:t>98,20</w:t>
            </w:r>
          </w:p>
        </w:tc>
      </w:tr>
      <w:tr w:rsidR="00B81EC7" w14:paraId="558B5D33" w14:textId="77777777" w:rsidTr="00C5762F">
        <w:trPr>
          <w:trHeight w:val="300"/>
        </w:trPr>
        <w:tc>
          <w:tcPr>
            <w:tcW w:w="1323" w:type="pct"/>
          </w:tcPr>
          <w:p w14:paraId="7D719CAB" w14:textId="77777777" w:rsidR="00B81EC7" w:rsidRPr="00A33F6B" w:rsidRDefault="00B81EC7" w:rsidP="00C5762F">
            <w:pPr>
              <w:pStyle w:val="Bezproreda"/>
              <w:rPr>
                <w:color w:val="4472C4" w:themeColor="accent5"/>
                <w:sz w:val="20"/>
              </w:rPr>
            </w:pPr>
            <w:r w:rsidRPr="00A33F6B">
              <w:rPr>
                <w:color w:val="4472C4" w:themeColor="accent5"/>
                <w:sz w:val="20"/>
              </w:rPr>
              <w:t>Karbamazepin 10,11-epoxide</w:t>
            </w:r>
          </w:p>
        </w:tc>
        <w:tc>
          <w:tcPr>
            <w:tcW w:w="751" w:type="pct"/>
          </w:tcPr>
          <w:p w14:paraId="0A944941" w14:textId="77777777" w:rsidR="00B81EC7" w:rsidRPr="00A33F6B" w:rsidRDefault="00B81EC7" w:rsidP="00C5762F">
            <w:pPr>
              <w:pStyle w:val="Bezproreda"/>
              <w:rPr>
                <w:sz w:val="20"/>
              </w:rPr>
            </w:pPr>
            <w:r w:rsidRPr="00A33F6B">
              <w:rPr>
                <w:sz w:val="20"/>
              </w:rPr>
              <w:t>36507-30-9</w:t>
            </w:r>
          </w:p>
        </w:tc>
        <w:tc>
          <w:tcPr>
            <w:tcW w:w="458" w:type="pct"/>
          </w:tcPr>
          <w:p w14:paraId="75CB0346" w14:textId="77777777" w:rsidR="00B81EC7" w:rsidRPr="00A33F6B" w:rsidRDefault="00B81EC7" w:rsidP="00C5762F">
            <w:pPr>
              <w:pStyle w:val="Bezproreda"/>
              <w:rPr>
                <w:sz w:val="20"/>
              </w:rPr>
            </w:pPr>
            <w:r w:rsidRPr="00A33F6B">
              <w:rPr>
                <w:sz w:val="20"/>
              </w:rPr>
              <w:t>95,81</w:t>
            </w:r>
          </w:p>
        </w:tc>
        <w:tc>
          <w:tcPr>
            <w:tcW w:w="1293" w:type="pct"/>
          </w:tcPr>
          <w:p w14:paraId="08498B45" w14:textId="77777777" w:rsidR="00B81EC7" w:rsidRPr="00A33F6B" w:rsidRDefault="00B81EC7" w:rsidP="00C5762F">
            <w:pPr>
              <w:pStyle w:val="Bezproreda"/>
              <w:rPr>
                <w:color w:val="4472C4" w:themeColor="accent5"/>
                <w:sz w:val="20"/>
              </w:rPr>
            </w:pPr>
            <w:r w:rsidRPr="00A33F6B">
              <w:rPr>
                <w:color w:val="4472C4" w:themeColor="accent5"/>
                <w:sz w:val="20"/>
              </w:rPr>
              <w:t>Difenhidramin-d3</w:t>
            </w:r>
          </w:p>
        </w:tc>
        <w:tc>
          <w:tcPr>
            <w:tcW w:w="721" w:type="pct"/>
          </w:tcPr>
          <w:p w14:paraId="08708CD8" w14:textId="77777777" w:rsidR="00B81EC7" w:rsidRPr="00A33F6B" w:rsidRDefault="00B81EC7" w:rsidP="00C5762F">
            <w:pPr>
              <w:pStyle w:val="Bezproreda"/>
              <w:rPr>
                <w:sz w:val="20"/>
              </w:rPr>
            </w:pPr>
            <w:r w:rsidRPr="00A33F6B">
              <w:rPr>
                <w:sz w:val="20"/>
              </w:rPr>
              <w:t>170082-18-5</w:t>
            </w:r>
          </w:p>
        </w:tc>
        <w:tc>
          <w:tcPr>
            <w:tcW w:w="454" w:type="pct"/>
          </w:tcPr>
          <w:p w14:paraId="60D7E57A" w14:textId="77777777" w:rsidR="00B81EC7" w:rsidRPr="00A33F6B" w:rsidRDefault="00B81EC7" w:rsidP="00C5762F">
            <w:pPr>
              <w:pStyle w:val="Bezproreda"/>
              <w:rPr>
                <w:sz w:val="20"/>
              </w:rPr>
            </w:pPr>
            <w:r w:rsidRPr="00A33F6B">
              <w:rPr>
                <w:sz w:val="20"/>
              </w:rPr>
              <w:t>90,23</w:t>
            </w:r>
          </w:p>
        </w:tc>
      </w:tr>
      <w:tr w:rsidR="00B81EC7" w14:paraId="5354CADF" w14:textId="77777777" w:rsidTr="00C5762F">
        <w:trPr>
          <w:cnfStyle w:val="000000100000" w:firstRow="0" w:lastRow="0" w:firstColumn="0" w:lastColumn="0" w:oddVBand="0" w:evenVBand="0" w:oddHBand="1" w:evenHBand="0" w:firstRowFirstColumn="0" w:firstRowLastColumn="0" w:lastRowFirstColumn="0" w:lastRowLastColumn="0"/>
          <w:trHeight w:val="300"/>
        </w:trPr>
        <w:tc>
          <w:tcPr>
            <w:tcW w:w="1323" w:type="pct"/>
          </w:tcPr>
          <w:p w14:paraId="5E834C3C" w14:textId="77777777" w:rsidR="00B81EC7" w:rsidRPr="00A33F6B" w:rsidRDefault="00B81EC7" w:rsidP="00C5762F">
            <w:pPr>
              <w:pStyle w:val="Bezproreda"/>
              <w:rPr>
                <w:sz w:val="20"/>
              </w:rPr>
            </w:pPr>
            <w:r w:rsidRPr="00A33F6B">
              <w:rPr>
                <w:sz w:val="20"/>
              </w:rPr>
              <w:t>Karbamazepin</w:t>
            </w:r>
          </w:p>
        </w:tc>
        <w:tc>
          <w:tcPr>
            <w:tcW w:w="751" w:type="pct"/>
          </w:tcPr>
          <w:p w14:paraId="6E108A69" w14:textId="77777777" w:rsidR="00B81EC7" w:rsidRPr="00A33F6B" w:rsidRDefault="00B81EC7" w:rsidP="00C5762F">
            <w:pPr>
              <w:pStyle w:val="Bezproreda"/>
              <w:rPr>
                <w:sz w:val="20"/>
              </w:rPr>
            </w:pPr>
            <w:r w:rsidRPr="00A33F6B">
              <w:rPr>
                <w:sz w:val="20"/>
              </w:rPr>
              <w:t>298-46-4</w:t>
            </w:r>
          </w:p>
        </w:tc>
        <w:tc>
          <w:tcPr>
            <w:tcW w:w="458" w:type="pct"/>
          </w:tcPr>
          <w:p w14:paraId="0B9ADE93" w14:textId="77777777" w:rsidR="00B81EC7" w:rsidRPr="00A33F6B" w:rsidRDefault="00B81EC7" w:rsidP="00C5762F">
            <w:pPr>
              <w:pStyle w:val="Bezproreda"/>
              <w:rPr>
                <w:sz w:val="20"/>
              </w:rPr>
            </w:pPr>
            <w:r w:rsidRPr="00A33F6B">
              <w:rPr>
                <w:sz w:val="20"/>
              </w:rPr>
              <w:t>91,91</w:t>
            </w:r>
          </w:p>
        </w:tc>
        <w:tc>
          <w:tcPr>
            <w:tcW w:w="1293" w:type="pct"/>
          </w:tcPr>
          <w:p w14:paraId="4F596DC4" w14:textId="77777777" w:rsidR="00B81EC7" w:rsidRPr="00A33F6B" w:rsidRDefault="00B81EC7" w:rsidP="00C5762F">
            <w:pPr>
              <w:pStyle w:val="Bezproreda"/>
              <w:rPr>
                <w:color w:val="4472C4" w:themeColor="accent5"/>
                <w:sz w:val="20"/>
              </w:rPr>
            </w:pPr>
            <w:r w:rsidRPr="00A33F6B">
              <w:rPr>
                <w:color w:val="4472C4" w:themeColor="accent5"/>
                <w:sz w:val="20"/>
              </w:rPr>
              <w:t>Karbamazepin 10,11-epoxide</w:t>
            </w:r>
          </w:p>
        </w:tc>
        <w:tc>
          <w:tcPr>
            <w:tcW w:w="721" w:type="pct"/>
          </w:tcPr>
          <w:p w14:paraId="34D4D32B" w14:textId="77777777" w:rsidR="00B81EC7" w:rsidRPr="00A33F6B" w:rsidRDefault="00B81EC7" w:rsidP="00C5762F">
            <w:pPr>
              <w:pStyle w:val="Bezproreda"/>
              <w:rPr>
                <w:sz w:val="20"/>
              </w:rPr>
            </w:pPr>
            <w:r w:rsidRPr="00A33F6B">
              <w:rPr>
                <w:sz w:val="20"/>
              </w:rPr>
              <w:t>36507-30-9</w:t>
            </w:r>
          </w:p>
        </w:tc>
        <w:tc>
          <w:tcPr>
            <w:tcW w:w="454" w:type="pct"/>
          </w:tcPr>
          <w:p w14:paraId="63B5DFBA" w14:textId="77777777" w:rsidR="00B81EC7" w:rsidRPr="00A33F6B" w:rsidRDefault="00B81EC7" w:rsidP="00C5762F">
            <w:pPr>
              <w:pStyle w:val="Bezproreda"/>
              <w:rPr>
                <w:sz w:val="20"/>
              </w:rPr>
            </w:pPr>
            <w:r w:rsidRPr="00A33F6B">
              <w:rPr>
                <w:sz w:val="20"/>
              </w:rPr>
              <w:t>96,93</w:t>
            </w:r>
          </w:p>
        </w:tc>
      </w:tr>
      <w:tr w:rsidR="00B81EC7" w14:paraId="7F9B15EA" w14:textId="77777777" w:rsidTr="00C5762F">
        <w:trPr>
          <w:trHeight w:val="300"/>
        </w:trPr>
        <w:tc>
          <w:tcPr>
            <w:tcW w:w="1323" w:type="pct"/>
          </w:tcPr>
          <w:p w14:paraId="76F7A0DA" w14:textId="77777777" w:rsidR="00B81EC7" w:rsidRPr="00A33F6B" w:rsidRDefault="00B81EC7" w:rsidP="00C5762F">
            <w:pPr>
              <w:pStyle w:val="Bezproreda"/>
              <w:rPr>
                <w:sz w:val="20"/>
              </w:rPr>
            </w:pPr>
            <w:r w:rsidRPr="00A33F6B">
              <w:rPr>
                <w:sz w:val="20"/>
              </w:rPr>
              <w:t>Metirapon</w:t>
            </w:r>
          </w:p>
        </w:tc>
        <w:tc>
          <w:tcPr>
            <w:tcW w:w="751" w:type="pct"/>
          </w:tcPr>
          <w:p w14:paraId="14E2D537" w14:textId="77777777" w:rsidR="00B81EC7" w:rsidRPr="00A33F6B" w:rsidRDefault="00B81EC7" w:rsidP="00C5762F">
            <w:pPr>
              <w:pStyle w:val="Bezproreda"/>
              <w:rPr>
                <w:sz w:val="20"/>
              </w:rPr>
            </w:pPr>
            <w:r w:rsidRPr="00A33F6B">
              <w:rPr>
                <w:sz w:val="20"/>
              </w:rPr>
              <w:t>54-36-4</w:t>
            </w:r>
          </w:p>
        </w:tc>
        <w:tc>
          <w:tcPr>
            <w:tcW w:w="458" w:type="pct"/>
          </w:tcPr>
          <w:p w14:paraId="5D1A68EF" w14:textId="77777777" w:rsidR="00B81EC7" w:rsidRPr="00A33F6B" w:rsidRDefault="00B81EC7" w:rsidP="00C5762F">
            <w:pPr>
              <w:pStyle w:val="Bezproreda"/>
              <w:rPr>
                <w:sz w:val="20"/>
              </w:rPr>
            </w:pPr>
            <w:r w:rsidRPr="00A33F6B">
              <w:rPr>
                <w:sz w:val="20"/>
              </w:rPr>
              <w:t>96,76</w:t>
            </w:r>
          </w:p>
        </w:tc>
        <w:tc>
          <w:tcPr>
            <w:tcW w:w="1293" w:type="pct"/>
          </w:tcPr>
          <w:p w14:paraId="59387D60" w14:textId="77777777" w:rsidR="00B81EC7" w:rsidRPr="00A33F6B" w:rsidRDefault="00B81EC7" w:rsidP="00C5762F">
            <w:pPr>
              <w:pStyle w:val="Bezproreda"/>
              <w:rPr>
                <w:color w:val="4472C4" w:themeColor="accent5"/>
                <w:sz w:val="20"/>
              </w:rPr>
            </w:pPr>
            <w:r w:rsidRPr="00A33F6B">
              <w:rPr>
                <w:color w:val="4472C4" w:themeColor="accent5"/>
                <w:sz w:val="20"/>
              </w:rPr>
              <w:t>DEP - Dietil-ftalat</w:t>
            </w:r>
          </w:p>
        </w:tc>
        <w:tc>
          <w:tcPr>
            <w:tcW w:w="721" w:type="pct"/>
          </w:tcPr>
          <w:p w14:paraId="672EC2EF" w14:textId="77777777" w:rsidR="00B81EC7" w:rsidRPr="00A33F6B" w:rsidRDefault="00B81EC7" w:rsidP="00C5762F">
            <w:pPr>
              <w:pStyle w:val="Bezproreda"/>
              <w:rPr>
                <w:sz w:val="20"/>
              </w:rPr>
            </w:pPr>
            <w:r w:rsidRPr="00A33F6B">
              <w:rPr>
                <w:sz w:val="20"/>
              </w:rPr>
              <w:t>84-66-2</w:t>
            </w:r>
          </w:p>
        </w:tc>
        <w:tc>
          <w:tcPr>
            <w:tcW w:w="454" w:type="pct"/>
          </w:tcPr>
          <w:p w14:paraId="07F93CB8" w14:textId="77777777" w:rsidR="00B81EC7" w:rsidRPr="00A33F6B" w:rsidRDefault="00B81EC7" w:rsidP="00C5762F">
            <w:pPr>
              <w:pStyle w:val="Bezproreda"/>
              <w:rPr>
                <w:sz w:val="20"/>
              </w:rPr>
            </w:pPr>
            <w:r w:rsidRPr="00A33F6B">
              <w:rPr>
                <w:sz w:val="20"/>
              </w:rPr>
              <w:t>98,15</w:t>
            </w:r>
          </w:p>
        </w:tc>
      </w:tr>
      <w:tr w:rsidR="00B81EC7" w14:paraId="24FFD592" w14:textId="77777777" w:rsidTr="00C5762F">
        <w:trPr>
          <w:cnfStyle w:val="000000100000" w:firstRow="0" w:lastRow="0" w:firstColumn="0" w:lastColumn="0" w:oddVBand="0" w:evenVBand="0" w:oddHBand="1" w:evenHBand="0" w:firstRowFirstColumn="0" w:firstRowLastColumn="0" w:lastRowFirstColumn="0" w:lastRowLastColumn="0"/>
          <w:trHeight w:val="300"/>
        </w:trPr>
        <w:tc>
          <w:tcPr>
            <w:tcW w:w="1323" w:type="pct"/>
          </w:tcPr>
          <w:p w14:paraId="7BA49F40" w14:textId="77777777" w:rsidR="00B81EC7" w:rsidRPr="00A33F6B" w:rsidRDefault="00B81EC7" w:rsidP="00C5762F">
            <w:pPr>
              <w:pStyle w:val="Bezproreda"/>
              <w:rPr>
                <w:color w:val="4472C4" w:themeColor="accent5"/>
                <w:sz w:val="20"/>
                <w:highlight w:val="red"/>
              </w:rPr>
            </w:pPr>
            <w:r w:rsidRPr="00A33F6B">
              <w:rPr>
                <w:color w:val="4472C4" w:themeColor="accent5"/>
                <w:sz w:val="20"/>
              </w:rPr>
              <w:t>DEP - Dietil-ftalat</w:t>
            </w:r>
          </w:p>
        </w:tc>
        <w:tc>
          <w:tcPr>
            <w:tcW w:w="751" w:type="pct"/>
          </w:tcPr>
          <w:p w14:paraId="757E5428" w14:textId="77777777" w:rsidR="00B81EC7" w:rsidRPr="00A33F6B" w:rsidRDefault="00B81EC7" w:rsidP="00C5762F">
            <w:pPr>
              <w:pStyle w:val="Bezproreda"/>
              <w:rPr>
                <w:sz w:val="20"/>
              </w:rPr>
            </w:pPr>
            <w:r w:rsidRPr="00A33F6B">
              <w:rPr>
                <w:sz w:val="20"/>
              </w:rPr>
              <w:t>84-66-2</w:t>
            </w:r>
          </w:p>
        </w:tc>
        <w:tc>
          <w:tcPr>
            <w:tcW w:w="458" w:type="pct"/>
          </w:tcPr>
          <w:p w14:paraId="0A6F70C1" w14:textId="77777777" w:rsidR="00B81EC7" w:rsidRPr="00A33F6B" w:rsidRDefault="00B81EC7" w:rsidP="00C5762F">
            <w:pPr>
              <w:pStyle w:val="Bezproreda"/>
              <w:rPr>
                <w:sz w:val="20"/>
              </w:rPr>
            </w:pPr>
            <w:r w:rsidRPr="00A33F6B">
              <w:rPr>
                <w:sz w:val="20"/>
              </w:rPr>
              <w:t>97,75</w:t>
            </w:r>
          </w:p>
        </w:tc>
        <w:tc>
          <w:tcPr>
            <w:tcW w:w="1293" w:type="pct"/>
          </w:tcPr>
          <w:p w14:paraId="70455714" w14:textId="77777777" w:rsidR="00B81EC7" w:rsidRPr="00A33F6B" w:rsidRDefault="00B81EC7" w:rsidP="00C5762F">
            <w:pPr>
              <w:pStyle w:val="Bezproreda"/>
              <w:rPr>
                <w:sz w:val="20"/>
              </w:rPr>
            </w:pPr>
          </w:p>
        </w:tc>
        <w:tc>
          <w:tcPr>
            <w:tcW w:w="721" w:type="pct"/>
          </w:tcPr>
          <w:p w14:paraId="2F2A9899" w14:textId="77777777" w:rsidR="00B81EC7" w:rsidRPr="00A33F6B" w:rsidRDefault="00B81EC7" w:rsidP="00C5762F">
            <w:pPr>
              <w:pStyle w:val="Bezproreda"/>
              <w:rPr>
                <w:sz w:val="20"/>
              </w:rPr>
            </w:pPr>
          </w:p>
        </w:tc>
        <w:tc>
          <w:tcPr>
            <w:tcW w:w="454" w:type="pct"/>
          </w:tcPr>
          <w:p w14:paraId="102CE2A7" w14:textId="77777777" w:rsidR="00B81EC7" w:rsidRPr="00A33F6B" w:rsidRDefault="00B81EC7" w:rsidP="00C5762F">
            <w:pPr>
              <w:pStyle w:val="Bezproreda"/>
              <w:rPr>
                <w:sz w:val="20"/>
              </w:rPr>
            </w:pPr>
          </w:p>
        </w:tc>
      </w:tr>
    </w:tbl>
    <w:p w14:paraId="05B0FEA9" w14:textId="74875087" w:rsidR="00B81EC7" w:rsidRDefault="00B81EC7" w:rsidP="002F5D41"/>
    <w:p w14:paraId="062936DE" w14:textId="6C1300C3" w:rsidR="0073206D" w:rsidRDefault="0073206D" w:rsidP="002F5D41">
      <w:r>
        <w:t>Nakon analize drugog uzorkovanja jezera Aquacity identificirano je 8 spojeva s mogućnošću prisutnosti preko 90% u uzorku. Nakon koncentracije uzorka SPE metodom, identificirano je 13 dodatnih spojeva.</w:t>
      </w:r>
    </w:p>
    <w:p w14:paraId="6A4CABE8" w14:textId="37630243" w:rsidR="009F64FD" w:rsidRDefault="009F64FD" w:rsidP="002F5D41">
      <w:r>
        <w:t>Navedeni rezultati predstavljali su osnovu za daljnje istraživanje, te su zbog toga odabrani spojevi deksametazon i karbamazepin za daljnju analizu. Osim navedenog, odabrano je i tri antibiotika koju su se nalazili na popisu, no s manjom vjerojatnošću prisustva (70-90%).</w:t>
      </w:r>
    </w:p>
    <w:p w14:paraId="42123C2D" w14:textId="77777777" w:rsidR="00B81EC7" w:rsidRDefault="00B81EC7" w:rsidP="002F5D41">
      <w:pPr>
        <w:rPr>
          <w:b/>
          <w:bCs/>
        </w:rPr>
      </w:pPr>
    </w:p>
    <w:p w14:paraId="73BE5E59" w14:textId="384BA65D" w:rsidR="00B81EC7" w:rsidRDefault="0073206D" w:rsidP="0073206D">
      <w:pPr>
        <w:pStyle w:val="Naslov2"/>
      </w:pPr>
      <w:bookmarkStart w:id="87" w:name="_Toc133506950"/>
      <w:r>
        <w:t xml:space="preserve">Identifikacija i kvantifikacija mikroonečišćivala </w:t>
      </w:r>
      <w:r w:rsidRPr="007A694A">
        <w:t xml:space="preserve">na </w:t>
      </w:r>
      <w:r>
        <w:t>užem varaždinskom</w:t>
      </w:r>
      <w:r w:rsidRPr="007A694A">
        <w:t xml:space="preserve"> području</w:t>
      </w:r>
      <w:bookmarkEnd w:id="87"/>
    </w:p>
    <w:p w14:paraId="69367CAF" w14:textId="42C96C18" w:rsidR="00B81EC7" w:rsidRDefault="00F84F45" w:rsidP="00F84F45">
      <w:pPr>
        <w:pStyle w:val="Naslov3"/>
      </w:pPr>
      <w:bookmarkStart w:id="88" w:name="_Toc133506951"/>
      <w:r>
        <w:t>Karbamazepin</w:t>
      </w:r>
      <w:bookmarkEnd w:id="88"/>
    </w:p>
    <w:p w14:paraId="274D7E7F" w14:textId="12E9FE18" w:rsidR="0094130E" w:rsidRDefault="0094130E" w:rsidP="0094130E">
      <w:pPr>
        <w:rPr>
          <w:rStyle w:val="normaltextrun"/>
          <w:rFonts w:ascii="Calibri" w:hAnsi="Calibri" w:cs="Calibri"/>
          <w:sz w:val="22"/>
        </w:rPr>
      </w:pPr>
      <w:r w:rsidRPr="00C8235C">
        <w:t>Karbamazepin</w:t>
      </w:r>
      <w:r>
        <w:rPr>
          <w:rStyle w:val="normaltextrun"/>
          <w:rFonts w:ascii="Calibri" w:hAnsi="Calibri" w:cs="Calibri"/>
          <w:sz w:val="22"/>
        </w:rPr>
        <w:t xml:space="preserve"> </w:t>
      </w:r>
      <w:r w:rsidRPr="00C8235C">
        <w:t>pripada klasi organskih spojeva poznatih kao dibenzazepini. To su spojevi s dva benzenska prstena povezana azepinskim prstenom (</w:t>
      </w:r>
      <w:r w:rsidRPr="00C8235C">
        <w:fldChar w:fldCharType="begin"/>
      </w:r>
      <w:r w:rsidRPr="00C8235C">
        <w:instrText xml:space="preserve"> REF _Ref133246559 \h  \* MERGEFORMAT </w:instrText>
      </w:r>
      <w:r w:rsidRPr="00C8235C">
        <w:fldChar w:fldCharType="separate"/>
      </w:r>
      <w:r w:rsidR="00275731">
        <w:t>Slika 15</w:t>
      </w:r>
      <w:r w:rsidRPr="00C8235C">
        <w:fldChar w:fldCharType="end"/>
      </w:r>
      <w:r w:rsidRPr="00C8235C">
        <w:t xml:space="preserve">).  Azepin je nezasićeni sedmeročlani heterociklični spoj s jednim atomom dušika koji zamjenjuje atom ugljika </w:t>
      </w:r>
      <w:sdt>
        <w:sdtPr>
          <w:rPr>
            <w:color w:val="000000"/>
          </w:rPr>
          <w:tag w:val="MENDELEY_CITATION_v3_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"/>
          <w:id w:val="-572279751"/>
          <w:placeholder>
            <w:docPart w:val="4EFBB2B4E0DE4FFEA2DC59E4091BB2A0"/>
          </w:placeholder>
        </w:sdtPr>
        <w:sdtContent>
          <w:r w:rsidR="00910F80" w:rsidRPr="00910F80">
            <w:rPr>
              <w:color w:val="000000"/>
            </w:rPr>
            <w:t>[24]</w:t>
          </w:r>
        </w:sdtContent>
      </w:sdt>
      <w:r w:rsidRPr="00C8235C">
        <w:t xml:space="preserve">. </w:t>
      </w:r>
      <w:r w:rsidRPr="00C8235C">
        <w:lastRenderedPageBreak/>
        <w:t>Koristi se za kontrolu određenih vrsta napadaja u liječenju epilepsije, za ublažavanje boli zbog neuralgije trigeminusa, te u liječenju različitih relevantnih psihijatrijskih poremećaja</w:t>
      </w:r>
      <w:r>
        <w:rPr>
          <w:rStyle w:val="normaltextrun"/>
          <w:rFonts w:ascii="Calibri" w:hAnsi="Calibri" w:cs="Calibri"/>
          <w:sz w:val="22"/>
        </w:rPr>
        <w:t>.</w:t>
      </w:r>
    </w:p>
    <w:p w14:paraId="62FAA880" w14:textId="77777777" w:rsidR="0094130E" w:rsidRDefault="0094130E" w:rsidP="0094130E">
      <w:pPr>
        <w:pStyle w:val="Bezproreda"/>
      </w:pPr>
      <w:r>
        <w:rPr>
          <w:noProof/>
        </w:rPr>
        <w:drawing>
          <wp:inline distT="0" distB="0" distL="0" distR="0" wp14:anchorId="6332EB61" wp14:editId="51E3E467">
            <wp:extent cx="2217420" cy="2034698"/>
            <wp:effectExtent l="0" t="0" r="0" b="381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
                    <pic:cNvPicPr/>
                  </pic:nvPicPr>
                  <pic:blipFill>
                    <a:blip r:embed="rId40">
                      <a:extLst>
                        <a:ext uri="{28A0092B-C50C-407E-A947-70E740481C1C}">
                          <a14:useLocalDpi xmlns:a14="http://schemas.microsoft.com/office/drawing/2010/main" val="0"/>
                        </a:ext>
                      </a:extLst>
                    </a:blip>
                    <a:stretch>
                      <a:fillRect/>
                    </a:stretch>
                  </pic:blipFill>
                  <pic:spPr>
                    <a:xfrm>
                      <a:off x="0" y="0"/>
                      <a:ext cx="2217420" cy="2034698"/>
                    </a:xfrm>
                    <a:prstGeom prst="rect">
                      <a:avLst/>
                    </a:prstGeom>
                  </pic:spPr>
                </pic:pic>
              </a:graphicData>
            </a:graphic>
          </wp:inline>
        </w:drawing>
      </w:r>
    </w:p>
    <w:p w14:paraId="451F1296" w14:textId="164A64C1" w:rsidR="0094130E" w:rsidRPr="00696649" w:rsidRDefault="0094130E" w:rsidP="0094130E">
      <w:pPr>
        <w:pStyle w:val="Opisslike"/>
      </w:pPr>
      <w:bookmarkStart w:id="89" w:name="_Ref133246559"/>
      <w:bookmarkStart w:id="90" w:name="_Toc133506888"/>
      <w:r>
        <w:t xml:space="preserve">Slika </w:t>
      </w:r>
      <w:r>
        <w:fldChar w:fldCharType="begin"/>
      </w:r>
      <w:r>
        <w:instrText xml:space="preserve"> SEQ Slika \* ARABIC </w:instrText>
      </w:r>
      <w:r>
        <w:fldChar w:fldCharType="separate"/>
      </w:r>
      <w:r w:rsidR="00275731">
        <w:rPr>
          <w:noProof/>
        </w:rPr>
        <w:t>15</w:t>
      </w:r>
      <w:r>
        <w:fldChar w:fldCharType="end"/>
      </w:r>
      <w:bookmarkEnd w:id="89"/>
      <w:r>
        <w:t xml:space="preserve"> </w:t>
      </w:r>
      <w:r>
        <w:rPr>
          <w:rStyle w:val="normaltextrun"/>
          <w:rFonts w:ascii="Calibri" w:hAnsi="Calibri" w:cs="Calibri"/>
          <w:sz w:val="22"/>
          <w:szCs w:val="22"/>
        </w:rPr>
        <w:t>Strukturna formula karbamazepina</w:t>
      </w:r>
      <w:bookmarkEnd w:id="90"/>
    </w:p>
    <w:p w14:paraId="5A7204E7" w14:textId="413F3E23" w:rsidR="0094130E" w:rsidRDefault="0094130E" w:rsidP="0094130E">
      <w:r w:rsidRPr="00C8235C">
        <w:t xml:space="preserve">Karbamazepin je antiepileptik i pripada klasi II biofarmaceutskog klasifikacijskog sustava (BSC) (niska topljivost i visoka permeabilnost). Postoji u različitim kristalnim oblicima s različitom topljivošću, brzinom otapanja i biorazgradnjom. Brzo se pretvara u dihidratni oblik u vodi koji ima manju topljivost od anhidratnog oblika </w:t>
      </w:r>
      <w:sdt>
        <w:sdtPr>
          <w:rPr>
            <w:color w:val="000000" w:themeColor="text1"/>
          </w:rPr>
          <w:tag w:val="MENDELEY_CITATION_v3_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"/>
          <w:id w:val="-455564301"/>
          <w:placeholder>
            <w:docPart w:val="4EFBB2B4E0DE4FFEA2DC59E4091BB2A0"/>
          </w:placeholder>
        </w:sdtPr>
        <w:sdtContent>
          <w:r w:rsidR="00910F80" w:rsidRPr="3A2001AB">
            <w:rPr>
              <w:color w:val="000000" w:themeColor="text1"/>
            </w:rPr>
            <w:t>[25]</w:t>
          </w:r>
        </w:sdtContent>
      </w:sdt>
      <w:r w:rsidRPr="00C8235C">
        <w:t>. Utvrđeno je da je učinkovitost uklanjanja karbamazepina procesima razgradnje i/ili zadržavanja u konvencionalnim uređajima za pročišćavanje otpadnih voda vrlo niska i može se pripisati njegovoj otpornosti na biorazgradnju. Tijekom posljednjih nekoliko desetljeća je kontinuirano dopreman i ispuštan iz postrojenja za pročišćavanje otpadnih voda.</w:t>
      </w:r>
      <w:r>
        <w:t> Razine</w:t>
      </w:r>
      <w:r w:rsidRPr="00C8235C">
        <w:t xml:space="preserve"> koncentracija karbamazepina otkrivene u okolišu, točnije u vodi za piće kreću se od </w:t>
      </w:r>
      <w:r>
        <w:t>30 ngL</w:t>
      </w:r>
      <w:r>
        <w:rPr>
          <w:vertAlign w:val="superscript"/>
        </w:rPr>
        <w:t>-</w:t>
      </w:r>
      <w:r w:rsidRPr="3A2001AB">
        <w:rPr>
          <w:vertAlign w:val="superscript"/>
        </w:rPr>
        <w:t>1</w:t>
      </w:r>
      <w:r>
        <w:t>  dok</w:t>
      </w:r>
      <w:r w:rsidRPr="00C8235C">
        <w:t xml:space="preserve"> u otpadnoj vodi do 6,</w:t>
      </w:r>
      <w:r>
        <w:t>3  μgL</w:t>
      </w:r>
      <w:r>
        <w:rPr>
          <w:vertAlign w:val="superscript"/>
        </w:rPr>
        <w:t>-1</w:t>
      </w:r>
      <w:r w:rsidRPr="00C8235C">
        <w:t xml:space="preserve"> </w:t>
      </w:r>
      <w:sdt>
        <w:sdtPr>
          <w:rPr>
            <w:color w:val="000000" w:themeColor="text1"/>
          </w:rPr>
          <w:tag w:val="MENDELEY_CITATION_v3_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"/>
          <w:id w:val="-74130951"/>
          <w:placeholder>
            <w:docPart w:val="4EFBB2B4E0DE4FFEA2DC59E4091BB2A0"/>
          </w:placeholder>
        </w:sdtPr>
        <w:sdtContent>
          <w:r w:rsidR="00910F80" w:rsidRPr="3A2001AB">
            <w:rPr>
              <w:color w:val="000000" w:themeColor="text1"/>
            </w:rPr>
            <w:t>[26]</w:t>
          </w:r>
        </w:sdtContent>
      </w:sdt>
      <w:r w:rsidRPr="00C8235C">
        <w:t>.</w:t>
      </w:r>
    </w:p>
    <w:p w14:paraId="2735CB27" w14:textId="09541A8B" w:rsidR="00624238" w:rsidRDefault="00624238" w:rsidP="0094130E">
      <w:r>
        <w:t>Za potrebe identifikacije karbamazepina, pripremljeni su uzorci za kalibraciju te realni uzorci s dodatkom standarda (tzv. spajkani). Na sljedećoj slici (</w:t>
      </w:r>
      <w:r>
        <w:fldChar w:fldCharType="begin"/>
      </w:r>
      <w:r>
        <w:instrText xml:space="preserve"> REF _Ref133485611 \h </w:instrText>
      </w:r>
      <w:r>
        <w:fldChar w:fldCharType="separate"/>
      </w:r>
      <w:r w:rsidR="00275731">
        <w:t xml:space="preserve">Slika </w:t>
      </w:r>
      <w:r w:rsidR="00275731">
        <w:rPr>
          <w:noProof/>
        </w:rPr>
        <w:t>16</w:t>
      </w:r>
      <w:r>
        <w:fldChar w:fldCharType="end"/>
      </w:r>
      <w:r>
        <w:t>) potvrđena je postojanost karbamazepina u različitim koncentracijama s vremenom detekcije u 12,85 min (izdvojeni kromatogrami -EIC – eng. extracted ion chromatogram). Vidljiv pad pikova u kromatogramu (TIC – eng. total ion chromatogram) sa smanjenjem koncentracije omogućuju daljnju analizu za potrebe kvantificiranja spoja u realnom uzorku.</w:t>
      </w:r>
    </w:p>
    <w:p w14:paraId="1AF12041" w14:textId="77777777" w:rsidR="0094130E" w:rsidRDefault="0094130E" w:rsidP="0094130E">
      <w:pPr>
        <w:pStyle w:val="Bezproreda"/>
        <w:keepNext/>
      </w:pPr>
      <w:r>
        <w:rPr>
          <w:noProof/>
        </w:rPr>
        <w:lastRenderedPageBreak/>
        <w:drawing>
          <wp:inline distT="0" distB="0" distL="0" distR="0" wp14:anchorId="567EA808" wp14:editId="54011246">
            <wp:extent cx="4253224" cy="3600000"/>
            <wp:effectExtent l="0" t="0" r="0" b="635"/>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253224" cy="3600000"/>
                    </a:xfrm>
                    <a:prstGeom prst="rect">
                      <a:avLst/>
                    </a:prstGeom>
                  </pic:spPr>
                </pic:pic>
              </a:graphicData>
            </a:graphic>
          </wp:inline>
        </w:drawing>
      </w:r>
    </w:p>
    <w:p w14:paraId="2F6F28D8" w14:textId="74903BC6" w:rsidR="0094130E" w:rsidRDefault="0094130E" w:rsidP="0094130E">
      <w:pPr>
        <w:pStyle w:val="Opisslike"/>
      </w:pPr>
      <w:bookmarkStart w:id="91" w:name="_Ref133485611"/>
      <w:bookmarkStart w:id="92" w:name="_Toc133506889"/>
      <w:r>
        <w:t xml:space="preserve">Slika </w:t>
      </w:r>
      <w:r>
        <w:fldChar w:fldCharType="begin"/>
      </w:r>
      <w:r>
        <w:instrText xml:space="preserve"> SEQ Slika \* ARABIC </w:instrText>
      </w:r>
      <w:r>
        <w:fldChar w:fldCharType="separate"/>
      </w:r>
      <w:r w:rsidR="00275731">
        <w:rPr>
          <w:noProof/>
        </w:rPr>
        <w:t>16</w:t>
      </w:r>
      <w:r>
        <w:fldChar w:fldCharType="end"/>
      </w:r>
      <w:bookmarkEnd w:id="91"/>
      <w:r>
        <w:t xml:space="preserve"> Prikaz izdvojenog kromatograma karbamazepina u kalibracijskim uzorcima</w:t>
      </w:r>
      <w:bookmarkEnd w:id="92"/>
    </w:p>
    <w:p w14:paraId="20381D55" w14:textId="77777777" w:rsidR="0094130E" w:rsidRDefault="0094130E" w:rsidP="0094130E"/>
    <w:p w14:paraId="44449F59" w14:textId="6A582D25" w:rsidR="00F84F45" w:rsidRDefault="0094130E" w:rsidP="0094130E">
      <w:r>
        <w:t>Na sljedećoj slici (</w:t>
      </w:r>
      <w:r>
        <w:fldChar w:fldCharType="begin"/>
      </w:r>
      <w:r>
        <w:instrText xml:space="preserve"> REF _Ref133427788 \h </w:instrText>
      </w:r>
      <w:r>
        <w:fldChar w:fldCharType="separate"/>
      </w:r>
      <w:r w:rsidR="00275731">
        <w:t xml:space="preserve">Slika </w:t>
      </w:r>
      <w:r w:rsidR="00275731">
        <w:rPr>
          <w:noProof/>
        </w:rPr>
        <w:t>17</w:t>
      </w:r>
      <w:r>
        <w:fldChar w:fldCharType="end"/>
      </w:r>
      <w:r>
        <w:t>) prikazani su rezultati realnih uzoraka s dodatkom (spajkanje) karbamazepina. Uočava se prisutnost karbamazepina, kao i u kalibracijskim uzorcima na istom retencijskom vremenu 12</w:t>
      </w:r>
      <w:r w:rsidR="00624238">
        <w:t>,</w:t>
      </w:r>
      <w:r>
        <w:t xml:space="preserve">85 min. </w:t>
      </w:r>
    </w:p>
    <w:p w14:paraId="7537235B" w14:textId="413F3E23" w:rsidR="00F84F45" w:rsidRDefault="6F687F62" w:rsidP="00F84F45">
      <w:pPr>
        <w:pStyle w:val="Bezproreda"/>
        <w:keepNext/>
      </w:pPr>
      <w:r w:rsidRPr="3543423C">
        <w:rPr>
          <w:b/>
          <w:bCs/>
        </w:rPr>
        <w:lastRenderedPageBreak/>
        <w:t>a)</w:t>
      </w:r>
      <w:r w:rsidR="001C4DA7">
        <w:rPr>
          <w:noProof/>
        </w:rPr>
        <w:drawing>
          <wp:inline distT="0" distB="0" distL="0" distR="0" wp14:anchorId="235D1C41" wp14:editId="21243166">
            <wp:extent cx="3402580" cy="2880000"/>
            <wp:effectExtent l="0" t="0" r="0" b="127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402580" cy="2880000"/>
                    </a:xfrm>
                    <a:prstGeom prst="rect">
                      <a:avLst/>
                    </a:prstGeom>
                  </pic:spPr>
                </pic:pic>
              </a:graphicData>
            </a:graphic>
          </wp:inline>
        </w:drawing>
      </w:r>
      <w:r w:rsidR="001C4DA7">
        <w:br/>
      </w:r>
      <w:r w:rsidR="27BC37A8" w:rsidRPr="3543423C">
        <w:rPr>
          <w:b/>
          <w:bCs/>
        </w:rPr>
        <w:t>b)</w:t>
      </w:r>
      <w:r w:rsidR="00F84F45">
        <w:rPr>
          <w:noProof/>
        </w:rPr>
        <w:drawing>
          <wp:inline distT="0" distB="0" distL="0" distR="0" wp14:anchorId="6AA6A22B" wp14:editId="7ECED4E4">
            <wp:extent cx="3402580" cy="2880000"/>
            <wp:effectExtent l="0" t="0" r="0" b="1270"/>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402580" cy="2880000"/>
                    </a:xfrm>
                    <a:prstGeom prst="rect">
                      <a:avLst/>
                    </a:prstGeom>
                  </pic:spPr>
                </pic:pic>
              </a:graphicData>
            </a:graphic>
          </wp:inline>
        </w:drawing>
      </w:r>
    </w:p>
    <w:p w14:paraId="0267EF8F" w14:textId="5620CA38" w:rsidR="001E3591" w:rsidRDefault="00F84F45" w:rsidP="00F84F45">
      <w:pPr>
        <w:pStyle w:val="Opisslike"/>
      </w:pPr>
      <w:bookmarkStart w:id="93" w:name="_Ref133427788"/>
      <w:bookmarkStart w:id="94" w:name="_Toc133506890"/>
      <w:r>
        <w:t xml:space="preserve">Slika </w:t>
      </w:r>
      <w:r>
        <w:fldChar w:fldCharType="begin"/>
      </w:r>
      <w:r>
        <w:instrText xml:space="preserve"> SEQ Slika \* ARABIC </w:instrText>
      </w:r>
      <w:r>
        <w:fldChar w:fldCharType="separate"/>
      </w:r>
      <w:r w:rsidR="00275731">
        <w:rPr>
          <w:noProof/>
        </w:rPr>
        <w:t>17</w:t>
      </w:r>
      <w:r>
        <w:fldChar w:fldCharType="end"/>
      </w:r>
      <w:bookmarkEnd w:id="93"/>
      <w:r>
        <w:t xml:space="preserve"> Spajkan karbamazepin u a) uzorcima i b) koncentriranim uzorcima (SPE) - prikaz izdvojenog kromatograma s RT: 12</w:t>
      </w:r>
      <w:r w:rsidR="0052531F">
        <w:t>,</w:t>
      </w:r>
      <w:r>
        <w:t>85 min</w:t>
      </w:r>
      <w:bookmarkEnd w:id="94"/>
    </w:p>
    <w:p w14:paraId="726D354C" w14:textId="2F4997B2" w:rsidR="00823950" w:rsidRDefault="00823950" w:rsidP="00624238"/>
    <w:p w14:paraId="5BEB9D7B" w14:textId="3712BAB9" w:rsidR="00624238" w:rsidRPr="00624238" w:rsidRDefault="00823950" w:rsidP="00624238">
      <w:r>
        <w:t>No, što se tiče prisutnosti karbamazepina u realnim uzorcima i koncetriranim uzorcima, isti nije utvrđen s izdvojenim kromatogramom (</w:t>
      </w:r>
      <w:r>
        <w:fldChar w:fldCharType="begin"/>
      </w:r>
      <w:r>
        <w:instrText xml:space="preserve"> REF _Ref133486094 \h </w:instrText>
      </w:r>
      <w:r>
        <w:fldChar w:fldCharType="separate"/>
      </w:r>
      <w:r w:rsidR="00275731">
        <w:t xml:space="preserve">Slika </w:t>
      </w:r>
      <w:r w:rsidR="00275731">
        <w:rPr>
          <w:noProof/>
        </w:rPr>
        <w:t>18</w:t>
      </w:r>
      <w:r>
        <w:fldChar w:fldCharType="end"/>
      </w:r>
      <w:r>
        <w:t>). Budući da je u inicijalnoj analizi karbamazepin bio izdvojen kao vjero</w:t>
      </w:r>
      <w:r w:rsidR="1297995F">
        <w:t>ja</w:t>
      </w:r>
      <w:r>
        <w:t>tno prisutan spoj, neprisustvo u uzorcima analiziranim u ovom radu ukazuju na nedostatnu koncentraciju u uzorku te utjecaj visokih voda.</w:t>
      </w:r>
    </w:p>
    <w:p w14:paraId="58B40288" w14:textId="3A855088" w:rsidR="001C4DA7" w:rsidRDefault="4777D9B0" w:rsidP="00F84F45">
      <w:pPr>
        <w:pStyle w:val="Bezproreda"/>
      </w:pPr>
      <w:r w:rsidRPr="3543423C">
        <w:rPr>
          <w:b/>
          <w:bCs/>
        </w:rPr>
        <w:lastRenderedPageBreak/>
        <w:t>a)</w:t>
      </w:r>
      <w:r>
        <w:t xml:space="preserve"> </w:t>
      </w:r>
      <w:r w:rsidR="001E3591">
        <w:rPr>
          <w:noProof/>
        </w:rPr>
        <w:drawing>
          <wp:inline distT="0" distB="0" distL="0" distR="0" wp14:anchorId="0D05E223" wp14:editId="7EBBE644">
            <wp:extent cx="2880000" cy="2437680"/>
            <wp:effectExtent l="0" t="0" r="0" b="1270"/>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4"/>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80000" cy="2437680"/>
                    </a:xfrm>
                    <a:prstGeom prst="rect">
                      <a:avLst/>
                    </a:prstGeom>
                  </pic:spPr>
                </pic:pic>
              </a:graphicData>
            </a:graphic>
          </wp:inline>
        </w:drawing>
      </w:r>
      <w:r w:rsidR="001E3591">
        <w:br/>
      </w:r>
      <w:r w:rsidR="6D859AAC" w:rsidRPr="3543423C">
        <w:rPr>
          <w:b/>
          <w:bCs/>
        </w:rPr>
        <w:t xml:space="preserve">b) </w:t>
      </w:r>
      <w:r w:rsidR="001E3591">
        <w:rPr>
          <w:noProof/>
        </w:rPr>
        <w:drawing>
          <wp:inline distT="0" distB="0" distL="0" distR="0" wp14:anchorId="3C3D3C6A" wp14:editId="5CF9AC52">
            <wp:extent cx="2880000" cy="2437680"/>
            <wp:effectExtent l="0" t="0" r="0" b="1270"/>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80000" cy="2437680"/>
                    </a:xfrm>
                    <a:prstGeom prst="rect">
                      <a:avLst/>
                    </a:prstGeom>
                  </pic:spPr>
                </pic:pic>
              </a:graphicData>
            </a:graphic>
          </wp:inline>
        </w:drawing>
      </w:r>
    </w:p>
    <w:p w14:paraId="2369625C" w14:textId="4032B171" w:rsidR="00624238" w:rsidRPr="00C07F58" w:rsidRDefault="00624238" w:rsidP="00624238">
      <w:pPr>
        <w:pStyle w:val="Bezproreda"/>
        <w:rPr>
          <w:b/>
        </w:rPr>
      </w:pPr>
    </w:p>
    <w:p w14:paraId="473A2522" w14:textId="38C834BE" w:rsidR="00A26760" w:rsidRDefault="00A26760" w:rsidP="00A26760">
      <w:pPr>
        <w:pStyle w:val="Opisslike"/>
      </w:pPr>
      <w:bookmarkStart w:id="95" w:name="_Ref133486094"/>
      <w:bookmarkStart w:id="96" w:name="_Toc133506891"/>
      <w:r>
        <w:t xml:space="preserve">Slika </w:t>
      </w:r>
      <w:r>
        <w:fldChar w:fldCharType="begin"/>
      </w:r>
      <w:r>
        <w:instrText xml:space="preserve"> SEQ Slika \* ARABIC </w:instrText>
      </w:r>
      <w:r>
        <w:fldChar w:fldCharType="separate"/>
      </w:r>
      <w:r w:rsidR="00275731">
        <w:rPr>
          <w:noProof/>
        </w:rPr>
        <w:t>18</w:t>
      </w:r>
      <w:r>
        <w:fldChar w:fldCharType="end"/>
      </w:r>
      <w:bookmarkEnd w:id="95"/>
      <w:r>
        <w:t xml:space="preserve"> Prikaz izdvojenog kromatograma karbamazepina u a)realnim i b) koncentriranim uzorcima</w:t>
      </w:r>
      <w:bookmarkEnd w:id="96"/>
    </w:p>
    <w:p w14:paraId="278FDCBA" w14:textId="77777777" w:rsidR="00E27A74" w:rsidRDefault="00E27A74" w:rsidP="0052531F"/>
    <w:p w14:paraId="27F1FBD9" w14:textId="065416A1" w:rsidR="001C4DA7" w:rsidRDefault="00F84F45" w:rsidP="00F84F45">
      <w:pPr>
        <w:pStyle w:val="Naslov3"/>
      </w:pPr>
      <w:bookmarkStart w:id="97" w:name="_Toc133506952"/>
      <w:r>
        <w:t>Deksametazon</w:t>
      </w:r>
      <w:bookmarkEnd w:id="97"/>
    </w:p>
    <w:p w14:paraId="121AC462" w14:textId="13F96B17" w:rsidR="00A931C6" w:rsidRDefault="00A931C6" w:rsidP="00A931C6">
      <w:r w:rsidRPr="006F32F9">
        <w:t>Deksametazon spada u skupinu lijekova, fluriranih steroida</w:t>
      </w:r>
      <w:r>
        <w:t xml:space="preserve"> (</w:t>
      </w:r>
      <w:r>
        <w:fldChar w:fldCharType="begin"/>
      </w:r>
      <w:r>
        <w:instrText xml:space="preserve"> REF _Ref133247590 \h </w:instrText>
      </w:r>
      <w:r>
        <w:fldChar w:fldCharType="separate"/>
      </w:r>
      <w:r w:rsidR="00275731">
        <w:t xml:space="preserve">Slika </w:t>
      </w:r>
      <w:r w:rsidR="00275731">
        <w:rPr>
          <w:noProof/>
        </w:rPr>
        <w:t>19</w:t>
      </w:r>
      <w:r>
        <w:fldChar w:fldCharType="end"/>
      </w:r>
      <w:r>
        <w:t xml:space="preserve">). </w:t>
      </w:r>
      <w:r w:rsidRPr="006F32F9">
        <w:t xml:space="preserve">Koristi se kao antiupalno sredstvo protiv bakterijskih infekcija, koristi se još i kod raznih dermatoloških, alergijskih, hematoloških, oftamoloških stanja. Lijek nije samo za ljudsku upotrebu već se primjenjuje i u veterini (liječenja stoke, konja, pasa i mačaka). </w:t>
      </w:r>
    </w:p>
    <w:p w14:paraId="27EC9295" w14:textId="77777777" w:rsidR="00A931C6" w:rsidRDefault="00A931C6" w:rsidP="00A931C6">
      <w:pPr>
        <w:pStyle w:val="Bezproreda"/>
      </w:pPr>
      <w:r>
        <w:rPr>
          <w:noProof/>
        </w:rPr>
        <w:lastRenderedPageBreak/>
        <w:drawing>
          <wp:inline distT="0" distB="0" distL="0" distR="0" wp14:anchorId="657CCC21" wp14:editId="7FB00CEA">
            <wp:extent cx="2097405" cy="2097405"/>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97405" cy="2097405"/>
                    </a:xfrm>
                    <a:prstGeom prst="rect">
                      <a:avLst/>
                    </a:prstGeom>
                    <a:noFill/>
                  </pic:spPr>
                </pic:pic>
              </a:graphicData>
            </a:graphic>
          </wp:inline>
        </w:drawing>
      </w:r>
    </w:p>
    <w:p w14:paraId="39C033B3" w14:textId="2D6B0F1F" w:rsidR="00A931C6" w:rsidRDefault="00A931C6" w:rsidP="00A931C6">
      <w:pPr>
        <w:pStyle w:val="Opisslike"/>
      </w:pPr>
      <w:bookmarkStart w:id="98" w:name="_Ref133247590"/>
      <w:bookmarkStart w:id="99" w:name="_Toc133506892"/>
      <w:r>
        <w:t xml:space="preserve">Slika </w:t>
      </w:r>
      <w:r>
        <w:fldChar w:fldCharType="begin"/>
      </w:r>
      <w:r>
        <w:instrText xml:space="preserve"> SEQ Slika \* ARABIC </w:instrText>
      </w:r>
      <w:r>
        <w:fldChar w:fldCharType="separate"/>
      </w:r>
      <w:r w:rsidR="00275731">
        <w:rPr>
          <w:noProof/>
        </w:rPr>
        <w:t>19</w:t>
      </w:r>
      <w:r>
        <w:fldChar w:fldCharType="end"/>
      </w:r>
      <w:bookmarkEnd w:id="98"/>
      <w:r>
        <w:t xml:space="preserve"> Strukturna formula deksametazona</w:t>
      </w:r>
      <w:bookmarkEnd w:id="99"/>
    </w:p>
    <w:p w14:paraId="1D8C1E24" w14:textId="77777777" w:rsidR="00A931C6" w:rsidRDefault="00A931C6" w:rsidP="00A931C6"/>
    <w:p w14:paraId="236D02D4" w14:textId="1E6C81DC" w:rsidR="00A931C6" w:rsidRDefault="00A931C6" w:rsidP="00A931C6">
      <w:r>
        <w:t xml:space="preserve">Konzumacija deksametazona naglo je porasla 2019. godine zbog izbijanja pandemije uzrokovane COVID virusom. Zbog dobre topljivosti u vodi, masovne proizvodnje i potrošnje u posljednjih nekoliko godina ostavlja posljedice na vodeni okoliš pa tako i na zdravlje ljudi. </w:t>
      </w:r>
      <w:r>
        <w:fldChar w:fldCharType="begin"/>
      </w:r>
      <w:r>
        <w:instrText xml:space="preserve"> REF _Ref133247639 \h </w:instrText>
      </w:r>
      <w:r>
        <w:fldChar w:fldCharType="separate"/>
      </w:r>
      <w:r w:rsidR="00275731">
        <w:t xml:space="preserve">Slika </w:t>
      </w:r>
      <w:r w:rsidR="00275731">
        <w:rPr>
          <w:noProof/>
        </w:rPr>
        <w:t>20</w:t>
      </w:r>
      <w:r>
        <w:fldChar w:fldCharType="end"/>
      </w:r>
      <w:r>
        <w:t xml:space="preserve"> daje grafički prikaz unosa deksametazona u okoliš </w:t>
      </w:r>
      <w:sdt>
        <w:sdtPr>
          <w:rPr>
            <w:color w:val="000000"/>
          </w:rPr>
          <w:tag w:val="MENDELEY_CITATION_v3_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"/>
          <w:id w:val="-760133275"/>
          <w:placeholder>
            <w:docPart w:val="2EE531705DF840E1B7444E18251FF977"/>
          </w:placeholder>
        </w:sdtPr>
        <w:sdtContent>
          <w:r w:rsidR="00910F80" w:rsidRPr="00910F80">
            <w:rPr>
              <w:color w:val="000000"/>
            </w:rPr>
            <w:t>[27]</w:t>
          </w:r>
        </w:sdtContent>
      </w:sdt>
      <w:r>
        <w:t xml:space="preserve">. </w:t>
      </w:r>
    </w:p>
    <w:p w14:paraId="281237E3" w14:textId="77777777" w:rsidR="00A931C6" w:rsidRDefault="00A931C6" w:rsidP="00A931C6">
      <w:pPr>
        <w:pStyle w:val="Bezproreda"/>
      </w:pPr>
      <w:r>
        <w:rPr>
          <w:noProof/>
        </w:rPr>
        <w:drawing>
          <wp:inline distT="0" distB="0" distL="0" distR="0" wp14:anchorId="1FEC61AC" wp14:editId="4A6BD648">
            <wp:extent cx="4644644" cy="3467100"/>
            <wp:effectExtent l="0" t="0" r="3810" b="0"/>
            <wp:docPr id="12" name="Slika 12" descr="Slika na kojoj se prikazuje dijagram&#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Slika na kojoj se prikazuje dijagram&#10;&#10;Opis je automatski generiran"/>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671465" cy="3487121"/>
                    </a:xfrm>
                    <a:prstGeom prst="rect">
                      <a:avLst/>
                    </a:prstGeom>
                  </pic:spPr>
                </pic:pic>
              </a:graphicData>
            </a:graphic>
          </wp:inline>
        </w:drawing>
      </w:r>
    </w:p>
    <w:p w14:paraId="5DF6D422" w14:textId="236D21EC" w:rsidR="00A931C6" w:rsidRDefault="00A931C6" w:rsidP="00A931C6">
      <w:pPr>
        <w:pStyle w:val="Opisslike"/>
      </w:pPr>
      <w:bookmarkStart w:id="100" w:name="_Ref133247639"/>
      <w:bookmarkStart w:id="101" w:name="_Toc133506893"/>
      <w:r>
        <w:t xml:space="preserve">Slika </w:t>
      </w:r>
      <w:r>
        <w:fldChar w:fldCharType="begin"/>
      </w:r>
      <w:r>
        <w:instrText xml:space="preserve"> SEQ Slika \* ARABIC </w:instrText>
      </w:r>
      <w:r>
        <w:fldChar w:fldCharType="separate"/>
      </w:r>
      <w:r w:rsidR="00275731">
        <w:rPr>
          <w:noProof/>
        </w:rPr>
        <w:t>20</w:t>
      </w:r>
      <w:r>
        <w:fldChar w:fldCharType="end"/>
      </w:r>
      <w:bookmarkEnd w:id="100"/>
      <w:r>
        <w:t xml:space="preserve"> Grafički prikaz unosa deksametazona u okoliš </w:t>
      </w:r>
      <w:sdt>
        <w:sdtPr>
          <w:rPr>
            <w:b w:val="0"/>
            <w:i w:val="0"/>
            <w:color w:val="000000"/>
          </w:rPr>
          <w:tag w:val="MENDELEY_CITATION_v3_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"/>
          <w:id w:val="1670985962"/>
          <w:placeholder>
            <w:docPart w:val="2EE531705DF840E1B7444E18251FF977"/>
          </w:placeholder>
        </w:sdtPr>
        <w:sdtContent>
          <w:r w:rsidR="00910F80" w:rsidRPr="00910F80">
            <w:rPr>
              <w:b w:val="0"/>
              <w:i w:val="0"/>
              <w:color w:val="000000"/>
            </w:rPr>
            <w:t>[27]</w:t>
          </w:r>
        </w:sdtContent>
      </w:sdt>
      <w:bookmarkEnd w:id="101"/>
    </w:p>
    <w:p w14:paraId="6134FFEE" w14:textId="77777777" w:rsidR="00A931C6" w:rsidRDefault="00A931C6" w:rsidP="00A931C6"/>
    <w:p w14:paraId="494B36A9" w14:textId="4D440471" w:rsidR="00A931C6" w:rsidRDefault="00A931C6" w:rsidP="00A931C6">
      <w:r w:rsidRPr="00916DDF">
        <w:t xml:space="preserve">U vodenom okolišu, </w:t>
      </w:r>
      <w:r>
        <w:t>deksametazon</w:t>
      </w:r>
      <w:r w:rsidRPr="00916DDF">
        <w:t xml:space="preserve"> i njegovi metaboliti mogu proći različite procese transformacije ovisne o biotičkim i abiotičkim uvjetima.</w:t>
      </w:r>
      <w:r>
        <w:t xml:space="preserve"> </w:t>
      </w:r>
      <w:r w:rsidRPr="00916DDF">
        <w:t xml:space="preserve">Studije sve više potvrđuju prisutnost </w:t>
      </w:r>
      <w:r>
        <w:lastRenderedPageBreak/>
        <w:t xml:space="preserve">deksametazona </w:t>
      </w:r>
      <w:r w:rsidRPr="00916DDF">
        <w:t>u</w:t>
      </w:r>
      <w:r>
        <w:t xml:space="preserve"> </w:t>
      </w:r>
      <w:r w:rsidRPr="00916DDF">
        <w:t>bolničk</w:t>
      </w:r>
      <w:r>
        <w:t>im</w:t>
      </w:r>
      <w:r w:rsidRPr="00916DDF">
        <w:t xml:space="preserve"> otpadn</w:t>
      </w:r>
      <w:r>
        <w:t xml:space="preserve">im </w:t>
      </w:r>
      <w:r w:rsidRPr="00916DDF">
        <w:t>vo</w:t>
      </w:r>
      <w:r>
        <w:t>dama</w:t>
      </w:r>
      <w:r w:rsidRPr="00916DDF">
        <w:t>, industrijsk</w:t>
      </w:r>
      <w:r>
        <w:t>im</w:t>
      </w:r>
      <w:r w:rsidRPr="00916DDF">
        <w:t xml:space="preserve"> otpadn</w:t>
      </w:r>
      <w:r>
        <w:t>im</w:t>
      </w:r>
      <w:r w:rsidRPr="00916DDF">
        <w:t xml:space="preserve"> vod</w:t>
      </w:r>
      <w:r>
        <w:t>ama</w:t>
      </w:r>
      <w:r w:rsidRPr="00916DDF">
        <w:t xml:space="preserve">, </w:t>
      </w:r>
      <w:r>
        <w:t>kanalizacijskim</w:t>
      </w:r>
      <w:r w:rsidRPr="00916DDF">
        <w:t xml:space="preserve"> ot</w:t>
      </w:r>
      <w:r>
        <w:t>a</w:t>
      </w:r>
      <w:r w:rsidRPr="00916DDF">
        <w:t>pa</w:t>
      </w:r>
      <w:r>
        <w:t>d</w:t>
      </w:r>
      <w:r w:rsidRPr="00916DDF">
        <w:t>n</w:t>
      </w:r>
      <w:r>
        <w:t>im</w:t>
      </w:r>
      <w:r w:rsidRPr="00916DDF">
        <w:t xml:space="preserve"> vod</w:t>
      </w:r>
      <w:r>
        <w:t xml:space="preserve">ama, </w:t>
      </w:r>
      <w:r w:rsidRPr="00916DDF">
        <w:t>postrojenj</w:t>
      </w:r>
      <w:r>
        <w:t>ima</w:t>
      </w:r>
      <w:r w:rsidRPr="00916DDF">
        <w:t xml:space="preserve"> za pročišćavanje otpadnih voda, podzemn</w:t>
      </w:r>
      <w:r>
        <w:t>im</w:t>
      </w:r>
      <w:r w:rsidRPr="00916DDF">
        <w:t xml:space="preserve"> vod</w:t>
      </w:r>
      <w:r>
        <w:t>ama</w:t>
      </w:r>
      <w:r w:rsidRPr="00916DDF">
        <w:t>, morsk</w:t>
      </w:r>
      <w:r>
        <w:t>im</w:t>
      </w:r>
      <w:r w:rsidRPr="00916DDF">
        <w:t xml:space="preserve"> vod</w:t>
      </w:r>
      <w:r>
        <w:t>ama</w:t>
      </w:r>
      <w:r w:rsidRPr="00916DDF">
        <w:t>,</w:t>
      </w:r>
      <w:r>
        <w:t xml:space="preserve"> </w:t>
      </w:r>
      <w:r w:rsidRPr="00916DDF">
        <w:t>tl</w:t>
      </w:r>
      <w:r>
        <w:t>u</w:t>
      </w:r>
      <w:r w:rsidRPr="00916DDF">
        <w:t>, površinsk</w:t>
      </w:r>
      <w:r>
        <w:t>im</w:t>
      </w:r>
      <w:r w:rsidRPr="00916DDF">
        <w:t xml:space="preserve"> vod</w:t>
      </w:r>
      <w:r>
        <w:t>ama</w:t>
      </w:r>
      <w:r w:rsidRPr="00916DDF">
        <w:t xml:space="preserve"> i pitk</w:t>
      </w:r>
      <w:r>
        <w:t>oj</w:t>
      </w:r>
      <w:r w:rsidRPr="00916DDF">
        <w:t xml:space="preserve"> vod</w:t>
      </w:r>
      <w:r>
        <w:t>i</w:t>
      </w:r>
      <w:r w:rsidRPr="00916DDF">
        <w:t xml:space="preserve"> diljem svijeta</w:t>
      </w:r>
      <w:r>
        <w:t xml:space="preserve">. </w:t>
      </w:r>
      <w:r w:rsidRPr="00916DDF">
        <w:t xml:space="preserve">Prisutnost </w:t>
      </w:r>
      <w:r>
        <w:t>deksametazona</w:t>
      </w:r>
      <w:r w:rsidRPr="00916DDF">
        <w:t xml:space="preserve"> u podzemnim vodama, riječnim vodama i na kraju, pitkoj vodi pripisuje se djelomičnom pročišćavanju otpadnih voda iz postrojenja za pročišćavanje otpadnih voda</w:t>
      </w:r>
      <w:r>
        <w:t xml:space="preserve">. </w:t>
      </w:r>
      <w:r w:rsidRPr="00916DDF">
        <w:t>To je zato što uređaji za pročišćavanje otpadnih voda</w:t>
      </w:r>
      <w:r>
        <w:t xml:space="preserve"> </w:t>
      </w:r>
      <w:r w:rsidRPr="00916DDF">
        <w:t>tretiraju glavne organske onečišćivače u rasponu mg/L</w:t>
      </w:r>
      <w:r>
        <w:t xml:space="preserve">, dok je detekcija  deksametazona češća </w:t>
      </w:r>
      <w:r w:rsidRPr="00916DDF">
        <w:t>u rasponu koncentracija ng/L–μg/L</w:t>
      </w:r>
      <w:r>
        <w:t xml:space="preserve">. Primjerice, deksametazon je detektiran u površinskim vodama diljem Nizozemske </w:t>
      </w:r>
      <w:r w:rsidRPr="00916DDF">
        <w:t>(0,39-1,3 ng/L) i otpadnim vodama (11-243 ng/L)</w:t>
      </w:r>
      <w:r>
        <w:t xml:space="preserve">. Nadalje, detektiran je  </w:t>
      </w:r>
      <w:r w:rsidRPr="00916DDF">
        <w:t xml:space="preserve">u zemljama poput Švicarske </w:t>
      </w:r>
      <w:r>
        <w:t xml:space="preserve">u koncentraciji od </w:t>
      </w:r>
      <w:r w:rsidRPr="00916DDF">
        <w:t>147 ng/L</w:t>
      </w:r>
      <w:r>
        <w:t xml:space="preserve">, </w:t>
      </w:r>
      <w:r w:rsidRPr="00916DDF">
        <w:t>Portugal</w:t>
      </w:r>
      <w:r>
        <w:t xml:space="preserve">u od </w:t>
      </w:r>
      <w:r w:rsidRPr="00916DDF">
        <w:t>352 ng/L</w:t>
      </w:r>
      <w:r>
        <w:t xml:space="preserve"> </w:t>
      </w:r>
      <w:r w:rsidRPr="00916DDF">
        <w:t>i Španjolsk</w:t>
      </w:r>
      <w:r>
        <w:t>oj od</w:t>
      </w:r>
      <w:r w:rsidRPr="00916DDF">
        <w:t xml:space="preserve"> 360 ng/L</w:t>
      </w:r>
      <w:r>
        <w:t>. Poznato je da neke studije ukazuju na moguće štetne učinke deksametazona na vodene organizme</w:t>
      </w:r>
      <w:sdt>
        <w:sdtPr>
          <w:rPr>
            <w:color w:val="000000"/>
          </w:rPr>
          <w:tag w:val="MENDELEY_CITATION_v3_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"/>
          <w:id w:val="-1622910515"/>
          <w:placeholder>
            <w:docPart w:val="2EE531705DF840E1B7444E18251FF977"/>
          </w:placeholder>
        </w:sdtPr>
        <w:sdtContent>
          <w:r w:rsidR="00910F80" w:rsidRPr="00910F80">
            <w:rPr>
              <w:color w:val="000000"/>
            </w:rPr>
            <w:t>[27]</w:t>
          </w:r>
        </w:sdtContent>
      </w:sdt>
      <w:r>
        <w:t xml:space="preserve">. </w:t>
      </w:r>
    </w:p>
    <w:p w14:paraId="1C2F920E" w14:textId="09673FE7" w:rsidR="1512C886" w:rsidRDefault="00823950" w:rsidP="29C7365B">
      <w:r>
        <w:t xml:space="preserve">Za potrebe identifikacije </w:t>
      </w:r>
      <w:r w:rsidR="00C677D4">
        <w:t>deksametazona</w:t>
      </w:r>
      <w:r>
        <w:t>, pripremljeni su uzorci za kalibraciju te realni uzorci s dodatkom standarda (tzv. spajkani). Na sljedećoj slici (</w:t>
      </w:r>
      <w:r w:rsidR="00C677D4">
        <w:fldChar w:fldCharType="begin"/>
      </w:r>
      <w:r w:rsidR="00C677D4">
        <w:instrText xml:space="preserve"> REF _Ref133486597 \h </w:instrText>
      </w:r>
      <w:r w:rsidR="00C677D4">
        <w:fldChar w:fldCharType="separate"/>
      </w:r>
      <w:r w:rsidR="00275731">
        <w:t xml:space="preserve">Slika </w:t>
      </w:r>
      <w:r w:rsidR="00275731">
        <w:rPr>
          <w:noProof/>
        </w:rPr>
        <w:t>21</w:t>
      </w:r>
      <w:r w:rsidR="00C677D4">
        <w:fldChar w:fldCharType="end"/>
      </w:r>
      <w:r>
        <w:t xml:space="preserve">) potvrđena je postojanost </w:t>
      </w:r>
      <w:r w:rsidR="00C677D4">
        <w:t>deksametazona</w:t>
      </w:r>
      <w:r>
        <w:t xml:space="preserve"> u različitim koncentracijama </w:t>
      </w:r>
      <w:r w:rsidR="00C677D4">
        <w:t xml:space="preserve">u retencijskom vremenu 13,64 min </w:t>
      </w:r>
      <w:r>
        <w:t>(EIC). Vidljiv pad pikova u kromatogramu (TIC) sa smanjenjem koncentracije omogućuju daljnju analizu za potrebe kvantificiranja spoja u realnom uzorku</w:t>
      </w:r>
      <w:r w:rsidR="00C677D4">
        <w:t xml:space="preserve">. </w:t>
      </w:r>
    </w:p>
    <w:p w14:paraId="35887F39" w14:textId="77777777" w:rsidR="00F34324" w:rsidRDefault="00F34324" w:rsidP="00F34324">
      <w:pPr>
        <w:pStyle w:val="Bezproreda"/>
        <w:keepNext/>
      </w:pPr>
      <w:r>
        <w:rPr>
          <w:noProof/>
        </w:rPr>
        <w:drawing>
          <wp:inline distT="0" distB="0" distL="0" distR="0" wp14:anchorId="2D26BD9C" wp14:editId="4244E4EF">
            <wp:extent cx="4253224" cy="3600000"/>
            <wp:effectExtent l="0" t="0" r="0" b="635"/>
            <wp:docPr id="32" name="Sl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253224" cy="3600000"/>
                    </a:xfrm>
                    <a:prstGeom prst="rect">
                      <a:avLst/>
                    </a:prstGeom>
                  </pic:spPr>
                </pic:pic>
              </a:graphicData>
            </a:graphic>
          </wp:inline>
        </w:drawing>
      </w:r>
    </w:p>
    <w:p w14:paraId="50858406" w14:textId="1068D269" w:rsidR="00F34324" w:rsidRDefault="00F34324" w:rsidP="00F34324">
      <w:pPr>
        <w:pStyle w:val="Opisslike"/>
      </w:pPr>
      <w:bookmarkStart w:id="102" w:name="_Ref133486597"/>
      <w:bookmarkStart w:id="103" w:name="_Toc133506894"/>
      <w:r>
        <w:t xml:space="preserve">Slika </w:t>
      </w:r>
      <w:r>
        <w:fldChar w:fldCharType="begin"/>
      </w:r>
      <w:r>
        <w:instrText xml:space="preserve"> SEQ Slika \* ARABIC </w:instrText>
      </w:r>
      <w:r>
        <w:fldChar w:fldCharType="separate"/>
      </w:r>
      <w:r w:rsidR="00275731">
        <w:rPr>
          <w:noProof/>
        </w:rPr>
        <w:t>21</w:t>
      </w:r>
      <w:r>
        <w:fldChar w:fldCharType="end"/>
      </w:r>
      <w:bookmarkEnd w:id="102"/>
      <w:r>
        <w:t xml:space="preserve"> Prikaz izdvojenog kromatograma deksametazona u kalibracijskim uzorcima</w:t>
      </w:r>
      <w:bookmarkEnd w:id="103"/>
    </w:p>
    <w:p w14:paraId="6761FF05" w14:textId="358145F3" w:rsidR="00F34324" w:rsidRDefault="00F34324" w:rsidP="0052531F"/>
    <w:p w14:paraId="3B653AAB" w14:textId="36A751AB" w:rsidR="00F34324" w:rsidRPr="0052531F" w:rsidRDefault="18462789" w:rsidP="0052531F">
      <w:r>
        <w:lastRenderedPageBreak/>
        <w:t xml:space="preserve">Na sljedećoj slici </w:t>
      </w:r>
      <w:r w:rsidR="00C677D4">
        <w:t>(</w:t>
      </w:r>
      <w:r w:rsidR="00C677D4">
        <w:fldChar w:fldCharType="begin"/>
      </w:r>
      <w:r w:rsidR="00C677D4">
        <w:instrText xml:space="preserve"> REF _Ref133486624 \h </w:instrText>
      </w:r>
      <w:r w:rsidR="00C677D4">
        <w:fldChar w:fldCharType="separate"/>
      </w:r>
      <w:r w:rsidR="00275731">
        <w:t xml:space="preserve">Slika </w:t>
      </w:r>
      <w:r w:rsidR="00275731">
        <w:rPr>
          <w:noProof/>
        </w:rPr>
        <w:t>22</w:t>
      </w:r>
      <w:r w:rsidR="00C677D4">
        <w:fldChar w:fldCharType="end"/>
      </w:r>
      <w:r w:rsidR="00C677D4">
        <w:t>)</w:t>
      </w:r>
      <w:r w:rsidR="27BB50D4">
        <w:t xml:space="preserve"> </w:t>
      </w:r>
      <w:r w:rsidR="00C677D4">
        <w:t>p</w:t>
      </w:r>
      <w:r w:rsidR="09EC6D69">
        <w:t>rikazani su spajkani uzorci</w:t>
      </w:r>
      <w:r w:rsidR="040A0927">
        <w:t xml:space="preserve"> kojima se potvrđuje vrijeme detekcije </w:t>
      </w:r>
      <w:r w:rsidR="00C677D4">
        <w:t xml:space="preserve">utvrđeno u </w:t>
      </w:r>
      <w:r w:rsidR="040A0927">
        <w:t>kalibracijski</w:t>
      </w:r>
      <w:r w:rsidR="00C677D4">
        <w:t>m</w:t>
      </w:r>
      <w:r w:rsidR="040A0927">
        <w:t xml:space="preserve"> uzor</w:t>
      </w:r>
      <w:r w:rsidR="00C677D4">
        <w:t>cima</w:t>
      </w:r>
      <w:r w:rsidR="040A0927">
        <w:t xml:space="preserve">. </w:t>
      </w:r>
    </w:p>
    <w:p w14:paraId="136C23E2" w14:textId="46E92B38" w:rsidR="00624238" w:rsidRPr="00C07F58" w:rsidRDefault="5EED73EC" w:rsidP="00624238">
      <w:pPr>
        <w:pStyle w:val="Bezproreda"/>
        <w:rPr>
          <w:b/>
        </w:rPr>
      </w:pPr>
      <w:r w:rsidRPr="3543423C">
        <w:rPr>
          <w:b/>
          <w:bCs/>
        </w:rPr>
        <w:t>a)</w:t>
      </w:r>
      <w:r w:rsidR="106E6775">
        <w:rPr>
          <w:noProof/>
        </w:rPr>
        <w:drawing>
          <wp:inline distT="0" distB="0" distL="0" distR="0" wp14:anchorId="564A203D" wp14:editId="79F5CC35">
            <wp:extent cx="3402580" cy="2880000"/>
            <wp:effectExtent l="0" t="0" r="0" b="1270"/>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6"/>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402580" cy="2880000"/>
                    </a:xfrm>
                    <a:prstGeom prst="rect">
                      <a:avLst/>
                    </a:prstGeom>
                  </pic:spPr>
                </pic:pic>
              </a:graphicData>
            </a:graphic>
          </wp:inline>
        </w:drawing>
      </w:r>
      <w:r w:rsidR="106E6775">
        <w:br/>
      </w:r>
      <w:r w:rsidR="66ECA963" w:rsidRPr="3543423C">
        <w:rPr>
          <w:b/>
          <w:bCs/>
        </w:rPr>
        <w:t>b)</w:t>
      </w:r>
      <w:r w:rsidR="106E6775">
        <w:rPr>
          <w:noProof/>
        </w:rPr>
        <w:drawing>
          <wp:inline distT="0" distB="0" distL="0" distR="0" wp14:anchorId="0E2B0B98" wp14:editId="206334AA">
            <wp:extent cx="3402580" cy="2880000"/>
            <wp:effectExtent l="0" t="0" r="0" b="1270"/>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9"/>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402580" cy="2880000"/>
                    </a:xfrm>
                    <a:prstGeom prst="rect">
                      <a:avLst/>
                    </a:prstGeom>
                  </pic:spPr>
                </pic:pic>
              </a:graphicData>
            </a:graphic>
          </wp:inline>
        </w:drawing>
      </w:r>
    </w:p>
    <w:p w14:paraId="07B33290" w14:textId="3C46D95F" w:rsidR="00F84F45" w:rsidRDefault="0052531F" w:rsidP="0052531F">
      <w:pPr>
        <w:pStyle w:val="Opisslike"/>
      </w:pPr>
      <w:bookmarkStart w:id="104" w:name="_Ref133486624"/>
      <w:bookmarkStart w:id="105" w:name="_Toc133506895"/>
      <w:r>
        <w:t xml:space="preserve">Slika </w:t>
      </w:r>
      <w:r>
        <w:fldChar w:fldCharType="begin"/>
      </w:r>
      <w:r>
        <w:instrText xml:space="preserve"> SEQ Slika \* ARABIC </w:instrText>
      </w:r>
      <w:r>
        <w:fldChar w:fldCharType="separate"/>
      </w:r>
      <w:r w:rsidR="00275731">
        <w:rPr>
          <w:noProof/>
        </w:rPr>
        <w:t>22</w:t>
      </w:r>
      <w:r>
        <w:fldChar w:fldCharType="end"/>
      </w:r>
      <w:bookmarkEnd w:id="104"/>
      <w:r>
        <w:t xml:space="preserve"> Spajkan deksametazon u a) uzorcima i b) koncentriranim uzorcima (SPE) - prikaz izdvojenog kromatograma s RT: 13,6</w:t>
      </w:r>
      <w:r w:rsidR="00C677D4">
        <w:t>4</w:t>
      </w:r>
      <w:r>
        <w:t xml:space="preserve"> min</w:t>
      </w:r>
      <w:bookmarkEnd w:id="105"/>
    </w:p>
    <w:p w14:paraId="633C7CBE" w14:textId="77777777" w:rsidR="00C677D4" w:rsidRPr="00C677D4" w:rsidRDefault="00C677D4" w:rsidP="00C677D4"/>
    <w:p w14:paraId="28AFC175" w14:textId="422AA5CD" w:rsidR="00F84F45" w:rsidRPr="00F84F45" w:rsidRDefault="439E933B" w:rsidP="00F84F45">
      <w:r>
        <w:t xml:space="preserve">Na </w:t>
      </w:r>
      <w:r w:rsidR="00C677D4">
        <w:t>sljedećoj slici (</w:t>
      </w:r>
      <w:r w:rsidR="00C677D4">
        <w:fldChar w:fldCharType="begin"/>
      </w:r>
      <w:r w:rsidR="00C677D4">
        <w:instrText xml:space="preserve"> REF _Ref133486688 \h </w:instrText>
      </w:r>
      <w:r w:rsidR="00C677D4">
        <w:fldChar w:fldCharType="separate"/>
      </w:r>
      <w:r w:rsidR="00275731">
        <w:t xml:space="preserve">Slika </w:t>
      </w:r>
      <w:r w:rsidR="00275731">
        <w:rPr>
          <w:noProof/>
        </w:rPr>
        <w:t>23</w:t>
      </w:r>
      <w:r w:rsidR="00C677D4">
        <w:fldChar w:fldCharType="end"/>
      </w:r>
      <w:r w:rsidR="00C677D4">
        <w:t>)</w:t>
      </w:r>
      <w:r>
        <w:t xml:space="preserve"> </w:t>
      </w:r>
      <w:r w:rsidR="00C677D4">
        <w:t>p</w:t>
      </w:r>
      <w:r>
        <w:t>rikazan je izdvojen kromatogram</w:t>
      </w:r>
      <w:r w:rsidR="1E97B73C">
        <w:t xml:space="preserve"> deksametazona u realnom i koncentriranom uzorku. </w:t>
      </w:r>
      <w:r w:rsidR="00C677D4">
        <w:t>Ne primjećuje se pik u izdvojenom kromatogramu na retencijskom vremenu 13,64 min, no primjećuje se pik na retencijskom vremenu 9,67 min, koji se također može primjetiti kod niskih koncentracija (</w:t>
      </w:r>
      <w:r w:rsidR="00C677D4">
        <w:fldChar w:fldCharType="begin"/>
      </w:r>
      <w:r w:rsidR="00C677D4">
        <w:instrText xml:space="preserve"> REF _Ref133486597 \h </w:instrText>
      </w:r>
      <w:r w:rsidR="00C677D4">
        <w:fldChar w:fldCharType="separate"/>
      </w:r>
      <w:r w:rsidR="00275731">
        <w:t xml:space="preserve">Slika </w:t>
      </w:r>
      <w:r w:rsidR="00275731">
        <w:rPr>
          <w:noProof/>
        </w:rPr>
        <w:t>21</w:t>
      </w:r>
      <w:r w:rsidR="00C677D4">
        <w:fldChar w:fldCharType="end"/>
      </w:r>
      <w:r w:rsidR="00C677D4">
        <w:t xml:space="preserve">). Prema tome, postoji naznaka prisutnosti </w:t>
      </w:r>
      <w:r w:rsidR="00DE4243">
        <w:lastRenderedPageBreak/>
        <w:t xml:space="preserve">produkta deksametazona u uzorku, no u manjim koncentracijama. </w:t>
      </w:r>
      <w:r w:rsidR="7AC41C20">
        <w:t xml:space="preserve">Razlog tome </w:t>
      </w:r>
      <w:r w:rsidR="00DE4243">
        <w:t>mogu biti visoke vode i</w:t>
      </w:r>
      <w:r w:rsidR="7AC41C20">
        <w:t xml:space="preserve"> razrjeđenje uzorka zbog palih oborin</w:t>
      </w:r>
      <w:r w:rsidR="390E92B3">
        <w:t>a prije uzorkovanja</w:t>
      </w:r>
      <w:r w:rsidR="00DE4243">
        <w:t>.</w:t>
      </w:r>
    </w:p>
    <w:p w14:paraId="3670BD4B" w14:textId="1CE22A47" w:rsidR="00624238" w:rsidRPr="00C07F58" w:rsidRDefault="4CC10597" w:rsidP="00624238">
      <w:pPr>
        <w:pStyle w:val="Bezproreda"/>
      </w:pPr>
      <w:r w:rsidRPr="3543423C">
        <w:rPr>
          <w:b/>
          <w:bCs/>
        </w:rPr>
        <w:t>a)</w:t>
      </w:r>
      <w:r w:rsidR="00A26760">
        <w:rPr>
          <w:noProof/>
        </w:rPr>
        <w:drawing>
          <wp:inline distT="0" distB="0" distL="0" distR="0" wp14:anchorId="11AF897D" wp14:editId="7457882A">
            <wp:extent cx="3402580" cy="2880000"/>
            <wp:effectExtent l="0" t="0" r="0" b="1270"/>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0"/>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402580" cy="2880000"/>
                    </a:xfrm>
                    <a:prstGeom prst="rect">
                      <a:avLst/>
                    </a:prstGeom>
                  </pic:spPr>
                </pic:pic>
              </a:graphicData>
            </a:graphic>
          </wp:inline>
        </w:drawing>
      </w:r>
      <w:r w:rsidR="00A26760">
        <w:br/>
      </w:r>
      <w:r w:rsidR="3F6D0723" w:rsidRPr="3543423C">
        <w:rPr>
          <w:b/>
          <w:bCs/>
        </w:rPr>
        <w:t>b)</w:t>
      </w:r>
      <w:r w:rsidR="00A26760">
        <w:rPr>
          <w:noProof/>
        </w:rPr>
        <w:drawing>
          <wp:inline distT="0" distB="0" distL="0" distR="0" wp14:anchorId="68F3D3F2" wp14:editId="1B1E9AB6">
            <wp:extent cx="3402580" cy="2880000"/>
            <wp:effectExtent l="0" t="0" r="0" b="1270"/>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402580" cy="2880000"/>
                    </a:xfrm>
                    <a:prstGeom prst="rect">
                      <a:avLst/>
                    </a:prstGeom>
                  </pic:spPr>
                </pic:pic>
              </a:graphicData>
            </a:graphic>
          </wp:inline>
        </w:drawing>
      </w:r>
    </w:p>
    <w:p w14:paraId="793BC177" w14:textId="7EED56D3" w:rsidR="0028250F" w:rsidRDefault="0028250F" w:rsidP="0028250F">
      <w:pPr>
        <w:pStyle w:val="Opisslike"/>
      </w:pPr>
      <w:bookmarkStart w:id="106" w:name="_Ref133486688"/>
      <w:bookmarkStart w:id="107" w:name="_Toc133506896"/>
      <w:r>
        <w:t xml:space="preserve">Slika </w:t>
      </w:r>
      <w:r>
        <w:fldChar w:fldCharType="begin"/>
      </w:r>
      <w:r>
        <w:instrText xml:space="preserve"> SEQ Slika \* ARABIC </w:instrText>
      </w:r>
      <w:r>
        <w:fldChar w:fldCharType="separate"/>
      </w:r>
      <w:r w:rsidR="00275731">
        <w:rPr>
          <w:noProof/>
        </w:rPr>
        <w:t>23</w:t>
      </w:r>
      <w:r>
        <w:fldChar w:fldCharType="end"/>
      </w:r>
      <w:bookmarkEnd w:id="106"/>
      <w:r>
        <w:t xml:space="preserve"> Prikaz izdvojenog kromatograma deksametazona u a)realnim i b) koncentriranim uzorcima</w:t>
      </w:r>
      <w:bookmarkEnd w:id="107"/>
    </w:p>
    <w:p w14:paraId="65BCE14D" w14:textId="318E6EC8" w:rsidR="00A33F6B" w:rsidRDefault="00A33F6B" w:rsidP="00A26760">
      <w:r>
        <w:br w:type="page"/>
      </w:r>
    </w:p>
    <w:p w14:paraId="2BBFFED8" w14:textId="068680D4" w:rsidR="0052429E" w:rsidRDefault="00E27A74" w:rsidP="00E27A74">
      <w:pPr>
        <w:pStyle w:val="Naslov3"/>
      </w:pPr>
      <w:bookmarkStart w:id="108" w:name="_Toc133506953"/>
      <w:r>
        <w:lastRenderedPageBreak/>
        <w:t>Azitromicin</w:t>
      </w:r>
      <w:bookmarkEnd w:id="108"/>
    </w:p>
    <w:p w14:paraId="46AE5CDE" w14:textId="793AFB83" w:rsidR="00F34324" w:rsidRDefault="00F34324" w:rsidP="00F34324">
      <w:r w:rsidRPr="00BA7731">
        <w:t>Azitromicin je polusintetski antibiotik dobiven iz eritromicina. To je </w:t>
      </w:r>
      <w:r w:rsidRPr="00BA7731">
        <w:rPr>
          <w:i/>
          <w:iCs/>
        </w:rPr>
        <w:t>makrolidni</w:t>
      </w:r>
      <w:r w:rsidRPr="00BA7731">
        <w:t> antibiotik, sadrži dušik (</w:t>
      </w:r>
      <w:r w:rsidRPr="00BA7731">
        <w:rPr>
          <w:i/>
          <w:iCs/>
        </w:rPr>
        <w:t>Azalid</w:t>
      </w:r>
      <w:r w:rsidRPr="00BA7731">
        <w:t>), s indikacijama i primjenom sličnim eritromicinu</w:t>
      </w:r>
      <w:r>
        <w:t xml:space="preserve"> (</w:t>
      </w:r>
      <w:r>
        <w:fldChar w:fldCharType="begin"/>
      </w:r>
      <w:r>
        <w:instrText xml:space="preserve"> REF _Ref133249305 \h </w:instrText>
      </w:r>
      <w:r>
        <w:fldChar w:fldCharType="separate"/>
      </w:r>
      <w:r w:rsidR="00275731" w:rsidRPr="00C8235C">
        <w:t xml:space="preserve">Slika </w:t>
      </w:r>
      <w:r w:rsidR="00275731">
        <w:rPr>
          <w:noProof/>
        </w:rPr>
        <w:t>24</w:t>
      </w:r>
      <w:r>
        <w:fldChar w:fldCharType="end"/>
      </w:r>
      <w:r>
        <w:t>)</w:t>
      </w:r>
      <w:r w:rsidRPr="00BA7731">
        <w:t xml:space="preserve">. </w:t>
      </w:r>
    </w:p>
    <w:p w14:paraId="2A2D7E33" w14:textId="77777777" w:rsidR="00F34324" w:rsidRDefault="00F34324" w:rsidP="00F34324">
      <w:pPr>
        <w:pStyle w:val="Bezproreda"/>
        <w:keepNext/>
      </w:pPr>
      <w:r>
        <w:rPr>
          <w:noProof/>
        </w:rPr>
        <w:drawing>
          <wp:inline distT="0" distB="0" distL="0" distR="0" wp14:anchorId="6950B13B" wp14:editId="57AC1A12">
            <wp:extent cx="2091055" cy="2091055"/>
            <wp:effectExtent l="0" t="0" r="4445" b="4445"/>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91055" cy="2091055"/>
                    </a:xfrm>
                    <a:prstGeom prst="rect">
                      <a:avLst/>
                    </a:prstGeom>
                    <a:noFill/>
                  </pic:spPr>
                </pic:pic>
              </a:graphicData>
            </a:graphic>
          </wp:inline>
        </w:drawing>
      </w:r>
    </w:p>
    <w:p w14:paraId="2E4F444B" w14:textId="33CC9EDB" w:rsidR="00F34324" w:rsidRPr="00C8235C" w:rsidRDefault="00F34324" w:rsidP="00F34324">
      <w:pPr>
        <w:pStyle w:val="Opisslike"/>
      </w:pPr>
      <w:bookmarkStart w:id="109" w:name="_Ref133249305"/>
      <w:bookmarkStart w:id="110" w:name="_Toc133506897"/>
      <w:r w:rsidRPr="00C8235C">
        <w:t xml:space="preserve">Slika </w:t>
      </w:r>
      <w:r w:rsidRPr="00C8235C">
        <w:fldChar w:fldCharType="begin"/>
      </w:r>
      <w:r w:rsidRPr="00C8235C">
        <w:instrText xml:space="preserve"> SEQ Slika \* ARABIC </w:instrText>
      </w:r>
      <w:r w:rsidRPr="00C8235C">
        <w:fldChar w:fldCharType="separate"/>
      </w:r>
      <w:r w:rsidR="00275731">
        <w:rPr>
          <w:noProof/>
        </w:rPr>
        <w:t>24</w:t>
      </w:r>
      <w:r w:rsidRPr="00C8235C">
        <w:fldChar w:fldCharType="end"/>
      </w:r>
      <w:bookmarkEnd w:id="109"/>
      <w:r w:rsidRPr="00C8235C">
        <w:t xml:space="preserve"> Strukturna formula azitromicina</w:t>
      </w:r>
      <w:bookmarkEnd w:id="110"/>
    </w:p>
    <w:p w14:paraId="31FBBBF3" w14:textId="77777777" w:rsidR="00F34324" w:rsidRPr="00C8235C" w:rsidRDefault="00F34324" w:rsidP="00F34324"/>
    <w:p w14:paraId="216636CA" w14:textId="4CF3E127" w:rsidR="00F34324" w:rsidRDefault="00F34324" w:rsidP="00F34324">
      <w:pPr>
        <w:rPr>
          <w:color w:val="222222"/>
          <w:shd w:val="clear" w:color="auto" w:fill="FFFFFF"/>
        </w:rPr>
      </w:pPr>
      <w:r w:rsidRPr="00BA7731">
        <w:t xml:space="preserve">Oralno se koristi za liječenje bronhitisa, određenih vrsta kožnih infekcija, upale grla, faringitisa, tonzilitisa, nozokomijalnih infekcija i upale pluća. Azitromicin je lijek netopljiv u vodi, vrlo niske biorazgradnje. Jedan je od najkonzumiranijih antibiotika diljem Europe pa pripada skupini antibiotika od posebne važnosti </w:t>
      </w:r>
      <w:r w:rsidRPr="00BA7731">
        <w:rPr>
          <w:color w:val="222222"/>
          <w:shd w:val="clear" w:color="auto" w:fill="FFFFFF"/>
        </w:rPr>
        <w:t xml:space="preserve">s obzirom na njegovu rasprostranjenost u okolišu, zbog svoje postojanosti i otpornosti na biološku razgradnju. </w:t>
      </w:r>
      <w:r>
        <w:rPr>
          <w:color w:val="222222"/>
          <w:shd w:val="clear" w:color="auto" w:fill="FFFFFF"/>
        </w:rPr>
        <w:t xml:space="preserve">Prilikom pročišćavanja otpadnih voda detektirana je visoka koncentracija azitromicina u otpadnom mulju koji se dalje koristi u poljoprivredne svrhe, te u otpadnim vodama koje služe za navodnjavanje poljoprivrednih površina. Nadalje, ispiranjem s površine tla dolazi do kontaminacije podzemnih voda, površinskih voda pa tako i do kontaminacije pitke vode čime se ugrožava zdravlje ljudi. Maksimalna vrijednost koncentracije azitromicina detektirana je Portugalskim vodama u rasponu od 45,2 – 597,5 </w:t>
      </w:r>
      <w:r w:rsidRPr="00EF6280">
        <w:rPr>
          <w:color w:val="222222"/>
          <w:shd w:val="clear" w:color="auto" w:fill="FFFFFF"/>
        </w:rPr>
        <w:t>ngL</w:t>
      </w:r>
      <w:r>
        <w:rPr>
          <w:color w:val="222222"/>
          <w:shd w:val="clear" w:color="auto" w:fill="FFFFFF"/>
          <w:vertAlign w:val="superscript"/>
        </w:rPr>
        <w:t>-1</w:t>
      </w:r>
      <w:r>
        <w:rPr>
          <w:color w:val="222222"/>
          <w:shd w:val="clear" w:color="auto" w:fill="FFFFFF"/>
        </w:rPr>
        <w:t xml:space="preserve">, dok su minimalne vrijednosti dobivene na Cipru </w:t>
      </w:r>
      <w:sdt>
        <w:sdtPr>
          <w:rPr>
            <w:color w:val="000000"/>
            <w:shd w:val="clear" w:color="auto" w:fill="FFFFFF"/>
          </w:rPr>
          <w:tag w:val="MENDELEY_CITATION_v3_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"/>
          <w:id w:val="-1968882797"/>
          <w:placeholder>
            <w:docPart w:val="B198941201DF4CDE94B661C52378C0D8"/>
          </w:placeholder>
        </w:sdtPr>
        <w:sdtContent>
          <w:r w:rsidR="00910F80" w:rsidRPr="00910F80">
            <w:rPr>
              <w:color w:val="000000"/>
              <w:shd w:val="clear" w:color="auto" w:fill="FFFFFF"/>
            </w:rPr>
            <w:t>[28]</w:t>
          </w:r>
        </w:sdtContent>
      </w:sdt>
      <w:r>
        <w:rPr>
          <w:color w:val="222222"/>
          <w:shd w:val="clear" w:color="auto" w:fill="FFFFFF"/>
        </w:rPr>
        <w:t>.</w:t>
      </w:r>
    </w:p>
    <w:p w14:paraId="589D0464" w14:textId="3CD3CE2D" w:rsidR="00E27A74" w:rsidRDefault="00CD451B" w:rsidP="002F5D41">
      <w:r>
        <w:t>Za potrebe identifikacije azitromicina, pripremljeni su uzorci za kalibraciju te realni uzorci s dodatkom standarda (tzv. spajkani). Na sljedećoj slici (</w:t>
      </w:r>
      <w:r>
        <w:fldChar w:fldCharType="begin"/>
      </w:r>
      <w:r>
        <w:instrText xml:space="preserve"> REF _Ref133483497 \h </w:instrText>
      </w:r>
      <w:r>
        <w:fldChar w:fldCharType="separate"/>
      </w:r>
      <w:r w:rsidR="00275731">
        <w:t xml:space="preserve">Slika </w:t>
      </w:r>
      <w:r w:rsidR="00275731">
        <w:rPr>
          <w:noProof/>
        </w:rPr>
        <w:t>25</w:t>
      </w:r>
      <w:r>
        <w:fldChar w:fldCharType="end"/>
      </w:r>
      <w:r>
        <w:t xml:space="preserve">) potvrđena je postojanost azitomicina </w:t>
      </w:r>
      <w:r w:rsidR="630A1C3B">
        <w:t xml:space="preserve">u različitim koncentracijama </w:t>
      </w:r>
      <w:r>
        <w:t>s</w:t>
      </w:r>
      <w:r w:rsidR="53A29AB4">
        <w:t xml:space="preserve"> </w:t>
      </w:r>
      <w:r w:rsidR="0853D4D8">
        <w:t>vremen</w:t>
      </w:r>
      <w:r w:rsidR="1511A81C">
        <w:t>om detekcije</w:t>
      </w:r>
      <w:r w:rsidR="0853D4D8">
        <w:t xml:space="preserve"> </w:t>
      </w:r>
      <w:r w:rsidR="00CE67D6">
        <w:t xml:space="preserve">u </w:t>
      </w:r>
      <w:r w:rsidR="0853D4D8">
        <w:t>11,1</w:t>
      </w:r>
      <w:r w:rsidR="410F4D0B">
        <w:t>2</w:t>
      </w:r>
      <w:r w:rsidR="00CE67D6">
        <w:t xml:space="preserve"> min</w:t>
      </w:r>
      <w:r>
        <w:t xml:space="preserve"> (EIC)</w:t>
      </w:r>
      <w:r w:rsidR="36B28F20">
        <w:t>. Vidljiv pad pikova</w:t>
      </w:r>
      <w:r>
        <w:t xml:space="preserve"> u kromatogramu (TIC)</w:t>
      </w:r>
      <w:r w:rsidR="36B28F20">
        <w:t xml:space="preserve"> </w:t>
      </w:r>
      <w:r>
        <w:t>sa</w:t>
      </w:r>
      <w:r w:rsidR="36B28F20">
        <w:t xml:space="preserve"> </w:t>
      </w:r>
      <w:r>
        <w:t xml:space="preserve">smanjenjem </w:t>
      </w:r>
      <w:r w:rsidR="36B28F20">
        <w:t>koncentracij</w:t>
      </w:r>
      <w:r>
        <w:t>e</w:t>
      </w:r>
      <w:r w:rsidR="36B28F20">
        <w:t xml:space="preserve"> </w:t>
      </w:r>
      <w:r>
        <w:t xml:space="preserve">omogućuju daljnju analizu za potrebe </w:t>
      </w:r>
      <w:r w:rsidR="22A1FC39">
        <w:t>kvantificira</w:t>
      </w:r>
      <w:r>
        <w:t>nja</w:t>
      </w:r>
      <w:r w:rsidR="22A1FC39">
        <w:t xml:space="preserve"> spoj</w:t>
      </w:r>
      <w:r>
        <w:t>a</w:t>
      </w:r>
      <w:r w:rsidR="22A1FC39">
        <w:t xml:space="preserve"> u realnom uzorku.</w:t>
      </w:r>
    </w:p>
    <w:p w14:paraId="5EBEDB88" w14:textId="77777777" w:rsidR="00F34324" w:rsidRDefault="00F34324" w:rsidP="00F34324">
      <w:pPr>
        <w:pStyle w:val="Bezproreda"/>
        <w:keepNext/>
      </w:pPr>
      <w:r>
        <w:rPr>
          <w:noProof/>
        </w:rPr>
        <w:lastRenderedPageBreak/>
        <w:drawing>
          <wp:inline distT="0" distB="0" distL="0" distR="0" wp14:anchorId="16035E18" wp14:editId="1A3D89E0">
            <wp:extent cx="4253224" cy="3600000"/>
            <wp:effectExtent l="0" t="0" r="0" b="635"/>
            <wp:docPr id="34"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253224" cy="3600000"/>
                    </a:xfrm>
                    <a:prstGeom prst="rect">
                      <a:avLst/>
                    </a:prstGeom>
                  </pic:spPr>
                </pic:pic>
              </a:graphicData>
            </a:graphic>
          </wp:inline>
        </w:drawing>
      </w:r>
    </w:p>
    <w:p w14:paraId="5AF8CDFE" w14:textId="5F297894" w:rsidR="00F34324" w:rsidRDefault="00F34324" w:rsidP="00F34324">
      <w:pPr>
        <w:pStyle w:val="Opisslike"/>
      </w:pPr>
      <w:bookmarkStart w:id="111" w:name="_Ref133483497"/>
      <w:bookmarkStart w:id="112" w:name="_Toc133506898"/>
      <w:r>
        <w:t xml:space="preserve">Slika </w:t>
      </w:r>
      <w:r>
        <w:fldChar w:fldCharType="begin"/>
      </w:r>
      <w:r>
        <w:instrText xml:space="preserve"> SEQ Slika \* ARABIC </w:instrText>
      </w:r>
      <w:r>
        <w:fldChar w:fldCharType="separate"/>
      </w:r>
      <w:r w:rsidR="00275731">
        <w:rPr>
          <w:noProof/>
        </w:rPr>
        <w:t>25</w:t>
      </w:r>
      <w:r>
        <w:fldChar w:fldCharType="end"/>
      </w:r>
      <w:bookmarkEnd w:id="111"/>
      <w:r>
        <w:t xml:space="preserve"> Prikaz izdvojenog kromatograma azitromicina u kalibracijskim uzorcima</w:t>
      </w:r>
      <w:bookmarkEnd w:id="112"/>
    </w:p>
    <w:p w14:paraId="4E9CE2B8" w14:textId="77777777" w:rsidR="00766A27" w:rsidRPr="00766A27" w:rsidRDefault="00766A27" w:rsidP="00766A27"/>
    <w:p w14:paraId="0C02B38E" w14:textId="749A2389" w:rsidR="00C07F58" w:rsidRDefault="6D15481E" w:rsidP="002F5D41">
      <w:r>
        <w:t>Na sljedećoj slici</w:t>
      </w:r>
      <w:r w:rsidR="00CD451B">
        <w:t xml:space="preserve"> (</w:t>
      </w:r>
      <w:r w:rsidR="00CD451B">
        <w:fldChar w:fldCharType="begin"/>
      </w:r>
      <w:r w:rsidR="00CD451B">
        <w:instrText xml:space="preserve"> REF _Ref133483819 \h </w:instrText>
      </w:r>
      <w:r w:rsidR="00CD451B">
        <w:fldChar w:fldCharType="separate"/>
      </w:r>
      <w:r w:rsidR="00275731">
        <w:t xml:space="preserve">Slika </w:t>
      </w:r>
      <w:r w:rsidR="00275731">
        <w:rPr>
          <w:noProof/>
        </w:rPr>
        <w:t>26</w:t>
      </w:r>
      <w:r w:rsidR="00CD451B">
        <w:fldChar w:fldCharType="end"/>
      </w:r>
      <w:r w:rsidR="00CD451B">
        <w:t>)</w:t>
      </w:r>
      <w:r>
        <w:t xml:space="preserve"> prikazani su spajkani uzorci kojima se potvrđuje vrijeme detekcije </w:t>
      </w:r>
      <w:r w:rsidR="00C07F58">
        <w:t xml:space="preserve">azitromicina utvrđenog u </w:t>
      </w:r>
      <w:r>
        <w:t>kalibra</w:t>
      </w:r>
      <w:r w:rsidR="3343B649">
        <w:t>cijski</w:t>
      </w:r>
      <w:r w:rsidR="00C07F58">
        <w:t>m</w:t>
      </w:r>
      <w:r w:rsidR="3343B649">
        <w:t xml:space="preserve"> uzor</w:t>
      </w:r>
      <w:r w:rsidR="00C07F58">
        <w:t>cima</w:t>
      </w:r>
      <w:r w:rsidR="3343B649">
        <w:t>. U realnim uzorcima vidljivi su niži pikovi</w:t>
      </w:r>
      <w:r w:rsidR="00C07F58">
        <w:t xml:space="preserve"> u kromatogramu (TIC)</w:t>
      </w:r>
      <w:r w:rsidR="3343B649">
        <w:t>, nego u</w:t>
      </w:r>
      <w:r w:rsidR="3ECEE8D4">
        <w:t xml:space="preserve"> koncentriranim (SPE) što se može objasniti time da se koncentracija vršila u metanolu koji bolje otapa </w:t>
      </w:r>
      <w:r w:rsidR="0343CE5B">
        <w:t>azitromicin od vode.</w:t>
      </w:r>
      <w:r w:rsidR="771467FF">
        <w:t xml:space="preserve"> Zbog toga su pikovi </w:t>
      </w:r>
      <w:r w:rsidR="00C07F58">
        <w:t>izraženiji</w:t>
      </w:r>
      <w:r w:rsidR="771467FF">
        <w:t xml:space="preserve"> u koncentriranom uzorku.</w:t>
      </w:r>
    </w:p>
    <w:p w14:paraId="7DEFDC42" w14:textId="606DA5FE" w:rsidR="00C07F58" w:rsidRPr="00C07F58" w:rsidRDefault="11484F0B" w:rsidP="00C07F58">
      <w:pPr>
        <w:pStyle w:val="Bezproreda"/>
      </w:pPr>
      <w:r w:rsidRPr="3543423C">
        <w:rPr>
          <w:b/>
          <w:bCs/>
        </w:rPr>
        <w:lastRenderedPageBreak/>
        <w:t>a)</w:t>
      </w:r>
      <w:r w:rsidR="00623E79">
        <w:rPr>
          <w:noProof/>
        </w:rPr>
        <w:drawing>
          <wp:inline distT="0" distB="0" distL="0" distR="0" wp14:anchorId="05C8A07B" wp14:editId="18C2F928">
            <wp:extent cx="3402580" cy="2880000"/>
            <wp:effectExtent l="0" t="0" r="0" b="1270"/>
            <wp:docPr id="35"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5"/>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402580" cy="2880000"/>
                    </a:xfrm>
                    <a:prstGeom prst="rect">
                      <a:avLst/>
                    </a:prstGeom>
                  </pic:spPr>
                </pic:pic>
              </a:graphicData>
            </a:graphic>
          </wp:inline>
        </w:drawing>
      </w:r>
      <w:r w:rsidR="00623E79">
        <w:br/>
      </w:r>
      <w:r w:rsidR="2632235B" w:rsidRPr="3543423C">
        <w:rPr>
          <w:b/>
          <w:bCs/>
        </w:rPr>
        <w:t>b)</w:t>
      </w:r>
      <w:r w:rsidR="00623E79">
        <w:rPr>
          <w:noProof/>
        </w:rPr>
        <w:drawing>
          <wp:inline distT="0" distB="0" distL="0" distR="0" wp14:anchorId="529C8528" wp14:editId="2B27CBD1">
            <wp:extent cx="3402580" cy="2880000"/>
            <wp:effectExtent l="0" t="0" r="0" b="1270"/>
            <wp:docPr id="36"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6"/>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402580" cy="2880000"/>
                    </a:xfrm>
                    <a:prstGeom prst="rect">
                      <a:avLst/>
                    </a:prstGeom>
                  </pic:spPr>
                </pic:pic>
              </a:graphicData>
            </a:graphic>
          </wp:inline>
        </w:drawing>
      </w:r>
    </w:p>
    <w:p w14:paraId="5081B8EB" w14:textId="61FA61AB" w:rsidR="00623E79" w:rsidRDefault="00623E79" w:rsidP="00623E79">
      <w:pPr>
        <w:pStyle w:val="Opisslike"/>
      </w:pPr>
      <w:bookmarkStart w:id="113" w:name="_Ref133483819"/>
      <w:bookmarkStart w:id="114" w:name="_Toc133506899"/>
      <w:r>
        <w:t xml:space="preserve">Slika </w:t>
      </w:r>
      <w:r>
        <w:fldChar w:fldCharType="begin"/>
      </w:r>
      <w:r>
        <w:instrText xml:space="preserve"> SEQ Slika \* ARABIC </w:instrText>
      </w:r>
      <w:r>
        <w:fldChar w:fldCharType="separate"/>
      </w:r>
      <w:r w:rsidR="00275731">
        <w:rPr>
          <w:noProof/>
        </w:rPr>
        <w:t>26</w:t>
      </w:r>
      <w:r>
        <w:fldChar w:fldCharType="end"/>
      </w:r>
      <w:bookmarkEnd w:id="113"/>
      <w:r>
        <w:t xml:space="preserve"> Spajkan azitromicin u a) uzorcima i b) koncentriranim uzorcima (SPE) - prikaz izdvojenog kromatograma s RT: 11,12 min</w:t>
      </w:r>
      <w:bookmarkEnd w:id="114"/>
    </w:p>
    <w:p w14:paraId="53022D5D" w14:textId="08286121" w:rsidR="00A33F6B" w:rsidRPr="00A33F6B" w:rsidRDefault="00A33F6B" w:rsidP="00A33F6B"/>
    <w:p w14:paraId="4BE65A06" w14:textId="42548B9F" w:rsidR="00AB6CD5" w:rsidRDefault="00C07F58" w:rsidP="00AB6CD5">
      <w:r>
        <w:t xml:space="preserve">Nadalje, </w:t>
      </w:r>
      <w:r>
        <w:fldChar w:fldCharType="begin"/>
      </w:r>
      <w:r>
        <w:instrText xml:space="preserve"> REF _Ref133484504 \h </w:instrText>
      </w:r>
      <w:r>
        <w:fldChar w:fldCharType="separate"/>
      </w:r>
      <w:r w:rsidR="00275731">
        <w:t xml:space="preserve">Slika </w:t>
      </w:r>
      <w:r w:rsidR="00275731">
        <w:rPr>
          <w:noProof/>
        </w:rPr>
        <w:t>27</w:t>
      </w:r>
      <w:r>
        <w:fldChar w:fldCharType="end"/>
      </w:r>
      <w:r w:rsidR="418C4ECF">
        <w:t xml:space="preserve"> nam </w:t>
      </w:r>
      <w:r>
        <w:t>ukazuje na prisustvo</w:t>
      </w:r>
      <w:r w:rsidR="418C4ECF">
        <w:t xml:space="preserve"> azitomicin i u realnim uzorcima unatoč </w:t>
      </w:r>
      <w:r w:rsidR="0C64C52F">
        <w:t xml:space="preserve">razrjeđenju </w:t>
      </w:r>
      <w:r w:rsidR="006420D4">
        <w:t xml:space="preserve">i/ili ispiranju </w:t>
      </w:r>
      <w:r w:rsidR="0C64C52F">
        <w:t>koje je prouzročila kiša dan prije samog uzorkovanja</w:t>
      </w:r>
      <w:r w:rsidR="006420D4">
        <w:t>.</w:t>
      </w:r>
      <w:r w:rsidR="0C64C52F">
        <w:t xml:space="preserve"> </w:t>
      </w:r>
      <w:r w:rsidR="006420D4">
        <w:t>I</w:t>
      </w:r>
      <w:r w:rsidR="0C64C52F">
        <w:t xml:space="preserve"> bez koncentracije uzorka</w:t>
      </w:r>
      <w:r w:rsidR="006420D4">
        <w:t>,</w:t>
      </w:r>
      <w:r w:rsidR="0C64C52F">
        <w:t xml:space="preserve"> azitromicin se nalazi u dostatnoj količini na mjestima uzorkovanja</w:t>
      </w:r>
      <w:r w:rsidR="006420D4">
        <w:t xml:space="preserve"> što ga čini vidljivim u izdvojenom kromatogramu.</w:t>
      </w:r>
    </w:p>
    <w:p w14:paraId="691798DE" w14:textId="12E20E77" w:rsidR="00D20EE6" w:rsidRDefault="7EA67D2F" w:rsidP="00797601">
      <w:pPr>
        <w:pStyle w:val="Bezproreda"/>
      </w:pPr>
      <w:r w:rsidRPr="3543423C">
        <w:rPr>
          <w:b/>
          <w:bCs/>
        </w:rPr>
        <w:lastRenderedPageBreak/>
        <w:t>a)</w:t>
      </w:r>
      <w:r w:rsidR="00AB6CD5">
        <w:rPr>
          <w:noProof/>
        </w:rPr>
        <w:drawing>
          <wp:inline distT="0" distB="0" distL="0" distR="0" wp14:anchorId="2E388C87" wp14:editId="70DAE4D6">
            <wp:extent cx="3402580" cy="2880000"/>
            <wp:effectExtent l="0" t="0" r="0" b="1270"/>
            <wp:docPr id="37"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7"/>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402580" cy="2880000"/>
                    </a:xfrm>
                    <a:prstGeom prst="rect">
                      <a:avLst/>
                    </a:prstGeom>
                  </pic:spPr>
                </pic:pic>
              </a:graphicData>
            </a:graphic>
          </wp:inline>
        </w:drawing>
      </w:r>
      <w:r w:rsidR="00AB6CD5">
        <w:br/>
      </w:r>
      <w:r w:rsidR="5C362EE2" w:rsidRPr="3543423C">
        <w:rPr>
          <w:b/>
          <w:bCs/>
        </w:rPr>
        <w:t>b)</w:t>
      </w:r>
      <w:r w:rsidR="00797601">
        <w:rPr>
          <w:noProof/>
        </w:rPr>
        <w:drawing>
          <wp:inline distT="0" distB="0" distL="0" distR="0" wp14:anchorId="6D742B73" wp14:editId="491D08C9">
            <wp:extent cx="3402580" cy="2880000"/>
            <wp:effectExtent l="0" t="0" r="0" b="1270"/>
            <wp:docPr id="38"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402580" cy="2880000"/>
                    </a:xfrm>
                    <a:prstGeom prst="rect">
                      <a:avLst/>
                    </a:prstGeom>
                  </pic:spPr>
                </pic:pic>
              </a:graphicData>
            </a:graphic>
          </wp:inline>
        </w:drawing>
      </w:r>
    </w:p>
    <w:p w14:paraId="0E5E9938" w14:textId="6B6ED6C6" w:rsidR="00797601" w:rsidRPr="00797601" w:rsidRDefault="00797601" w:rsidP="00797601">
      <w:pPr>
        <w:pStyle w:val="Opisslike"/>
      </w:pPr>
      <w:bookmarkStart w:id="115" w:name="_Ref133484504"/>
      <w:bookmarkStart w:id="116" w:name="_Toc133506900"/>
      <w:r>
        <w:t xml:space="preserve">Slika </w:t>
      </w:r>
      <w:r>
        <w:fldChar w:fldCharType="begin"/>
      </w:r>
      <w:r>
        <w:instrText xml:space="preserve"> SEQ Slika \* ARABIC </w:instrText>
      </w:r>
      <w:r>
        <w:fldChar w:fldCharType="separate"/>
      </w:r>
      <w:r w:rsidR="00275731">
        <w:rPr>
          <w:noProof/>
        </w:rPr>
        <w:t>27</w:t>
      </w:r>
      <w:r>
        <w:fldChar w:fldCharType="end"/>
      </w:r>
      <w:bookmarkEnd w:id="115"/>
      <w:r>
        <w:t xml:space="preserve"> Prikaz izdvojenog kromatograma azitromicina u a)realnim i b) koncentriranim uzorcima</w:t>
      </w:r>
      <w:bookmarkEnd w:id="116"/>
    </w:p>
    <w:p w14:paraId="02D0125A" w14:textId="1C94E0E5" w:rsidR="00623E79" w:rsidRDefault="00623E79" w:rsidP="006420D4"/>
    <w:p w14:paraId="16847647" w14:textId="56EFE6BB" w:rsidR="005D13DA" w:rsidRDefault="00AB50C4" w:rsidP="006420D4">
      <w:r>
        <w:t>Budući da je prisutnost azitromicina utvrđena u realnim uzorcima, pristupilo se kvantifikaciji. U sva tri uzorka vode utvrđeno je 0,</w:t>
      </w:r>
      <w:r w:rsidR="00CE303D">
        <w:t>00</w:t>
      </w:r>
      <w:r>
        <w:t xml:space="preserve">3 ppm </w:t>
      </w:r>
      <w:r w:rsidR="009B43BF">
        <w:t>azitromicina</w:t>
      </w:r>
      <w:r>
        <w:t xml:space="preserve"> temeljem kalibracijske krivulje</w:t>
      </w:r>
      <w:r w:rsidR="00CE303D">
        <w:t>.</w:t>
      </w:r>
    </w:p>
    <w:p w14:paraId="0DD0D40A" w14:textId="77777777" w:rsidR="00CE303D" w:rsidRDefault="00CE303D" w:rsidP="006420D4"/>
    <w:p w14:paraId="104FEF62" w14:textId="4F1F3176" w:rsidR="00E27A74" w:rsidRDefault="00797601" w:rsidP="00797601">
      <w:pPr>
        <w:pStyle w:val="Naslov3"/>
      </w:pPr>
      <w:bookmarkStart w:id="117" w:name="_Toc133506954"/>
      <w:r>
        <w:lastRenderedPageBreak/>
        <w:t>Eritromicin</w:t>
      </w:r>
      <w:bookmarkEnd w:id="117"/>
    </w:p>
    <w:p w14:paraId="780D2864" w14:textId="23FAAC55" w:rsidR="00F34324" w:rsidRPr="00AE43F1" w:rsidRDefault="00F34324" w:rsidP="00F34324">
      <w:r w:rsidRPr="00BD472C">
        <w:t>Eritromicin je mješavina glikozida koju stvaraju bakterije (</w:t>
      </w:r>
      <w:r w:rsidRPr="00BD472C">
        <w:rPr>
          <w:i/>
          <w:iCs/>
        </w:rPr>
        <w:t>saccharopolyspora erythraea</w:t>
      </w:r>
      <w:r w:rsidRPr="00BD472C">
        <w:t xml:space="preserve">) koja ima antibiotsko djelovanje. </w:t>
      </w:r>
      <w:r w:rsidRPr="00AE43F1">
        <w:t>Sastoji se od makrolaktonskog prstena sastavljenog od 14 ugljikovih atoma i dva šećera: bazičnog dezozamina i neutralne kladinoze</w:t>
      </w:r>
      <w:r>
        <w:t xml:space="preserve"> (</w:t>
      </w:r>
      <w:r>
        <w:fldChar w:fldCharType="begin"/>
      </w:r>
      <w:r>
        <w:instrText xml:space="preserve"> REF _Ref133249326 \h </w:instrText>
      </w:r>
      <w:r>
        <w:fldChar w:fldCharType="separate"/>
      </w:r>
      <w:r w:rsidR="00275731">
        <w:t xml:space="preserve">Slika </w:t>
      </w:r>
      <w:r w:rsidR="00275731">
        <w:rPr>
          <w:noProof/>
        </w:rPr>
        <w:t>28</w:t>
      </w:r>
      <w:r>
        <w:fldChar w:fldCharType="end"/>
      </w:r>
      <w:r>
        <w:t>)</w:t>
      </w:r>
      <w:r w:rsidRPr="00AE43F1">
        <w:t>.</w:t>
      </w:r>
    </w:p>
    <w:p w14:paraId="2BD36B95" w14:textId="77777777" w:rsidR="00F34324" w:rsidRDefault="00F34324" w:rsidP="00F34324">
      <w:pPr>
        <w:pStyle w:val="Bezproreda"/>
        <w:keepNext/>
      </w:pPr>
      <w:r w:rsidRPr="00AE43F1">
        <w:rPr>
          <w:noProof/>
        </w:rPr>
        <w:drawing>
          <wp:inline distT="0" distB="0" distL="0" distR="0" wp14:anchorId="7EB6B455" wp14:editId="42310DAD">
            <wp:extent cx="2030095" cy="2030095"/>
            <wp:effectExtent l="0" t="0" r="8255" b="8255"/>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30095" cy="2030095"/>
                    </a:xfrm>
                    <a:prstGeom prst="rect">
                      <a:avLst/>
                    </a:prstGeom>
                    <a:noFill/>
                  </pic:spPr>
                </pic:pic>
              </a:graphicData>
            </a:graphic>
          </wp:inline>
        </w:drawing>
      </w:r>
    </w:p>
    <w:p w14:paraId="68D2F24B" w14:textId="14961656" w:rsidR="00F34324" w:rsidRPr="00AE43F1" w:rsidRDefault="00F34324" w:rsidP="00F34324">
      <w:pPr>
        <w:pStyle w:val="Opisslike"/>
      </w:pPr>
      <w:bookmarkStart w:id="118" w:name="_Ref133249326"/>
      <w:bookmarkStart w:id="119" w:name="_Toc133506901"/>
      <w:r>
        <w:t xml:space="preserve">Slika </w:t>
      </w:r>
      <w:r>
        <w:fldChar w:fldCharType="begin"/>
      </w:r>
      <w:r>
        <w:instrText xml:space="preserve"> SEQ Slika \* ARABIC </w:instrText>
      </w:r>
      <w:r>
        <w:fldChar w:fldCharType="separate"/>
      </w:r>
      <w:r w:rsidR="00275731">
        <w:rPr>
          <w:noProof/>
        </w:rPr>
        <w:t>28</w:t>
      </w:r>
      <w:r>
        <w:fldChar w:fldCharType="end"/>
      </w:r>
      <w:bookmarkEnd w:id="118"/>
      <w:r>
        <w:t xml:space="preserve"> </w:t>
      </w:r>
      <w:r w:rsidRPr="00AE43F1">
        <w:t>Strukturna formula eritromicina</w:t>
      </w:r>
      <w:bookmarkEnd w:id="119"/>
    </w:p>
    <w:p w14:paraId="7FA605CD" w14:textId="77777777" w:rsidR="00F34324" w:rsidRDefault="00F34324" w:rsidP="00F34324"/>
    <w:p w14:paraId="1F399285" w14:textId="21361C42" w:rsidR="00F34324" w:rsidRDefault="00F34324" w:rsidP="00F34324">
      <w:r w:rsidRPr="00AE43F1">
        <w:t>Eritromicin je antibiotik sa znatnom potrošnjom jer se koristi i u humanoj i u veterinarskoj medicini, a tako se povećavaju izvori njegova dospijevanja u okoliš u kojem se može duže zadržavati zbog svojstva hidrofobnosti</w:t>
      </w:r>
      <w:r>
        <w:t xml:space="preserve">. </w:t>
      </w:r>
      <w:r w:rsidRPr="00AE43F1">
        <w:t>Lako</w:t>
      </w:r>
      <w:r>
        <w:t xml:space="preserve"> se</w:t>
      </w:r>
      <w:r w:rsidRPr="00AE43F1">
        <w:t xml:space="preserve"> adsorbira na komponente tla, posebice na minerale gline, što ga čini nedostupnim za biorazgradnju u sedimentu. U vodenim sustavima na biorazgradnju utječu topivost eritromicina i prisutnost materijala na koji se može sorbirati. Eritromicin je nestabilan i u kiselom i u alkalnom području što ukazuje da je njegova razgradnja u vodenom okolišu ovisna je o pH-vrijednosti. Navodi se kao najčešće pronađen antibiotik u vodenim sustavima. Izmjerena koncentracija eritromicina u izlaznoj struji iz bolnica iznosi od 6000 ngL</w:t>
      </w:r>
      <w:r w:rsidRPr="00AE43F1">
        <w:rPr>
          <w:vertAlign w:val="superscript"/>
        </w:rPr>
        <w:t>-1</w:t>
      </w:r>
      <w:r w:rsidRPr="00AE43F1">
        <w:t xml:space="preserve"> do 7545 ngL</w:t>
      </w:r>
      <w:r w:rsidRPr="00AE43F1">
        <w:rPr>
          <w:vertAlign w:val="superscript"/>
        </w:rPr>
        <w:t>-1</w:t>
      </w:r>
      <w:r w:rsidRPr="00AE43F1">
        <w:t>. Pronađen</w:t>
      </w:r>
      <w:r>
        <w:t xml:space="preserve"> je</w:t>
      </w:r>
      <w:r w:rsidRPr="00AE43F1">
        <w:t xml:space="preserve"> u površinskim vodama 0,1-1,7 ngL</w:t>
      </w:r>
      <w:r w:rsidRPr="00AE43F1">
        <w:rPr>
          <w:vertAlign w:val="superscript"/>
        </w:rPr>
        <w:t xml:space="preserve">-1 </w:t>
      </w:r>
      <w:r w:rsidRPr="00AE43F1">
        <w:t>, u podzemnim vodama 0,05 ngL</w:t>
      </w:r>
      <w:r w:rsidRPr="00AE43F1">
        <w:rPr>
          <w:vertAlign w:val="superscript"/>
        </w:rPr>
        <w:t>-1</w:t>
      </w:r>
      <w:r>
        <w:t xml:space="preserve">. </w:t>
      </w:r>
      <w:r w:rsidRPr="00AE43F1">
        <w:t>U površinskim vodama</w:t>
      </w:r>
      <w:r>
        <w:t xml:space="preserve"> </w:t>
      </w:r>
      <w:r w:rsidRPr="00AE43F1">
        <w:t>maksimalna koncentracija eritromicina iznosi 3,98 μgL</w:t>
      </w:r>
      <w:r w:rsidRPr="00AE43F1">
        <w:rPr>
          <w:vertAlign w:val="superscript"/>
        </w:rPr>
        <w:t>-1</w:t>
      </w:r>
      <w:r w:rsidRPr="00AE43F1">
        <w:t>, a pronađen je i u moru u rasponu koncentracija 0,10-16,70 ngL</w:t>
      </w:r>
      <w:r w:rsidRPr="00AE43F1">
        <w:rPr>
          <w:vertAlign w:val="superscript"/>
        </w:rPr>
        <w:t>-1</w:t>
      </w:r>
      <w:r w:rsidRPr="00AE43F1">
        <w:t>.</w:t>
      </w:r>
      <w:r>
        <w:t xml:space="preserve"> </w:t>
      </w:r>
      <w:r w:rsidRPr="00AE43F1">
        <w:t>S obzirom na učestalost pronalaska eritromicina u okolišnim sastavnicama, uvršten je na listu prioritenih tvari čije se koncentracije u okolišu trebaju pratiti te provedbom standardiziranih testova određivati mogući utjecaj na vodene organizme</w:t>
      </w:r>
      <w:r>
        <w:t xml:space="preserve"> </w:t>
      </w:r>
      <w:sdt>
        <w:sdtPr>
          <w:rPr>
            <w:color w:val="000000"/>
          </w:rPr>
          <w:tag w:val="MENDELEY_CITATION_v3_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"/>
          <w:id w:val="1384749296"/>
          <w:placeholder>
            <w:docPart w:val="E006BEDFF1084246A57DA785C3AAF628"/>
          </w:placeholder>
        </w:sdtPr>
        <w:sdtContent>
          <w:r w:rsidR="00910F80" w:rsidRPr="00910F80">
            <w:rPr>
              <w:color w:val="000000"/>
            </w:rPr>
            <w:t>[29]</w:t>
          </w:r>
        </w:sdtContent>
      </w:sdt>
      <w:r w:rsidRPr="00AE43F1">
        <w:t>.</w:t>
      </w:r>
    </w:p>
    <w:p w14:paraId="60CF2B59" w14:textId="34D90FC1" w:rsidR="006420D4" w:rsidRPr="0080477B" w:rsidRDefault="00823950" w:rsidP="00F34324">
      <w:r>
        <w:t xml:space="preserve">Za potrebe identifikacije </w:t>
      </w:r>
      <w:r w:rsidR="00DE4243">
        <w:t>eritromicina</w:t>
      </w:r>
      <w:r>
        <w:t>, pripremljeni su uzorci za kalibraciju te realni uzorci s dodatkom standarda (tzv. spajkani). Na sljedećoj slici (</w:t>
      </w:r>
      <w:r w:rsidR="00DE4243">
        <w:fldChar w:fldCharType="begin"/>
      </w:r>
      <w:r w:rsidR="00DE4243">
        <w:instrText xml:space="preserve"> REF _Ref133487097 \h </w:instrText>
      </w:r>
      <w:r w:rsidR="00DE4243">
        <w:fldChar w:fldCharType="separate"/>
      </w:r>
      <w:r w:rsidR="00275731">
        <w:t xml:space="preserve">Slika </w:t>
      </w:r>
      <w:r w:rsidR="00275731">
        <w:rPr>
          <w:noProof/>
        </w:rPr>
        <w:t>29</w:t>
      </w:r>
      <w:r w:rsidR="00DE4243">
        <w:fldChar w:fldCharType="end"/>
      </w:r>
      <w:r>
        <w:t xml:space="preserve">) potvrđena je postojanost </w:t>
      </w:r>
      <w:r w:rsidR="00DE4243">
        <w:t>eritromicina</w:t>
      </w:r>
      <w:r>
        <w:t xml:space="preserve"> u različitim koncentracijama s vremenom detekcije u </w:t>
      </w:r>
      <w:r w:rsidR="00DE4243">
        <w:t>12.86</w:t>
      </w:r>
      <w:r>
        <w:t xml:space="preserve"> min (EIC). Vidljiv pad </w:t>
      </w:r>
      <w:r>
        <w:lastRenderedPageBreak/>
        <w:t>pikova u kromatogramu (TIC) sa smanjenjem koncentracije omogućuju daljnju analizu za potrebe kvantificiranja spoja u realnom uzorku</w:t>
      </w:r>
      <w:r w:rsidR="00DE4243">
        <w:t>.</w:t>
      </w:r>
    </w:p>
    <w:p w14:paraId="44E29F41" w14:textId="77777777" w:rsidR="00F34324" w:rsidRDefault="00F34324" w:rsidP="00F34324">
      <w:pPr>
        <w:pStyle w:val="Bezproreda"/>
        <w:keepNext/>
      </w:pPr>
      <w:r>
        <w:rPr>
          <w:noProof/>
        </w:rPr>
        <w:drawing>
          <wp:inline distT="0" distB="0" distL="0" distR="0" wp14:anchorId="53E67C1D" wp14:editId="4C343BC0">
            <wp:extent cx="4253224" cy="3600000"/>
            <wp:effectExtent l="0" t="0" r="0" b="635"/>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253224" cy="3600000"/>
                    </a:xfrm>
                    <a:prstGeom prst="rect">
                      <a:avLst/>
                    </a:prstGeom>
                  </pic:spPr>
                </pic:pic>
              </a:graphicData>
            </a:graphic>
          </wp:inline>
        </w:drawing>
      </w:r>
    </w:p>
    <w:p w14:paraId="45046012" w14:textId="1D0684E2" w:rsidR="00F34324" w:rsidRDefault="00F34324" w:rsidP="00F34324">
      <w:pPr>
        <w:pStyle w:val="Opisslike"/>
      </w:pPr>
      <w:bookmarkStart w:id="120" w:name="_Ref133487097"/>
      <w:bookmarkStart w:id="121" w:name="_Toc133506902"/>
      <w:r>
        <w:t xml:space="preserve">Slika </w:t>
      </w:r>
      <w:r>
        <w:fldChar w:fldCharType="begin"/>
      </w:r>
      <w:r>
        <w:instrText xml:space="preserve"> SEQ Slika \* ARABIC </w:instrText>
      </w:r>
      <w:r>
        <w:fldChar w:fldCharType="separate"/>
      </w:r>
      <w:r w:rsidR="00275731">
        <w:rPr>
          <w:noProof/>
        </w:rPr>
        <w:t>29</w:t>
      </w:r>
      <w:r>
        <w:fldChar w:fldCharType="end"/>
      </w:r>
      <w:bookmarkEnd w:id="120"/>
      <w:r>
        <w:t xml:space="preserve"> Prikaz izdvojenog kromatograma eritromicina u kalibracijskim uzorcima</w:t>
      </w:r>
      <w:bookmarkEnd w:id="121"/>
    </w:p>
    <w:p w14:paraId="66A5A970" w14:textId="3075FF69" w:rsidR="00F34324" w:rsidRDefault="00F34324" w:rsidP="00797601"/>
    <w:p w14:paraId="08516CF9" w14:textId="3A2A2590" w:rsidR="031E9BA1" w:rsidRDefault="031E9BA1">
      <w:r>
        <w:t>Na sljedećoj slici (</w:t>
      </w:r>
      <w:r w:rsidR="00DE4243">
        <w:fldChar w:fldCharType="begin"/>
      </w:r>
      <w:r w:rsidR="00DE4243">
        <w:instrText xml:space="preserve"> REF _Ref133487116 \h </w:instrText>
      </w:r>
      <w:r w:rsidR="00DE4243">
        <w:fldChar w:fldCharType="separate"/>
      </w:r>
      <w:r w:rsidR="00275731">
        <w:t xml:space="preserve">Slika </w:t>
      </w:r>
      <w:r w:rsidR="00275731">
        <w:rPr>
          <w:noProof/>
        </w:rPr>
        <w:t>30</w:t>
      </w:r>
      <w:r w:rsidR="00DE4243">
        <w:fldChar w:fldCharType="end"/>
      </w:r>
      <w:r>
        <w:t>) prikazani su rezultati realnih uzoraka s dodatkom (spajkanje) eritromicina. Uočava se prisutnost eritromicina</w:t>
      </w:r>
      <w:r w:rsidR="533A99D6">
        <w:t xml:space="preserve"> </w:t>
      </w:r>
      <w:r w:rsidR="237F9ED8">
        <w:t>u</w:t>
      </w:r>
      <w:r w:rsidR="65A05D8D">
        <w:t xml:space="preserve"> </w:t>
      </w:r>
      <w:r>
        <w:t>12</w:t>
      </w:r>
      <w:r w:rsidR="4C5E1C87">
        <w:t>,86</w:t>
      </w:r>
      <w:r w:rsidR="7F85751D">
        <w:t xml:space="preserve">-oj </w:t>
      </w:r>
      <w:r w:rsidR="1C5DE898">
        <w:t>minut</w:t>
      </w:r>
      <w:r w:rsidR="7B222888">
        <w:t>i</w:t>
      </w:r>
      <w:r w:rsidR="79570BDA">
        <w:t xml:space="preserve"> analize</w:t>
      </w:r>
      <w:r w:rsidR="4E7090A5">
        <w:t xml:space="preserve"> gdje se pojavio pik</w:t>
      </w:r>
      <w:r w:rsidR="3FD5A482">
        <w:t xml:space="preserve"> čime se potvrdilo vrijeme detekcije kalibriranih uzoraka. Pikovi koncent</w:t>
      </w:r>
      <w:r w:rsidR="1A9013E4">
        <w:t xml:space="preserve">riranih uzoraka su manji od realnih što se može objasniti </w:t>
      </w:r>
      <w:r w:rsidR="6F989238">
        <w:t xml:space="preserve">boljom </w:t>
      </w:r>
      <w:r w:rsidR="1A9013E4">
        <w:t xml:space="preserve">topljivošću eritromicina </w:t>
      </w:r>
      <w:r w:rsidR="185A11D2">
        <w:t>u vodi, nego u metanolu.</w:t>
      </w:r>
    </w:p>
    <w:p w14:paraId="6277D1B4" w14:textId="69CB16B7" w:rsidR="00D20EE6" w:rsidRPr="00D20EE6" w:rsidRDefault="49A7DD78" w:rsidP="00660C02">
      <w:pPr>
        <w:pStyle w:val="Bezproreda"/>
      </w:pPr>
      <w:r w:rsidRPr="3543423C">
        <w:rPr>
          <w:b/>
          <w:bCs/>
        </w:rPr>
        <w:lastRenderedPageBreak/>
        <w:t>a)</w:t>
      </w:r>
      <w:r w:rsidR="00660C02">
        <w:rPr>
          <w:noProof/>
        </w:rPr>
        <w:drawing>
          <wp:inline distT="0" distB="0" distL="0" distR="0" wp14:anchorId="75852C8A" wp14:editId="75654172">
            <wp:extent cx="3402580" cy="2880000"/>
            <wp:effectExtent l="0" t="0" r="0" b="1270"/>
            <wp:docPr id="40" name="Sl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0"/>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402580" cy="2880000"/>
                    </a:xfrm>
                    <a:prstGeom prst="rect">
                      <a:avLst/>
                    </a:prstGeom>
                  </pic:spPr>
                </pic:pic>
              </a:graphicData>
            </a:graphic>
          </wp:inline>
        </w:drawing>
      </w:r>
      <w:r w:rsidR="00660C02">
        <w:br/>
      </w:r>
      <w:r w:rsidR="3B88A17B" w:rsidRPr="3543423C">
        <w:rPr>
          <w:b/>
          <w:bCs/>
        </w:rPr>
        <w:t>b)</w:t>
      </w:r>
      <w:r w:rsidR="00660C02">
        <w:rPr>
          <w:noProof/>
        </w:rPr>
        <w:drawing>
          <wp:inline distT="0" distB="0" distL="0" distR="0" wp14:anchorId="612B96EC" wp14:editId="039E1206">
            <wp:extent cx="3402580" cy="2880000"/>
            <wp:effectExtent l="0" t="0" r="0" b="1270"/>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402580" cy="2880000"/>
                    </a:xfrm>
                    <a:prstGeom prst="rect">
                      <a:avLst/>
                    </a:prstGeom>
                  </pic:spPr>
                </pic:pic>
              </a:graphicData>
            </a:graphic>
          </wp:inline>
        </w:drawing>
      </w:r>
    </w:p>
    <w:p w14:paraId="198B6513" w14:textId="2517E351" w:rsidR="00660C02" w:rsidRDefault="00660C02" w:rsidP="00660C02">
      <w:pPr>
        <w:pStyle w:val="Opisslike"/>
      </w:pPr>
      <w:bookmarkStart w:id="122" w:name="_Ref133487116"/>
      <w:bookmarkStart w:id="123" w:name="_Toc133506903"/>
      <w:r>
        <w:t xml:space="preserve">Slika </w:t>
      </w:r>
      <w:r>
        <w:fldChar w:fldCharType="begin"/>
      </w:r>
      <w:r>
        <w:instrText xml:space="preserve"> SEQ Slika \* ARABIC </w:instrText>
      </w:r>
      <w:r>
        <w:fldChar w:fldCharType="separate"/>
      </w:r>
      <w:r w:rsidR="00275731">
        <w:rPr>
          <w:noProof/>
        </w:rPr>
        <w:t>30</w:t>
      </w:r>
      <w:r>
        <w:fldChar w:fldCharType="end"/>
      </w:r>
      <w:bookmarkEnd w:id="122"/>
      <w:r>
        <w:t xml:space="preserve"> Spajkan eritromicin u a) uzorcima i b) koncentriranim uzorcima (SPE) - prikaz izdvojenog kromatograma s RT: 12,86 min</w:t>
      </w:r>
      <w:bookmarkEnd w:id="123"/>
    </w:p>
    <w:p w14:paraId="5FA24F00" w14:textId="08286121" w:rsidR="00A33F6B" w:rsidRPr="00A33F6B" w:rsidRDefault="00A33F6B" w:rsidP="00A33F6B"/>
    <w:p w14:paraId="51A25408" w14:textId="264C6B3B" w:rsidR="00660C02" w:rsidRDefault="3285F976" w:rsidP="00660C02">
      <w:r>
        <w:t xml:space="preserve">U promatranom uzorku nije pronađen antibiotik eritromicin </w:t>
      </w:r>
      <w:r w:rsidR="00DE4243">
        <w:t>u realnim uzorcima</w:t>
      </w:r>
      <w:r>
        <w:t xml:space="preserve"> kao što je vidljivo na donjoj slici (</w:t>
      </w:r>
      <w:r w:rsidR="00DE4243">
        <w:fldChar w:fldCharType="begin"/>
      </w:r>
      <w:r w:rsidR="00DE4243">
        <w:instrText xml:space="preserve"> REF _Ref133487174 \h </w:instrText>
      </w:r>
      <w:r w:rsidR="00DE4243">
        <w:fldChar w:fldCharType="separate"/>
      </w:r>
      <w:r w:rsidR="00275731">
        <w:t xml:space="preserve">Slika </w:t>
      </w:r>
      <w:r w:rsidR="00275731">
        <w:rPr>
          <w:noProof/>
        </w:rPr>
        <w:t>31</w:t>
      </w:r>
      <w:r w:rsidR="00DE4243">
        <w:fldChar w:fldCharType="end"/>
      </w:r>
      <w:r>
        <w:t xml:space="preserve">). Razlog tome </w:t>
      </w:r>
      <w:r w:rsidR="00DE4243">
        <w:t>mogu biti visoke vode</w:t>
      </w:r>
      <w:r>
        <w:t xml:space="preserve"> </w:t>
      </w:r>
      <w:r w:rsidR="00DE4243">
        <w:t>i</w:t>
      </w:r>
      <w:r>
        <w:t xml:space="preserve"> razrjeđenje uzorka zbog kiše koja je padala dan prije uzimanja uzorka</w:t>
      </w:r>
      <w:r w:rsidR="00DE4243">
        <w:t>, odnosno</w:t>
      </w:r>
      <w:r>
        <w:t xml:space="preserve"> nedostatna količina za detekciju.</w:t>
      </w:r>
    </w:p>
    <w:p w14:paraId="646A41E6" w14:textId="2C9F3D56" w:rsidR="00D20EE6" w:rsidRDefault="5071665E" w:rsidP="002D7332">
      <w:pPr>
        <w:pStyle w:val="Bezproreda"/>
        <w:rPr>
          <w:b/>
        </w:rPr>
      </w:pPr>
      <w:r w:rsidRPr="3543423C">
        <w:rPr>
          <w:b/>
          <w:bCs/>
        </w:rPr>
        <w:lastRenderedPageBreak/>
        <w:t>a)</w:t>
      </w:r>
      <w:r w:rsidR="002D7332">
        <w:rPr>
          <w:noProof/>
        </w:rPr>
        <w:drawing>
          <wp:inline distT="0" distB="0" distL="0" distR="0" wp14:anchorId="44ECABE1" wp14:editId="3D4E1047">
            <wp:extent cx="3284496" cy="2880000"/>
            <wp:effectExtent l="0" t="0" r="0" b="8890"/>
            <wp:docPr id="42"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2"/>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284496" cy="2880000"/>
                    </a:xfrm>
                    <a:prstGeom prst="rect">
                      <a:avLst/>
                    </a:prstGeom>
                  </pic:spPr>
                </pic:pic>
              </a:graphicData>
            </a:graphic>
          </wp:inline>
        </w:drawing>
      </w:r>
      <w:r w:rsidR="002D7332">
        <w:br/>
      </w:r>
      <w:r w:rsidR="71FC8519" w:rsidRPr="3543423C">
        <w:rPr>
          <w:b/>
          <w:bCs/>
        </w:rPr>
        <w:t>b)</w:t>
      </w:r>
      <w:r w:rsidR="002D7332">
        <w:rPr>
          <w:noProof/>
        </w:rPr>
        <w:drawing>
          <wp:inline distT="0" distB="0" distL="0" distR="0" wp14:anchorId="582E86AC" wp14:editId="77BA096A">
            <wp:extent cx="3284496" cy="2880000"/>
            <wp:effectExtent l="0" t="0" r="0" b="8890"/>
            <wp:docPr id="43" name="Slik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3"/>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284496" cy="2880000"/>
                    </a:xfrm>
                    <a:prstGeom prst="rect">
                      <a:avLst/>
                    </a:prstGeom>
                  </pic:spPr>
                </pic:pic>
              </a:graphicData>
            </a:graphic>
          </wp:inline>
        </w:drawing>
      </w:r>
    </w:p>
    <w:p w14:paraId="52C806DC" w14:textId="2A009A47" w:rsidR="00660C02" w:rsidRDefault="002D7332" w:rsidP="002D7332">
      <w:pPr>
        <w:pStyle w:val="Opisslike"/>
      </w:pPr>
      <w:bookmarkStart w:id="124" w:name="_Ref133487174"/>
      <w:bookmarkStart w:id="125" w:name="_Toc133506904"/>
      <w:r>
        <w:t xml:space="preserve">Slika </w:t>
      </w:r>
      <w:r>
        <w:fldChar w:fldCharType="begin"/>
      </w:r>
      <w:r>
        <w:instrText xml:space="preserve"> SEQ Slika \* ARABIC </w:instrText>
      </w:r>
      <w:r>
        <w:fldChar w:fldCharType="separate"/>
      </w:r>
      <w:r w:rsidR="00275731">
        <w:rPr>
          <w:noProof/>
        </w:rPr>
        <w:t>31</w:t>
      </w:r>
      <w:r>
        <w:fldChar w:fldCharType="end"/>
      </w:r>
      <w:bookmarkEnd w:id="124"/>
      <w:r>
        <w:t xml:space="preserve"> Prikaz izdvojenog kromatograma eritromicina u a)realnim i b) koncentriranim uzorcima</w:t>
      </w:r>
      <w:bookmarkEnd w:id="125"/>
    </w:p>
    <w:p w14:paraId="4A2411F1" w14:textId="619024E9" w:rsidR="00A33F6B" w:rsidRDefault="00A33F6B" w:rsidP="00A33F6B">
      <w:r>
        <w:br w:type="page"/>
      </w:r>
    </w:p>
    <w:p w14:paraId="4AC90319" w14:textId="1628BED6" w:rsidR="00797601" w:rsidRDefault="002D7332" w:rsidP="002D7332">
      <w:pPr>
        <w:pStyle w:val="Naslov3"/>
      </w:pPr>
      <w:bookmarkStart w:id="126" w:name="_Toc133506955"/>
      <w:r>
        <w:lastRenderedPageBreak/>
        <w:t>Gentamicin</w:t>
      </w:r>
      <w:bookmarkEnd w:id="126"/>
    </w:p>
    <w:p w14:paraId="4503BA3C" w14:textId="6C8E2FC3" w:rsidR="00F34324" w:rsidRDefault="00F34324" w:rsidP="00F34324">
      <w:r w:rsidRPr="00452C70">
        <w:t>Gentamicin je aminoglikozidni antibiotik širokoga spektra baktericidnog djelovanja, koje obuhvaća gram-pozitivne i gram-negativne uzročnike</w:t>
      </w:r>
      <w:r>
        <w:t xml:space="preserve"> (</w:t>
      </w:r>
      <w:r>
        <w:fldChar w:fldCharType="begin"/>
      </w:r>
      <w:r>
        <w:instrText xml:space="preserve"> REF _Ref133249357 \h </w:instrText>
      </w:r>
      <w:r>
        <w:fldChar w:fldCharType="separate"/>
      </w:r>
      <w:r w:rsidR="00275731">
        <w:t xml:space="preserve">Slika </w:t>
      </w:r>
      <w:r w:rsidR="00275731">
        <w:rPr>
          <w:noProof/>
        </w:rPr>
        <w:t>32</w:t>
      </w:r>
      <w:r>
        <w:fldChar w:fldCharType="end"/>
      </w:r>
      <w:r>
        <w:t>)</w:t>
      </w:r>
      <w:r w:rsidRPr="00452C70">
        <w:t xml:space="preserve">. </w:t>
      </w:r>
    </w:p>
    <w:p w14:paraId="3B0C5EFF" w14:textId="77777777" w:rsidR="00F34324" w:rsidRDefault="00F34324" w:rsidP="00F34324">
      <w:pPr>
        <w:pStyle w:val="Bezproreda"/>
        <w:keepNext/>
      </w:pPr>
      <w:r>
        <w:rPr>
          <w:noProof/>
        </w:rPr>
        <w:drawing>
          <wp:inline distT="0" distB="0" distL="0" distR="0" wp14:anchorId="749FAB5F" wp14:editId="2C7E5832">
            <wp:extent cx="2072640" cy="2072640"/>
            <wp:effectExtent l="0" t="0" r="3810" b="381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72640" cy="2072640"/>
                    </a:xfrm>
                    <a:prstGeom prst="rect">
                      <a:avLst/>
                    </a:prstGeom>
                    <a:noFill/>
                  </pic:spPr>
                </pic:pic>
              </a:graphicData>
            </a:graphic>
          </wp:inline>
        </w:drawing>
      </w:r>
    </w:p>
    <w:p w14:paraId="64A53640" w14:textId="14796D99" w:rsidR="00F34324" w:rsidRDefault="00F34324" w:rsidP="00F34324">
      <w:pPr>
        <w:pStyle w:val="Opisslike"/>
      </w:pPr>
      <w:bookmarkStart w:id="127" w:name="_Ref133249357"/>
      <w:bookmarkStart w:id="128" w:name="_Toc133506905"/>
      <w:r>
        <w:t xml:space="preserve">Slika </w:t>
      </w:r>
      <w:r>
        <w:fldChar w:fldCharType="begin"/>
      </w:r>
      <w:r>
        <w:instrText xml:space="preserve"> SEQ Slika \* ARABIC </w:instrText>
      </w:r>
      <w:r>
        <w:fldChar w:fldCharType="separate"/>
      </w:r>
      <w:r w:rsidR="00275731">
        <w:rPr>
          <w:noProof/>
        </w:rPr>
        <w:t>32</w:t>
      </w:r>
      <w:r>
        <w:fldChar w:fldCharType="end"/>
      </w:r>
      <w:bookmarkEnd w:id="127"/>
      <w:r>
        <w:t xml:space="preserve"> Strukturna formula gentamicina</w:t>
      </w:r>
      <w:bookmarkEnd w:id="128"/>
    </w:p>
    <w:p w14:paraId="311F1862" w14:textId="77777777" w:rsidR="00F34324" w:rsidRDefault="00F34324" w:rsidP="00F34324"/>
    <w:p w14:paraId="10F726FE" w14:textId="7BC0D9BE" w:rsidR="00F34324" w:rsidRDefault="00F34324" w:rsidP="00F34324">
      <w:r w:rsidRPr="00452C70">
        <w:t xml:space="preserve">Djelotvoran je protiv piogenog stafilokoka, velikoga dijela sojeva </w:t>
      </w:r>
      <w:r w:rsidRPr="00452C70">
        <w:rPr>
          <w:i/>
          <w:iCs/>
        </w:rPr>
        <w:t>Pseudomonas aeruginosa</w:t>
      </w:r>
      <w:r w:rsidRPr="00452C70">
        <w:t xml:space="preserve"> i crijevnih bakterija. Njime se liječe mokraćne infekcije, koštane infekcije i infekcije mekih tkiva (inficirane rane, apscesi, opekline)</w:t>
      </w:r>
      <w:r>
        <w:t xml:space="preserve">. Koristi se u humanoj i veterinarskoj medicini što povećava rizik od pojave u vodenom okolišu. Zbog svoje dobre topljivosti u vodi, detektiran je u otpadnim vodama, postrojenjima za pročišćavanje otpadnih voda, kanalizacijskim otpadnim vodama, površinskim i podzemnim vodama. </w:t>
      </w:r>
      <w:r w:rsidRPr="009B0696">
        <w:t xml:space="preserve">Detektirana koncentracija gentamicina na ulazu u uređaj za pročišćavanje otpadne vode iznosi </w:t>
      </w:r>
      <w:r w:rsidRPr="00B733F1">
        <w:t>&lt;0,01 μg/L</w:t>
      </w:r>
      <w:r w:rsidRPr="009B0696">
        <w:t xml:space="preserve">, dok je najveća koncentracija izmjerena u bolničkim otpadnim vodama u iznosu od 0,28 </w:t>
      </w:r>
      <w:r w:rsidRPr="00B733F1">
        <w:t>μg/L</w:t>
      </w:r>
      <w:r>
        <w:t xml:space="preserve"> (Danska) </w:t>
      </w:r>
      <w:sdt>
        <w:sdtPr>
          <w:rPr>
            <w:color w:val="000000" w:themeColor="text1"/>
          </w:rPr>
          <w:tag w:val="MENDELEY_CITATION_v3_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"/>
          <w:id w:val="-866364026"/>
          <w:placeholder>
            <w:docPart w:val="2C287ECE90DA4A1AAB3D409C3B8C07B3"/>
          </w:placeholder>
        </w:sdtPr>
        <w:sdtContent>
          <w:r w:rsidR="00910F80" w:rsidRPr="17C94E22">
            <w:rPr>
              <w:color w:val="000000" w:themeColor="text1"/>
            </w:rPr>
            <w:t>[</w:t>
          </w:r>
          <w:r w:rsidR="00910F80" w:rsidRPr="00910F80">
            <w:rPr>
              <w:color w:val="000000"/>
            </w:rPr>
            <w:t>30</w:t>
          </w:r>
          <w:r w:rsidR="00910F80" w:rsidRPr="17C94E22">
            <w:rPr>
              <w:color w:val="000000" w:themeColor="text1"/>
            </w:rPr>
            <w:t>]</w:t>
          </w:r>
        </w:sdtContent>
      </w:sdt>
      <w:r w:rsidRPr="17C94E22">
        <w:rPr>
          <w:color w:val="000000" w:themeColor="text1"/>
        </w:rPr>
        <w:t>.</w:t>
      </w:r>
      <w:r>
        <w:t xml:space="preserve"> </w:t>
      </w:r>
    </w:p>
    <w:p w14:paraId="498118FB" w14:textId="7EC014B4" w:rsidR="00823950" w:rsidRDefault="00823950" w:rsidP="00F34324">
      <w:r>
        <w:t xml:space="preserve">Za potrebe identifikacije </w:t>
      </w:r>
      <w:r w:rsidR="00DE4243">
        <w:t>gentamicina</w:t>
      </w:r>
      <w:r>
        <w:t>, pripremljeni su uzorci za kalibraciju te realni uzorci s dodatkom standarda (tzv. spajkani). Na sljedećoj slici (</w:t>
      </w:r>
      <w:r w:rsidR="00DE4243">
        <w:fldChar w:fldCharType="begin"/>
      </w:r>
      <w:r w:rsidR="00DE4243">
        <w:instrText xml:space="preserve"> REF _Ref133487337 \h </w:instrText>
      </w:r>
      <w:r w:rsidR="00DE4243">
        <w:fldChar w:fldCharType="separate"/>
      </w:r>
      <w:r w:rsidR="00275731">
        <w:t xml:space="preserve">Slika </w:t>
      </w:r>
      <w:r w:rsidR="00275731">
        <w:rPr>
          <w:noProof/>
        </w:rPr>
        <w:t>33</w:t>
      </w:r>
      <w:r w:rsidR="00DE4243">
        <w:fldChar w:fldCharType="end"/>
      </w:r>
      <w:r>
        <w:t xml:space="preserve">) potvrđena je postojanost </w:t>
      </w:r>
      <w:r w:rsidR="00DE4243">
        <w:t>gentamicina</w:t>
      </w:r>
      <w:r>
        <w:t xml:space="preserve"> u različitim koncentracijama s vremenom detekcije u </w:t>
      </w:r>
      <w:r w:rsidR="00DE4243">
        <w:t>0</w:t>
      </w:r>
      <w:r>
        <w:t>,</w:t>
      </w:r>
      <w:r w:rsidR="00DE4243">
        <w:t>96</w:t>
      </w:r>
      <w:r>
        <w:t xml:space="preserve"> min (EIC). Vidljiv pad pikova u kromatogramu (TIC) sa smanjenjem koncentracije omogućuju daljnju analizu za potrebe kvantificiranja spoja u realnom uzorku</w:t>
      </w:r>
    </w:p>
    <w:p w14:paraId="76D530B3" w14:textId="77777777" w:rsidR="00F34324" w:rsidRDefault="00F34324" w:rsidP="00F34324">
      <w:pPr>
        <w:pStyle w:val="Bezproreda"/>
        <w:keepNext/>
      </w:pPr>
      <w:r>
        <w:rPr>
          <w:noProof/>
        </w:rPr>
        <w:lastRenderedPageBreak/>
        <w:drawing>
          <wp:inline distT="0" distB="0" distL="0" distR="0" wp14:anchorId="61F75418" wp14:editId="686211FB">
            <wp:extent cx="4105621" cy="3600000"/>
            <wp:effectExtent l="0" t="0" r="9525" b="635"/>
            <wp:docPr id="44" name="Slik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105621" cy="3600000"/>
                    </a:xfrm>
                    <a:prstGeom prst="rect">
                      <a:avLst/>
                    </a:prstGeom>
                  </pic:spPr>
                </pic:pic>
              </a:graphicData>
            </a:graphic>
          </wp:inline>
        </w:drawing>
      </w:r>
    </w:p>
    <w:p w14:paraId="6BBA37B0" w14:textId="2AF431CA" w:rsidR="00F34324" w:rsidRDefault="00F34324" w:rsidP="00F34324">
      <w:pPr>
        <w:pStyle w:val="Opisslike"/>
      </w:pPr>
      <w:bookmarkStart w:id="129" w:name="_Ref133487337"/>
      <w:bookmarkStart w:id="130" w:name="_Toc133506906"/>
      <w:r>
        <w:t xml:space="preserve">Slika </w:t>
      </w:r>
      <w:r>
        <w:fldChar w:fldCharType="begin"/>
      </w:r>
      <w:r>
        <w:instrText xml:space="preserve"> SEQ Slika \* ARABIC </w:instrText>
      </w:r>
      <w:r>
        <w:fldChar w:fldCharType="separate"/>
      </w:r>
      <w:r w:rsidR="00275731">
        <w:rPr>
          <w:noProof/>
        </w:rPr>
        <w:t>33</w:t>
      </w:r>
      <w:r>
        <w:fldChar w:fldCharType="end"/>
      </w:r>
      <w:bookmarkEnd w:id="129"/>
      <w:r>
        <w:t xml:space="preserve"> Prikaz izdvojenog kromatograma gentamicina u kalibracijskim uzorcima</w:t>
      </w:r>
      <w:bookmarkEnd w:id="130"/>
    </w:p>
    <w:p w14:paraId="4F8EE5AD" w14:textId="27BB7EB9" w:rsidR="006420D4" w:rsidRPr="006420D4" w:rsidRDefault="006420D4" w:rsidP="006420D4"/>
    <w:p w14:paraId="70545BE5" w14:textId="5D48398C" w:rsidR="00654739" w:rsidRDefault="611DA7C8" w:rsidP="002D7332">
      <w:r>
        <w:t xml:space="preserve">Na sljedećoj slici </w:t>
      </w:r>
      <w:r w:rsidR="00DE4243">
        <w:t>(</w:t>
      </w:r>
      <w:r w:rsidR="00DE4243">
        <w:fldChar w:fldCharType="begin"/>
      </w:r>
      <w:r w:rsidR="00DE4243">
        <w:instrText xml:space="preserve"> REF _Ref133487388 \h </w:instrText>
      </w:r>
      <w:r w:rsidR="00DE4243">
        <w:fldChar w:fldCharType="separate"/>
      </w:r>
      <w:r w:rsidR="00275731">
        <w:t xml:space="preserve">Slika </w:t>
      </w:r>
      <w:r w:rsidR="00275731">
        <w:rPr>
          <w:noProof/>
        </w:rPr>
        <w:t>34</w:t>
      </w:r>
      <w:r w:rsidR="00DE4243">
        <w:fldChar w:fldCharType="end"/>
      </w:r>
      <w:r w:rsidR="00DE4243">
        <w:t>)</w:t>
      </w:r>
      <w:r>
        <w:t xml:space="preserve"> prikazani su spajkani uzorci. Može se primijetiti da su pikovi</w:t>
      </w:r>
      <w:r w:rsidR="530290C2">
        <w:t xml:space="preserve"> </w:t>
      </w:r>
      <w:r w:rsidR="00DE4243">
        <w:t xml:space="preserve">u </w:t>
      </w:r>
      <w:r w:rsidR="530290C2">
        <w:t>koncentrirano</w:t>
      </w:r>
      <w:r w:rsidR="00DE4243">
        <w:t>m</w:t>
      </w:r>
      <w:r w:rsidR="530290C2">
        <w:t xml:space="preserve"> uzork</w:t>
      </w:r>
      <w:r w:rsidR="00DE4243">
        <w:t>u</w:t>
      </w:r>
      <w:r w:rsidR="530290C2">
        <w:t xml:space="preserve"> dosta niži od onih u </w:t>
      </w:r>
      <w:r w:rsidR="00DE4243">
        <w:t>realnom</w:t>
      </w:r>
      <w:r w:rsidR="530290C2">
        <w:t xml:space="preserve"> uzorku što </w:t>
      </w:r>
      <w:r w:rsidR="00DE4243">
        <w:t>upućuje</w:t>
      </w:r>
      <w:r w:rsidR="530290C2">
        <w:t xml:space="preserve"> da metoda </w:t>
      </w:r>
      <w:r w:rsidR="005D13DA">
        <w:t xml:space="preserve">analize gentamicina nije primjenjiva za uzorke nakon </w:t>
      </w:r>
      <w:r w:rsidR="530290C2">
        <w:t>koncentracije</w:t>
      </w:r>
      <w:r w:rsidR="005D13DA">
        <w:t xml:space="preserve"> sa</w:t>
      </w:r>
      <w:r w:rsidR="530290C2">
        <w:t xml:space="preserve"> SPE</w:t>
      </w:r>
      <w:r w:rsidR="51E40A44">
        <w:t xml:space="preserve"> </w:t>
      </w:r>
      <w:r w:rsidR="005D13DA">
        <w:t xml:space="preserve">metodom. </w:t>
      </w:r>
    </w:p>
    <w:p w14:paraId="1CCB1D7D" w14:textId="29ABA89D" w:rsidR="00D20EE6" w:rsidRDefault="4B0755F7" w:rsidP="00654739">
      <w:pPr>
        <w:pStyle w:val="Bezproreda"/>
        <w:rPr>
          <w:b/>
        </w:rPr>
      </w:pPr>
      <w:r w:rsidRPr="3543423C">
        <w:rPr>
          <w:b/>
          <w:bCs/>
        </w:rPr>
        <w:lastRenderedPageBreak/>
        <w:t>a)</w:t>
      </w:r>
      <w:r w:rsidR="00654739">
        <w:rPr>
          <w:noProof/>
        </w:rPr>
        <w:drawing>
          <wp:inline distT="0" distB="0" distL="0" distR="0" wp14:anchorId="1E9F2FE3" wp14:editId="61341FCF">
            <wp:extent cx="3284496" cy="2880000"/>
            <wp:effectExtent l="0" t="0" r="0" b="8890"/>
            <wp:docPr id="45" name="Sl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5"/>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284496" cy="2880000"/>
                    </a:xfrm>
                    <a:prstGeom prst="rect">
                      <a:avLst/>
                    </a:prstGeom>
                  </pic:spPr>
                </pic:pic>
              </a:graphicData>
            </a:graphic>
          </wp:inline>
        </w:drawing>
      </w:r>
      <w:r w:rsidR="00654739">
        <w:br/>
      </w:r>
      <w:r w:rsidR="4DD795FC" w:rsidRPr="3543423C">
        <w:rPr>
          <w:b/>
          <w:bCs/>
        </w:rPr>
        <w:t>b)</w:t>
      </w:r>
      <w:r w:rsidR="00654739">
        <w:rPr>
          <w:noProof/>
        </w:rPr>
        <w:drawing>
          <wp:inline distT="0" distB="0" distL="0" distR="0" wp14:anchorId="4057C6F8" wp14:editId="6E60D31E">
            <wp:extent cx="3284496" cy="2880000"/>
            <wp:effectExtent l="0" t="0" r="0" b="8890"/>
            <wp:docPr id="47" name="Slik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7"/>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284496" cy="2880000"/>
                    </a:xfrm>
                    <a:prstGeom prst="rect">
                      <a:avLst/>
                    </a:prstGeom>
                  </pic:spPr>
                </pic:pic>
              </a:graphicData>
            </a:graphic>
          </wp:inline>
        </w:drawing>
      </w:r>
    </w:p>
    <w:p w14:paraId="60974A9C" w14:textId="74590490" w:rsidR="00654739" w:rsidRDefault="00654739" w:rsidP="00654739">
      <w:pPr>
        <w:pStyle w:val="Opisslike"/>
      </w:pPr>
      <w:bookmarkStart w:id="131" w:name="_Ref133487388"/>
      <w:bookmarkStart w:id="132" w:name="_Toc133506907"/>
      <w:r>
        <w:t xml:space="preserve">Slika </w:t>
      </w:r>
      <w:r>
        <w:fldChar w:fldCharType="begin"/>
      </w:r>
      <w:r>
        <w:instrText xml:space="preserve"> SEQ Slika \* ARABIC </w:instrText>
      </w:r>
      <w:r>
        <w:fldChar w:fldCharType="separate"/>
      </w:r>
      <w:r w:rsidR="00275731">
        <w:rPr>
          <w:noProof/>
        </w:rPr>
        <w:t>34</w:t>
      </w:r>
      <w:r>
        <w:fldChar w:fldCharType="end"/>
      </w:r>
      <w:bookmarkEnd w:id="131"/>
      <w:r>
        <w:t xml:space="preserve"> Spajkan gentamicin u a) uzorcima i b) koncentriranim uzorcima (SPE) - prikaz izdvojenog kromatograma s RT: 0,96 min</w:t>
      </w:r>
      <w:bookmarkEnd w:id="132"/>
    </w:p>
    <w:p w14:paraId="7D07A9B9" w14:textId="77777777" w:rsidR="00DE4243" w:rsidRPr="00DE4243" w:rsidRDefault="00DE4243" w:rsidP="00DE4243"/>
    <w:p w14:paraId="658FBF25" w14:textId="71C7B653" w:rsidR="74048970" w:rsidRDefault="005D13DA" w:rsidP="29C7365B">
      <w:r>
        <w:fldChar w:fldCharType="begin"/>
      </w:r>
      <w:r>
        <w:instrText xml:space="preserve"> REF _Ref133487732 \h </w:instrText>
      </w:r>
      <w:r>
        <w:fldChar w:fldCharType="separate"/>
      </w:r>
      <w:r w:rsidR="00275731">
        <w:t xml:space="preserve">Slika </w:t>
      </w:r>
      <w:r w:rsidR="00275731">
        <w:rPr>
          <w:noProof/>
        </w:rPr>
        <w:t>35</w:t>
      </w:r>
      <w:r>
        <w:fldChar w:fldCharType="end"/>
      </w:r>
      <w:r w:rsidR="74048970">
        <w:t xml:space="preserve"> </w:t>
      </w:r>
      <w:r w:rsidR="44722929">
        <w:t>na</w:t>
      </w:r>
      <w:r w:rsidR="74048970">
        <w:t xml:space="preserve">m </w:t>
      </w:r>
      <w:r w:rsidR="390E47D2">
        <w:t xml:space="preserve">prikazuje da se gentamicin u uzorku vidi i bez </w:t>
      </w:r>
      <w:r>
        <w:t>koncentriranja uzoraka</w:t>
      </w:r>
      <w:r w:rsidR="390E47D2">
        <w:t xml:space="preserve">, a </w:t>
      </w:r>
      <w:r w:rsidR="00E73F1C">
        <w:t xml:space="preserve">SPE </w:t>
      </w:r>
      <w:r w:rsidR="390E47D2">
        <w:t>metoda koncentracije</w:t>
      </w:r>
      <w:r w:rsidR="00E73F1C">
        <w:t xml:space="preserve"> upotrebljena u ovom radu </w:t>
      </w:r>
      <w:r w:rsidR="390E47D2">
        <w:t>nije primjenjiva za njegovo i</w:t>
      </w:r>
      <w:r w:rsidR="0D337A8C">
        <w:t>zdvajanje</w:t>
      </w:r>
      <w:r w:rsidR="5BC03BB1">
        <w:t xml:space="preserve"> </w:t>
      </w:r>
      <w:r>
        <w:t>budući da su</w:t>
      </w:r>
      <w:r w:rsidR="5BC03BB1">
        <w:t xml:space="preserve"> pikovi </w:t>
      </w:r>
      <w:r>
        <w:t xml:space="preserve">(EIC) </w:t>
      </w:r>
      <w:r w:rsidR="5BC03BB1">
        <w:t>u realnom uzorku dosta viši nego u koncentriranom.</w:t>
      </w:r>
    </w:p>
    <w:p w14:paraId="19A38625" w14:textId="6E623926" w:rsidR="00D20EE6" w:rsidRDefault="3863A334" w:rsidP="00654739">
      <w:pPr>
        <w:pStyle w:val="Bezproreda"/>
        <w:rPr>
          <w:b/>
        </w:rPr>
      </w:pPr>
      <w:r w:rsidRPr="3543423C">
        <w:rPr>
          <w:b/>
          <w:bCs/>
        </w:rPr>
        <w:lastRenderedPageBreak/>
        <w:t>a)</w:t>
      </w:r>
      <w:r w:rsidR="00654739">
        <w:rPr>
          <w:noProof/>
        </w:rPr>
        <w:drawing>
          <wp:inline distT="0" distB="0" distL="0" distR="0" wp14:anchorId="5F7DD43C" wp14:editId="2AF5A2E2">
            <wp:extent cx="3284496" cy="2880000"/>
            <wp:effectExtent l="0" t="0" r="0" b="8890"/>
            <wp:docPr id="48" name="Slik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8"/>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284496" cy="2880000"/>
                    </a:xfrm>
                    <a:prstGeom prst="rect">
                      <a:avLst/>
                    </a:prstGeom>
                  </pic:spPr>
                </pic:pic>
              </a:graphicData>
            </a:graphic>
          </wp:inline>
        </w:drawing>
      </w:r>
      <w:r w:rsidR="00654739">
        <w:br/>
      </w:r>
      <w:r w:rsidR="49AB5AD2" w:rsidRPr="3543423C">
        <w:rPr>
          <w:b/>
          <w:bCs/>
        </w:rPr>
        <w:t>b)</w:t>
      </w:r>
      <w:r w:rsidR="00654739">
        <w:rPr>
          <w:noProof/>
        </w:rPr>
        <w:drawing>
          <wp:inline distT="0" distB="0" distL="0" distR="0" wp14:anchorId="49EA8EB5" wp14:editId="06D2A444">
            <wp:extent cx="3284496" cy="2880000"/>
            <wp:effectExtent l="0" t="0" r="0" b="8890"/>
            <wp:docPr id="50" name="Slika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0"/>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284496" cy="2880000"/>
                    </a:xfrm>
                    <a:prstGeom prst="rect">
                      <a:avLst/>
                    </a:prstGeom>
                  </pic:spPr>
                </pic:pic>
              </a:graphicData>
            </a:graphic>
          </wp:inline>
        </w:drawing>
      </w:r>
    </w:p>
    <w:p w14:paraId="48D15925" w14:textId="498949DE" w:rsidR="00654739" w:rsidRDefault="00654739" w:rsidP="00654739">
      <w:pPr>
        <w:pStyle w:val="Opisslike"/>
      </w:pPr>
      <w:bookmarkStart w:id="133" w:name="_Ref133487732"/>
      <w:bookmarkStart w:id="134" w:name="_Toc133506908"/>
      <w:r>
        <w:t xml:space="preserve">Slika </w:t>
      </w:r>
      <w:r>
        <w:fldChar w:fldCharType="begin"/>
      </w:r>
      <w:r>
        <w:instrText xml:space="preserve"> SEQ Slika \* ARABIC </w:instrText>
      </w:r>
      <w:r>
        <w:fldChar w:fldCharType="separate"/>
      </w:r>
      <w:r w:rsidR="00275731">
        <w:rPr>
          <w:noProof/>
        </w:rPr>
        <w:t>35</w:t>
      </w:r>
      <w:r>
        <w:fldChar w:fldCharType="end"/>
      </w:r>
      <w:bookmarkEnd w:id="133"/>
      <w:r>
        <w:t xml:space="preserve"> Prikaz izdvojenog kromatograma gentamicina u a)realnim i b) koncentriranim uzorcima</w:t>
      </w:r>
      <w:bookmarkEnd w:id="134"/>
    </w:p>
    <w:p w14:paraId="165C1EBF" w14:textId="5EF9500E" w:rsidR="00654739" w:rsidRDefault="00654739" w:rsidP="00654739"/>
    <w:p w14:paraId="1D27BC4B" w14:textId="5E39E9DB" w:rsidR="00A33F6B" w:rsidRDefault="005D13DA" w:rsidP="002D7332">
      <w:r>
        <w:t>Budući da je prisutnost gentamicina utvrđena u realnim uzorcima, pristupilo se kvantifikaciji. U sva tri uzorka vode utvrđeno je 0,38 ppm gentamicina temeljem kalibracijske krivulj</w:t>
      </w:r>
      <w:r w:rsidR="00760CD2">
        <w:t>e</w:t>
      </w:r>
      <w:r>
        <w:t>.</w:t>
      </w:r>
    </w:p>
    <w:p w14:paraId="24FCE251" w14:textId="49EB8890" w:rsidR="0073206D" w:rsidRDefault="0073206D" w:rsidP="0073206D">
      <w:pPr>
        <w:pStyle w:val="Naslov2"/>
      </w:pPr>
      <w:bookmarkStart w:id="135" w:name="_Toc133506956"/>
      <w:r>
        <w:t>Fotokatalitička razgradnja mikroonečišćivala</w:t>
      </w:r>
      <w:bookmarkEnd w:id="135"/>
    </w:p>
    <w:p w14:paraId="55BAF7C0" w14:textId="290EE846" w:rsidR="00760CD2" w:rsidRDefault="00D20EE6" w:rsidP="00D20EE6">
      <w:pPr>
        <w:pStyle w:val="Naslov3"/>
      </w:pPr>
      <w:bookmarkStart w:id="136" w:name="_Toc133506957"/>
      <w:r>
        <w:t>Deksametazon</w:t>
      </w:r>
      <w:bookmarkEnd w:id="136"/>
    </w:p>
    <w:p w14:paraId="3BF18B7D" w14:textId="38B311BA" w:rsidR="00D20EE6" w:rsidRDefault="001800F6" w:rsidP="00D20EE6">
      <w:r>
        <w:t>Prema izdvojen kromatogramu deksametazona u realnom i koncentriranom uzorku (</w:t>
      </w:r>
      <w:r>
        <w:fldChar w:fldCharType="begin"/>
      </w:r>
      <w:r>
        <w:instrText xml:space="preserve"> REF _Ref133486688 \h </w:instrText>
      </w:r>
      <w:r>
        <w:fldChar w:fldCharType="separate"/>
      </w:r>
      <w:r w:rsidR="00275731">
        <w:t xml:space="preserve">Slika </w:t>
      </w:r>
      <w:r w:rsidR="00275731">
        <w:rPr>
          <w:noProof/>
        </w:rPr>
        <w:t>23</w:t>
      </w:r>
      <w:r>
        <w:fldChar w:fldCharType="end"/>
      </w:r>
      <w:r>
        <w:t xml:space="preserve">) ne primjećuje se pik na retencijskom vremenu 13,64 min, no primjećuje se pik na retencijskom </w:t>
      </w:r>
      <w:r>
        <w:lastRenderedPageBreak/>
        <w:t>vremenu 9,67 min, koji se također može prim</w:t>
      </w:r>
      <w:r w:rsidR="1553EFED">
        <w:t>i</w:t>
      </w:r>
      <w:r>
        <w:t>jetiti kod niskih koncentracija (</w:t>
      </w:r>
      <w:r>
        <w:fldChar w:fldCharType="begin"/>
      </w:r>
      <w:r>
        <w:instrText xml:space="preserve"> REF _Ref133486597 \h </w:instrText>
      </w:r>
      <w:r>
        <w:fldChar w:fldCharType="separate"/>
      </w:r>
      <w:r w:rsidR="00275731">
        <w:t xml:space="preserve">Slika </w:t>
      </w:r>
      <w:r w:rsidR="00275731">
        <w:rPr>
          <w:noProof/>
        </w:rPr>
        <w:t>21</w:t>
      </w:r>
      <w:r>
        <w:fldChar w:fldCharType="end"/>
      </w:r>
      <w:r>
        <w:t>). Navedeni pik u retencijskom vremenu 9,67 min se primjećuje tijekom razgradnje kao i njegovo postepeno nestajanje uz porast drugih pikova nakon 120 minute (</w:t>
      </w:r>
      <w:r>
        <w:fldChar w:fldCharType="begin"/>
      </w:r>
      <w:r>
        <w:instrText xml:space="preserve"> REF _Ref133492830 \h </w:instrText>
      </w:r>
      <w:r>
        <w:fldChar w:fldCharType="separate"/>
      </w:r>
      <w:r w:rsidR="00275731">
        <w:t xml:space="preserve">Slika </w:t>
      </w:r>
      <w:r w:rsidR="00275731">
        <w:rPr>
          <w:noProof/>
        </w:rPr>
        <w:t>36</w:t>
      </w:r>
      <w:r>
        <w:fldChar w:fldCharType="end"/>
      </w:r>
      <w:r>
        <w:t>)</w:t>
      </w:r>
      <w:r w:rsidR="00E84905">
        <w:t xml:space="preserve"> u oba uzorka, Drave i jezera Aquacity</w:t>
      </w:r>
      <w:r>
        <w:t>. Navedeno upućuje na proces razgradnje koji je u daljnjem radu potrebno detaljnije analizirati.</w:t>
      </w:r>
    </w:p>
    <w:p w14:paraId="25467D5C" w14:textId="08286121" w:rsidR="00D20EE6" w:rsidRDefault="2C897138" w:rsidP="00D20EE6">
      <w:pPr>
        <w:pStyle w:val="Bezproreda"/>
      </w:pPr>
      <w:r w:rsidRPr="3543423C">
        <w:rPr>
          <w:b/>
          <w:bCs/>
        </w:rPr>
        <w:t>a)</w:t>
      </w:r>
      <w:r w:rsidR="001800F6">
        <w:rPr>
          <w:noProof/>
        </w:rPr>
        <w:drawing>
          <wp:inline distT="0" distB="0" distL="0" distR="0" wp14:anchorId="08EAE0AE" wp14:editId="10F6FE09">
            <wp:extent cx="3225684" cy="2880000"/>
            <wp:effectExtent l="0" t="0" r="0" b="635"/>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225684" cy="2880000"/>
                    </a:xfrm>
                    <a:prstGeom prst="rect">
                      <a:avLst/>
                    </a:prstGeom>
                  </pic:spPr>
                </pic:pic>
              </a:graphicData>
            </a:graphic>
          </wp:inline>
        </w:drawing>
      </w:r>
      <w:r w:rsidR="001800F6">
        <w:br/>
      </w:r>
      <w:r w:rsidR="40A0AA91" w:rsidRPr="3543423C">
        <w:rPr>
          <w:b/>
          <w:bCs/>
        </w:rPr>
        <w:t>b)</w:t>
      </w:r>
      <w:r w:rsidR="00D20EE6">
        <w:rPr>
          <w:noProof/>
        </w:rPr>
        <w:drawing>
          <wp:inline distT="0" distB="0" distL="0" distR="0" wp14:anchorId="18892027" wp14:editId="5FB81C68">
            <wp:extent cx="3225684" cy="2880000"/>
            <wp:effectExtent l="0" t="0" r="0" b="635"/>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225684" cy="2880000"/>
                    </a:xfrm>
                    <a:prstGeom prst="rect">
                      <a:avLst/>
                    </a:prstGeom>
                  </pic:spPr>
                </pic:pic>
              </a:graphicData>
            </a:graphic>
          </wp:inline>
        </w:drawing>
      </w:r>
    </w:p>
    <w:p w14:paraId="4AB7C6C7" w14:textId="721E5FDE" w:rsidR="007C058E" w:rsidRDefault="001800F6" w:rsidP="00A33F6B">
      <w:pPr>
        <w:pStyle w:val="Opisslike"/>
      </w:pPr>
      <w:bookmarkStart w:id="137" w:name="_Ref133492830"/>
      <w:bookmarkStart w:id="138" w:name="_Toc133506909"/>
      <w:r>
        <w:t xml:space="preserve">Slika </w:t>
      </w:r>
      <w:r>
        <w:fldChar w:fldCharType="begin"/>
      </w:r>
      <w:r>
        <w:instrText xml:space="preserve"> SEQ Slika \* ARABIC </w:instrText>
      </w:r>
      <w:r>
        <w:fldChar w:fldCharType="separate"/>
      </w:r>
      <w:r w:rsidR="00275731">
        <w:rPr>
          <w:noProof/>
        </w:rPr>
        <w:t>36</w:t>
      </w:r>
      <w:r>
        <w:fldChar w:fldCharType="end"/>
      </w:r>
      <w:bookmarkEnd w:id="137"/>
      <w:r>
        <w:t xml:space="preserve"> Izdvojeni kromatogram deksametazona u uzorcima razgradnje a)rijeke Drave te b) jezera Aquacity</w:t>
      </w:r>
      <w:bookmarkEnd w:id="138"/>
      <w:r w:rsidR="007C058E">
        <w:br w:type="page"/>
      </w:r>
    </w:p>
    <w:p w14:paraId="217B8346" w14:textId="3C810DE1" w:rsidR="00D20EE6" w:rsidRDefault="00D20EE6" w:rsidP="00D20EE6">
      <w:pPr>
        <w:pStyle w:val="Naslov3"/>
      </w:pPr>
      <w:bookmarkStart w:id="139" w:name="_Toc133506958"/>
      <w:r>
        <w:lastRenderedPageBreak/>
        <w:t>Azitromicin</w:t>
      </w:r>
      <w:bookmarkEnd w:id="139"/>
    </w:p>
    <w:p w14:paraId="6A3F3D98" w14:textId="5247B1B2" w:rsidR="009B43BF" w:rsidRDefault="00E84905" w:rsidP="009B43BF">
      <w:r>
        <w:t>Pojavnost</w:t>
      </w:r>
      <w:r w:rsidR="009B43BF">
        <w:t xml:space="preserve"> azitomicina </w:t>
      </w:r>
      <w:r>
        <w:t>utvrđena je u</w:t>
      </w:r>
      <w:r w:rsidR="009B43BF">
        <w:t xml:space="preserve"> vremen</w:t>
      </w:r>
      <w:r>
        <w:t>u</w:t>
      </w:r>
      <w:r w:rsidR="009B43BF">
        <w:t xml:space="preserve"> detekcije u 11,12 min </w:t>
      </w:r>
      <w:r>
        <w:t>(</w:t>
      </w:r>
      <w:r>
        <w:fldChar w:fldCharType="begin"/>
      </w:r>
      <w:r>
        <w:instrText xml:space="preserve"> REF _Ref133483497 \h </w:instrText>
      </w:r>
      <w:r>
        <w:fldChar w:fldCharType="separate"/>
      </w:r>
      <w:r w:rsidR="00275731">
        <w:t xml:space="preserve">Slika </w:t>
      </w:r>
      <w:r w:rsidR="00275731">
        <w:rPr>
          <w:noProof/>
        </w:rPr>
        <w:t>25</w:t>
      </w:r>
      <w:r>
        <w:fldChar w:fldCharType="end"/>
      </w:r>
      <w:r>
        <w:t>)</w:t>
      </w:r>
      <w:r w:rsidR="009B43BF">
        <w:t xml:space="preserve">. </w:t>
      </w:r>
      <w:r>
        <w:t>U</w:t>
      </w:r>
      <w:r w:rsidR="009B43BF">
        <w:t xml:space="preserve"> realnim uzorcima</w:t>
      </w:r>
      <w:r w:rsidRPr="00E84905">
        <w:t xml:space="preserve"> </w:t>
      </w:r>
      <w:r>
        <w:t>utvrđena</w:t>
      </w:r>
      <w:r w:rsidRPr="00E84905">
        <w:t xml:space="preserve"> </w:t>
      </w:r>
      <w:r>
        <w:t>je prisutnost azitromicina od</w:t>
      </w:r>
      <w:r w:rsidR="009B43BF">
        <w:t xml:space="preserve"> 0,003 ppm.</w:t>
      </w:r>
      <w:r>
        <w:t xml:space="preserve"> Proces </w:t>
      </w:r>
      <w:r w:rsidR="007C058E">
        <w:t xml:space="preserve">fotokatalitičke </w:t>
      </w:r>
      <w:r>
        <w:t>razgradnje ukazao je na pojavnost dodatne strukture (pik na 8.73 minuti) tijekom razgradnje u oba uzorka (</w:t>
      </w:r>
      <w:r>
        <w:fldChar w:fldCharType="begin"/>
      </w:r>
      <w:r>
        <w:instrText xml:space="preserve"> REF _Ref133494380 \h </w:instrText>
      </w:r>
      <w:r>
        <w:fldChar w:fldCharType="separate"/>
      </w:r>
      <w:r w:rsidR="00275731">
        <w:t xml:space="preserve">Slika </w:t>
      </w:r>
      <w:r w:rsidR="00275731">
        <w:rPr>
          <w:noProof/>
        </w:rPr>
        <w:t>37</w:t>
      </w:r>
      <w:r>
        <w:fldChar w:fldCharType="end"/>
      </w:r>
      <w:r>
        <w:t>)</w:t>
      </w:r>
      <w:r w:rsidR="00E36C30">
        <w:t>, no značajniji učinak razgradnje nije bilo moguće utvrditi uslijed niskih koncentracija azitromicina u uzorku i neselektivne razgradnje ostalih mikroonečišćivala prisutnih u uzorku.</w:t>
      </w:r>
    </w:p>
    <w:p w14:paraId="00FFEE65" w14:textId="08286121" w:rsidR="009B43BF" w:rsidRDefault="1825EDE4" w:rsidP="009B43BF">
      <w:pPr>
        <w:pStyle w:val="Bezproreda"/>
        <w:rPr>
          <w:b/>
        </w:rPr>
      </w:pPr>
      <w:r w:rsidRPr="3543423C">
        <w:rPr>
          <w:b/>
          <w:bCs/>
        </w:rPr>
        <w:t>a)</w:t>
      </w:r>
      <w:r w:rsidR="009B43BF">
        <w:rPr>
          <w:noProof/>
        </w:rPr>
        <w:drawing>
          <wp:inline distT="0" distB="0" distL="0" distR="0" wp14:anchorId="4084E00F" wp14:editId="3F967BEA">
            <wp:extent cx="3225684" cy="2880000"/>
            <wp:effectExtent l="0" t="0" r="0" b="635"/>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2"/>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225684" cy="2880000"/>
                    </a:xfrm>
                    <a:prstGeom prst="rect">
                      <a:avLst/>
                    </a:prstGeom>
                  </pic:spPr>
                </pic:pic>
              </a:graphicData>
            </a:graphic>
          </wp:inline>
        </w:drawing>
      </w:r>
      <w:r w:rsidR="009B43BF">
        <w:br/>
      </w:r>
      <w:r w:rsidR="0009730F" w:rsidRPr="3543423C">
        <w:rPr>
          <w:b/>
          <w:bCs/>
        </w:rPr>
        <w:t>b)</w:t>
      </w:r>
      <w:r w:rsidR="009B43BF">
        <w:rPr>
          <w:noProof/>
        </w:rPr>
        <w:drawing>
          <wp:inline distT="0" distB="0" distL="0" distR="0" wp14:anchorId="69F89539" wp14:editId="3A150676">
            <wp:extent cx="3225684" cy="2880000"/>
            <wp:effectExtent l="0" t="0" r="0" b="635"/>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225684" cy="2880000"/>
                    </a:xfrm>
                    <a:prstGeom prst="rect">
                      <a:avLst/>
                    </a:prstGeom>
                  </pic:spPr>
                </pic:pic>
              </a:graphicData>
            </a:graphic>
          </wp:inline>
        </w:drawing>
      </w:r>
    </w:p>
    <w:p w14:paraId="23E3AF33" w14:textId="4A4EADC0" w:rsidR="007C058E" w:rsidRDefault="009B43BF" w:rsidP="00A33F6B">
      <w:pPr>
        <w:pStyle w:val="Opisslike"/>
      </w:pPr>
      <w:bookmarkStart w:id="140" w:name="_Ref133494380"/>
      <w:bookmarkStart w:id="141" w:name="_Toc133506910"/>
      <w:r>
        <w:t xml:space="preserve">Slika </w:t>
      </w:r>
      <w:r>
        <w:fldChar w:fldCharType="begin"/>
      </w:r>
      <w:r>
        <w:instrText xml:space="preserve"> SEQ Slika \* ARABIC </w:instrText>
      </w:r>
      <w:r>
        <w:fldChar w:fldCharType="separate"/>
      </w:r>
      <w:r w:rsidR="00275731">
        <w:rPr>
          <w:noProof/>
        </w:rPr>
        <w:t>37</w:t>
      </w:r>
      <w:r>
        <w:fldChar w:fldCharType="end"/>
      </w:r>
      <w:bookmarkEnd w:id="140"/>
      <w:r>
        <w:t xml:space="preserve"> Izdvojeni kromatogram azitromicina u uzorcima razgradnje a)rijeke Drave te b) jezera Aquacity</w:t>
      </w:r>
      <w:bookmarkEnd w:id="141"/>
      <w:r w:rsidR="007C058E">
        <w:br w:type="page"/>
      </w:r>
    </w:p>
    <w:p w14:paraId="7AA4533E" w14:textId="77777777" w:rsidR="001800F6" w:rsidRPr="00D20EE6" w:rsidRDefault="001800F6" w:rsidP="00D20EE6"/>
    <w:p w14:paraId="6356D78C" w14:textId="617F8A6A" w:rsidR="00D20EE6" w:rsidRDefault="00D20EE6" w:rsidP="00D20EE6">
      <w:pPr>
        <w:pStyle w:val="Naslov3"/>
      </w:pPr>
      <w:bookmarkStart w:id="142" w:name="_Toc133506959"/>
      <w:r>
        <w:t>Gentamicin</w:t>
      </w:r>
      <w:bookmarkEnd w:id="142"/>
    </w:p>
    <w:p w14:paraId="46270FDB" w14:textId="30CCD2E8" w:rsidR="009B43BF" w:rsidRDefault="00E36C30" w:rsidP="009B43BF">
      <w:r>
        <w:t xml:space="preserve">Pojavnost gentamicina utvrđena je s vremenom detekcije u 0,96 min </w:t>
      </w:r>
      <w:r w:rsidR="009B43BF">
        <w:t>(</w:t>
      </w:r>
      <w:r w:rsidR="009B43BF">
        <w:fldChar w:fldCharType="begin"/>
      </w:r>
      <w:r w:rsidR="009B43BF">
        <w:instrText xml:space="preserve"> REF _Ref133487337 \h </w:instrText>
      </w:r>
      <w:r w:rsidR="009B43BF">
        <w:fldChar w:fldCharType="separate"/>
      </w:r>
      <w:r w:rsidR="00275731">
        <w:t xml:space="preserve">Slika </w:t>
      </w:r>
      <w:r w:rsidR="00275731">
        <w:rPr>
          <w:noProof/>
        </w:rPr>
        <w:t>33</w:t>
      </w:r>
      <w:r w:rsidR="009B43BF">
        <w:fldChar w:fldCharType="end"/>
      </w:r>
      <w:r w:rsidR="009B43BF">
        <w:t>).</w:t>
      </w:r>
      <w:r>
        <w:t xml:space="preserve"> P</w:t>
      </w:r>
      <w:r w:rsidR="009B43BF">
        <w:t xml:space="preserve">risutnost gentamicina realnim uzorcima, </w:t>
      </w:r>
      <w:r>
        <w:t xml:space="preserve">utvrđena je u </w:t>
      </w:r>
      <w:r w:rsidR="009B43BF">
        <w:t xml:space="preserve">sva tri uzorka vode </w:t>
      </w:r>
      <w:r>
        <w:t>od</w:t>
      </w:r>
      <w:r w:rsidR="009B43BF">
        <w:t xml:space="preserve"> 0,38 ppm.</w:t>
      </w:r>
      <w:r w:rsidR="007C058E">
        <w:t xml:space="preserve"> Proces fotokatalitičke razgradnje ukazao je na pojavnost nove strukture (pik na 10</w:t>
      </w:r>
      <w:r w:rsidR="667EA2A5">
        <w:t>,</w:t>
      </w:r>
      <w:r w:rsidR="007C058E">
        <w:t>89 minuti) tijekom razgradnje u oba uzorka (</w:t>
      </w:r>
      <w:r w:rsidR="007C058E">
        <w:fldChar w:fldCharType="begin"/>
      </w:r>
      <w:r w:rsidR="007C058E">
        <w:instrText xml:space="preserve"> REF _Ref133495138 \h </w:instrText>
      </w:r>
      <w:r w:rsidR="007C058E">
        <w:fldChar w:fldCharType="separate"/>
      </w:r>
      <w:r w:rsidR="00275731">
        <w:t xml:space="preserve">Slika </w:t>
      </w:r>
      <w:r w:rsidR="00275731">
        <w:rPr>
          <w:noProof/>
        </w:rPr>
        <w:t>38</w:t>
      </w:r>
      <w:r w:rsidR="007C058E">
        <w:fldChar w:fldCharType="end"/>
      </w:r>
      <w:r w:rsidR="007C058E">
        <w:t>)</w:t>
      </w:r>
      <w:r w:rsidR="006C1428">
        <w:t>.</w:t>
      </w:r>
      <w:r w:rsidR="007C058E">
        <w:t xml:space="preserve"> Unatoč neselektivnoj razgradnji ostalih mikroonečišćivala prisutnih u uzorku, tijekom 120 minuta uočen</w:t>
      </w:r>
      <w:r w:rsidR="003A6A23">
        <w:t xml:space="preserve"> je</w:t>
      </w:r>
      <w:r w:rsidR="007C058E">
        <w:t xml:space="preserve"> utjecaj adsorpcije i 60</w:t>
      </w:r>
      <w:r w:rsidR="4C9DE54B">
        <w:t xml:space="preserve"> </w:t>
      </w:r>
      <w:r w:rsidR="007C058E">
        <w:t>%</w:t>
      </w:r>
      <w:r w:rsidR="003A6A23">
        <w:t xml:space="preserve"> razgradnje</w:t>
      </w:r>
      <w:r w:rsidR="007C058E">
        <w:t xml:space="preserve"> (</w:t>
      </w:r>
      <w:r w:rsidR="007C058E">
        <w:fldChar w:fldCharType="begin"/>
      </w:r>
      <w:r w:rsidR="007C058E">
        <w:instrText xml:space="preserve"> REF _Ref133495389 \h </w:instrText>
      </w:r>
      <w:r w:rsidR="007C058E">
        <w:fldChar w:fldCharType="separate"/>
      </w:r>
      <w:r w:rsidR="00275731">
        <w:t xml:space="preserve">Slika </w:t>
      </w:r>
      <w:r w:rsidR="00275731">
        <w:rPr>
          <w:noProof/>
        </w:rPr>
        <w:t>39</w:t>
      </w:r>
      <w:r w:rsidR="007C058E">
        <w:fldChar w:fldCharType="end"/>
      </w:r>
      <w:r w:rsidR="007C058E">
        <w:t xml:space="preserve">). </w:t>
      </w:r>
    </w:p>
    <w:p w14:paraId="2B2FD6F6" w14:textId="02069293" w:rsidR="00A33F6B" w:rsidRDefault="6A18AA5C" w:rsidP="00DE0B8A">
      <w:pPr>
        <w:pStyle w:val="Bezproreda"/>
      </w:pPr>
      <w:r w:rsidRPr="00A33F6B">
        <w:rPr>
          <w:b/>
        </w:rPr>
        <w:t>a)</w:t>
      </w:r>
      <w:r w:rsidR="005443B1">
        <w:rPr>
          <w:b/>
        </w:rPr>
        <w:t xml:space="preserve"> </w:t>
      </w:r>
      <w:r w:rsidR="00DE0B8A">
        <w:rPr>
          <w:noProof/>
        </w:rPr>
        <w:drawing>
          <wp:inline distT="0" distB="0" distL="0" distR="0" wp14:anchorId="5ACC3268" wp14:editId="10CA6228">
            <wp:extent cx="3225684" cy="2880000"/>
            <wp:effectExtent l="0" t="0" r="0" b="635"/>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8"/>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225684" cy="2880000"/>
                    </a:xfrm>
                    <a:prstGeom prst="rect">
                      <a:avLst/>
                    </a:prstGeom>
                  </pic:spPr>
                </pic:pic>
              </a:graphicData>
            </a:graphic>
          </wp:inline>
        </w:drawing>
      </w:r>
      <w:r w:rsidR="00DE0B8A">
        <w:br/>
      </w:r>
    </w:p>
    <w:p w14:paraId="2E5D237C" w14:textId="08286121" w:rsidR="009B43BF" w:rsidRDefault="00A33F6B" w:rsidP="00DE0B8A">
      <w:pPr>
        <w:pStyle w:val="Bezproreda"/>
      </w:pPr>
      <w:r w:rsidRPr="00A33F6B">
        <w:rPr>
          <w:b/>
        </w:rPr>
        <w:t>b)</w:t>
      </w:r>
      <w:r>
        <w:t xml:space="preserve"> </w:t>
      </w:r>
      <w:r w:rsidR="00DE0B8A">
        <w:rPr>
          <w:noProof/>
        </w:rPr>
        <w:drawing>
          <wp:inline distT="0" distB="0" distL="0" distR="0" wp14:anchorId="64B4D03A" wp14:editId="7CD57B7C">
            <wp:extent cx="3225685" cy="2880000"/>
            <wp:effectExtent l="0" t="0" r="0" b="0"/>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3"/>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225685" cy="2880000"/>
                    </a:xfrm>
                    <a:prstGeom prst="rect">
                      <a:avLst/>
                    </a:prstGeom>
                  </pic:spPr>
                </pic:pic>
              </a:graphicData>
            </a:graphic>
          </wp:inline>
        </w:drawing>
      </w:r>
    </w:p>
    <w:p w14:paraId="02FE44C7" w14:textId="21E0F0CA" w:rsidR="00DE0B8A" w:rsidRDefault="00DE0B8A" w:rsidP="00DE0B8A">
      <w:pPr>
        <w:pStyle w:val="Opisslike"/>
      </w:pPr>
      <w:bookmarkStart w:id="143" w:name="_Ref133495138"/>
      <w:bookmarkStart w:id="144" w:name="_Toc133506911"/>
      <w:r>
        <w:t xml:space="preserve">Slika </w:t>
      </w:r>
      <w:r>
        <w:fldChar w:fldCharType="begin"/>
      </w:r>
      <w:r>
        <w:instrText xml:space="preserve"> SEQ Slika \* ARABIC </w:instrText>
      </w:r>
      <w:r>
        <w:fldChar w:fldCharType="separate"/>
      </w:r>
      <w:r w:rsidR="00275731">
        <w:rPr>
          <w:noProof/>
        </w:rPr>
        <w:t>38</w:t>
      </w:r>
      <w:r>
        <w:fldChar w:fldCharType="end"/>
      </w:r>
      <w:bookmarkEnd w:id="143"/>
      <w:r>
        <w:t xml:space="preserve"> Izdvojeni kromatogram gentamicina u uzorcima razgradnje a)rijeke Drave te b) jezera Aquacity</w:t>
      </w:r>
      <w:bookmarkEnd w:id="144"/>
    </w:p>
    <w:p w14:paraId="7304CFEC" w14:textId="0FD7BE85" w:rsidR="00E36C30" w:rsidRDefault="00E36C30" w:rsidP="00E36C30"/>
    <w:p w14:paraId="608C77D2" w14:textId="69AF8695" w:rsidR="1505FA4E" w:rsidRDefault="1505FA4E" w:rsidP="585023EB">
      <w:pPr>
        <w:rPr>
          <w:rFonts w:ascii="Segoe UI" w:eastAsia="Segoe UI" w:hAnsi="Segoe UI" w:cs="Segoe UI"/>
          <w:color w:val="333333"/>
          <w:sz w:val="18"/>
          <w:szCs w:val="18"/>
        </w:rPr>
      </w:pPr>
      <w:r w:rsidRPr="0A88F322">
        <w:t>Tijekom procesa fotokatalitičke razgradnje gentamicina, u prvim minutama eksperimenta (do 15 minute) uočava se a</w:t>
      </w:r>
      <w:r w:rsidR="3DC74344" w:rsidRPr="0A88F322">
        <w:t>dsorpcija gentamicina na površinu fotokatalizatora</w:t>
      </w:r>
      <w:r w:rsidR="2E594A57" w:rsidRPr="0A88F322">
        <w:t xml:space="preserve"> (nagli pad)</w:t>
      </w:r>
      <w:r w:rsidR="3DC74344" w:rsidRPr="0A88F322">
        <w:t xml:space="preserve"> </w:t>
      </w:r>
      <w:r w:rsidR="5659B684" w:rsidRPr="0A88F322">
        <w:t xml:space="preserve">za kojom </w:t>
      </w:r>
      <w:r w:rsidR="3DC74344" w:rsidRPr="0A88F322">
        <w:t>slijedi uspostava dinamičke ravnoteže u narednih 15 minuta za uzorak vode s jezera Aquac</w:t>
      </w:r>
      <w:r w:rsidR="27F2B3F3" w:rsidRPr="0A88F322">
        <w:t xml:space="preserve">ity, odnosno 30 minuta za uzorak vode s rijeke Drave. </w:t>
      </w:r>
      <w:r w:rsidR="3D4A4180" w:rsidRPr="0A88F322">
        <w:t xml:space="preserve">Tijekom uspostave dinamičke ravnoteže gentamicin se "istiskuje s površine" čime se omogućuje daljnja fotokatalitička razgradnja. </w:t>
      </w:r>
      <w:r w:rsidR="0B634090" w:rsidRPr="0A88F322">
        <w:t>Različito vrijeme uspostave dinamičke ravnoteže kao i razgradnje, pr</w:t>
      </w:r>
      <w:r w:rsidR="31773FE2" w:rsidRPr="0A88F322">
        <w:t>e</w:t>
      </w:r>
      <w:r w:rsidR="0B634090" w:rsidRPr="0A88F322">
        <w:t>mda su početne konce</w:t>
      </w:r>
      <w:r w:rsidR="494D9551" w:rsidRPr="0A88F322">
        <w:t>ntracije</w:t>
      </w:r>
      <w:r w:rsidR="05268BB7" w:rsidRPr="0A88F322">
        <w:t xml:space="preserve"> gentamicina u uzorku iste, je rezultat različitog sastava vode koju je potrebno pobliže </w:t>
      </w:r>
      <w:r w:rsidR="08AE1A60" w:rsidRPr="0A88F322">
        <w:t xml:space="preserve">ispitati u daljnjim istraživanjima. </w:t>
      </w:r>
    </w:p>
    <w:p w14:paraId="0B299889" w14:textId="05869340" w:rsidR="00000A00" w:rsidRDefault="00000A00" w:rsidP="007C058E">
      <w:pPr>
        <w:pStyle w:val="Bezproreda"/>
        <w:keepNext/>
      </w:pPr>
    </w:p>
    <w:p w14:paraId="5A3E3D55" w14:textId="1B46A7D6" w:rsidR="007C058E" w:rsidRDefault="00000A00" w:rsidP="007C058E">
      <w:pPr>
        <w:pStyle w:val="Bezproreda"/>
        <w:keepNext/>
      </w:pPr>
      <w:r>
        <w:rPr>
          <w:noProof/>
        </w:rPr>
        <w:drawing>
          <wp:inline distT="0" distB="0" distL="0" distR="0" wp14:anchorId="207C0186" wp14:editId="35C1F5E7">
            <wp:extent cx="5419726" cy="3133725"/>
            <wp:effectExtent l="0" t="0" r="9525" b="9525"/>
            <wp:docPr id="56" name="Slika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6"/>
                    <pic:cNvPicPr/>
                  </pic:nvPicPr>
                  <pic:blipFill>
                    <a:blip r:embed="rId77">
                      <a:extLst>
                        <a:ext uri="{28A0092B-C50C-407E-A947-70E740481C1C}">
                          <a14:useLocalDpi xmlns:a14="http://schemas.microsoft.com/office/drawing/2010/main" val="0"/>
                        </a:ext>
                      </a:extLst>
                    </a:blip>
                    <a:stretch>
                      <a:fillRect/>
                    </a:stretch>
                  </pic:blipFill>
                  <pic:spPr>
                    <a:xfrm>
                      <a:off x="0" y="0"/>
                      <a:ext cx="5419726" cy="3133725"/>
                    </a:xfrm>
                    <a:prstGeom prst="rect">
                      <a:avLst/>
                    </a:prstGeom>
                  </pic:spPr>
                </pic:pic>
              </a:graphicData>
            </a:graphic>
          </wp:inline>
        </w:drawing>
      </w:r>
    </w:p>
    <w:p w14:paraId="644540D2" w14:textId="02386A7D" w:rsidR="3A9624FC" w:rsidRDefault="3A9624FC" w:rsidP="3A9624FC">
      <w:pPr>
        <w:pStyle w:val="Opisslike"/>
      </w:pPr>
    </w:p>
    <w:p w14:paraId="50EE0B17" w14:textId="7084975B" w:rsidR="00E36C30" w:rsidRPr="00E36C30" w:rsidRDefault="007C058E" w:rsidP="007C058E">
      <w:pPr>
        <w:pStyle w:val="Opisslike"/>
      </w:pPr>
      <w:bookmarkStart w:id="145" w:name="_Ref133495389"/>
      <w:bookmarkStart w:id="146" w:name="_Toc133506912"/>
      <w:r>
        <w:t xml:space="preserve">Slika </w:t>
      </w:r>
      <w:r>
        <w:fldChar w:fldCharType="begin"/>
      </w:r>
      <w:r>
        <w:instrText xml:space="preserve"> SEQ Slika \* ARABIC </w:instrText>
      </w:r>
      <w:r>
        <w:fldChar w:fldCharType="separate"/>
      </w:r>
      <w:r w:rsidR="00275731">
        <w:rPr>
          <w:noProof/>
        </w:rPr>
        <w:t>39</w:t>
      </w:r>
      <w:r>
        <w:fldChar w:fldCharType="end"/>
      </w:r>
      <w:bookmarkEnd w:id="145"/>
      <w:r>
        <w:t xml:space="preserve"> Prikaz fotokatalitičke razgradnje gentamicina</w:t>
      </w:r>
      <w:bookmarkEnd w:id="146"/>
    </w:p>
    <w:p w14:paraId="6A5A2541" w14:textId="77777777" w:rsidR="00B81EC7" w:rsidRDefault="00B81EC7" w:rsidP="000C6740">
      <w:pPr>
        <w:pStyle w:val="Naslov1"/>
      </w:pPr>
      <w:bookmarkStart w:id="147" w:name="_Toc133506960"/>
      <w:r w:rsidRPr="008E3AE8">
        <w:lastRenderedPageBreak/>
        <w:t>Zaključak</w:t>
      </w:r>
      <w:bookmarkEnd w:id="147"/>
    </w:p>
    <w:p w14:paraId="52F06597" w14:textId="353DD37B" w:rsidR="4B294D5C" w:rsidRDefault="7F78303D" w:rsidP="69ED843B">
      <w:pPr>
        <w:rPr>
          <w:rFonts w:ascii="Times" w:eastAsia="Times" w:hAnsi="Times" w:cs="Times"/>
          <w:szCs w:val="24"/>
        </w:rPr>
      </w:pPr>
      <w:r w:rsidRPr="69ED843B">
        <w:rPr>
          <w:rFonts w:ascii="Times" w:eastAsia="Times" w:hAnsi="Times" w:cs="Times"/>
          <w:szCs w:val="24"/>
        </w:rPr>
        <w:t>Analizom uzoraka identificirana je prisutnost mikroonečišćivala, na što ukazuju i mjerenja provedena u okviru monitoringa površinskih voda.</w:t>
      </w:r>
    </w:p>
    <w:p w14:paraId="24A8CFFB" w14:textId="2B75B193" w:rsidR="4B294D5C" w:rsidRDefault="7F78303D" w:rsidP="4B294D5C">
      <w:r>
        <w:t xml:space="preserve">Na užem varaždinskom području u uzorcima rijeke Drave (područje željezničkog i cestovnog prometa) i </w:t>
      </w:r>
      <w:r w:rsidR="3B3E2F76">
        <w:t>umjetnog jezera Aquacityja identificirano je 18 spojeva</w:t>
      </w:r>
      <w:r w:rsidR="414147A2">
        <w:t xml:space="preserve"> s mogu</w:t>
      </w:r>
      <w:r w:rsidR="08E1455D">
        <w:t>ćom</w:t>
      </w:r>
      <w:r w:rsidR="414147A2">
        <w:t xml:space="preserve"> prisutnosti preko 90% u uzorku. </w:t>
      </w:r>
    </w:p>
    <w:p w14:paraId="0BA6F703" w14:textId="6F6BEA81" w:rsidR="6E01C22C" w:rsidRDefault="6E01C22C" w:rsidP="2476EE34">
      <w:pPr>
        <w:rPr>
          <w:rFonts w:ascii="Times" w:eastAsia="Times" w:hAnsi="Times" w:cs="Times"/>
        </w:rPr>
      </w:pPr>
      <w:r>
        <w:t>SPE kalib</w:t>
      </w:r>
      <w:r w:rsidR="4C6FAA93">
        <w:t>racijskom metodom</w:t>
      </w:r>
      <w:r>
        <w:t xml:space="preserve"> pripremljeni s</w:t>
      </w:r>
      <w:r w:rsidR="3B28D5DD">
        <w:t>u</w:t>
      </w:r>
      <w:r>
        <w:t xml:space="preserve"> uzorci za analizu</w:t>
      </w:r>
      <w:r w:rsidR="5E19CB55">
        <w:t xml:space="preserve"> </w:t>
      </w:r>
      <w:r w:rsidR="5E19CB55" w:rsidRPr="2476EE34">
        <w:rPr>
          <w:rFonts w:ascii="Times" w:eastAsia="Times" w:hAnsi="Times" w:cs="Times"/>
        </w:rPr>
        <w:t>hibridnom LC/MS Q-TOF tehnikom.</w:t>
      </w:r>
      <w:r w:rsidR="1793CC86" w:rsidRPr="2476EE34">
        <w:rPr>
          <w:rFonts w:ascii="Times" w:eastAsia="Times" w:hAnsi="Times" w:cs="Times"/>
        </w:rPr>
        <w:t xml:space="preserve"> </w:t>
      </w:r>
      <w:r w:rsidR="003560E0" w:rsidRPr="35ED537B">
        <w:rPr>
          <w:rFonts w:ascii="Times" w:eastAsia="Times" w:hAnsi="Times" w:cs="Times"/>
        </w:rPr>
        <w:t xml:space="preserve">Identifikacija i kvantifikacija provedena je za </w:t>
      </w:r>
      <w:r w:rsidR="062635BC" w:rsidRPr="69ED843B">
        <w:rPr>
          <w:rFonts w:ascii="Times" w:eastAsia="Times" w:hAnsi="Times" w:cs="Times"/>
        </w:rPr>
        <w:t>farmaceutike</w:t>
      </w:r>
      <w:r w:rsidR="14243219" w:rsidRPr="69ED843B">
        <w:rPr>
          <w:rFonts w:ascii="Times" w:eastAsia="Times" w:hAnsi="Times" w:cs="Times"/>
        </w:rPr>
        <w:t xml:space="preserve"> </w:t>
      </w:r>
      <w:r w:rsidR="36A9447E" w:rsidRPr="35ED537B">
        <w:rPr>
          <w:rFonts w:ascii="Times" w:eastAsia="Times" w:hAnsi="Times" w:cs="Times"/>
        </w:rPr>
        <w:t>karbamazepin, deksametazon, azitromicin, eritromicin</w:t>
      </w:r>
      <w:r w:rsidR="00750D3C">
        <w:rPr>
          <w:rFonts w:ascii="Times" w:eastAsia="Times" w:hAnsi="Times" w:cs="Times"/>
        </w:rPr>
        <w:t xml:space="preserve"> i</w:t>
      </w:r>
      <w:r w:rsidR="36A9447E" w:rsidRPr="35ED537B">
        <w:rPr>
          <w:rFonts w:ascii="Times" w:eastAsia="Times" w:hAnsi="Times" w:cs="Times"/>
        </w:rPr>
        <w:t xml:space="preserve"> gentamicin. </w:t>
      </w:r>
      <w:r w:rsidR="77178571" w:rsidRPr="69ED843B">
        <w:rPr>
          <w:rFonts w:ascii="Times" w:eastAsia="Times" w:hAnsi="Times" w:cs="Times"/>
        </w:rPr>
        <w:t>U ispit</w:t>
      </w:r>
      <w:r w:rsidR="3BDF4A25" w:rsidRPr="69ED843B">
        <w:rPr>
          <w:rFonts w:ascii="Times" w:eastAsia="Times" w:hAnsi="Times" w:cs="Times"/>
        </w:rPr>
        <w:t>anim</w:t>
      </w:r>
      <w:r w:rsidR="77178571" w:rsidRPr="35ED537B">
        <w:rPr>
          <w:rFonts w:ascii="Times" w:eastAsia="Times" w:hAnsi="Times" w:cs="Times"/>
        </w:rPr>
        <w:t xml:space="preserve"> realnim uzorcima dokazana je prisutnost azitromicina</w:t>
      </w:r>
      <w:r w:rsidR="0694EE88" w:rsidRPr="35ED537B">
        <w:rPr>
          <w:rFonts w:ascii="Times" w:eastAsia="Times" w:hAnsi="Times" w:cs="Times"/>
        </w:rPr>
        <w:t xml:space="preserve"> </w:t>
      </w:r>
      <w:r w:rsidR="223797EE" w:rsidRPr="69ED843B">
        <w:rPr>
          <w:rFonts w:ascii="Times" w:eastAsia="Times" w:hAnsi="Times" w:cs="Times"/>
        </w:rPr>
        <w:t xml:space="preserve">u koncentraciji </w:t>
      </w:r>
      <w:r w:rsidR="0694EE88">
        <w:t>od 0,003 ppm</w:t>
      </w:r>
      <w:r w:rsidR="77178571" w:rsidRPr="35ED537B">
        <w:rPr>
          <w:rFonts w:ascii="Times" w:eastAsia="Times" w:hAnsi="Times" w:cs="Times"/>
        </w:rPr>
        <w:t xml:space="preserve"> </w:t>
      </w:r>
      <w:r w:rsidR="1B7B21F7" w:rsidRPr="69ED843B">
        <w:rPr>
          <w:rFonts w:ascii="Times" w:eastAsia="Times" w:hAnsi="Times" w:cs="Times"/>
        </w:rPr>
        <w:t>te</w:t>
      </w:r>
      <w:r w:rsidR="77178571" w:rsidRPr="35ED537B">
        <w:rPr>
          <w:rFonts w:ascii="Times" w:eastAsia="Times" w:hAnsi="Times" w:cs="Times"/>
        </w:rPr>
        <w:t xml:space="preserve"> gentamicina</w:t>
      </w:r>
      <w:r w:rsidR="5953A002" w:rsidRPr="69ED843B">
        <w:rPr>
          <w:rFonts w:ascii="Times" w:eastAsia="Times" w:hAnsi="Times" w:cs="Times"/>
        </w:rPr>
        <w:t xml:space="preserve"> </w:t>
      </w:r>
      <w:r w:rsidR="6ADD2D19" w:rsidRPr="69ED843B">
        <w:rPr>
          <w:rFonts w:ascii="Times" w:eastAsia="Times" w:hAnsi="Times" w:cs="Times"/>
        </w:rPr>
        <w:t>u koncentraciji</w:t>
      </w:r>
      <w:r w:rsidR="5953A002" w:rsidRPr="35ED537B">
        <w:rPr>
          <w:rFonts w:ascii="Times" w:eastAsia="Times" w:hAnsi="Times" w:cs="Times"/>
        </w:rPr>
        <w:t xml:space="preserve"> </w:t>
      </w:r>
      <w:r w:rsidR="5953A002">
        <w:t>od 0,38 ppm</w:t>
      </w:r>
      <w:r w:rsidR="77178571" w:rsidRPr="35ED537B">
        <w:rPr>
          <w:rFonts w:ascii="Times" w:eastAsia="Times" w:hAnsi="Times" w:cs="Times"/>
        </w:rPr>
        <w:t xml:space="preserve">, </w:t>
      </w:r>
      <w:r w:rsidR="1EAFDB5F" w:rsidRPr="35ED537B">
        <w:rPr>
          <w:rFonts w:ascii="Times" w:eastAsia="Times" w:hAnsi="Times" w:cs="Times"/>
        </w:rPr>
        <w:t xml:space="preserve">dok deksametazon zbog </w:t>
      </w:r>
      <w:r w:rsidR="1DAEA779" w:rsidRPr="35ED537B">
        <w:rPr>
          <w:rFonts w:ascii="Times" w:eastAsia="Times" w:hAnsi="Times" w:cs="Times"/>
        </w:rPr>
        <w:t xml:space="preserve">preniskih koncentracija za granicu detekcije </w:t>
      </w:r>
      <w:r w:rsidR="00750D3C">
        <w:rPr>
          <w:rFonts w:ascii="Times" w:eastAsia="Times" w:hAnsi="Times" w:cs="Times"/>
        </w:rPr>
        <w:t>nije</w:t>
      </w:r>
      <w:r w:rsidR="7296E4A5" w:rsidRPr="35ED537B">
        <w:rPr>
          <w:rFonts w:ascii="Times" w:eastAsia="Times" w:hAnsi="Times" w:cs="Times"/>
        </w:rPr>
        <w:t xml:space="preserve"> kvantificiran</w:t>
      </w:r>
      <w:r w:rsidR="78FE8A76" w:rsidRPr="35ED537B">
        <w:rPr>
          <w:rFonts w:ascii="Times" w:eastAsia="Times" w:hAnsi="Times" w:cs="Times"/>
        </w:rPr>
        <w:t xml:space="preserve">. </w:t>
      </w:r>
      <w:r w:rsidR="00750D3C">
        <w:rPr>
          <w:rFonts w:ascii="Times" w:eastAsia="Times" w:hAnsi="Times" w:cs="Times"/>
        </w:rPr>
        <w:t>S</w:t>
      </w:r>
      <w:r w:rsidR="00750D3C" w:rsidRPr="35ED537B">
        <w:rPr>
          <w:rFonts w:ascii="Times" w:eastAsia="Times" w:hAnsi="Times" w:cs="Times"/>
        </w:rPr>
        <w:t>pojevi karbamazepin</w:t>
      </w:r>
      <w:r w:rsidR="00750D3C">
        <w:rPr>
          <w:rFonts w:ascii="Times" w:eastAsia="Times" w:hAnsi="Times" w:cs="Times"/>
        </w:rPr>
        <w:t xml:space="preserve"> i</w:t>
      </w:r>
      <w:r w:rsidR="00750D3C" w:rsidRPr="00750D3C">
        <w:rPr>
          <w:rFonts w:ascii="Times" w:eastAsia="Times" w:hAnsi="Times" w:cs="Times"/>
        </w:rPr>
        <w:t xml:space="preserve"> </w:t>
      </w:r>
      <w:r w:rsidR="00750D3C" w:rsidRPr="35ED537B">
        <w:rPr>
          <w:rFonts w:ascii="Times" w:eastAsia="Times" w:hAnsi="Times" w:cs="Times"/>
        </w:rPr>
        <w:t>eritromicin</w:t>
      </w:r>
      <w:r w:rsidR="00750D3C">
        <w:rPr>
          <w:rFonts w:ascii="Times" w:eastAsia="Times" w:hAnsi="Times" w:cs="Times"/>
        </w:rPr>
        <w:t xml:space="preserve"> prilikom analize nisu utvrđeni u uzorku uslijed prilika visokih voda i utjecaja razrjeđenja.</w:t>
      </w:r>
    </w:p>
    <w:p w14:paraId="5DAFA96A" w14:textId="68BC1627" w:rsidR="5CE59951" w:rsidRDefault="5CE59951" w:rsidP="35ED537B">
      <w:pPr>
        <w:rPr>
          <w:rFonts w:ascii="Times" w:eastAsia="Times" w:hAnsi="Times" w:cs="Times"/>
          <w:color w:val="000000" w:themeColor="text1"/>
          <w:lang w:val="hr"/>
        </w:rPr>
      </w:pPr>
      <w:r w:rsidRPr="35ED537B">
        <w:rPr>
          <w:rFonts w:ascii="Times" w:eastAsia="Times" w:hAnsi="Times" w:cs="Times"/>
        </w:rPr>
        <w:t>Razgradnja n</w:t>
      </w:r>
      <w:r w:rsidR="0A43CBB2" w:rsidRPr="35ED537B">
        <w:rPr>
          <w:rFonts w:ascii="Times" w:eastAsia="Times" w:hAnsi="Times" w:cs="Times"/>
        </w:rPr>
        <w:t>a</w:t>
      </w:r>
      <w:r w:rsidRPr="35ED537B">
        <w:rPr>
          <w:rFonts w:ascii="Times" w:eastAsia="Times" w:hAnsi="Times" w:cs="Times"/>
        </w:rPr>
        <w:t xml:space="preserve">vedenih mikroonečišćivala </w:t>
      </w:r>
      <w:r w:rsidR="4E6DB1B6" w:rsidRPr="35ED537B">
        <w:rPr>
          <w:rFonts w:ascii="Times" w:eastAsia="Times" w:hAnsi="Times" w:cs="Times"/>
        </w:rPr>
        <w:t xml:space="preserve">provedena je korištenjem </w:t>
      </w:r>
      <w:r w:rsidR="4E6DB1B6" w:rsidRPr="35ED537B">
        <w:rPr>
          <w:rFonts w:ascii="Times" w:eastAsia="Times" w:hAnsi="Times" w:cs="Times"/>
          <w:color w:val="000000" w:themeColor="text1"/>
          <w:lang w:val="hr"/>
        </w:rPr>
        <w:t xml:space="preserve">fotokatalizatora </w:t>
      </w:r>
      <w:r w:rsidR="00C75317">
        <w:rPr>
          <w:rFonts w:ascii="Times" w:eastAsia="Times" w:hAnsi="Times" w:cs="Times"/>
          <w:color w:val="000000" w:themeColor="text1"/>
          <w:lang w:val="hr"/>
        </w:rPr>
        <w:t>titan</w:t>
      </w:r>
      <w:r w:rsidR="4E6DB1B6" w:rsidRPr="35ED537B">
        <w:rPr>
          <w:rFonts w:ascii="Times" w:eastAsia="Times" w:hAnsi="Times" w:cs="Times"/>
          <w:color w:val="000000" w:themeColor="text1"/>
          <w:lang w:val="hr"/>
        </w:rPr>
        <w:t xml:space="preserve"> dioksida u pilot reaktoru s paraboličnim zrcalima. </w:t>
      </w:r>
      <w:r w:rsidR="1B28F18D" w:rsidRPr="35ED537B">
        <w:rPr>
          <w:rFonts w:ascii="Times" w:eastAsia="Times" w:hAnsi="Times" w:cs="Times"/>
          <w:color w:val="000000" w:themeColor="text1"/>
          <w:lang w:val="hr"/>
        </w:rPr>
        <w:t xml:space="preserve">Nakon </w:t>
      </w:r>
      <w:r w:rsidR="00C75317">
        <w:rPr>
          <w:rFonts w:ascii="Times" w:eastAsia="Times" w:hAnsi="Times" w:cs="Times"/>
          <w:color w:val="000000" w:themeColor="text1"/>
          <w:lang w:val="hr"/>
        </w:rPr>
        <w:t xml:space="preserve">fotokatalize </w:t>
      </w:r>
      <w:r w:rsidR="1B28F18D" w:rsidRPr="35ED537B">
        <w:rPr>
          <w:rFonts w:ascii="Times" w:eastAsia="Times" w:hAnsi="Times" w:cs="Times"/>
          <w:color w:val="000000" w:themeColor="text1"/>
          <w:lang w:val="hr"/>
        </w:rPr>
        <w:t xml:space="preserve">utvrđena je mogućnost razgradnje deksametazona koju je potrebno detaljnije </w:t>
      </w:r>
      <w:r w:rsidR="00C75317">
        <w:rPr>
          <w:rFonts w:ascii="Times" w:eastAsia="Times" w:hAnsi="Times" w:cs="Times"/>
          <w:color w:val="000000" w:themeColor="text1"/>
          <w:lang w:val="hr"/>
        </w:rPr>
        <w:t>analizirati</w:t>
      </w:r>
      <w:r w:rsidR="4B352F5A" w:rsidRPr="35ED537B">
        <w:rPr>
          <w:rFonts w:ascii="Times" w:eastAsia="Times" w:hAnsi="Times" w:cs="Times"/>
          <w:color w:val="000000" w:themeColor="text1"/>
          <w:lang w:val="hr"/>
        </w:rPr>
        <w:t xml:space="preserve">. </w:t>
      </w:r>
      <w:r w:rsidR="4B352F5A" w:rsidRPr="3A9624FC">
        <w:rPr>
          <w:rFonts w:ascii="Times" w:eastAsia="Times" w:hAnsi="Times" w:cs="Times"/>
          <w:color w:val="000000" w:themeColor="text1"/>
          <w:lang w:val="hr"/>
        </w:rPr>
        <w:t xml:space="preserve">Također, </w:t>
      </w:r>
      <w:r w:rsidR="00C75317">
        <w:rPr>
          <w:rFonts w:ascii="Times" w:eastAsia="Times" w:hAnsi="Times" w:cs="Times"/>
          <w:color w:val="000000" w:themeColor="text1"/>
          <w:lang w:val="hr"/>
        </w:rPr>
        <w:t>tijekom</w:t>
      </w:r>
      <w:r w:rsidR="4B352F5A" w:rsidRPr="3A9624FC">
        <w:rPr>
          <w:rFonts w:ascii="Times" w:eastAsia="Times" w:hAnsi="Times" w:cs="Times"/>
          <w:color w:val="000000" w:themeColor="text1"/>
          <w:lang w:val="hr"/>
        </w:rPr>
        <w:t xml:space="preserve"> proces</w:t>
      </w:r>
      <w:r w:rsidR="00C75317">
        <w:rPr>
          <w:rFonts w:ascii="Times" w:eastAsia="Times" w:hAnsi="Times" w:cs="Times"/>
          <w:color w:val="000000" w:themeColor="text1"/>
          <w:lang w:val="hr"/>
        </w:rPr>
        <w:t>a,</w:t>
      </w:r>
      <w:r w:rsidR="4B352F5A" w:rsidRPr="3A9624FC">
        <w:rPr>
          <w:rFonts w:ascii="Times" w:eastAsia="Times" w:hAnsi="Times" w:cs="Times"/>
          <w:color w:val="000000" w:themeColor="text1"/>
          <w:lang w:val="hr"/>
        </w:rPr>
        <w:t xml:space="preserve"> </w:t>
      </w:r>
      <w:r w:rsidR="00C75317">
        <w:t xml:space="preserve">značajniji učinak razgradnje </w:t>
      </w:r>
      <w:r w:rsidR="3B586DC3" w:rsidRPr="3A9624FC">
        <w:rPr>
          <w:rFonts w:ascii="Times" w:eastAsia="Times" w:hAnsi="Times" w:cs="Times"/>
          <w:color w:val="000000" w:themeColor="text1"/>
          <w:lang w:val="hr"/>
        </w:rPr>
        <w:t xml:space="preserve">azitromicina </w:t>
      </w:r>
      <w:r w:rsidR="3B586DC3">
        <w:t xml:space="preserve">nije </w:t>
      </w:r>
      <w:r w:rsidR="00C75317">
        <w:t>uočeno</w:t>
      </w:r>
      <w:r w:rsidR="3B586DC3">
        <w:t xml:space="preserve"> uslijed niskih koncentracija istog.</w:t>
      </w:r>
      <w:r w:rsidR="5CFA0563">
        <w:t xml:space="preserve"> Korišten proces fotokatalitičke razgradnje pokazao se najučinkovitijim za spoj gentamicin </w:t>
      </w:r>
      <w:r w:rsidR="7EF3ECC8">
        <w:t xml:space="preserve">gdje je uočen utjecaj </w:t>
      </w:r>
      <w:r w:rsidR="00C75317">
        <w:t xml:space="preserve">dinamičke </w:t>
      </w:r>
      <w:r w:rsidR="7EF3ECC8">
        <w:t>adsorpcije</w:t>
      </w:r>
      <w:r w:rsidR="00C75317">
        <w:t xml:space="preserve"> na početku fotokatalize</w:t>
      </w:r>
      <w:r w:rsidR="7EF3ECC8">
        <w:t xml:space="preserve"> i</w:t>
      </w:r>
      <w:r w:rsidR="00C75317">
        <w:t xml:space="preserve"> fotokatalitičke</w:t>
      </w:r>
      <w:r w:rsidR="7EF3ECC8">
        <w:t xml:space="preserve"> razgradnje od 60</w:t>
      </w:r>
      <w:r w:rsidR="1D595A3C">
        <w:t xml:space="preserve"> </w:t>
      </w:r>
      <w:r w:rsidR="7EF3ECC8">
        <w:t>%</w:t>
      </w:r>
      <w:r w:rsidR="00C75317">
        <w:t xml:space="preserve"> u 120 minuta pod umjetnim izvorom UV zračenja.</w:t>
      </w:r>
    </w:p>
    <w:p w14:paraId="7B52BC92" w14:textId="0F57C4CE" w:rsidR="00B81EC7" w:rsidRDefault="40C6100C" w:rsidP="000411FF">
      <w:pPr>
        <w:rPr>
          <w:rFonts w:eastAsia="Calibri" w:cs="Arial"/>
          <w:szCs w:val="24"/>
        </w:rPr>
      </w:pPr>
      <w:r w:rsidRPr="3A9624FC">
        <w:rPr>
          <w:rFonts w:ascii="Times" w:eastAsia="Times" w:hAnsi="Times" w:cs="Times"/>
        </w:rPr>
        <w:t xml:space="preserve">U radu su ostvareni opći ciljevi identifikacije </w:t>
      </w:r>
      <w:r w:rsidR="59C6CE02" w:rsidRPr="3A9624FC">
        <w:rPr>
          <w:rFonts w:ascii="Times" w:eastAsia="Times" w:hAnsi="Times" w:cs="Times"/>
        </w:rPr>
        <w:t xml:space="preserve">mikroonečišćivala u površinskim vodama </w:t>
      </w:r>
      <w:r w:rsidR="59C6CE02">
        <w:t>predmetnog istraživačkog područja te predlaganja uzročno-posljedičnih veza i</w:t>
      </w:r>
      <w:r w:rsidR="4E00F611">
        <w:t>stih s izvorima onečišćenja. Isto tako, kvantifikaci</w:t>
      </w:r>
      <w:r w:rsidR="00C75317">
        <w:t>rane su koncentracije</w:t>
      </w:r>
      <w:r w:rsidR="7F5F9453">
        <w:t xml:space="preserve"> azitromicina i gentamicina</w:t>
      </w:r>
      <w:r w:rsidR="00C75317">
        <w:t>, dok su vrijednosti deksametazona bile ispod granice detekcije.</w:t>
      </w:r>
      <w:r w:rsidR="7F5F9453">
        <w:t xml:space="preserve"> </w:t>
      </w:r>
      <w:r w:rsidR="00C75317">
        <w:t>Postiguta je fotokatalitička r</w:t>
      </w:r>
      <w:r w:rsidR="4E00F611">
        <w:t xml:space="preserve">azgradnja </w:t>
      </w:r>
      <w:r w:rsidR="00C75317">
        <w:t>gentamicina</w:t>
      </w:r>
      <w:r w:rsidR="4E00F611">
        <w:t xml:space="preserve"> u površinskim vodama predmetnog područja primjenom solarne fotokatalize.</w:t>
      </w:r>
    </w:p>
    <w:p w14:paraId="3019187D" w14:textId="06163A83" w:rsidR="00B81EC7" w:rsidRDefault="00B81EC7" w:rsidP="000411FF"/>
    <w:p w14:paraId="4DCD392B" w14:textId="77777777" w:rsidR="00B81EC7" w:rsidRDefault="00B81EC7" w:rsidP="000411FF"/>
    <w:p w14:paraId="55170495" w14:textId="77777777" w:rsidR="00B81EC7" w:rsidRDefault="00B81EC7" w:rsidP="000B0348">
      <w:pPr>
        <w:pStyle w:val="Podnaslov"/>
      </w:pPr>
      <w:r>
        <w:br w:type="page"/>
      </w:r>
    </w:p>
    <w:p w14:paraId="680FC486" w14:textId="242A170C" w:rsidR="007C058E" w:rsidRDefault="007C058E" w:rsidP="00CA5BE8">
      <w:pPr>
        <w:pStyle w:val="Podnaslov"/>
        <w:jc w:val="center"/>
      </w:pPr>
    </w:p>
    <w:p w14:paraId="6F17996C" w14:textId="77777777" w:rsidR="00B81EC7" w:rsidRDefault="00B81EC7" w:rsidP="00CA5BE8">
      <w:pPr>
        <w:pStyle w:val="Podnaslov"/>
        <w:jc w:val="center"/>
      </w:pPr>
      <w:r>
        <w:t>Zahvala</w:t>
      </w:r>
    </w:p>
    <w:p w14:paraId="705A3923" w14:textId="77777777" w:rsidR="007C058E" w:rsidRPr="007C058E" w:rsidRDefault="007C058E" w:rsidP="007C058E"/>
    <w:p w14:paraId="7765C781" w14:textId="367CB237" w:rsidR="00B81EC7" w:rsidRDefault="167E7848" w:rsidP="006435DC">
      <w:r>
        <w:t xml:space="preserve">Posebna zahvala dr.sc. Luciji Radetić na ukazanom </w:t>
      </w:r>
      <w:r w:rsidR="068B3DCC">
        <w:t>strpljenju, volji i podršci naše</w:t>
      </w:r>
      <w:r w:rsidR="38AD2E78">
        <w:t>m</w:t>
      </w:r>
      <w:r w:rsidR="555DB96A">
        <w:t xml:space="preserve"> </w:t>
      </w:r>
      <w:r w:rsidR="068B3DCC">
        <w:t>prijedlog</w:t>
      </w:r>
      <w:r w:rsidR="244B11B7">
        <w:t>u</w:t>
      </w:r>
      <w:r w:rsidR="068B3DCC">
        <w:t xml:space="preserve"> za izradu ovog rada</w:t>
      </w:r>
      <w:r w:rsidR="47F74992">
        <w:t>.</w:t>
      </w:r>
      <w:r w:rsidR="068B3DCC">
        <w:t xml:space="preserve"> Hvala Vam na</w:t>
      </w:r>
      <w:r w:rsidR="40BDBB4B">
        <w:t xml:space="preserve"> novom znanju</w:t>
      </w:r>
      <w:r w:rsidR="791B6F6B">
        <w:t>,</w:t>
      </w:r>
      <w:r w:rsidR="40BDBB4B">
        <w:t xml:space="preserve"> dobroj volji i </w:t>
      </w:r>
      <w:r w:rsidR="6BFF0604">
        <w:t xml:space="preserve">velikoj </w:t>
      </w:r>
      <w:r w:rsidR="40BDBB4B">
        <w:t>motivaciji</w:t>
      </w:r>
      <w:r w:rsidR="14A5D3FF">
        <w:t>.</w:t>
      </w:r>
    </w:p>
    <w:p w14:paraId="00A540F9" w14:textId="46FB61D4" w:rsidR="14A5D3FF" w:rsidRDefault="14A5D3FF" w:rsidP="702EF6F3">
      <w:pPr>
        <w:jc w:val="right"/>
      </w:pPr>
      <w:r w:rsidRPr="702EF6F3">
        <w:rPr>
          <w:i/>
          <w:iCs/>
        </w:rPr>
        <w:t>Tea Kos, Matej Ambrozić, Jelena Maloić i Stela Cuklin</w:t>
      </w:r>
    </w:p>
    <w:p w14:paraId="16A3A90F" w14:textId="387FF07C" w:rsidR="007C058E" w:rsidRDefault="007C058E" w:rsidP="006435DC">
      <w:r>
        <w:br w:type="page"/>
      </w:r>
    </w:p>
    <w:p w14:paraId="1F398D94" w14:textId="039F2E6A" w:rsidR="00B81EC7" w:rsidRDefault="00B81EC7" w:rsidP="006435DC"/>
    <w:p w14:paraId="0CC44AF0" w14:textId="33E734AF" w:rsidR="007C058E" w:rsidRDefault="007C058E" w:rsidP="006435DC"/>
    <w:p w14:paraId="47DCF444" w14:textId="77777777" w:rsidR="007C058E" w:rsidRDefault="007C058E" w:rsidP="006435DC"/>
    <w:p w14:paraId="5C2D49F8" w14:textId="6C24CA4C" w:rsidR="00B81EC7" w:rsidRDefault="00B81EC7" w:rsidP="006435DC"/>
    <w:p w14:paraId="507BA627" w14:textId="77777777" w:rsidR="00B81EC7" w:rsidRDefault="00B81EC7" w:rsidP="00B06714">
      <w:pPr>
        <w:jc w:val="center"/>
      </w:pPr>
      <w:r>
        <w:t>Ovaj rad izrađen je u okviru projekata:</w:t>
      </w:r>
    </w:p>
    <w:p w14:paraId="32A2180F" w14:textId="77777777" w:rsidR="00B81EC7" w:rsidRDefault="00B81EC7" w:rsidP="00B06714">
      <w:pPr>
        <w:spacing w:after="0"/>
        <w:jc w:val="center"/>
      </w:pPr>
      <w:r w:rsidRPr="009E2448">
        <w:rPr>
          <w:i/>
          <w:iCs/>
        </w:rPr>
        <w:t>Otpad i Sunce u službi fotokatalitičke razgradnje mikroonečišćivala u vodama (OS-Mi), KK.01.1.1.04.0006</w:t>
      </w:r>
      <w:r>
        <w:t xml:space="preserve"> sufinanciran sredstvima Europske unije iz Europskog fonda za regionalni razvoj </w:t>
      </w:r>
    </w:p>
    <w:p w14:paraId="0F81D4E3" w14:textId="77777777" w:rsidR="00B81EC7" w:rsidRDefault="00B81EC7" w:rsidP="00496DFC">
      <w:pPr>
        <w:spacing w:after="0"/>
        <w:jc w:val="center"/>
      </w:pPr>
      <w:r>
        <w:t xml:space="preserve">te </w:t>
      </w:r>
    </w:p>
    <w:p w14:paraId="02D0CF5A" w14:textId="77777777" w:rsidR="00B81EC7" w:rsidRDefault="00B81EC7" w:rsidP="00B06714">
      <w:pPr>
        <w:spacing w:after="0"/>
        <w:jc w:val="center"/>
      </w:pPr>
      <w:r w:rsidRPr="00B06714">
        <w:rPr>
          <w:i/>
          <w:iCs/>
        </w:rPr>
        <w:t>Stjecanje ključnih praktičnih vještina u području inženjerstva okoliša</w:t>
      </w:r>
      <w:r>
        <w:rPr>
          <w:i/>
          <w:iCs/>
        </w:rPr>
        <w:t>,</w:t>
      </w:r>
      <w:r w:rsidRPr="00B06714">
        <w:rPr>
          <w:i/>
          <w:iCs/>
        </w:rPr>
        <w:t xml:space="preserve"> UP.03.1.1.04.0059</w:t>
      </w:r>
      <w:r>
        <w:t xml:space="preserve"> </w:t>
      </w:r>
      <w:r w:rsidRPr="00B06714">
        <w:t>sufinanciran sredstvima Europske unije iz Europskog</w:t>
      </w:r>
      <w:r>
        <w:t xml:space="preserve"> socijalnog</w:t>
      </w:r>
      <w:r w:rsidRPr="00B06714">
        <w:t xml:space="preserve"> fonda</w:t>
      </w:r>
      <w:r>
        <w:t>.</w:t>
      </w:r>
    </w:p>
    <w:p w14:paraId="35A0D489" w14:textId="44D428BF" w:rsidR="00B81EC7" w:rsidRDefault="00B81EC7" w:rsidP="007C058E">
      <w:pPr>
        <w:spacing w:after="0"/>
        <w:jc w:val="center"/>
      </w:pPr>
      <w:r>
        <w:br w:type="page"/>
      </w:r>
    </w:p>
    <w:p w14:paraId="76066CB0" w14:textId="77777777" w:rsidR="00B81EC7" w:rsidRPr="008E3AE8" w:rsidRDefault="00B81EC7" w:rsidP="00641871">
      <w:pPr>
        <w:pStyle w:val="Naslov"/>
      </w:pPr>
      <w:bookmarkStart w:id="148" w:name="_Toc133506961"/>
      <w:r>
        <w:lastRenderedPageBreak/>
        <w:t>Popis literature</w:t>
      </w:r>
      <w:bookmarkEnd w:id="148"/>
    </w:p>
    <w:p w14:paraId="6F848715" w14:textId="262240D3" w:rsidR="00B81EC7" w:rsidRPr="00B16461" w:rsidRDefault="00B81EC7" w:rsidP="00B16461">
      <w:pPr>
        <w:widowControl w:val="0"/>
        <w:autoSpaceDE w:val="0"/>
        <w:autoSpaceDN w:val="0"/>
        <w:adjustRightInd w:val="0"/>
        <w:ind w:left="640" w:hanging="640"/>
        <w:rPr>
          <w:rFonts w:cs="Times New Roman"/>
          <w:noProof/>
          <w:szCs w:val="24"/>
        </w:rPr>
      </w:pPr>
      <w:r w:rsidRPr="00B16461">
        <w:rPr>
          <w:rFonts w:cs="Times New Roman"/>
          <w:noProof/>
          <w:szCs w:val="24"/>
        </w:rPr>
        <w:t xml:space="preserve">1. </w:t>
      </w:r>
      <w:r w:rsidRPr="00B16461">
        <w:rPr>
          <w:rFonts w:cs="Times New Roman"/>
          <w:noProof/>
          <w:szCs w:val="24"/>
        </w:rPr>
        <w:tab/>
        <w:t xml:space="preserve">Carballa, M.; Alvarino, T.; Buttiglieri, G.; Choubert, J.-M.; Pons, M.-N. Innovative Primary and Secondary Sewage Treatment Technologies for Organic Micropollutants Abatement. In </w:t>
      </w:r>
      <w:r w:rsidRPr="00B16461">
        <w:rPr>
          <w:rFonts w:cs="Times New Roman"/>
          <w:i/>
          <w:iCs/>
          <w:noProof/>
          <w:szCs w:val="24"/>
        </w:rPr>
        <w:t>Innovative Wastewater Treatment &amp; Resource Recovery Technologies: Impacts on Energy, Economy and Environment</w:t>
      </w:r>
      <w:r w:rsidRPr="00B16461">
        <w:rPr>
          <w:rFonts w:cs="Times New Roman"/>
          <w:noProof/>
          <w:szCs w:val="24"/>
        </w:rPr>
        <w:t>; Lema, J.M., Suarez, S., Eds.; International Water Association: London, 2017; pp. 179–213.</w:t>
      </w:r>
    </w:p>
    <w:p w14:paraId="4A3F273D" w14:textId="77777777" w:rsidR="00B81EC7" w:rsidRPr="00B16461" w:rsidRDefault="00B81EC7" w:rsidP="00B16461">
      <w:pPr>
        <w:widowControl w:val="0"/>
        <w:autoSpaceDE w:val="0"/>
        <w:autoSpaceDN w:val="0"/>
        <w:adjustRightInd w:val="0"/>
        <w:ind w:left="640" w:hanging="640"/>
        <w:rPr>
          <w:rFonts w:cs="Times New Roman"/>
          <w:noProof/>
          <w:szCs w:val="24"/>
        </w:rPr>
      </w:pPr>
      <w:r w:rsidRPr="00B16461">
        <w:rPr>
          <w:rFonts w:cs="Times New Roman"/>
          <w:noProof/>
          <w:szCs w:val="24"/>
        </w:rPr>
        <w:t xml:space="preserve">2. </w:t>
      </w:r>
      <w:r w:rsidRPr="00B16461">
        <w:rPr>
          <w:rFonts w:cs="Times New Roman"/>
          <w:noProof/>
          <w:szCs w:val="24"/>
        </w:rPr>
        <w:tab/>
        <w:t xml:space="preserve">Ikehata, K.; Jodeiri Naghashkar, N.; Gamal El-Din, M. Degradation of Aqueous Pharmaceuticals by Ozonation and Advanced Oxidation Processes: A Review. </w:t>
      </w:r>
      <w:r w:rsidRPr="00B16461">
        <w:rPr>
          <w:rFonts w:cs="Times New Roman"/>
          <w:i/>
          <w:iCs/>
          <w:noProof/>
          <w:szCs w:val="24"/>
        </w:rPr>
        <w:t>Ozone Sci. Eng.</w:t>
      </w:r>
      <w:r w:rsidRPr="00B16461">
        <w:rPr>
          <w:rFonts w:cs="Times New Roman"/>
          <w:noProof/>
          <w:szCs w:val="24"/>
        </w:rPr>
        <w:t xml:space="preserve"> </w:t>
      </w:r>
      <w:r w:rsidRPr="00B16461">
        <w:rPr>
          <w:rFonts w:cs="Times New Roman"/>
          <w:b/>
          <w:bCs/>
          <w:noProof/>
          <w:szCs w:val="24"/>
        </w:rPr>
        <w:t>2006</w:t>
      </w:r>
      <w:r w:rsidRPr="00B16461">
        <w:rPr>
          <w:rFonts w:cs="Times New Roman"/>
          <w:noProof/>
          <w:szCs w:val="24"/>
        </w:rPr>
        <w:t xml:space="preserve">, </w:t>
      </w:r>
      <w:r w:rsidRPr="00B16461">
        <w:rPr>
          <w:rFonts w:cs="Times New Roman"/>
          <w:i/>
          <w:iCs/>
          <w:noProof/>
          <w:szCs w:val="24"/>
        </w:rPr>
        <w:t>28</w:t>
      </w:r>
      <w:r w:rsidRPr="00B16461">
        <w:rPr>
          <w:rFonts w:cs="Times New Roman"/>
          <w:noProof/>
          <w:szCs w:val="24"/>
        </w:rPr>
        <w:t>, 353–414, doi:10.1080/01919510600985937.</w:t>
      </w:r>
    </w:p>
    <w:p w14:paraId="73D13DAD" w14:textId="77777777" w:rsidR="00B81EC7" w:rsidRPr="00B16461" w:rsidRDefault="00B81EC7" w:rsidP="00B16461">
      <w:pPr>
        <w:widowControl w:val="0"/>
        <w:autoSpaceDE w:val="0"/>
        <w:autoSpaceDN w:val="0"/>
        <w:adjustRightInd w:val="0"/>
        <w:ind w:left="640" w:hanging="640"/>
        <w:rPr>
          <w:rFonts w:cs="Times New Roman"/>
          <w:noProof/>
          <w:szCs w:val="24"/>
        </w:rPr>
      </w:pPr>
      <w:r w:rsidRPr="00B16461">
        <w:rPr>
          <w:rFonts w:cs="Times New Roman"/>
          <w:noProof/>
          <w:szCs w:val="24"/>
        </w:rPr>
        <w:t xml:space="preserve">3. </w:t>
      </w:r>
      <w:r w:rsidRPr="00B16461">
        <w:rPr>
          <w:rFonts w:cs="Times New Roman"/>
          <w:noProof/>
          <w:szCs w:val="24"/>
        </w:rPr>
        <w:tab/>
        <w:t xml:space="preserve">Wang, J.; Zhuan, R. Degradation of Antibiotics by Advanced Oxidation Processes: An Overview. </w:t>
      </w:r>
      <w:r w:rsidRPr="00B16461">
        <w:rPr>
          <w:rFonts w:cs="Times New Roman"/>
          <w:i/>
          <w:iCs/>
          <w:noProof/>
          <w:szCs w:val="24"/>
        </w:rPr>
        <w:t>Sci. Total Environ.</w:t>
      </w:r>
      <w:r w:rsidRPr="00B16461">
        <w:rPr>
          <w:rFonts w:cs="Times New Roman"/>
          <w:noProof/>
          <w:szCs w:val="24"/>
        </w:rPr>
        <w:t xml:space="preserve"> </w:t>
      </w:r>
      <w:r w:rsidRPr="00B16461">
        <w:rPr>
          <w:rFonts w:cs="Times New Roman"/>
          <w:b/>
          <w:bCs/>
          <w:noProof/>
          <w:szCs w:val="24"/>
        </w:rPr>
        <w:t>2020</w:t>
      </w:r>
      <w:r w:rsidRPr="00B16461">
        <w:rPr>
          <w:rFonts w:cs="Times New Roman"/>
          <w:noProof/>
          <w:szCs w:val="24"/>
        </w:rPr>
        <w:t xml:space="preserve">, </w:t>
      </w:r>
      <w:r w:rsidRPr="00B16461">
        <w:rPr>
          <w:rFonts w:cs="Times New Roman"/>
          <w:i/>
          <w:iCs/>
          <w:noProof/>
          <w:szCs w:val="24"/>
        </w:rPr>
        <w:t>701</w:t>
      </w:r>
      <w:r w:rsidRPr="00B16461">
        <w:rPr>
          <w:rFonts w:cs="Times New Roman"/>
          <w:noProof/>
          <w:szCs w:val="24"/>
        </w:rPr>
        <w:t>, 135023, doi:10.1016/j.scitotenv.2019.135023.</w:t>
      </w:r>
    </w:p>
    <w:p w14:paraId="3D3812FA" w14:textId="77777777" w:rsidR="00B81EC7" w:rsidRPr="00B16461" w:rsidRDefault="00B81EC7" w:rsidP="00B16461">
      <w:pPr>
        <w:widowControl w:val="0"/>
        <w:autoSpaceDE w:val="0"/>
        <w:autoSpaceDN w:val="0"/>
        <w:adjustRightInd w:val="0"/>
        <w:ind w:left="640" w:hanging="640"/>
        <w:rPr>
          <w:rFonts w:cs="Times New Roman"/>
          <w:noProof/>
          <w:szCs w:val="24"/>
        </w:rPr>
      </w:pPr>
      <w:r w:rsidRPr="00B16461">
        <w:rPr>
          <w:rFonts w:cs="Times New Roman"/>
          <w:noProof/>
          <w:szCs w:val="24"/>
        </w:rPr>
        <w:t xml:space="preserve">4. </w:t>
      </w:r>
      <w:r w:rsidRPr="00B16461">
        <w:rPr>
          <w:rFonts w:cs="Times New Roman"/>
          <w:noProof/>
          <w:szCs w:val="24"/>
        </w:rPr>
        <w:tab/>
        <w:t xml:space="preserve">Miklec, K.; Toth, S.; Loborec, J.; Grčić, I. Mikroonečišćivala u Površinskim i Podzemnim Vodama Europe. </w:t>
      </w:r>
      <w:r w:rsidRPr="00B16461">
        <w:rPr>
          <w:rFonts w:cs="Times New Roman"/>
          <w:i/>
          <w:iCs/>
          <w:noProof/>
          <w:szCs w:val="24"/>
        </w:rPr>
        <w:t>Hrvat. Vode</w:t>
      </w:r>
      <w:r w:rsidRPr="00B16461">
        <w:rPr>
          <w:rFonts w:cs="Times New Roman"/>
          <w:noProof/>
          <w:szCs w:val="24"/>
        </w:rPr>
        <w:t xml:space="preserve"> </w:t>
      </w:r>
      <w:r w:rsidRPr="00B16461">
        <w:rPr>
          <w:rFonts w:cs="Times New Roman"/>
          <w:b/>
          <w:bCs/>
          <w:noProof/>
          <w:szCs w:val="24"/>
        </w:rPr>
        <w:t>2022</w:t>
      </w:r>
      <w:r w:rsidRPr="00B16461">
        <w:rPr>
          <w:rFonts w:cs="Times New Roman"/>
          <w:noProof/>
          <w:szCs w:val="24"/>
        </w:rPr>
        <w:t xml:space="preserve">, </w:t>
      </w:r>
      <w:r w:rsidRPr="00B16461">
        <w:rPr>
          <w:rFonts w:cs="Times New Roman"/>
          <w:i/>
          <w:iCs/>
          <w:noProof/>
          <w:szCs w:val="24"/>
        </w:rPr>
        <w:t>30</w:t>
      </w:r>
      <w:r w:rsidRPr="00B16461">
        <w:rPr>
          <w:rFonts w:cs="Times New Roman"/>
          <w:noProof/>
          <w:szCs w:val="24"/>
        </w:rPr>
        <w:t>, 95–106.</w:t>
      </w:r>
    </w:p>
    <w:p w14:paraId="2B3CE7D9" w14:textId="77777777" w:rsidR="00B81EC7" w:rsidRPr="00B16461" w:rsidRDefault="00B81EC7" w:rsidP="00B16461">
      <w:pPr>
        <w:widowControl w:val="0"/>
        <w:autoSpaceDE w:val="0"/>
        <w:autoSpaceDN w:val="0"/>
        <w:adjustRightInd w:val="0"/>
        <w:ind w:left="640" w:hanging="640"/>
        <w:rPr>
          <w:rFonts w:cs="Times New Roman"/>
          <w:noProof/>
          <w:szCs w:val="24"/>
        </w:rPr>
      </w:pPr>
      <w:r w:rsidRPr="00B16461">
        <w:rPr>
          <w:rFonts w:cs="Times New Roman"/>
          <w:noProof/>
          <w:szCs w:val="24"/>
        </w:rPr>
        <w:t xml:space="preserve">5. </w:t>
      </w:r>
      <w:r w:rsidRPr="00B16461">
        <w:rPr>
          <w:rFonts w:cs="Times New Roman"/>
          <w:noProof/>
          <w:szCs w:val="24"/>
        </w:rPr>
        <w:tab/>
        <w:t xml:space="preserve">Bustos Bustos, E.; Sandoval‐González, A.; Martínez‐Sánchez, C. Detection and Treatment of Persistent Pollutants in Water: General Review of Pharmaceutical Products. </w:t>
      </w:r>
      <w:r w:rsidRPr="00B16461">
        <w:rPr>
          <w:rFonts w:cs="Times New Roman"/>
          <w:i/>
          <w:iCs/>
          <w:noProof/>
          <w:szCs w:val="24"/>
        </w:rPr>
        <w:t>ChemElectroChem</w:t>
      </w:r>
      <w:r w:rsidRPr="00B16461">
        <w:rPr>
          <w:rFonts w:cs="Times New Roman"/>
          <w:noProof/>
          <w:szCs w:val="24"/>
        </w:rPr>
        <w:t xml:space="preserve"> </w:t>
      </w:r>
      <w:r w:rsidRPr="00B16461">
        <w:rPr>
          <w:rFonts w:cs="Times New Roman"/>
          <w:b/>
          <w:bCs/>
          <w:noProof/>
          <w:szCs w:val="24"/>
        </w:rPr>
        <w:t>2022</w:t>
      </w:r>
      <w:r w:rsidRPr="00B16461">
        <w:rPr>
          <w:rFonts w:cs="Times New Roman"/>
          <w:noProof/>
          <w:szCs w:val="24"/>
        </w:rPr>
        <w:t xml:space="preserve">, </w:t>
      </w:r>
      <w:r w:rsidRPr="00B16461">
        <w:rPr>
          <w:rFonts w:cs="Times New Roman"/>
          <w:i/>
          <w:iCs/>
          <w:noProof/>
          <w:szCs w:val="24"/>
        </w:rPr>
        <w:t>9</w:t>
      </w:r>
      <w:r w:rsidRPr="00B16461">
        <w:rPr>
          <w:rFonts w:cs="Times New Roman"/>
          <w:noProof/>
          <w:szCs w:val="24"/>
        </w:rPr>
        <w:t>, doi:10.1002/celc.202200188.</w:t>
      </w:r>
    </w:p>
    <w:p w14:paraId="5A97404E" w14:textId="77777777" w:rsidR="00B81EC7" w:rsidRPr="00B16461" w:rsidRDefault="00B81EC7" w:rsidP="00B16461">
      <w:pPr>
        <w:widowControl w:val="0"/>
        <w:autoSpaceDE w:val="0"/>
        <w:autoSpaceDN w:val="0"/>
        <w:adjustRightInd w:val="0"/>
        <w:ind w:left="640" w:hanging="640"/>
        <w:rPr>
          <w:rFonts w:cs="Times New Roman"/>
          <w:noProof/>
          <w:szCs w:val="24"/>
        </w:rPr>
      </w:pPr>
      <w:r w:rsidRPr="00B16461">
        <w:rPr>
          <w:rFonts w:cs="Times New Roman"/>
          <w:noProof/>
          <w:szCs w:val="24"/>
        </w:rPr>
        <w:t xml:space="preserve">6. </w:t>
      </w:r>
      <w:r w:rsidRPr="00B16461">
        <w:rPr>
          <w:rFonts w:cs="Times New Roman"/>
          <w:noProof/>
          <w:szCs w:val="24"/>
        </w:rPr>
        <w:tab/>
        <w:t xml:space="preserve">Sinkiewicz, I.; Staroszczyk, H.; Sliwi, A. Solubilization of Keratins and Functional Properties of Their Isolates and Hydrolysates. </w:t>
      </w:r>
      <w:r w:rsidRPr="00B16461">
        <w:rPr>
          <w:rFonts w:cs="Times New Roman"/>
          <w:i/>
          <w:iCs/>
          <w:noProof/>
          <w:szCs w:val="24"/>
        </w:rPr>
        <w:t>J. Food Biochem.</w:t>
      </w:r>
      <w:r w:rsidRPr="00B16461">
        <w:rPr>
          <w:rFonts w:cs="Times New Roman"/>
          <w:noProof/>
          <w:szCs w:val="24"/>
        </w:rPr>
        <w:t xml:space="preserve"> </w:t>
      </w:r>
      <w:r w:rsidRPr="00B16461">
        <w:rPr>
          <w:rFonts w:cs="Times New Roman"/>
          <w:b/>
          <w:bCs/>
          <w:noProof/>
          <w:szCs w:val="24"/>
        </w:rPr>
        <w:t>2018</w:t>
      </w:r>
      <w:r w:rsidRPr="00B16461">
        <w:rPr>
          <w:rFonts w:cs="Times New Roman"/>
          <w:noProof/>
          <w:szCs w:val="24"/>
        </w:rPr>
        <w:t>, 1–11, doi:10.1111/jfbc.12494.</w:t>
      </w:r>
    </w:p>
    <w:p w14:paraId="778ACD52" w14:textId="77777777" w:rsidR="00B81EC7" w:rsidRPr="00B16461" w:rsidRDefault="00B81EC7" w:rsidP="00B16461">
      <w:pPr>
        <w:widowControl w:val="0"/>
        <w:autoSpaceDE w:val="0"/>
        <w:autoSpaceDN w:val="0"/>
        <w:adjustRightInd w:val="0"/>
        <w:ind w:left="640" w:hanging="640"/>
        <w:rPr>
          <w:rFonts w:cs="Times New Roman"/>
          <w:noProof/>
          <w:szCs w:val="24"/>
        </w:rPr>
      </w:pPr>
      <w:r w:rsidRPr="00B16461">
        <w:rPr>
          <w:rFonts w:cs="Times New Roman"/>
          <w:noProof/>
          <w:szCs w:val="24"/>
        </w:rPr>
        <w:t xml:space="preserve">7. </w:t>
      </w:r>
      <w:r w:rsidRPr="00B16461">
        <w:rPr>
          <w:rFonts w:cs="Times New Roman"/>
          <w:noProof/>
          <w:szCs w:val="24"/>
        </w:rPr>
        <w:tab/>
        <w:t xml:space="preserve">Hrvatske vode </w:t>
      </w:r>
      <w:r w:rsidRPr="00B16461">
        <w:rPr>
          <w:rFonts w:cs="Times New Roman"/>
          <w:i/>
          <w:iCs/>
          <w:noProof/>
          <w:szCs w:val="24"/>
        </w:rPr>
        <w:t>Izvješće o Stanju Površinskih Voda u 2019. Godini</w:t>
      </w:r>
      <w:r w:rsidRPr="00B16461">
        <w:rPr>
          <w:rFonts w:cs="Times New Roman"/>
          <w:noProof/>
          <w:szCs w:val="24"/>
        </w:rPr>
        <w:t>; Zagreb, 2020;</w:t>
      </w:r>
    </w:p>
    <w:p w14:paraId="22F3AC97" w14:textId="77777777" w:rsidR="00B81EC7" w:rsidRPr="00B16461" w:rsidRDefault="00B81EC7" w:rsidP="00B16461">
      <w:pPr>
        <w:widowControl w:val="0"/>
        <w:autoSpaceDE w:val="0"/>
        <w:autoSpaceDN w:val="0"/>
        <w:adjustRightInd w:val="0"/>
        <w:ind w:left="640" w:hanging="640"/>
        <w:rPr>
          <w:rFonts w:cs="Times New Roman"/>
          <w:noProof/>
          <w:szCs w:val="24"/>
        </w:rPr>
      </w:pPr>
      <w:r w:rsidRPr="00B16461">
        <w:rPr>
          <w:rFonts w:cs="Times New Roman"/>
          <w:noProof/>
          <w:szCs w:val="24"/>
        </w:rPr>
        <w:t xml:space="preserve">8. </w:t>
      </w:r>
      <w:r w:rsidRPr="00B16461">
        <w:rPr>
          <w:rFonts w:cs="Times New Roman"/>
          <w:noProof/>
          <w:szCs w:val="24"/>
        </w:rPr>
        <w:tab/>
        <w:t xml:space="preserve">Musić, V.; Šikoronja, M.; Varat, M. </w:t>
      </w:r>
      <w:r w:rsidRPr="00B16461">
        <w:rPr>
          <w:rFonts w:cs="Times New Roman"/>
          <w:i/>
          <w:iCs/>
          <w:noProof/>
          <w:szCs w:val="24"/>
        </w:rPr>
        <w:t>Plan Monitoringa Stanja Voda u RH u 2020. Godini</w:t>
      </w:r>
      <w:r w:rsidRPr="00B16461">
        <w:rPr>
          <w:rFonts w:cs="Times New Roman"/>
          <w:noProof/>
          <w:szCs w:val="24"/>
        </w:rPr>
        <w:t>; Zagreb, 2020;</w:t>
      </w:r>
    </w:p>
    <w:p w14:paraId="7930E29C" w14:textId="77777777" w:rsidR="00B81EC7" w:rsidRPr="00B16461" w:rsidRDefault="00B81EC7" w:rsidP="00B16461">
      <w:pPr>
        <w:widowControl w:val="0"/>
        <w:autoSpaceDE w:val="0"/>
        <w:autoSpaceDN w:val="0"/>
        <w:adjustRightInd w:val="0"/>
        <w:ind w:left="640" w:hanging="640"/>
        <w:rPr>
          <w:rFonts w:cs="Times New Roman"/>
          <w:noProof/>
          <w:szCs w:val="24"/>
        </w:rPr>
      </w:pPr>
      <w:r w:rsidRPr="00B16461">
        <w:rPr>
          <w:rFonts w:cs="Times New Roman"/>
          <w:noProof/>
          <w:szCs w:val="24"/>
        </w:rPr>
        <w:t xml:space="preserve">9. </w:t>
      </w:r>
      <w:r w:rsidRPr="00B16461">
        <w:rPr>
          <w:rFonts w:cs="Times New Roman"/>
          <w:noProof/>
          <w:szCs w:val="24"/>
        </w:rPr>
        <w:tab/>
        <w:t xml:space="preserve">Europska komisija Provdbena Odluka EU Komisije 2020/1161 Outvrđivanju Popisa Praćenja Za Tvari Koje Je Potrebno Praćenje Na Razini EU u Području Vodne Politke u Skladu s Direktivom 2008/105/EZ. </w:t>
      </w:r>
      <w:r w:rsidRPr="00B16461">
        <w:rPr>
          <w:rFonts w:cs="Times New Roman"/>
          <w:i/>
          <w:iCs/>
          <w:noProof/>
          <w:szCs w:val="24"/>
        </w:rPr>
        <w:t>Službeni List Eur. unije</w:t>
      </w:r>
      <w:r w:rsidRPr="00B16461">
        <w:rPr>
          <w:rFonts w:cs="Times New Roman"/>
          <w:noProof/>
          <w:szCs w:val="24"/>
        </w:rPr>
        <w:t xml:space="preserve"> </w:t>
      </w:r>
      <w:r w:rsidRPr="00B16461">
        <w:rPr>
          <w:rFonts w:cs="Times New Roman"/>
          <w:b/>
          <w:bCs/>
          <w:noProof/>
          <w:szCs w:val="24"/>
        </w:rPr>
        <w:t>2020</w:t>
      </w:r>
      <w:r w:rsidRPr="00B16461">
        <w:rPr>
          <w:rFonts w:cs="Times New Roman"/>
          <w:noProof/>
          <w:szCs w:val="24"/>
        </w:rPr>
        <w:t xml:space="preserve">, </w:t>
      </w:r>
      <w:r w:rsidRPr="00B16461">
        <w:rPr>
          <w:rFonts w:cs="Times New Roman"/>
          <w:i/>
          <w:iCs/>
          <w:noProof/>
          <w:szCs w:val="24"/>
        </w:rPr>
        <w:t>257</w:t>
      </w:r>
      <w:r w:rsidRPr="00B16461">
        <w:rPr>
          <w:rFonts w:cs="Times New Roman"/>
          <w:noProof/>
          <w:szCs w:val="24"/>
        </w:rPr>
        <w:t>, 4.</w:t>
      </w:r>
    </w:p>
    <w:p w14:paraId="63727EFE" w14:textId="77777777" w:rsidR="00B81EC7" w:rsidRPr="00B16461" w:rsidRDefault="00B81EC7" w:rsidP="00B16461">
      <w:pPr>
        <w:widowControl w:val="0"/>
        <w:autoSpaceDE w:val="0"/>
        <w:autoSpaceDN w:val="0"/>
        <w:adjustRightInd w:val="0"/>
        <w:ind w:left="640" w:hanging="640"/>
        <w:rPr>
          <w:rFonts w:cs="Times New Roman"/>
          <w:noProof/>
          <w:szCs w:val="24"/>
        </w:rPr>
      </w:pPr>
      <w:r w:rsidRPr="00B16461">
        <w:rPr>
          <w:rFonts w:cs="Times New Roman"/>
          <w:noProof/>
          <w:szCs w:val="24"/>
        </w:rPr>
        <w:t xml:space="preserve">10. </w:t>
      </w:r>
      <w:r w:rsidRPr="00B16461">
        <w:rPr>
          <w:rFonts w:cs="Times New Roman"/>
          <w:noProof/>
          <w:szCs w:val="24"/>
        </w:rPr>
        <w:tab/>
        <w:t xml:space="preserve">Gradsko vijeće Grada Varaždina </w:t>
      </w:r>
      <w:r w:rsidRPr="00B16461">
        <w:rPr>
          <w:rFonts w:cs="Times New Roman"/>
          <w:i/>
          <w:iCs/>
          <w:noProof/>
          <w:szCs w:val="24"/>
        </w:rPr>
        <w:t>Prostorni Plan Uređenja Grada Varaždina</w:t>
      </w:r>
      <w:r w:rsidRPr="00B16461">
        <w:rPr>
          <w:rFonts w:cs="Times New Roman"/>
          <w:noProof/>
          <w:szCs w:val="24"/>
        </w:rPr>
        <w:t>; Hrvatska, 2022; Vol. 9;.</w:t>
      </w:r>
    </w:p>
    <w:p w14:paraId="3A7ECE16" w14:textId="77777777" w:rsidR="00B81EC7" w:rsidRPr="00B16461" w:rsidRDefault="00B81EC7" w:rsidP="00B16461">
      <w:pPr>
        <w:widowControl w:val="0"/>
        <w:autoSpaceDE w:val="0"/>
        <w:autoSpaceDN w:val="0"/>
        <w:adjustRightInd w:val="0"/>
        <w:ind w:left="640" w:hanging="640"/>
        <w:rPr>
          <w:rFonts w:cs="Times New Roman"/>
          <w:noProof/>
          <w:szCs w:val="24"/>
        </w:rPr>
      </w:pPr>
      <w:r w:rsidRPr="00B16461">
        <w:rPr>
          <w:rFonts w:cs="Times New Roman"/>
          <w:noProof/>
          <w:szCs w:val="24"/>
        </w:rPr>
        <w:lastRenderedPageBreak/>
        <w:t xml:space="preserve">11. </w:t>
      </w:r>
      <w:r w:rsidRPr="00B16461">
        <w:rPr>
          <w:rFonts w:cs="Times New Roman"/>
          <w:noProof/>
          <w:szCs w:val="24"/>
        </w:rPr>
        <w:tab/>
        <w:t>Ministarstvo gospodarstva i održivog razvoja ENVI Atlas Okoliša Available online: http://envi.azo.hr/.</w:t>
      </w:r>
    </w:p>
    <w:p w14:paraId="2DB4E67A" w14:textId="77777777" w:rsidR="00B81EC7" w:rsidRPr="00B16461" w:rsidRDefault="00B81EC7" w:rsidP="00B16461">
      <w:pPr>
        <w:widowControl w:val="0"/>
        <w:autoSpaceDE w:val="0"/>
        <w:autoSpaceDN w:val="0"/>
        <w:adjustRightInd w:val="0"/>
        <w:ind w:left="640" w:hanging="640"/>
        <w:rPr>
          <w:rFonts w:cs="Times New Roman"/>
          <w:noProof/>
          <w:szCs w:val="24"/>
        </w:rPr>
      </w:pPr>
      <w:r w:rsidRPr="00B16461">
        <w:rPr>
          <w:rFonts w:cs="Times New Roman"/>
          <w:noProof/>
          <w:szCs w:val="24"/>
        </w:rPr>
        <w:t xml:space="preserve">12. </w:t>
      </w:r>
      <w:r w:rsidRPr="00B16461">
        <w:rPr>
          <w:rFonts w:cs="Times New Roman"/>
          <w:noProof/>
          <w:szCs w:val="24"/>
        </w:rPr>
        <w:tab/>
        <w:t>Ministarstvo gospodarstva i održivog razvoja Evidencija Lokacija Odbačenog Otpada Available online: https://eloo.haop.hr/public/otpad/pregled.</w:t>
      </w:r>
    </w:p>
    <w:p w14:paraId="0FFAB0E9" w14:textId="77777777" w:rsidR="00B81EC7" w:rsidRPr="00B16461" w:rsidRDefault="00B81EC7" w:rsidP="00B16461">
      <w:pPr>
        <w:widowControl w:val="0"/>
        <w:autoSpaceDE w:val="0"/>
        <w:autoSpaceDN w:val="0"/>
        <w:adjustRightInd w:val="0"/>
        <w:ind w:left="640" w:hanging="640"/>
        <w:rPr>
          <w:rFonts w:cs="Times New Roman"/>
          <w:noProof/>
          <w:szCs w:val="24"/>
        </w:rPr>
      </w:pPr>
      <w:r w:rsidRPr="00B16461">
        <w:rPr>
          <w:rFonts w:cs="Times New Roman"/>
          <w:noProof/>
          <w:szCs w:val="24"/>
        </w:rPr>
        <w:t xml:space="preserve">13. </w:t>
      </w:r>
      <w:r w:rsidRPr="00B16461">
        <w:rPr>
          <w:rFonts w:cs="Times New Roman"/>
          <w:noProof/>
          <w:szCs w:val="24"/>
        </w:rPr>
        <w:tab/>
        <w:t>Europska komisija WISE - Water Information System for Europe Available online: https://water.europa.eu/freshwater/data-maps-and-tools.</w:t>
      </w:r>
    </w:p>
    <w:p w14:paraId="1F61A547" w14:textId="77777777" w:rsidR="00B81EC7" w:rsidRPr="00B16461" w:rsidRDefault="00B81EC7" w:rsidP="00B16461">
      <w:pPr>
        <w:widowControl w:val="0"/>
        <w:autoSpaceDE w:val="0"/>
        <w:autoSpaceDN w:val="0"/>
        <w:adjustRightInd w:val="0"/>
        <w:ind w:left="640" w:hanging="640"/>
        <w:rPr>
          <w:rFonts w:cs="Times New Roman"/>
          <w:noProof/>
        </w:rPr>
      </w:pPr>
      <w:r w:rsidRPr="00B16461">
        <w:rPr>
          <w:rFonts w:cs="Times New Roman"/>
          <w:noProof/>
          <w:szCs w:val="24"/>
        </w:rPr>
        <w:t xml:space="preserve">14. </w:t>
      </w:r>
      <w:r w:rsidRPr="00B16461">
        <w:rPr>
          <w:rFonts w:cs="Times New Roman"/>
          <w:noProof/>
          <w:szCs w:val="24"/>
        </w:rPr>
        <w:tab/>
        <w:t>Ministarstvo zaštite okoliša i energetike Kakvoća Voda Za Kupanje u Republici Hrvatskoj Available online: http://baltazar.izor.hr/plazekpub/kakvoca_detalji10.</w:t>
      </w:r>
    </w:p>
    <w:sdt>
      <w:sdtPr>
        <w:tag w:val="MENDELEY_BIBLIOGRAPHY"/>
        <w:id w:val="-326288958"/>
        <w:placeholder>
          <w:docPart w:val="DefaultPlaceholder_-1854013440"/>
        </w:placeholder>
      </w:sdtPr>
      <w:sdtContent>
        <w:p w14:paraId="184F1E3B" w14:textId="77777777" w:rsidR="00910F80" w:rsidRDefault="00910F80">
          <w:pPr>
            <w:autoSpaceDE w:val="0"/>
            <w:autoSpaceDN w:val="0"/>
            <w:ind w:hanging="640"/>
            <w:divId w:val="69352231"/>
            <w:rPr>
              <w:rFonts w:eastAsia="Times New Roman"/>
              <w:szCs w:val="24"/>
            </w:rPr>
          </w:pPr>
          <w:r>
            <w:rPr>
              <w:rFonts w:eastAsia="Times New Roman"/>
            </w:rPr>
            <w:t xml:space="preserve">1. </w:t>
          </w:r>
          <w:r>
            <w:rPr>
              <w:rFonts w:eastAsia="Times New Roman"/>
            </w:rPr>
            <w:tab/>
            <w:t xml:space="preserve">Carballa, M.; Alvarino, T.; Buttiglieri, G.; Choubert, J.-M.; Pons, M.-N. Innovative Primary and Secondary Sewage Treatment Technologies for Organic Micropollutants Abatement. In </w:t>
          </w:r>
          <w:r>
            <w:rPr>
              <w:rFonts w:eastAsia="Times New Roman"/>
              <w:i/>
              <w:iCs/>
            </w:rPr>
            <w:t>Innovative Wastewater Treatment &amp; Resource Recovery Technologies: Impacts on Energy, Economy and Environment</w:t>
          </w:r>
          <w:r>
            <w:rPr>
              <w:rFonts w:eastAsia="Times New Roman"/>
            </w:rPr>
            <w:t>; Lema, J.M., Suarez, S., Eds.; International Water Association: London, 2017; pp. 179–213.</w:t>
          </w:r>
        </w:p>
        <w:p w14:paraId="2E477C13" w14:textId="77777777" w:rsidR="00910F80" w:rsidRDefault="00910F80">
          <w:pPr>
            <w:autoSpaceDE w:val="0"/>
            <w:autoSpaceDN w:val="0"/>
            <w:ind w:hanging="640"/>
            <w:divId w:val="1710950491"/>
            <w:rPr>
              <w:rFonts w:eastAsia="Times New Roman"/>
            </w:rPr>
          </w:pPr>
          <w:r>
            <w:rPr>
              <w:rFonts w:eastAsia="Times New Roman"/>
            </w:rPr>
            <w:t xml:space="preserve">2. </w:t>
          </w:r>
          <w:r>
            <w:rPr>
              <w:rFonts w:eastAsia="Times New Roman"/>
            </w:rPr>
            <w:tab/>
            <w:t xml:space="preserve">Ikehata, K.; Jodeiri Naghashkar, N.; Gamal El-Din, M. Degradation of Aqueous Pharmaceuticals by Ozonation and Advanced Oxidation Processes: A Review. </w:t>
          </w:r>
          <w:r>
            <w:rPr>
              <w:rFonts w:eastAsia="Times New Roman"/>
              <w:i/>
              <w:iCs/>
            </w:rPr>
            <w:t>Ozone Sci Eng</w:t>
          </w:r>
          <w:r>
            <w:rPr>
              <w:rFonts w:eastAsia="Times New Roman"/>
            </w:rPr>
            <w:t xml:space="preserve"> </w:t>
          </w:r>
          <w:r>
            <w:rPr>
              <w:rFonts w:eastAsia="Times New Roman"/>
              <w:b/>
              <w:bCs/>
            </w:rPr>
            <w:t>2006</w:t>
          </w:r>
          <w:r>
            <w:rPr>
              <w:rFonts w:eastAsia="Times New Roman"/>
            </w:rPr>
            <w:t xml:space="preserve">, </w:t>
          </w:r>
          <w:r>
            <w:rPr>
              <w:rFonts w:eastAsia="Times New Roman"/>
              <w:i/>
              <w:iCs/>
            </w:rPr>
            <w:t>28</w:t>
          </w:r>
          <w:r>
            <w:rPr>
              <w:rFonts w:eastAsia="Times New Roman"/>
            </w:rPr>
            <w:t>, 353–414, doi:10.1080/01919510600985937.</w:t>
          </w:r>
        </w:p>
        <w:p w14:paraId="076FB90D" w14:textId="77777777" w:rsidR="00910F80" w:rsidRDefault="00910F80">
          <w:pPr>
            <w:autoSpaceDE w:val="0"/>
            <w:autoSpaceDN w:val="0"/>
            <w:ind w:hanging="640"/>
            <w:divId w:val="449013558"/>
            <w:rPr>
              <w:rFonts w:eastAsia="Times New Roman"/>
            </w:rPr>
          </w:pPr>
          <w:r>
            <w:rPr>
              <w:rFonts w:eastAsia="Times New Roman"/>
            </w:rPr>
            <w:t xml:space="preserve">3. </w:t>
          </w:r>
          <w:r>
            <w:rPr>
              <w:rFonts w:eastAsia="Times New Roman"/>
            </w:rPr>
            <w:tab/>
            <w:t xml:space="preserve">Carballa, M.; Alvarino, T.; Buttiglieri, G.; Choubert, J.-M.; Pons, M.-N. Innovative Primary and Secondary Sewage Treatment Technologies for Organic Micropollutants Abatement. In </w:t>
          </w:r>
          <w:r>
            <w:rPr>
              <w:rFonts w:eastAsia="Times New Roman"/>
              <w:i/>
              <w:iCs/>
            </w:rPr>
            <w:t>Innovative Wastewater Treatment &amp; Resource Recovery Technologies: Impacts on Energy, Economy and Environment</w:t>
          </w:r>
          <w:r>
            <w:rPr>
              <w:rFonts w:eastAsia="Times New Roman"/>
            </w:rPr>
            <w:t>; Lema, J.M., Suarez, S., Eds.; International Water Association: London, 2017; pp. 179–213.</w:t>
          </w:r>
        </w:p>
        <w:p w14:paraId="641ADA86" w14:textId="77777777" w:rsidR="00910F80" w:rsidRDefault="00910F80">
          <w:pPr>
            <w:autoSpaceDE w:val="0"/>
            <w:autoSpaceDN w:val="0"/>
            <w:ind w:hanging="640"/>
            <w:divId w:val="822812997"/>
            <w:rPr>
              <w:rFonts w:eastAsia="Times New Roman"/>
            </w:rPr>
          </w:pPr>
          <w:r>
            <w:rPr>
              <w:rFonts w:eastAsia="Times New Roman"/>
            </w:rPr>
            <w:t xml:space="preserve">4. </w:t>
          </w:r>
          <w:r>
            <w:rPr>
              <w:rFonts w:eastAsia="Times New Roman"/>
            </w:rPr>
            <w:tab/>
            <w:t xml:space="preserve">Wang, J.; Zhuan, R. Degradation of Antibiotics by Advanced Oxidation Processes: An Overview. </w:t>
          </w:r>
          <w:r>
            <w:rPr>
              <w:rFonts w:eastAsia="Times New Roman"/>
              <w:i/>
              <w:iCs/>
            </w:rPr>
            <w:t>Science of The Total Environment</w:t>
          </w:r>
          <w:r>
            <w:rPr>
              <w:rFonts w:eastAsia="Times New Roman"/>
            </w:rPr>
            <w:t xml:space="preserve"> </w:t>
          </w:r>
          <w:r>
            <w:rPr>
              <w:rFonts w:eastAsia="Times New Roman"/>
              <w:b/>
              <w:bCs/>
            </w:rPr>
            <w:t>2020</w:t>
          </w:r>
          <w:r>
            <w:rPr>
              <w:rFonts w:eastAsia="Times New Roman"/>
            </w:rPr>
            <w:t xml:space="preserve">, </w:t>
          </w:r>
          <w:r>
            <w:rPr>
              <w:rFonts w:eastAsia="Times New Roman"/>
              <w:i/>
              <w:iCs/>
            </w:rPr>
            <w:t>701</w:t>
          </w:r>
          <w:r>
            <w:rPr>
              <w:rFonts w:eastAsia="Times New Roman"/>
            </w:rPr>
            <w:t>, 135023, doi:10.1016/j.scitotenv.2019.135023.</w:t>
          </w:r>
        </w:p>
        <w:p w14:paraId="753E265C" w14:textId="77777777" w:rsidR="00910F80" w:rsidRDefault="00910F80">
          <w:pPr>
            <w:autoSpaceDE w:val="0"/>
            <w:autoSpaceDN w:val="0"/>
            <w:ind w:hanging="640"/>
            <w:divId w:val="1823156982"/>
            <w:rPr>
              <w:rFonts w:eastAsia="Times New Roman"/>
            </w:rPr>
          </w:pPr>
          <w:r>
            <w:rPr>
              <w:rFonts w:eastAsia="Times New Roman"/>
            </w:rPr>
            <w:t xml:space="preserve">5. </w:t>
          </w:r>
          <w:r>
            <w:rPr>
              <w:rFonts w:eastAsia="Times New Roman"/>
            </w:rPr>
            <w:tab/>
            <w:t xml:space="preserve">Miklec, K.; Toth, S.; Loborec, J.; Grčić, I. Mikroonečišćivala u Površinskim i Podzemnim Vodama Europe. </w:t>
          </w:r>
          <w:r>
            <w:rPr>
              <w:rFonts w:eastAsia="Times New Roman"/>
              <w:i/>
              <w:iCs/>
            </w:rPr>
            <w:t>Hrvatske Vode</w:t>
          </w:r>
          <w:r>
            <w:rPr>
              <w:rFonts w:eastAsia="Times New Roman"/>
            </w:rPr>
            <w:t xml:space="preserve"> </w:t>
          </w:r>
          <w:r>
            <w:rPr>
              <w:rFonts w:eastAsia="Times New Roman"/>
              <w:b/>
              <w:bCs/>
            </w:rPr>
            <w:t>2022</w:t>
          </w:r>
          <w:r>
            <w:rPr>
              <w:rFonts w:eastAsia="Times New Roman"/>
            </w:rPr>
            <w:t xml:space="preserve">, </w:t>
          </w:r>
          <w:r>
            <w:rPr>
              <w:rFonts w:eastAsia="Times New Roman"/>
              <w:i/>
              <w:iCs/>
            </w:rPr>
            <w:t>30</w:t>
          </w:r>
          <w:r>
            <w:rPr>
              <w:rFonts w:eastAsia="Times New Roman"/>
            </w:rPr>
            <w:t>, 95–106.</w:t>
          </w:r>
        </w:p>
        <w:p w14:paraId="6C5295E6" w14:textId="77777777" w:rsidR="00910F80" w:rsidRDefault="00910F80">
          <w:pPr>
            <w:autoSpaceDE w:val="0"/>
            <w:autoSpaceDN w:val="0"/>
            <w:ind w:hanging="640"/>
            <w:divId w:val="566259738"/>
            <w:rPr>
              <w:rFonts w:eastAsia="Times New Roman"/>
            </w:rPr>
          </w:pPr>
          <w:r>
            <w:rPr>
              <w:rFonts w:eastAsia="Times New Roman"/>
            </w:rPr>
            <w:t xml:space="preserve">6. </w:t>
          </w:r>
          <w:r>
            <w:rPr>
              <w:rFonts w:eastAsia="Times New Roman"/>
            </w:rPr>
            <w:tab/>
            <w:t>Ema Blagus Razgradnja Farmaceutika u Okolišu. Završni rad, Sveučilište u Zagrebu: Zagreb, 2016.</w:t>
          </w:r>
        </w:p>
        <w:p w14:paraId="374D89C6" w14:textId="77777777" w:rsidR="00910F80" w:rsidRDefault="00910F80">
          <w:pPr>
            <w:autoSpaceDE w:val="0"/>
            <w:autoSpaceDN w:val="0"/>
            <w:ind w:hanging="640"/>
            <w:divId w:val="781413638"/>
            <w:rPr>
              <w:rFonts w:eastAsia="Times New Roman"/>
            </w:rPr>
          </w:pPr>
          <w:r>
            <w:rPr>
              <w:rFonts w:eastAsia="Times New Roman"/>
            </w:rPr>
            <w:lastRenderedPageBreak/>
            <w:t xml:space="preserve">7. </w:t>
          </w:r>
          <w:r>
            <w:rPr>
              <w:rFonts w:eastAsia="Times New Roman"/>
            </w:rPr>
            <w:tab/>
            <w:t xml:space="preserve">Tomić, A.; Kušić, H.; Bolanča, T.; Lončarić Božić, A. Nova Mikroonečišćivala u Vodenom Okolišu. </w:t>
          </w:r>
          <w:r>
            <w:rPr>
              <w:rFonts w:eastAsia="Times New Roman"/>
              <w:i/>
              <w:iCs/>
            </w:rPr>
            <w:t>Hrvatske vode</w:t>
          </w:r>
          <w:r>
            <w:rPr>
              <w:rFonts w:eastAsia="Times New Roman"/>
            </w:rPr>
            <w:t xml:space="preserve"> </w:t>
          </w:r>
          <w:r>
            <w:rPr>
              <w:rFonts w:eastAsia="Times New Roman"/>
              <w:b/>
              <w:bCs/>
            </w:rPr>
            <w:t>2021</w:t>
          </w:r>
          <w:r>
            <w:rPr>
              <w:rFonts w:eastAsia="Times New Roman"/>
            </w:rPr>
            <w:t xml:space="preserve">, </w:t>
          </w:r>
          <w:r>
            <w:rPr>
              <w:rFonts w:eastAsia="Times New Roman"/>
              <w:i/>
              <w:iCs/>
            </w:rPr>
            <w:t>29</w:t>
          </w:r>
          <w:r>
            <w:rPr>
              <w:rFonts w:eastAsia="Times New Roman"/>
            </w:rPr>
            <w:t>, 241–254.</w:t>
          </w:r>
        </w:p>
        <w:p w14:paraId="6241FFB8" w14:textId="77777777" w:rsidR="00910F80" w:rsidRDefault="00910F80">
          <w:pPr>
            <w:autoSpaceDE w:val="0"/>
            <w:autoSpaceDN w:val="0"/>
            <w:ind w:hanging="640"/>
            <w:divId w:val="522018542"/>
            <w:rPr>
              <w:rFonts w:eastAsia="Times New Roman"/>
            </w:rPr>
          </w:pPr>
          <w:r>
            <w:rPr>
              <w:rFonts w:eastAsia="Times New Roman"/>
            </w:rPr>
            <w:t xml:space="preserve">8. </w:t>
          </w:r>
          <w:r>
            <w:rPr>
              <w:rFonts w:eastAsia="Times New Roman"/>
            </w:rPr>
            <w:tab/>
            <w:t>Prgić, G. Bioakumulacija i Biomagnifikacija Farmaceutski Aktivnih Spojeva i Endokrinih Disruptora u Slatkovodnim Ekosusutavima. Završni rad, Sveučilište u Zagrebu: Zagreb, 2019.</w:t>
          </w:r>
        </w:p>
        <w:p w14:paraId="18FC1EBF" w14:textId="77777777" w:rsidR="00910F80" w:rsidRDefault="00910F80">
          <w:pPr>
            <w:autoSpaceDE w:val="0"/>
            <w:autoSpaceDN w:val="0"/>
            <w:ind w:hanging="640"/>
            <w:divId w:val="92945218"/>
            <w:rPr>
              <w:rFonts w:eastAsia="Times New Roman"/>
            </w:rPr>
          </w:pPr>
          <w:r>
            <w:rPr>
              <w:rFonts w:eastAsia="Times New Roman"/>
            </w:rPr>
            <w:t xml:space="preserve">9. </w:t>
          </w:r>
          <w:r>
            <w:rPr>
              <w:rFonts w:eastAsia="Times New Roman"/>
            </w:rPr>
            <w:tab/>
            <w:t xml:space="preserve">Hrvatske vode </w:t>
          </w:r>
          <w:r>
            <w:rPr>
              <w:rFonts w:eastAsia="Times New Roman"/>
              <w:i/>
              <w:iCs/>
            </w:rPr>
            <w:t>Izvješće o Stanju Površinskih Voda u 2019. Godini</w:t>
          </w:r>
          <w:r>
            <w:rPr>
              <w:rFonts w:eastAsia="Times New Roman"/>
            </w:rPr>
            <w:t>; Zagreb, 2020;</w:t>
          </w:r>
        </w:p>
        <w:p w14:paraId="1B344441" w14:textId="77777777" w:rsidR="00910F80" w:rsidRDefault="00910F80">
          <w:pPr>
            <w:autoSpaceDE w:val="0"/>
            <w:autoSpaceDN w:val="0"/>
            <w:ind w:hanging="640"/>
            <w:divId w:val="1809274608"/>
            <w:rPr>
              <w:rFonts w:eastAsia="Times New Roman"/>
            </w:rPr>
          </w:pPr>
          <w:r>
            <w:rPr>
              <w:rFonts w:eastAsia="Times New Roman"/>
            </w:rPr>
            <w:t xml:space="preserve">10. </w:t>
          </w:r>
          <w:r>
            <w:rPr>
              <w:rFonts w:eastAsia="Times New Roman"/>
            </w:rPr>
            <w:tab/>
            <w:t xml:space="preserve">Musić, V.; Šikoronja, M.; Varat, M. </w:t>
          </w:r>
          <w:r>
            <w:rPr>
              <w:rFonts w:eastAsia="Times New Roman"/>
              <w:i/>
              <w:iCs/>
            </w:rPr>
            <w:t>Plan Monitoringa Stanja Voda u RH u 2020. Godini</w:t>
          </w:r>
          <w:r>
            <w:rPr>
              <w:rFonts w:eastAsia="Times New Roman"/>
            </w:rPr>
            <w:t>; Zagreb, 2020;</w:t>
          </w:r>
        </w:p>
        <w:p w14:paraId="3F2B344D" w14:textId="77777777" w:rsidR="00910F80" w:rsidRDefault="00910F80">
          <w:pPr>
            <w:autoSpaceDE w:val="0"/>
            <w:autoSpaceDN w:val="0"/>
            <w:ind w:hanging="640"/>
            <w:divId w:val="1597397704"/>
            <w:rPr>
              <w:rFonts w:eastAsia="Times New Roman"/>
            </w:rPr>
          </w:pPr>
          <w:r>
            <w:rPr>
              <w:rFonts w:eastAsia="Times New Roman"/>
            </w:rPr>
            <w:t xml:space="preserve">11. </w:t>
          </w:r>
          <w:r>
            <w:rPr>
              <w:rFonts w:eastAsia="Times New Roman"/>
            </w:rPr>
            <w:tab/>
            <w:t xml:space="preserve">Europska komisija Provdbena Odluka EU Komisije 2020/1161 Outvrđivanju Popisa Praćenja Za Tvari Koje Je Potrebno Praćenje Na Razini EU u Području Vodne Politke u Skladu s Direktivom 2008/105/EZ. </w:t>
          </w:r>
          <w:r>
            <w:rPr>
              <w:rFonts w:eastAsia="Times New Roman"/>
              <w:i/>
              <w:iCs/>
            </w:rPr>
            <w:t>Službeni list Europske unije</w:t>
          </w:r>
          <w:r>
            <w:rPr>
              <w:rFonts w:eastAsia="Times New Roman"/>
            </w:rPr>
            <w:t xml:space="preserve"> </w:t>
          </w:r>
          <w:r>
            <w:rPr>
              <w:rFonts w:eastAsia="Times New Roman"/>
              <w:b/>
              <w:bCs/>
            </w:rPr>
            <w:t>2020</w:t>
          </w:r>
          <w:r>
            <w:rPr>
              <w:rFonts w:eastAsia="Times New Roman"/>
            </w:rPr>
            <w:t xml:space="preserve">, </w:t>
          </w:r>
          <w:r>
            <w:rPr>
              <w:rFonts w:eastAsia="Times New Roman"/>
              <w:i/>
              <w:iCs/>
            </w:rPr>
            <w:t>257</w:t>
          </w:r>
          <w:r>
            <w:rPr>
              <w:rFonts w:eastAsia="Times New Roman"/>
            </w:rPr>
            <w:t>, 4.</w:t>
          </w:r>
        </w:p>
        <w:p w14:paraId="77823AC5" w14:textId="77777777" w:rsidR="00910F80" w:rsidRDefault="00910F80">
          <w:pPr>
            <w:autoSpaceDE w:val="0"/>
            <w:autoSpaceDN w:val="0"/>
            <w:ind w:hanging="640"/>
            <w:divId w:val="1621909985"/>
            <w:rPr>
              <w:rFonts w:eastAsia="Times New Roman"/>
            </w:rPr>
          </w:pPr>
          <w:r>
            <w:rPr>
              <w:rFonts w:eastAsia="Times New Roman"/>
            </w:rPr>
            <w:t xml:space="preserve">12. </w:t>
          </w:r>
          <w:r>
            <w:rPr>
              <w:rFonts w:eastAsia="Times New Roman"/>
            </w:rPr>
            <w:tab/>
            <w:t>Državna geodetska uprava GeoPortal Available online: https://geoportal.dgu.hr/ (accessed on 24 April 2023).</w:t>
          </w:r>
        </w:p>
        <w:p w14:paraId="5A159EBC" w14:textId="77777777" w:rsidR="00910F80" w:rsidRDefault="00910F80">
          <w:pPr>
            <w:autoSpaceDE w:val="0"/>
            <w:autoSpaceDN w:val="0"/>
            <w:ind w:hanging="640"/>
            <w:divId w:val="176117704"/>
            <w:rPr>
              <w:rFonts w:eastAsia="Times New Roman"/>
            </w:rPr>
          </w:pPr>
          <w:r>
            <w:rPr>
              <w:rFonts w:eastAsia="Times New Roman"/>
            </w:rPr>
            <w:t xml:space="preserve">13. </w:t>
          </w:r>
          <w:r>
            <w:rPr>
              <w:rFonts w:eastAsia="Times New Roman"/>
            </w:rPr>
            <w:tab/>
            <w:t>Milašinović, M. Analiza Onečišćivala s Drugog Popisa Praćenja u Vodama Pomoću Q-TOF Sustava. Diplomski rad, Sveučilište u Zagrebu: Varaždin, 2022.</w:t>
          </w:r>
        </w:p>
        <w:p w14:paraId="0A778637" w14:textId="77777777" w:rsidR="00910F80" w:rsidRDefault="00910F80">
          <w:pPr>
            <w:autoSpaceDE w:val="0"/>
            <w:autoSpaceDN w:val="0"/>
            <w:ind w:hanging="640"/>
            <w:divId w:val="1105342106"/>
            <w:rPr>
              <w:rFonts w:eastAsia="Times New Roman"/>
            </w:rPr>
          </w:pPr>
          <w:r>
            <w:rPr>
              <w:rFonts w:eastAsia="Times New Roman"/>
            </w:rPr>
            <w:t xml:space="preserve">14. </w:t>
          </w:r>
          <w:r>
            <w:rPr>
              <w:rFonts w:eastAsia="Times New Roman"/>
            </w:rPr>
            <w:tab/>
            <w:t>Agilent-Technologies Agilent 6200 Series TOF and 6500 Series Q-TOF LC/MS System 2015, 144.</w:t>
          </w:r>
        </w:p>
        <w:p w14:paraId="26649F62" w14:textId="77777777" w:rsidR="00910F80" w:rsidRDefault="00910F80">
          <w:pPr>
            <w:autoSpaceDE w:val="0"/>
            <w:autoSpaceDN w:val="0"/>
            <w:ind w:hanging="640"/>
            <w:divId w:val="1920824639"/>
            <w:rPr>
              <w:rFonts w:eastAsia="Times New Roman"/>
            </w:rPr>
          </w:pPr>
          <w:r>
            <w:rPr>
              <w:rFonts w:eastAsia="Times New Roman"/>
            </w:rPr>
            <w:t xml:space="preserve">15. </w:t>
          </w:r>
          <w:r>
            <w:rPr>
              <w:rFonts w:eastAsia="Times New Roman"/>
            </w:rPr>
            <w:tab/>
            <w:t xml:space="preserve">Agilent-Technologies </w:t>
          </w:r>
          <w:r>
            <w:rPr>
              <w:rFonts w:eastAsia="Times New Roman"/>
              <w:i/>
              <w:iCs/>
            </w:rPr>
            <w:t>Basics of LC/MS</w:t>
          </w:r>
          <w:r>
            <w:rPr>
              <w:rFonts w:eastAsia="Times New Roman"/>
            </w:rPr>
            <w:t>; Santa Clara, USA, 1998;</w:t>
          </w:r>
        </w:p>
        <w:p w14:paraId="7D433D4D" w14:textId="77777777" w:rsidR="00910F80" w:rsidRDefault="00910F80">
          <w:pPr>
            <w:autoSpaceDE w:val="0"/>
            <w:autoSpaceDN w:val="0"/>
            <w:ind w:hanging="640"/>
            <w:divId w:val="313687062"/>
            <w:rPr>
              <w:rFonts w:eastAsia="Times New Roman"/>
            </w:rPr>
          </w:pPr>
          <w:r>
            <w:rPr>
              <w:rFonts w:eastAsia="Times New Roman"/>
            </w:rPr>
            <w:t xml:space="preserve">16. </w:t>
          </w:r>
          <w:r>
            <w:rPr>
              <w:rFonts w:eastAsia="Times New Roman"/>
            </w:rPr>
            <w:tab/>
            <w:t xml:space="preserve">Augugliaro, V.; Palmisano, G.; Palmisano, L.; Soria, J. Heterogeneous Photocatalysis and Catalysis. In </w:t>
          </w:r>
          <w:r>
            <w:rPr>
              <w:rFonts w:eastAsia="Times New Roman"/>
              <w:i/>
              <w:iCs/>
            </w:rPr>
            <w:t>Heterogeneous Photocatalysis</w:t>
          </w:r>
          <w:r>
            <w:rPr>
              <w:rFonts w:eastAsia="Times New Roman"/>
            </w:rPr>
            <w:t>; Elsevier, 2019; pp. 1–24.</w:t>
          </w:r>
        </w:p>
        <w:p w14:paraId="1793B6D9" w14:textId="77777777" w:rsidR="00910F80" w:rsidRDefault="00910F80">
          <w:pPr>
            <w:autoSpaceDE w:val="0"/>
            <w:autoSpaceDN w:val="0"/>
            <w:ind w:hanging="640"/>
            <w:divId w:val="162161254"/>
            <w:rPr>
              <w:rFonts w:eastAsia="Times New Roman"/>
            </w:rPr>
          </w:pPr>
          <w:r>
            <w:rPr>
              <w:rFonts w:eastAsia="Times New Roman"/>
            </w:rPr>
            <w:t xml:space="preserve">17. </w:t>
          </w:r>
          <w:r>
            <w:rPr>
              <w:rFonts w:eastAsia="Times New Roman"/>
            </w:rPr>
            <w:tab/>
            <w:t xml:space="preserve">F. Jović, V.T.; Jović, F.; Tomašić, V. Heterogena Fotokataliza: Osnove i Primjena Za Obradu Onečišćenog Zraka. </w:t>
          </w:r>
          <w:r>
            <w:rPr>
              <w:rFonts w:eastAsia="Times New Roman"/>
              <w:i/>
              <w:iCs/>
            </w:rPr>
            <w:t>Kemijska industrija</w:t>
          </w:r>
          <w:r>
            <w:rPr>
              <w:rFonts w:eastAsia="Times New Roman"/>
            </w:rPr>
            <w:t xml:space="preserve"> </w:t>
          </w:r>
          <w:r>
            <w:rPr>
              <w:rFonts w:eastAsia="Times New Roman"/>
              <w:b/>
              <w:bCs/>
            </w:rPr>
            <w:t>2011</w:t>
          </w:r>
          <w:r>
            <w:rPr>
              <w:rFonts w:eastAsia="Times New Roman"/>
            </w:rPr>
            <w:t xml:space="preserve">, </w:t>
          </w:r>
          <w:r>
            <w:rPr>
              <w:rFonts w:eastAsia="Times New Roman"/>
              <w:i/>
              <w:iCs/>
            </w:rPr>
            <w:t>60</w:t>
          </w:r>
          <w:r>
            <w:rPr>
              <w:rFonts w:eastAsia="Times New Roman"/>
            </w:rPr>
            <w:t>, 387–403.</w:t>
          </w:r>
        </w:p>
        <w:p w14:paraId="18DA70AF" w14:textId="77777777" w:rsidR="00910F80" w:rsidRDefault="00910F80">
          <w:pPr>
            <w:autoSpaceDE w:val="0"/>
            <w:autoSpaceDN w:val="0"/>
            <w:ind w:hanging="640"/>
            <w:divId w:val="40986802"/>
            <w:rPr>
              <w:rFonts w:eastAsia="Times New Roman"/>
            </w:rPr>
          </w:pPr>
          <w:r>
            <w:rPr>
              <w:rFonts w:eastAsia="Times New Roman"/>
            </w:rPr>
            <w:t xml:space="preserve">18. </w:t>
          </w:r>
          <w:r>
            <w:rPr>
              <w:rFonts w:eastAsia="Times New Roman"/>
            </w:rPr>
            <w:tab/>
            <w:t xml:space="preserve">Lado Ribeiro, A.R.; Moreira, N.F.F.; Li Puma, G.; Silva, A.M.T. Impact of Water Matrix on the Removal of Micropollutants by Advanced Oxidation Technologies. </w:t>
          </w:r>
          <w:r>
            <w:rPr>
              <w:rFonts w:eastAsia="Times New Roman"/>
              <w:i/>
              <w:iCs/>
            </w:rPr>
            <w:t>Chemical Engineering Journal</w:t>
          </w:r>
          <w:r>
            <w:rPr>
              <w:rFonts w:eastAsia="Times New Roman"/>
            </w:rPr>
            <w:t xml:space="preserve"> </w:t>
          </w:r>
          <w:r>
            <w:rPr>
              <w:rFonts w:eastAsia="Times New Roman"/>
              <w:b/>
              <w:bCs/>
            </w:rPr>
            <w:t>2019</w:t>
          </w:r>
          <w:r>
            <w:rPr>
              <w:rFonts w:eastAsia="Times New Roman"/>
            </w:rPr>
            <w:t xml:space="preserve">, </w:t>
          </w:r>
          <w:r>
            <w:rPr>
              <w:rFonts w:eastAsia="Times New Roman"/>
              <w:i/>
              <w:iCs/>
            </w:rPr>
            <w:t>363</w:t>
          </w:r>
          <w:r>
            <w:rPr>
              <w:rFonts w:eastAsia="Times New Roman"/>
            </w:rPr>
            <w:t>, 155–173, doi:10.1016/j.cej.2019.01.080.</w:t>
          </w:r>
        </w:p>
        <w:p w14:paraId="0F21B8DA" w14:textId="77777777" w:rsidR="00910F80" w:rsidRDefault="00910F80">
          <w:pPr>
            <w:autoSpaceDE w:val="0"/>
            <w:autoSpaceDN w:val="0"/>
            <w:ind w:hanging="640"/>
            <w:divId w:val="737675587"/>
            <w:rPr>
              <w:rFonts w:eastAsia="Times New Roman"/>
            </w:rPr>
          </w:pPr>
          <w:r>
            <w:rPr>
              <w:rFonts w:eastAsia="Times New Roman"/>
            </w:rPr>
            <w:t xml:space="preserve">19. </w:t>
          </w:r>
          <w:r>
            <w:rPr>
              <w:rFonts w:eastAsia="Times New Roman"/>
            </w:rPr>
            <w:tab/>
            <w:t xml:space="preserve">Pelaez, M.; Nolan, N.T.; Pillai, S.C.; Seery, M.K.; Falaras, P.; Kontos, A.G.; Dunlop, P.S.M.; Hamilton, J.W.J.; Byrne, J.A.A.; O’Shea, K.; et al. A Review on the Visible </w:t>
          </w:r>
          <w:r>
            <w:rPr>
              <w:rFonts w:eastAsia="Times New Roman"/>
            </w:rPr>
            <w:lastRenderedPageBreak/>
            <w:t xml:space="preserve">Light Active Titanium Dioxide Photocatalysts for Environmental Applications. </w:t>
          </w:r>
          <w:r>
            <w:rPr>
              <w:rFonts w:eastAsia="Times New Roman"/>
              <w:i/>
              <w:iCs/>
            </w:rPr>
            <w:t>Appl Catal B</w:t>
          </w:r>
          <w:r>
            <w:rPr>
              <w:rFonts w:eastAsia="Times New Roman"/>
            </w:rPr>
            <w:t xml:space="preserve"> </w:t>
          </w:r>
          <w:r>
            <w:rPr>
              <w:rFonts w:eastAsia="Times New Roman"/>
              <w:b/>
              <w:bCs/>
            </w:rPr>
            <w:t>2012</w:t>
          </w:r>
          <w:r>
            <w:rPr>
              <w:rFonts w:eastAsia="Times New Roman"/>
            </w:rPr>
            <w:t xml:space="preserve">, </w:t>
          </w:r>
          <w:r>
            <w:rPr>
              <w:rFonts w:eastAsia="Times New Roman"/>
              <w:i/>
              <w:iCs/>
            </w:rPr>
            <w:t>125</w:t>
          </w:r>
          <w:r>
            <w:rPr>
              <w:rFonts w:eastAsia="Times New Roman"/>
            </w:rPr>
            <w:t>, 331–349, doi:10.1016/j.apcatb.2012.05.036.</w:t>
          </w:r>
        </w:p>
        <w:p w14:paraId="1BBD3D6B" w14:textId="77777777" w:rsidR="00910F80" w:rsidRDefault="00910F80">
          <w:pPr>
            <w:autoSpaceDE w:val="0"/>
            <w:autoSpaceDN w:val="0"/>
            <w:ind w:hanging="640"/>
            <w:divId w:val="1323898827"/>
            <w:rPr>
              <w:rFonts w:eastAsia="Times New Roman"/>
            </w:rPr>
          </w:pPr>
          <w:r>
            <w:rPr>
              <w:rFonts w:eastAsia="Times New Roman"/>
            </w:rPr>
            <w:t xml:space="preserve">20. </w:t>
          </w:r>
          <w:r>
            <w:rPr>
              <w:rFonts w:eastAsia="Times New Roman"/>
            </w:rPr>
            <w:tab/>
            <w:t xml:space="preserve">Gradsko vijeće Grada Varaždina </w:t>
          </w:r>
          <w:r>
            <w:rPr>
              <w:rFonts w:eastAsia="Times New Roman"/>
              <w:i/>
              <w:iCs/>
            </w:rPr>
            <w:t>Prostorni Plan Uređenja Grada Varaždina</w:t>
          </w:r>
          <w:r>
            <w:rPr>
              <w:rFonts w:eastAsia="Times New Roman"/>
            </w:rPr>
            <w:t>; Hrvatska, 2022; Vol. 9;.</w:t>
          </w:r>
        </w:p>
        <w:p w14:paraId="45E9EA84" w14:textId="77777777" w:rsidR="00910F80" w:rsidRDefault="00910F80">
          <w:pPr>
            <w:autoSpaceDE w:val="0"/>
            <w:autoSpaceDN w:val="0"/>
            <w:ind w:hanging="640"/>
            <w:divId w:val="1342196654"/>
            <w:rPr>
              <w:rFonts w:eastAsia="Times New Roman"/>
            </w:rPr>
          </w:pPr>
          <w:r>
            <w:rPr>
              <w:rFonts w:eastAsia="Times New Roman"/>
            </w:rPr>
            <w:t xml:space="preserve">21. </w:t>
          </w:r>
          <w:r>
            <w:rPr>
              <w:rFonts w:eastAsia="Times New Roman"/>
            </w:rPr>
            <w:tab/>
            <w:t>Ministarstvo gospodarstva i održivog razvoja ENVI Atlas Okoliša Available online: http://envi.azo.hr/.</w:t>
          </w:r>
        </w:p>
        <w:p w14:paraId="39D6B015" w14:textId="77777777" w:rsidR="00910F80" w:rsidRDefault="00910F80">
          <w:pPr>
            <w:autoSpaceDE w:val="0"/>
            <w:autoSpaceDN w:val="0"/>
            <w:ind w:hanging="640"/>
            <w:divId w:val="1691180145"/>
            <w:rPr>
              <w:rFonts w:eastAsia="Times New Roman"/>
            </w:rPr>
          </w:pPr>
          <w:r>
            <w:rPr>
              <w:rFonts w:eastAsia="Times New Roman"/>
            </w:rPr>
            <w:t xml:space="preserve">22. </w:t>
          </w:r>
          <w:r>
            <w:rPr>
              <w:rFonts w:eastAsia="Times New Roman"/>
            </w:rPr>
            <w:tab/>
            <w:t>Ministarstvo gospodarstva i održivog razvoja Evidencija Lokacija Odbačenog Otpada Available online: https://eloo.haop.hr/public/otpad/pregled.</w:t>
          </w:r>
        </w:p>
        <w:p w14:paraId="7C2DDF35" w14:textId="77777777" w:rsidR="00910F80" w:rsidRDefault="00910F80">
          <w:pPr>
            <w:autoSpaceDE w:val="0"/>
            <w:autoSpaceDN w:val="0"/>
            <w:ind w:hanging="640"/>
            <w:divId w:val="147937364"/>
            <w:rPr>
              <w:rFonts w:eastAsia="Times New Roman"/>
            </w:rPr>
          </w:pPr>
          <w:r>
            <w:rPr>
              <w:rFonts w:eastAsia="Times New Roman"/>
            </w:rPr>
            <w:t xml:space="preserve">23. </w:t>
          </w:r>
          <w:r>
            <w:rPr>
              <w:rFonts w:eastAsia="Times New Roman"/>
            </w:rPr>
            <w:tab/>
            <w:t>Ministarstvo zaštite okoliša i energetike Kakvoća Voda Za Kupanje u Republici Hrvatskoj Available online: http://baltazar.izor.hr/plazekpub/kakvoca_detalji10.</w:t>
          </w:r>
        </w:p>
        <w:p w14:paraId="06D8DC55" w14:textId="77777777" w:rsidR="00910F80" w:rsidRDefault="00910F80">
          <w:pPr>
            <w:autoSpaceDE w:val="0"/>
            <w:autoSpaceDN w:val="0"/>
            <w:ind w:hanging="640"/>
            <w:divId w:val="516231905"/>
            <w:rPr>
              <w:rFonts w:eastAsia="Times New Roman"/>
            </w:rPr>
          </w:pPr>
          <w:r>
            <w:rPr>
              <w:rFonts w:eastAsia="Times New Roman"/>
            </w:rPr>
            <w:t xml:space="preserve">24. </w:t>
          </w:r>
          <w:r>
            <w:rPr>
              <w:rFonts w:eastAsia="Times New Roman"/>
            </w:rPr>
            <w:tab/>
            <w:t>DrugBank Carbamazepine Available online: https://go.drugbank.com/drugs/DB00564 (accessed on 24 April 2023).</w:t>
          </w:r>
        </w:p>
        <w:p w14:paraId="488967E5" w14:textId="77777777" w:rsidR="00910F80" w:rsidRDefault="00910F80">
          <w:pPr>
            <w:autoSpaceDE w:val="0"/>
            <w:autoSpaceDN w:val="0"/>
            <w:ind w:hanging="640"/>
            <w:divId w:val="1532382396"/>
            <w:rPr>
              <w:rFonts w:eastAsia="Times New Roman"/>
            </w:rPr>
          </w:pPr>
          <w:r>
            <w:rPr>
              <w:rFonts w:eastAsia="Times New Roman"/>
            </w:rPr>
            <w:t xml:space="preserve">25. </w:t>
          </w:r>
          <w:r>
            <w:rPr>
              <w:rFonts w:eastAsia="Times New Roman"/>
            </w:rPr>
            <w:tab/>
            <w:t xml:space="preserve">Shayanfar, A.; Velaga, S.; Jouyban, A. Solubility of Carbamazepine, Nicotinamide and Carbamazepine–Nicotinamide Cocrystal in Ethanol–Water Mixtures. </w:t>
          </w:r>
          <w:r>
            <w:rPr>
              <w:rFonts w:eastAsia="Times New Roman"/>
              <w:i/>
              <w:iCs/>
            </w:rPr>
            <w:t>Fluid Phase Equilib</w:t>
          </w:r>
          <w:r>
            <w:rPr>
              <w:rFonts w:eastAsia="Times New Roman"/>
            </w:rPr>
            <w:t xml:space="preserve"> </w:t>
          </w:r>
          <w:r>
            <w:rPr>
              <w:rFonts w:eastAsia="Times New Roman"/>
              <w:b/>
              <w:bCs/>
            </w:rPr>
            <w:t>2014</w:t>
          </w:r>
          <w:r>
            <w:rPr>
              <w:rFonts w:eastAsia="Times New Roman"/>
            </w:rPr>
            <w:t xml:space="preserve">, </w:t>
          </w:r>
          <w:r>
            <w:rPr>
              <w:rFonts w:eastAsia="Times New Roman"/>
              <w:i/>
              <w:iCs/>
            </w:rPr>
            <w:t>363</w:t>
          </w:r>
          <w:r>
            <w:rPr>
              <w:rFonts w:eastAsia="Times New Roman"/>
            </w:rPr>
            <w:t>, 97–105, doi:10.1016/j.fluid.2013.11.024.</w:t>
          </w:r>
        </w:p>
        <w:p w14:paraId="5A638CD0" w14:textId="77777777" w:rsidR="00910F80" w:rsidRDefault="00910F80">
          <w:pPr>
            <w:autoSpaceDE w:val="0"/>
            <w:autoSpaceDN w:val="0"/>
            <w:ind w:hanging="640"/>
            <w:divId w:val="1556551779"/>
            <w:rPr>
              <w:rFonts w:eastAsia="Times New Roman"/>
            </w:rPr>
          </w:pPr>
          <w:r>
            <w:rPr>
              <w:rFonts w:eastAsia="Times New Roman"/>
            </w:rPr>
            <w:t xml:space="preserve">26. </w:t>
          </w:r>
          <w:r>
            <w:rPr>
              <w:rFonts w:eastAsia="Times New Roman"/>
            </w:rPr>
            <w:tab/>
            <w:t xml:space="preserve">Arye, G.; Dror, I.; Berkowitz, B. Fate and Transport of Carbamazepine in Soil Aquifer Treatment (SAT) Infiltration Basin Soils. </w:t>
          </w:r>
          <w:r>
            <w:rPr>
              <w:rFonts w:eastAsia="Times New Roman"/>
              <w:i/>
              <w:iCs/>
            </w:rPr>
            <w:t>Chemosphere</w:t>
          </w:r>
          <w:r>
            <w:rPr>
              <w:rFonts w:eastAsia="Times New Roman"/>
            </w:rPr>
            <w:t xml:space="preserve"> </w:t>
          </w:r>
          <w:r>
            <w:rPr>
              <w:rFonts w:eastAsia="Times New Roman"/>
              <w:b/>
              <w:bCs/>
            </w:rPr>
            <w:t>2011</w:t>
          </w:r>
          <w:r>
            <w:rPr>
              <w:rFonts w:eastAsia="Times New Roman"/>
            </w:rPr>
            <w:t xml:space="preserve">, </w:t>
          </w:r>
          <w:r>
            <w:rPr>
              <w:rFonts w:eastAsia="Times New Roman"/>
              <w:i/>
              <w:iCs/>
            </w:rPr>
            <w:t>82</w:t>
          </w:r>
          <w:r>
            <w:rPr>
              <w:rFonts w:eastAsia="Times New Roman"/>
            </w:rPr>
            <w:t>, 244–252, doi:10.1016/j.chemosphere.2010.09.062.</w:t>
          </w:r>
        </w:p>
        <w:p w14:paraId="381DF27C" w14:textId="77777777" w:rsidR="00910F80" w:rsidRDefault="00910F80">
          <w:pPr>
            <w:autoSpaceDE w:val="0"/>
            <w:autoSpaceDN w:val="0"/>
            <w:ind w:hanging="640"/>
            <w:divId w:val="463277555"/>
            <w:rPr>
              <w:rFonts w:eastAsia="Times New Roman"/>
            </w:rPr>
          </w:pPr>
          <w:r>
            <w:rPr>
              <w:rFonts w:eastAsia="Times New Roman"/>
            </w:rPr>
            <w:t xml:space="preserve">27. </w:t>
          </w:r>
          <w:r>
            <w:rPr>
              <w:rFonts w:eastAsia="Times New Roman"/>
            </w:rPr>
            <w:tab/>
            <w:t xml:space="preserve">Musee, N.; Kebaabetswe, L.P.; Tichapondwa, S.; Tubatsi, G.; Mahaye, N.; Leareng, S.K.; Nomngongo, P.N. Occurrence, Fate, Effects, and Risks of Dexamethasone: Ecological Implications Post-COVID-19. </w:t>
          </w:r>
          <w:r>
            <w:rPr>
              <w:rFonts w:eastAsia="Times New Roman"/>
              <w:i/>
              <w:iCs/>
            </w:rPr>
            <w:t>Int J Environ Res Public Health</w:t>
          </w:r>
          <w:r>
            <w:rPr>
              <w:rFonts w:eastAsia="Times New Roman"/>
            </w:rPr>
            <w:t xml:space="preserve"> </w:t>
          </w:r>
          <w:r>
            <w:rPr>
              <w:rFonts w:eastAsia="Times New Roman"/>
              <w:b/>
              <w:bCs/>
            </w:rPr>
            <w:t>2021</w:t>
          </w:r>
          <w:r>
            <w:rPr>
              <w:rFonts w:eastAsia="Times New Roman"/>
            </w:rPr>
            <w:t xml:space="preserve">, </w:t>
          </w:r>
          <w:r>
            <w:rPr>
              <w:rFonts w:eastAsia="Times New Roman"/>
              <w:i/>
              <w:iCs/>
            </w:rPr>
            <w:t>18</w:t>
          </w:r>
          <w:r>
            <w:rPr>
              <w:rFonts w:eastAsia="Times New Roman"/>
            </w:rPr>
            <w:t>, 11291, doi:10.3390/ijerph182111291.</w:t>
          </w:r>
        </w:p>
        <w:p w14:paraId="6FEC609A" w14:textId="77777777" w:rsidR="00910F80" w:rsidRDefault="00910F80">
          <w:pPr>
            <w:autoSpaceDE w:val="0"/>
            <w:autoSpaceDN w:val="0"/>
            <w:ind w:hanging="640"/>
            <w:divId w:val="855311250"/>
            <w:rPr>
              <w:rFonts w:eastAsia="Times New Roman"/>
            </w:rPr>
          </w:pPr>
          <w:r>
            <w:rPr>
              <w:rFonts w:eastAsia="Times New Roman"/>
            </w:rPr>
            <w:t xml:space="preserve">28. </w:t>
          </w:r>
          <w:r>
            <w:rPr>
              <w:rFonts w:eastAsia="Times New Roman"/>
            </w:rPr>
            <w:tab/>
            <w:t xml:space="preserve">Cela-Dablanca, R.; Barreiro, A.; Rodríguez-López, L.; Pérez-Rodríguez, P.; Arias-Estévez, M.; Fernández-Sanjurjo, M.J.; Álvarez-Rodríguez, E.; Núñez-Delgado, A. Azithromycin Adsorption onto Different Soils. </w:t>
          </w:r>
          <w:r>
            <w:rPr>
              <w:rFonts w:eastAsia="Times New Roman"/>
              <w:i/>
              <w:iCs/>
            </w:rPr>
            <w:t>Processes</w:t>
          </w:r>
          <w:r>
            <w:rPr>
              <w:rFonts w:eastAsia="Times New Roman"/>
            </w:rPr>
            <w:t xml:space="preserve"> </w:t>
          </w:r>
          <w:r>
            <w:rPr>
              <w:rFonts w:eastAsia="Times New Roman"/>
              <w:b/>
              <w:bCs/>
            </w:rPr>
            <w:t>2022</w:t>
          </w:r>
          <w:r>
            <w:rPr>
              <w:rFonts w:eastAsia="Times New Roman"/>
            </w:rPr>
            <w:t xml:space="preserve">, </w:t>
          </w:r>
          <w:r>
            <w:rPr>
              <w:rFonts w:eastAsia="Times New Roman"/>
              <w:i/>
              <w:iCs/>
            </w:rPr>
            <w:t>10</w:t>
          </w:r>
          <w:r>
            <w:rPr>
              <w:rFonts w:eastAsia="Times New Roman"/>
            </w:rPr>
            <w:t>, 2565, doi:10.3390/pr10122565.</w:t>
          </w:r>
        </w:p>
        <w:p w14:paraId="5A42E0D1" w14:textId="77777777" w:rsidR="00910F80" w:rsidRDefault="00910F80">
          <w:pPr>
            <w:autoSpaceDE w:val="0"/>
            <w:autoSpaceDN w:val="0"/>
            <w:ind w:hanging="640"/>
            <w:divId w:val="2068340137"/>
            <w:rPr>
              <w:rFonts w:eastAsia="Times New Roman"/>
            </w:rPr>
          </w:pPr>
          <w:r>
            <w:rPr>
              <w:rFonts w:eastAsia="Times New Roman"/>
            </w:rPr>
            <w:t xml:space="preserve">29. </w:t>
          </w:r>
          <w:r>
            <w:rPr>
              <w:rFonts w:eastAsia="Times New Roman"/>
            </w:rPr>
            <w:tab/>
            <w:t>Miloloža, M. Procjena Utjecaja Eritromicina Na Bakteriju Pseudomonas Putida Izoliranu Iz Farmaceutske Otpadne Vode. Diplomski rad, Sveučilište u Zagrebu: Zagreb, 2018.</w:t>
          </w:r>
        </w:p>
        <w:p w14:paraId="52B788EB" w14:textId="77777777" w:rsidR="00910F80" w:rsidRDefault="00910F80">
          <w:pPr>
            <w:autoSpaceDE w:val="0"/>
            <w:autoSpaceDN w:val="0"/>
            <w:ind w:hanging="640"/>
            <w:divId w:val="1090813753"/>
            <w:rPr>
              <w:rFonts w:eastAsia="Times New Roman"/>
            </w:rPr>
          </w:pPr>
          <w:r>
            <w:rPr>
              <w:rFonts w:eastAsia="Times New Roman"/>
            </w:rPr>
            <w:lastRenderedPageBreak/>
            <w:t xml:space="preserve">30. </w:t>
          </w:r>
          <w:r>
            <w:rPr>
              <w:rFonts w:eastAsia="Times New Roman"/>
            </w:rPr>
            <w:tab/>
            <w:t xml:space="preserve">Jakobsen, L.; Sandvang, D.; Hansen, L.H.; Bagger-Skjøt, L.; Westh, H.; Jørgensen, C.; Hansen, D.S.; Pedersen, B.M.; Monnet, D.L.; Frimodt-Møller, N.; et al. Characterisation, Dissemination and Persistence of Gentamicin Resistant Escherichia Coli from a Danish University Hospital to the Waste Water Environment. </w:t>
          </w:r>
          <w:r>
            <w:rPr>
              <w:rFonts w:eastAsia="Times New Roman"/>
              <w:i/>
              <w:iCs/>
            </w:rPr>
            <w:t>Environ Int</w:t>
          </w:r>
          <w:r>
            <w:rPr>
              <w:rFonts w:eastAsia="Times New Roman"/>
            </w:rPr>
            <w:t xml:space="preserve"> </w:t>
          </w:r>
          <w:r>
            <w:rPr>
              <w:rFonts w:eastAsia="Times New Roman"/>
              <w:b/>
              <w:bCs/>
            </w:rPr>
            <w:t>2008</w:t>
          </w:r>
          <w:r>
            <w:rPr>
              <w:rFonts w:eastAsia="Times New Roman"/>
            </w:rPr>
            <w:t xml:space="preserve">, </w:t>
          </w:r>
          <w:r>
            <w:rPr>
              <w:rFonts w:eastAsia="Times New Roman"/>
              <w:i/>
              <w:iCs/>
            </w:rPr>
            <w:t>34</w:t>
          </w:r>
          <w:r>
            <w:rPr>
              <w:rFonts w:eastAsia="Times New Roman"/>
            </w:rPr>
            <w:t>, 108–115, doi:10.1016/j.envint.2007.07.011.</w:t>
          </w:r>
        </w:p>
        <w:p w14:paraId="000E44FA" w14:textId="384B07F7" w:rsidR="00B81EC7" w:rsidRDefault="00910F80">
          <w:r>
            <w:rPr>
              <w:rFonts w:eastAsia="Times New Roman"/>
            </w:rPr>
            <w:t> </w:t>
          </w:r>
        </w:p>
      </w:sdtContent>
    </w:sdt>
    <w:p w14:paraId="145E311F" w14:textId="13D201DC" w:rsidR="00316525" w:rsidRDefault="00316525" w:rsidP="00E35452">
      <w:pPr>
        <w:rPr>
          <w:b/>
          <w:bCs/>
        </w:rPr>
      </w:pPr>
      <w:r>
        <w:rPr>
          <w:b/>
          <w:bCs/>
        </w:rPr>
        <w:br w:type="page"/>
      </w:r>
    </w:p>
    <w:p w14:paraId="1EA9C72A" w14:textId="0F83BCE1" w:rsidR="00316525" w:rsidRDefault="00316525" w:rsidP="00316525">
      <w:pPr>
        <w:pStyle w:val="Naslov"/>
      </w:pPr>
      <w:bookmarkStart w:id="149" w:name="_Toc133506962"/>
      <w:r>
        <w:lastRenderedPageBreak/>
        <w:t>Sažetak</w:t>
      </w:r>
      <w:bookmarkEnd w:id="149"/>
    </w:p>
    <w:p w14:paraId="3E78D66E" w14:textId="0FF064F8" w:rsidR="00B81EC7" w:rsidRDefault="00B81EC7" w:rsidP="00E35452">
      <w:r w:rsidRPr="00496DFC">
        <w:rPr>
          <w:b/>
          <w:bCs/>
        </w:rPr>
        <w:t>Ime i prezime autora:</w:t>
      </w:r>
      <w:r>
        <w:rPr>
          <w:b/>
          <w:bCs/>
        </w:rPr>
        <w:t xml:space="preserve"> </w:t>
      </w:r>
      <w:bookmarkStart w:id="150" w:name="_Hlk133502561"/>
      <w:r>
        <w:t>Tea Kos, Matej Ambrozić, Jelena Maloić, Stela Cuklin</w:t>
      </w:r>
      <w:bookmarkEnd w:id="150"/>
    </w:p>
    <w:p w14:paraId="3CC708DD" w14:textId="77777777" w:rsidR="00B81EC7" w:rsidRPr="00496DFC" w:rsidRDefault="00B81EC7" w:rsidP="00E35452">
      <w:r w:rsidRPr="00496DFC">
        <w:rPr>
          <w:b/>
          <w:bCs/>
        </w:rPr>
        <w:t>Naslov rada:</w:t>
      </w:r>
      <w:r>
        <w:t xml:space="preserve"> </w:t>
      </w:r>
      <w:bookmarkStart w:id="151" w:name="_Hlk133502541"/>
      <w:r>
        <w:t>Utvrđivanje i fotokatalitička razgradnja mikroonečišćivala na užem varaždinskom području</w:t>
      </w:r>
      <w:bookmarkEnd w:id="151"/>
    </w:p>
    <w:p w14:paraId="3AABD1AA" w14:textId="77777777" w:rsidR="00B81EC7" w:rsidRDefault="00B81EC7" w:rsidP="00496DFC"/>
    <w:p w14:paraId="533F2E52" w14:textId="781B2F91" w:rsidR="00B81EC7" w:rsidRPr="00496DFC" w:rsidRDefault="1C4ECFCE" w:rsidP="0BA0AF67">
      <w:pPr>
        <w:rPr>
          <w:rFonts w:ascii="Times" w:eastAsia="Times" w:hAnsi="Times" w:cs="Times"/>
          <w:color w:val="000000" w:themeColor="text1"/>
          <w:lang w:val="hr"/>
        </w:rPr>
      </w:pPr>
      <w:r>
        <w:t>Mikroonečišćivala su kemijska ili biološka onečišćivala koja ulaze u površinske i podzemne vode u tragovima uglavnom kao rezultat antro</w:t>
      </w:r>
      <w:r w:rsidR="396786D7">
        <w:t xml:space="preserve">pogenih </w:t>
      </w:r>
      <w:r w:rsidR="19D6D239">
        <w:t>aktivnosti</w:t>
      </w:r>
      <w:r w:rsidR="396786D7">
        <w:t xml:space="preserve">. Takvi </w:t>
      </w:r>
      <w:r w:rsidR="30F19A97">
        <w:t>onečišćivači</w:t>
      </w:r>
      <w:r w:rsidR="396786D7">
        <w:t xml:space="preserve"> su </w:t>
      </w:r>
      <w:r w:rsidR="25500804">
        <w:t>najčešće sintetski</w:t>
      </w:r>
      <w:r w:rsidR="6D40B27B">
        <w:t>, ali mogu biti i prirodni, organski spojevi koji se najčešće ne reguliraju niti nadziru</w:t>
      </w:r>
      <w:r w:rsidR="2F3C98E0">
        <w:t xml:space="preserve"> u okolišu. S godinama su postali n</w:t>
      </w:r>
      <w:r w:rsidR="40D69BF9">
        <w:t xml:space="preserve">acionalno i globalno značajniji jer uzrokuju niz ekoloških, ekonomskih i </w:t>
      </w:r>
      <w:r w:rsidR="47740490">
        <w:t>zdravstvenih problema. Cilj ovog rada je a</w:t>
      </w:r>
      <w:r w:rsidR="51BAB267">
        <w:t xml:space="preserve">naliza uzorka s 3 lokacije površinskih voda </w:t>
      </w:r>
      <w:r w:rsidR="100387D9">
        <w:t>na užem varaždinskom području</w:t>
      </w:r>
      <w:r w:rsidR="51BAB267">
        <w:t xml:space="preserve"> </w:t>
      </w:r>
      <w:r w:rsidR="01C90F0F">
        <w:t xml:space="preserve">(rijeka Drava i </w:t>
      </w:r>
      <w:r w:rsidR="56688719">
        <w:t xml:space="preserve">umjetno jezero </w:t>
      </w:r>
      <w:r w:rsidR="01C90F0F">
        <w:t xml:space="preserve">Aquacity) kako bi se utvrdila prisutnost mikroonečišćivala, ponajprije </w:t>
      </w:r>
      <w:r w:rsidR="46D48AA4">
        <w:t>farmaceutika. Me</w:t>
      </w:r>
      <w:r w:rsidR="3AFB6815">
        <w:t xml:space="preserve">toda za </w:t>
      </w:r>
      <w:r w:rsidR="29532BE2">
        <w:t xml:space="preserve">analizu </w:t>
      </w:r>
      <w:r w:rsidR="3AFB6815">
        <w:t>u ovom radu je</w:t>
      </w:r>
      <w:r w:rsidR="67051647">
        <w:t xml:space="preserve"> LC/MS-Q-TOF</w:t>
      </w:r>
      <w:r w:rsidR="43D4B5E0">
        <w:t xml:space="preserve"> tehnikom sa SPE tehnikom pripreme uzorka.</w:t>
      </w:r>
      <w:r w:rsidR="27D641B7">
        <w:t xml:space="preserve"> </w:t>
      </w:r>
      <w:r w:rsidR="00760CD2" w:rsidRPr="3ECAD553">
        <w:rPr>
          <w:rFonts w:ascii="Times" w:eastAsia="Times" w:hAnsi="Times" w:cs="Times"/>
          <w:color w:val="000000" w:themeColor="text1"/>
          <w:lang w:val="hr"/>
        </w:rPr>
        <w:t>Utvrđena je prisutnost azitromicina 0,003 ppm i gentamicina 0,38 ppm</w:t>
      </w:r>
      <w:r w:rsidR="62C91CC4" w:rsidRPr="3ECAD553">
        <w:rPr>
          <w:rFonts w:ascii="Times" w:eastAsia="Times" w:hAnsi="Times" w:cs="Times"/>
          <w:color w:val="000000" w:themeColor="text1"/>
          <w:lang w:val="hr"/>
        </w:rPr>
        <w:t xml:space="preserve"> t</w:t>
      </w:r>
      <w:r w:rsidR="001C07E2" w:rsidRPr="3ECAD553">
        <w:rPr>
          <w:rFonts w:ascii="Times" w:eastAsia="Times" w:hAnsi="Times" w:cs="Times"/>
          <w:color w:val="000000" w:themeColor="text1"/>
          <w:lang w:val="hr"/>
        </w:rPr>
        <w:t>e naznaka prisutnosti deksametazona</w:t>
      </w:r>
      <w:r w:rsidR="48D1188B" w:rsidRPr="3ECAD553">
        <w:rPr>
          <w:rFonts w:ascii="Times" w:eastAsia="Times" w:hAnsi="Times" w:cs="Times"/>
          <w:color w:val="000000" w:themeColor="text1"/>
          <w:lang w:val="hr"/>
        </w:rPr>
        <w:t>.</w:t>
      </w:r>
      <w:r w:rsidR="27D641B7" w:rsidRPr="3ECAD553">
        <w:rPr>
          <w:rFonts w:ascii="Times" w:eastAsia="Times" w:hAnsi="Times" w:cs="Times"/>
          <w:color w:val="000000" w:themeColor="text1"/>
          <w:lang w:val="hr"/>
        </w:rPr>
        <w:t xml:space="preserve"> </w:t>
      </w:r>
      <w:r w:rsidR="45CC8A14" w:rsidRPr="3ECAD553">
        <w:rPr>
          <w:rFonts w:ascii="Times" w:eastAsia="Times" w:hAnsi="Times" w:cs="Times"/>
          <w:color w:val="000000" w:themeColor="text1"/>
          <w:lang w:val="hr"/>
        </w:rPr>
        <w:t>R</w:t>
      </w:r>
      <w:r w:rsidR="27D641B7" w:rsidRPr="3ECAD553">
        <w:rPr>
          <w:rFonts w:ascii="Times" w:eastAsia="Times" w:hAnsi="Times" w:cs="Times"/>
          <w:color w:val="000000" w:themeColor="text1"/>
          <w:lang w:val="hr"/>
        </w:rPr>
        <w:t>azgradnj</w:t>
      </w:r>
      <w:r w:rsidR="51E34505" w:rsidRPr="3ECAD553">
        <w:rPr>
          <w:rFonts w:ascii="Times" w:eastAsia="Times" w:hAnsi="Times" w:cs="Times"/>
          <w:color w:val="000000" w:themeColor="text1"/>
          <w:lang w:val="hr"/>
        </w:rPr>
        <w:t>a</w:t>
      </w:r>
      <w:r w:rsidR="27D641B7" w:rsidRPr="3ECAD553">
        <w:rPr>
          <w:rFonts w:ascii="Times" w:eastAsia="Times" w:hAnsi="Times" w:cs="Times"/>
          <w:color w:val="000000" w:themeColor="text1"/>
          <w:lang w:val="hr"/>
        </w:rPr>
        <w:t xml:space="preserve"> </w:t>
      </w:r>
      <w:r w:rsidR="4D1DDB79" w:rsidRPr="3ECAD553">
        <w:rPr>
          <w:rFonts w:ascii="Times" w:eastAsia="Times" w:hAnsi="Times" w:cs="Times"/>
          <w:color w:val="000000" w:themeColor="text1"/>
          <w:lang w:val="hr"/>
        </w:rPr>
        <w:t>mikroonečišćivala</w:t>
      </w:r>
      <w:r w:rsidR="27D641B7" w:rsidRPr="3ECAD553">
        <w:rPr>
          <w:rFonts w:ascii="Times" w:eastAsia="Times" w:hAnsi="Times" w:cs="Times"/>
          <w:color w:val="000000" w:themeColor="text1"/>
          <w:lang w:val="hr"/>
        </w:rPr>
        <w:t xml:space="preserve"> u realnim uzorcima vode</w:t>
      </w:r>
      <w:r w:rsidR="305600EF" w:rsidRPr="3ECAD553">
        <w:rPr>
          <w:rFonts w:ascii="Times" w:eastAsia="Times" w:hAnsi="Times" w:cs="Times"/>
          <w:color w:val="000000" w:themeColor="text1"/>
          <w:lang w:val="hr"/>
        </w:rPr>
        <w:t xml:space="preserve"> </w:t>
      </w:r>
      <w:r w:rsidR="1DA3F26C" w:rsidRPr="3ECAD553">
        <w:rPr>
          <w:rFonts w:ascii="Times" w:eastAsia="Times" w:hAnsi="Times" w:cs="Times"/>
          <w:color w:val="000000" w:themeColor="text1"/>
          <w:lang w:val="hr"/>
        </w:rPr>
        <w:t>provedena je</w:t>
      </w:r>
      <w:r w:rsidR="27D641B7" w:rsidRPr="3ECAD553">
        <w:rPr>
          <w:rFonts w:ascii="Times" w:eastAsia="Times" w:hAnsi="Times" w:cs="Times"/>
          <w:color w:val="000000" w:themeColor="text1"/>
          <w:lang w:val="hr"/>
        </w:rPr>
        <w:t xml:space="preserve"> fotokatalitičk</w:t>
      </w:r>
      <w:r w:rsidR="59573E0D" w:rsidRPr="3ECAD553">
        <w:rPr>
          <w:rFonts w:ascii="Times" w:eastAsia="Times" w:hAnsi="Times" w:cs="Times"/>
          <w:color w:val="000000" w:themeColor="text1"/>
          <w:lang w:val="hr"/>
        </w:rPr>
        <w:t>om</w:t>
      </w:r>
      <w:r w:rsidR="27D641B7" w:rsidRPr="3ECAD553">
        <w:rPr>
          <w:rFonts w:ascii="Times" w:eastAsia="Times" w:hAnsi="Times" w:cs="Times"/>
          <w:color w:val="000000" w:themeColor="text1"/>
          <w:lang w:val="hr"/>
        </w:rPr>
        <w:t xml:space="preserve"> razgradnj</w:t>
      </w:r>
      <w:r w:rsidR="74C0B5A7" w:rsidRPr="3ECAD553">
        <w:rPr>
          <w:rFonts w:ascii="Times" w:eastAsia="Times" w:hAnsi="Times" w:cs="Times"/>
          <w:color w:val="000000" w:themeColor="text1"/>
          <w:lang w:val="hr"/>
        </w:rPr>
        <w:t>om</w:t>
      </w:r>
      <w:r w:rsidR="27D641B7" w:rsidRPr="3ECAD553">
        <w:rPr>
          <w:rFonts w:ascii="Times" w:eastAsia="Times" w:hAnsi="Times" w:cs="Times"/>
          <w:color w:val="000000" w:themeColor="text1"/>
          <w:lang w:val="hr"/>
        </w:rPr>
        <w:t xml:space="preserve"> korištenjem</w:t>
      </w:r>
      <w:r w:rsidR="72EDB5BE" w:rsidRPr="3ECAD553">
        <w:rPr>
          <w:rFonts w:ascii="Times" w:eastAsia="Times" w:hAnsi="Times" w:cs="Times"/>
          <w:color w:val="000000" w:themeColor="text1"/>
          <w:lang w:val="hr"/>
        </w:rPr>
        <w:t xml:space="preserve"> </w:t>
      </w:r>
      <w:r w:rsidR="00C75317" w:rsidRPr="3ECAD553">
        <w:rPr>
          <w:rFonts w:ascii="Times" w:eastAsia="Times" w:hAnsi="Times" w:cs="Times"/>
          <w:color w:val="000000" w:themeColor="text1"/>
          <w:lang w:val="hr"/>
        </w:rPr>
        <w:t>titan</w:t>
      </w:r>
      <w:r w:rsidR="27D641B7" w:rsidRPr="3ECAD553">
        <w:rPr>
          <w:rFonts w:ascii="Times" w:eastAsia="Times" w:hAnsi="Times" w:cs="Times"/>
          <w:color w:val="000000" w:themeColor="text1"/>
          <w:lang w:val="hr"/>
        </w:rPr>
        <w:t xml:space="preserve"> dioksida</w:t>
      </w:r>
      <w:r w:rsidR="5059E8AB" w:rsidRPr="3ECAD553">
        <w:rPr>
          <w:rFonts w:ascii="Times" w:eastAsia="Times" w:hAnsi="Times" w:cs="Times"/>
          <w:color w:val="000000" w:themeColor="text1"/>
          <w:lang w:val="hr"/>
        </w:rPr>
        <w:t xml:space="preserve"> u</w:t>
      </w:r>
      <w:r w:rsidR="27D641B7" w:rsidRPr="3ECAD553">
        <w:rPr>
          <w:rFonts w:ascii="Times" w:eastAsia="Times" w:hAnsi="Times" w:cs="Times"/>
          <w:color w:val="000000" w:themeColor="text1"/>
          <w:lang w:val="hr"/>
        </w:rPr>
        <w:t xml:space="preserve"> pilot reaktor</w:t>
      </w:r>
      <w:r w:rsidR="28FA0845" w:rsidRPr="3ECAD553">
        <w:rPr>
          <w:rFonts w:ascii="Times" w:eastAsia="Times" w:hAnsi="Times" w:cs="Times"/>
          <w:color w:val="000000" w:themeColor="text1"/>
          <w:lang w:val="hr"/>
        </w:rPr>
        <w:t>u</w:t>
      </w:r>
      <w:r w:rsidR="27D641B7" w:rsidRPr="3ECAD553">
        <w:rPr>
          <w:rFonts w:ascii="Times" w:eastAsia="Times" w:hAnsi="Times" w:cs="Times"/>
          <w:color w:val="000000" w:themeColor="text1"/>
          <w:lang w:val="hr"/>
        </w:rPr>
        <w:t xml:space="preserve"> s paraboličnim zrcalima</w:t>
      </w:r>
      <w:r w:rsidR="00E84905" w:rsidRPr="3ECAD553">
        <w:rPr>
          <w:rFonts w:ascii="Times" w:eastAsia="Times" w:hAnsi="Times" w:cs="Times"/>
          <w:color w:val="000000" w:themeColor="text1"/>
          <w:lang w:val="hr"/>
        </w:rPr>
        <w:t xml:space="preserve"> s naznacima razgradnje deksametazona</w:t>
      </w:r>
      <w:r w:rsidR="001C07E2" w:rsidRPr="3ECAD553">
        <w:rPr>
          <w:rFonts w:ascii="Times" w:eastAsia="Times" w:hAnsi="Times" w:cs="Times"/>
          <w:color w:val="000000" w:themeColor="text1"/>
          <w:lang w:val="hr"/>
        </w:rPr>
        <w:t xml:space="preserve"> </w:t>
      </w:r>
      <w:r w:rsidR="00C75317" w:rsidRPr="3ECAD553">
        <w:rPr>
          <w:rFonts w:ascii="Times" w:eastAsia="Times" w:hAnsi="Times" w:cs="Times"/>
          <w:color w:val="000000" w:themeColor="text1"/>
          <w:lang w:val="hr"/>
        </w:rPr>
        <w:t>te fotokatalitičke</w:t>
      </w:r>
      <w:r w:rsidR="001C07E2" w:rsidRPr="3ECAD553">
        <w:rPr>
          <w:rFonts w:ascii="Times" w:eastAsia="Times" w:hAnsi="Times" w:cs="Times"/>
          <w:color w:val="000000" w:themeColor="text1"/>
          <w:lang w:val="hr"/>
        </w:rPr>
        <w:t xml:space="preserve"> razgradnje gentamicina.</w:t>
      </w:r>
    </w:p>
    <w:p w14:paraId="0009511B" w14:textId="77777777" w:rsidR="00B81EC7" w:rsidRPr="00496DFC" w:rsidRDefault="00B81EC7" w:rsidP="00496DFC"/>
    <w:p w14:paraId="00792518" w14:textId="63635499" w:rsidR="00B81EC7" w:rsidRPr="00496DFC" w:rsidRDefault="00B81EC7" w:rsidP="00496DFC">
      <w:r w:rsidRPr="00496DFC">
        <w:rPr>
          <w:b/>
          <w:bCs/>
        </w:rPr>
        <w:t>Ključne riječi:</w:t>
      </w:r>
      <w:r w:rsidRPr="00496DFC">
        <w:t xml:space="preserve"> </w:t>
      </w:r>
      <w:r w:rsidRPr="000E7BF3">
        <w:t>mikroonečišćivala</w:t>
      </w:r>
      <w:r w:rsidRPr="002D3ADB">
        <w:t xml:space="preserve">, </w:t>
      </w:r>
      <w:r>
        <w:t xml:space="preserve">inicijalni </w:t>
      </w:r>
      <w:r w:rsidRPr="002D3ADB">
        <w:t xml:space="preserve">screening, </w:t>
      </w:r>
      <w:r>
        <w:t>identifikacija</w:t>
      </w:r>
      <w:r w:rsidRPr="002D3ADB">
        <w:t xml:space="preserve">, </w:t>
      </w:r>
      <w:r>
        <w:t>fotokataliza</w:t>
      </w:r>
      <w:r w:rsidR="59CCC751">
        <w:t>.</w:t>
      </w:r>
    </w:p>
    <w:p w14:paraId="4290CA9C" w14:textId="77777777" w:rsidR="00B81EC7" w:rsidRDefault="00B81EC7" w:rsidP="006435DC"/>
    <w:p w14:paraId="47B98F57" w14:textId="77777777" w:rsidR="00B81EC7" w:rsidRDefault="00B81EC7" w:rsidP="006435DC">
      <w:r>
        <w:br w:type="page"/>
      </w:r>
    </w:p>
    <w:p w14:paraId="34BCE847" w14:textId="77777777" w:rsidR="00B81EC7" w:rsidRDefault="00B81EC7" w:rsidP="00DE1F80">
      <w:pPr>
        <w:pStyle w:val="Naslov"/>
      </w:pPr>
      <w:bookmarkStart w:id="152" w:name="_Toc133506963"/>
      <w:r>
        <w:lastRenderedPageBreak/>
        <w:t>Summary</w:t>
      </w:r>
      <w:bookmarkEnd w:id="152"/>
    </w:p>
    <w:p w14:paraId="4E27C64E" w14:textId="77777777" w:rsidR="00B81EC7" w:rsidRDefault="00B81EC7" w:rsidP="006435DC">
      <w:r w:rsidRPr="008B1990">
        <w:rPr>
          <w:b/>
          <w:bCs/>
        </w:rPr>
        <w:t>Authors</w:t>
      </w:r>
      <w:r>
        <w:t xml:space="preserve">: </w:t>
      </w:r>
      <w:r w:rsidRPr="00D94247">
        <w:t>Tea Kos, Matej Ambrozić, Jelena Maloić, Stela Cuklin</w:t>
      </w:r>
    </w:p>
    <w:p w14:paraId="66EF885B" w14:textId="77777777" w:rsidR="00B81EC7" w:rsidRDefault="00B81EC7" w:rsidP="006435DC">
      <w:r w:rsidRPr="008B1990">
        <w:rPr>
          <w:b/>
          <w:bCs/>
        </w:rPr>
        <w:t>Title</w:t>
      </w:r>
      <w:r>
        <w:t>: Identification and photocatalytic degradation of selected micropollutants on a narrow area of Varaždin city</w:t>
      </w:r>
    </w:p>
    <w:p w14:paraId="0E4F0C17" w14:textId="12A38035" w:rsidR="00B81EC7" w:rsidRDefault="48BAD820" w:rsidP="006435DC">
      <w:r>
        <w:t>Micropollutants are chemical or biological pollutants that enter surface and underground waters in traces, mainly as a result of anthropogenic activities. Such pollutants are usually synthetic, but they can also be natural, organic compounds that are usually not regulated or monitored in the environment. Over the years, they have become nationally and globally more significant because they cause several environmental, economic and health problems. This work aims to analyze samples from 3 locations of surface water</w:t>
      </w:r>
      <w:r w:rsidR="00E84905">
        <w:t>s</w:t>
      </w:r>
      <w:r>
        <w:t xml:space="preserve"> in the narrower Varaždin area (Drava river and artificial lake Aquacity) in order to determine the presence of micropollutants, primarily pharmaceuticals. The method for analysis in this paper is LC/MS-Q-TOF technique with SPE sample preparation technique. </w:t>
      </w:r>
      <w:r w:rsidR="001C07E2">
        <w:t>Presence of dexamethasone was identified</w:t>
      </w:r>
      <w:r w:rsidR="002C55CD">
        <w:t>,</w:t>
      </w:r>
      <w:r w:rsidR="001C07E2">
        <w:t xml:space="preserve"> while azitromycine and gentamicyne </w:t>
      </w:r>
      <w:r w:rsidR="002C55CD">
        <w:t>were</w:t>
      </w:r>
      <w:r w:rsidR="001C07E2">
        <w:t xml:space="preserve"> quantified</w:t>
      </w:r>
      <w:r w:rsidR="002C55CD">
        <w:t>,</w:t>
      </w:r>
      <w:r w:rsidR="001C07E2">
        <w:t xml:space="preserve"> </w:t>
      </w:r>
      <w:r w:rsidR="002C55CD">
        <w:t xml:space="preserve">0.003 ppm and 0.38 ppm respectively, </w:t>
      </w:r>
      <w:r w:rsidR="001C07E2">
        <w:t>in both real samples</w:t>
      </w:r>
      <w:r w:rsidR="002C55CD">
        <w:t>.</w:t>
      </w:r>
      <w:r w:rsidR="001C07E2">
        <w:t xml:space="preserve"> </w:t>
      </w:r>
      <w:r>
        <w:t>The degradation of micropollutants in real water samples was carried out by photocatalytic degradation using titanium dioxide in a pilot reactor with parabolic mirrors.</w:t>
      </w:r>
      <w:r w:rsidR="002C55CD">
        <w:t xml:space="preserve"> Indication of dexamethasone photocatalytic degradation was noticed, along with the photocatalytic degradation of gentamycine. </w:t>
      </w:r>
    </w:p>
    <w:p w14:paraId="60386846" w14:textId="77777777" w:rsidR="00B81EC7" w:rsidRDefault="00B81EC7" w:rsidP="006435DC"/>
    <w:p w14:paraId="6F053E23" w14:textId="5BA89D20" w:rsidR="00B81EC7" w:rsidRDefault="00B81EC7" w:rsidP="006435DC">
      <w:r w:rsidRPr="008B1990">
        <w:rPr>
          <w:b/>
          <w:bCs/>
        </w:rPr>
        <w:t>Key words</w:t>
      </w:r>
      <w:r>
        <w:t xml:space="preserve">: </w:t>
      </w:r>
      <w:r w:rsidRPr="007A2AE7">
        <w:rPr>
          <w:lang w:val="en-GB"/>
        </w:rPr>
        <w:t>micropollu</w:t>
      </w:r>
      <w:r>
        <w:rPr>
          <w:lang w:val="en-GB"/>
        </w:rPr>
        <w:t>tant</w:t>
      </w:r>
      <w:r w:rsidRPr="007A2AE7">
        <w:rPr>
          <w:lang w:val="en-GB"/>
        </w:rPr>
        <w:t>s</w:t>
      </w:r>
      <w:r>
        <w:t>, non</w:t>
      </w:r>
      <w:r w:rsidR="11874B1E">
        <w:t>-</w:t>
      </w:r>
      <w:r>
        <w:t>target screening, identification, photocatalysis</w:t>
      </w:r>
      <w:r w:rsidR="12B538FA">
        <w:t>.</w:t>
      </w:r>
    </w:p>
    <w:p w14:paraId="6FBD7626" w14:textId="46354521" w:rsidR="00B81EC7" w:rsidRPr="00641871" w:rsidRDefault="00B81EC7" w:rsidP="00641871"/>
    <w:sectPr w:rsidR="00B81EC7" w:rsidRPr="00641871" w:rsidSect="00776A5A">
      <w:headerReference w:type="default" r:id="rId78"/>
      <w:footerReference w:type="default" r:id="rId79"/>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6AB88" w14:textId="77777777" w:rsidR="0020498B" w:rsidRDefault="0020498B" w:rsidP="000C6740">
      <w:pPr>
        <w:spacing w:after="0" w:line="240" w:lineRule="auto"/>
      </w:pPr>
      <w:r>
        <w:separator/>
      </w:r>
    </w:p>
  </w:endnote>
  <w:endnote w:type="continuationSeparator" w:id="0">
    <w:p w14:paraId="7A5F16B3" w14:textId="77777777" w:rsidR="0020498B" w:rsidRDefault="0020498B" w:rsidP="000C6740">
      <w:pPr>
        <w:spacing w:after="0" w:line="240" w:lineRule="auto"/>
      </w:pPr>
      <w:r>
        <w:continuationSeparator/>
      </w:r>
    </w:p>
  </w:endnote>
  <w:endnote w:type="continuationNotice" w:id="1">
    <w:p w14:paraId="100B411F" w14:textId="77777777" w:rsidR="0020498B" w:rsidRDefault="002049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Founder Extended)">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275731" w14:paraId="4F233CC1" w14:textId="77777777" w:rsidTr="5AF2F5E7">
      <w:trPr>
        <w:trHeight w:val="300"/>
      </w:trPr>
      <w:tc>
        <w:tcPr>
          <w:tcW w:w="3020" w:type="dxa"/>
        </w:tcPr>
        <w:p w14:paraId="116D895A" w14:textId="1FFF7B84" w:rsidR="00275731" w:rsidRDefault="00275731" w:rsidP="5AF2F5E7">
          <w:pPr>
            <w:pStyle w:val="Zaglavlje"/>
            <w:ind w:left="-115"/>
            <w:jc w:val="left"/>
          </w:pPr>
        </w:p>
      </w:tc>
      <w:tc>
        <w:tcPr>
          <w:tcW w:w="3020" w:type="dxa"/>
        </w:tcPr>
        <w:p w14:paraId="240C3F8C" w14:textId="37EC20DC" w:rsidR="00275731" w:rsidRDefault="00275731" w:rsidP="5AF2F5E7">
          <w:pPr>
            <w:pStyle w:val="Zaglavlje"/>
            <w:jc w:val="center"/>
          </w:pPr>
        </w:p>
      </w:tc>
      <w:tc>
        <w:tcPr>
          <w:tcW w:w="3020" w:type="dxa"/>
        </w:tcPr>
        <w:p w14:paraId="6F3DC0E3" w14:textId="6CAA3293" w:rsidR="00275731" w:rsidRDefault="00275731" w:rsidP="5AF2F5E7">
          <w:pPr>
            <w:pStyle w:val="Zaglavlje"/>
            <w:ind w:right="-115"/>
            <w:jc w:val="right"/>
          </w:pPr>
        </w:p>
      </w:tc>
    </w:tr>
  </w:tbl>
  <w:p w14:paraId="198C17C3" w14:textId="6909E0C9" w:rsidR="00275731" w:rsidRDefault="00275731">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94DA4" w14:textId="77777777" w:rsidR="00275731" w:rsidRDefault="00275731">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A4458" w14:textId="6B33B20E" w:rsidR="00275731" w:rsidRDefault="00275731" w:rsidP="000C6740">
    <w:pPr>
      <w:pStyle w:val="Podnoje"/>
      <w:jc w:val="right"/>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C1E66" w14:textId="77777777" w:rsidR="0020498B" w:rsidRDefault="0020498B" w:rsidP="000C6740">
      <w:pPr>
        <w:spacing w:after="0" w:line="240" w:lineRule="auto"/>
      </w:pPr>
      <w:r>
        <w:separator/>
      </w:r>
    </w:p>
  </w:footnote>
  <w:footnote w:type="continuationSeparator" w:id="0">
    <w:p w14:paraId="4FCA26BE" w14:textId="77777777" w:rsidR="0020498B" w:rsidRDefault="0020498B" w:rsidP="000C6740">
      <w:pPr>
        <w:spacing w:after="0" w:line="240" w:lineRule="auto"/>
      </w:pPr>
      <w:r>
        <w:continuationSeparator/>
      </w:r>
    </w:p>
  </w:footnote>
  <w:footnote w:type="continuationNotice" w:id="1">
    <w:p w14:paraId="57902210" w14:textId="77777777" w:rsidR="0020498B" w:rsidRDefault="002049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275731" w14:paraId="0857181D" w14:textId="77777777" w:rsidTr="5AF2F5E7">
      <w:trPr>
        <w:trHeight w:val="300"/>
      </w:trPr>
      <w:tc>
        <w:tcPr>
          <w:tcW w:w="3020" w:type="dxa"/>
        </w:tcPr>
        <w:p w14:paraId="246F91B4" w14:textId="55403EF3" w:rsidR="00275731" w:rsidRDefault="00275731" w:rsidP="5AF2F5E7">
          <w:pPr>
            <w:pStyle w:val="Zaglavlje"/>
            <w:ind w:left="-115"/>
            <w:jc w:val="left"/>
          </w:pPr>
        </w:p>
      </w:tc>
      <w:tc>
        <w:tcPr>
          <w:tcW w:w="3020" w:type="dxa"/>
        </w:tcPr>
        <w:p w14:paraId="5A0740F7" w14:textId="1FF58363" w:rsidR="00275731" w:rsidRDefault="00275731" w:rsidP="5AF2F5E7">
          <w:pPr>
            <w:pStyle w:val="Zaglavlje"/>
            <w:jc w:val="center"/>
          </w:pPr>
        </w:p>
      </w:tc>
      <w:tc>
        <w:tcPr>
          <w:tcW w:w="3020" w:type="dxa"/>
        </w:tcPr>
        <w:p w14:paraId="4AE139E7" w14:textId="187DF8E9" w:rsidR="00275731" w:rsidRDefault="00275731" w:rsidP="5AF2F5E7">
          <w:pPr>
            <w:pStyle w:val="Zaglavlje"/>
            <w:ind w:right="-115"/>
            <w:jc w:val="right"/>
          </w:pPr>
        </w:p>
      </w:tc>
    </w:tr>
  </w:tbl>
  <w:p w14:paraId="138A612E" w14:textId="5DFF5EA6" w:rsidR="00275731" w:rsidRDefault="0027573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CD72F" w14:textId="77777777" w:rsidR="00275731" w:rsidRDefault="00275731">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2BC91" w14:textId="77777777" w:rsidR="00275731" w:rsidRDefault="0027573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276820E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288CFCA"/>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5A0C41E"/>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CEE021B2"/>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C49AD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314458E"/>
    <w:multiLevelType w:val="hybridMultilevel"/>
    <w:tmpl w:val="1F2C26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5ED74D9"/>
    <w:multiLevelType w:val="hybridMultilevel"/>
    <w:tmpl w:val="1C5C4C3A"/>
    <w:lvl w:ilvl="0" w:tplc="041A0017">
      <w:start w:val="1"/>
      <w:numFmt w:val="lowerLetter"/>
      <w:lvlText w:val="%1)"/>
      <w:lvlJc w:val="left"/>
      <w:pPr>
        <w:ind w:left="2520" w:hanging="360"/>
      </w:pPr>
      <w:rPr>
        <w:rFonts w:hint="default"/>
      </w:rPr>
    </w:lvl>
    <w:lvl w:ilvl="1" w:tplc="041A0019" w:tentative="1">
      <w:start w:val="1"/>
      <w:numFmt w:val="lowerLetter"/>
      <w:lvlText w:val="%2."/>
      <w:lvlJc w:val="left"/>
      <w:pPr>
        <w:ind w:left="3240" w:hanging="360"/>
      </w:pPr>
    </w:lvl>
    <w:lvl w:ilvl="2" w:tplc="041A001B" w:tentative="1">
      <w:start w:val="1"/>
      <w:numFmt w:val="lowerRoman"/>
      <w:lvlText w:val="%3."/>
      <w:lvlJc w:val="right"/>
      <w:pPr>
        <w:ind w:left="3960" w:hanging="180"/>
      </w:pPr>
    </w:lvl>
    <w:lvl w:ilvl="3" w:tplc="041A000F" w:tentative="1">
      <w:start w:val="1"/>
      <w:numFmt w:val="decimal"/>
      <w:lvlText w:val="%4."/>
      <w:lvlJc w:val="left"/>
      <w:pPr>
        <w:ind w:left="4680" w:hanging="360"/>
      </w:pPr>
    </w:lvl>
    <w:lvl w:ilvl="4" w:tplc="041A0019" w:tentative="1">
      <w:start w:val="1"/>
      <w:numFmt w:val="lowerLetter"/>
      <w:lvlText w:val="%5."/>
      <w:lvlJc w:val="left"/>
      <w:pPr>
        <w:ind w:left="5400" w:hanging="360"/>
      </w:pPr>
    </w:lvl>
    <w:lvl w:ilvl="5" w:tplc="041A001B" w:tentative="1">
      <w:start w:val="1"/>
      <w:numFmt w:val="lowerRoman"/>
      <w:lvlText w:val="%6."/>
      <w:lvlJc w:val="right"/>
      <w:pPr>
        <w:ind w:left="6120" w:hanging="180"/>
      </w:pPr>
    </w:lvl>
    <w:lvl w:ilvl="6" w:tplc="041A000F" w:tentative="1">
      <w:start w:val="1"/>
      <w:numFmt w:val="decimal"/>
      <w:lvlText w:val="%7."/>
      <w:lvlJc w:val="left"/>
      <w:pPr>
        <w:ind w:left="6840" w:hanging="360"/>
      </w:pPr>
    </w:lvl>
    <w:lvl w:ilvl="7" w:tplc="041A0019" w:tentative="1">
      <w:start w:val="1"/>
      <w:numFmt w:val="lowerLetter"/>
      <w:lvlText w:val="%8."/>
      <w:lvlJc w:val="left"/>
      <w:pPr>
        <w:ind w:left="7560" w:hanging="360"/>
      </w:pPr>
    </w:lvl>
    <w:lvl w:ilvl="8" w:tplc="041A001B" w:tentative="1">
      <w:start w:val="1"/>
      <w:numFmt w:val="lowerRoman"/>
      <w:lvlText w:val="%9."/>
      <w:lvlJc w:val="right"/>
      <w:pPr>
        <w:ind w:left="8280" w:hanging="180"/>
      </w:pPr>
    </w:lvl>
  </w:abstractNum>
  <w:abstractNum w:abstractNumId="7" w15:restartNumberingAfterBreak="0">
    <w:nsid w:val="0D854762"/>
    <w:multiLevelType w:val="hybridMultilevel"/>
    <w:tmpl w:val="72C69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0549F2"/>
    <w:multiLevelType w:val="multilevel"/>
    <w:tmpl w:val="0409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9" w15:restartNumberingAfterBreak="0">
    <w:nsid w:val="13903CB9"/>
    <w:multiLevelType w:val="hybridMultilevel"/>
    <w:tmpl w:val="FFD428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482775B"/>
    <w:multiLevelType w:val="multilevel"/>
    <w:tmpl w:val="C266389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9A92E24"/>
    <w:multiLevelType w:val="hybridMultilevel"/>
    <w:tmpl w:val="57B076F8"/>
    <w:lvl w:ilvl="0" w:tplc="1C9AA26A">
      <w:start w:val="1"/>
      <w:numFmt w:val="lowerLetter"/>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5597315"/>
    <w:multiLevelType w:val="multilevel"/>
    <w:tmpl w:val="90AA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7B15BC"/>
    <w:multiLevelType w:val="hybridMultilevel"/>
    <w:tmpl w:val="7E04D72E"/>
    <w:lvl w:ilvl="0" w:tplc="CB9C9DF0">
      <w:numFmt w:val="bullet"/>
      <w:suff w:val="space"/>
      <w:lvlText w:val="-"/>
      <w:lvlJc w:val="left"/>
      <w:pPr>
        <w:ind w:left="170" w:hanging="17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E16AF3"/>
    <w:multiLevelType w:val="hybridMultilevel"/>
    <w:tmpl w:val="945C2E20"/>
    <w:lvl w:ilvl="0" w:tplc="041A000F">
      <w:start w:val="1"/>
      <w:numFmt w:val="decimal"/>
      <w:lvlText w:val="%1."/>
      <w:lvlJc w:val="left"/>
      <w:pPr>
        <w:ind w:left="2138" w:hanging="360"/>
      </w:pPr>
    </w:lvl>
    <w:lvl w:ilvl="1" w:tplc="041A0019" w:tentative="1">
      <w:start w:val="1"/>
      <w:numFmt w:val="lowerLetter"/>
      <w:lvlText w:val="%2."/>
      <w:lvlJc w:val="left"/>
      <w:pPr>
        <w:ind w:left="2858" w:hanging="360"/>
      </w:pPr>
    </w:lvl>
    <w:lvl w:ilvl="2" w:tplc="041A001B" w:tentative="1">
      <w:start w:val="1"/>
      <w:numFmt w:val="lowerRoman"/>
      <w:lvlText w:val="%3."/>
      <w:lvlJc w:val="right"/>
      <w:pPr>
        <w:ind w:left="3578" w:hanging="180"/>
      </w:pPr>
    </w:lvl>
    <w:lvl w:ilvl="3" w:tplc="041A000F" w:tentative="1">
      <w:start w:val="1"/>
      <w:numFmt w:val="decimal"/>
      <w:lvlText w:val="%4."/>
      <w:lvlJc w:val="left"/>
      <w:pPr>
        <w:ind w:left="4298" w:hanging="360"/>
      </w:pPr>
    </w:lvl>
    <w:lvl w:ilvl="4" w:tplc="041A0019" w:tentative="1">
      <w:start w:val="1"/>
      <w:numFmt w:val="lowerLetter"/>
      <w:lvlText w:val="%5."/>
      <w:lvlJc w:val="left"/>
      <w:pPr>
        <w:ind w:left="5018" w:hanging="360"/>
      </w:pPr>
    </w:lvl>
    <w:lvl w:ilvl="5" w:tplc="041A001B" w:tentative="1">
      <w:start w:val="1"/>
      <w:numFmt w:val="lowerRoman"/>
      <w:lvlText w:val="%6."/>
      <w:lvlJc w:val="right"/>
      <w:pPr>
        <w:ind w:left="5738" w:hanging="180"/>
      </w:pPr>
    </w:lvl>
    <w:lvl w:ilvl="6" w:tplc="041A000F" w:tentative="1">
      <w:start w:val="1"/>
      <w:numFmt w:val="decimal"/>
      <w:lvlText w:val="%7."/>
      <w:lvlJc w:val="left"/>
      <w:pPr>
        <w:ind w:left="6458" w:hanging="360"/>
      </w:pPr>
    </w:lvl>
    <w:lvl w:ilvl="7" w:tplc="041A0019" w:tentative="1">
      <w:start w:val="1"/>
      <w:numFmt w:val="lowerLetter"/>
      <w:lvlText w:val="%8."/>
      <w:lvlJc w:val="left"/>
      <w:pPr>
        <w:ind w:left="7178" w:hanging="360"/>
      </w:pPr>
    </w:lvl>
    <w:lvl w:ilvl="8" w:tplc="041A001B" w:tentative="1">
      <w:start w:val="1"/>
      <w:numFmt w:val="lowerRoman"/>
      <w:lvlText w:val="%9."/>
      <w:lvlJc w:val="right"/>
      <w:pPr>
        <w:ind w:left="7898" w:hanging="180"/>
      </w:pPr>
    </w:lvl>
  </w:abstractNum>
  <w:abstractNum w:abstractNumId="15" w15:restartNumberingAfterBreak="0">
    <w:nsid w:val="363A7E17"/>
    <w:multiLevelType w:val="hybridMultilevel"/>
    <w:tmpl w:val="29D08A02"/>
    <w:lvl w:ilvl="0" w:tplc="FD7AD4F6">
      <w:start w:val="2"/>
      <w:numFmt w:val="bullet"/>
      <w:lvlText w:val="-"/>
      <w:lvlJc w:val="left"/>
      <w:pPr>
        <w:ind w:left="720" w:hanging="360"/>
      </w:pPr>
      <w:rPr>
        <w:rFonts w:ascii="Arial Narrow" w:eastAsia="Simsun (Founder Extended)"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7961224"/>
    <w:multiLevelType w:val="multilevel"/>
    <w:tmpl w:val="683E83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7BE01CD"/>
    <w:multiLevelType w:val="hybridMultilevel"/>
    <w:tmpl w:val="05A02B18"/>
    <w:lvl w:ilvl="0" w:tplc="BDDE6264">
      <w:numFmt w:val="bullet"/>
      <w:suff w:val="space"/>
      <w:lvlText w:val="-"/>
      <w:lvlJc w:val="left"/>
      <w:pPr>
        <w:ind w:left="170" w:hanging="17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B232FA"/>
    <w:multiLevelType w:val="hybridMultilevel"/>
    <w:tmpl w:val="B2563BC0"/>
    <w:lvl w:ilvl="0" w:tplc="E88A8D00">
      <w:start w:val="1"/>
      <w:numFmt w:val="bullet"/>
      <w:lvlText w:val=""/>
      <w:lvlJc w:val="left"/>
      <w:pPr>
        <w:ind w:left="78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DBD6ABF"/>
    <w:multiLevelType w:val="hybridMultilevel"/>
    <w:tmpl w:val="EBDAC03C"/>
    <w:lvl w:ilvl="0" w:tplc="CB9C9DF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663F42"/>
    <w:multiLevelType w:val="hybridMultilevel"/>
    <w:tmpl w:val="FFD428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CE7B1C"/>
    <w:multiLevelType w:val="hybridMultilevel"/>
    <w:tmpl w:val="89DAE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D7698D"/>
    <w:multiLevelType w:val="hybridMultilevel"/>
    <w:tmpl w:val="E090B50C"/>
    <w:lvl w:ilvl="0" w:tplc="5C1859B4">
      <w:start w:val="1"/>
      <w:numFmt w:val="lowerLetter"/>
      <w:lvlText w:val="%1)"/>
      <w:lvlJc w:val="left"/>
      <w:pPr>
        <w:ind w:left="2520" w:hanging="360"/>
      </w:pPr>
      <w:rPr>
        <w:rFonts w:hint="default"/>
      </w:rPr>
    </w:lvl>
    <w:lvl w:ilvl="1" w:tplc="041A0019" w:tentative="1">
      <w:start w:val="1"/>
      <w:numFmt w:val="lowerLetter"/>
      <w:lvlText w:val="%2."/>
      <w:lvlJc w:val="left"/>
      <w:pPr>
        <w:ind w:left="3240" w:hanging="360"/>
      </w:pPr>
    </w:lvl>
    <w:lvl w:ilvl="2" w:tplc="041A001B" w:tentative="1">
      <w:start w:val="1"/>
      <w:numFmt w:val="lowerRoman"/>
      <w:lvlText w:val="%3."/>
      <w:lvlJc w:val="right"/>
      <w:pPr>
        <w:ind w:left="3960" w:hanging="180"/>
      </w:pPr>
    </w:lvl>
    <w:lvl w:ilvl="3" w:tplc="041A000F" w:tentative="1">
      <w:start w:val="1"/>
      <w:numFmt w:val="decimal"/>
      <w:lvlText w:val="%4."/>
      <w:lvlJc w:val="left"/>
      <w:pPr>
        <w:ind w:left="4680" w:hanging="360"/>
      </w:pPr>
    </w:lvl>
    <w:lvl w:ilvl="4" w:tplc="041A0019" w:tentative="1">
      <w:start w:val="1"/>
      <w:numFmt w:val="lowerLetter"/>
      <w:lvlText w:val="%5."/>
      <w:lvlJc w:val="left"/>
      <w:pPr>
        <w:ind w:left="5400" w:hanging="360"/>
      </w:pPr>
    </w:lvl>
    <w:lvl w:ilvl="5" w:tplc="041A001B" w:tentative="1">
      <w:start w:val="1"/>
      <w:numFmt w:val="lowerRoman"/>
      <w:lvlText w:val="%6."/>
      <w:lvlJc w:val="right"/>
      <w:pPr>
        <w:ind w:left="6120" w:hanging="180"/>
      </w:pPr>
    </w:lvl>
    <w:lvl w:ilvl="6" w:tplc="041A000F" w:tentative="1">
      <w:start w:val="1"/>
      <w:numFmt w:val="decimal"/>
      <w:lvlText w:val="%7."/>
      <w:lvlJc w:val="left"/>
      <w:pPr>
        <w:ind w:left="6840" w:hanging="360"/>
      </w:pPr>
    </w:lvl>
    <w:lvl w:ilvl="7" w:tplc="041A0019" w:tentative="1">
      <w:start w:val="1"/>
      <w:numFmt w:val="lowerLetter"/>
      <w:lvlText w:val="%8."/>
      <w:lvlJc w:val="left"/>
      <w:pPr>
        <w:ind w:left="7560" w:hanging="360"/>
      </w:pPr>
    </w:lvl>
    <w:lvl w:ilvl="8" w:tplc="041A001B" w:tentative="1">
      <w:start w:val="1"/>
      <w:numFmt w:val="lowerRoman"/>
      <w:lvlText w:val="%9."/>
      <w:lvlJc w:val="right"/>
      <w:pPr>
        <w:ind w:left="8280" w:hanging="180"/>
      </w:pPr>
    </w:lvl>
  </w:abstractNum>
  <w:num w:numId="1" w16cid:durableId="848983266">
    <w:abstractNumId w:val="10"/>
  </w:num>
  <w:num w:numId="2" w16cid:durableId="262038421">
    <w:abstractNumId w:val="16"/>
  </w:num>
  <w:num w:numId="3" w16cid:durableId="1939751527">
    <w:abstractNumId w:val="8"/>
  </w:num>
  <w:num w:numId="4" w16cid:durableId="1796018526">
    <w:abstractNumId w:val="13"/>
  </w:num>
  <w:num w:numId="5" w16cid:durableId="2081753285">
    <w:abstractNumId w:val="21"/>
  </w:num>
  <w:num w:numId="6" w16cid:durableId="716970894">
    <w:abstractNumId w:val="17"/>
  </w:num>
  <w:num w:numId="7" w16cid:durableId="1488941803">
    <w:abstractNumId w:val="5"/>
  </w:num>
  <w:num w:numId="8" w16cid:durableId="1981955514">
    <w:abstractNumId w:val="15"/>
  </w:num>
  <w:num w:numId="9" w16cid:durableId="1456211870">
    <w:abstractNumId w:val="18"/>
  </w:num>
  <w:num w:numId="10" w16cid:durableId="1165165711">
    <w:abstractNumId w:val="19"/>
  </w:num>
  <w:num w:numId="11" w16cid:durableId="1444039143">
    <w:abstractNumId w:val="4"/>
  </w:num>
  <w:num w:numId="12" w16cid:durableId="1904607970">
    <w:abstractNumId w:val="3"/>
  </w:num>
  <w:num w:numId="13" w16cid:durableId="2111662253">
    <w:abstractNumId w:val="2"/>
  </w:num>
  <w:num w:numId="14" w16cid:durableId="1757357010">
    <w:abstractNumId w:val="1"/>
  </w:num>
  <w:num w:numId="15" w16cid:durableId="1534076958">
    <w:abstractNumId w:val="0"/>
  </w:num>
  <w:num w:numId="16" w16cid:durableId="509760536">
    <w:abstractNumId w:val="12"/>
  </w:num>
  <w:num w:numId="17" w16cid:durableId="1089737298">
    <w:abstractNumId w:val="14"/>
  </w:num>
  <w:num w:numId="18" w16cid:durableId="1645045750">
    <w:abstractNumId w:val="20"/>
  </w:num>
  <w:num w:numId="19" w16cid:durableId="377707911">
    <w:abstractNumId w:val="7"/>
  </w:num>
  <w:num w:numId="20" w16cid:durableId="1748113683">
    <w:abstractNumId w:val="9"/>
  </w:num>
  <w:num w:numId="21" w16cid:durableId="796605506">
    <w:abstractNumId w:val="6"/>
  </w:num>
  <w:num w:numId="22" w16cid:durableId="656879151">
    <w:abstractNumId w:val="22"/>
  </w:num>
  <w:num w:numId="23" w16cid:durableId="9219150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812"/>
    <w:rsid w:val="00000A00"/>
    <w:rsid w:val="000020AA"/>
    <w:rsid w:val="0000268A"/>
    <w:rsid w:val="000048E7"/>
    <w:rsid w:val="00006425"/>
    <w:rsid w:val="00007D66"/>
    <w:rsid w:val="00010319"/>
    <w:rsid w:val="000131B2"/>
    <w:rsid w:val="000137B3"/>
    <w:rsid w:val="000154D6"/>
    <w:rsid w:val="00020B16"/>
    <w:rsid w:val="000229F2"/>
    <w:rsid w:val="000259BB"/>
    <w:rsid w:val="00027A8D"/>
    <w:rsid w:val="00027B30"/>
    <w:rsid w:val="000308E2"/>
    <w:rsid w:val="00030F32"/>
    <w:rsid w:val="00032AB8"/>
    <w:rsid w:val="0003358B"/>
    <w:rsid w:val="000335CF"/>
    <w:rsid w:val="00037C3A"/>
    <w:rsid w:val="00040BEF"/>
    <w:rsid w:val="000411FF"/>
    <w:rsid w:val="00043E22"/>
    <w:rsid w:val="00045B2D"/>
    <w:rsid w:val="00046EAA"/>
    <w:rsid w:val="00047D20"/>
    <w:rsid w:val="00050365"/>
    <w:rsid w:val="00050624"/>
    <w:rsid w:val="00051E4D"/>
    <w:rsid w:val="00054244"/>
    <w:rsid w:val="0005443D"/>
    <w:rsid w:val="000575E8"/>
    <w:rsid w:val="0005798C"/>
    <w:rsid w:val="00062597"/>
    <w:rsid w:val="00062756"/>
    <w:rsid w:val="00065BA0"/>
    <w:rsid w:val="00065E0D"/>
    <w:rsid w:val="00066034"/>
    <w:rsid w:val="00067C97"/>
    <w:rsid w:val="00076C47"/>
    <w:rsid w:val="00083869"/>
    <w:rsid w:val="00084D43"/>
    <w:rsid w:val="00091321"/>
    <w:rsid w:val="00092B19"/>
    <w:rsid w:val="000935BD"/>
    <w:rsid w:val="00093DA2"/>
    <w:rsid w:val="00094719"/>
    <w:rsid w:val="00095D15"/>
    <w:rsid w:val="00096544"/>
    <w:rsid w:val="000968C7"/>
    <w:rsid w:val="0009730F"/>
    <w:rsid w:val="000974D1"/>
    <w:rsid w:val="0009799C"/>
    <w:rsid w:val="00097CD1"/>
    <w:rsid w:val="00097D79"/>
    <w:rsid w:val="000A11E2"/>
    <w:rsid w:val="000A1D6C"/>
    <w:rsid w:val="000A35BA"/>
    <w:rsid w:val="000A4165"/>
    <w:rsid w:val="000A571E"/>
    <w:rsid w:val="000B0348"/>
    <w:rsid w:val="000B07D9"/>
    <w:rsid w:val="000B0E61"/>
    <w:rsid w:val="000B5A81"/>
    <w:rsid w:val="000B5B7F"/>
    <w:rsid w:val="000B60E9"/>
    <w:rsid w:val="000B66FA"/>
    <w:rsid w:val="000C0359"/>
    <w:rsid w:val="000C0D30"/>
    <w:rsid w:val="000C0EBA"/>
    <w:rsid w:val="000C3F6B"/>
    <w:rsid w:val="000C48DB"/>
    <w:rsid w:val="000C5117"/>
    <w:rsid w:val="000C6740"/>
    <w:rsid w:val="000D0B94"/>
    <w:rsid w:val="000D0C87"/>
    <w:rsid w:val="000D2198"/>
    <w:rsid w:val="000D235A"/>
    <w:rsid w:val="000D26C8"/>
    <w:rsid w:val="000D4A4D"/>
    <w:rsid w:val="000E0B3A"/>
    <w:rsid w:val="000E0FAB"/>
    <w:rsid w:val="000E1587"/>
    <w:rsid w:val="000E16A4"/>
    <w:rsid w:val="000E241E"/>
    <w:rsid w:val="000E5236"/>
    <w:rsid w:val="000E5E0C"/>
    <w:rsid w:val="000E63B8"/>
    <w:rsid w:val="000E7221"/>
    <w:rsid w:val="000E7BF3"/>
    <w:rsid w:val="000F3BC6"/>
    <w:rsid w:val="000F447E"/>
    <w:rsid w:val="000F5026"/>
    <w:rsid w:val="000F77D6"/>
    <w:rsid w:val="00100454"/>
    <w:rsid w:val="0010187C"/>
    <w:rsid w:val="00101A05"/>
    <w:rsid w:val="001022E0"/>
    <w:rsid w:val="0010326B"/>
    <w:rsid w:val="001044E0"/>
    <w:rsid w:val="0011333D"/>
    <w:rsid w:val="00116701"/>
    <w:rsid w:val="00116A1F"/>
    <w:rsid w:val="00120137"/>
    <w:rsid w:val="00121B74"/>
    <w:rsid w:val="00126A3C"/>
    <w:rsid w:val="00126BFC"/>
    <w:rsid w:val="00130260"/>
    <w:rsid w:val="00130676"/>
    <w:rsid w:val="00131D20"/>
    <w:rsid w:val="00133DA6"/>
    <w:rsid w:val="001343EF"/>
    <w:rsid w:val="0013532C"/>
    <w:rsid w:val="00136917"/>
    <w:rsid w:val="00136D06"/>
    <w:rsid w:val="00137096"/>
    <w:rsid w:val="00141712"/>
    <w:rsid w:val="00146285"/>
    <w:rsid w:val="001470DA"/>
    <w:rsid w:val="00147F19"/>
    <w:rsid w:val="00150263"/>
    <w:rsid w:val="001521BE"/>
    <w:rsid w:val="00154923"/>
    <w:rsid w:val="00157BAF"/>
    <w:rsid w:val="00160728"/>
    <w:rsid w:val="00161060"/>
    <w:rsid w:val="00161891"/>
    <w:rsid w:val="00166AAB"/>
    <w:rsid w:val="00173716"/>
    <w:rsid w:val="00173BEC"/>
    <w:rsid w:val="00175A16"/>
    <w:rsid w:val="001800F6"/>
    <w:rsid w:val="001819B7"/>
    <w:rsid w:val="0018303E"/>
    <w:rsid w:val="00194878"/>
    <w:rsid w:val="00194E4F"/>
    <w:rsid w:val="001A09AA"/>
    <w:rsid w:val="001A39B8"/>
    <w:rsid w:val="001A44AB"/>
    <w:rsid w:val="001A656E"/>
    <w:rsid w:val="001A7048"/>
    <w:rsid w:val="001B00AF"/>
    <w:rsid w:val="001B05A6"/>
    <w:rsid w:val="001B17CF"/>
    <w:rsid w:val="001B553A"/>
    <w:rsid w:val="001C07E2"/>
    <w:rsid w:val="001C10FE"/>
    <w:rsid w:val="001C1590"/>
    <w:rsid w:val="001C46A2"/>
    <w:rsid w:val="001C4BC8"/>
    <w:rsid w:val="001C4DA7"/>
    <w:rsid w:val="001C51FA"/>
    <w:rsid w:val="001C58B3"/>
    <w:rsid w:val="001D0CD2"/>
    <w:rsid w:val="001D5360"/>
    <w:rsid w:val="001D5B05"/>
    <w:rsid w:val="001D6ABB"/>
    <w:rsid w:val="001E102C"/>
    <w:rsid w:val="001E2D08"/>
    <w:rsid w:val="001E3591"/>
    <w:rsid w:val="001E3AEB"/>
    <w:rsid w:val="001E3C1E"/>
    <w:rsid w:val="001E541D"/>
    <w:rsid w:val="001F0E8A"/>
    <w:rsid w:val="001F13D7"/>
    <w:rsid w:val="001F3104"/>
    <w:rsid w:val="001F318A"/>
    <w:rsid w:val="00200ECE"/>
    <w:rsid w:val="00202879"/>
    <w:rsid w:val="002033B0"/>
    <w:rsid w:val="0020370F"/>
    <w:rsid w:val="002042BC"/>
    <w:rsid w:val="0020498B"/>
    <w:rsid w:val="002064DC"/>
    <w:rsid w:val="00207C94"/>
    <w:rsid w:val="00207FE6"/>
    <w:rsid w:val="002178AA"/>
    <w:rsid w:val="00222638"/>
    <w:rsid w:val="00223242"/>
    <w:rsid w:val="002243C7"/>
    <w:rsid w:val="002252FC"/>
    <w:rsid w:val="002265FB"/>
    <w:rsid w:val="00227F9B"/>
    <w:rsid w:val="00230D0A"/>
    <w:rsid w:val="00231F03"/>
    <w:rsid w:val="002347C4"/>
    <w:rsid w:val="0023571A"/>
    <w:rsid w:val="00237A1B"/>
    <w:rsid w:val="00237E39"/>
    <w:rsid w:val="00240051"/>
    <w:rsid w:val="0024071B"/>
    <w:rsid w:val="00240DC8"/>
    <w:rsid w:val="00242439"/>
    <w:rsid w:val="00242650"/>
    <w:rsid w:val="00242AA1"/>
    <w:rsid w:val="002438E7"/>
    <w:rsid w:val="002503B8"/>
    <w:rsid w:val="00250790"/>
    <w:rsid w:val="002511A0"/>
    <w:rsid w:val="00252689"/>
    <w:rsid w:val="00253A95"/>
    <w:rsid w:val="00253AC1"/>
    <w:rsid w:val="00253FB7"/>
    <w:rsid w:val="00254EA3"/>
    <w:rsid w:val="00255ACF"/>
    <w:rsid w:val="00255BC2"/>
    <w:rsid w:val="0025667C"/>
    <w:rsid w:val="002577CD"/>
    <w:rsid w:val="00260C59"/>
    <w:rsid w:val="00267AD5"/>
    <w:rsid w:val="0027177E"/>
    <w:rsid w:val="002718BC"/>
    <w:rsid w:val="00273650"/>
    <w:rsid w:val="002745FC"/>
    <w:rsid w:val="00275731"/>
    <w:rsid w:val="002771D0"/>
    <w:rsid w:val="0027725D"/>
    <w:rsid w:val="0028250F"/>
    <w:rsid w:val="0028255B"/>
    <w:rsid w:val="00282CB3"/>
    <w:rsid w:val="00284518"/>
    <w:rsid w:val="0028771E"/>
    <w:rsid w:val="00287AF0"/>
    <w:rsid w:val="00291AF1"/>
    <w:rsid w:val="00291D62"/>
    <w:rsid w:val="00292DF8"/>
    <w:rsid w:val="00294863"/>
    <w:rsid w:val="00294AD4"/>
    <w:rsid w:val="00294EBF"/>
    <w:rsid w:val="00296631"/>
    <w:rsid w:val="00296941"/>
    <w:rsid w:val="002969D3"/>
    <w:rsid w:val="00297A4E"/>
    <w:rsid w:val="002A143A"/>
    <w:rsid w:val="002A2654"/>
    <w:rsid w:val="002A63A8"/>
    <w:rsid w:val="002A7D11"/>
    <w:rsid w:val="002B121C"/>
    <w:rsid w:val="002B283F"/>
    <w:rsid w:val="002B6D9B"/>
    <w:rsid w:val="002C30CD"/>
    <w:rsid w:val="002C55C9"/>
    <w:rsid w:val="002C55CD"/>
    <w:rsid w:val="002D0565"/>
    <w:rsid w:val="002D1F68"/>
    <w:rsid w:val="002D3ADB"/>
    <w:rsid w:val="002D4637"/>
    <w:rsid w:val="002D51C7"/>
    <w:rsid w:val="002D5C84"/>
    <w:rsid w:val="002D6705"/>
    <w:rsid w:val="002D6758"/>
    <w:rsid w:val="002D7332"/>
    <w:rsid w:val="002E016C"/>
    <w:rsid w:val="002E04C5"/>
    <w:rsid w:val="002E118B"/>
    <w:rsid w:val="002E2F36"/>
    <w:rsid w:val="002E32F5"/>
    <w:rsid w:val="002E4FC3"/>
    <w:rsid w:val="002E69B0"/>
    <w:rsid w:val="002F1A53"/>
    <w:rsid w:val="002F1FD2"/>
    <w:rsid w:val="002F2D32"/>
    <w:rsid w:val="002F33E3"/>
    <w:rsid w:val="002F5D41"/>
    <w:rsid w:val="002F770D"/>
    <w:rsid w:val="002F7AE4"/>
    <w:rsid w:val="003011A1"/>
    <w:rsid w:val="0030570D"/>
    <w:rsid w:val="0030658D"/>
    <w:rsid w:val="00307D47"/>
    <w:rsid w:val="00313CE9"/>
    <w:rsid w:val="00316525"/>
    <w:rsid w:val="00316593"/>
    <w:rsid w:val="003220EE"/>
    <w:rsid w:val="00322A7B"/>
    <w:rsid w:val="003230C7"/>
    <w:rsid w:val="003231FD"/>
    <w:rsid w:val="0032509F"/>
    <w:rsid w:val="003260B4"/>
    <w:rsid w:val="003301A1"/>
    <w:rsid w:val="003314DC"/>
    <w:rsid w:val="00336607"/>
    <w:rsid w:val="00336735"/>
    <w:rsid w:val="00342571"/>
    <w:rsid w:val="003440AD"/>
    <w:rsid w:val="003448F3"/>
    <w:rsid w:val="00347A67"/>
    <w:rsid w:val="003501F2"/>
    <w:rsid w:val="00351C5B"/>
    <w:rsid w:val="00351D05"/>
    <w:rsid w:val="0035200E"/>
    <w:rsid w:val="00354D80"/>
    <w:rsid w:val="00355491"/>
    <w:rsid w:val="003560E0"/>
    <w:rsid w:val="003569C1"/>
    <w:rsid w:val="00356A81"/>
    <w:rsid w:val="0035774E"/>
    <w:rsid w:val="0035791E"/>
    <w:rsid w:val="00364BED"/>
    <w:rsid w:val="00366A4E"/>
    <w:rsid w:val="00370E4D"/>
    <w:rsid w:val="00373E15"/>
    <w:rsid w:val="00374295"/>
    <w:rsid w:val="00375FDC"/>
    <w:rsid w:val="00376AD4"/>
    <w:rsid w:val="003800BF"/>
    <w:rsid w:val="00380C40"/>
    <w:rsid w:val="00381A0E"/>
    <w:rsid w:val="00382C37"/>
    <w:rsid w:val="00383057"/>
    <w:rsid w:val="00383D8E"/>
    <w:rsid w:val="00384B3D"/>
    <w:rsid w:val="00385336"/>
    <w:rsid w:val="00386FAD"/>
    <w:rsid w:val="0039047F"/>
    <w:rsid w:val="003922F9"/>
    <w:rsid w:val="003A0101"/>
    <w:rsid w:val="003A62C9"/>
    <w:rsid w:val="003A6A23"/>
    <w:rsid w:val="003A78F3"/>
    <w:rsid w:val="003B2145"/>
    <w:rsid w:val="003B4C54"/>
    <w:rsid w:val="003B6D82"/>
    <w:rsid w:val="003B7230"/>
    <w:rsid w:val="003B7C61"/>
    <w:rsid w:val="003B7FB4"/>
    <w:rsid w:val="003C1ACF"/>
    <w:rsid w:val="003C2875"/>
    <w:rsid w:val="003C2A14"/>
    <w:rsid w:val="003C3FE7"/>
    <w:rsid w:val="003C4B93"/>
    <w:rsid w:val="003C79DF"/>
    <w:rsid w:val="003D1092"/>
    <w:rsid w:val="003D1F14"/>
    <w:rsid w:val="003D2B41"/>
    <w:rsid w:val="003D3C78"/>
    <w:rsid w:val="003D4948"/>
    <w:rsid w:val="003D759D"/>
    <w:rsid w:val="003E4CE1"/>
    <w:rsid w:val="003E6286"/>
    <w:rsid w:val="003F37D5"/>
    <w:rsid w:val="003F3E3D"/>
    <w:rsid w:val="003F6046"/>
    <w:rsid w:val="003F72A9"/>
    <w:rsid w:val="00400EF6"/>
    <w:rsid w:val="00401A1E"/>
    <w:rsid w:val="00401F72"/>
    <w:rsid w:val="00402340"/>
    <w:rsid w:val="00402B6D"/>
    <w:rsid w:val="004049EA"/>
    <w:rsid w:val="004050E3"/>
    <w:rsid w:val="00410D65"/>
    <w:rsid w:val="00411540"/>
    <w:rsid w:val="004117E1"/>
    <w:rsid w:val="0041617C"/>
    <w:rsid w:val="004161CF"/>
    <w:rsid w:val="004167FD"/>
    <w:rsid w:val="004201A9"/>
    <w:rsid w:val="0042094B"/>
    <w:rsid w:val="00420C04"/>
    <w:rsid w:val="0042225B"/>
    <w:rsid w:val="0042331F"/>
    <w:rsid w:val="004255BC"/>
    <w:rsid w:val="004338A3"/>
    <w:rsid w:val="00435114"/>
    <w:rsid w:val="0043549F"/>
    <w:rsid w:val="00437400"/>
    <w:rsid w:val="00443767"/>
    <w:rsid w:val="00445959"/>
    <w:rsid w:val="00447431"/>
    <w:rsid w:val="00451B17"/>
    <w:rsid w:val="00452C6A"/>
    <w:rsid w:val="00452CE5"/>
    <w:rsid w:val="00453F42"/>
    <w:rsid w:val="00455CE1"/>
    <w:rsid w:val="00456AFB"/>
    <w:rsid w:val="00461495"/>
    <w:rsid w:val="00464D49"/>
    <w:rsid w:val="004650B8"/>
    <w:rsid w:val="00471710"/>
    <w:rsid w:val="00472AD8"/>
    <w:rsid w:val="00473004"/>
    <w:rsid w:val="004734DC"/>
    <w:rsid w:val="00473E07"/>
    <w:rsid w:val="00474119"/>
    <w:rsid w:val="004748D4"/>
    <w:rsid w:val="004761B2"/>
    <w:rsid w:val="0048033D"/>
    <w:rsid w:val="00481615"/>
    <w:rsid w:val="0048216F"/>
    <w:rsid w:val="00482D45"/>
    <w:rsid w:val="00483510"/>
    <w:rsid w:val="00487A55"/>
    <w:rsid w:val="0049099F"/>
    <w:rsid w:val="00491C74"/>
    <w:rsid w:val="00494D21"/>
    <w:rsid w:val="00495303"/>
    <w:rsid w:val="00496DFC"/>
    <w:rsid w:val="004A0015"/>
    <w:rsid w:val="004A08E1"/>
    <w:rsid w:val="004A324D"/>
    <w:rsid w:val="004A3CAA"/>
    <w:rsid w:val="004A4F61"/>
    <w:rsid w:val="004A778A"/>
    <w:rsid w:val="004B0F2F"/>
    <w:rsid w:val="004B1664"/>
    <w:rsid w:val="004B46DD"/>
    <w:rsid w:val="004B4B5D"/>
    <w:rsid w:val="004B5B58"/>
    <w:rsid w:val="004C0680"/>
    <w:rsid w:val="004C0913"/>
    <w:rsid w:val="004C0F23"/>
    <w:rsid w:val="004C23FC"/>
    <w:rsid w:val="004C3D96"/>
    <w:rsid w:val="004C3F4A"/>
    <w:rsid w:val="004D3254"/>
    <w:rsid w:val="004D3870"/>
    <w:rsid w:val="004D7251"/>
    <w:rsid w:val="004E2CDD"/>
    <w:rsid w:val="004E45EF"/>
    <w:rsid w:val="004F1E08"/>
    <w:rsid w:val="004F5B73"/>
    <w:rsid w:val="004F6983"/>
    <w:rsid w:val="004F7A1A"/>
    <w:rsid w:val="004F7A56"/>
    <w:rsid w:val="005014D2"/>
    <w:rsid w:val="00504266"/>
    <w:rsid w:val="0050436A"/>
    <w:rsid w:val="005133F3"/>
    <w:rsid w:val="00513DEE"/>
    <w:rsid w:val="0051441C"/>
    <w:rsid w:val="00514E44"/>
    <w:rsid w:val="00516EE7"/>
    <w:rsid w:val="0051768C"/>
    <w:rsid w:val="005177A0"/>
    <w:rsid w:val="00517FB9"/>
    <w:rsid w:val="005212B3"/>
    <w:rsid w:val="005225DF"/>
    <w:rsid w:val="00522697"/>
    <w:rsid w:val="0052429E"/>
    <w:rsid w:val="0052531F"/>
    <w:rsid w:val="00526A2B"/>
    <w:rsid w:val="005277BA"/>
    <w:rsid w:val="0053015C"/>
    <w:rsid w:val="0053101D"/>
    <w:rsid w:val="0053355C"/>
    <w:rsid w:val="0053416B"/>
    <w:rsid w:val="00536A0D"/>
    <w:rsid w:val="00541800"/>
    <w:rsid w:val="005420F4"/>
    <w:rsid w:val="00544138"/>
    <w:rsid w:val="005443B1"/>
    <w:rsid w:val="00545D5C"/>
    <w:rsid w:val="00546502"/>
    <w:rsid w:val="005501A4"/>
    <w:rsid w:val="0055568A"/>
    <w:rsid w:val="005557AD"/>
    <w:rsid w:val="00557729"/>
    <w:rsid w:val="00557BD0"/>
    <w:rsid w:val="00560CA0"/>
    <w:rsid w:val="00561FE9"/>
    <w:rsid w:val="0056260D"/>
    <w:rsid w:val="005633DE"/>
    <w:rsid w:val="0056412C"/>
    <w:rsid w:val="00564DA8"/>
    <w:rsid w:val="00571C6F"/>
    <w:rsid w:val="00572A63"/>
    <w:rsid w:val="00573FE2"/>
    <w:rsid w:val="00576AEA"/>
    <w:rsid w:val="0058230B"/>
    <w:rsid w:val="0058303D"/>
    <w:rsid w:val="00583454"/>
    <w:rsid w:val="0058583F"/>
    <w:rsid w:val="00586CA9"/>
    <w:rsid w:val="00586E5F"/>
    <w:rsid w:val="00591205"/>
    <w:rsid w:val="0059198B"/>
    <w:rsid w:val="00591C49"/>
    <w:rsid w:val="00593B58"/>
    <w:rsid w:val="005952EF"/>
    <w:rsid w:val="00596A81"/>
    <w:rsid w:val="005973B6"/>
    <w:rsid w:val="005A1696"/>
    <w:rsid w:val="005A1E0C"/>
    <w:rsid w:val="005A25F7"/>
    <w:rsid w:val="005A2F88"/>
    <w:rsid w:val="005A47EE"/>
    <w:rsid w:val="005A6F61"/>
    <w:rsid w:val="005B1377"/>
    <w:rsid w:val="005B2E55"/>
    <w:rsid w:val="005B33D3"/>
    <w:rsid w:val="005B44B3"/>
    <w:rsid w:val="005B77B4"/>
    <w:rsid w:val="005B7AE2"/>
    <w:rsid w:val="005B7C83"/>
    <w:rsid w:val="005C094F"/>
    <w:rsid w:val="005C2B07"/>
    <w:rsid w:val="005C4770"/>
    <w:rsid w:val="005C4D92"/>
    <w:rsid w:val="005C5A12"/>
    <w:rsid w:val="005C7D09"/>
    <w:rsid w:val="005D13DA"/>
    <w:rsid w:val="005D1DC4"/>
    <w:rsid w:val="005D210C"/>
    <w:rsid w:val="005D2F92"/>
    <w:rsid w:val="005D3F5C"/>
    <w:rsid w:val="005D40F3"/>
    <w:rsid w:val="005D6031"/>
    <w:rsid w:val="005E0403"/>
    <w:rsid w:val="005E13DD"/>
    <w:rsid w:val="005E14C7"/>
    <w:rsid w:val="005E35B6"/>
    <w:rsid w:val="005E36F1"/>
    <w:rsid w:val="005E42DA"/>
    <w:rsid w:val="005E66F2"/>
    <w:rsid w:val="005F18E9"/>
    <w:rsid w:val="005F4120"/>
    <w:rsid w:val="005F54C8"/>
    <w:rsid w:val="005F5E58"/>
    <w:rsid w:val="00603B53"/>
    <w:rsid w:val="00604886"/>
    <w:rsid w:val="00604F22"/>
    <w:rsid w:val="0061705D"/>
    <w:rsid w:val="0062030B"/>
    <w:rsid w:val="00623E79"/>
    <w:rsid w:val="00624238"/>
    <w:rsid w:val="00624D6B"/>
    <w:rsid w:val="006255B7"/>
    <w:rsid w:val="00631E1C"/>
    <w:rsid w:val="0063665E"/>
    <w:rsid w:val="00640660"/>
    <w:rsid w:val="00641871"/>
    <w:rsid w:val="00641DC6"/>
    <w:rsid w:val="006420D4"/>
    <w:rsid w:val="006423DF"/>
    <w:rsid w:val="00642550"/>
    <w:rsid w:val="006435DC"/>
    <w:rsid w:val="006478E7"/>
    <w:rsid w:val="00647D6D"/>
    <w:rsid w:val="006503B6"/>
    <w:rsid w:val="00650761"/>
    <w:rsid w:val="006511C7"/>
    <w:rsid w:val="006537F3"/>
    <w:rsid w:val="00654739"/>
    <w:rsid w:val="00655188"/>
    <w:rsid w:val="00656903"/>
    <w:rsid w:val="00657348"/>
    <w:rsid w:val="00660C02"/>
    <w:rsid w:val="00662247"/>
    <w:rsid w:val="006630FC"/>
    <w:rsid w:val="0066356D"/>
    <w:rsid w:val="0066369D"/>
    <w:rsid w:val="00667193"/>
    <w:rsid w:val="00671151"/>
    <w:rsid w:val="00671ED3"/>
    <w:rsid w:val="00674637"/>
    <w:rsid w:val="00674959"/>
    <w:rsid w:val="00674BC1"/>
    <w:rsid w:val="00676188"/>
    <w:rsid w:val="0068072E"/>
    <w:rsid w:val="006828EB"/>
    <w:rsid w:val="00685648"/>
    <w:rsid w:val="006862C9"/>
    <w:rsid w:val="00686ED4"/>
    <w:rsid w:val="006873E8"/>
    <w:rsid w:val="0069032C"/>
    <w:rsid w:val="006914DB"/>
    <w:rsid w:val="0069184E"/>
    <w:rsid w:val="00691B44"/>
    <w:rsid w:val="0069293A"/>
    <w:rsid w:val="0069392B"/>
    <w:rsid w:val="00696649"/>
    <w:rsid w:val="006A08CA"/>
    <w:rsid w:val="006A2629"/>
    <w:rsid w:val="006A310F"/>
    <w:rsid w:val="006A69AF"/>
    <w:rsid w:val="006A6AB9"/>
    <w:rsid w:val="006A72DE"/>
    <w:rsid w:val="006B0C9D"/>
    <w:rsid w:val="006B37E1"/>
    <w:rsid w:val="006B3D85"/>
    <w:rsid w:val="006B510C"/>
    <w:rsid w:val="006B7581"/>
    <w:rsid w:val="006B7BBD"/>
    <w:rsid w:val="006C1428"/>
    <w:rsid w:val="006C2442"/>
    <w:rsid w:val="006D0DBD"/>
    <w:rsid w:val="006D2201"/>
    <w:rsid w:val="006D2F62"/>
    <w:rsid w:val="006D3934"/>
    <w:rsid w:val="006D4F8D"/>
    <w:rsid w:val="006E001B"/>
    <w:rsid w:val="006E1B3C"/>
    <w:rsid w:val="006E3737"/>
    <w:rsid w:val="006E50D1"/>
    <w:rsid w:val="006F01AA"/>
    <w:rsid w:val="006F04F4"/>
    <w:rsid w:val="006F0A4F"/>
    <w:rsid w:val="006F20BD"/>
    <w:rsid w:val="006F38EE"/>
    <w:rsid w:val="006F725F"/>
    <w:rsid w:val="006F7A2A"/>
    <w:rsid w:val="007047DA"/>
    <w:rsid w:val="00710F09"/>
    <w:rsid w:val="007111A3"/>
    <w:rsid w:val="00713812"/>
    <w:rsid w:val="00723267"/>
    <w:rsid w:val="00723DB5"/>
    <w:rsid w:val="007246AC"/>
    <w:rsid w:val="007262C2"/>
    <w:rsid w:val="00730785"/>
    <w:rsid w:val="0073206D"/>
    <w:rsid w:val="00735AC7"/>
    <w:rsid w:val="00742657"/>
    <w:rsid w:val="00744107"/>
    <w:rsid w:val="0074731A"/>
    <w:rsid w:val="00750460"/>
    <w:rsid w:val="00750D3C"/>
    <w:rsid w:val="007527A1"/>
    <w:rsid w:val="00753EA0"/>
    <w:rsid w:val="00755E82"/>
    <w:rsid w:val="00760CD2"/>
    <w:rsid w:val="007620B5"/>
    <w:rsid w:val="00764030"/>
    <w:rsid w:val="00764097"/>
    <w:rsid w:val="0076427A"/>
    <w:rsid w:val="00766A27"/>
    <w:rsid w:val="007701B3"/>
    <w:rsid w:val="00772FFD"/>
    <w:rsid w:val="0077582D"/>
    <w:rsid w:val="00776A5A"/>
    <w:rsid w:val="00777B32"/>
    <w:rsid w:val="00780BAB"/>
    <w:rsid w:val="00784B00"/>
    <w:rsid w:val="00784E88"/>
    <w:rsid w:val="0078558E"/>
    <w:rsid w:val="0078740B"/>
    <w:rsid w:val="00787CBE"/>
    <w:rsid w:val="0079060F"/>
    <w:rsid w:val="00792B62"/>
    <w:rsid w:val="00793F8E"/>
    <w:rsid w:val="00796056"/>
    <w:rsid w:val="00797601"/>
    <w:rsid w:val="00797B6D"/>
    <w:rsid w:val="007A2AE7"/>
    <w:rsid w:val="007A2F3D"/>
    <w:rsid w:val="007A3948"/>
    <w:rsid w:val="007A4927"/>
    <w:rsid w:val="007B0424"/>
    <w:rsid w:val="007B1B7A"/>
    <w:rsid w:val="007B29DE"/>
    <w:rsid w:val="007B2C17"/>
    <w:rsid w:val="007B2F3C"/>
    <w:rsid w:val="007B3FB2"/>
    <w:rsid w:val="007B4254"/>
    <w:rsid w:val="007B4DF7"/>
    <w:rsid w:val="007B56AA"/>
    <w:rsid w:val="007B6DE4"/>
    <w:rsid w:val="007C058E"/>
    <w:rsid w:val="007C2A05"/>
    <w:rsid w:val="007C40C3"/>
    <w:rsid w:val="007D0D4E"/>
    <w:rsid w:val="007D12E5"/>
    <w:rsid w:val="007D386E"/>
    <w:rsid w:val="007D4757"/>
    <w:rsid w:val="007D4EFF"/>
    <w:rsid w:val="007D5373"/>
    <w:rsid w:val="007D6556"/>
    <w:rsid w:val="007E11C8"/>
    <w:rsid w:val="007E31EE"/>
    <w:rsid w:val="007E3B6B"/>
    <w:rsid w:val="007E43B6"/>
    <w:rsid w:val="007E5ECD"/>
    <w:rsid w:val="007E607A"/>
    <w:rsid w:val="007F0FCB"/>
    <w:rsid w:val="007F3369"/>
    <w:rsid w:val="007F66D4"/>
    <w:rsid w:val="00800146"/>
    <w:rsid w:val="00800985"/>
    <w:rsid w:val="0080201D"/>
    <w:rsid w:val="00802EFE"/>
    <w:rsid w:val="00803F02"/>
    <w:rsid w:val="00804447"/>
    <w:rsid w:val="0080477B"/>
    <w:rsid w:val="00805E85"/>
    <w:rsid w:val="0080779E"/>
    <w:rsid w:val="00807E67"/>
    <w:rsid w:val="00811DC2"/>
    <w:rsid w:val="00812694"/>
    <w:rsid w:val="00813222"/>
    <w:rsid w:val="00815919"/>
    <w:rsid w:val="00816653"/>
    <w:rsid w:val="00817B90"/>
    <w:rsid w:val="00823950"/>
    <w:rsid w:val="00823EE3"/>
    <w:rsid w:val="008269DF"/>
    <w:rsid w:val="00827AE0"/>
    <w:rsid w:val="008305F0"/>
    <w:rsid w:val="00831552"/>
    <w:rsid w:val="0083398C"/>
    <w:rsid w:val="00837F9D"/>
    <w:rsid w:val="008427EC"/>
    <w:rsid w:val="00843DB3"/>
    <w:rsid w:val="00843F0C"/>
    <w:rsid w:val="00845752"/>
    <w:rsid w:val="00855150"/>
    <w:rsid w:val="008562D6"/>
    <w:rsid w:val="00857EEC"/>
    <w:rsid w:val="00857F20"/>
    <w:rsid w:val="00864511"/>
    <w:rsid w:val="00864587"/>
    <w:rsid w:val="00865E9D"/>
    <w:rsid w:val="00866DCE"/>
    <w:rsid w:val="008717E6"/>
    <w:rsid w:val="008733F2"/>
    <w:rsid w:val="00873878"/>
    <w:rsid w:val="0087395F"/>
    <w:rsid w:val="0087442D"/>
    <w:rsid w:val="00875C4F"/>
    <w:rsid w:val="00875F4D"/>
    <w:rsid w:val="00876797"/>
    <w:rsid w:val="00877CFD"/>
    <w:rsid w:val="00883702"/>
    <w:rsid w:val="00883C6C"/>
    <w:rsid w:val="00887F0C"/>
    <w:rsid w:val="008909A2"/>
    <w:rsid w:val="00890E47"/>
    <w:rsid w:val="00891B1C"/>
    <w:rsid w:val="00891F33"/>
    <w:rsid w:val="00893C61"/>
    <w:rsid w:val="00894BE7"/>
    <w:rsid w:val="00895609"/>
    <w:rsid w:val="008A00E3"/>
    <w:rsid w:val="008A2827"/>
    <w:rsid w:val="008A2E69"/>
    <w:rsid w:val="008A7E85"/>
    <w:rsid w:val="008B1990"/>
    <w:rsid w:val="008B331B"/>
    <w:rsid w:val="008B4AEE"/>
    <w:rsid w:val="008B7D23"/>
    <w:rsid w:val="008C0628"/>
    <w:rsid w:val="008C0D47"/>
    <w:rsid w:val="008C1B47"/>
    <w:rsid w:val="008C52B0"/>
    <w:rsid w:val="008C5AF9"/>
    <w:rsid w:val="008C710C"/>
    <w:rsid w:val="008D057A"/>
    <w:rsid w:val="008D2606"/>
    <w:rsid w:val="008D3092"/>
    <w:rsid w:val="008D3554"/>
    <w:rsid w:val="008D356B"/>
    <w:rsid w:val="008D36AC"/>
    <w:rsid w:val="008D5363"/>
    <w:rsid w:val="008D558D"/>
    <w:rsid w:val="008D58C1"/>
    <w:rsid w:val="008D7BD9"/>
    <w:rsid w:val="008E1E2B"/>
    <w:rsid w:val="008E2AA0"/>
    <w:rsid w:val="008E2BB0"/>
    <w:rsid w:val="008E3AE8"/>
    <w:rsid w:val="008E4449"/>
    <w:rsid w:val="008E581E"/>
    <w:rsid w:val="008E5F06"/>
    <w:rsid w:val="008E70BC"/>
    <w:rsid w:val="008F0A64"/>
    <w:rsid w:val="008F35EA"/>
    <w:rsid w:val="008F3796"/>
    <w:rsid w:val="008F5C86"/>
    <w:rsid w:val="008F700F"/>
    <w:rsid w:val="009003CD"/>
    <w:rsid w:val="009006D3"/>
    <w:rsid w:val="0090088A"/>
    <w:rsid w:val="0090220A"/>
    <w:rsid w:val="00902E79"/>
    <w:rsid w:val="009048F1"/>
    <w:rsid w:val="00905019"/>
    <w:rsid w:val="00907882"/>
    <w:rsid w:val="00910F80"/>
    <w:rsid w:val="009116BE"/>
    <w:rsid w:val="00911886"/>
    <w:rsid w:val="00911DFD"/>
    <w:rsid w:val="00915A90"/>
    <w:rsid w:val="00915AEF"/>
    <w:rsid w:val="00916102"/>
    <w:rsid w:val="00917005"/>
    <w:rsid w:val="0092024D"/>
    <w:rsid w:val="00921C9D"/>
    <w:rsid w:val="00922186"/>
    <w:rsid w:val="0092370D"/>
    <w:rsid w:val="00930F2A"/>
    <w:rsid w:val="00933383"/>
    <w:rsid w:val="00933E6C"/>
    <w:rsid w:val="00936224"/>
    <w:rsid w:val="00936B19"/>
    <w:rsid w:val="00940613"/>
    <w:rsid w:val="0094130E"/>
    <w:rsid w:val="00947355"/>
    <w:rsid w:val="00950B94"/>
    <w:rsid w:val="0095408E"/>
    <w:rsid w:val="00956A1D"/>
    <w:rsid w:val="00957B39"/>
    <w:rsid w:val="00960D76"/>
    <w:rsid w:val="00960E33"/>
    <w:rsid w:val="00963563"/>
    <w:rsid w:val="00963D3F"/>
    <w:rsid w:val="009729E3"/>
    <w:rsid w:val="009731A7"/>
    <w:rsid w:val="0097368A"/>
    <w:rsid w:val="00973884"/>
    <w:rsid w:val="00976E06"/>
    <w:rsid w:val="00981326"/>
    <w:rsid w:val="00982ED4"/>
    <w:rsid w:val="00983958"/>
    <w:rsid w:val="0098482E"/>
    <w:rsid w:val="009859AC"/>
    <w:rsid w:val="00986345"/>
    <w:rsid w:val="0099115F"/>
    <w:rsid w:val="00993E12"/>
    <w:rsid w:val="00994CC1"/>
    <w:rsid w:val="00996CE9"/>
    <w:rsid w:val="009A443D"/>
    <w:rsid w:val="009A5CB9"/>
    <w:rsid w:val="009A6E8F"/>
    <w:rsid w:val="009B0134"/>
    <w:rsid w:val="009B43BF"/>
    <w:rsid w:val="009B5491"/>
    <w:rsid w:val="009B564E"/>
    <w:rsid w:val="009B6B73"/>
    <w:rsid w:val="009C1AFC"/>
    <w:rsid w:val="009C2204"/>
    <w:rsid w:val="009C485D"/>
    <w:rsid w:val="009C533E"/>
    <w:rsid w:val="009D31FA"/>
    <w:rsid w:val="009D484E"/>
    <w:rsid w:val="009D5929"/>
    <w:rsid w:val="009D5D23"/>
    <w:rsid w:val="009D5F0F"/>
    <w:rsid w:val="009D6024"/>
    <w:rsid w:val="009E14ED"/>
    <w:rsid w:val="009E1EA5"/>
    <w:rsid w:val="009E2448"/>
    <w:rsid w:val="009E544F"/>
    <w:rsid w:val="009E5F6D"/>
    <w:rsid w:val="009F026A"/>
    <w:rsid w:val="009F08C7"/>
    <w:rsid w:val="009F0D43"/>
    <w:rsid w:val="009F1204"/>
    <w:rsid w:val="009F4124"/>
    <w:rsid w:val="009F412E"/>
    <w:rsid w:val="009F50E7"/>
    <w:rsid w:val="009F54D9"/>
    <w:rsid w:val="009F64FD"/>
    <w:rsid w:val="00A01DA9"/>
    <w:rsid w:val="00A06698"/>
    <w:rsid w:val="00A06D59"/>
    <w:rsid w:val="00A1338D"/>
    <w:rsid w:val="00A167CE"/>
    <w:rsid w:val="00A21451"/>
    <w:rsid w:val="00A21CCA"/>
    <w:rsid w:val="00A22145"/>
    <w:rsid w:val="00A223E2"/>
    <w:rsid w:val="00A2240F"/>
    <w:rsid w:val="00A23354"/>
    <w:rsid w:val="00A26760"/>
    <w:rsid w:val="00A2691A"/>
    <w:rsid w:val="00A31E56"/>
    <w:rsid w:val="00A3326D"/>
    <w:rsid w:val="00A339DD"/>
    <w:rsid w:val="00A33F6B"/>
    <w:rsid w:val="00A352C5"/>
    <w:rsid w:val="00A37A20"/>
    <w:rsid w:val="00A41D6F"/>
    <w:rsid w:val="00A4484B"/>
    <w:rsid w:val="00A4486B"/>
    <w:rsid w:val="00A46683"/>
    <w:rsid w:val="00A47D5B"/>
    <w:rsid w:val="00A5153E"/>
    <w:rsid w:val="00A51740"/>
    <w:rsid w:val="00A525FA"/>
    <w:rsid w:val="00A54449"/>
    <w:rsid w:val="00A57886"/>
    <w:rsid w:val="00A627AB"/>
    <w:rsid w:val="00A7010C"/>
    <w:rsid w:val="00A70B75"/>
    <w:rsid w:val="00A72850"/>
    <w:rsid w:val="00A765F8"/>
    <w:rsid w:val="00A80252"/>
    <w:rsid w:val="00A807C8"/>
    <w:rsid w:val="00A81679"/>
    <w:rsid w:val="00A820DB"/>
    <w:rsid w:val="00A8447F"/>
    <w:rsid w:val="00A85625"/>
    <w:rsid w:val="00A86D68"/>
    <w:rsid w:val="00A91419"/>
    <w:rsid w:val="00A91F49"/>
    <w:rsid w:val="00A924A5"/>
    <w:rsid w:val="00A931C6"/>
    <w:rsid w:val="00A94A1A"/>
    <w:rsid w:val="00A965AB"/>
    <w:rsid w:val="00A96949"/>
    <w:rsid w:val="00A96A6F"/>
    <w:rsid w:val="00A96D03"/>
    <w:rsid w:val="00AA0365"/>
    <w:rsid w:val="00AA41D0"/>
    <w:rsid w:val="00AA44FC"/>
    <w:rsid w:val="00AA7812"/>
    <w:rsid w:val="00AB2BEB"/>
    <w:rsid w:val="00AB44CD"/>
    <w:rsid w:val="00AB496B"/>
    <w:rsid w:val="00AB50C4"/>
    <w:rsid w:val="00AB60BE"/>
    <w:rsid w:val="00AB6CD5"/>
    <w:rsid w:val="00AC021F"/>
    <w:rsid w:val="00AC101C"/>
    <w:rsid w:val="00AC3045"/>
    <w:rsid w:val="00AC3A58"/>
    <w:rsid w:val="00AC4367"/>
    <w:rsid w:val="00AD07E4"/>
    <w:rsid w:val="00AD1071"/>
    <w:rsid w:val="00AD37DC"/>
    <w:rsid w:val="00AD4645"/>
    <w:rsid w:val="00AE0D89"/>
    <w:rsid w:val="00AE1141"/>
    <w:rsid w:val="00AE13FC"/>
    <w:rsid w:val="00AE23F6"/>
    <w:rsid w:val="00AE2B0E"/>
    <w:rsid w:val="00AE3837"/>
    <w:rsid w:val="00AE47E2"/>
    <w:rsid w:val="00AE4CB6"/>
    <w:rsid w:val="00AE7286"/>
    <w:rsid w:val="00AE745B"/>
    <w:rsid w:val="00AF0A71"/>
    <w:rsid w:val="00AF2A82"/>
    <w:rsid w:val="00AF4CB6"/>
    <w:rsid w:val="00B055B9"/>
    <w:rsid w:val="00B06714"/>
    <w:rsid w:val="00B06987"/>
    <w:rsid w:val="00B06CEF"/>
    <w:rsid w:val="00B07070"/>
    <w:rsid w:val="00B071A0"/>
    <w:rsid w:val="00B1059E"/>
    <w:rsid w:val="00B134C9"/>
    <w:rsid w:val="00B1391A"/>
    <w:rsid w:val="00B16461"/>
    <w:rsid w:val="00B168B9"/>
    <w:rsid w:val="00B17DA9"/>
    <w:rsid w:val="00B200DC"/>
    <w:rsid w:val="00B22031"/>
    <w:rsid w:val="00B22EFD"/>
    <w:rsid w:val="00B23EDE"/>
    <w:rsid w:val="00B24DEA"/>
    <w:rsid w:val="00B259C5"/>
    <w:rsid w:val="00B3099E"/>
    <w:rsid w:val="00B30A75"/>
    <w:rsid w:val="00B37581"/>
    <w:rsid w:val="00B40269"/>
    <w:rsid w:val="00B40664"/>
    <w:rsid w:val="00B4089F"/>
    <w:rsid w:val="00B449DA"/>
    <w:rsid w:val="00B458E4"/>
    <w:rsid w:val="00B50815"/>
    <w:rsid w:val="00B515C1"/>
    <w:rsid w:val="00B5161E"/>
    <w:rsid w:val="00B52C3C"/>
    <w:rsid w:val="00B535C1"/>
    <w:rsid w:val="00B53B6A"/>
    <w:rsid w:val="00B56A4B"/>
    <w:rsid w:val="00B57166"/>
    <w:rsid w:val="00B57A9C"/>
    <w:rsid w:val="00B60A63"/>
    <w:rsid w:val="00B61A8E"/>
    <w:rsid w:val="00B6512B"/>
    <w:rsid w:val="00B65FDE"/>
    <w:rsid w:val="00B70012"/>
    <w:rsid w:val="00B716F3"/>
    <w:rsid w:val="00B74D49"/>
    <w:rsid w:val="00B751BF"/>
    <w:rsid w:val="00B760BB"/>
    <w:rsid w:val="00B77CFB"/>
    <w:rsid w:val="00B77FA1"/>
    <w:rsid w:val="00B807C5"/>
    <w:rsid w:val="00B81EC7"/>
    <w:rsid w:val="00B834CA"/>
    <w:rsid w:val="00B84313"/>
    <w:rsid w:val="00B85F59"/>
    <w:rsid w:val="00B8607A"/>
    <w:rsid w:val="00B90400"/>
    <w:rsid w:val="00B9173C"/>
    <w:rsid w:val="00B92387"/>
    <w:rsid w:val="00B963EF"/>
    <w:rsid w:val="00B97A7D"/>
    <w:rsid w:val="00BA1D9A"/>
    <w:rsid w:val="00BA5561"/>
    <w:rsid w:val="00BA6281"/>
    <w:rsid w:val="00BA666C"/>
    <w:rsid w:val="00BA6CAA"/>
    <w:rsid w:val="00BA7A98"/>
    <w:rsid w:val="00BB222B"/>
    <w:rsid w:val="00BB2B74"/>
    <w:rsid w:val="00BB486F"/>
    <w:rsid w:val="00BB5034"/>
    <w:rsid w:val="00BB6D24"/>
    <w:rsid w:val="00BC5110"/>
    <w:rsid w:val="00BD013E"/>
    <w:rsid w:val="00BD3052"/>
    <w:rsid w:val="00BE085F"/>
    <w:rsid w:val="00BE1696"/>
    <w:rsid w:val="00BE4442"/>
    <w:rsid w:val="00BE7CC7"/>
    <w:rsid w:val="00BE7EB2"/>
    <w:rsid w:val="00BF027F"/>
    <w:rsid w:val="00BF1139"/>
    <w:rsid w:val="00BF227E"/>
    <w:rsid w:val="00BF4DAA"/>
    <w:rsid w:val="00BF6F3E"/>
    <w:rsid w:val="00C023F5"/>
    <w:rsid w:val="00C0251D"/>
    <w:rsid w:val="00C03D12"/>
    <w:rsid w:val="00C04726"/>
    <w:rsid w:val="00C04BAE"/>
    <w:rsid w:val="00C056C1"/>
    <w:rsid w:val="00C06DFB"/>
    <w:rsid w:val="00C07F58"/>
    <w:rsid w:val="00C11D29"/>
    <w:rsid w:val="00C11FF9"/>
    <w:rsid w:val="00C13210"/>
    <w:rsid w:val="00C14166"/>
    <w:rsid w:val="00C1577E"/>
    <w:rsid w:val="00C1769C"/>
    <w:rsid w:val="00C17C05"/>
    <w:rsid w:val="00C209CF"/>
    <w:rsid w:val="00C243D5"/>
    <w:rsid w:val="00C24668"/>
    <w:rsid w:val="00C247F9"/>
    <w:rsid w:val="00C252D5"/>
    <w:rsid w:val="00C26DD7"/>
    <w:rsid w:val="00C26FA6"/>
    <w:rsid w:val="00C31ACB"/>
    <w:rsid w:val="00C32A31"/>
    <w:rsid w:val="00C32B79"/>
    <w:rsid w:val="00C33194"/>
    <w:rsid w:val="00C33C1B"/>
    <w:rsid w:val="00C34FE2"/>
    <w:rsid w:val="00C400C4"/>
    <w:rsid w:val="00C420BE"/>
    <w:rsid w:val="00C4357F"/>
    <w:rsid w:val="00C461E7"/>
    <w:rsid w:val="00C516CF"/>
    <w:rsid w:val="00C51B2F"/>
    <w:rsid w:val="00C532D6"/>
    <w:rsid w:val="00C5762F"/>
    <w:rsid w:val="00C62A5E"/>
    <w:rsid w:val="00C62D12"/>
    <w:rsid w:val="00C62E2C"/>
    <w:rsid w:val="00C633BC"/>
    <w:rsid w:val="00C636B6"/>
    <w:rsid w:val="00C63E13"/>
    <w:rsid w:val="00C642D4"/>
    <w:rsid w:val="00C64954"/>
    <w:rsid w:val="00C64A92"/>
    <w:rsid w:val="00C651C4"/>
    <w:rsid w:val="00C65721"/>
    <w:rsid w:val="00C6670D"/>
    <w:rsid w:val="00C670B7"/>
    <w:rsid w:val="00C677D4"/>
    <w:rsid w:val="00C7092B"/>
    <w:rsid w:val="00C70C17"/>
    <w:rsid w:val="00C71D61"/>
    <w:rsid w:val="00C7394E"/>
    <w:rsid w:val="00C746C6"/>
    <w:rsid w:val="00C74F17"/>
    <w:rsid w:val="00C75317"/>
    <w:rsid w:val="00C77AD7"/>
    <w:rsid w:val="00C77FF2"/>
    <w:rsid w:val="00C813D7"/>
    <w:rsid w:val="00C8235C"/>
    <w:rsid w:val="00C8454B"/>
    <w:rsid w:val="00C86EFF"/>
    <w:rsid w:val="00C90D3D"/>
    <w:rsid w:val="00C9129E"/>
    <w:rsid w:val="00C93A6F"/>
    <w:rsid w:val="00C9443A"/>
    <w:rsid w:val="00C97C0E"/>
    <w:rsid w:val="00CA0E04"/>
    <w:rsid w:val="00CA307C"/>
    <w:rsid w:val="00CA491F"/>
    <w:rsid w:val="00CA5BE8"/>
    <w:rsid w:val="00CA6AD8"/>
    <w:rsid w:val="00CA746D"/>
    <w:rsid w:val="00CB2999"/>
    <w:rsid w:val="00CB5310"/>
    <w:rsid w:val="00CC053B"/>
    <w:rsid w:val="00CC23C7"/>
    <w:rsid w:val="00CC2F60"/>
    <w:rsid w:val="00CC3D44"/>
    <w:rsid w:val="00CC5159"/>
    <w:rsid w:val="00CC5A0E"/>
    <w:rsid w:val="00CC75B4"/>
    <w:rsid w:val="00CD0B18"/>
    <w:rsid w:val="00CD2A9D"/>
    <w:rsid w:val="00CD451B"/>
    <w:rsid w:val="00CE002B"/>
    <w:rsid w:val="00CE02ED"/>
    <w:rsid w:val="00CE10A4"/>
    <w:rsid w:val="00CE303D"/>
    <w:rsid w:val="00CE40F1"/>
    <w:rsid w:val="00CE67D6"/>
    <w:rsid w:val="00CF2FC0"/>
    <w:rsid w:val="00CF3C13"/>
    <w:rsid w:val="00CF4618"/>
    <w:rsid w:val="00CF632D"/>
    <w:rsid w:val="00CF6B67"/>
    <w:rsid w:val="00D0119C"/>
    <w:rsid w:val="00D02686"/>
    <w:rsid w:val="00D035D0"/>
    <w:rsid w:val="00D03C2B"/>
    <w:rsid w:val="00D0457E"/>
    <w:rsid w:val="00D065F8"/>
    <w:rsid w:val="00D13A14"/>
    <w:rsid w:val="00D14264"/>
    <w:rsid w:val="00D16078"/>
    <w:rsid w:val="00D16E7F"/>
    <w:rsid w:val="00D17501"/>
    <w:rsid w:val="00D202D9"/>
    <w:rsid w:val="00D20460"/>
    <w:rsid w:val="00D207FD"/>
    <w:rsid w:val="00D20EE6"/>
    <w:rsid w:val="00D21958"/>
    <w:rsid w:val="00D23DA4"/>
    <w:rsid w:val="00D25BF8"/>
    <w:rsid w:val="00D27988"/>
    <w:rsid w:val="00D31155"/>
    <w:rsid w:val="00D37FBD"/>
    <w:rsid w:val="00D42BEF"/>
    <w:rsid w:val="00D430C2"/>
    <w:rsid w:val="00D438C6"/>
    <w:rsid w:val="00D4483A"/>
    <w:rsid w:val="00D44D8F"/>
    <w:rsid w:val="00D47C35"/>
    <w:rsid w:val="00D47FBF"/>
    <w:rsid w:val="00D503F6"/>
    <w:rsid w:val="00D51854"/>
    <w:rsid w:val="00D60122"/>
    <w:rsid w:val="00D627AB"/>
    <w:rsid w:val="00D6397E"/>
    <w:rsid w:val="00D664B9"/>
    <w:rsid w:val="00D66D80"/>
    <w:rsid w:val="00D739AC"/>
    <w:rsid w:val="00D73C87"/>
    <w:rsid w:val="00D73E1A"/>
    <w:rsid w:val="00D74544"/>
    <w:rsid w:val="00D74F46"/>
    <w:rsid w:val="00D779BE"/>
    <w:rsid w:val="00D81BEB"/>
    <w:rsid w:val="00D824F8"/>
    <w:rsid w:val="00D8286F"/>
    <w:rsid w:val="00D82F1B"/>
    <w:rsid w:val="00D83608"/>
    <w:rsid w:val="00D83E53"/>
    <w:rsid w:val="00D84D0D"/>
    <w:rsid w:val="00D85955"/>
    <w:rsid w:val="00D86B36"/>
    <w:rsid w:val="00D876EE"/>
    <w:rsid w:val="00D87D30"/>
    <w:rsid w:val="00D90D45"/>
    <w:rsid w:val="00D90EAF"/>
    <w:rsid w:val="00D912EA"/>
    <w:rsid w:val="00D91813"/>
    <w:rsid w:val="00D94247"/>
    <w:rsid w:val="00D96CF2"/>
    <w:rsid w:val="00DA4B3E"/>
    <w:rsid w:val="00DA69FD"/>
    <w:rsid w:val="00DB1A76"/>
    <w:rsid w:val="00DB2629"/>
    <w:rsid w:val="00DB6451"/>
    <w:rsid w:val="00DB7EF5"/>
    <w:rsid w:val="00DC0A79"/>
    <w:rsid w:val="00DC1FAF"/>
    <w:rsid w:val="00DC32E7"/>
    <w:rsid w:val="00DC57A7"/>
    <w:rsid w:val="00DC6C15"/>
    <w:rsid w:val="00DD0046"/>
    <w:rsid w:val="00DD3346"/>
    <w:rsid w:val="00DD3E82"/>
    <w:rsid w:val="00DD46F8"/>
    <w:rsid w:val="00DD5FB3"/>
    <w:rsid w:val="00DD7856"/>
    <w:rsid w:val="00DE0B8A"/>
    <w:rsid w:val="00DE1F80"/>
    <w:rsid w:val="00DE2F8E"/>
    <w:rsid w:val="00DE32F2"/>
    <w:rsid w:val="00DE4243"/>
    <w:rsid w:val="00DE4D6C"/>
    <w:rsid w:val="00DE7D6E"/>
    <w:rsid w:val="00DF351B"/>
    <w:rsid w:val="00DF362A"/>
    <w:rsid w:val="00DF415F"/>
    <w:rsid w:val="00DF5B2C"/>
    <w:rsid w:val="00DF69A4"/>
    <w:rsid w:val="00DF7EF3"/>
    <w:rsid w:val="00E0246B"/>
    <w:rsid w:val="00E029E5"/>
    <w:rsid w:val="00E0351F"/>
    <w:rsid w:val="00E03CF8"/>
    <w:rsid w:val="00E04212"/>
    <w:rsid w:val="00E054CB"/>
    <w:rsid w:val="00E0642E"/>
    <w:rsid w:val="00E07219"/>
    <w:rsid w:val="00E07939"/>
    <w:rsid w:val="00E1249E"/>
    <w:rsid w:val="00E127D4"/>
    <w:rsid w:val="00E12AAC"/>
    <w:rsid w:val="00E12D28"/>
    <w:rsid w:val="00E148A0"/>
    <w:rsid w:val="00E159AF"/>
    <w:rsid w:val="00E16AC2"/>
    <w:rsid w:val="00E17577"/>
    <w:rsid w:val="00E17695"/>
    <w:rsid w:val="00E201B1"/>
    <w:rsid w:val="00E2047A"/>
    <w:rsid w:val="00E212F9"/>
    <w:rsid w:val="00E24C13"/>
    <w:rsid w:val="00E25D80"/>
    <w:rsid w:val="00E26AE4"/>
    <w:rsid w:val="00E26DE1"/>
    <w:rsid w:val="00E26E6F"/>
    <w:rsid w:val="00E27171"/>
    <w:rsid w:val="00E27A74"/>
    <w:rsid w:val="00E31B1A"/>
    <w:rsid w:val="00E3365E"/>
    <w:rsid w:val="00E33F11"/>
    <w:rsid w:val="00E35452"/>
    <w:rsid w:val="00E36153"/>
    <w:rsid w:val="00E364FB"/>
    <w:rsid w:val="00E36C30"/>
    <w:rsid w:val="00E400CE"/>
    <w:rsid w:val="00E43C31"/>
    <w:rsid w:val="00E44FA8"/>
    <w:rsid w:val="00E44FE9"/>
    <w:rsid w:val="00E45066"/>
    <w:rsid w:val="00E464D9"/>
    <w:rsid w:val="00E46EB1"/>
    <w:rsid w:val="00E47206"/>
    <w:rsid w:val="00E477D1"/>
    <w:rsid w:val="00E51B30"/>
    <w:rsid w:val="00E52004"/>
    <w:rsid w:val="00E52EC6"/>
    <w:rsid w:val="00E57621"/>
    <w:rsid w:val="00E579D0"/>
    <w:rsid w:val="00E6103A"/>
    <w:rsid w:val="00E61469"/>
    <w:rsid w:val="00E620EC"/>
    <w:rsid w:val="00E63526"/>
    <w:rsid w:val="00E64EBC"/>
    <w:rsid w:val="00E67D4A"/>
    <w:rsid w:val="00E70DC2"/>
    <w:rsid w:val="00E70E39"/>
    <w:rsid w:val="00E71538"/>
    <w:rsid w:val="00E72196"/>
    <w:rsid w:val="00E73F1C"/>
    <w:rsid w:val="00E74544"/>
    <w:rsid w:val="00E7504A"/>
    <w:rsid w:val="00E75913"/>
    <w:rsid w:val="00E823F2"/>
    <w:rsid w:val="00E82ADA"/>
    <w:rsid w:val="00E83D7D"/>
    <w:rsid w:val="00E84905"/>
    <w:rsid w:val="00E87FAD"/>
    <w:rsid w:val="00E90FB9"/>
    <w:rsid w:val="00E910FF"/>
    <w:rsid w:val="00E922EA"/>
    <w:rsid w:val="00E92DF3"/>
    <w:rsid w:val="00E948F8"/>
    <w:rsid w:val="00EA149D"/>
    <w:rsid w:val="00EA5226"/>
    <w:rsid w:val="00EA5943"/>
    <w:rsid w:val="00EA64FD"/>
    <w:rsid w:val="00EA6981"/>
    <w:rsid w:val="00EB1721"/>
    <w:rsid w:val="00EB4C21"/>
    <w:rsid w:val="00EC07CC"/>
    <w:rsid w:val="00EC0D31"/>
    <w:rsid w:val="00EC186D"/>
    <w:rsid w:val="00EC3983"/>
    <w:rsid w:val="00ED1B08"/>
    <w:rsid w:val="00ED304A"/>
    <w:rsid w:val="00ED307A"/>
    <w:rsid w:val="00ED3A14"/>
    <w:rsid w:val="00ED4EED"/>
    <w:rsid w:val="00ED5142"/>
    <w:rsid w:val="00EE083F"/>
    <w:rsid w:val="00EE3E78"/>
    <w:rsid w:val="00EE4924"/>
    <w:rsid w:val="00EF41EF"/>
    <w:rsid w:val="00EF670C"/>
    <w:rsid w:val="00EF69B3"/>
    <w:rsid w:val="00F013D3"/>
    <w:rsid w:val="00F019DE"/>
    <w:rsid w:val="00F022C2"/>
    <w:rsid w:val="00F04DD1"/>
    <w:rsid w:val="00F06A84"/>
    <w:rsid w:val="00F07709"/>
    <w:rsid w:val="00F07D65"/>
    <w:rsid w:val="00F12289"/>
    <w:rsid w:val="00F1270D"/>
    <w:rsid w:val="00F13AE5"/>
    <w:rsid w:val="00F150DE"/>
    <w:rsid w:val="00F152AA"/>
    <w:rsid w:val="00F160F1"/>
    <w:rsid w:val="00F21C3F"/>
    <w:rsid w:val="00F239BB"/>
    <w:rsid w:val="00F25598"/>
    <w:rsid w:val="00F2745B"/>
    <w:rsid w:val="00F318E0"/>
    <w:rsid w:val="00F32496"/>
    <w:rsid w:val="00F34324"/>
    <w:rsid w:val="00F343A0"/>
    <w:rsid w:val="00F3460D"/>
    <w:rsid w:val="00F347F7"/>
    <w:rsid w:val="00F34BCE"/>
    <w:rsid w:val="00F35510"/>
    <w:rsid w:val="00F3601E"/>
    <w:rsid w:val="00F36047"/>
    <w:rsid w:val="00F372D7"/>
    <w:rsid w:val="00F411D2"/>
    <w:rsid w:val="00F431FC"/>
    <w:rsid w:val="00F4380F"/>
    <w:rsid w:val="00F50494"/>
    <w:rsid w:val="00F50836"/>
    <w:rsid w:val="00F50AFB"/>
    <w:rsid w:val="00F52BDD"/>
    <w:rsid w:val="00F54886"/>
    <w:rsid w:val="00F60126"/>
    <w:rsid w:val="00F6226E"/>
    <w:rsid w:val="00F64C8D"/>
    <w:rsid w:val="00F665BD"/>
    <w:rsid w:val="00F66F26"/>
    <w:rsid w:val="00F67D9A"/>
    <w:rsid w:val="00F7190D"/>
    <w:rsid w:val="00F741FA"/>
    <w:rsid w:val="00F763D2"/>
    <w:rsid w:val="00F763F5"/>
    <w:rsid w:val="00F77384"/>
    <w:rsid w:val="00F81B3B"/>
    <w:rsid w:val="00F8357D"/>
    <w:rsid w:val="00F84F45"/>
    <w:rsid w:val="00F854FC"/>
    <w:rsid w:val="00F861BE"/>
    <w:rsid w:val="00F91901"/>
    <w:rsid w:val="00F922A6"/>
    <w:rsid w:val="00F92EE0"/>
    <w:rsid w:val="00F930CB"/>
    <w:rsid w:val="00F93FBB"/>
    <w:rsid w:val="00F956F3"/>
    <w:rsid w:val="00F95798"/>
    <w:rsid w:val="00FB15E9"/>
    <w:rsid w:val="00FB4DA9"/>
    <w:rsid w:val="00FB5B41"/>
    <w:rsid w:val="00FB5D24"/>
    <w:rsid w:val="00FB7515"/>
    <w:rsid w:val="00FC0C78"/>
    <w:rsid w:val="00FC0DFE"/>
    <w:rsid w:val="00FC131A"/>
    <w:rsid w:val="00FC1933"/>
    <w:rsid w:val="00FC26F9"/>
    <w:rsid w:val="00FC2B1C"/>
    <w:rsid w:val="00FC468A"/>
    <w:rsid w:val="00FC46C0"/>
    <w:rsid w:val="00FC48AD"/>
    <w:rsid w:val="00FC491F"/>
    <w:rsid w:val="00FC495B"/>
    <w:rsid w:val="00FC4B98"/>
    <w:rsid w:val="00FC6CA5"/>
    <w:rsid w:val="00FC7140"/>
    <w:rsid w:val="00FD0036"/>
    <w:rsid w:val="00FD03C3"/>
    <w:rsid w:val="00FD0F08"/>
    <w:rsid w:val="00FE4949"/>
    <w:rsid w:val="00FE61E4"/>
    <w:rsid w:val="00FF05A1"/>
    <w:rsid w:val="00FF1861"/>
    <w:rsid w:val="00FF1EE7"/>
    <w:rsid w:val="00FF393B"/>
    <w:rsid w:val="00FF5B1F"/>
    <w:rsid w:val="013BB1D1"/>
    <w:rsid w:val="01C90F0F"/>
    <w:rsid w:val="01D7EA5C"/>
    <w:rsid w:val="02F80D47"/>
    <w:rsid w:val="031D0172"/>
    <w:rsid w:val="031E9BA1"/>
    <w:rsid w:val="03359982"/>
    <w:rsid w:val="0343CE5B"/>
    <w:rsid w:val="036AA1A0"/>
    <w:rsid w:val="040A0927"/>
    <w:rsid w:val="04516CDF"/>
    <w:rsid w:val="04927D6C"/>
    <w:rsid w:val="04E24AAB"/>
    <w:rsid w:val="05268BB7"/>
    <w:rsid w:val="056B9BD1"/>
    <w:rsid w:val="0572D559"/>
    <w:rsid w:val="058A9D68"/>
    <w:rsid w:val="059FEA09"/>
    <w:rsid w:val="062635BC"/>
    <w:rsid w:val="062BAD40"/>
    <w:rsid w:val="062F8573"/>
    <w:rsid w:val="068B3DCC"/>
    <w:rsid w:val="0694EE88"/>
    <w:rsid w:val="0853D4D8"/>
    <w:rsid w:val="0859F5C9"/>
    <w:rsid w:val="08AE1A60"/>
    <w:rsid w:val="08E1455D"/>
    <w:rsid w:val="0902DF11"/>
    <w:rsid w:val="09201F28"/>
    <w:rsid w:val="09EC6D69"/>
    <w:rsid w:val="0A413D43"/>
    <w:rsid w:val="0A43CBB2"/>
    <w:rsid w:val="0A88F322"/>
    <w:rsid w:val="0ABBEF89"/>
    <w:rsid w:val="0AD29349"/>
    <w:rsid w:val="0B0D01E3"/>
    <w:rsid w:val="0B51D17E"/>
    <w:rsid w:val="0B5B006A"/>
    <w:rsid w:val="0B634090"/>
    <w:rsid w:val="0B8DB793"/>
    <w:rsid w:val="0BA0AF67"/>
    <w:rsid w:val="0BAEF21B"/>
    <w:rsid w:val="0BF46E69"/>
    <w:rsid w:val="0C64C52F"/>
    <w:rsid w:val="0C6F380A"/>
    <w:rsid w:val="0D337A8C"/>
    <w:rsid w:val="0E301829"/>
    <w:rsid w:val="0E7A37E2"/>
    <w:rsid w:val="0E8C5088"/>
    <w:rsid w:val="0EB36280"/>
    <w:rsid w:val="0F7718C3"/>
    <w:rsid w:val="0F8C77CC"/>
    <w:rsid w:val="0FD03FCB"/>
    <w:rsid w:val="100056FC"/>
    <w:rsid w:val="100387D9"/>
    <w:rsid w:val="1010FC5D"/>
    <w:rsid w:val="106E6775"/>
    <w:rsid w:val="10BC1538"/>
    <w:rsid w:val="10D8CD17"/>
    <w:rsid w:val="11484F0B"/>
    <w:rsid w:val="1153EA82"/>
    <w:rsid w:val="11874B1E"/>
    <w:rsid w:val="11D3C7C7"/>
    <w:rsid w:val="1224AFD9"/>
    <w:rsid w:val="1297995F"/>
    <w:rsid w:val="129E8BE0"/>
    <w:rsid w:val="12B538FA"/>
    <w:rsid w:val="136F9828"/>
    <w:rsid w:val="137A8BCE"/>
    <w:rsid w:val="13B11E21"/>
    <w:rsid w:val="13F59BBA"/>
    <w:rsid w:val="14243219"/>
    <w:rsid w:val="14A5D3FF"/>
    <w:rsid w:val="1505FA4E"/>
    <w:rsid w:val="1511A81C"/>
    <w:rsid w:val="1512C886"/>
    <w:rsid w:val="1553EFED"/>
    <w:rsid w:val="1603658B"/>
    <w:rsid w:val="167E7848"/>
    <w:rsid w:val="169C1BFC"/>
    <w:rsid w:val="16BBF5AE"/>
    <w:rsid w:val="176DBDF5"/>
    <w:rsid w:val="1793CC86"/>
    <w:rsid w:val="17C1AE97"/>
    <w:rsid w:val="17C925C5"/>
    <w:rsid w:val="17C94E22"/>
    <w:rsid w:val="1825EDE4"/>
    <w:rsid w:val="18462789"/>
    <w:rsid w:val="185A11D2"/>
    <w:rsid w:val="1888CA38"/>
    <w:rsid w:val="188A44C0"/>
    <w:rsid w:val="18BB90AC"/>
    <w:rsid w:val="18C5EE0E"/>
    <w:rsid w:val="19406322"/>
    <w:rsid w:val="1951ED89"/>
    <w:rsid w:val="196196B4"/>
    <w:rsid w:val="19A60C54"/>
    <w:rsid w:val="19D6D239"/>
    <w:rsid w:val="19F7226E"/>
    <w:rsid w:val="1A42B475"/>
    <w:rsid w:val="1A7DF9B4"/>
    <w:rsid w:val="1A9013E4"/>
    <w:rsid w:val="1A9C5EFD"/>
    <w:rsid w:val="1B169E9A"/>
    <w:rsid w:val="1B28F18D"/>
    <w:rsid w:val="1B7AAA0D"/>
    <w:rsid w:val="1B7B21F7"/>
    <w:rsid w:val="1C0D1907"/>
    <w:rsid w:val="1C4ECFCE"/>
    <w:rsid w:val="1C5DE898"/>
    <w:rsid w:val="1C734089"/>
    <w:rsid w:val="1D595A3C"/>
    <w:rsid w:val="1D66AB88"/>
    <w:rsid w:val="1D94F285"/>
    <w:rsid w:val="1DA3F26C"/>
    <w:rsid w:val="1DAEA779"/>
    <w:rsid w:val="1E226ADA"/>
    <w:rsid w:val="1E35342B"/>
    <w:rsid w:val="1E46BE79"/>
    <w:rsid w:val="1E97B73C"/>
    <w:rsid w:val="1EAFDB5F"/>
    <w:rsid w:val="1EBFE165"/>
    <w:rsid w:val="1FE6BABD"/>
    <w:rsid w:val="202D09DC"/>
    <w:rsid w:val="203D7525"/>
    <w:rsid w:val="20411A68"/>
    <w:rsid w:val="20D23902"/>
    <w:rsid w:val="2168C440"/>
    <w:rsid w:val="21831571"/>
    <w:rsid w:val="223797EE"/>
    <w:rsid w:val="22A1FC39"/>
    <w:rsid w:val="22B4AFAA"/>
    <w:rsid w:val="237F9ED8"/>
    <w:rsid w:val="23D36A65"/>
    <w:rsid w:val="244B11B7"/>
    <w:rsid w:val="2467BAC2"/>
    <w:rsid w:val="2472B94F"/>
    <w:rsid w:val="2476EE34"/>
    <w:rsid w:val="24AE3E47"/>
    <w:rsid w:val="24AECFA5"/>
    <w:rsid w:val="24E07809"/>
    <w:rsid w:val="24FA914A"/>
    <w:rsid w:val="25500804"/>
    <w:rsid w:val="2587F502"/>
    <w:rsid w:val="25DBDEF4"/>
    <w:rsid w:val="25E3CC69"/>
    <w:rsid w:val="25F041E3"/>
    <w:rsid w:val="2632235B"/>
    <w:rsid w:val="265ED405"/>
    <w:rsid w:val="26B18CDE"/>
    <w:rsid w:val="26DC2D7B"/>
    <w:rsid w:val="26F0A5AB"/>
    <w:rsid w:val="272FC4F3"/>
    <w:rsid w:val="27305B70"/>
    <w:rsid w:val="27BB50D4"/>
    <w:rsid w:val="27BC37A8"/>
    <w:rsid w:val="27D641B7"/>
    <w:rsid w:val="27F2B3F3"/>
    <w:rsid w:val="282F2109"/>
    <w:rsid w:val="2866D75B"/>
    <w:rsid w:val="28FA0845"/>
    <w:rsid w:val="2937090A"/>
    <w:rsid w:val="29532BE2"/>
    <w:rsid w:val="29966C04"/>
    <w:rsid w:val="29C7365B"/>
    <w:rsid w:val="2A1F9D18"/>
    <w:rsid w:val="2A51EE82"/>
    <w:rsid w:val="2A6A0F2D"/>
    <w:rsid w:val="2A8CA057"/>
    <w:rsid w:val="2A94AECF"/>
    <w:rsid w:val="2AB6C6D7"/>
    <w:rsid w:val="2B1B5591"/>
    <w:rsid w:val="2B659800"/>
    <w:rsid w:val="2C897138"/>
    <w:rsid w:val="2D2E3FC6"/>
    <w:rsid w:val="2D412AD2"/>
    <w:rsid w:val="2D703D58"/>
    <w:rsid w:val="2DCF4F81"/>
    <w:rsid w:val="2DF0CBB5"/>
    <w:rsid w:val="2E5038BF"/>
    <w:rsid w:val="2E594A57"/>
    <w:rsid w:val="2E60B6FE"/>
    <w:rsid w:val="2EBD09A3"/>
    <w:rsid w:val="2ECAAAD0"/>
    <w:rsid w:val="2EF300A6"/>
    <w:rsid w:val="2F02347A"/>
    <w:rsid w:val="2F032119"/>
    <w:rsid w:val="2F3C98E0"/>
    <w:rsid w:val="3055177A"/>
    <w:rsid w:val="305600EF"/>
    <w:rsid w:val="308A65CF"/>
    <w:rsid w:val="30E8ECAC"/>
    <w:rsid w:val="30F19A97"/>
    <w:rsid w:val="3169575C"/>
    <w:rsid w:val="31773FE2"/>
    <w:rsid w:val="325181A0"/>
    <w:rsid w:val="3254125D"/>
    <w:rsid w:val="32639B3E"/>
    <w:rsid w:val="326B1410"/>
    <w:rsid w:val="3285F976"/>
    <w:rsid w:val="32F8D1A7"/>
    <w:rsid w:val="3343B649"/>
    <w:rsid w:val="33AA3E20"/>
    <w:rsid w:val="33BD1437"/>
    <w:rsid w:val="3543423C"/>
    <w:rsid w:val="35ED537B"/>
    <w:rsid w:val="36A9447E"/>
    <w:rsid w:val="36B28F20"/>
    <w:rsid w:val="3730E744"/>
    <w:rsid w:val="37578BD2"/>
    <w:rsid w:val="37FA8C68"/>
    <w:rsid w:val="3810CA05"/>
    <w:rsid w:val="3825934D"/>
    <w:rsid w:val="3863A334"/>
    <w:rsid w:val="38AD2E78"/>
    <w:rsid w:val="3909C209"/>
    <w:rsid w:val="390E47D2"/>
    <w:rsid w:val="390E92B3"/>
    <w:rsid w:val="393736B0"/>
    <w:rsid w:val="396786D7"/>
    <w:rsid w:val="3969C3D8"/>
    <w:rsid w:val="399A0F2F"/>
    <w:rsid w:val="39A9E9ED"/>
    <w:rsid w:val="3A2001AB"/>
    <w:rsid w:val="3A9624FC"/>
    <w:rsid w:val="3AFB6815"/>
    <w:rsid w:val="3B1DE4CE"/>
    <w:rsid w:val="3B242A4F"/>
    <w:rsid w:val="3B28D5DD"/>
    <w:rsid w:val="3B2A2A74"/>
    <w:rsid w:val="3B3E2F76"/>
    <w:rsid w:val="3B586DC3"/>
    <w:rsid w:val="3B88A17B"/>
    <w:rsid w:val="3BDED012"/>
    <w:rsid w:val="3BDF4A25"/>
    <w:rsid w:val="3C57802B"/>
    <w:rsid w:val="3C8A469F"/>
    <w:rsid w:val="3D2F5E23"/>
    <w:rsid w:val="3D4A4180"/>
    <w:rsid w:val="3D66EF9E"/>
    <w:rsid w:val="3D6EEB53"/>
    <w:rsid w:val="3DAD484E"/>
    <w:rsid w:val="3DB18022"/>
    <w:rsid w:val="3DC74344"/>
    <w:rsid w:val="3DE1904A"/>
    <w:rsid w:val="3E355648"/>
    <w:rsid w:val="3E6DE5A6"/>
    <w:rsid w:val="3EA86054"/>
    <w:rsid w:val="3ECAD553"/>
    <w:rsid w:val="3ECEE8D4"/>
    <w:rsid w:val="3F6D0723"/>
    <w:rsid w:val="3F7B686E"/>
    <w:rsid w:val="3F7FE852"/>
    <w:rsid w:val="3FA65613"/>
    <w:rsid w:val="3FD5A482"/>
    <w:rsid w:val="4063CBC8"/>
    <w:rsid w:val="40874FA3"/>
    <w:rsid w:val="40A0AA91"/>
    <w:rsid w:val="40BDBB4B"/>
    <w:rsid w:val="40C6100C"/>
    <w:rsid w:val="40D69BF9"/>
    <w:rsid w:val="410F4D0B"/>
    <w:rsid w:val="41335920"/>
    <w:rsid w:val="414147A2"/>
    <w:rsid w:val="41536507"/>
    <w:rsid w:val="41868953"/>
    <w:rsid w:val="418C4ECF"/>
    <w:rsid w:val="419D97DB"/>
    <w:rsid w:val="41A66F9F"/>
    <w:rsid w:val="41D57241"/>
    <w:rsid w:val="428AEFF9"/>
    <w:rsid w:val="42FFA051"/>
    <w:rsid w:val="439E933B"/>
    <w:rsid w:val="43BB05EF"/>
    <w:rsid w:val="43CB2C93"/>
    <w:rsid w:val="43D4B5E0"/>
    <w:rsid w:val="43FFEDB7"/>
    <w:rsid w:val="440458EB"/>
    <w:rsid w:val="4424E681"/>
    <w:rsid w:val="442E0CAA"/>
    <w:rsid w:val="44650595"/>
    <w:rsid w:val="44722929"/>
    <w:rsid w:val="44F7D9A8"/>
    <w:rsid w:val="454C273E"/>
    <w:rsid w:val="45CC8A14"/>
    <w:rsid w:val="467E8731"/>
    <w:rsid w:val="4689046D"/>
    <w:rsid w:val="46CCEB5A"/>
    <w:rsid w:val="46D48AA4"/>
    <w:rsid w:val="4711F412"/>
    <w:rsid w:val="47740490"/>
    <w:rsid w:val="4777D9B0"/>
    <w:rsid w:val="47D1E061"/>
    <w:rsid w:val="47F74992"/>
    <w:rsid w:val="47FFAAC8"/>
    <w:rsid w:val="48485CB0"/>
    <w:rsid w:val="486D9F84"/>
    <w:rsid w:val="48AAA9E1"/>
    <w:rsid w:val="48BAD820"/>
    <w:rsid w:val="48D1188B"/>
    <w:rsid w:val="48D8314E"/>
    <w:rsid w:val="494D9551"/>
    <w:rsid w:val="4982C256"/>
    <w:rsid w:val="49A7DD78"/>
    <w:rsid w:val="49AB5AD2"/>
    <w:rsid w:val="49D5D082"/>
    <w:rsid w:val="4AE2B743"/>
    <w:rsid w:val="4B0755F7"/>
    <w:rsid w:val="4B294D5C"/>
    <w:rsid w:val="4B352F5A"/>
    <w:rsid w:val="4B45655A"/>
    <w:rsid w:val="4BA6F429"/>
    <w:rsid w:val="4C5E1C87"/>
    <w:rsid w:val="4C600701"/>
    <w:rsid w:val="4C6FAA93"/>
    <w:rsid w:val="4C9DE54B"/>
    <w:rsid w:val="4CC10597"/>
    <w:rsid w:val="4D0D33CC"/>
    <w:rsid w:val="4D1DDB79"/>
    <w:rsid w:val="4D70B244"/>
    <w:rsid w:val="4DD795FC"/>
    <w:rsid w:val="4E00F611"/>
    <w:rsid w:val="4E3725F6"/>
    <w:rsid w:val="4E5E0B84"/>
    <w:rsid w:val="4E6DB1B6"/>
    <w:rsid w:val="4E7090A5"/>
    <w:rsid w:val="4E840970"/>
    <w:rsid w:val="4EB3F549"/>
    <w:rsid w:val="4FD2F657"/>
    <w:rsid w:val="50446328"/>
    <w:rsid w:val="5059E8AB"/>
    <w:rsid w:val="505A0508"/>
    <w:rsid w:val="5071665E"/>
    <w:rsid w:val="50AEF2AE"/>
    <w:rsid w:val="50D22770"/>
    <w:rsid w:val="5101781A"/>
    <w:rsid w:val="5106DBB5"/>
    <w:rsid w:val="5164AF1E"/>
    <w:rsid w:val="5183A474"/>
    <w:rsid w:val="519F1E39"/>
    <w:rsid w:val="51BAB267"/>
    <w:rsid w:val="51E34505"/>
    <w:rsid w:val="51E40A44"/>
    <w:rsid w:val="52AB7CA9"/>
    <w:rsid w:val="530290C2"/>
    <w:rsid w:val="533A99D6"/>
    <w:rsid w:val="53A29AB4"/>
    <w:rsid w:val="53FC6FFD"/>
    <w:rsid w:val="541796F6"/>
    <w:rsid w:val="5451F089"/>
    <w:rsid w:val="5527D5F4"/>
    <w:rsid w:val="55532FAD"/>
    <w:rsid w:val="555DB96A"/>
    <w:rsid w:val="56065C67"/>
    <w:rsid w:val="561F84C4"/>
    <w:rsid w:val="562D5770"/>
    <w:rsid w:val="5636785D"/>
    <w:rsid w:val="5659B684"/>
    <w:rsid w:val="56688719"/>
    <w:rsid w:val="56CA9D9F"/>
    <w:rsid w:val="56EF6ABA"/>
    <w:rsid w:val="57617036"/>
    <w:rsid w:val="57C89784"/>
    <w:rsid w:val="57CC35ED"/>
    <w:rsid w:val="57DFBF7D"/>
    <w:rsid w:val="585023EB"/>
    <w:rsid w:val="5953A002"/>
    <w:rsid w:val="59573E0D"/>
    <w:rsid w:val="595D0F3B"/>
    <w:rsid w:val="59C6CE02"/>
    <w:rsid w:val="59CCC751"/>
    <w:rsid w:val="5A3A3D1E"/>
    <w:rsid w:val="5AEF0470"/>
    <w:rsid w:val="5AF2F5E7"/>
    <w:rsid w:val="5B813D7A"/>
    <w:rsid w:val="5BC03BB1"/>
    <w:rsid w:val="5BEE27AF"/>
    <w:rsid w:val="5C362EE2"/>
    <w:rsid w:val="5C5074E0"/>
    <w:rsid w:val="5C5738A2"/>
    <w:rsid w:val="5C78A958"/>
    <w:rsid w:val="5C9EDAC5"/>
    <w:rsid w:val="5C9FA710"/>
    <w:rsid w:val="5CC78741"/>
    <w:rsid w:val="5CD22B73"/>
    <w:rsid w:val="5CE59951"/>
    <w:rsid w:val="5CE6F793"/>
    <w:rsid w:val="5CEBA6BE"/>
    <w:rsid w:val="5CFA0563"/>
    <w:rsid w:val="5E08E348"/>
    <w:rsid w:val="5E19CB55"/>
    <w:rsid w:val="5E2ED23C"/>
    <w:rsid w:val="5E7AD81E"/>
    <w:rsid w:val="5E7FA512"/>
    <w:rsid w:val="5ED4C904"/>
    <w:rsid w:val="5EED73EC"/>
    <w:rsid w:val="5F083CAC"/>
    <w:rsid w:val="5F2031DB"/>
    <w:rsid w:val="5F880AF8"/>
    <w:rsid w:val="5F899A0F"/>
    <w:rsid w:val="5FD1ABB4"/>
    <w:rsid w:val="6028FEB3"/>
    <w:rsid w:val="60726160"/>
    <w:rsid w:val="611DA7C8"/>
    <w:rsid w:val="6120069A"/>
    <w:rsid w:val="6225C3A0"/>
    <w:rsid w:val="627A949F"/>
    <w:rsid w:val="62A059E2"/>
    <w:rsid w:val="62C91CC4"/>
    <w:rsid w:val="62CF6FB2"/>
    <w:rsid w:val="630A1C3B"/>
    <w:rsid w:val="637D782A"/>
    <w:rsid w:val="638FF84A"/>
    <w:rsid w:val="63C69E3D"/>
    <w:rsid w:val="63D97D83"/>
    <w:rsid w:val="643573A4"/>
    <w:rsid w:val="64E0AB99"/>
    <w:rsid w:val="656BE7BF"/>
    <w:rsid w:val="65A05D8D"/>
    <w:rsid w:val="6613F52D"/>
    <w:rsid w:val="667EA2A5"/>
    <w:rsid w:val="66A5381E"/>
    <w:rsid w:val="66CF8692"/>
    <w:rsid w:val="66D4F1AC"/>
    <w:rsid w:val="66D8CAAA"/>
    <w:rsid w:val="66ECA963"/>
    <w:rsid w:val="67051647"/>
    <w:rsid w:val="6750FA20"/>
    <w:rsid w:val="675FB2FA"/>
    <w:rsid w:val="67896B05"/>
    <w:rsid w:val="67C03E18"/>
    <w:rsid w:val="68741963"/>
    <w:rsid w:val="689DF8DB"/>
    <w:rsid w:val="68A97937"/>
    <w:rsid w:val="68B1FD3A"/>
    <w:rsid w:val="6930E1F7"/>
    <w:rsid w:val="696202C6"/>
    <w:rsid w:val="69730DEA"/>
    <w:rsid w:val="69ED843B"/>
    <w:rsid w:val="6A18AA5C"/>
    <w:rsid w:val="6A40181E"/>
    <w:rsid w:val="6A78C563"/>
    <w:rsid w:val="6A7C8935"/>
    <w:rsid w:val="6ADD2D19"/>
    <w:rsid w:val="6B78A941"/>
    <w:rsid w:val="6BC294C7"/>
    <w:rsid w:val="6BE8B519"/>
    <w:rsid w:val="6BFF0604"/>
    <w:rsid w:val="6CE742D4"/>
    <w:rsid w:val="6CECAE20"/>
    <w:rsid w:val="6D15481E"/>
    <w:rsid w:val="6D40B27B"/>
    <w:rsid w:val="6D49CDD6"/>
    <w:rsid w:val="6D5A251F"/>
    <w:rsid w:val="6D6C4600"/>
    <w:rsid w:val="6D859AAC"/>
    <w:rsid w:val="6DBAE967"/>
    <w:rsid w:val="6E01C22C"/>
    <w:rsid w:val="6E3CC8A2"/>
    <w:rsid w:val="6E6CEEB5"/>
    <w:rsid w:val="6E72BABB"/>
    <w:rsid w:val="6E811A47"/>
    <w:rsid w:val="6EFE153B"/>
    <w:rsid w:val="6F687F62"/>
    <w:rsid w:val="6F989238"/>
    <w:rsid w:val="6FF88279"/>
    <w:rsid w:val="70092E47"/>
    <w:rsid w:val="7020CD8F"/>
    <w:rsid w:val="702EF6F3"/>
    <w:rsid w:val="70C777D0"/>
    <w:rsid w:val="70D295CD"/>
    <w:rsid w:val="70EEB63D"/>
    <w:rsid w:val="711E7646"/>
    <w:rsid w:val="71492210"/>
    <w:rsid w:val="716D0A13"/>
    <w:rsid w:val="716E8F33"/>
    <w:rsid w:val="71765480"/>
    <w:rsid w:val="71B8F505"/>
    <w:rsid w:val="71FC8519"/>
    <w:rsid w:val="7296E4A5"/>
    <w:rsid w:val="72EDB5BE"/>
    <w:rsid w:val="734306CB"/>
    <w:rsid w:val="73BD6F78"/>
    <w:rsid w:val="74048970"/>
    <w:rsid w:val="740E0CF9"/>
    <w:rsid w:val="74C0B5A7"/>
    <w:rsid w:val="751820FF"/>
    <w:rsid w:val="752C1D8E"/>
    <w:rsid w:val="755973BC"/>
    <w:rsid w:val="75B65E1E"/>
    <w:rsid w:val="75D6C6CE"/>
    <w:rsid w:val="762752D9"/>
    <w:rsid w:val="762BCAE1"/>
    <w:rsid w:val="7651DC10"/>
    <w:rsid w:val="771467FF"/>
    <w:rsid w:val="77178571"/>
    <w:rsid w:val="77412408"/>
    <w:rsid w:val="779ED43C"/>
    <w:rsid w:val="782F60C7"/>
    <w:rsid w:val="78BB1208"/>
    <w:rsid w:val="78FE8A76"/>
    <w:rsid w:val="791B6F6B"/>
    <w:rsid w:val="79570BDA"/>
    <w:rsid w:val="797C553C"/>
    <w:rsid w:val="79B2E93F"/>
    <w:rsid w:val="79CB8567"/>
    <w:rsid w:val="79D476BE"/>
    <w:rsid w:val="7A0479E9"/>
    <w:rsid w:val="7A605382"/>
    <w:rsid w:val="7AC41C20"/>
    <w:rsid w:val="7AE286AB"/>
    <w:rsid w:val="7B1BD550"/>
    <w:rsid w:val="7B209566"/>
    <w:rsid w:val="7B20D4A9"/>
    <w:rsid w:val="7B222888"/>
    <w:rsid w:val="7B49D285"/>
    <w:rsid w:val="7B6BC4E4"/>
    <w:rsid w:val="7BB106D1"/>
    <w:rsid w:val="7BE3BB21"/>
    <w:rsid w:val="7BEE8260"/>
    <w:rsid w:val="7CB4853E"/>
    <w:rsid w:val="7CE81478"/>
    <w:rsid w:val="7D8A52C1"/>
    <w:rsid w:val="7E167E45"/>
    <w:rsid w:val="7E1FC921"/>
    <w:rsid w:val="7E38AC9F"/>
    <w:rsid w:val="7E38B562"/>
    <w:rsid w:val="7E8579EE"/>
    <w:rsid w:val="7E9C08F0"/>
    <w:rsid w:val="7EA67D2F"/>
    <w:rsid w:val="7EF3ECC8"/>
    <w:rsid w:val="7F2241CD"/>
    <w:rsid w:val="7F5F9453"/>
    <w:rsid w:val="7F78303D"/>
    <w:rsid w:val="7F85751D"/>
    <w:rsid w:val="7FB2DBA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83DFC"/>
  <w15:docId w15:val="{8C63A110-0648-480F-954E-5C81B0215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714"/>
    <w:pPr>
      <w:spacing w:after="240" w:line="360" w:lineRule="auto"/>
      <w:jc w:val="both"/>
    </w:pPr>
    <w:rPr>
      <w:rFonts w:ascii="Times New Roman" w:hAnsi="Times New Roman"/>
      <w:sz w:val="24"/>
      <w:lang w:val="hr-HR"/>
    </w:rPr>
  </w:style>
  <w:style w:type="paragraph" w:styleId="Naslov1">
    <w:name w:val="heading 1"/>
    <w:basedOn w:val="Normal"/>
    <w:next w:val="Normal"/>
    <w:link w:val="Naslov1Char"/>
    <w:uiPriority w:val="9"/>
    <w:qFormat/>
    <w:rsid w:val="00AD1071"/>
    <w:pPr>
      <w:keepNext/>
      <w:keepLines/>
      <w:pageBreakBefore/>
      <w:numPr>
        <w:numId w:val="3"/>
      </w:numPr>
      <w:outlineLvl w:val="0"/>
    </w:pPr>
    <w:rPr>
      <w:rFonts w:eastAsiaTheme="majorEastAsia" w:cstheme="majorBidi"/>
      <w:b/>
      <w:bCs/>
      <w:smallCaps/>
      <w:color w:val="000000" w:themeColor="text1"/>
      <w:sz w:val="32"/>
      <w:szCs w:val="36"/>
    </w:rPr>
  </w:style>
  <w:style w:type="paragraph" w:styleId="Naslov2">
    <w:name w:val="heading 2"/>
    <w:basedOn w:val="Normal"/>
    <w:next w:val="Normal"/>
    <w:link w:val="Naslov2Char"/>
    <w:uiPriority w:val="9"/>
    <w:unhideWhenUsed/>
    <w:qFormat/>
    <w:rsid w:val="00AD1071"/>
    <w:pPr>
      <w:keepNext/>
      <w:keepLines/>
      <w:numPr>
        <w:ilvl w:val="1"/>
        <w:numId w:val="3"/>
      </w:numPr>
      <w:outlineLvl w:val="1"/>
    </w:pPr>
    <w:rPr>
      <w:rFonts w:eastAsiaTheme="majorEastAsia" w:cstheme="majorBidi"/>
      <w:b/>
      <w:sz w:val="28"/>
      <w:szCs w:val="26"/>
    </w:rPr>
  </w:style>
  <w:style w:type="paragraph" w:styleId="Naslov3">
    <w:name w:val="heading 3"/>
    <w:basedOn w:val="Normal"/>
    <w:next w:val="Normal"/>
    <w:link w:val="Naslov3Char"/>
    <w:uiPriority w:val="9"/>
    <w:unhideWhenUsed/>
    <w:qFormat/>
    <w:rsid w:val="00FC46C0"/>
    <w:pPr>
      <w:keepNext/>
      <w:keepLines/>
      <w:numPr>
        <w:ilvl w:val="2"/>
        <w:numId w:val="3"/>
      </w:numPr>
      <w:outlineLvl w:val="2"/>
    </w:pPr>
    <w:rPr>
      <w:rFonts w:eastAsiaTheme="majorEastAsia" w:cstheme="majorBidi"/>
      <w:b/>
      <w:szCs w:val="24"/>
    </w:rPr>
  </w:style>
  <w:style w:type="paragraph" w:styleId="Naslov4">
    <w:name w:val="heading 4"/>
    <w:basedOn w:val="Normal"/>
    <w:next w:val="Normal"/>
    <w:link w:val="Naslov4Char"/>
    <w:uiPriority w:val="9"/>
    <w:unhideWhenUsed/>
    <w:qFormat/>
    <w:rsid w:val="006F04F4"/>
    <w:pPr>
      <w:keepNext/>
      <w:keepLines/>
      <w:numPr>
        <w:ilvl w:val="3"/>
        <w:numId w:val="3"/>
      </w:numPr>
      <w:outlineLvl w:val="3"/>
    </w:pPr>
    <w:rPr>
      <w:rFonts w:eastAsiaTheme="majorEastAsia" w:cstheme="majorBidi"/>
      <w:i/>
      <w:iCs/>
    </w:rPr>
  </w:style>
  <w:style w:type="paragraph" w:styleId="Naslov5">
    <w:name w:val="heading 5"/>
    <w:basedOn w:val="Normal"/>
    <w:next w:val="Normal"/>
    <w:link w:val="Naslov5Char"/>
    <w:uiPriority w:val="9"/>
    <w:semiHidden/>
    <w:unhideWhenUsed/>
    <w:qFormat/>
    <w:rsid w:val="00FC46C0"/>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ormal"/>
    <w:next w:val="Normal"/>
    <w:link w:val="Naslov6Char"/>
    <w:uiPriority w:val="9"/>
    <w:semiHidden/>
    <w:unhideWhenUsed/>
    <w:qFormat/>
    <w:rsid w:val="00FC46C0"/>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Naslov7">
    <w:name w:val="heading 7"/>
    <w:basedOn w:val="Normal"/>
    <w:next w:val="Normal"/>
    <w:link w:val="Naslov7Char"/>
    <w:uiPriority w:val="9"/>
    <w:semiHidden/>
    <w:unhideWhenUsed/>
    <w:qFormat/>
    <w:rsid w:val="00FC46C0"/>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Naslov8">
    <w:name w:val="heading 8"/>
    <w:basedOn w:val="Normal"/>
    <w:next w:val="Normal"/>
    <w:link w:val="Naslov8Char"/>
    <w:uiPriority w:val="9"/>
    <w:semiHidden/>
    <w:unhideWhenUsed/>
    <w:qFormat/>
    <w:rsid w:val="00FC46C0"/>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C46C0"/>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Literatura">
    <w:name w:val="Literatura"/>
    <w:basedOn w:val="Zadanifontodlomka"/>
    <w:uiPriority w:val="1"/>
    <w:rsid w:val="000E5236"/>
    <w:rPr>
      <w:b/>
      <w:color w:val="C00000"/>
      <w:vertAlign w:val="superscript"/>
    </w:rPr>
  </w:style>
  <w:style w:type="character" w:customStyle="1" w:styleId="Naslov1Char">
    <w:name w:val="Naslov 1 Char"/>
    <w:basedOn w:val="Zadanifontodlomka"/>
    <w:link w:val="Naslov1"/>
    <w:uiPriority w:val="9"/>
    <w:rsid w:val="00AD1071"/>
    <w:rPr>
      <w:rFonts w:ascii="Times New Roman" w:eastAsiaTheme="majorEastAsia" w:hAnsi="Times New Roman" w:cstheme="majorBidi"/>
      <w:b/>
      <w:bCs/>
      <w:smallCaps/>
      <w:color w:val="000000" w:themeColor="text1"/>
      <w:sz w:val="32"/>
      <w:szCs w:val="36"/>
      <w:lang w:val="hr-HR"/>
    </w:rPr>
  </w:style>
  <w:style w:type="table" w:customStyle="1" w:styleId="Reetkatablice1">
    <w:name w:val="Rešetka tablice1"/>
    <w:basedOn w:val="Obinatablica"/>
    <w:next w:val="Reetkatablice"/>
    <w:uiPriority w:val="39"/>
    <w:rsid w:val="00713812"/>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39"/>
    <w:rsid w:val="007138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aliases w:val="SLIKE"/>
    <w:uiPriority w:val="1"/>
    <w:qFormat/>
    <w:rsid w:val="00A8447F"/>
    <w:pPr>
      <w:spacing w:after="0" w:line="240" w:lineRule="auto"/>
      <w:contextualSpacing/>
      <w:jc w:val="center"/>
    </w:pPr>
    <w:rPr>
      <w:rFonts w:ascii="Times New Roman" w:hAnsi="Times New Roman"/>
      <w:sz w:val="24"/>
      <w:lang w:val="hr-HR"/>
    </w:rPr>
  </w:style>
  <w:style w:type="paragraph" w:styleId="Naslov">
    <w:name w:val="Title"/>
    <w:basedOn w:val="Normal"/>
    <w:next w:val="Normal"/>
    <w:link w:val="NaslovChar"/>
    <w:uiPriority w:val="10"/>
    <w:qFormat/>
    <w:rsid w:val="000C6740"/>
    <w:pPr>
      <w:contextualSpacing/>
      <w:jc w:val="center"/>
    </w:pPr>
    <w:rPr>
      <w:rFonts w:eastAsiaTheme="majorEastAsia" w:cstheme="majorBidi"/>
      <w:b/>
      <w:smallCaps/>
      <w:spacing w:val="-10"/>
      <w:kern w:val="28"/>
      <w:sz w:val="32"/>
      <w:szCs w:val="56"/>
    </w:rPr>
  </w:style>
  <w:style w:type="character" w:customStyle="1" w:styleId="NaslovChar">
    <w:name w:val="Naslov Char"/>
    <w:basedOn w:val="Zadanifontodlomka"/>
    <w:link w:val="Naslov"/>
    <w:uiPriority w:val="10"/>
    <w:rsid w:val="000C6740"/>
    <w:rPr>
      <w:rFonts w:ascii="Times New Roman" w:eastAsiaTheme="majorEastAsia" w:hAnsi="Times New Roman" w:cstheme="majorBidi"/>
      <w:b/>
      <w:smallCaps/>
      <w:spacing w:val="-10"/>
      <w:kern w:val="28"/>
      <w:sz w:val="32"/>
      <w:szCs w:val="56"/>
      <w:lang w:val="hr-HR"/>
    </w:rPr>
  </w:style>
  <w:style w:type="paragraph" w:styleId="Podnaslov">
    <w:name w:val="Subtitle"/>
    <w:basedOn w:val="Normal"/>
    <w:next w:val="Normal"/>
    <w:link w:val="PodnaslovChar"/>
    <w:uiPriority w:val="11"/>
    <w:qFormat/>
    <w:rsid w:val="000C6740"/>
    <w:pPr>
      <w:numPr>
        <w:ilvl w:val="1"/>
      </w:numPr>
    </w:pPr>
    <w:rPr>
      <w:rFonts w:eastAsiaTheme="minorEastAsia"/>
      <w:b/>
      <w:smallCaps/>
      <w:spacing w:val="15"/>
    </w:rPr>
  </w:style>
  <w:style w:type="character" w:customStyle="1" w:styleId="PodnaslovChar">
    <w:name w:val="Podnaslov Char"/>
    <w:basedOn w:val="Zadanifontodlomka"/>
    <w:link w:val="Podnaslov"/>
    <w:uiPriority w:val="11"/>
    <w:rsid w:val="000C6740"/>
    <w:rPr>
      <w:rFonts w:ascii="Times New Roman" w:eastAsiaTheme="minorEastAsia" w:hAnsi="Times New Roman"/>
      <w:b/>
      <w:smallCaps/>
      <w:spacing w:val="15"/>
      <w:sz w:val="24"/>
      <w:lang w:val="hr-HR"/>
    </w:rPr>
  </w:style>
  <w:style w:type="character" w:customStyle="1" w:styleId="Naslov2Char">
    <w:name w:val="Naslov 2 Char"/>
    <w:basedOn w:val="Zadanifontodlomka"/>
    <w:link w:val="Naslov2"/>
    <w:uiPriority w:val="9"/>
    <w:rsid w:val="00AD1071"/>
    <w:rPr>
      <w:rFonts w:ascii="Times New Roman" w:eastAsiaTheme="majorEastAsia" w:hAnsi="Times New Roman" w:cstheme="majorBidi"/>
      <w:b/>
      <w:sz w:val="28"/>
      <w:szCs w:val="26"/>
      <w:lang w:val="hr-HR"/>
    </w:rPr>
  </w:style>
  <w:style w:type="character" w:customStyle="1" w:styleId="Naslov3Char">
    <w:name w:val="Naslov 3 Char"/>
    <w:basedOn w:val="Zadanifontodlomka"/>
    <w:link w:val="Naslov3"/>
    <w:uiPriority w:val="9"/>
    <w:rsid w:val="00FC46C0"/>
    <w:rPr>
      <w:rFonts w:ascii="Times New Roman" w:eastAsiaTheme="majorEastAsia" w:hAnsi="Times New Roman" w:cstheme="majorBidi"/>
      <w:b/>
      <w:sz w:val="24"/>
      <w:szCs w:val="24"/>
      <w:lang w:val="hr-HR"/>
    </w:rPr>
  </w:style>
  <w:style w:type="character" w:customStyle="1" w:styleId="Naslov4Char">
    <w:name w:val="Naslov 4 Char"/>
    <w:basedOn w:val="Zadanifontodlomka"/>
    <w:link w:val="Naslov4"/>
    <w:uiPriority w:val="9"/>
    <w:rsid w:val="006F04F4"/>
    <w:rPr>
      <w:rFonts w:ascii="Times New Roman" w:eastAsiaTheme="majorEastAsia" w:hAnsi="Times New Roman" w:cstheme="majorBidi"/>
      <w:i/>
      <w:iCs/>
      <w:sz w:val="24"/>
      <w:lang w:val="hr-HR"/>
    </w:rPr>
  </w:style>
  <w:style w:type="character" w:customStyle="1" w:styleId="Naslov5Char">
    <w:name w:val="Naslov 5 Char"/>
    <w:basedOn w:val="Zadanifontodlomka"/>
    <w:link w:val="Naslov5"/>
    <w:uiPriority w:val="9"/>
    <w:semiHidden/>
    <w:rsid w:val="00FC46C0"/>
    <w:rPr>
      <w:rFonts w:asciiTheme="majorHAnsi" w:eastAsiaTheme="majorEastAsia" w:hAnsiTheme="majorHAnsi" w:cstheme="majorBidi"/>
      <w:color w:val="2E74B5" w:themeColor="accent1" w:themeShade="BF"/>
      <w:sz w:val="24"/>
      <w:lang w:val="hr-HR"/>
    </w:rPr>
  </w:style>
  <w:style w:type="character" w:customStyle="1" w:styleId="Naslov6Char">
    <w:name w:val="Naslov 6 Char"/>
    <w:basedOn w:val="Zadanifontodlomka"/>
    <w:link w:val="Naslov6"/>
    <w:uiPriority w:val="9"/>
    <w:semiHidden/>
    <w:rsid w:val="00FC46C0"/>
    <w:rPr>
      <w:rFonts w:asciiTheme="majorHAnsi" w:eastAsiaTheme="majorEastAsia" w:hAnsiTheme="majorHAnsi" w:cstheme="majorBidi"/>
      <w:color w:val="1F4D78" w:themeColor="accent1" w:themeShade="7F"/>
      <w:sz w:val="24"/>
      <w:lang w:val="hr-HR"/>
    </w:rPr>
  </w:style>
  <w:style w:type="character" w:customStyle="1" w:styleId="Naslov7Char">
    <w:name w:val="Naslov 7 Char"/>
    <w:basedOn w:val="Zadanifontodlomka"/>
    <w:link w:val="Naslov7"/>
    <w:uiPriority w:val="9"/>
    <w:semiHidden/>
    <w:rsid w:val="00FC46C0"/>
    <w:rPr>
      <w:rFonts w:asciiTheme="majorHAnsi" w:eastAsiaTheme="majorEastAsia" w:hAnsiTheme="majorHAnsi" w:cstheme="majorBidi"/>
      <w:i/>
      <w:iCs/>
      <w:color w:val="1F4D78" w:themeColor="accent1" w:themeShade="7F"/>
      <w:sz w:val="24"/>
      <w:lang w:val="hr-HR"/>
    </w:rPr>
  </w:style>
  <w:style w:type="character" w:customStyle="1" w:styleId="Naslov8Char">
    <w:name w:val="Naslov 8 Char"/>
    <w:basedOn w:val="Zadanifontodlomka"/>
    <w:link w:val="Naslov8"/>
    <w:uiPriority w:val="9"/>
    <w:semiHidden/>
    <w:rsid w:val="00FC46C0"/>
    <w:rPr>
      <w:rFonts w:asciiTheme="majorHAnsi" w:eastAsiaTheme="majorEastAsia" w:hAnsiTheme="majorHAnsi" w:cstheme="majorBidi"/>
      <w:color w:val="272727" w:themeColor="text1" w:themeTint="D8"/>
      <w:sz w:val="21"/>
      <w:szCs w:val="21"/>
      <w:lang w:val="hr-HR"/>
    </w:rPr>
  </w:style>
  <w:style w:type="character" w:customStyle="1" w:styleId="Naslov9Char">
    <w:name w:val="Naslov 9 Char"/>
    <w:basedOn w:val="Zadanifontodlomka"/>
    <w:link w:val="Naslov9"/>
    <w:uiPriority w:val="9"/>
    <w:semiHidden/>
    <w:rsid w:val="00FC46C0"/>
    <w:rPr>
      <w:rFonts w:asciiTheme="majorHAnsi" w:eastAsiaTheme="majorEastAsia" w:hAnsiTheme="majorHAnsi" w:cstheme="majorBidi"/>
      <w:i/>
      <w:iCs/>
      <w:color w:val="272727" w:themeColor="text1" w:themeTint="D8"/>
      <w:sz w:val="21"/>
      <w:szCs w:val="21"/>
      <w:lang w:val="hr-HR"/>
    </w:rPr>
  </w:style>
  <w:style w:type="paragraph" w:styleId="TOCNaslov">
    <w:name w:val="TOC Heading"/>
    <w:basedOn w:val="Naslov1"/>
    <w:next w:val="Normal"/>
    <w:uiPriority w:val="39"/>
    <w:unhideWhenUsed/>
    <w:qFormat/>
    <w:rsid w:val="000C6740"/>
    <w:pPr>
      <w:pageBreakBefore w:val="0"/>
      <w:numPr>
        <w:numId w:val="0"/>
      </w:numPr>
      <w:jc w:val="center"/>
      <w:outlineLvl w:val="9"/>
    </w:pPr>
    <w:rPr>
      <w:bCs w:val="0"/>
      <w:color w:val="auto"/>
      <w:szCs w:val="32"/>
      <w:lang w:val="en-GB" w:eastAsia="en-GB"/>
    </w:rPr>
  </w:style>
  <w:style w:type="paragraph" w:styleId="Sadraj1">
    <w:name w:val="toc 1"/>
    <w:basedOn w:val="Normal"/>
    <w:next w:val="Normal"/>
    <w:autoRedefine/>
    <w:uiPriority w:val="39"/>
    <w:unhideWhenUsed/>
    <w:rsid w:val="00E57621"/>
    <w:pPr>
      <w:spacing w:before="120" w:after="0"/>
      <w:jc w:val="left"/>
    </w:pPr>
    <w:rPr>
      <w:rFonts w:asciiTheme="minorHAnsi" w:hAnsiTheme="minorHAnsi" w:cstheme="minorHAnsi"/>
      <w:b/>
      <w:bCs/>
      <w:i/>
      <w:iCs/>
      <w:szCs w:val="24"/>
    </w:rPr>
  </w:style>
  <w:style w:type="character" w:styleId="Hiperveza">
    <w:name w:val="Hyperlink"/>
    <w:basedOn w:val="Zadanifontodlomka"/>
    <w:uiPriority w:val="99"/>
    <w:unhideWhenUsed/>
    <w:rsid w:val="000C6740"/>
    <w:rPr>
      <w:color w:val="0563C1" w:themeColor="hyperlink"/>
      <w:u w:val="single"/>
    </w:rPr>
  </w:style>
  <w:style w:type="paragraph" w:styleId="Zaglavlje">
    <w:name w:val="header"/>
    <w:basedOn w:val="Normal"/>
    <w:link w:val="ZaglavljeChar"/>
    <w:uiPriority w:val="99"/>
    <w:unhideWhenUsed/>
    <w:rsid w:val="000C6740"/>
    <w:pPr>
      <w:tabs>
        <w:tab w:val="center" w:pos="4536"/>
        <w:tab w:val="right" w:pos="9072"/>
      </w:tabs>
      <w:spacing w:after="0" w:line="240" w:lineRule="auto"/>
    </w:pPr>
  </w:style>
  <w:style w:type="paragraph" w:styleId="Sadraj2">
    <w:name w:val="toc 2"/>
    <w:basedOn w:val="Normal"/>
    <w:next w:val="Normal"/>
    <w:autoRedefine/>
    <w:uiPriority w:val="39"/>
    <w:unhideWhenUsed/>
    <w:rsid w:val="00101A05"/>
    <w:pPr>
      <w:spacing w:before="120" w:after="0"/>
      <w:ind w:left="240"/>
      <w:jc w:val="left"/>
    </w:pPr>
    <w:rPr>
      <w:rFonts w:asciiTheme="minorHAnsi" w:hAnsiTheme="minorHAnsi" w:cstheme="minorHAnsi"/>
      <w:b/>
      <w:bCs/>
      <w:sz w:val="22"/>
    </w:rPr>
  </w:style>
  <w:style w:type="paragraph" w:styleId="Sadraj3">
    <w:name w:val="toc 3"/>
    <w:basedOn w:val="Normal"/>
    <w:next w:val="Normal"/>
    <w:autoRedefine/>
    <w:uiPriority w:val="39"/>
    <w:unhideWhenUsed/>
    <w:rsid w:val="00101A05"/>
    <w:pPr>
      <w:spacing w:after="0"/>
      <w:ind w:left="480"/>
      <w:jc w:val="left"/>
    </w:pPr>
    <w:rPr>
      <w:rFonts w:asciiTheme="minorHAnsi" w:hAnsiTheme="minorHAnsi" w:cstheme="minorHAnsi"/>
      <w:sz w:val="20"/>
      <w:szCs w:val="20"/>
    </w:rPr>
  </w:style>
  <w:style w:type="character" w:customStyle="1" w:styleId="ZaglavljeChar">
    <w:name w:val="Zaglavlje Char"/>
    <w:basedOn w:val="Zadanifontodlomka"/>
    <w:link w:val="Zaglavlje"/>
    <w:uiPriority w:val="99"/>
    <w:rsid w:val="000C6740"/>
    <w:rPr>
      <w:rFonts w:ascii="Times New Roman" w:hAnsi="Times New Roman"/>
      <w:sz w:val="24"/>
      <w:lang w:val="hr-HR"/>
    </w:rPr>
  </w:style>
  <w:style w:type="paragraph" w:styleId="Podnoje">
    <w:name w:val="footer"/>
    <w:basedOn w:val="Normal"/>
    <w:link w:val="PodnojeChar"/>
    <w:uiPriority w:val="99"/>
    <w:unhideWhenUsed/>
    <w:rsid w:val="000C674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C6740"/>
    <w:rPr>
      <w:rFonts w:ascii="Times New Roman" w:hAnsi="Times New Roman"/>
      <w:sz w:val="24"/>
      <w:lang w:val="hr-HR"/>
    </w:rPr>
  </w:style>
  <w:style w:type="paragraph" w:styleId="Opisslike">
    <w:name w:val="caption"/>
    <w:basedOn w:val="Normal"/>
    <w:next w:val="Normal"/>
    <w:link w:val="OpisslikeChar"/>
    <w:uiPriority w:val="35"/>
    <w:unhideWhenUsed/>
    <w:qFormat/>
    <w:rsid w:val="00E46EB1"/>
    <w:pPr>
      <w:spacing w:before="120" w:after="120" w:line="240" w:lineRule="auto"/>
      <w:contextualSpacing/>
      <w:jc w:val="center"/>
    </w:pPr>
    <w:rPr>
      <w:b/>
      <w:i/>
      <w:iCs/>
      <w:szCs w:val="18"/>
    </w:rPr>
  </w:style>
  <w:style w:type="paragraph" w:styleId="Tekstbalonia">
    <w:name w:val="Balloon Text"/>
    <w:basedOn w:val="Normal"/>
    <w:link w:val="TekstbaloniaChar"/>
    <w:uiPriority w:val="99"/>
    <w:semiHidden/>
    <w:unhideWhenUsed/>
    <w:rsid w:val="00AB60B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AB60BE"/>
    <w:rPr>
      <w:rFonts w:ascii="Tahoma" w:hAnsi="Tahoma" w:cs="Tahoma"/>
      <w:sz w:val="16"/>
      <w:szCs w:val="16"/>
      <w:lang w:val="hr-HR"/>
    </w:rPr>
  </w:style>
  <w:style w:type="paragraph" w:customStyle="1" w:styleId="Default">
    <w:name w:val="Default"/>
    <w:rsid w:val="006862C9"/>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A6">
    <w:name w:val="A6"/>
    <w:uiPriority w:val="99"/>
    <w:rsid w:val="00526A2B"/>
    <w:rPr>
      <w:rFonts w:cs="Palatino Linotype"/>
      <w:i/>
      <w:iCs/>
      <w:color w:val="000000"/>
      <w:sz w:val="18"/>
      <w:szCs w:val="18"/>
    </w:rPr>
  </w:style>
  <w:style w:type="character" w:customStyle="1" w:styleId="A10">
    <w:name w:val="A10"/>
    <w:uiPriority w:val="99"/>
    <w:rsid w:val="00963563"/>
    <w:rPr>
      <w:rFonts w:cs="Palatino Linotype"/>
      <w:color w:val="000000"/>
      <w:sz w:val="10"/>
      <w:szCs w:val="10"/>
    </w:rPr>
  </w:style>
  <w:style w:type="character" w:styleId="Referencakomentara">
    <w:name w:val="annotation reference"/>
    <w:basedOn w:val="Zadanifontodlomka"/>
    <w:uiPriority w:val="99"/>
    <w:semiHidden/>
    <w:unhideWhenUsed/>
    <w:rsid w:val="008E3AE8"/>
    <w:rPr>
      <w:sz w:val="16"/>
      <w:szCs w:val="16"/>
    </w:rPr>
  </w:style>
  <w:style w:type="paragraph" w:styleId="Tekstkomentara">
    <w:name w:val="annotation text"/>
    <w:basedOn w:val="Normal"/>
    <w:link w:val="TekstkomentaraChar"/>
    <w:uiPriority w:val="99"/>
    <w:unhideWhenUsed/>
    <w:rsid w:val="008E3AE8"/>
    <w:pPr>
      <w:spacing w:line="240" w:lineRule="auto"/>
    </w:pPr>
    <w:rPr>
      <w:sz w:val="20"/>
      <w:szCs w:val="20"/>
    </w:rPr>
  </w:style>
  <w:style w:type="character" w:customStyle="1" w:styleId="TekstkomentaraChar">
    <w:name w:val="Tekst komentara Char"/>
    <w:basedOn w:val="Zadanifontodlomka"/>
    <w:link w:val="Tekstkomentara"/>
    <w:uiPriority w:val="99"/>
    <w:rsid w:val="008E3AE8"/>
    <w:rPr>
      <w:rFonts w:ascii="Times New Roman" w:hAnsi="Times New Roman"/>
      <w:sz w:val="20"/>
      <w:szCs w:val="20"/>
      <w:lang w:val="hr-HR"/>
    </w:rPr>
  </w:style>
  <w:style w:type="paragraph" w:styleId="Predmetkomentara">
    <w:name w:val="annotation subject"/>
    <w:basedOn w:val="Tekstkomentara"/>
    <w:next w:val="Tekstkomentara"/>
    <w:link w:val="PredmetkomentaraChar"/>
    <w:uiPriority w:val="99"/>
    <w:semiHidden/>
    <w:unhideWhenUsed/>
    <w:rsid w:val="008E3AE8"/>
    <w:rPr>
      <w:b/>
      <w:bCs/>
    </w:rPr>
  </w:style>
  <w:style w:type="character" w:customStyle="1" w:styleId="PredmetkomentaraChar">
    <w:name w:val="Predmet komentara Char"/>
    <w:basedOn w:val="TekstkomentaraChar"/>
    <w:link w:val="Predmetkomentara"/>
    <w:uiPriority w:val="99"/>
    <w:semiHidden/>
    <w:rsid w:val="008E3AE8"/>
    <w:rPr>
      <w:rFonts w:ascii="Times New Roman" w:hAnsi="Times New Roman"/>
      <w:b/>
      <w:bCs/>
      <w:sz w:val="20"/>
      <w:szCs w:val="20"/>
      <w:lang w:val="hr-HR"/>
    </w:rPr>
  </w:style>
  <w:style w:type="paragraph" w:styleId="Tablicaslika">
    <w:name w:val="table of figures"/>
    <w:basedOn w:val="Normal"/>
    <w:next w:val="Normal"/>
    <w:uiPriority w:val="99"/>
    <w:unhideWhenUsed/>
    <w:rsid w:val="004117E1"/>
    <w:pPr>
      <w:spacing w:after="0"/>
      <w:ind w:left="480" w:hanging="480"/>
      <w:jc w:val="left"/>
    </w:pPr>
    <w:rPr>
      <w:rFonts w:asciiTheme="minorHAnsi" w:hAnsiTheme="minorHAnsi" w:cstheme="minorHAnsi"/>
      <w:smallCaps/>
      <w:sz w:val="20"/>
      <w:szCs w:val="20"/>
    </w:rPr>
  </w:style>
  <w:style w:type="paragraph" w:styleId="Odlomakpopisa">
    <w:name w:val="List Paragraph"/>
    <w:basedOn w:val="Normal"/>
    <w:uiPriority w:val="34"/>
    <w:qFormat/>
    <w:rsid w:val="003A0101"/>
    <w:pPr>
      <w:ind w:left="720"/>
      <w:contextualSpacing/>
    </w:pPr>
  </w:style>
  <w:style w:type="paragraph" w:styleId="StandardWeb">
    <w:name w:val="Normal (Web)"/>
    <w:basedOn w:val="Normal"/>
    <w:uiPriority w:val="99"/>
    <w:semiHidden/>
    <w:unhideWhenUsed/>
    <w:rsid w:val="004F1E08"/>
    <w:pPr>
      <w:spacing w:before="100" w:beforeAutospacing="1" w:after="100" w:afterAutospacing="1" w:line="240" w:lineRule="auto"/>
      <w:jc w:val="left"/>
    </w:pPr>
    <w:rPr>
      <w:rFonts w:eastAsia="Times New Roman" w:cs="Times New Roman"/>
      <w:szCs w:val="24"/>
      <w:lang w:val="en-US"/>
    </w:rPr>
  </w:style>
  <w:style w:type="paragraph" w:styleId="Revizija">
    <w:name w:val="Revision"/>
    <w:hidden/>
    <w:uiPriority w:val="99"/>
    <w:semiHidden/>
    <w:rsid w:val="00F50836"/>
    <w:pPr>
      <w:spacing w:after="0" w:line="240" w:lineRule="auto"/>
    </w:pPr>
    <w:rPr>
      <w:rFonts w:ascii="Times New Roman" w:hAnsi="Times New Roman"/>
      <w:sz w:val="24"/>
      <w:lang w:val="hr-HR"/>
    </w:rPr>
  </w:style>
  <w:style w:type="character" w:styleId="Referencakrajnjebiljeke">
    <w:name w:val="endnote reference"/>
    <w:basedOn w:val="Zadanifontodlomka"/>
    <w:unhideWhenUsed/>
    <w:rsid w:val="00474119"/>
    <w:rPr>
      <w:b/>
      <w:i/>
      <w:color w:val="008000"/>
      <w:vertAlign w:val="superscript"/>
    </w:rPr>
  </w:style>
  <w:style w:type="character" w:styleId="Neupadljivoisticanje">
    <w:name w:val="Subtle Emphasis"/>
    <w:basedOn w:val="Zadanifontodlomka"/>
    <w:uiPriority w:val="19"/>
    <w:qFormat/>
    <w:rsid w:val="00474119"/>
    <w:rPr>
      <w:i/>
      <w:iCs/>
      <w:color w:val="404040" w:themeColor="text1" w:themeTint="BF"/>
    </w:rPr>
  </w:style>
  <w:style w:type="table" w:customStyle="1" w:styleId="PlainTable51">
    <w:name w:val="Plain Table 51"/>
    <w:basedOn w:val="Obinatablica"/>
    <w:uiPriority w:val="45"/>
    <w:rsid w:val="00B516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ummarymark">
    <w:name w:val="summarymark"/>
    <w:basedOn w:val="Zadanifontodlomka"/>
    <w:rsid w:val="009D31FA"/>
  </w:style>
  <w:style w:type="character" w:customStyle="1" w:styleId="m-4024370442802997930gmail-msocommentreference">
    <w:name w:val="m_-4024370442802997930gmail-msocommentreference"/>
    <w:basedOn w:val="Zadanifontodlomka"/>
    <w:rsid w:val="00EC07CC"/>
  </w:style>
  <w:style w:type="paragraph" w:styleId="Sadraj4">
    <w:name w:val="toc 4"/>
    <w:basedOn w:val="Normal"/>
    <w:next w:val="Normal"/>
    <w:autoRedefine/>
    <w:uiPriority w:val="39"/>
    <w:unhideWhenUsed/>
    <w:rsid w:val="0030570D"/>
    <w:pPr>
      <w:spacing w:after="0"/>
      <w:ind w:left="720"/>
      <w:jc w:val="left"/>
    </w:pPr>
    <w:rPr>
      <w:rFonts w:asciiTheme="minorHAnsi" w:hAnsiTheme="minorHAnsi" w:cstheme="minorHAnsi"/>
      <w:sz w:val="20"/>
      <w:szCs w:val="20"/>
    </w:rPr>
  </w:style>
  <w:style w:type="paragraph" w:styleId="Sadraj5">
    <w:name w:val="toc 5"/>
    <w:basedOn w:val="Normal"/>
    <w:next w:val="Normal"/>
    <w:autoRedefine/>
    <w:uiPriority w:val="39"/>
    <w:unhideWhenUsed/>
    <w:rsid w:val="0030570D"/>
    <w:pPr>
      <w:spacing w:after="0"/>
      <w:ind w:left="960"/>
      <w:jc w:val="left"/>
    </w:pPr>
    <w:rPr>
      <w:rFonts w:asciiTheme="minorHAnsi" w:hAnsiTheme="minorHAnsi" w:cstheme="minorHAnsi"/>
      <w:sz w:val="20"/>
      <w:szCs w:val="20"/>
    </w:rPr>
  </w:style>
  <w:style w:type="paragraph" w:styleId="Sadraj6">
    <w:name w:val="toc 6"/>
    <w:basedOn w:val="Normal"/>
    <w:next w:val="Normal"/>
    <w:autoRedefine/>
    <w:uiPriority w:val="39"/>
    <w:unhideWhenUsed/>
    <w:rsid w:val="0030570D"/>
    <w:pPr>
      <w:spacing w:after="0"/>
      <w:ind w:left="1200"/>
      <w:jc w:val="left"/>
    </w:pPr>
    <w:rPr>
      <w:rFonts w:asciiTheme="minorHAnsi" w:hAnsiTheme="minorHAnsi" w:cstheme="minorHAnsi"/>
      <w:sz w:val="20"/>
      <w:szCs w:val="20"/>
    </w:rPr>
  </w:style>
  <w:style w:type="paragraph" w:styleId="Sadraj7">
    <w:name w:val="toc 7"/>
    <w:basedOn w:val="Normal"/>
    <w:next w:val="Normal"/>
    <w:autoRedefine/>
    <w:uiPriority w:val="39"/>
    <w:unhideWhenUsed/>
    <w:rsid w:val="0030570D"/>
    <w:pPr>
      <w:spacing w:after="0"/>
      <w:ind w:left="1440"/>
      <w:jc w:val="left"/>
    </w:pPr>
    <w:rPr>
      <w:rFonts w:asciiTheme="minorHAnsi" w:hAnsiTheme="minorHAnsi" w:cstheme="minorHAnsi"/>
      <w:sz w:val="20"/>
      <w:szCs w:val="20"/>
    </w:rPr>
  </w:style>
  <w:style w:type="paragraph" w:styleId="Sadraj8">
    <w:name w:val="toc 8"/>
    <w:basedOn w:val="Normal"/>
    <w:next w:val="Normal"/>
    <w:autoRedefine/>
    <w:uiPriority w:val="39"/>
    <w:unhideWhenUsed/>
    <w:rsid w:val="0030570D"/>
    <w:pPr>
      <w:spacing w:after="0"/>
      <w:ind w:left="1680"/>
      <w:jc w:val="left"/>
    </w:pPr>
    <w:rPr>
      <w:rFonts w:asciiTheme="minorHAnsi" w:hAnsiTheme="minorHAnsi" w:cstheme="minorHAnsi"/>
      <w:sz w:val="20"/>
      <w:szCs w:val="20"/>
    </w:rPr>
  </w:style>
  <w:style w:type="paragraph" w:styleId="Sadraj9">
    <w:name w:val="toc 9"/>
    <w:basedOn w:val="Normal"/>
    <w:next w:val="Normal"/>
    <w:autoRedefine/>
    <w:uiPriority w:val="39"/>
    <w:unhideWhenUsed/>
    <w:rsid w:val="0030570D"/>
    <w:pPr>
      <w:spacing w:after="0"/>
      <w:ind w:left="1920"/>
      <w:jc w:val="left"/>
    </w:pPr>
    <w:rPr>
      <w:rFonts w:asciiTheme="minorHAnsi" w:hAnsiTheme="minorHAnsi" w:cstheme="minorHAnsi"/>
      <w:sz w:val="20"/>
      <w:szCs w:val="20"/>
    </w:rPr>
  </w:style>
  <w:style w:type="character" w:customStyle="1" w:styleId="OpisslikeChar">
    <w:name w:val="Opis slike Char"/>
    <w:basedOn w:val="Zadanifontodlomka"/>
    <w:link w:val="Opisslike"/>
    <w:uiPriority w:val="35"/>
    <w:rsid w:val="00E46EB1"/>
    <w:rPr>
      <w:rFonts w:ascii="Times New Roman" w:hAnsi="Times New Roman"/>
      <w:b/>
      <w:i/>
      <w:iCs/>
      <w:sz w:val="24"/>
      <w:szCs w:val="18"/>
      <w:lang w:val="hr-HR"/>
    </w:rPr>
  </w:style>
  <w:style w:type="table" w:styleId="Obinatablica2">
    <w:name w:val="Plain Table 2"/>
    <w:basedOn w:val="Obinatablica"/>
    <w:uiPriority w:val="42"/>
    <w:rsid w:val="00136D06"/>
    <w:pPr>
      <w:spacing w:after="0" w:line="240" w:lineRule="auto"/>
    </w:pPr>
    <w:rPr>
      <w:rFonts w:ascii="Calibri" w:eastAsia="Calibri" w:hAnsi="Calibri" w:cs="Times New Roman"/>
      <w:sz w:val="20"/>
      <w:szCs w:val="20"/>
      <w:lang w:val="hr-HR" w:eastAsia="hr-H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binatablica1">
    <w:name w:val="Plain Table 1"/>
    <w:basedOn w:val="Obinatablica"/>
    <w:uiPriority w:val="41"/>
    <w:rsid w:val="002F5D41"/>
    <w:pPr>
      <w:spacing w:after="0" w:line="240" w:lineRule="auto"/>
    </w:pPr>
    <w:rPr>
      <w:rFonts w:ascii="Calibri" w:eastAsia="Calibri" w:hAnsi="Calibri" w:cs="Times New Roman"/>
      <w:sz w:val="20"/>
      <w:szCs w:val="20"/>
      <w:lang w:val="hr-HR" w:eastAsia="hr-H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inatablica4">
    <w:name w:val="Plain Table 4"/>
    <w:basedOn w:val="Obinatablica"/>
    <w:uiPriority w:val="44"/>
    <w:rsid w:val="00FC714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vijetlatablicareetke1-isticanje2">
    <w:name w:val="Grid Table 1 Light Accent 3"/>
    <w:basedOn w:val="Obinatablica"/>
    <w:uiPriority w:val="46"/>
    <w:rsid w:val="00A223E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Tekstrezerviranogmjesta">
    <w:name w:val="Placeholder Text"/>
    <w:basedOn w:val="Zadanifontodlomka"/>
    <w:uiPriority w:val="99"/>
    <w:semiHidden/>
    <w:rsid w:val="001C1590"/>
    <w:rPr>
      <w:color w:val="808080"/>
    </w:rPr>
  </w:style>
  <w:style w:type="character" w:customStyle="1" w:styleId="normaltextrun">
    <w:name w:val="normaltextrun"/>
    <w:basedOn w:val="Zadanifontodlomka"/>
    <w:rsid w:val="00B81EC7"/>
  </w:style>
  <w:style w:type="character" w:styleId="Nerijeenospominjanje">
    <w:name w:val="Unresolved Mention"/>
    <w:basedOn w:val="Zadanifontodlomka"/>
    <w:uiPriority w:val="99"/>
    <w:semiHidden/>
    <w:unhideWhenUsed/>
    <w:rsid w:val="0069032C"/>
    <w:rPr>
      <w:color w:val="605E5C"/>
      <w:shd w:val="clear" w:color="auto" w:fill="E1DFDD"/>
    </w:rPr>
  </w:style>
  <w:style w:type="character" w:styleId="SlijeenaHiperveza">
    <w:name w:val="FollowedHyperlink"/>
    <w:basedOn w:val="Zadanifontodlomka"/>
    <w:uiPriority w:val="99"/>
    <w:semiHidden/>
    <w:unhideWhenUsed/>
    <w:rsid w:val="0069032C"/>
    <w:rPr>
      <w:color w:val="954F72" w:themeColor="followedHyperlink"/>
      <w:u w:val="single"/>
    </w:rPr>
  </w:style>
  <w:style w:type="paragraph" w:customStyle="1" w:styleId="paragraph">
    <w:name w:val="paragraph"/>
    <w:basedOn w:val="Normal"/>
    <w:rsid w:val="00696649"/>
    <w:pPr>
      <w:spacing w:before="100" w:beforeAutospacing="1" w:after="100" w:afterAutospacing="1" w:line="240" w:lineRule="auto"/>
      <w:jc w:val="left"/>
    </w:pPr>
    <w:rPr>
      <w:rFonts w:eastAsia="Times New Roman" w:cs="Times New Roman"/>
      <w:szCs w:val="24"/>
      <w:lang w:eastAsia="hr-HR"/>
    </w:rPr>
  </w:style>
  <w:style w:type="character" w:customStyle="1" w:styleId="eop">
    <w:name w:val="eop"/>
    <w:basedOn w:val="Zadanifontodlomka"/>
    <w:rsid w:val="006966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87053">
      <w:bodyDiv w:val="1"/>
      <w:marLeft w:val="0"/>
      <w:marRight w:val="0"/>
      <w:marTop w:val="0"/>
      <w:marBottom w:val="0"/>
      <w:divBdr>
        <w:top w:val="none" w:sz="0" w:space="0" w:color="auto"/>
        <w:left w:val="none" w:sz="0" w:space="0" w:color="auto"/>
        <w:bottom w:val="none" w:sz="0" w:space="0" w:color="auto"/>
        <w:right w:val="none" w:sz="0" w:space="0" w:color="auto"/>
      </w:divBdr>
      <w:divsChild>
        <w:div w:id="1067924206">
          <w:marLeft w:val="640"/>
          <w:marRight w:val="0"/>
          <w:marTop w:val="0"/>
          <w:marBottom w:val="0"/>
          <w:divBdr>
            <w:top w:val="none" w:sz="0" w:space="0" w:color="auto"/>
            <w:left w:val="none" w:sz="0" w:space="0" w:color="auto"/>
            <w:bottom w:val="none" w:sz="0" w:space="0" w:color="auto"/>
            <w:right w:val="none" w:sz="0" w:space="0" w:color="auto"/>
          </w:divBdr>
        </w:div>
        <w:div w:id="1298031119">
          <w:marLeft w:val="640"/>
          <w:marRight w:val="0"/>
          <w:marTop w:val="0"/>
          <w:marBottom w:val="0"/>
          <w:divBdr>
            <w:top w:val="none" w:sz="0" w:space="0" w:color="auto"/>
            <w:left w:val="none" w:sz="0" w:space="0" w:color="auto"/>
            <w:bottom w:val="none" w:sz="0" w:space="0" w:color="auto"/>
            <w:right w:val="none" w:sz="0" w:space="0" w:color="auto"/>
          </w:divBdr>
        </w:div>
        <w:div w:id="1880167374">
          <w:marLeft w:val="640"/>
          <w:marRight w:val="0"/>
          <w:marTop w:val="0"/>
          <w:marBottom w:val="0"/>
          <w:divBdr>
            <w:top w:val="none" w:sz="0" w:space="0" w:color="auto"/>
            <w:left w:val="none" w:sz="0" w:space="0" w:color="auto"/>
            <w:bottom w:val="none" w:sz="0" w:space="0" w:color="auto"/>
            <w:right w:val="none" w:sz="0" w:space="0" w:color="auto"/>
          </w:divBdr>
        </w:div>
        <w:div w:id="1636446289">
          <w:marLeft w:val="640"/>
          <w:marRight w:val="0"/>
          <w:marTop w:val="0"/>
          <w:marBottom w:val="0"/>
          <w:divBdr>
            <w:top w:val="none" w:sz="0" w:space="0" w:color="auto"/>
            <w:left w:val="none" w:sz="0" w:space="0" w:color="auto"/>
            <w:bottom w:val="none" w:sz="0" w:space="0" w:color="auto"/>
            <w:right w:val="none" w:sz="0" w:space="0" w:color="auto"/>
          </w:divBdr>
        </w:div>
        <w:div w:id="925190227">
          <w:marLeft w:val="640"/>
          <w:marRight w:val="0"/>
          <w:marTop w:val="0"/>
          <w:marBottom w:val="0"/>
          <w:divBdr>
            <w:top w:val="none" w:sz="0" w:space="0" w:color="auto"/>
            <w:left w:val="none" w:sz="0" w:space="0" w:color="auto"/>
            <w:bottom w:val="none" w:sz="0" w:space="0" w:color="auto"/>
            <w:right w:val="none" w:sz="0" w:space="0" w:color="auto"/>
          </w:divBdr>
        </w:div>
        <w:div w:id="1104958658">
          <w:marLeft w:val="640"/>
          <w:marRight w:val="0"/>
          <w:marTop w:val="0"/>
          <w:marBottom w:val="0"/>
          <w:divBdr>
            <w:top w:val="none" w:sz="0" w:space="0" w:color="auto"/>
            <w:left w:val="none" w:sz="0" w:space="0" w:color="auto"/>
            <w:bottom w:val="none" w:sz="0" w:space="0" w:color="auto"/>
            <w:right w:val="none" w:sz="0" w:space="0" w:color="auto"/>
          </w:divBdr>
        </w:div>
        <w:div w:id="1006832821">
          <w:marLeft w:val="640"/>
          <w:marRight w:val="0"/>
          <w:marTop w:val="0"/>
          <w:marBottom w:val="0"/>
          <w:divBdr>
            <w:top w:val="none" w:sz="0" w:space="0" w:color="auto"/>
            <w:left w:val="none" w:sz="0" w:space="0" w:color="auto"/>
            <w:bottom w:val="none" w:sz="0" w:space="0" w:color="auto"/>
            <w:right w:val="none" w:sz="0" w:space="0" w:color="auto"/>
          </w:divBdr>
        </w:div>
        <w:div w:id="232278720">
          <w:marLeft w:val="640"/>
          <w:marRight w:val="0"/>
          <w:marTop w:val="0"/>
          <w:marBottom w:val="0"/>
          <w:divBdr>
            <w:top w:val="none" w:sz="0" w:space="0" w:color="auto"/>
            <w:left w:val="none" w:sz="0" w:space="0" w:color="auto"/>
            <w:bottom w:val="none" w:sz="0" w:space="0" w:color="auto"/>
            <w:right w:val="none" w:sz="0" w:space="0" w:color="auto"/>
          </w:divBdr>
        </w:div>
        <w:div w:id="931475544">
          <w:marLeft w:val="640"/>
          <w:marRight w:val="0"/>
          <w:marTop w:val="0"/>
          <w:marBottom w:val="0"/>
          <w:divBdr>
            <w:top w:val="none" w:sz="0" w:space="0" w:color="auto"/>
            <w:left w:val="none" w:sz="0" w:space="0" w:color="auto"/>
            <w:bottom w:val="none" w:sz="0" w:space="0" w:color="auto"/>
            <w:right w:val="none" w:sz="0" w:space="0" w:color="auto"/>
          </w:divBdr>
        </w:div>
        <w:div w:id="867138251">
          <w:marLeft w:val="640"/>
          <w:marRight w:val="0"/>
          <w:marTop w:val="0"/>
          <w:marBottom w:val="0"/>
          <w:divBdr>
            <w:top w:val="none" w:sz="0" w:space="0" w:color="auto"/>
            <w:left w:val="none" w:sz="0" w:space="0" w:color="auto"/>
            <w:bottom w:val="none" w:sz="0" w:space="0" w:color="auto"/>
            <w:right w:val="none" w:sz="0" w:space="0" w:color="auto"/>
          </w:divBdr>
        </w:div>
        <w:div w:id="2055883584">
          <w:marLeft w:val="640"/>
          <w:marRight w:val="0"/>
          <w:marTop w:val="0"/>
          <w:marBottom w:val="0"/>
          <w:divBdr>
            <w:top w:val="none" w:sz="0" w:space="0" w:color="auto"/>
            <w:left w:val="none" w:sz="0" w:space="0" w:color="auto"/>
            <w:bottom w:val="none" w:sz="0" w:space="0" w:color="auto"/>
            <w:right w:val="none" w:sz="0" w:space="0" w:color="auto"/>
          </w:divBdr>
        </w:div>
        <w:div w:id="2095854465">
          <w:marLeft w:val="640"/>
          <w:marRight w:val="0"/>
          <w:marTop w:val="0"/>
          <w:marBottom w:val="0"/>
          <w:divBdr>
            <w:top w:val="none" w:sz="0" w:space="0" w:color="auto"/>
            <w:left w:val="none" w:sz="0" w:space="0" w:color="auto"/>
            <w:bottom w:val="none" w:sz="0" w:space="0" w:color="auto"/>
            <w:right w:val="none" w:sz="0" w:space="0" w:color="auto"/>
          </w:divBdr>
        </w:div>
        <w:div w:id="1785802357">
          <w:marLeft w:val="640"/>
          <w:marRight w:val="0"/>
          <w:marTop w:val="0"/>
          <w:marBottom w:val="0"/>
          <w:divBdr>
            <w:top w:val="none" w:sz="0" w:space="0" w:color="auto"/>
            <w:left w:val="none" w:sz="0" w:space="0" w:color="auto"/>
            <w:bottom w:val="none" w:sz="0" w:space="0" w:color="auto"/>
            <w:right w:val="none" w:sz="0" w:space="0" w:color="auto"/>
          </w:divBdr>
        </w:div>
        <w:div w:id="1290207787">
          <w:marLeft w:val="640"/>
          <w:marRight w:val="0"/>
          <w:marTop w:val="0"/>
          <w:marBottom w:val="0"/>
          <w:divBdr>
            <w:top w:val="none" w:sz="0" w:space="0" w:color="auto"/>
            <w:left w:val="none" w:sz="0" w:space="0" w:color="auto"/>
            <w:bottom w:val="none" w:sz="0" w:space="0" w:color="auto"/>
            <w:right w:val="none" w:sz="0" w:space="0" w:color="auto"/>
          </w:divBdr>
        </w:div>
        <w:div w:id="753285871">
          <w:marLeft w:val="640"/>
          <w:marRight w:val="0"/>
          <w:marTop w:val="0"/>
          <w:marBottom w:val="0"/>
          <w:divBdr>
            <w:top w:val="none" w:sz="0" w:space="0" w:color="auto"/>
            <w:left w:val="none" w:sz="0" w:space="0" w:color="auto"/>
            <w:bottom w:val="none" w:sz="0" w:space="0" w:color="auto"/>
            <w:right w:val="none" w:sz="0" w:space="0" w:color="auto"/>
          </w:divBdr>
        </w:div>
        <w:div w:id="1941640603">
          <w:marLeft w:val="640"/>
          <w:marRight w:val="0"/>
          <w:marTop w:val="0"/>
          <w:marBottom w:val="0"/>
          <w:divBdr>
            <w:top w:val="none" w:sz="0" w:space="0" w:color="auto"/>
            <w:left w:val="none" w:sz="0" w:space="0" w:color="auto"/>
            <w:bottom w:val="none" w:sz="0" w:space="0" w:color="auto"/>
            <w:right w:val="none" w:sz="0" w:space="0" w:color="auto"/>
          </w:divBdr>
        </w:div>
        <w:div w:id="1564294084">
          <w:marLeft w:val="640"/>
          <w:marRight w:val="0"/>
          <w:marTop w:val="0"/>
          <w:marBottom w:val="0"/>
          <w:divBdr>
            <w:top w:val="none" w:sz="0" w:space="0" w:color="auto"/>
            <w:left w:val="none" w:sz="0" w:space="0" w:color="auto"/>
            <w:bottom w:val="none" w:sz="0" w:space="0" w:color="auto"/>
            <w:right w:val="none" w:sz="0" w:space="0" w:color="auto"/>
          </w:divBdr>
        </w:div>
        <w:div w:id="1874728806">
          <w:marLeft w:val="640"/>
          <w:marRight w:val="0"/>
          <w:marTop w:val="0"/>
          <w:marBottom w:val="0"/>
          <w:divBdr>
            <w:top w:val="none" w:sz="0" w:space="0" w:color="auto"/>
            <w:left w:val="none" w:sz="0" w:space="0" w:color="auto"/>
            <w:bottom w:val="none" w:sz="0" w:space="0" w:color="auto"/>
            <w:right w:val="none" w:sz="0" w:space="0" w:color="auto"/>
          </w:divBdr>
        </w:div>
        <w:div w:id="615022134">
          <w:marLeft w:val="640"/>
          <w:marRight w:val="0"/>
          <w:marTop w:val="0"/>
          <w:marBottom w:val="0"/>
          <w:divBdr>
            <w:top w:val="none" w:sz="0" w:space="0" w:color="auto"/>
            <w:left w:val="none" w:sz="0" w:space="0" w:color="auto"/>
            <w:bottom w:val="none" w:sz="0" w:space="0" w:color="auto"/>
            <w:right w:val="none" w:sz="0" w:space="0" w:color="auto"/>
          </w:divBdr>
        </w:div>
      </w:divsChild>
    </w:div>
    <w:div w:id="93670555">
      <w:bodyDiv w:val="1"/>
      <w:marLeft w:val="0"/>
      <w:marRight w:val="0"/>
      <w:marTop w:val="0"/>
      <w:marBottom w:val="0"/>
      <w:divBdr>
        <w:top w:val="none" w:sz="0" w:space="0" w:color="auto"/>
        <w:left w:val="none" w:sz="0" w:space="0" w:color="auto"/>
        <w:bottom w:val="none" w:sz="0" w:space="0" w:color="auto"/>
        <w:right w:val="none" w:sz="0" w:space="0" w:color="auto"/>
      </w:divBdr>
      <w:divsChild>
        <w:div w:id="1356469138">
          <w:marLeft w:val="640"/>
          <w:marRight w:val="0"/>
          <w:marTop w:val="0"/>
          <w:marBottom w:val="0"/>
          <w:divBdr>
            <w:top w:val="none" w:sz="0" w:space="0" w:color="auto"/>
            <w:left w:val="none" w:sz="0" w:space="0" w:color="auto"/>
            <w:bottom w:val="none" w:sz="0" w:space="0" w:color="auto"/>
            <w:right w:val="none" w:sz="0" w:space="0" w:color="auto"/>
          </w:divBdr>
        </w:div>
        <w:div w:id="1120028137">
          <w:marLeft w:val="640"/>
          <w:marRight w:val="0"/>
          <w:marTop w:val="0"/>
          <w:marBottom w:val="0"/>
          <w:divBdr>
            <w:top w:val="none" w:sz="0" w:space="0" w:color="auto"/>
            <w:left w:val="none" w:sz="0" w:space="0" w:color="auto"/>
            <w:bottom w:val="none" w:sz="0" w:space="0" w:color="auto"/>
            <w:right w:val="none" w:sz="0" w:space="0" w:color="auto"/>
          </w:divBdr>
        </w:div>
        <w:div w:id="97066139">
          <w:marLeft w:val="640"/>
          <w:marRight w:val="0"/>
          <w:marTop w:val="0"/>
          <w:marBottom w:val="0"/>
          <w:divBdr>
            <w:top w:val="none" w:sz="0" w:space="0" w:color="auto"/>
            <w:left w:val="none" w:sz="0" w:space="0" w:color="auto"/>
            <w:bottom w:val="none" w:sz="0" w:space="0" w:color="auto"/>
            <w:right w:val="none" w:sz="0" w:space="0" w:color="auto"/>
          </w:divBdr>
        </w:div>
        <w:div w:id="1949896750">
          <w:marLeft w:val="640"/>
          <w:marRight w:val="0"/>
          <w:marTop w:val="0"/>
          <w:marBottom w:val="0"/>
          <w:divBdr>
            <w:top w:val="none" w:sz="0" w:space="0" w:color="auto"/>
            <w:left w:val="none" w:sz="0" w:space="0" w:color="auto"/>
            <w:bottom w:val="none" w:sz="0" w:space="0" w:color="auto"/>
            <w:right w:val="none" w:sz="0" w:space="0" w:color="auto"/>
          </w:divBdr>
        </w:div>
        <w:div w:id="1155878796">
          <w:marLeft w:val="640"/>
          <w:marRight w:val="0"/>
          <w:marTop w:val="0"/>
          <w:marBottom w:val="0"/>
          <w:divBdr>
            <w:top w:val="none" w:sz="0" w:space="0" w:color="auto"/>
            <w:left w:val="none" w:sz="0" w:space="0" w:color="auto"/>
            <w:bottom w:val="none" w:sz="0" w:space="0" w:color="auto"/>
            <w:right w:val="none" w:sz="0" w:space="0" w:color="auto"/>
          </w:divBdr>
        </w:div>
        <w:div w:id="1032389453">
          <w:marLeft w:val="640"/>
          <w:marRight w:val="0"/>
          <w:marTop w:val="0"/>
          <w:marBottom w:val="0"/>
          <w:divBdr>
            <w:top w:val="none" w:sz="0" w:space="0" w:color="auto"/>
            <w:left w:val="none" w:sz="0" w:space="0" w:color="auto"/>
            <w:bottom w:val="none" w:sz="0" w:space="0" w:color="auto"/>
            <w:right w:val="none" w:sz="0" w:space="0" w:color="auto"/>
          </w:divBdr>
        </w:div>
        <w:div w:id="662783255">
          <w:marLeft w:val="640"/>
          <w:marRight w:val="0"/>
          <w:marTop w:val="0"/>
          <w:marBottom w:val="0"/>
          <w:divBdr>
            <w:top w:val="none" w:sz="0" w:space="0" w:color="auto"/>
            <w:left w:val="none" w:sz="0" w:space="0" w:color="auto"/>
            <w:bottom w:val="none" w:sz="0" w:space="0" w:color="auto"/>
            <w:right w:val="none" w:sz="0" w:space="0" w:color="auto"/>
          </w:divBdr>
        </w:div>
        <w:div w:id="747388128">
          <w:marLeft w:val="640"/>
          <w:marRight w:val="0"/>
          <w:marTop w:val="0"/>
          <w:marBottom w:val="0"/>
          <w:divBdr>
            <w:top w:val="none" w:sz="0" w:space="0" w:color="auto"/>
            <w:left w:val="none" w:sz="0" w:space="0" w:color="auto"/>
            <w:bottom w:val="none" w:sz="0" w:space="0" w:color="auto"/>
            <w:right w:val="none" w:sz="0" w:space="0" w:color="auto"/>
          </w:divBdr>
        </w:div>
        <w:div w:id="1989354957">
          <w:marLeft w:val="640"/>
          <w:marRight w:val="0"/>
          <w:marTop w:val="0"/>
          <w:marBottom w:val="0"/>
          <w:divBdr>
            <w:top w:val="none" w:sz="0" w:space="0" w:color="auto"/>
            <w:left w:val="none" w:sz="0" w:space="0" w:color="auto"/>
            <w:bottom w:val="none" w:sz="0" w:space="0" w:color="auto"/>
            <w:right w:val="none" w:sz="0" w:space="0" w:color="auto"/>
          </w:divBdr>
        </w:div>
        <w:div w:id="1264997748">
          <w:marLeft w:val="640"/>
          <w:marRight w:val="0"/>
          <w:marTop w:val="0"/>
          <w:marBottom w:val="0"/>
          <w:divBdr>
            <w:top w:val="none" w:sz="0" w:space="0" w:color="auto"/>
            <w:left w:val="none" w:sz="0" w:space="0" w:color="auto"/>
            <w:bottom w:val="none" w:sz="0" w:space="0" w:color="auto"/>
            <w:right w:val="none" w:sz="0" w:space="0" w:color="auto"/>
          </w:divBdr>
        </w:div>
        <w:div w:id="1802840665">
          <w:marLeft w:val="640"/>
          <w:marRight w:val="0"/>
          <w:marTop w:val="0"/>
          <w:marBottom w:val="0"/>
          <w:divBdr>
            <w:top w:val="none" w:sz="0" w:space="0" w:color="auto"/>
            <w:left w:val="none" w:sz="0" w:space="0" w:color="auto"/>
            <w:bottom w:val="none" w:sz="0" w:space="0" w:color="auto"/>
            <w:right w:val="none" w:sz="0" w:space="0" w:color="auto"/>
          </w:divBdr>
        </w:div>
        <w:div w:id="760613124">
          <w:marLeft w:val="640"/>
          <w:marRight w:val="0"/>
          <w:marTop w:val="0"/>
          <w:marBottom w:val="0"/>
          <w:divBdr>
            <w:top w:val="none" w:sz="0" w:space="0" w:color="auto"/>
            <w:left w:val="none" w:sz="0" w:space="0" w:color="auto"/>
            <w:bottom w:val="none" w:sz="0" w:space="0" w:color="auto"/>
            <w:right w:val="none" w:sz="0" w:space="0" w:color="auto"/>
          </w:divBdr>
        </w:div>
        <w:div w:id="1534270301">
          <w:marLeft w:val="640"/>
          <w:marRight w:val="0"/>
          <w:marTop w:val="0"/>
          <w:marBottom w:val="0"/>
          <w:divBdr>
            <w:top w:val="none" w:sz="0" w:space="0" w:color="auto"/>
            <w:left w:val="none" w:sz="0" w:space="0" w:color="auto"/>
            <w:bottom w:val="none" w:sz="0" w:space="0" w:color="auto"/>
            <w:right w:val="none" w:sz="0" w:space="0" w:color="auto"/>
          </w:divBdr>
        </w:div>
        <w:div w:id="1354182602">
          <w:marLeft w:val="640"/>
          <w:marRight w:val="0"/>
          <w:marTop w:val="0"/>
          <w:marBottom w:val="0"/>
          <w:divBdr>
            <w:top w:val="none" w:sz="0" w:space="0" w:color="auto"/>
            <w:left w:val="none" w:sz="0" w:space="0" w:color="auto"/>
            <w:bottom w:val="none" w:sz="0" w:space="0" w:color="auto"/>
            <w:right w:val="none" w:sz="0" w:space="0" w:color="auto"/>
          </w:divBdr>
        </w:div>
        <w:div w:id="2078480491">
          <w:marLeft w:val="640"/>
          <w:marRight w:val="0"/>
          <w:marTop w:val="0"/>
          <w:marBottom w:val="0"/>
          <w:divBdr>
            <w:top w:val="none" w:sz="0" w:space="0" w:color="auto"/>
            <w:left w:val="none" w:sz="0" w:space="0" w:color="auto"/>
            <w:bottom w:val="none" w:sz="0" w:space="0" w:color="auto"/>
            <w:right w:val="none" w:sz="0" w:space="0" w:color="auto"/>
          </w:divBdr>
        </w:div>
        <w:div w:id="1210148318">
          <w:marLeft w:val="640"/>
          <w:marRight w:val="0"/>
          <w:marTop w:val="0"/>
          <w:marBottom w:val="0"/>
          <w:divBdr>
            <w:top w:val="none" w:sz="0" w:space="0" w:color="auto"/>
            <w:left w:val="none" w:sz="0" w:space="0" w:color="auto"/>
            <w:bottom w:val="none" w:sz="0" w:space="0" w:color="auto"/>
            <w:right w:val="none" w:sz="0" w:space="0" w:color="auto"/>
          </w:divBdr>
        </w:div>
        <w:div w:id="302270362">
          <w:marLeft w:val="640"/>
          <w:marRight w:val="0"/>
          <w:marTop w:val="0"/>
          <w:marBottom w:val="0"/>
          <w:divBdr>
            <w:top w:val="none" w:sz="0" w:space="0" w:color="auto"/>
            <w:left w:val="none" w:sz="0" w:space="0" w:color="auto"/>
            <w:bottom w:val="none" w:sz="0" w:space="0" w:color="auto"/>
            <w:right w:val="none" w:sz="0" w:space="0" w:color="auto"/>
          </w:divBdr>
        </w:div>
        <w:div w:id="87894201">
          <w:marLeft w:val="640"/>
          <w:marRight w:val="0"/>
          <w:marTop w:val="0"/>
          <w:marBottom w:val="0"/>
          <w:divBdr>
            <w:top w:val="none" w:sz="0" w:space="0" w:color="auto"/>
            <w:left w:val="none" w:sz="0" w:space="0" w:color="auto"/>
            <w:bottom w:val="none" w:sz="0" w:space="0" w:color="auto"/>
            <w:right w:val="none" w:sz="0" w:space="0" w:color="auto"/>
          </w:divBdr>
        </w:div>
        <w:div w:id="1287540569">
          <w:marLeft w:val="640"/>
          <w:marRight w:val="0"/>
          <w:marTop w:val="0"/>
          <w:marBottom w:val="0"/>
          <w:divBdr>
            <w:top w:val="none" w:sz="0" w:space="0" w:color="auto"/>
            <w:left w:val="none" w:sz="0" w:space="0" w:color="auto"/>
            <w:bottom w:val="none" w:sz="0" w:space="0" w:color="auto"/>
            <w:right w:val="none" w:sz="0" w:space="0" w:color="auto"/>
          </w:divBdr>
        </w:div>
        <w:div w:id="680667576">
          <w:marLeft w:val="640"/>
          <w:marRight w:val="0"/>
          <w:marTop w:val="0"/>
          <w:marBottom w:val="0"/>
          <w:divBdr>
            <w:top w:val="none" w:sz="0" w:space="0" w:color="auto"/>
            <w:left w:val="none" w:sz="0" w:space="0" w:color="auto"/>
            <w:bottom w:val="none" w:sz="0" w:space="0" w:color="auto"/>
            <w:right w:val="none" w:sz="0" w:space="0" w:color="auto"/>
          </w:divBdr>
        </w:div>
      </w:divsChild>
    </w:div>
    <w:div w:id="103889694">
      <w:bodyDiv w:val="1"/>
      <w:marLeft w:val="0"/>
      <w:marRight w:val="0"/>
      <w:marTop w:val="0"/>
      <w:marBottom w:val="0"/>
      <w:divBdr>
        <w:top w:val="none" w:sz="0" w:space="0" w:color="auto"/>
        <w:left w:val="none" w:sz="0" w:space="0" w:color="auto"/>
        <w:bottom w:val="none" w:sz="0" w:space="0" w:color="auto"/>
        <w:right w:val="none" w:sz="0" w:space="0" w:color="auto"/>
      </w:divBdr>
      <w:divsChild>
        <w:div w:id="1716462468">
          <w:marLeft w:val="640"/>
          <w:marRight w:val="0"/>
          <w:marTop w:val="0"/>
          <w:marBottom w:val="0"/>
          <w:divBdr>
            <w:top w:val="none" w:sz="0" w:space="0" w:color="auto"/>
            <w:left w:val="none" w:sz="0" w:space="0" w:color="auto"/>
            <w:bottom w:val="none" w:sz="0" w:space="0" w:color="auto"/>
            <w:right w:val="none" w:sz="0" w:space="0" w:color="auto"/>
          </w:divBdr>
        </w:div>
        <w:div w:id="24379575">
          <w:marLeft w:val="640"/>
          <w:marRight w:val="0"/>
          <w:marTop w:val="0"/>
          <w:marBottom w:val="0"/>
          <w:divBdr>
            <w:top w:val="none" w:sz="0" w:space="0" w:color="auto"/>
            <w:left w:val="none" w:sz="0" w:space="0" w:color="auto"/>
            <w:bottom w:val="none" w:sz="0" w:space="0" w:color="auto"/>
            <w:right w:val="none" w:sz="0" w:space="0" w:color="auto"/>
          </w:divBdr>
        </w:div>
        <w:div w:id="52506460">
          <w:marLeft w:val="640"/>
          <w:marRight w:val="0"/>
          <w:marTop w:val="0"/>
          <w:marBottom w:val="0"/>
          <w:divBdr>
            <w:top w:val="none" w:sz="0" w:space="0" w:color="auto"/>
            <w:left w:val="none" w:sz="0" w:space="0" w:color="auto"/>
            <w:bottom w:val="none" w:sz="0" w:space="0" w:color="auto"/>
            <w:right w:val="none" w:sz="0" w:space="0" w:color="auto"/>
          </w:divBdr>
        </w:div>
        <w:div w:id="2146044266">
          <w:marLeft w:val="640"/>
          <w:marRight w:val="0"/>
          <w:marTop w:val="0"/>
          <w:marBottom w:val="0"/>
          <w:divBdr>
            <w:top w:val="none" w:sz="0" w:space="0" w:color="auto"/>
            <w:left w:val="none" w:sz="0" w:space="0" w:color="auto"/>
            <w:bottom w:val="none" w:sz="0" w:space="0" w:color="auto"/>
            <w:right w:val="none" w:sz="0" w:space="0" w:color="auto"/>
          </w:divBdr>
        </w:div>
        <w:div w:id="816343288">
          <w:marLeft w:val="640"/>
          <w:marRight w:val="0"/>
          <w:marTop w:val="0"/>
          <w:marBottom w:val="0"/>
          <w:divBdr>
            <w:top w:val="none" w:sz="0" w:space="0" w:color="auto"/>
            <w:left w:val="none" w:sz="0" w:space="0" w:color="auto"/>
            <w:bottom w:val="none" w:sz="0" w:space="0" w:color="auto"/>
            <w:right w:val="none" w:sz="0" w:space="0" w:color="auto"/>
          </w:divBdr>
        </w:div>
        <w:div w:id="638733537">
          <w:marLeft w:val="640"/>
          <w:marRight w:val="0"/>
          <w:marTop w:val="0"/>
          <w:marBottom w:val="0"/>
          <w:divBdr>
            <w:top w:val="none" w:sz="0" w:space="0" w:color="auto"/>
            <w:left w:val="none" w:sz="0" w:space="0" w:color="auto"/>
            <w:bottom w:val="none" w:sz="0" w:space="0" w:color="auto"/>
            <w:right w:val="none" w:sz="0" w:space="0" w:color="auto"/>
          </w:divBdr>
        </w:div>
        <w:div w:id="77558279">
          <w:marLeft w:val="640"/>
          <w:marRight w:val="0"/>
          <w:marTop w:val="0"/>
          <w:marBottom w:val="0"/>
          <w:divBdr>
            <w:top w:val="none" w:sz="0" w:space="0" w:color="auto"/>
            <w:left w:val="none" w:sz="0" w:space="0" w:color="auto"/>
            <w:bottom w:val="none" w:sz="0" w:space="0" w:color="auto"/>
            <w:right w:val="none" w:sz="0" w:space="0" w:color="auto"/>
          </w:divBdr>
        </w:div>
        <w:div w:id="836069370">
          <w:marLeft w:val="640"/>
          <w:marRight w:val="0"/>
          <w:marTop w:val="0"/>
          <w:marBottom w:val="0"/>
          <w:divBdr>
            <w:top w:val="none" w:sz="0" w:space="0" w:color="auto"/>
            <w:left w:val="none" w:sz="0" w:space="0" w:color="auto"/>
            <w:bottom w:val="none" w:sz="0" w:space="0" w:color="auto"/>
            <w:right w:val="none" w:sz="0" w:space="0" w:color="auto"/>
          </w:divBdr>
        </w:div>
        <w:div w:id="140192349">
          <w:marLeft w:val="640"/>
          <w:marRight w:val="0"/>
          <w:marTop w:val="0"/>
          <w:marBottom w:val="0"/>
          <w:divBdr>
            <w:top w:val="none" w:sz="0" w:space="0" w:color="auto"/>
            <w:left w:val="none" w:sz="0" w:space="0" w:color="auto"/>
            <w:bottom w:val="none" w:sz="0" w:space="0" w:color="auto"/>
            <w:right w:val="none" w:sz="0" w:space="0" w:color="auto"/>
          </w:divBdr>
        </w:div>
        <w:div w:id="883828972">
          <w:marLeft w:val="640"/>
          <w:marRight w:val="0"/>
          <w:marTop w:val="0"/>
          <w:marBottom w:val="0"/>
          <w:divBdr>
            <w:top w:val="none" w:sz="0" w:space="0" w:color="auto"/>
            <w:left w:val="none" w:sz="0" w:space="0" w:color="auto"/>
            <w:bottom w:val="none" w:sz="0" w:space="0" w:color="auto"/>
            <w:right w:val="none" w:sz="0" w:space="0" w:color="auto"/>
          </w:divBdr>
        </w:div>
        <w:div w:id="189076313">
          <w:marLeft w:val="640"/>
          <w:marRight w:val="0"/>
          <w:marTop w:val="0"/>
          <w:marBottom w:val="0"/>
          <w:divBdr>
            <w:top w:val="none" w:sz="0" w:space="0" w:color="auto"/>
            <w:left w:val="none" w:sz="0" w:space="0" w:color="auto"/>
            <w:bottom w:val="none" w:sz="0" w:space="0" w:color="auto"/>
            <w:right w:val="none" w:sz="0" w:space="0" w:color="auto"/>
          </w:divBdr>
        </w:div>
        <w:div w:id="1081485390">
          <w:marLeft w:val="640"/>
          <w:marRight w:val="0"/>
          <w:marTop w:val="0"/>
          <w:marBottom w:val="0"/>
          <w:divBdr>
            <w:top w:val="none" w:sz="0" w:space="0" w:color="auto"/>
            <w:left w:val="none" w:sz="0" w:space="0" w:color="auto"/>
            <w:bottom w:val="none" w:sz="0" w:space="0" w:color="auto"/>
            <w:right w:val="none" w:sz="0" w:space="0" w:color="auto"/>
          </w:divBdr>
        </w:div>
        <w:div w:id="1312754492">
          <w:marLeft w:val="640"/>
          <w:marRight w:val="0"/>
          <w:marTop w:val="0"/>
          <w:marBottom w:val="0"/>
          <w:divBdr>
            <w:top w:val="none" w:sz="0" w:space="0" w:color="auto"/>
            <w:left w:val="none" w:sz="0" w:space="0" w:color="auto"/>
            <w:bottom w:val="none" w:sz="0" w:space="0" w:color="auto"/>
            <w:right w:val="none" w:sz="0" w:space="0" w:color="auto"/>
          </w:divBdr>
        </w:div>
      </w:divsChild>
    </w:div>
    <w:div w:id="107050869">
      <w:bodyDiv w:val="1"/>
      <w:marLeft w:val="0"/>
      <w:marRight w:val="0"/>
      <w:marTop w:val="0"/>
      <w:marBottom w:val="0"/>
      <w:divBdr>
        <w:top w:val="none" w:sz="0" w:space="0" w:color="auto"/>
        <w:left w:val="none" w:sz="0" w:space="0" w:color="auto"/>
        <w:bottom w:val="none" w:sz="0" w:space="0" w:color="auto"/>
        <w:right w:val="none" w:sz="0" w:space="0" w:color="auto"/>
      </w:divBdr>
      <w:divsChild>
        <w:div w:id="3553372">
          <w:marLeft w:val="640"/>
          <w:marRight w:val="0"/>
          <w:marTop w:val="0"/>
          <w:marBottom w:val="0"/>
          <w:divBdr>
            <w:top w:val="none" w:sz="0" w:space="0" w:color="auto"/>
            <w:left w:val="none" w:sz="0" w:space="0" w:color="auto"/>
            <w:bottom w:val="none" w:sz="0" w:space="0" w:color="auto"/>
            <w:right w:val="none" w:sz="0" w:space="0" w:color="auto"/>
          </w:divBdr>
        </w:div>
        <w:div w:id="966278239">
          <w:marLeft w:val="640"/>
          <w:marRight w:val="0"/>
          <w:marTop w:val="0"/>
          <w:marBottom w:val="0"/>
          <w:divBdr>
            <w:top w:val="none" w:sz="0" w:space="0" w:color="auto"/>
            <w:left w:val="none" w:sz="0" w:space="0" w:color="auto"/>
            <w:bottom w:val="none" w:sz="0" w:space="0" w:color="auto"/>
            <w:right w:val="none" w:sz="0" w:space="0" w:color="auto"/>
          </w:divBdr>
        </w:div>
        <w:div w:id="392892029">
          <w:marLeft w:val="640"/>
          <w:marRight w:val="0"/>
          <w:marTop w:val="0"/>
          <w:marBottom w:val="0"/>
          <w:divBdr>
            <w:top w:val="none" w:sz="0" w:space="0" w:color="auto"/>
            <w:left w:val="none" w:sz="0" w:space="0" w:color="auto"/>
            <w:bottom w:val="none" w:sz="0" w:space="0" w:color="auto"/>
            <w:right w:val="none" w:sz="0" w:space="0" w:color="auto"/>
          </w:divBdr>
        </w:div>
        <w:div w:id="1438018113">
          <w:marLeft w:val="640"/>
          <w:marRight w:val="0"/>
          <w:marTop w:val="0"/>
          <w:marBottom w:val="0"/>
          <w:divBdr>
            <w:top w:val="none" w:sz="0" w:space="0" w:color="auto"/>
            <w:left w:val="none" w:sz="0" w:space="0" w:color="auto"/>
            <w:bottom w:val="none" w:sz="0" w:space="0" w:color="auto"/>
            <w:right w:val="none" w:sz="0" w:space="0" w:color="auto"/>
          </w:divBdr>
        </w:div>
        <w:div w:id="1605383804">
          <w:marLeft w:val="640"/>
          <w:marRight w:val="0"/>
          <w:marTop w:val="0"/>
          <w:marBottom w:val="0"/>
          <w:divBdr>
            <w:top w:val="none" w:sz="0" w:space="0" w:color="auto"/>
            <w:left w:val="none" w:sz="0" w:space="0" w:color="auto"/>
            <w:bottom w:val="none" w:sz="0" w:space="0" w:color="auto"/>
            <w:right w:val="none" w:sz="0" w:space="0" w:color="auto"/>
          </w:divBdr>
        </w:div>
        <w:div w:id="1513641894">
          <w:marLeft w:val="640"/>
          <w:marRight w:val="0"/>
          <w:marTop w:val="0"/>
          <w:marBottom w:val="0"/>
          <w:divBdr>
            <w:top w:val="none" w:sz="0" w:space="0" w:color="auto"/>
            <w:left w:val="none" w:sz="0" w:space="0" w:color="auto"/>
            <w:bottom w:val="none" w:sz="0" w:space="0" w:color="auto"/>
            <w:right w:val="none" w:sz="0" w:space="0" w:color="auto"/>
          </w:divBdr>
        </w:div>
        <w:div w:id="216353973">
          <w:marLeft w:val="640"/>
          <w:marRight w:val="0"/>
          <w:marTop w:val="0"/>
          <w:marBottom w:val="0"/>
          <w:divBdr>
            <w:top w:val="none" w:sz="0" w:space="0" w:color="auto"/>
            <w:left w:val="none" w:sz="0" w:space="0" w:color="auto"/>
            <w:bottom w:val="none" w:sz="0" w:space="0" w:color="auto"/>
            <w:right w:val="none" w:sz="0" w:space="0" w:color="auto"/>
          </w:divBdr>
        </w:div>
        <w:div w:id="1551303779">
          <w:marLeft w:val="640"/>
          <w:marRight w:val="0"/>
          <w:marTop w:val="0"/>
          <w:marBottom w:val="0"/>
          <w:divBdr>
            <w:top w:val="none" w:sz="0" w:space="0" w:color="auto"/>
            <w:left w:val="none" w:sz="0" w:space="0" w:color="auto"/>
            <w:bottom w:val="none" w:sz="0" w:space="0" w:color="auto"/>
            <w:right w:val="none" w:sz="0" w:space="0" w:color="auto"/>
          </w:divBdr>
        </w:div>
        <w:div w:id="1673023522">
          <w:marLeft w:val="640"/>
          <w:marRight w:val="0"/>
          <w:marTop w:val="0"/>
          <w:marBottom w:val="0"/>
          <w:divBdr>
            <w:top w:val="none" w:sz="0" w:space="0" w:color="auto"/>
            <w:left w:val="none" w:sz="0" w:space="0" w:color="auto"/>
            <w:bottom w:val="none" w:sz="0" w:space="0" w:color="auto"/>
            <w:right w:val="none" w:sz="0" w:space="0" w:color="auto"/>
          </w:divBdr>
        </w:div>
        <w:div w:id="1499467677">
          <w:marLeft w:val="640"/>
          <w:marRight w:val="0"/>
          <w:marTop w:val="0"/>
          <w:marBottom w:val="0"/>
          <w:divBdr>
            <w:top w:val="none" w:sz="0" w:space="0" w:color="auto"/>
            <w:left w:val="none" w:sz="0" w:space="0" w:color="auto"/>
            <w:bottom w:val="none" w:sz="0" w:space="0" w:color="auto"/>
            <w:right w:val="none" w:sz="0" w:space="0" w:color="auto"/>
          </w:divBdr>
        </w:div>
        <w:div w:id="214662298">
          <w:marLeft w:val="640"/>
          <w:marRight w:val="0"/>
          <w:marTop w:val="0"/>
          <w:marBottom w:val="0"/>
          <w:divBdr>
            <w:top w:val="none" w:sz="0" w:space="0" w:color="auto"/>
            <w:left w:val="none" w:sz="0" w:space="0" w:color="auto"/>
            <w:bottom w:val="none" w:sz="0" w:space="0" w:color="auto"/>
            <w:right w:val="none" w:sz="0" w:space="0" w:color="auto"/>
          </w:divBdr>
        </w:div>
        <w:div w:id="1063719789">
          <w:marLeft w:val="640"/>
          <w:marRight w:val="0"/>
          <w:marTop w:val="0"/>
          <w:marBottom w:val="0"/>
          <w:divBdr>
            <w:top w:val="none" w:sz="0" w:space="0" w:color="auto"/>
            <w:left w:val="none" w:sz="0" w:space="0" w:color="auto"/>
            <w:bottom w:val="none" w:sz="0" w:space="0" w:color="auto"/>
            <w:right w:val="none" w:sz="0" w:space="0" w:color="auto"/>
          </w:divBdr>
        </w:div>
        <w:div w:id="1539969820">
          <w:marLeft w:val="640"/>
          <w:marRight w:val="0"/>
          <w:marTop w:val="0"/>
          <w:marBottom w:val="0"/>
          <w:divBdr>
            <w:top w:val="none" w:sz="0" w:space="0" w:color="auto"/>
            <w:left w:val="none" w:sz="0" w:space="0" w:color="auto"/>
            <w:bottom w:val="none" w:sz="0" w:space="0" w:color="auto"/>
            <w:right w:val="none" w:sz="0" w:space="0" w:color="auto"/>
          </w:divBdr>
        </w:div>
        <w:div w:id="926186575">
          <w:marLeft w:val="640"/>
          <w:marRight w:val="0"/>
          <w:marTop w:val="0"/>
          <w:marBottom w:val="0"/>
          <w:divBdr>
            <w:top w:val="none" w:sz="0" w:space="0" w:color="auto"/>
            <w:left w:val="none" w:sz="0" w:space="0" w:color="auto"/>
            <w:bottom w:val="none" w:sz="0" w:space="0" w:color="auto"/>
            <w:right w:val="none" w:sz="0" w:space="0" w:color="auto"/>
          </w:divBdr>
        </w:div>
        <w:div w:id="491332300">
          <w:marLeft w:val="640"/>
          <w:marRight w:val="0"/>
          <w:marTop w:val="0"/>
          <w:marBottom w:val="0"/>
          <w:divBdr>
            <w:top w:val="none" w:sz="0" w:space="0" w:color="auto"/>
            <w:left w:val="none" w:sz="0" w:space="0" w:color="auto"/>
            <w:bottom w:val="none" w:sz="0" w:space="0" w:color="auto"/>
            <w:right w:val="none" w:sz="0" w:space="0" w:color="auto"/>
          </w:divBdr>
        </w:div>
        <w:div w:id="209072488">
          <w:marLeft w:val="640"/>
          <w:marRight w:val="0"/>
          <w:marTop w:val="0"/>
          <w:marBottom w:val="0"/>
          <w:divBdr>
            <w:top w:val="none" w:sz="0" w:space="0" w:color="auto"/>
            <w:left w:val="none" w:sz="0" w:space="0" w:color="auto"/>
            <w:bottom w:val="none" w:sz="0" w:space="0" w:color="auto"/>
            <w:right w:val="none" w:sz="0" w:space="0" w:color="auto"/>
          </w:divBdr>
        </w:div>
        <w:div w:id="1818524046">
          <w:marLeft w:val="640"/>
          <w:marRight w:val="0"/>
          <w:marTop w:val="0"/>
          <w:marBottom w:val="0"/>
          <w:divBdr>
            <w:top w:val="none" w:sz="0" w:space="0" w:color="auto"/>
            <w:left w:val="none" w:sz="0" w:space="0" w:color="auto"/>
            <w:bottom w:val="none" w:sz="0" w:space="0" w:color="auto"/>
            <w:right w:val="none" w:sz="0" w:space="0" w:color="auto"/>
          </w:divBdr>
        </w:div>
        <w:div w:id="2010404118">
          <w:marLeft w:val="640"/>
          <w:marRight w:val="0"/>
          <w:marTop w:val="0"/>
          <w:marBottom w:val="0"/>
          <w:divBdr>
            <w:top w:val="none" w:sz="0" w:space="0" w:color="auto"/>
            <w:left w:val="none" w:sz="0" w:space="0" w:color="auto"/>
            <w:bottom w:val="none" w:sz="0" w:space="0" w:color="auto"/>
            <w:right w:val="none" w:sz="0" w:space="0" w:color="auto"/>
          </w:divBdr>
        </w:div>
        <w:div w:id="1257204631">
          <w:marLeft w:val="640"/>
          <w:marRight w:val="0"/>
          <w:marTop w:val="0"/>
          <w:marBottom w:val="0"/>
          <w:divBdr>
            <w:top w:val="none" w:sz="0" w:space="0" w:color="auto"/>
            <w:left w:val="none" w:sz="0" w:space="0" w:color="auto"/>
            <w:bottom w:val="none" w:sz="0" w:space="0" w:color="auto"/>
            <w:right w:val="none" w:sz="0" w:space="0" w:color="auto"/>
          </w:divBdr>
        </w:div>
        <w:div w:id="476800000">
          <w:marLeft w:val="640"/>
          <w:marRight w:val="0"/>
          <w:marTop w:val="0"/>
          <w:marBottom w:val="0"/>
          <w:divBdr>
            <w:top w:val="none" w:sz="0" w:space="0" w:color="auto"/>
            <w:left w:val="none" w:sz="0" w:space="0" w:color="auto"/>
            <w:bottom w:val="none" w:sz="0" w:space="0" w:color="auto"/>
            <w:right w:val="none" w:sz="0" w:space="0" w:color="auto"/>
          </w:divBdr>
        </w:div>
        <w:div w:id="37167562">
          <w:marLeft w:val="640"/>
          <w:marRight w:val="0"/>
          <w:marTop w:val="0"/>
          <w:marBottom w:val="0"/>
          <w:divBdr>
            <w:top w:val="none" w:sz="0" w:space="0" w:color="auto"/>
            <w:left w:val="none" w:sz="0" w:space="0" w:color="auto"/>
            <w:bottom w:val="none" w:sz="0" w:space="0" w:color="auto"/>
            <w:right w:val="none" w:sz="0" w:space="0" w:color="auto"/>
          </w:divBdr>
        </w:div>
        <w:div w:id="1625967410">
          <w:marLeft w:val="640"/>
          <w:marRight w:val="0"/>
          <w:marTop w:val="0"/>
          <w:marBottom w:val="0"/>
          <w:divBdr>
            <w:top w:val="none" w:sz="0" w:space="0" w:color="auto"/>
            <w:left w:val="none" w:sz="0" w:space="0" w:color="auto"/>
            <w:bottom w:val="none" w:sz="0" w:space="0" w:color="auto"/>
            <w:right w:val="none" w:sz="0" w:space="0" w:color="auto"/>
          </w:divBdr>
        </w:div>
        <w:div w:id="1238830284">
          <w:marLeft w:val="640"/>
          <w:marRight w:val="0"/>
          <w:marTop w:val="0"/>
          <w:marBottom w:val="0"/>
          <w:divBdr>
            <w:top w:val="none" w:sz="0" w:space="0" w:color="auto"/>
            <w:left w:val="none" w:sz="0" w:space="0" w:color="auto"/>
            <w:bottom w:val="none" w:sz="0" w:space="0" w:color="auto"/>
            <w:right w:val="none" w:sz="0" w:space="0" w:color="auto"/>
          </w:divBdr>
        </w:div>
        <w:div w:id="1919706151">
          <w:marLeft w:val="640"/>
          <w:marRight w:val="0"/>
          <w:marTop w:val="0"/>
          <w:marBottom w:val="0"/>
          <w:divBdr>
            <w:top w:val="none" w:sz="0" w:space="0" w:color="auto"/>
            <w:left w:val="none" w:sz="0" w:space="0" w:color="auto"/>
            <w:bottom w:val="none" w:sz="0" w:space="0" w:color="auto"/>
            <w:right w:val="none" w:sz="0" w:space="0" w:color="auto"/>
          </w:divBdr>
        </w:div>
        <w:div w:id="1663310100">
          <w:marLeft w:val="640"/>
          <w:marRight w:val="0"/>
          <w:marTop w:val="0"/>
          <w:marBottom w:val="0"/>
          <w:divBdr>
            <w:top w:val="none" w:sz="0" w:space="0" w:color="auto"/>
            <w:left w:val="none" w:sz="0" w:space="0" w:color="auto"/>
            <w:bottom w:val="none" w:sz="0" w:space="0" w:color="auto"/>
            <w:right w:val="none" w:sz="0" w:space="0" w:color="auto"/>
          </w:divBdr>
        </w:div>
        <w:div w:id="582035619">
          <w:marLeft w:val="640"/>
          <w:marRight w:val="0"/>
          <w:marTop w:val="0"/>
          <w:marBottom w:val="0"/>
          <w:divBdr>
            <w:top w:val="none" w:sz="0" w:space="0" w:color="auto"/>
            <w:left w:val="none" w:sz="0" w:space="0" w:color="auto"/>
            <w:bottom w:val="none" w:sz="0" w:space="0" w:color="auto"/>
            <w:right w:val="none" w:sz="0" w:space="0" w:color="auto"/>
          </w:divBdr>
        </w:div>
      </w:divsChild>
    </w:div>
    <w:div w:id="107706608">
      <w:bodyDiv w:val="1"/>
      <w:marLeft w:val="0"/>
      <w:marRight w:val="0"/>
      <w:marTop w:val="0"/>
      <w:marBottom w:val="0"/>
      <w:divBdr>
        <w:top w:val="none" w:sz="0" w:space="0" w:color="auto"/>
        <w:left w:val="none" w:sz="0" w:space="0" w:color="auto"/>
        <w:bottom w:val="none" w:sz="0" w:space="0" w:color="auto"/>
        <w:right w:val="none" w:sz="0" w:space="0" w:color="auto"/>
      </w:divBdr>
      <w:divsChild>
        <w:div w:id="543909823">
          <w:marLeft w:val="640"/>
          <w:marRight w:val="0"/>
          <w:marTop w:val="0"/>
          <w:marBottom w:val="0"/>
          <w:divBdr>
            <w:top w:val="none" w:sz="0" w:space="0" w:color="auto"/>
            <w:left w:val="none" w:sz="0" w:space="0" w:color="auto"/>
            <w:bottom w:val="none" w:sz="0" w:space="0" w:color="auto"/>
            <w:right w:val="none" w:sz="0" w:space="0" w:color="auto"/>
          </w:divBdr>
        </w:div>
        <w:div w:id="969363745">
          <w:marLeft w:val="640"/>
          <w:marRight w:val="0"/>
          <w:marTop w:val="0"/>
          <w:marBottom w:val="0"/>
          <w:divBdr>
            <w:top w:val="none" w:sz="0" w:space="0" w:color="auto"/>
            <w:left w:val="none" w:sz="0" w:space="0" w:color="auto"/>
            <w:bottom w:val="none" w:sz="0" w:space="0" w:color="auto"/>
            <w:right w:val="none" w:sz="0" w:space="0" w:color="auto"/>
          </w:divBdr>
        </w:div>
        <w:div w:id="2047638582">
          <w:marLeft w:val="640"/>
          <w:marRight w:val="0"/>
          <w:marTop w:val="0"/>
          <w:marBottom w:val="0"/>
          <w:divBdr>
            <w:top w:val="none" w:sz="0" w:space="0" w:color="auto"/>
            <w:left w:val="none" w:sz="0" w:space="0" w:color="auto"/>
            <w:bottom w:val="none" w:sz="0" w:space="0" w:color="auto"/>
            <w:right w:val="none" w:sz="0" w:space="0" w:color="auto"/>
          </w:divBdr>
        </w:div>
        <w:div w:id="1473136925">
          <w:marLeft w:val="640"/>
          <w:marRight w:val="0"/>
          <w:marTop w:val="0"/>
          <w:marBottom w:val="0"/>
          <w:divBdr>
            <w:top w:val="none" w:sz="0" w:space="0" w:color="auto"/>
            <w:left w:val="none" w:sz="0" w:space="0" w:color="auto"/>
            <w:bottom w:val="none" w:sz="0" w:space="0" w:color="auto"/>
            <w:right w:val="none" w:sz="0" w:space="0" w:color="auto"/>
          </w:divBdr>
        </w:div>
        <w:div w:id="186797583">
          <w:marLeft w:val="640"/>
          <w:marRight w:val="0"/>
          <w:marTop w:val="0"/>
          <w:marBottom w:val="0"/>
          <w:divBdr>
            <w:top w:val="none" w:sz="0" w:space="0" w:color="auto"/>
            <w:left w:val="none" w:sz="0" w:space="0" w:color="auto"/>
            <w:bottom w:val="none" w:sz="0" w:space="0" w:color="auto"/>
            <w:right w:val="none" w:sz="0" w:space="0" w:color="auto"/>
          </w:divBdr>
        </w:div>
        <w:div w:id="1114712780">
          <w:marLeft w:val="640"/>
          <w:marRight w:val="0"/>
          <w:marTop w:val="0"/>
          <w:marBottom w:val="0"/>
          <w:divBdr>
            <w:top w:val="none" w:sz="0" w:space="0" w:color="auto"/>
            <w:left w:val="none" w:sz="0" w:space="0" w:color="auto"/>
            <w:bottom w:val="none" w:sz="0" w:space="0" w:color="auto"/>
            <w:right w:val="none" w:sz="0" w:space="0" w:color="auto"/>
          </w:divBdr>
        </w:div>
        <w:div w:id="2026054739">
          <w:marLeft w:val="640"/>
          <w:marRight w:val="0"/>
          <w:marTop w:val="0"/>
          <w:marBottom w:val="0"/>
          <w:divBdr>
            <w:top w:val="none" w:sz="0" w:space="0" w:color="auto"/>
            <w:left w:val="none" w:sz="0" w:space="0" w:color="auto"/>
            <w:bottom w:val="none" w:sz="0" w:space="0" w:color="auto"/>
            <w:right w:val="none" w:sz="0" w:space="0" w:color="auto"/>
          </w:divBdr>
        </w:div>
        <w:div w:id="653722176">
          <w:marLeft w:val="640"/>
          <w:marRight w:val="0"/>
          <w:marTop w:val="0"/>
          <w:marBottom w:val="0"/>
          <w:divBdr>
            <w:top w:val="none" w:sz="0" w:space="0" w:color="auto"/>
            <w:left w:val="none" w:sz="0" w:space="0" w:color="auto"/>
            <w:bottom w:val="none" w:sz="0" w:space="0" w:color="auto"/>
            <w:right w:val="none" w:sz="0" w:space="0" w:color="auto"/>
          </w:divBdr>
        </w:div>
        <w:div w:id="1394936045">
          <w:marLeft w:val="640"/>
          <w:marRight w:val="0"/>
          <w:marTop w:val="0"/>
          <w:marBottom w:val="0"/>
          <w:divBdr>
            <w:top w:val="none" w:sz="0" w:space="0" w:color="auto"/>
            <w:left w:val="none" w:sz="0" w:space="0" w:color="auto"/>
            <w:bottom w:val="none" w:sz="0" w:space="0" w:color="auto"/>
            <w:right w:val="none" w:sz="0" w:space="0" w:color="auto"/>
          </w:divBdr>
        </w:div>
        <w:div w:id="1848251207">
          <w:marLeft w:val="640"/>
          <w:marRight w:val="0"/>
          <w:marTop w:val="0"/>
          <w:marBottom w:val="0"/>
          <w:divBdr>
            <w:top w:val="none" w:sz="0" w:space="0" w:color="auto"/>
            <w:left w:val="none" w:sz="0" w:space="0" w:color="auto"/>
            <w:bottom w:val="none" w:sz="0" w:space="0" w:color="auto"/>
            <w:right w:val="none" w:sz="0" w:space="0" w:color="auto"/>
          </w:divBdr>
        </w:div>
        <w:div w:id="622541805">
          <w:marLeft w:val="640"/>
          <w:marRight w:val="0"/>
          <w:marTop w:val="0"/>
          <w:marBottom w:val="0"/>
          <w:divBdr>
            <w:top w:val="none" w:sz="0" w:space="0" w:color="auto"/>
            <w:left w:val="none" w:sz="0" w:space="0" w:color="auto"/>
            <w:bottom w:val="none" w:sz="0" w:space="0" w:color="auto"/>
            <w:right w:val="none" w:sz="0" w:space="0" w:color="auto"/>
          </w:divBdr>
        </w:div>
        <w:div w:id="368188823">
          <w:marLeft w:val="640"/>
          <w:marRight w:val="0"/>
          <w:marTop w:val="0"/>
          <w:marBottom w:val="0"/>
          <w:divBdr>
            <w:top w:val="none" w:sz="0" w:space="0" w:color="auto"/>
            <w:left w:val="none" w:sz="0" w:space="0" w:color="auto"/>
            <w:bottom w:val="none" w:sz="0" w:space="0" w:color="auto"/>
            <w:right w:val="none" w:sz="0" w:space="0" w:color="auto"/>
          </w:divBdr>
        </w:div>
        <w:div w:id="1119569563">
          <w:marLeft w:val="640"/>
          <w:marRight w:val="0"/>
          <w:marTop w:val="0"/>
          <w:marBottom w:val="0"/>
          <w:divBdr>
            <w:top w:val="none" w:sz="0" w:space="0" w:color="auto"/>
            <w:left w:val="none" w:sz="0" w:space="0" w:color="auto"/>
            <w:bottom w:val="none" w:sz="0" w:space="0" w:color="auto"/>
            <w:right w:val="none" w:sz="0" w:space="0" w:color="auto"/>
          </w:divBdr>
        </w:div>
        <w:div w:id="1470905145">
          <w:marLeft w:val="640"/>
          <w:marRight w:val="0"/>
          <w:marTop w:val="0"/>
          <w:marBottom w:val="0"/>
          <w:divBdr>
            <w:top w:val="none" w:sz="0" w:space="0" w:color="auto"/>
            <w:left w:val="none" w:sz="0" w:space="0" w:color="auto"/>
            <w:bottom w:val="none" w:sz="0" w:space="0" w:color="auto"/>
            <w:right w:val="none" w:sz="0" w:space="0" w:color="auto"/>
          </w:divBdr>
        </w:div>
        <w:div w:id="262541978">
          <w:marLeft w:val="640"/>
          <w:marRight w:val="0"/>
          <w:marTop w:val="0"/>
          <w:marBottom w:val="0"/>
          <w:divBdr>
            <w:top w:val="none" w:sz="0" w:space="0" w:color="auto"/>
            <w:left w:val="none" w:sz="0" w:space="0" w:color="auto"/>
            <w:bottom w:val="none" w:sz="0" w:space="0" w:color="auto"/>
            <w:right w:val="none" w:sz="0" w:space="0" w:color="auto"/>
          </w:divBdr>
        </w:div>
        <w:div w:id="688525508">
          <w:marLeft w:val="640"/>
          <w:marRight w:val="0"/>
          <w:marTop w:val="0"/>
          <w:marBottom w:val="0"/>
          <w:divBdr>
            <w:top w:val="none" w:sz="0" w:space="0" w:color="auto"/>
            <w:left w:val="none" w:sz="0" w:space="0" w:color="auto"/>
            <w:bottom w:val="none" w:sz="0" w:space="0" w:color="auto"/>
            <w:right w:val="none" w:sz="0" w:space="0" w:color="auto"/>
          </w:divBdr>
        </w:div>
        <w:div w:id="785806290">
          <w:marLeft w:val="640"/>
          <w:marRight w:val="0"/>
          <w:marTop w:val="0"/>
          <w:marBottom w:val="0"/>
          <w:divBdr>
            <w:top w:val="none" w:sz="0" w:space="0" w:color="auto"/>
            <w:left w:val="none" w:sz="0" w:space="0" w:color="auto"/>
            <w:bottom w:val="none" w:sz="0" w:space="0" w:color="auto"/>
            <w:right w:val="none" w:sz="0" w:space="0" w:color="auto"/>
          </w:divBdr>
        </w:div>
        <w:div w:id="1585065308">
          <w:marLeft w:val="640"/>
          <w:marRight w:val="0"/>
          <w:marTop w:val="0"/>
          <w:marBottom w:val="0"/>
          <w:divBdr>
            <w:top w:val="none" w:sz="0" w:space="0" w:color="auto"/>
            <w:left w:val="none" w:sz="0" w:space="0" w:color="auto"/>
            <w:bottom w:val="none" w:sz="0" w:space="0" w:color="auto"/>
            <w:right w:val="none" w:sz="0" w:space="0" w:color="auto"/>
          </w:divBdr>
        </w:div>
        <w:div w:id="654841546">
          <w:marLeft w:val="640"/>
          <w:marRight w:val="0"/>
          <w:marTop w:val="0"/>
          <w:marBottom w:val="0"/>
          <w:divBdr>
            <w:top w:val="none" w:sz="0" w:space="0" w:color="auto"/>
            <w:left w:val="none" w:sz="0" w:space="0" w:color="auto"/>
            <w:bottom w:val="none" w:sz="0" w:space="0" w:color="auto"/>
            <w:right w:val="none" w:sz="0" w:space="0" w:color="auto"/>
          </w:divBdr>
        </w:div>
        <w:div w:id="1255289222">
          <w:marLeft w:val="640"/>
          <w:marRight w:val="0"/>
          <w:marTop w:val="0"/>
          <w:marBottom w:val="0"/>
          <w:divBdr>
            <w:top w:val="none" w:sz="0" w:space="0" w:color="auto"/>
            <w:left w:val="none" w:sz="0" w:space="0" w:color="auto"/>
            <w:bottom w:val="none" w:sz="0" w:space="0" w:color="auto"/>
            <w:right w:val="none" w:sz="0" w:space="0" w:color="auto"/>
          </w:divBdr>
        </w:div>
      </w:divsChild>
    </w:div>
    <w:div w:id="147786503">
      <w:bodyDiv w:val="1"/>
      <w:marLeft w:val="0"/>
      <w:marRight w:val="0"/>
      <w:marTop w:val="0"/>
      <w:marBottom w:val="0"/>
      <w:divBdr>
        <w:top w:val="none" w:sz="0" w:space="0" w:color="auto"/>
        <w:left w:val="none" w:sz="0" w:space="0" w:color="auto"/>
        <w:bottom w:val="none" w:sz="0" w:space="0" w:color="auto"/>
        <w:right w:val="none" w:sz="0" w:space="0" w:color="auto"/>
      </w:divBdr>
      <w:divsChild>
        <w:div w:id="1016879765">
          <w:marLeft w:val="640"/>
          <w:marRight w:val="0"/>
          <w:marTop w:val="0"/>
          <w:marBottom w:val="0"/>
          <w:divBdr>
            <w:top w:val="none" w:sz="0" w:space="0" w:color="auto"/>
            <w:left w:val="none" w:sz="0" w:space="0" w:color="auto"/>
            <w:bottom w:val="none" w:sz="0" w:space="0" w:color="auto"/>
            <w:right w:val="none" w:sz="0" w:space="0" w:color="auto"/>
          </w:divBdr>
        </w:div>
        <w:div w:id="841089935">
          <w:marLeft w:val="640"/>
          <w:marRight w:val="0"/>
          <w:marTop w:val="0"/>
          <w:marBottom w:val="0"/>
          <w:divBdr>
            <w:top w:val="none" w:sz="0" w:space="0" w:color="auto"/>
            <w:left w:val="none" w:sz="0" w:space="0" w:color="auto"/>
            <w:bottom w:val="none" w:sz="0" w:space="0" w:color="auto"/>
            <w:right w:val="none" w:sz="0" w:space="0" w:color="auto"/>
          </w:divBdr>
        </w:div>
        <w:div w:id="505638096">
          <w:marLeft w:val="640"/>
          <w:marRight w:val="0"/>
          <w:marTop w:val="0"/>
          <w:marBottom w:val="0"/>
          <w:divBdr>
            <w:top w:val="none" w:sz="0" w:space="0" w:color="auto"/>
            <w:left w:val="none" w:sz="0" w:space="0" w:color="auto"/>
            <w:bottom w:val="none" w:sz="0" w:space="0" w:color="auto"/>
            <w:right w:val="none" w:sz="0" w:space="0" w:color="auto"/>
          </w:divBdr>
        </w:div>
        <w:div w:id="372653132">
          <w:marLeft w:val="640"/>
          <w:marRight w:val="0"/>
          <w:marTop w:val="0"/>
          <w:marBottom w:val="0"/>
          <w:divBdr>
            <w:top w:val="none" w:sz="0" w:space="0" w:color="auto"/>
            <w:left w:val="none" w:sz="0" w:space="0" w:color="auto"/>
            <w:bottom w:val="none" w:sz="0" w:space="0" w:color="auto"/>
            <w:right w:val="none" w:sz="0" w:space="0" w:color="auto"/>
          </w:divBdr>
        </w:div>
        <w:div w:id="1346597304">
          <w:marLeft w:val="640"/>
          <w:marRight w:val="0"/>
          <w:marTop w:val="0"/>
          <w:marBottom w:val="0"/>
          <w:divBdr>
            <w:top w:val="none" w:sz="0" w:space="0" w:color="auto"/>
            <w:left w:val="none" w:sz="0" w:space="0" w:color="auto"/>
            <w:bottom w:val="none" w:sz="0" w:space="0" w:color="auto"/>
            <w:right w:val="none" w:sz="0" w:space="0" w:color="auto"/>
          </w:divBdr>
        </w:div>
        <w:div w:id="953556742">
          <w:marLeft w:val="640"/>
          <w:marRight w:val="0"/>
          <w:marTop w:val="0"/>
          <w:marBottom w:val="0"/>
          <w:divBdr>
            <w:top w:val="none" w:sz="0" w:space="0" w:color="auto"/>
            <w:left w:val="none" w:sz="0" w:space="0" w:color="auto"/>
            <w:bottom w:val="none" w:sz="0" w:space="0" w:color="auto"/>
            <w:right w:val="none" w:sz="0" w:space="0" w:color="auto"/>
          </w:divBdr>
        </w:div>
        <w:div w:id="1085029616">
          <w:marLeft w:val="640"/>
          <w:marRight w:val="0"/>
          <w:marTop w:val="0"/>
          <w:marBottom w:val="0"/>
          <w:divBdr>
            <w:top w:val="none" w:sz="0" w:space="0" w:color="auto"/>
            <w:left w:val="none" w:sz="0" w:space="0" w:color="auto"/>
            <w:bottom w:val="none" w:sz="0" w:space="0" w:color="auto"/>
            <w:right w:val="none" w:sz="0" w:space="0" w:color="auto"/>
          </w:divBdr>
        </w:div>
        <w:div w:id="1829832384">
          <w:marLeft w:val="640"/>
          <w:marRight w:val="0"/>
          <w:marTop w:val="0"/>
          <w:marBottom w:val="0"/>
          <w:divBdr>
            <w:top w:val="none" w:sz="0" w:space="0" w:color="auto"/>
            <w:left w:val="none" w:sz="0" w:space="0" w:color="auto"/>
            <w:bottom w:val="none" w:sz="0" w:space="0" w:color="auto"/>
            <w:right w:val="none" w:sz="0" w:space="0" w:color="auto"/>
          </w:divBdr>
        </w:div>
        <w:div w:id="207642079">
          <w:marLeft w:val="640"/>
          <w:marRight w:val="0"/>
          <w:marTop w:val="0"/>
          <w:marBottom w:val="0"/>
          <w:divBdr>
            <w:top w:val="none" w:sz="0" w:space="0" w:color="auto"/>
            <w:left w:val="none" w:sz="0" w:space="0" w:color="auto"/>
            <w:bottom w:val="none" w:sz="0" w:space="0" w:color="auto"/>
            <w:right w:val="none" w:sz="0" w:space="0" w:color="auto"/>
          </w:divBdr>
        </w:div>
        <w:div w:id="1505590357">
          <w:marLeft w:val="640"/>
          <w:marRight w:val="0"/>
          <w:marTop w:val="0"/>
          <w:marBottom w:val="0"/>
          <w:divBdr>
            <w:top w:val="none" w:sz="0" w:space="0" w:color="auto"/>
            <w:left w:val="none" w:sz="0" w:space="0" w:color="auto"/>
            <w:bottom w:val="none" w:sz="0" w:space="0" w:color="auto"/>
            <w:right w:val="none" w:sz="0" w:space="0" w:color="auto"/>
          </w:divBdr>
        </w:div>
        <w:div w:id="2078822795">
          <w:marLeft w:val="640"/>
          <w:marRight w:val="0"/>
          <w:marTop w:val="0"/>
          <w:marBottom w:val="0"/>
          <w:divBdr>
            <w:top w:val="none" w:sz="0" w:space="0" w:color="auto"/>
            <w:left w:val="none" w:sz="0" w:space="0" w:color="auto"/>
            <w:bottom w:val="none" w:sz="0" w:space="0" w:color="auto"/>
            <w:right w:val="none" w:sz="0" w:space="0" w:color="auto"/>
          </w:divBdr>
        </w:div>
        <w:div w:id="1507596353">
          <w:marLeft w:val="640"/>
          <w:marRight w:val="0"/>
          <w:marTop w:val="0"/>
          <w:marBottom w:val="0"/>
          <w:divBdr>
            <w:top w:val="none" w:sz="0" w:space="0" w:color="auto"/>
            <w:left w:val="none" w:sz="0" w:space="0" w:color="auto"/>
            <w:bottom w:val="none" w:sz="0" w:space="0" w:color="auto"/>
            <w:right w:val="none" w:sz="0" w:space="0" w:color="auto"/>
          </w:divBdr>
        </w:div>
        <w:div w:id="2057271185">
          <w:marLeft w:val="640"/>
          <w:marRight w:val="0"/>
          <w:marTop w:val="0"/>
          <w:marBottom w:val="0"/>
          <w:divBdr>
            <w:top w:val="none" w:sz="0" w:space="0" w:color="auto"/>
            <w:left w:val="none" w:sz="0" w:space="0" w:color="auto"/>
            <w:bottom w:val="none" w:sz="0" w:space="0" w:color="auto"/>
            <w:right w:val="none" w:sz="0" w:space="0" w:color="auto"/>
          </w:divBdr>
        </w:div>
        <w:div w:id="403531675">
          <w:marLeft w:val="640"/>
          <w:marRight w:val="0"/>
          <w:marTop w:val="0"/>
          <w:marBottom w:val="0"/>
          <w:divBdr>
            <w:top w:val="none" w:sz="0" w:space="0" w:color="auto"/>
            <w:left w:val="none" w:sz="0" w:space="0" w:color="auto"/>
            <w:bottom w:val="none" w:sz="0" w:space="0" w:color="auto"/>
            <w:right w:val="none" w:sz="0" w:space="0" w:color="auto"/>
          </w:divBdr>
        </w:div>
        <w:div w:id="983117526">
          <w:marLeft w:val="640"/>
          <w:marRight w:val="0"/>
          <w:marTop w:val="0"/>
          <w:marBottom w:val="0"/>
          <w:divBdr>
            <w:top w:val="none" w:sz="0" w:space="0" w:color="auto"/>
            <w:left w:val="none" w:sz="0" w:space="0" w:color="auto"/>
            <w:bottom w:val="none" w:sz="0" w:space="0" w:color="auto"/>
            <w:right w:val="none" w:sz="0" w:space="0" w:color="auto"/>
          </w:divBdr>
        </w:div>
        <w:div w:id="1446315766">
          <w:marLeft w:val="640"/>
          <w:marRight w:val="0"/>
          <w:marTop w:val="0"/>
          <w:marBottom w:val="0"/>
          <w:divBdr>
            <w:top w:val="none" w:sz="0" w:space="0" w:color="auto"/>
            <w:left w:val="none" w:sz="0" w:space="0" w:color="auto"/>
            <w:bottom w:val="none" w:sz="0" w:space="0" w:color="auto"/>
            <w:right w:val="none" w:sz="0" w:space="0" w:color="auto"/>
          </w:divBdr>
        </w:div>
        <w:div w:id="590354120">
          <w:marLeft w:val="640"/>
          <w:marRight w:val="0"/>
          <w:marTop w:val="0"/>
          <w:marBottom w:val="0"/>
          <w:divBdr>
            <w:top w:val="none" w:sz="0" w:space="0" w:color="auto"/>
            <w:left w:val="none" w:sz="0" w:space="0" w:color="auto"/>
            <w:bottom w:val="none" w:sz="0" w:space="0" w:color="auto"/>
            <w:right w:val="none" w:sz="0" w:space="0" w:color="auto"/>
          </w:divBdr>
        </w:div>
      </w:divsChild>
    </w:div>
    <w:div w:id="223683466">
      <w:bodyDiv w:val="1"/>
      <w:marLeft w:val="0"/>
      <w:marRight w:val="0"/>
      <w:marTop w:val="0"/>
      <w:marBottom w:val="0"/>
      <w:divBdr>
        <w:top w:val="none" w:sz="0" w:space="0" w:color="auto"/>
        <w:left w:val="none" w:sz="0" w:space="0" w:color="auto"/>
        <w:bottom w:val="none" w:sz="0" w:space="0" w:color="auto"/>
        <w:right w:val="none" w:sz="0" w:space="0" w:color="auto"/>
      </w:divBdr>
      <w:divsChild>
        <w:div w:id="913734589">
          <w:marLeft w:val="640"/>
          <w:marRight w:val="0"/>
          <w:marTop w:val="0"/>
          <w:marBottom w:val="0"/>
          <w:divBdr>
            <w:top w:val="none" w:sz="0" w:space="0" w:color="auto"/>
            <w:left w:val="none" w:sz="0" w:space="0" w:color="auto"/>
            <w:bottom w:val="none" w:sz="0" w:space="0" w:color="auto"/>
            <w:right w:val="none" w:sz="0" w:space="0" w:color="auto"/>
          </w:divBdr>
        </w:div>
        <w:div w:id="469133036">
          <w:marLeft w:val="640"/>
          <w:marRight w:val="0"/>
          <w:marTop w:val="0"/>
          <w:marBottom w:val="0"/>
          <w:divBdr>
            <w:top w:val="none" w:sz="0" w:space="0" w:color="auto"/>
            <w:left w:val="none" w:sz="0" w:space="0" w:color="auto"/>
            <w:bottom w:val="none" w:sz="0" w:space="0" w:color="auto"/>
            <w:right w:val="none" w:sz="0" w:space="0" w:color="auto"/>
          </w:divBdr>
        </w:div>
        <w:div w:id="491455913">
          <w:marLeft w:val="640"/>
          <w:marRight w:val="0"/>
          <w:marTop w:val="0"/>
          <w:marBottom w:val="0"/>
          <w:divBdr>
            <w:top w:val="none" w:sz="0" w:space="0" w:color="auto"/>
            <w:left w:val="none" w:sz="0" w:space="0" w:color="auto"/>
            <w:bottom w:val="none" w:sz="0" w:space="0" w:color="auto"/>
            <w:right w:val="none" w:sz="0" w:space="0" w:color="auto"/>
          </w:divBdr>
        </w:div>
        <w:div w:id="1010909217">
          <w:marLeft w:val="640"/>
          <w:marRight w:val="0"/>
          <w:marTop w:val="0"/>
          <w:marBottom w:val="0"/>
          <w:divBdr>
            <w:top w:val="none" w:sz="0" w:space="0" w:color="auto"/>
            <w:left w:val="none" w:sz="0" w:space="0" w:color="auto"/>
            <w:bottom w:val="none" w:sz="0" w:space="0" w:color="auto"/>
            <w:right w:val="none" w:sz="0" w:space="0" w:color="auto"/>
          </w:divBdr>
        </w:div>
        <w:div w:id="1543638022">
          <w:marLeft w:val="640"/>
          <w:marRight w:val="0"/>
          <w:marTop w:val="0"/>
          <w:marBottom w:val="0"/>
          <w:divBdr>
            <w:top w:val="none" w:sz="0" w:space="0" w:color="auto"/>
            <w:left w:val="none" w:sz="0" w:space="0" w:color="auto"/>
            <w:bottom w:val="none" w:sz="0" w:space="0" w:color="auto"/>
            <w:right w:val="none" w:sz="0" w:space="0" w:color="auto"/>
          </w:divBdr>
        </w:div>
        <w:div w:id="1366714429">
          <w:marLeft w:val="640"/>
          <w:marRight w:val="0"/>
          <w:marTop w:val="0"/>
          <w:marBottom w:val="0"/>
          <w:divBdr>
            <w:top w:val="none" w:sz="0" w:space="0" w:color="auto"/>
            <w:left w:val="none" w:sz="0" w:space="0" w:color="auto"/>
            <w:bottom w:val="none" w:sz="0" w:space="0" w:color="auto"/>
            <w:right w:val="none" w:sz="0" w:space="0" w:color="auto"/>
          </w:divBdr>
        </w:div>
        <w:div w:id="245070155">
          <w:marLeft w:val="640"/>
          <w:marRight w:val="0"/>
          <w:marTop w:val="0"/>
          <w:marBottom w:val="0"/>
          <w:divBdr>
            <w:top w:val="none" w:sz="0" w:space="0" w:color="auto"/>
            <w:left w:val="none" w:sz="0" w:space="0" w:color="auto"/>
            <w:bottom w:val="none" w:sz="0" w:space="0" w:color="auto"/>
            <w:right w:val="none" w:sz="0" w:space="0" w:color="auto"/>
          </w:divBdr>
        </w:div>
        <w:div w:id="1812818567">
          <w:marLeft w:val="640"/>
          <w:marRight w:val="0"/>
          <w:marTop w:val="0"/>
          <w:marBottom w:val="0"/>
          <w:divBdr>
            <w:top w:val="none" w:sz="0" w:space="0" w:color="auto"/>
            <w:left w:val="none" w:sz="0" w:space="0" w:color="auto"/>
            <w:bottom w:val="none" w:sz="0" w:space="0" w:color="auto"/>
            <w:right w:val="none" w:sz="0" w:space="0" w:color="auto"/>
          </w:divBdr>
        </w:div>
        <w:div w:id="1640770456">
          <w:marLeft w:val="640"/>
          <w:marRight w:val="0"/>
          <w:marTop w:val="0"/>
          <w:marBottom w:val="0"/>
          <w:divBdr>
            <w:top w:val="none" w:sz="0" w:space="0" w:color="auto"/>
            <w:left w:val="none" w:sz="0" w:space="0" w:color="auto"/>
            <w:bottom w:val="none" w:sz="0" w:space="0" w:color="auto"/>
            <w:right w:val="none" w:sz="0" w:space="0" w:color="auto"/>
          </w:divBdr>
        </w:div>
        <w:div w:id="2037778789">
          <w:marLeft w:val="640"/>
          <w:marRight w:val="0"/>
          <w:marTop w:val="0"/>
          <w:marBottom w:val="0"/>
          <w:divBdr>
            <w:top w:val="none" w:sz="0" w:space="0" w:color="auto"/>
            <w:left w:val="none" w:sz="0" w:space="0" w:color="auto"/>
            <w:bottom w:val="none" w:sz="0" w:space="0" w:color="auto"/>
            <w:right w:val="none" w:sz="0" w:space="0" w:color="auto"/>
          </w:divBdr>
        </w:div>
        <w:div w:id="2049790859">
          <w:marLeft w:val="640"/>
          <w:marRight w:val="0"/>
          <w:marTop w:val="0"/>
          <w:marBottom w:val="0"/>
          <w:divBdr>
            <w:top w:val="none" w:sz="0" w:space="0" w:color="auto"/>
            <w:left w:val="none" w:sz="0" w:space="0" w:color="auto"/>
            <w:bottom w:val="none" w:sz="0" w:space="0" w:color="auto"/>
            <w:right w:val="none" w:sz="0" w:space="0" w:color="auto"/>
          </w:divBdr>
        </w:div>
        <w:div w:id="323239807">
          <w:marLeft w:val="640"/>
          <w:marRight w:val="0"/>
          <w:marTop w:val="0"/>
          <w:marBottom w:val="0"/>
          <w:divBdr>
            <w:top w:val="none" w:sz="0" w:space="0" w:color="auto"/>
            <w:left w:val="none" w:sz="0" w:space="0" w:color="auto"/>
            <w:bottom w:val="none" w:sz="0" w:space="0" w:color="auto"/>
            <w:right w:val="none" w:sz="0" w:space="0" w:color="auto"/>
          </w:divBdr>
        </w:div>
        <w:div w:id="345524358">
          <w:marLeft w:val="640"/>
          <w:marRight w:val="0"/>
          <w:marTop w:val="0"/>
          <w:marBottom w:val="0"/>
          <w:divBdr>
            <w:top w:val="none" w:sz="0" w:space="0" w:color="auto"/>
            <w:left w:val="none" w:sz="0" w:space="0" w:color="auto"/>
            <w:bottom w:val="none" w:sz="0" w:space="0" w:color="auto"/>
            <w:right w:val="none" w:sz="0" w:space="0" w:color="auto"/>
          </w:divBdr>
        </w:div>
        <w:div w:id="1375932769">
          <w:marLeft w:val="640"/>
          <w:marRight w:val="0"/>
          <w:marTop w:val="0"/>
          <w:marBottom w:val="0"/>
          <w:divBdr>
            <w:top w:val="none" w:sz="0" w:space="0" w:color="auto"/>
            <w:left w:val="none" w:sz="0" w:space="0" w:color="auto"/>
            <w:bottom w:val="none" w:sz="0" w:space="0" w:color="auto"/>
            <w:right w:val="none" w:sz="0" w:space="0" w:color="auto"/>
          </w:divBdr>
        </w:div>
        <w:div w:id="1296064868">
          <w:marLeft w:val="640"/>
          <w:marRight w:val="0"/>
          <w:marTop w:val="0"/>
          <w:marBottom w:val="0"/>
          <w:divBdr>
            <w:top w:val="none" w:sz="0" w:space="0" w:color="auto"/>
            <w:left w:val="none" w:sz="0" w:space="0" w:color="auto"/>
            <w:bottom w:val="none" w:sz="0" w:space="0" w:color="auto"/>
            <w:right w:val="none" w:sz="0" w:space="0" w:color="auto"/>
          </w:divBdr>
        </w:div>
        <w:div w:id="1807159294">
          <w:marLeft w:val="640"/>
          <w:marRight w:val="0"/>
          <w:marTop w:val="0"/>
          <w:marBottom w:val="0"/>
          <w:divBdr>
            <w:top w:val="none" w:sz="0" w:space="0" w:color="auto"/>
            <w:left w:val="none" w:sz="0" w:space="0" w:color="auto"/>
            <w:bottom w:val="none" w:sz="0" w:space="0" w:color="auto"/>
            <w:right w:val="none" w:sz="0" w:space="0" w:color="auto"/>
          </w:divBdr>
        </w:div>
        <w:div w:id="2110155028">
          <w:marLeft w:val="640"/>
          <w:marRight w:val="0"/>
          <w:marTop w:val="0"/>
          <w:marBottom w:val="0"/>
          <w:divBdr>
            <w:top w:val="none" w:sz="0" w:space="0" w:color="auto"/>
            <w:left w:val="none" w:sz="0" w:space="0" w:color="auto"/>
            <w:bottom w:val="none" w:sz="0" w:space="0" w:color="auto"/>
            <w:right w:val="none" w:sz="0" w:space="0" w:color="auto"/>
          </w:divBdr>
        </w:div>
        <w:div w:id="1553227016">
          <w:marLeft w:val="640"/>
          <w:marRight w:val="0"/>
          <w:marTop w:val="0"/>
          <w:marBottom w:val="0"/>
          <w:divBdr>
            <w:top w:val="none" w:sz="0" w:space="0" w:color="auto"/>
            <w:left w:val="none" w:sz="0" w:space="0" w:color="auto"/>
            <w:bottom w:val="none" w:sz="0" w:space="0" w:color="auto"/>
            <w:right w:val="none" w:sz="0" w:space="0" w:color="auto"/>
          </w:divBdr>
        </w:div>
        <w:div w:id="303200167">
          <w:marLeft w:val="640"/>
          <w:marRight w:val="0"/>
          <w:marTop w:val="0"/>
          <w:marBottom w:val="0"/>
          <w:divBdr>
            <w:top w:val="none" w:sz="0" w:space="0" w:color="auto"/>
            <w:left w:val="none" w:sz="0" w:space="0" w:color="auto"/>
            <w:bottom w:val="none" w:sz="0" w:space="0" w:color="auto"/>
            <w:right w:val="none" w:sz="0" w:space="0" w:color="auto"/>
          </w:divBdr>
        </w:div>
        <w:div w:id="1967660138">
          <w:marLeft w:val="640"/>
          <w:marRight w:val="0"/>
          <w:marTop w:val="0"/>
          <w:marBottom w:val="0"/>
          <w:divBdr>
            <w:top w:val="none" w:sz="0" w:space="0" w:color="auto"/>
            <w:left w:val="none" w:sz="0" w:space="0" w:color="auto"/>
            <w:bottom w:val="none" w:sz="0" w:space="0" w:color="auto"/>
            <w:right w:val="none" w:sz="0" w:space="0" w:color="auto"/>
          </w:divBdr>
        </w:div>
        <w:div w:id="771709862">
          <w:marLeft w:val="640"/>
          <w:marRight w:val="0"/>
          <w:marTop w:val="0"/>
          <w:marBottom w:val="0"/>
          <w:divBdr>
            <w:top w:val="none" w:sz="0" w:space="0" w:color="auto"/>
            <w:left w:val="none" w:sz="0" w:space="0" w:color="auto"/>
            <w:bottom w:val="none" w:sz="0" w:space="0" w:color="auto"/>
            <w:right w:val="none" w:sz="0" w:space="0" w:color="auto"/>
          </w:divBdr>
        </w:div>
        <w:div w:id="610935410">
          <w:marLeft w:val="640"/>
          <w:marRight w:val="0"/>
          <w:marTop w:val="0"/>
          <w:marBottom w:val="0"/>
          <w:divBdr>
            <w:top w:val="none" w:sz="0" w:space="0" w:color="auto"/>
            <w:left w:val="none" w:sz="0" w:space="0" w:color="auto"/>
            <w:bottom w:val="none" w:sz="0" w:space="0" w:color="auto"/>
            <w:right w:val="none" w:sz="0" w:space="0" w:color="auto"/>
          </w:divBdr>
        </w:div>
        <w:div w:id="1993752636">
          <w:marLeft w:val="640"/>
          <w:marRight w:val="0"/>
          <w:marTop w:val="0"/>
          <w:marBottom w:val="0"/>
          <w:divBdr>
            <w:top w:val="none" w:sz="0" w:space="0" w:color="auto"/>
            <w:left w:val="none" w:sz="0" w:space="0" w:color="auto"/>
            <w:bottom w:val="none" w:sz="0" w:space="0" w:color="auto"/>
            <w:right w:val="none" w:sz="0" w:space="0" w:color="auto"/>
          </w:divBdr>
        </w:div>
        <w:div w:id="1384400676">
          <w:marLeft w:val="640"/>
          <w:marRight w:val="0"/>
          <w:marTop w:val="0"/>
          <w:marBottom w:val="0"/>
          <w:divBdr>
            <w:top w:val="none" w:sz="0" w:space="0" w:color="auto"/>
            <w:left w:val="none" w:sz="0" w:space="0" w:color="auto"/>
            <w:bottom w:val="none" w:sz="0" w:space="0" w:color="auto"/>
            <w:right w:val="none" w:sz="0" w:space="0" w:color="auto"/>
          </w:divBdr>
        </w:div>
        <w:div w:id="1437599555">
          <w:marLeft w:val="640"/>
          <w:marRight w:val="0"/>
          <w:marTop w:val="0"/>
          <w:marBottom w:val="0"/>
          <w:divBdr>
            <w:top w:val="none" w:sz="0" w:space="0" w:color="auto"/>
            <w:left w:val="none" w:sz="0" w:space="0" w:color="auto"/>
            <w:bottom w:val="none" w:sz="0" w:space="0" w:color="auto"/>
            <w:right w:val="none" w:sz="0" w:space="0" w:color="auto"/>
          </w:divBdr>
        </w:div>
        <w:div w:id="844369504">
          <w:marLeft w:val="640"/>
          <w:marRight w:val="0"/>
          <w:marTop w:val="0"/>
          <w:marBottom w:val="0"/>
          <w:divBdr>
            <w:top w:val="none" w:sz="0" w:space="0" w:color="auto"/>
            <w:left w:val="none" w:sz="0" w:space="0" w:color="auto"/>
            <w:bottom w:val="none" w:sz="0" w:space="0" w:color="auto"/>
            <w:right w:val="none" w:sz="0" w:space="0" w:color="auto"/>
          </w:divBdr>
        </w:div>
        <w:div w:id="162665346">
          <w:marLeft w:val="640"/>
          <w:marRight w:val="0"/>
          <w:marTop w:val="0"/>
          <w:marBottom w:val="0"/>
          <w:divBdr>
            <w:top w:val="none" w:sz="0" w:space="0" w:color="auto"/>
            <w:left w:val="none" w:sz="0" w:space="0" w:color="auto"/>
            <w:bottom w:val="none" w:sz="0" w:space="0" w:color="auto"/>
            <w:right w:val="none" w:sz="0" w:space="0" w:color="auto"/>
          </w:divBdr>
        </w:div>
        <w:div w:id="2062509974">
          <w:marLeft w:val="640"/>
          <w:marRight w:val="0"/>
          <w:marTop w:val="0"/>
          <w:marBottom w:val="0"/>
          <w:divBdr>
            <w:top w:val="none" w:sz="0" w:space="0" w:color="auto"/>
            <w:left w:val="none" w:sz="0" w:space="0" w:color="auto"/>
            <w:bottom w:val="none" w:sz="0" w:space="0" w:color="auto"/>
            <w:right w:val="none" w:sz="0" w:space="0" w:color="auto"/>
          </w:divBdr>
        </w:div>
      </w:divsChild>
    </w:div>
    <w:div w:id="226040415">
      <w:bodyDiv w:val="1"/>
      <w:marLeft w:val="0"/>
      <w:marRight w:val="0"/>
      <w:marTop w:val="0"/>
      <w:marBottom w:val="0"/>
      <w:divBdr>
        <w:top w:val="none" w:sz="0" w:space="0" w:color="auto"/>
        <w:left w:val="none" w:sz="0" w:space="0" w:color="auto"/>
        <w:bottom w:val="none" w:sz="0" w:space="0" w:color="auto"/>
        <w:right w:val="none" w:sz="0" w:space="0" w:color="auto"/>
      </w:divBdr>
      <w:divsChild>
        <w:div w:id="1780485242">
          <w:marLeft w:val="640"/>
          <w:marRight w:val="0"/>
          <w:marTop w:val="0"/>
          <w:marBottom w:val="0"/>
          <w:divBdr>
            <w:top w:val="none" w:sz="0" w:space="0" w:color="auto"/>
            <w:left w:val="none" w:sz="0" w:space="0" w:color="auto"/>
            <w:bottom w:val="none" w:sz="0" w:space="0" w:color="auto"/>
            <w:right w:val="none" w:sz="0" w:space="0" w:color="auto"/>
          </w:divBdr>
        </w:div>
        <w:div w:id="614170425">
          <w:marLeft w:val="640"/>
          <w:marRight w:val="0"/>
          <w:marTop w:val="0"/>
          <w:marBottom w:val="0"/>
          <w:divBdr>
            <w:top w:val="none" w:sz="0" w:space="0" w:color="auto"/>
            <w:left w:val="none" w:sz="0" w:space="0" w:color="auto"/>
            <w:bottom w:val="none" w:sz="0" w:space="0" w:color="auto"/>
            <w:right w:val="none" w:sz="0" w:space="0" w:color="auto"/>
          </w:divBdr>
        </w:div>
        <w:div w:id="1397047104">
          <w:marLeft w:val="640"/>
          <w:marRight w:val="0"/>
          <w:marTop w:val="0"/>
          <w:marBottom w:val="0"/>
          <w:divBdr>
            <w:top w:val="none" w:sz="0" w:space="0" w:color="auto"/>
            <w:left w:val="none" w:sz="0" w:space="0" w:color="auto"/>
            <w:bottom w:val="none" w:sz="0" w:space="0" w:color="auto"/>
            <w:right w:val="none" w:sz="0" w:space="0" w:color="auto"/>
          </w:divBdr>
        </w:div>
        <w:div w:id="433860925">
          <w:marLeft w:val="640"/>
          <w:marRight w:val="0"/>
          <w:marTop w:val="0"/>
          <w:marBottom w:val="0"/>
          <w:divBdr>
            <w:top w:val="none" w:sz="0" w:space="0" w:color="auto"/>
            <w:left w:val="none" w:sz="0" w:space="0" w:color="auto"/>
            <w:bottom w:val="none" w:sz="0" w:space="0" w:color="auto"/>
            <w:right w:val="none" w:sz="0" w:space="0" w:color="auto"/>
          </w:divBdr>
        </w:div>
        <w:div w:id="2084906294">
          <w:marLeft w:val="640"/>
          <w:marRight w:val="0"/>
          <w:marTop w:val="0"/>
          <w:marBottom w:val="0"/>
          <w:divBdr>
            <w:top w:val="none" w:sz="0" w:space="0" w:color="auto"/>
            <w:left w:val="none" w:sz="0" w:space="0" w:color="auto"/>
            <w:bottom w:val="none" w:sz="0" w:space="0" w:color="auto"/>
            <w:right w:val="none" w:sz="0" w:space="0" w:color="auto"/>
          </w:divBdr>
        </w:div>
        <w:div w:id="608657228">
          <w:marLeft w:val="640"/>
          <w:marRight w:val="0"/>
          <w:marTop w:val="0"/>
          <w:marBottom w:val="0"/>
          <w:divBdr>
            <w:top w:val="none" w:sz="0" w:space="0" w:color="auto"/>
            <w:left w:val="none" w:sz="0" w:space="0" w:color="auto"/>
            <w:bottom w:val="none" w:sz="0" w:space="0" w:color="auto"/>
            <w:right w:val="none" w:sz="0" w:space="0" w:color="auto"/>
          </w:divBdr>
        </w:div>
        <w:div w:id="2044860649">
          <w:marLeft w:val="640"/>
          <w:marRight w:val="0"/>
          <w:marTop w:val="0"/>
          <w:marBottom w:val="0"/>
          <w:divBdr>
            <w:top w:val="none" w:sz="0" w:space="0" w:color="auto"/>
            <w:left w:val="none" w:sz="0" w:space="0" w:color="auto"/>
            <w:bottom w:val="none" w:sz="0" w:space="0" w:color="auto"/>
            <w:right w:val="none" w:sz="0" w:space="0" w:color="auto"/>
          </w:divBdr>
        </w:div>
        <w:div w:id="967979853">
          <w:marLeft w:val="640"/>
          <w:marRight w:val="0"/>
          <w:marTop w:val="0"/>
          <w:marBottom w:val="0"/>
          <w:divBdr>
            <w:top w:val="none" w:sz="0" w:space="0" w:color="auto"/>
            <w:left w:val="none" w:sz="0" w:space="0" w:color="auto"/>
            <w:bottom w:val="none" w:sz="0" w:space="0" w:color="auto"/>
            <w:right w:val="none" w:sz="0" w:space="0" w:color="auto"/>
          </w:divBdr>
        </w:div>
        <w:div w:id="787622395">
          <w:marLeft w:val="640"/>
          <w:marRight w:val="0"/>
          <w:marTop w:val="0"/>
          <w:marBottom w:val="0"/>
          <w:divBdr>
            <w:top w:val="none" w:sz="0" w:space="0" w:color="auto"/>
            <w:left w:val="none" w:sz="0" w:space="0" w:color="auto"/>
            <w:bottom w:val="none" w:sz="0" w:space="0" w:color="auto"/>
            <w:right w:val="none" w:sz="0" w:space="0" w:color="auto"/>
          </w:divBdr>
        </w:div>
        <w:div w:id="408622800">
          <w:marLeft w:val="640"/>
          <w:marRight w:val="0"/>
          <w:marTop w:val="0"/>
          <w:marBottom w:val="0"/>
          <w:divBdr>
            <w:top w:val="none" w:sz="0" w:space="0" w:color="auto"/>
            <w:left w:val="none" w:sz="0" w:space="0" w:color="auto"/>
            <w:bottom w:val="none" w:sz="0" w:space="0" w:color="auto"/>
            <w:right w:val="none" w:sz="0" w:space="0" w:color="auto"/>
          </w:divBdr>
        </w:div>
        <w:div w:id="1092974515">
          <w:marLeft w:val="640"/>
          <w:marRight w:val="0"/>
          <w:marTop w:val="0"/>
          <w:marBottom w:val="0"/>
          <w:divBdr>
            <w:top w:val="none" w:sz="0" w:space="0" w:color="auto"/>
            <w:left w:val="none" w:sz="0" w:space="0" w:color="auto"/>
            <w:bottom w:val="none" w:sz="0" w:space="0" w:color="auto"/>
            <w:right w:val="none" w:sz="0" w:space="0" w:color="auto"/>
          </w:divBdr>
        </w:div>
        <w:div w:id="1138258269">
          <w:marLeft w:val="640"/>
          <w:marRight w:val="0"/>
          <w:marTop w:val="0"/>
          <w:marBottom w:val="0"/>
          <w:divBdr>
            <w:top w:val="none" w:sz="0" w:space="0" w:color="auto"/>
            <w:left w:val="none" w:sz="0" w:space="0" w:color="auto"/>
            <w:bottom w:val="none" w:sz="0" w:space="0" w:color="auto"/>
            <w:right w:val="none" w:sz="0" w:space="0" w:color="auto"/>
          </w:divBdr>
        </w:div>
        <w:div w:id="474294146">
          <w:marLeft w:val="640"/>
          <w:marRight w:val="0"/>
          <w:marTop w:val="0"/>
          <w:marBottom w:val="0"/>
          <w:divBdr>
            <w:top w:val="none" w:sz="0" w:space="0" w:color="auto"/>
            <w:left w:val="none" w:sz="0" w:space="0" w:color="auto"/>
            <w:bottom w:val="none" w:sz="0" w:space="0" w:color="auto"/>
            <w:right w:val="none" w:sz="0" w:space="0" w:color="auto"/>
          </w:divBdr>
        </w:div>
        <w:div w:id="973681223">
          <w:marLeft w:val="640"/>
          <w:marRight w:val="0"/>
          <w:marTop w:val="0"/>
          <w:marBottom w:val="0"/>
          <w:divBdr>
            <w:top w:val="none" w:sz="0" w:space="0" w:color="auto"/>
            <w:left w:val="none" w:sz="0" w:space="0" w:color="auto"/>
            <w:bottom w:val="none" w:sz="0" w:space="0" w:color="auto"/>
            <w:right w:val="none" w:sz="0" w:space="0" w:color="auto"/>
          </w:divBdr>
        </w:div>
        <w:div w:id="1601571989">
          <w:marLeft w:val="640"/>
          <w:marRight w:val="0"/>
          <w:marTop w:val="0"/>
          <w:marBottom w:val="0"/>
          <w:divBdr>
            <w:top w:val="none" w:sz="0" w:space="0" w:color="auto"/>
            <w:left w:val="none" w:sz="0" w:space="0" w:color="auto"/>
            <w:bottom w:val="none" w:sz="0" w:space="0" w:color="auto"/>
            <w:right w:val="none" w:sz="0" w:space="0" w:color="auto"/>
          </w:divBdr>
        </w:div>
        <w:div w:id="916523544">
          <w:marLeft w:val="640"/>
          <w:marRight w:val="0"/>
          <w:marTop w:val="0"/>
          <w:marBottom w:val="0"/>
          <w:divBdr>
            <w:top w:val="none" w:sz="0" w:space="0" w:color="auto"/>
            <w:left w:val="none" w:sz="0" w:space="0" w:color="auto"/>
            <w:bottom w:val="none" w:sz="0" w:space="0" w:color="auto"/>
            <w:right w:val="none" w:sz="0" w:space="0" w:color="auto"/>
          </w:divBdr>
        </w:div>
        <w:div w:id="1126658968">
          <w:marLeft w:val="640"/>
          <w:marRight w:val="0"/>
          <w:marTop w:val="0"/>
          <w:marBottom w:val="0"/>
          <w:divBdr>
            <w:top w:val="none" w:sz="0" w:space="0" w:color="auto"/>
            <w:left w:val="none" w:sz="0" w:space="0" w:color="auto"/>
            <w:bottom w:val="none" w:sz="0" w:space="0" w:color="auto"/>
            <w:right w:val="none" w:sz="0" w:space="0" w:color="auto"/>
          </w:divBdr>
        </w:div>
        <w:div w:id="833957328">
          <w:marLeft w:val="640"/>
          <w:marRight w:val="0"/>
          <w:marTop w:val="0"/>
          <w:marBottom w:val="0"/>
          <w:divBdr>
            <w:top w:val="none" w:sz="0" w:space="0" w:color="auto"/>
            <w:left w:val="none" w:sz="0" w:space="0" w:color="auto"/>
            <w:bottom w:val="none" w:sz="0" w:space="0" w:color="auto"/>
            <w:right w:val="none" w:sz="0" w:space="0" w:color="auto"/>
          </w:divBdr>
        </w:div>
        <w:div w:id="452214722">
          <w:marLeft w:val="640"/>
          <w:marRight w:val="0"/>
          <w:marTop w:val="0"/>
          <w:marBottom w:val="0"/>
          <w:divBdr>
            <w:top w:val="none" w:sz="0" w:space="0" w:color="auto"/>
            <w:left w:val="none" w:sz="0" w:space="0" w:color="auto"/>
            <w:bottom w:val="none" w:sz="0" w:space="0" w:color="auto"/>
            <w:right w:val="none" w:sz="0" w:space="0" w:color="auto"/>
          </w:divBdr>
        </w:div>
        <w:div w:id="159927273">
          <w:marLeft w:val="640"/>
          <w:marRight w:val="0"/>
          <w:marTop w:val="0"/>
          <w:marBottom w:val="0"/>
          <w:divBdr>
            <w:top w:val="none" w:sz="0" w:space="0" w:color="auto"/>
            <w:left w:val="none" w:sz="0" w:space="0" w:color="auto"/>
            <w:bottom w:val="none" w:sz="0" w:space="0" w:color="auto"/>
            <w:right w:val="none" w:sz="0" w:space="0" w:color="auto"/>
          </w:divBdr>
        </w:div>
        <w:div w:id="1007826401">
          <w:marLeft w:val="640"/>
          <w:marRight w:val="0"/>
          <w:marTop w:val="0"/>
          <w:marBottom w:val="0"/>
          <w:divBdr>
            <w:top w:val="none" w:sz="0" w:space="0" w:color="auto"/>
            <w:left w:val="none" w:sz="0" w:space="0" w:color="auto"/>
            <w:bottom w:val="none" w:sz="0" w:space="0" w:color="auto"/>
            <w:right w:val="none" w:sz="0" w:space="0" w:color="auto"/>
          </w:divBdr>
        </w:div>
        <w:div w:id="2133741103">
          <w:marLeft w:val="640"/>
          <w:marRight w:val="0"/>
          <w:marTop w:val="0"/>
          <w:marBottom w:val="0"/>
          <w:divBdr>
            <w:top w:val="none" w:sz="0" w:space="0" w:color="auto"/>
            <w:left w:val="none" w:sz="0" w:space="0" w:color="auto"/>
            <w:bottom w:val="none" w:sz="0" w:space="0" w:color="auto"/>
            <w:right w:val="none" w:sz="0" w:space="0" w:color="auto"/>
          </w:divBdr>
        </w:div>
        <w:div w:id="2008750888">
          <w:marLeft w:val="640"/>
          <w:marRight w:val="0"/>
          <w:marTop w:val="0"/>
          <w:marBottom w:val="0"/>
          <w:divBdr>
            <w:top w:val="none" w:sz="0" w:space="0" w:color="auto"/>
            <w:left w:val="none" w:sz="0" w:space="0" w:color="auto"/>
            <w:bottom w:val="none" w:sz="0" w:space="0" w:color="auto"/>
            <w:right w:val="none" w:sz="0" w:space="0" w:color="auto"/>
          </w:divBdr>
        </w:div>
        <w:div w:id="1764522792">
          <w:marLeft w:val="640"/>
          <w:marRight w:val="0"/>
          <w:marTop w:val="0"/>
          <w:marBottom w:val="0"/>
          <w:divBdr>
            <w:top w:val="none" w:sz="0" w:space="0" w:color="auto"/>
            <w:left w:val="none" w:sz="0" w:space="0" w:color="auto"/>
            <w:bottom w:val="none" w:sz="0" w:space="0" w:color="auto"/>
            <w:right w:val="none" w:sz="0" w:space="0" w:color="auto"/>
          </w:divBdr>
        </w:div>
        <w:div w:id="1479880428">
          <w:marLeft w:val="640"/>
          <w:marRight w:val="0"/>
          <w:marTop w:val="0"/>
          <w:marBottom w:val="0"/>
          <w:divBdr>
            <w:top w:val="none" w:sz="0" w:space="0" w:color="auto"/>
            <w:left w:val="none" w:sz="0" w:space="0" w:color="auto"/>
            <w:bottom w:val="none" w:sz="0" w:space="0" w:color="auto"/>
            <w:right w:val="none" w:sz="0" w:space="0" w:color="auto"/>
          </w:divBdr>
        </w:div>
        <w:div w:id="440272069">
          <w:marLeft w:val="640"/>
          <w:marRight w:val="0"/>
          <w:marTop w:val="0"/>
          <w:marBottom w:val="0"/>
          <w:divBdr>
            <w:top w:val="none" w:sz="0" w:space="0" w:color="auto"/>
            <w:left w:val="none" w:sz="0" w:space="0" w:color="auto"/>
            <w:bottom w:val="none" w:sz="0" w:space="0" w:color="auto"/>
            <w:right w:val="none" w:sz="0" w:space="0" w:color="auto"/>
          </w:divBdr>
        </w:div>
        <w:div w:id="863078">
          <w:marLeft w:val="640"/>
          <w:marRight w:val="0"/>
          <w:marTop w:val="0"/>
          <w:marBottom w:val="0"/>
          <w:divBdr>
            <w:top w:val="none" w:sz="0" w:space="0" w:color="auto"/>
            <w:left w:val="none" w:sz="0" w:space="0" w:color="auto"/>
            <w:bottom w:val="none" w:sz="0" w:space="0" w:color="auto"/>
            <w:right w:val="none" w:sz="0" w:space="0" w:color="auto"/>
          </w:divBdr>
        </w:div>
      </w:divsChild>
    </w:div>
    <w:div w:id="240483269">
      <w:bodyDiv w:val="1"/>
      <w:marLeft w:val="0"/>
      <w:marRight w:val="0"/>
      <w:marTop w:val="0"/>
      <w:marBottom w:val="0"/>
      <w:divBdr>
        <w:top w:val="none" w:sz="0" w:space="0" w:color="auto"/>
        <w:left w:val="none" w:sz="0" w:space="0" w:color="auto"/>
        <w:bottom w:val="none" w:sz="0" w:space="0" w:color="auto"/>
        <w:right w:val="none" w:sz="0" w:space="0" w:color="auto"/>
      </w:divBdr>
      <w:divsChild>
        <w:div w:id="1230506875">
          <w:marLeft w:val="640"/>
          <w:marRight w:val="0"/>
          <w:marTop w:val="0"/>
          <w:marBottom w:val="0"/>
          <w:divBdr>
            <w:top w:val="none" w:sz="0" w:space="0" w:color="auto"/>
            <w:left w:val="none" w:sz="0" w:space="0" w:color="auto"/>
            <w:bottom w:val="none" w:sz="0" w:space="0" w:color="auto"/>
            <w:right w:val="none" w:sz="0" w:space="0" w:color="auto"/>
          </w:divBdr>
        </w:div>
        <w:div w:id="2000111081">
          <w:marLeft w:val="640"/>
          <w:marRight w:val="0"/>
          <w:marTop w:val="0"/>
          <w:marBottom w:val="0"/>
          <w:divBdr>
            <w:top w:val="none" w:sz="0" w:space="0" w:color="auto"/>
            <w:left w:val="none" w:sz="0" w:space="0" w:color="auto"/>
            <w:bottom w:val="none" w:sz="0" w:space="0" w:color="auto"/>
            <w:right w:val="none" w:sz="0" w:space="0" w:color="auto"/>
          </w:divBdr>
        </w:div>
        <w:div w:id="433986184">
          <w:marLeft w:val="640"/>
          <w:marRight w:val="0"/>
          <w:marTop w:val="0"/>
          <w:marBottom w:val="0"/>
          <w:divBdr>
            <w:top w:val="none" w:sz="0" w:space="0" w:color="auto"/>
            <w:left w:val="none" w:sz="0" w:space="0" w:color="auto"/>
            <w:bottom w:val="none" w:sz="0" w:space="0" w:color="auto"/>
            <w:right w:val="none" w:sz="0" w:space="0" w:color="auto"/>
          </w:divBdr>
        </w:div>
        <w:div w:id="1629579674">
          <w:marLeft w:val="640"/>
          <w:marRight w:val="0"/>
          <w:marTop w:val="0"/>
          <w:marBottom w:val="0"/>
          <w:divBdr>
            <w:top w:val="none" w:sz="0" w:space="0" w:color="auto"/>
            <w:left w:val="none" w:sz="0" w:space="0" w:color="auto"/>
            <w:bottom w:val="none" w:sz="0" w:space="0" w:color="auto"/>
            <w:right w:val="none" w:sz="0" w:space="0" w:color="auto"/>
          </w:divBdr>
        </w:div>
        <w:div w:id="1595019700">
          <w:marLeft w:val="640"/>
          <w:marRight w:val="0"/>
          <w:marTop w:val="0"/>
          <w:marBottom w:val="0"/>
          <w:divBdr>
            <w:top w:val="none" w:sz="0" w:space="0" w:color="auto"/>
            <w:left w:val="none" w:sz="0" w:space="0" w:color="auto"/>
            <w:bottom w:val="none" w:sz="0" w:space="0" w:color="auto"/>
            <w:right w:val="none" w:sz="0" w:space="0" w:color="auto"/>
          </w:divBdr>
        </w:div>
        <w:div w:id="606695011">
          <w:marLeft w:val="640"/>
          <w:marRight w:val="0"/>
          <w:marTop w:val="0"/>
          <w:marBottom w:val="0"/>
          <w:divBdr>
            <w:top w:val="none" w:sz="0" w:space="0" w:color="auto"/>
            <w:left w:val="none" w:sz="0" w:space="0" w:color="auto"/>
            <w:bottom w:val="none" w:sz="0" w:space="0" w:color="auto"/>
            <w:right w:val="none" w:sz="0" w:space="0" w:color="auto"/>
          </w:divBdr>
        </w:div>
        <w:div w:id="1718047264">
          <w:marLeft w:val="640"/>
          <w:marRight w:val="0"/>
          <w:marTop w:val="0"/>
          <w:marBottom w:val="0"/>
          <w:divBdr>
            <w:top w:val="none" w:sz="0" w:space="0" w:color="auto"/>
            <w:left w:val="none" w:sz="0" w:space="0" w:color="auto"/>
            <w:bottom w:val="none" w:sz="0" w:space="0" w:color="auto"/>
            <w:right w:val="none" w:sz="0" w:space="0" w:color="auto"/>
          </w:divBdr>
        </w:div>
        <w:div w:id="977731689">
          <w:marLeft w:val="640"/>
          <w:marRight w:val="0"/>
          <w:marTop w:val="0"/>
          <w:marBottom w:val="0"/>
          <w:divBdr>
            <w:top w:val="none" w:sz="0" w:space="0" w:color="auto"/>
            <w:left w:val="none" w:sz="0" w:space="0" w:color="auto"/>
            <w:bottom w:val="none" w:sz="0" w:space="0" w:color="auto"/>
            <w:right w:val="none" w:sz="0" w:space="0" w:color="auto"/>
          </w:divBdr>
        </w:div>
        <w:div w:id="1045445713">
          <w:marLeft w:val="640"/>
          <w:marRight w:val="0"/>
          <w:marTop w:val="0"/>
          <w:marBottom w:val="0"/>
          <w:divBdr>
            <w:top w:val="none" w:sz="0" w:space="0" w:color="auto"/>
            <w:left w:val="none" w:sz="0" w:space="0" w:color="auto"/>
            <w:bottom w:val="none" w:sz="0" w:space="0" w:color="auto"/>
            <w:right w:val="none" w:sz="0" w:space="0" w:color="auto"/>
          </w:divBdr>
        </w:div>
        <w:div w:id="155923306">
          <w:marLeft w:val="640"/>
          <w:marRight w:val="0"/>
          <w:marTop w:val="0"/>
          <w:marBottom w:val="0"/>
          <w:divBdr>
            <w:top w:val="none" w:sz="0" w:space="0" w:color="auto"/>
            <w:left w:val="none" w:sz="0" w:space="0" w:color="auto"/>
            <w:bottom w:val="none" w:sz="0" w:space="0" w:color="auto"/>
            <w:right w:val="none" w:sz="0" w:space="0" w:color="auto"/>
          </w:divBdr>
        </w:div>
        <w:div w:id="1882470943">
          <w:marLeft w:val="640"/>
          <w:marRight w:val="0"/>
          <w:marTop w:val="0"/>
          <w:marBottom w:val="0"/>
          <w:divBdr>
            <w:top w:val="none" w:sz="0" w:space="0" w:color="auto"/>
            <w:left w:val="none" w:sz="0" w:space="0" w:color="auto"/>
            <w:bottom w:val="none" w:sz="0" w:space="0" w:color="auto"/>
            <w:right w:val="none" w:sz="0" w:space="0" w:color="auto"/>
          </w:divBdr>
        </w:div>
        <w:div w:id="1234075190">
          <w:marLeft w:val="640"/>
          <w:marRight w:val="0"/>
          <w:marTop w:val="0"/>
          <w:marBottom w:val="0"/>
          <w:divBdr>
            <w:top w:val="none" w:sz="0" w:space="0" w:color="auto"/>
            <w:left w:val="none" w:sz="0" w:space="0" w:color="auto"/>
            <w:bottom w:val="none" w:sz="0" w:space="0" w:color="auto"/>
            <w:right w:val="none" w:sz="0" w:space="0" w:color="auto"/>
          </w:divBdr>
        </w:div>
        <w:div w:id="217211696">
          <w:marLeft w:val="640"/>
          <w:marRight w:val="0"/>
          <w:marTop w:val="0"/>
          <w:marBottom w:val="0"/>
          <w:divBdr>
            <w:top w:val="none" w:sz="0" w:space="0" w:color="auto"/>
            <w:left w:val="none" w:sz="0" w:space="0" w:color="auto"/>
            <w:bottom w:val="none" w:sz="0" w:space="0" w:color="auto"/>
            <w:right w:val="none" w:sz="0" w:space="0" w:color="auto"/>
          </w:divBdr>
        </w:div>
        <w:div w:id="1236358831">
          <w:marLeft w:val="640"/>
          <w:marRight w:val="0"/>
          <w:marTop w:val="0"/>
          <w:marBottom w:val="0"/>
          <w:divBdr>
            <w:top w:val="none" w:sz="0" w:space="0" w:color="auto"/>
            <w:left w:val="none" w:sz="0" w:space="0" w:color="auto"/>
            <w:bottom w:val="none" w:sz="0" w:space="0" w:color="auto"/>
            <w:right w:val="none" w:sz="0" w:space="0" w:color="auto"/>
          </w:divBdr>
        </w:div>
        <w:div w:id="108358467">
          <w:marLeft w:val="640"/>
          <w:marRight w:val="0"/>
          <w:marTop w:val="0"/>
          <w:marBottom w:val="0"/>
          <w:divBdr>
            <w:top w:val="none" w:sz="0" w:space="0" w:color="auto"/>
            <w:left w:val="none" w:sz="0" w:space="0" w:color="auto"/>
            <w:bottom w:val="none" w:sz="0" w:space="0" w:color="auto"/>
            <w:right w:val="none" w:sz="0" w:space="0" w:color="auto"/>
          </w:divBdr>
        </w:div>
        <w:div w:id="592781318">
          <w:marLeft w:val="640"/>
          <w:marRight w:val="0"/>
          <w:marTop w:val="0"/>
          <w:marBottom w:val="0"/>
          <w:divBdr>
            <w:top w:val="none" w:sz="0" w:space="0" w:color="auto"/>
            <w:left w:val="none" w:sz="0" w:space="0" w:color="auto"/>
            <w:bottom w:val="none" w:sz="0" w:space="0" w:color="auto"/>
            <w:right w:val="none" w:sz="0" w:space="0" w:color="auto"/>
          </w:divBdr>
        </w:div>
        <w:div w:id="467742992">
          <w:marLeft w:val="640"/>
          <w:marRight w:val="0"/>
          <w:marTop w:val="0"/>
          <w:marBottom w:val="0"/>
          <w:divBdr>
            <w:top w:val="none" w:sz="0" w:space="0" w:color="auto"/>
            <w:left w:val="none" w:sz="0" w:space="0" w:color="auto"/>
            <w:bottom w:val="none" w:sz="0" w:space="0" w:color="auto"/>
            <w:right w:val="none" w:sz="0" w:space="0" w:color="auto"/>
          </w:divBdr>
        </w:div>
        <w:div w:id="1090272591">
          <w:marLeft w:val="640"/>
          <w:marRight w:val="0"/>
          <w:marTop w:val="0"/>
          <w:marBottom w:val="0"/>
          <w:divBdr>
            <w:top w:val="none" w:sz="0" w:space="0" w:color="auto"/>
            <w:left w:val="none" w:sz="0" w:space="0" w:color="auto"/>
            <w:bottom w:val="none" w:sz="0" w:space="0" w:color="auto"/>
            <w:right w:val="none" w:sz="0" w:space="0" w:color="auto"/>
          </w:divBdr>
        </w:div>
        <w:div w:id="263921863">
          <w:marLeft w:val="640"/>
          <w:marRight w:val="0"/>
          <w:marTop w:val="0"/>
          <w:marBottom w:val="0"/>
          <w:divBdr>
            <w:top w:val="none" w:sz="0" w:space="0" w:color="auto"/>
            <w:left w:val="none" w:sz="0" w:space="0" w:color="auto"/>
            <w:bottom w:val="none" w:sz="0" w:space="0" w:color="auto"/>
            <w:right w:val="none" w:sz="0" w:space="0" w:color="auto"/>
          </w:divBdr>
        </w:div>
        <w:div w:id="27681309">
          <w:marLeft w:val="640"/>
          <w:marRight w:val="0"/>
          <w:marTop w:val="0"/>
          <w:marBottom w:val="0"/>
          <w:divBdr>
            <w:top w:val="none" w:sz="0" w:space="0" w:color="auto"/>
            <w:left w:val="none" w:sz="0" w:space="0" w:color="auto"/>
            <w:bottom w:val="none" w:sz="0" w:space="0" w:color="auto"/>
            <w:right w:val="none" w:sz="0" w:space="0" w:color="auto"/>
          </w:divBdr>
        </w:div>
        <w:div w:id="343047870">
          <w:marLeft w:val="640"/>
          <w:marRight w:val="0"/>
          <w:marTop w:val="0"/>
          <w:marBottom w:val="0"/>
          <w:divBdr>
            <w:top w:val="none" w:sz="0" w:space="0" w:color="auto"/>
            <w:left w:val="none" w:sz="0" w:space="0" w:color="auto"/>
            <w:bottom w:val="none" w:sz="0" w:space="0" w:color="auto"/>
            <w:right w:val="none" w:sz="0" w:space="0" w:color="auto"/>
          </w:divBdr>
        </w:div>
        <w:div w:id="1815180546">
          <w:marLeft w:val="640"/>
          <w:marRight w:val="0"/>
          <w:marTop w:val="0"/>
          <w:marBottom w:val="0"/>
          <w:divBdr>
            <w:top w:val="none" w:sz="0" w:space="0" w:color="auto"/>
            <w:left w:val="none" w:sz="0" w:space="0" w:color="auto"/>
            <w:bottom w:val="none" w:sz="0" w:space="0" w:color="auto"/>
            <w:right w:val="none" w:sz="0" w:space="0" w:color="auto"/>
          </w:divBdr>
        </w:div>
        <w:div w:id="2105611405">
          <w:marLeft w:val="640"/>
          <w:marRight w:val="0"/>
          <w:marTop w:val="0"/>
          <w:marBottom w:val="0"/>
          <w:divBdr>
            <w:top w:val="none" w:sz="0" w:space="0" w:color="auto"/>
            <w:left w:val="none" w:sz="0" w:space="0" w:color="auto"/>
            <w:bottom w:val="none" w:sz="0" w:space="0" w:color="auto"/>
            <w:right w:val="none" w:sz="0" w:space="0" w:color="auto"/>
          </w:divBdr>
        </w:div>
        <w:div w:id="36051547">
          <w:marLeft w:val="640"/>
          <w:marRight w:val="0"/>
          <w:marTop w:val="0"/>
          <w:marBottom w:val="0"/>
          <w:divBdr>
            <w:top w:val="none" w:sz="0" w:space="0" w:color="auto"/>
            <w:left w:val="none" w:sz="0" w:space="0" w:color="auto"/>
            <w:bottom w:val="none" w:sz="0" w:space="0" w:color="auto"/>
            <w:right w:val="none" w:sz="0" w:space="0" w:color="auto"/>
          </w:divBdr>
        </w:div>
        <w:div w:id="490340853">
          <w:marLeft w:val="640"/>
          <w:marRight w:val="0"/>
          <w:marTop w:val="0"/>
          <w:marBottom w:val="0"/>
          <w:divBdr>
            <w:top w:val="none" w:sz="0" w:space="0" w:color="auto"/>
            <w:left w:val="none" w:sz="0" w:space="0" w:color="auto"/>
            <w:bottom w:val="none" w:sz="0" w:space="0" w:color="auto"/>
            <w:right w:val="none" w:sz="0" w:space="0" w:color="auto"/>
          </w:divBdr>
        </w:div>
      </w:divsChild>
    </w:div>
    <w:div w:id="256402957">
      <w:bodyDiv w:val="1"/>
      <w:marLeft w:val="0"/>
      <w:marRight w:val="0"/>
      <w:marTop w:val="0"/>
      <w:marBottom w:val="0"/>
      <w:divBdr>
        <w:top w:val="none" w:sz="0" w:space="0" w:color="auto"/>
        <w:left w:val="none" w:sz="0" w:space="0" w:color="auto"/>
        <w:bottom w:val="none" w:sz="0" w:space="0" w:color="auto"/>
        <w:right w:val="none" w:sz="0" w:space="0" w:color="auto"/>
      </w:divBdr>
      <w:divsChild>
        <w:div w:id="949052140">
          <w:marLeft w:val="640"/>
          <w:marRight w:val="0"/>
          <w:marTop w:val="0"/>
          <w:marBottom w:val="0"/>
          <w:divBdr>
            <w:top w:val="none" w:sz="0" w:space="0" w:color="auto"/>
            <w:left w:val="none" w:sz="0" w:space="0" w:color="auto"/>
            <w:bottom w:val="none" w:sz="0" w:space="0" w:color="auto"/>
            <w:right w:val="none" w:sz="0" w:space="0" w:color="auto"/>
          </w:divBdr>
        </w:div>
        <w:div w:id="188026657">
          <w:marLeft w:val="640"/>
          <w:marRight w:val="0"/>
          <w:marTop w:val="0"/>
          <w:marBottom w:val="0"/>
          <w:divBdr>
            <w:top w:val="none" w:sz="0" w:space="0" w:color="auto"/>
            <w:left w:val="none" w:sz="0" w:space="0" w:color="auto"/>
            <w:bottom w:val="none" w:sz="0" w:space="0" w:color="auto"/>
            <w:right w:val="none" w:sz="0" w:space="0" w:color="auto"/>
          </w:divBdr>
        </w:div>
        <w:div w:id="1663317745">
          <w:marLeft w:val="640"/>
          <w:marRight w:val="0"/>
          <w:marTop w:val="0"/>
          <w:marBottom w:val="0"/>
          <w:divBdr>
            <w:top w:val="none" w:sz="0" w:space="0" w:color="auto"/>
            <w:left w:val="none" w:sz="0" w:space="0" w:color="auto"/>
            <w:bottom w:val="none" w:sz="0" w:space="0" w:color="auto"/>
            <w:right w:val="none" w:sz="0" w:space="0" w:color="auto"/>
          </w:divBdr>
        </w:div>
        <w:div w:id="1311446967">
          <w:marLeft w:val="640"/>
          <w:marRight w:val="0"/>
          <w:marTop w:val="0"/>
          <w:marBottom w:val="0"/>
          <w:divBdr>
            <w:top w:val="none" w:sz="0" w:space="0" w:color="auto"/>
            <w:left w:val="none" w:sz="0" w:space="0" w:color="auto"/>
            <w:bottom w:val="none" w:sz="0" w:space="0" w:color="auto"/>
            <w:right w:val="none" w:sz="0" w:space="0" w:color="auto"/>
          </w:divBdr>
        </w:div>
        <w:div w:id="1347559587">
          <w:marLeft w:val="640"/>
          <w:marRight w:val="0"/>
          <w:marTop w:val="0"/>
          <w:marBottom w:val="0"/>
          <w:divBdr>
            <w:top w:val="none" w:sz="0" w:space="0" w:color="auto"/>
            <w:left w:val="none" w:sz="0" w:space="0" w:color="auto"/>
            <w:bottom w:val="none" w:sz="0" w:space="0" w:color="auto"/>
            <w:right w:val="none" w:sz="0" w:space="0" w:color="auto"/>
          </w:divBdr>
        </w:div>
        <w:div w:id="583879235">
          <w:marLeft w:val="640"/>
          <w:marRight w:val="0"/>
          <w:marTop w:val="0"/>
          <w:marBottom w:val="0"/>
          <w:divBdr>
            <w:top w:val="none" w:sz="0" w:space="0" w:color="auto"/>
            <w:left w:val="none" w:sz="0" w:space="0" w:color="auto"/>
            <w:bottom w:val="none" w:sz="0" w:space="0" w:color="auto"/>
            <w:right w:val="none" w:sz="0" w:space="0" w:color="auto"/>
          </w:divBdr>
        </w:div>
        <w:div w:id="357195770">
          <w:marLeft w:val="640"/>
          <w:marRight w:val="0"/>
          <w:marTop w:val="0"/>
          <w:marBottom w:val="0"/>
          <w:divBdr>
            <w:top w:val="none" w:sz="0" w:space="0" w:color="auto"/>
            <w:left w:val="none" w:sz="0" w:space="0" w:color="auto"/>
            <w:bottom w:val="none" w:sz="0" w:space="0" w:color="auto"/>
            <w:right w:val="none" w:sz="0" w:space="0" w:color="auto"/>
          </w:divBdr>
        </w:div>
        <w:div w:id="388576338">
          <w:marLeft w:val="640"/>
          <w:marRight w:val="0"/>
          <w:marTop w:val="0"/>
          <w:marBottom w:val="0"/>
          <w:divBdr>
            <w:top w:val="none" w:sz="0" w:space="0" w:color="auto"/>
            <w:left w:val="none" w:sz="0" w:space="0" w:color="auto"/>
            <w:bottom w:val="none" w:sz="0" w:space="0" w:color="auto"/>
            <w:right w:val="none" w:sz="0" w:space="0" w:color="auto"/>
          </w:divBdr>
        </w:div>
        <w:div w:id="1166046542">
          <w:marLeft w:val="640"/>
          <w:marRight w:val="0"/>
          <w:marTop w:val="0"/>
          <w:marBottom w:val="0"/>
          <w:divBdr>
            <w:top w:val="none" w:sz="0" w:space="0" w:color="auto"/>
            <w:left w:val="none" w:sz="0" w:space="0" w:color="auto"/>
            <w:bottom w:val="none" w:sz="0" w:space="0" w:color="auto"/>
            <w:right w:val="none" w:sz="0" w:space="0" w:color="auto"/>
          </w:divBdr>
        </w:div>
        <w:div w:id="1770663872">
          <w:marLeft w:val="640"/>
          <w:marRight w:val="0"/>
          <w:marTop w:val="0"/>
          <w:marBottom w:val="0"/>
          <w:divBdr>
            <w:top w:val="none" w:sz="0" w:space="0" w:color="auto"/>
            <w:left w:val="none" w:sz="0" w:space="0" w:color="auto"/>
            <w:bottom w:val="none" w:sz="0" w:space="0" w:color="auto"/>
            <w:right w:val="none" w:sz="0" w:space="0" w:color="auto"/>
          </w:divBdr>
        </w:div>
        <w:div w:id="1900898174">
          <w:marLeft w:val="640"/>
          <w:marRight w:val="0"/>
          <w:marTop w:val="0"/>
          <w:marBottom w:val="0"/>
          <w:divBdr>
            <w:top w:val="none" w:sz="0" w:space="0" w:color="auto"/>
            <w:left w:val="none" w:sz="0" w:space="0" w:color="auto"/>
            <w:bottom w:val="none" w:sz="0" w:space="0" w:color="auto"/>
            <w:right w:val="none" w:sz="0" w:space="0" w:color="auto"/>
          </w:divBdr>
        </w:div>
        <w:div w:id="1722054112">
          <w:marLeft w:val="640"/>
          <w:marRight w:val="0"/>
          <w:marTop w:val="0"/>
          <w:marBottom w:val="0"/>
          <w:divBdr>
            <w:top w:val="none" w:sz="0" w:space="0" w:color="auto"/>
            <w:left w:val="none" w:sz="0" w:space="0" w:color="auto"/>
            <w:bottom w:val="none" w:sz="0" w:space="0" w:color="auto"/>
            <w:right w:val="none" w:sz="0" w:space="0" w:color="auto"/>
          </w:divBdr>
        </w:div>
        <w:div w:id="1253663900">
          <w:marLeft w:val="640"/>
          <w:marRight w:val="0"/>
          <w:marTop w:val="0"/>
          <w:marBottom w:val="0"/>
          <w:divBdr>
            <w:top w:val="none" w:sz="0" w:space="0" w:color="auto"/>
            <w:left w:val="none" w:sz="0" w:space="0" w:color="auto"/>
            <w:bottom w:val="none" w:sz="0" w:space="0" w:color="auto"/>
            <w:right w:val="none" w:sz="0" w:space="0" w:color="auto"/>
          </w:divBdr>
        </w:div>
        <w:div w:id="1377967559">
          <w:marLeft w:val="640"/>
          <w:marRight w:val="0"/>
          <w:marTop w:val="0"/>
          <w:marBottom w:val="0"/>
          <w:divBdr>
            <w:top w:val="none" w:sz="0" w:space="0" w:color="auto"/>
            <w:left w:val="none" w:sz="0" w:space="0" w:color="auto"/>
            <w:bottom w:val="none" w:sz="0" w:space="0" w:color="auto"/>
            <w:right w:val="none" w:sz="0" w:space="0" w:color="auto"/>
          </w:divBdr>
        </w:div>
        <w:div w:id="1883863146">
          <w:marLeft w:val="640"/>
          <w:marRight w:val="0"/>
          <w:marTop w:val="0"/>
          <w:marBottom w:val="0"/>
          <w:divBdr>
            <w:top w:val="none" w:sz="0" w:space="0" w:color="auto"/>
            <w:left w:val="none" w:sz="0" w:space="0" w:color="auto"/>
            <w:bottom w:val="none" w:sz="0" w:space="0" w:color="auto"/>
            <w:right w:val="none" w:sz="0" w:space="0" w:color="auto"/>
          </w:divBdr>
        </w:div>
        <w:div w:id="534925589">
          <w:marLeft w:val="640"/>
          <w:marRight w:val="0"/>
          <w:marTop w:val="0"/>
          <w:marBottom w:val="0"/>
          <w:divBdr>
            <w:top w:val="none" w:sz="0" w:space="0" w:color="auto"/>
            <w:left w:val="none" w:sz="0" w:space="0" w:color="auto"/>
            <w:bottom w:val="none" w:sz="0" w:space="0" w:color="auto"/>
            <w:right w:val="none" w:sz="0" w:space="0" w:color="auto"/>
          </w:divBdr>
        </w:div>
        <w:div w:id="680082565">
          <w:marLeft w:val="640"/>
          <w:marRight w:val="0"/>
          <w:marTop w:val="0"/>
          <w:marBottom w:val="0"/>
          <w:divBdr>
            <w:top w:val="none" w:sz="0" w:space="0" w:color="auto"/>
            <w:left w:val="none" w:sz="0" w:space="0" w:color="auto"/>
            <w:bottom w:val="none" w:sz="0" w:space="0" w:color="auto"/>
            <w:right w:val="none" w:sz="0" w:space="0" w:color="auto"/>
          </w:divBdr>
        </w:div>
        <w:div w:id="1481998252">
          <w:marLeft w:val="640"/>
          <w:marRight w:val="0"/>
          <w:marTop w:val="0"/>
          <w:marBottom w:val="0"/>
          <w:divBdr>
            <w:top w:val="none" w:sz="0" w:space="0" w:color="auto"/>
            <w:left w:val="none" w:sz="0" w:space="0" w:color="auto"/>
            <w:bottom w:val="none" w:sz="0" w:space="0" w:color="auto"/>
            <w:right w:val="none" w:sz="0" w:space="0" w:color="auto"/>
          </w:divBdr>
        </w:div>
        <w:div w:id="275218292">
          <w:marLeft w:val="640"/>
          <w:marRight w:val="0"/>
          <w:marTop w:val="0"/>
          <w:marBottom w:val="0"/>
          <w:divBdr>
            <w:top w:val="none" w:sz="0" w:space="0" w:color="auto"/>
            <w:left w:val="none" w:sz="0" w:space="0" w:color="auto"/>
            <w:bottom w:val="none" w:sz="0" w:space="0" w:color="auto"/>
            <w:right w:val="none" w:sz="0" w:space="0" w:color="auto"/>
          </w:divBdr>
        </w:div>
        <w:div w:id="540552775">
          <w:marLeft w:val="640"/>
          <w:marRight w:val="0"/>
          <w:marTop w:val="0"/>
          <w:marBottom w:val="0"/>
          <w:divBdr>
            <w:top w:val="none" w:sz="0" w:space="0" w:color="auto"/>
            <w:left w:val="none" w:sz="0" w:space="0" w:color="auto"/>
            <w:bottom w:val="none" w:sz="0" w:space="0" w:color="auto"/>
            <w:right w:val="none" w:sz="0" w:space="0" w:color="auto"/>
          </w:divBdr>
        </w:div>
        <w:div w:id="1951817579">
          <w:marLeft w:val="640"/>
          <w:marRight w:val="0"/>
          <w:marTop w:val="0"/>
          <w:marBottom w:val="0"/>
          <w:divBdr>
            <w:top w:val="none" w:sz="0" w:space="0" w:color="auto"/>
            <w:left w:val="none" w:sz="0" w:space="0" w:color="auto"/>
            <w:bottom w:val="none" w:sz="0" w:space="0" w:color="auto"/>
            <w:right w:val="none" w:sz="0" w:space="0" w:color="auto"/>
          </w:divBdr>
        </w:div>
        <w:div w:id="567502186">
          <w:marLeft w:val="640"/>
          <w:marRight w:val="0"/>
          <w:marTop w:val="0"/>
          <w:marBottom w:val="0"/>
          <w:divBdr>
            <w:top w:val="none" w:sz="0" w:space="0" w:color="auto"/>
            <w:left w:val="none" w:sz="0" w:space="0" w:color="auto"/>
            <w:bottom w:val="none" w:sz="0" w:space="0" w:color="auto"/>
            <w:right w:val="none" w:sz="0" w:space="0" w:color="auto"/>
          </w:divBdr>
        </w:div>
        <w:div w:id="900287212">
          <w:marLeft w:val="640"/>
          <w:marRight w:val="0"/>
          <w:marTop w:val="0"/>
          <w:marBottom w:val="0"/>
          <w:divBdr>
            <w:top w:val="none" w:sz="0" w:space="0" w:color="auto"/>
            <w:left w:val="none" w:sz="0" w:space="0" w:color="auto"/>
            <w:bottom w:val="none" w:sz="0" w:space="0" w:color="auto"/>
            <w:right w:val="none" w:sz="0" w:space="0" w:color="auto"/>
          </w:divBdr>
        </w:div>
        <w:div w:id="1855881074">
          <w:marLeft w:val="640"/>
          <w:marRight w:val="0"/>
          <w:marTop w:val="0"/>
          <w:marBottom w:val="0"/>
          <w:divBdr>
            <w:top w:val="none" w:sz="0" w:space="0" w:color="auto"/>
            <w:left w:val="none" w:sz="0" w:space="0" w:color="auto"/>
            <w:bottom w:val="none" w:sz="0" w:space="0" w:color="auto"/>
            <w:right w:val="none" w:sz="0" w:space="0" w:color="auto"/>
          </w:divBdr>
        </w:div>
        <w:div w:id="1760905089">
          <w:marLeft w:val="640"/>
          <w:marRight w:val="0"/>
          <w:marTop w:val="0"/>
          <w:marBottom w:val="0"/>
          <w:divBdr>
            <w:top w:val="none" w:sz="0" w:space="0" w:color="auto"/>
            <w:left w:val="none" w:sz="0" w:space="0" w:color="auto"/>
            <w:bottom w:val="none" w:sz="0" w:space="0" w:color="auto"/>
            <w:right w:val="none" w:sz="0" w:space="0" w:color="auto"/>
          </w:divBdr>
        </w:div>
        <w:div w:id="758067209">
          <w:marLeft w:val="640"/>
          <w:marRight w:val="0"/>
          <w:marTop w:val="0"/>
          <w:marBottom w:val="0"/>
          <w:divBdr>
            <w:top w:val="none" w:sz="0" w:space="0" w:color="auto"/>
            <w:left w:val="none" w:sz="0" w:space="0" w:color="auto"/>
            <w:bottom w:val="none" w:sz="0" w:space="0" w:color="auto"/>
            <w:right w:val="none" w:sz="0" w:space="0" w:color="auto"/>
          </w:divBdr>
        </w:div>
        <w:div w:id="1625695642">
          <w:marLeft w:val="640"/>
          <w:marRight w:val="0"/>
          <w:marTop w:val="0"/>
          <w:marBottom w:val="0"/>
          <w:divBdr>
            <w:top w:val="none" w:sz="0" w:space="0" w:color="auto"/>
            <w:left w:val="none" w:sz="0" w:space="0" w:color="auto"/>
            <w:bottom w:val="none" w:sz="0" w:space="0" w:color="auto"/>
            <w:right w:val="none" w:sz="0" w:space="0" w:color="auto"/>
          </w:divBdr>
        </w:div>
        <w:div w:id="321472117">
          <w:marLeft w:val="640"/>
          <w:marRight w:val="0"/>
          <w:marTop w:val="0"/>
          <w:marBottom w:val="0"/>
          <w:divBdr>
            <w:top w:val="none" w:sz="0" w:space="0" w:color="auto"/>
            <w:left w:val="none" w:sz="0" w:space="0" w:color="auto"/>
            <w:bottom w:val="none" w:sz="0" w:space="0" w:color="auto"/>
            <w:right w:val="none" w:sz="0" w:space="0" w:color="auto"/>
          </w:divBdr>
        </w:div>
      </w:divsChild>
    </w:div>
    <w:div w:id="277570220">
      <w:bodyDiv w:val="1"/>
      <w:marLeft w:val="0"/>
      <w:marRight w:val="0"/>
      <w:marTop w:val="0"/>
      <w:marBottom w:val="0"/>
      <w:divBdr>
        <w:top w:val="none" w:sz="0" w:space="0" w:color="auto"/>
        <w:left w:val="none" w:sz="0" w:space="0" w:color="auto"/>
        <w:bottom w:val="none" w:sz="0" w:space="0" w:color="auto"/>
        <w:right w:val="none" w:sz="0" w:space="0" w:color="auto"/>
      </w:divBdr>
    </w:div>
    <w:div w:id="290290782">
      <w:bodyDiv w:val="1"/>
      <w:marLeft w:val="0"/>
      <w:marRight w:val="0"/>
      <w:marTop w:val="0"/>
      <w:marBottom w:val="0"/>
      <w:divBdr>
        <w:top w:val="none" w:sz="0" w:space="0" w:color="auto"/>
        <w:left w:val="none" w:sz="0" w:space="0" w:color="auto"/>
        <w:bottom w:val="none" w:sz="0" w:space="0" w:color="auto"/>
        <w:right w:val="none" w:sz="0" w:space="0" w:color="auto"/>
      </w:divBdr>
      <w:divsChild>
        <w:div w:id="1959677593">
          <w:marLeft w:val="640"/>
          <w:marRight w:val="0"/>
          <w:marTop w:val="0"/>
          <w:marBottom w:val="0"/>
          <w:divBdr>
            <w:top w:val="none" w:sz="0" w:space="0" w:color="auto"/>
            <w:left w:val="none" w:sz="0" w:space="0" w:color="auto"/>
            <w:bottom w:val="none" w:sz="0" w:space="0" w:color="auto"/>
            <w:right w:val="none" w:sz="0" w:space="0" w:color="auto"/>
          </w:divBdr>
        </w:div>
        <w:div w:id="1890605599">
          <w:marLeft w:val="640"/>
          <w:marRight w:val="0"/>
          <w:marTop w:val="0"/>
          <w:marBottom w:val="0"/>
          <w:divBdr>
            <w:top w:val="none" w:sz="0" w:space="0" w:color="auto"/>
            <w:left w:val="none" w:sz="0" w:space="0" w:color="auto"/>
            <w:bottom w:val="none" w:sz="0" w:space="0" w:color="auto"/>
            <w:right w:val="none" w:sz="0" w:space="0" w:color="auto"/>
          </w:divBdr>
        </w:div>
        <w:div w:id="215631382">
          <w:marLeft w:val="640"/>
          <w:marRight w:val="0"/>
          <w:marTop w:val="0"/>
          <w:marBottom w:val="0"/>
          <w:divBdr>
            <w:top w:val="none" w:sz="0" w:space="0" w:color="auto"/>
            <w:left w:val="none" w:sz="0" w:space="0" w:color="auto"/>
            <w:bottom w:val="none" w:sz="0" w:space="0" w:color="auto"/>
            <w:right w:val="none" w:sz="0" w:space="0" w:color="auto"/>
          </w:divBdr>
        </w:div>
        <w:div w:id="1483505368">
          <w:marLeft w:val="640"/>
          <w:marRight w:val="0"/>
          <w:marTop w:val="0"/>
          <w:marBottom w:val="0"/>
          <w:divBdr>
            <w:top w:val="none" w:sz="0" w:space="0" w:color="auto"/>
            <w:left w:val="none" w:sz="0" w:space="0" w:color="auto"/>
            <w:bottom w:val="none" w:sz="0" w:space="0" w:color="auto"/>
            <w:right w:val="none" w:sz="0" w:space="0" w:color="auto"/>
          </w:divBdr>
        </w:div>
        <w:div w:id="1163665517">
          <w:marLeft w:val="640"/>
          <w:marRight w:val="0"/>
          <w:marTop w:val="0"/>
          <w:marBottom w:val="0"/>
          <w:divBdr>
            <w:top w:val="none" w:sz="0" w:space="0" w:color="auto"/>
            <w:left w:val="none" w:sz="0" w:space="0" w:color="auto"/>
            <w:bottom w:val="none" w:sz="0" w:space="0" w:color="auto"/>
            <w:right w:val="none" w:sz="0" w:space="0" w:color="auto"/>
          </w:divBdr>
        </w:div>
        <w:div w:id="1987660493">
          <w:marLeft w:val="640"/>
          <w:marRight w:val="0"/>
          <w:marTop w:val="0"/>
          <w:marBottom w:val="0"/>
          <w:divBdr>
            <w:top w:val="none" w:sz="0" w:space="0" w:color="auto"/>
            <w:left w:val="none" w:sz="0" w:space="0" w:color="auto"/>
            <w:bottom w:val="none" w:sz="0" w:space="0" w:color="auto"/>
            <w:right w:val="none" w:sz="0" w:space="0" w:color="auto"/>
          </w:divBdr>
        </w:div>
        <w:div w:id="1208227127">
          <w:marLeft w:val="640"/>
          <w:marRight w:val="0"/>
          <w:marTop w:val="0"/>
          <w:marBottom w:val="0"/>
          <w:divBdr>
            <w:top w:val="none" w:sz="0" w:space="0" w:color="auto"/>
            <w:left w:val="none" w:sz="0" w:space="0" w:color="auto"/>
            <w:bottom w:val="none" w:sz="0" w:space="0" w:color="auto"/>
            <w:right w:val="none" w:sz="0" w:space="0" w:color="auto"/>
          </w:divBdr>
        </w:div>
        <w:div w:id="2014868737">
          <w:marLeft w:val="640"/>
          <w:marRight w:val="0"/>
          <w:marTop w:val="0"/>
          <w:marBottom w:val="0"/>
          <w:divBdr>
            <w:top w:val="none" w:sz="0" w:space="0" w:color="auto"/>
            <w:left w:val="none" w:sz="0" w:space="0" w:color="auto"/>
            <w:bottom w:val="none" w:sz="0" w:space="0" w:color="auto"/>
            <w:right w:val="none" w:sz="0" w:space="0" w:color="auto"/>
          </w:divBdr>
        </w:div>
        <w:div w:id="1340280074">
          <w:marLeft w:val="640"/>
          <w:marRight w:val="0"/>
          <w:marTop w:val="0"/>
          <w:marBottom w:val="0"/>
          <w:divBdr>
            <w:top w:val="none" w:sz="0" w:space="0" w:color="auto"/>
            <w:left w:val="none" w:sz="0" w:space="0" w:color="auto"/>
            <w:bottom w:val="none" w:sz="0" w:space="0" w:color="auto"/>
            <w:right w:val="none" w:sz="0" w:space="0" w:color="auto"/>
          </w:divBdr>
        </w:div>
        <w:div w:id="1418286422">
          <w:marLeft w:val="640"/>
          <w:marRight w:val="0"/>
          <w:marTop w:val="0"/>
          <w:marBottom w:val="0"/>
          <w:divBdr>
            <w:top w:val="none" w:sz="0" w:space="0" w:color="auto"/>
            <w:left w:val="none" w:sz="0" w:space="0" w:color="auto"/>
            <w:bottom w:val="none" w:sz="0" w:space="0" w:color="auto"/>
            <w:right w:val="none" w:sz="0" w:space="0" w:color="auto"/>
          </w:divBdr>
        </w:div>
        <w:div w:id="1842038884">
          <w:marLeft w:val="640"/>
          <w:marRight w:val="0"/>
          <w:marTop w:val="0"/>
          <w:marBottom w:val="0"/>
          <w:divBdr>
            <w:top w:val="none" w:sz="0" w:space="0" w:color="auto"/>
            <w:left w:val="none" w:sz="0" w:space="0" w:color="auto"/>
            <w:bottom w:val="none" w:sz="0" w:space="0" w:color="auto"/>
            <w:right w:val="none" w:sz="0" w:space="0" w:color="auto"/>
          </w:divBdr>
        </w:div>
        <w:div w:id="913314777">
          <w:marLeft w:val="640"/>
          <w:marRight w:val="0"/>
          <w:marTop w:val="0"/>
          <w:marBottom w:val="0"/>
          <w:divBdr>
            <w:top w:val="none" w:sz="0" w:space="0" w:color="auto"/>
            <w:left w:val="none" w:sz="0" w:space="0" w:color="auto"/>
            <w:bottom w:val="none" w:sz="0" w:space="0" w:color="auto"/>
            <w:right w:val="none" w:sz="0" w:space="0" w:color="auto"/>
          </w:divBdr>
        </w:div>
        <w:div w:id="180708140">
          <w:marLeft w:val="640"/>
          <w:marRight w:val="0"/>
          <w:marTop w:val="0"/>
          <w:marBottom w:val="0"/>
          <w:divBdr>
            <w:top w:val="none" w:sz="0" w:space="0" w:color="auto"/>
            <w:left w:val="none" w:sz="0" w:space="0" w:color="auto"/>
            <w:bottom w:val="none" w:sz="0" w:space="0" w:color="auto"/>
            <w:right w:val="none" w:sz="0" w:space="0" w:color="auto"/>
          </w:divBdr>
        </w:div>
        <w:div w:id="726342945">
          <w:marLeft w:val="640"/>
          <w:marRight w:val="0"/>
          <w:marTop w:val="0"/>
          <w:marBottom w:val="0"/>
          <w:divBdr>
            <w:top w:val="none" w:sz="0" w:space="0" w:color="auto"/>
            <w:left w:val="none" w:sz="0" w:space="0" w:color="auto"/>
            <w:bottom w:val="none" w:sz="0" w:space="0" w:color="auto"/>
            <w:right w:val="none" w:sz="0" w:space="0" w:color="auto"/>
          </w:divBdr>
        </w:div>
        <w:div w:id="460001017">
          <w:marLeft w:val="640"/>
          <w:marRight w:val="0"/>
          <w:marTop w:val="0"/>
          <w:marBottom w:val="0"/>
          <w:divBdr>
            <w:top w:val="none" w:sz="0" w:space="0" w:color="auto"/>
            <w:left w:val="none" w:sz="0" w:space="0" w:color="auto"/>
            <w:bottom w:val="none" w:sz="0" w:space="0" w:color="auto"/>
            <w:right w:val="none" w:sz="0" w:space="0" w:color="auto"/>
          </w:divBdr>
        </w:div>
        <w:div w:id="1790009942">
          <w:marLeft w:val="640"/>
          <w:marRight w:val="0"/>
          <w:marTop w:val="0"/>
          <w:marBottom w:val="0"/>
          <w:divBdr>
            <w:top w:val="none" w:sz="0" w:space="0" w:color="auto"/>
            <w:left w:val="none" w:sz="0" w:space="0" w:color="auto"/>
            <w:bottom w:val="none" w:sz="0" w:space="0" w:color="auto"/>
            <w:right w:val="none" w:sz="0" w:space="0" w:color="auto"/>
          </w:divBdr>
        </w:div>
      </w:divsChild>
    </w:div>
    <w:div w:id="329068674">
      <w:bodyDiv w:val="1"/>
      <w:marLeft w:val="0"/>
      <w:marRight w:val="0"/>
      <w:marTop w:val="0"/>
      <w:marBottom w:val="0"/>
      <w:divBdr>
        <w:top w:val="none" w:sz="0" w:space="0" w:color="auto"/>
        <w:left w:val="none" w:sz="0" w:space="0" w:color="auto"/>
        <w:bottom w:val="none" w:sz="0" w:space="0" w:color="auto"/>
        <w:right w:val="none" w:sz="0" w:space="0" w:color="auto"/>
      </w:divBdr>
      <w:divsChild>
        <w:div w:id="531190313">
          <w:marLeft w:val="640"/>
          <w:marRight w:val="0"/>
          <w:marTop w:val="0"/>
          <w:marBottom w:val="0"/>
          <w:divBdr>
            <w:top w:val="none" w:sz="0" w:space="0" w:color="auto"/>
            <w:left w:val="none" w:sz="0" w:space="0" w:color="auto"/>
            <w:bottom w:val="none" w:sz="0" w:space="0" w:color="auto"/>
            <w:right w:val="none" w:sz="0" w:space="0" w:color="auto"/>
          </w:divBdr>
        </w:div>
        <w:div w:id="396051706">
          <w:marLeft w:val="640"/>
          <w:marRight w:val="0"/>
          <w:marTop w:val="0"/>
          <w:marBottom w:val="0"/>
          <w:divBdr>
            <w:top w:val="none" w:sz="0" w:space="0" w:color="auto"/>
            <w:left w:val="none" w:sz="0" w:space="0" w:color="auto"/>
            <w:bottom w:val="none" w:sz="0" w:space="0" w:color="auto"/>
            <w:right w:val="none" w:sz="0" w:space="0" w:color="auto"/>
          </w:divBdr>
        </w:div>
        <w:div w:id="1336106149">
          <w:marLeft w:val="640"/>
          <w:marRight w:val="0"/>
          <w:marTop w:val="0"/>
          <w:marBottom w:val="0"/>
          <w:divBdr>
            <w:top w:val="none" w:sz="0" w:space="0" w:color="auto"/>
            <w:left w:val="none" w:sz="0" w:space="0" w:color="auto"/>
            <w:bottom w:val="none" w:sz="0" w:space="0" w:color="auto"/>
            <w:right w:val="none" w:sz="0" w:space="0" w:color="auto"/>
          </w:divBdr>
        </w:div>
        <w:div w:id="1249846292">
          <w:marLeft w:val="640"/>
          <w:marRight w:val="0"/>
          <w:marTop w:val="0"/>
          <w:marBottom w:val="0"/>
          <w:divBdr>
            <w:top w:val="none" w:sz="0" w:space="0" w:color="auto"/>
            <w:left w:val="none" w:sz="0" w:space="0" w:color="auto"/>
            <w:bottom w:val="none" w:sz="0" w:space="0" w:color="auto"/>
            <w:right w:val="none" w:sz="0" w:space="0" w:color="auto"/>
          </w:divBdr>
        </w:div>
        <w:div w:id="617105693">
          <w:marLeft w:val="640"/>
          <w:marRight w:val="0"/>
          <w:marTop w:val="0"/>
          <w:marBottom w:val="0"/>
          <w:divBdr>
            <w:top w:val="none" w:sz="0" w:space="0" w:color="auto"/>
            <w:left w:val="none" w:sz="0" w:space="0" w:color="auto"/>
            <w:bottom w:val="none" w:sz="0" w:space="0" w:color="auto"/>
            <w:right w:val="none" w:sz="0" w:space="0" w:color="auto"/>
          </w:divBdr>
        </w:div>
        <w:div w:id="1951862607">
          <w:marLeft w:val="640"/>
          <w:marRight w:val="0"/>
          <w:marTop w:val="0"/>
          <w:marBottom w:val="0"/>
          <w:divBdr>
            <w:top w:val="none" w:sz="0" w:space="0" w:color="auto"/>
            <w:left w:val="none" w:sz="0" w:space="0" w:color="auto"/>
            <w:bottom w:val="none" w:sz="0" w:space="0" w:color="auto"/>
            <w:right w:val="none" w:sz="0" w:space="0" w:color="auto"/>
          </w:divBdr>
        </w:div>
        <w:div w:id="1668436339">
          <w:marLeft w:val="640"/>
          <w:marRight w:val="0"/>
          <w:marTop w:val="0"/>
          <w:marBottom w:val="0"/>
          <w:divBdr>
            <w:top w:val="none" w:sz="0" w:space="0" w:color="auto"/>
            <w:left w:val="none" w:sz="0" w:space="0" w:color="auto"/>
            <w:bottom w:val="none" w:sz="0" w:space="0" w:color="auto"/>
            <w:right w:val="none" w:sz="0" w:space="0" w:color="auto"/>
          </w:divBdr>
        </w:div>
        <w:div w:id="1270772989">
          <w:marLeft w:val="640"/>
          <w:marRight w:val="0"/>
          <w:marTop w:val="0"/>
          <w:marBottom w:val="0"/>
          <w:divBdr>
            <w:top w:val="none" w:sz="0" w:space="0" w:color="auto"/>
            <w:left w:val="none" w:sz="0" w:space="0" w:color="auto"/>
            <w:bottom w:val="none" w:sz="0" w:space="0" w:color="auto"/>
            <w:right w:val="none" w:sz="0" w:space="0" w:color="auto"/>
          </w:divBdr>
        </w:div>
        <w:div w:id="668217193">
          <w:marLeft w:val="640"/>
          <w:marRight w:val="0"/>
          <w:marTop w:val="0"/>
          <w:marBottom w:val="0"/>
          <w:divBdr>
            <w:top w:val="none" w:sz="0" w:space="0" w:color="auto"/>
            <w:left w:val="none" w:sz="0" w:space="0" w:color="auto"/>
            <w:bottom w:val="none" w:sz="0" w:space="0" w:color="auto"/>
            <w:right w:val="none" w:sz="0" w:space="0" w:color="auto"/>
          </w:divBdr>
        </w:div>
        <w:div w:id="1792355293">
          <w:marLeft w:val="640"/>
          <w:marRight w:val="0"/>
          <w:marTop w:val="0"/>
          <w:marBottom w:val="0"/>
          <w:divBdr>
            <w:top w:val="none" w:sz="0" w:space="0" w:color="auto"/>
            <w:left w:val="none" w:sz="0" w:space="0" w:color="auto"/>
            <w:bottom w:val="none" w:sz="0" w:space="0" w:color="auto"/>
            <w:right w:val="none" w:sz="0" w:space="0" w:color="auto"/>
          </w:divBdr>
        </w:div>
        <w:div w:id="1679191576">
          <w:marLeft w:val="640"/>
          <w:marRight w:val="0"/>
          <w:marTop w:val="0"/>
          <w:marBottom w:val="0"/>
          <w:divBdr>
            <w:top w:val="none" w:sz="0" w:space="0" w:color="auto"/>
            <w:left w:val="none" w:sz="0" w:space="0" w:color="auto"/>
            <w:bottom w:val="none" w:sz="0" w:space="0" w:color="auto"/>
            <w:right w:val="none" w:sz="0" w:space="0" w:color="auto"/>
          </w:divBdr>
        </w:div>
        <w:div w:id="1197621432">
          <w:marLeft w:val="640"/>
          <w:marRight w:val="0"/>
          <w:marTop w:val="0"/>
          <w:marBottom w:val="0"/>
          <w:divBdr>
            <w:top w:val="none" w:sz="0" w:space="0" w:color="auto"/>
            <w:left w:val="none" w:sz="0" w:space="0" w:color="auto"/>
            <w:bottom w:val="none" w:sz="0" w:space="0" w:color="auto"/>
            <w:right w:val="none" w:sz="0" w:space="0" w:color="auto"/>
          </w:divBdr>
        </w:div>
        <w:div w:id="1782604161">
          <w:marLeft w:val="640"/>
          <w:marRight w:val="0"/>
          <w:marTop w:val="0"/>
          <w:marBottom w:val="0"/>
          <w:divBdr>
            <w:top w:val="none" w:sz="0" w:space="0" w:color="auto"/>
            <w:left w:val="none" w:sz="0" w:space="0" w:color="auto"/>
            <w:bottom w:val="none" w:sz="0" w:space="0" w:color="auto"/>
            <w:right w:val="none" w:sz="0" w:space="0" w:color="auto"/>
          </w:divBdr>
        </w:div>
        <w:div w:id="790705398">
          <w:marLeft w:val="640"/>
          <w:marRight w:val="0"/>
          <w:marTop w:val="0"/>
          <w:marBottom w:val="0"/>
          <w:divBdr>
            <w:top w:val="none" w:sz="0" w:space="0" w:color="auto"/>
            <w:left w:val="none" w:sz="0" w:space="0" w:color="auto"/>
            <w:bottom w:val="none" w:sz="0" w:space="0" w:color="auto"/>
            <w:right w:val="none" w:sz="0" w:space="0" w:color="auto"/>
          </w:divBdr>
        </w:div>
        <w:div w:id="1490753560">
          <w:marLeft w:val="640"/>
          <w:marRight w:val="0"/>
          <w:marTop w:val="0"/>
          <w:marBottom w:val="0"/>
          <w:divBdr>
            <w:top w:val="none" w:sz="0" w:space="0" w:color="auto"/>
            <w:left w:val="none" w:sz="0" w:space="0" w:color="auto"/>
            <w:bottom w:val="none" w:sz="0" w:space="0" w:color="auto"/>
            <w:right w:val="none" w:sz="0" w:space="0" w:color="auto"/>
          </w:divBdr>
        </w:div>
        <w:div w:id="1826823298">
          <w:marLeft w:val="640"/>
          <w:marRight w:val="0"/>
          <w:marTop w:val="0"/>
          <w:marBottom w:val="0"/>
          <w:divBdr>
            <w:top w:val="none" w:sz="0" w:space="0" w:color="auto"/>
            <w:left w:val="none" w:sz="0" w:space="0" w:color="auto"/>
            <w:bottom w:val="none" w:sz="0" w:space="0" w:color="auto"/>
            <w:right w:val="none" w:sz="0" w:space="0" w:color="auto"/>
          </w:divBdr>
        </w:div>
        <w:div w:id="744572467">
          <w:marLeft w:val="640"/>
          <w:marRight w:val="0"/>
          <w:marTop w:val="0"/>
          <w:marBottom w:val="0"/>
          <w:divBdr>
            <w:top w:val="none" w:sz="0" w:space="0" w:color="auto"/>
            <w:left w:val="none" w:sz="0" w:space="0" w:color="auto"/>
            <w:bottom w:val="none" w:sz="0" w:space="0" w:color="auto"/>
            <w:right w:val="none" w:sz="0" w:space="0" w:color="auto"/>
          </w:divBdr>
        </w:div>
        <w:div w:id="659772002">
          <w:marLeft w:val="640"/>
          <w:marRight w:val="0"/>
          <w:marTop w:val="0"/>
          <w:marBottom w:val="0"/>
          <w:divBdr>
            <w:top w:val="none" w:sz="0" w:space="0" w:color="auto"/>
            <w:left w:val="none" w:sz="0" w:space="0" w:color="auto"/>
            <w:bottom w:val="none" w:sz="0" w:space="0" w:color="auto"/>
            <w:right w:val="none" w:sz="0" w:space="0" w:color="auto"/>
          </w:divBdr>
        </w:div>
        <w:div w:id="612594907">
          <w:marLeft w:val="640"/>
          <w:marRight w:val="0"/>
          <w:marTop w:val="0"/>
          <w:marBottom w:val="0"/>
          <w:divBdr>
            <w:top w:val="none" w:sz="0" w:space="0" w:color="auto"/>
            <w:left w:val="none" w:sz="0" w:space="0" w:color="auto"/>
            <w:bottom w:val="none" w:sz="0" w:space="0" w:color="auto"/>
            <w:right w:val="none" w:sz="0" w:space="0" w:color="auto"/>
          </w:divBdr>
        </w:div>
        <w:div w:id="241716221">
          <w:marLeft w:val="640"/>
          <w:marRight w:val="0"/>
          <w:marTop w:val="0"/>
          <w:marBottom w:val="0"/>
          <w:divBdr>
            <w:top w:val="none" w:sz="0" w:space="0" w:color="auto"/>
            <w:left w:val="none" w:sz="0" w:space="0" w:color="auto"/>
            <w:bottom w:val="none" w:sz="0" w:space="0" w:color="auto"/>
            <w:right w:val="none" w:sz="0" w:space="0" w:color="auto"/>
          </w:divBdr>
        </w:div>
        <w:div w:id="1199702886">
          <w:marLeft w:val="640"/>
          <w:marRight w:val="0"/>
          <w:marTop w:val="0"/>
          <w:marBottom w:val="0"/>
          <w:divBdr>
            <w:top w:val="none" w:sz="0" w:space="0" w:color="auto"/>
            <w:left w:val="none" w:sz="0" w:space="0" w:color="auto"/>
            <w:bottom w:val="none" w:sz="0" w:space="0" w:color="auto"/>
            <w:right w:val="none" w:sz="0" w:space="0" w:color="auto"/>
          </w:divBdr>
        </w:div>
        <w:div w:id="1582056672">
          <w:marLeft w:val="640"/>
          <w:marRight w:val="0"/>
          <w:marTop w:val="0"/>
          <w:marBottom w:val="0"/>
          <w:divBdr>
            <w:top w:val="none" w:sz="0" w:space="0" w:color="auto"/>
            <w:left w:val="none" w:sz="0" w:space="0" w:color="auto"/>
            <w:bottom w:val="none" w:sz="0" w:space="0" w:color="auto"/>
            <w:right w:val="none" w:sz="0" w:space="0" w:color="auto"/>
          </w:divBdr>
        </w:div>
        <w:div w:id="1941989733">
          <w:marLeft w:val="640"/>
          <w:marRight w:val="0"/>
          <w:marTop w:val="0"/>
          <w:marBottom w:val="0"/>
          <w:divBdr>
            <w:top w:val="none" w:sz="0" w:space="0" w:color="auto"/>
            <w:left w:val="none" w:sz="0" w:space="0" w:color="auto"/>
            <w:bottom w:val="none" w:sz="0" w:space="0" w:color="auto"/>
            <w:right w:val="none" w:sz="0" w:space="0" w:color="auto"/>
          </w:divBdr>
        </w:div>
        <w:div w:id="1680934285">
          <w:marLeft w:val="640"/>
          <w:marRight w:val="0"/>
          <w:marTop w:val="0"/>
          <w:marBottom w:val="0"/>
          <w:divBdr>
            <w:top w:val="none" w:sz="0" w:space="0" w:color="auto"/>
            <w:left w:val="none" w:sz="0" w:space="0" w:color="auto"/>
            <w:bottom w:val="none" w:sz="0" w:space="0" w:color="auto"/>
            <w:right w:val="none" w:sz="0" w:space="0" w:color="auto"/>
          </w:divBdr>
        </w:div>
        <w:div w:id="189033576">
          <w:marLeft w:val="640"/>
          <w:marRight w:val="0"/>
          <w:marTop w:val="0"/>
          <w:marBottom w:val="0"/>
          <w:divBdr>
            <w:top w:val="none" w:sz="0" w:space="0" w:color="auto"/>
            <w:left w:val="none" w:sz="0" w:space="0" w:color="auto"/>
            <w:bottom w:val="none" w:sz="0" w:space="0" w:color="auto"/>
            <w:right w:val="none" w:sz="0" w:space="0" w:color="auto"/>
          </w:divBdr>
        </w:div>
        <w:div w:id="6905147">
          <w:marLeft w:val="640"/>
          <w:marRight w:val="0"/>
          <w:marTop w:val="0"/>
          <w:marBottom w:val="0"/>
          <w:divBdr>
            <w:top w:val="none" w:sz="0" w:space="0" w:color="auto"/>
            <w:left w:val="none" w:sz="0" w:space="0" w:color="auto"/>
            <w:bottom w:val="none" w:sz="0" w:space="0" w:color="auto"/>
            <w:right w:val="none" w:sz="0" w:space="0" w:color="auto"/>
          </w:divBdr>
        </w:div>
        <w:div w:id="1418212151">
          <w:marLeft w:val="640"/>
          <w:marRight w:val="0"/>
          <w:marTop w:val="0"/>
          <w:marBottom w:val="0"/>
          <w:divBdr>
            <w:top w:val="none" w:sz="0" w:space="0" w:color="auto"/>
            <w:left w:val="none" w:sz="0" w:space="0" w:color="auto"/>
            <w:bottom w:val="none" w:sz="0" w:space="0" w:color="auto"/>
            <w:right w:val="none" w:sz="0" w:space="0" w:color="auto"/>
          </w:divBdr>
        </w:div>
        <w:div w:id="1243298157">
          <w:marLeft w:val="640"/>
          <w:marRight w:val="0"/>
          <w:marTop w:val="0"/>
          <w:marBottom w:val="0"/>
          <w:divBdr>
            <w:top w:val="none" w:sz="0" w:space="0" w:color="auto"/>
            <w:left w:val="none" w:sz="0" w:space="0" w:color="auto"/>
            <w:bottom w:val="none" w:sz="0" w:space="0" w:color="auto"/>
            <w:right w:val="none" w:sz="0" w:space="0" w:color="auto"/>
          </w:divBdr>
        </w:div>
        <w:div w:id="834030520">
          <w:marLeft w:val="640"/>
          <w:marRight w:val="0"/>
          <w:marTop w:val="0"/>
          <w:marBottom w:val="0"/>
          <w:divBdr>
            <w:top w:val="none" w:sz="0" w:space="0" w:color="auto"/>
            <w:left w:val="none" w:sz="0" w:space="0" w:color="auto"/>
            <w:bottom w:val="none" w:sz="0" w:space="0" w:color="auto"/>
            <w:right w:val="none" w:sz="0" w:space="0" w:color="auto"/>
          </w:divBdr>
        </w:div>
        <w:div w:id="1849323051">
          <w:marLeft w:val="640"/>
          <w:marRight w:val="0"/>
          <w:marTop w:val="0"/>
          <w:marBottom w:val="0"/>
          <w:divBdr>
            <w:top w:val="none" w:sz="0" w:space="0" w:color="auto"/>
            <w:left w:val="none" w:sz="0" w:space="0" w:color="auto"/>
            <w:bottom w:val="none" w:sz="0" w:space="0" w:color="auto"/>
            <w:right w:val="none" w:sz="0" w:space="0" w:color="auto"/>
          </w:divBdr>
        </w:div>
      </w:divsChild>
    </w:div>
    <w:div w:id="363291121">
      <w:bodyDiv w:val="1"/>
      <w:marLeft w:val="0"/>
      <w:marRight w:val="0"/>
      <w:marTop w:val="0"/>
      <w:marBottom w:val="0"/>
      <w:divBdr>
        <w:top w:val="none" w:sz="0" w:space="0" w:color="auto"/>
        <w:left w:val="none" w:sz="0" w:space="0" w:color="auto"/>
        <w:bottom w:val="none" w:sz="0" w:space="0" w:color="auto"/>
        <w:right w:val="none" w:sz="0" w:space="0" w:color="auto"/>
      </w:divBdr>
      <w:divsChild>
        <w:div w:id="1018432732">
          <w:marLeft w:val="640"/>
          <w:marRight w:val="0"/>
          <w:marTop w:val="0"/>
          <w:marBottom w:val="0"/>
          <w:divBdr>
            <w:top w:val="none" w:sz="0" w:space="0" w:color="auto"/>
            <w:left w:val="none" w:sz="0" w:space="0" w:color="auto"/>
            <w:bottom w:val="none" w:sz="0" w:space="0" w:color="auto"/>
            <w:right w:val="none" w:sz="0" w:space="0" w:color="auto"/>
          </w:divBdr>
        </w:div>
        <w:div w:id="1649088833">
          <w:marLeft w:val="640"/>
          <w:marRight w:val="0"/>
          <w:marTop w:val="0"/>
          <w:marBottom w:val="0"/>
          <w:divBdr>
            <w:top w:val="none" w:sz="0" w:space="0" w:color="auto"/>
            <w:left w:val="none" w:sz="0" w:space="0" w:color="auto"/>
            <w:bottom w:val="none" w:sz="0" w:space="0" w:color="auto"/>
            <w:right w:val="none" w:sz="0" w:space="0" w:color="auto"/>
          </w:divBdr>
        </w:div>
        <w:div w:id="1640920818">
          <w:marLeft w:val="640"/>
          <w:marRight w:val="0"/>
          <w:marTop w:val="0"/>
          <w:marBottom w:val="0"/>
          <w:divBdr>
            <w:top w:val="none" w:sz="0" w:space="0" w:color="auto"/>
            <w:left w:val="none" w:sz="0" w:space="0" w:color="auto"/>
            <w:bottom w:val="none" w:sz="0" w:space="0" w:color="auto"/>
            <w:right w:val="none" w:sz="0" w:space="0" w:color="auto"/>
          </w:divBdr>
        </w:div>
        <w:div w:id="1571424939">
          <w:marLeft w:val="640"/>
          <w:marRight w:val="0"/>
          <w:marTop w:val="0"/>
          <w:marBottom w:val="0"/>
          <w:divBdr>
            <w:top w:val="none" w:sz="0" w:space="0" w:color="auto"/>
            <w:left w:val="none" w:sz="0" w:space="0" w:color="auto"/>
            <w:bottom w:val="none" w:sz="0" w:space="0" w:color="auto"/>
            <w:right w:val="none" w:sz="0" w:space="0" w:color="auto"/>
          </w:divBdr>
        </w:div>
        <w:div w:id="1587616208">
          <w:marLeft w:val="640"/>
          <w:marRight w:val="0"/>
          <w:marTop w:val="0"/>
          <w:marBottom w:val="0"/>
          <w:divBdr>
            <w:top w:val="none" w:sz="0" w:space="0" w:color="auto"/>
            <w:left w:val="none" w:sz="0" w:space="0" w:color="auto"/>
            <w:bottom w:val="none" w:sz="0" w:space="0" w:color="auto"/>
            <w:right w:val="none" w:sz="0" w:space="0" w:color="auto"/>
          </w:divBdr>
        </w:div>
        <w:div w:id="1639803380">
          <w:marLeft w:val="640"/>
          <w:marRight w:val="0"/>
          <w:marTop w:val="0"/>
          <w:marBottom w:val="0"/>
          <w:divBdr>
            <w:top w:val="none" w:sz="0" w:space="0" w:color="auto"/>
            <w:left w:val="none" w:sz="0" w:space="0" w:color="auto"/>
            <w:bottom w:val="none" w:sz="0" w:space="0" w:color="auto"/>
            <w:right w:val="none" w:sz="0" w:space="0" w:color="auto"/>
          </w:divBdr>
        </w:div>
        <w:div w:id="1374235156">
          <w:marLeft w:val="640"/>
          <w:marRight w:val="0"/>
          <w:marTop w:val="0"/>
          <w:marBottom w:val="0"/>
          <w:divBdr>
            <w:top w:val="none" w:sz="0" w:space="0" w:color="auto"/>
            <w:left w:val="none" w:sz="0" w:space="0" w:color="auto"/>
            <w:bottom w:val="none" w:sz="0" w:space="0" w:color="auto"/>
            <w:right w:val="none" w:sz="0" w:space="0" w:color="auto"/>
          </w:divBdr>
        </w:div>
        <w:div w:id="1539508311">
          <w:marLeft w:val="640"/>
          <w:marRight w:val="0"/>
          <w:marTop w:val="0"/>
          <w:marBottom w:val="0"/>
          <w:divBdr>
            <w:top w:val="none" w:sz="0" w:space="0" w:color="auto"/>
            <w:left w:val="none" w:sz="0" w:space="0" w:color="auto"/>
            <w:bottom w:val="none" w:sz="0" w:space="0" w:color="auto"/>
            <w:right w:val="none" w:sz="0" w:space="0" w:color="auto"/>
          </w:divBdr>
        </w:div>
        <w:div w:id="1809126483">
          <w:marLeft w:val="640"/>
          <w:marRight w:val="0"/>
          <w:marTop w:val="0"/>
          <w:marBottom w:val="0"/>
          <w:divBdr>
            <w:top w:val="none" w:sz="0" w:space="0" w:color="auto"/>
            <w:left w:val="none" w:sz="0" w:space="0" w:color="auto"/>
            <w:bottom w:val="none" w:sz="0" w:space="0" w:color="auto"/>
            <w:right w:val="none" w:sz="0" w:space="0" w:color="auto"/>
          </w:divBdr>
        </w:div>
        <w:div w:id="1275136718">
          <w:marLeft w:val="640"/>
          <w:marRight w:val="0"/>
          <w:marTop w:val="0"/>
          <w:marBottom w:val="0"/>
          <w:divBdr>
            <w:top w:val="none" w:sz="0" w:space="0" w:color="auto"/>
            <w:left w:val="none" w:sz="0" w:space="0" w:color="auto"/>
            <w:bottom w:val="none" w:sz="0" w:space="0" w:color="auto"/>
            <w:right w:val="none" w:sz="0" w:space="0" w:color="auto"/>
          </w:divBdr>
        </w:div>
        <w:div w:id="249655979">
          <w:marLeft w:val="640"/>
          <w:marRight w:val="0"/>
          <w:marTop w:val="0"/>
          <w:marBottom w:val="0"/>
          <w:divBdr>
            <w:top w:val="none" w:sz="0" w:space="0" w:color="auto"/>
            <w:left w:val="none" w:sz="0" w:space="0" w:color="auto"/>
            <w:bottom w:val="none" w:sz="0" w:space="0" w:color="auto"/>
            <w:right w:val="none" w:sz="0" w:space="0" w:color="auto"/>
          </w:divBdr>
        </w:div>
        <w:div w:id="612590304">
          <w:marLeft w:val="640"/>
          <w:marRight w:val="0"/>
          <w:marTop w:val="0"/>
          <w:marBottom w:val="0"/>
          <w:divBdr>
            <w:top w:val="none" w:sz="0" w:space="0" w:color="auto"/>
            <w:left w:val="none" w:sz="0" w:space="0" w:color="auto"/>
            <w:bottom w:val="none" w:sz="0" w:space="0" w:color="auto"/>
            <w:right w:val="none" w:sz="0" w:space="0" w:color="auto"/>
          </w:divBdr>
        </w:div>
        <w:div w:id="1494223056">
          <w:marLeft w:val="640"/>
          <w:marRight w:val="0"/>
          <w:marTop w:val="0"/>
          <w:marBottom w:val="0"/>
          <w:divBdr>
            <w:top w:val="none" w:sz="0" w:space="0" w:color="auto"/>
            <w:left w:val="none" w:sz="0" w:space="0" w:color="auto"/>
            <w:bottom w:val="none" w:sz="0" w:space="0" w:color="auto"/>
            <w:right w:val="none" w:sz="0" w:space="0" w:color="auto"/>
          </w:divBdr>
        </w:div>
        <w:div w:id="603079540">
          <w:marLeft w:val="640"/>
          <w:marRight w:val="0"/>
          <w:marTop w:val="0"/>
          <w:marBottom w:val="0"/>
          <w:divBdr>
            <w:top w:val="none" w:sz="0" w:space="0" w:color="auto"/>
            <w:left w:val="none" w:sz="0" w:space="0" w:color="auto"/>
            <w:bottom w:val="none" w:sz="0" w:space="0" w:color="auto"/>
            <w:right w:val="none" w:sz="0" w:space="0" w:color="auto"/>
          </w:divBdr>
        </w:div>
        <w:div w:id="1499034390">
          <w:marLeft w:val="640"/>
          <w:marRight w:val="0"/>
          <w:marTop w:val="0"/>
          <w:marBottom w:val="0"/>
          <w:divBdr>
            <w:top w:val="none" w:sz="0" w:space="0" w:color="auto"/>
            <w:left w:val="none" w:sz="0" w:space="0" w:color="auto"/>
            <w:bottom w:val="none" w:sz="0" w:space="0" w:color="auto"/>
            <w:right w:val="none" w:sz="0" w:space="0" w:color="auto"/>
          </w:divBdr>
        </w:div>
        <w:div w:id="716322977">
          <w:marLeft w:val="640"/>
          <w:marRight w:val="0"/>
          <w:marTop w:val="0"/>
          <w:marBottom w:val="0"/>
          <w:divBdr>
            <w:top w:val="none" w:sz="0" w:space="0" w:color="auto"/>
            <w:left w:val="none" w:sz="0" w:space="0" w:color="auto"/>
            <w:bottom w:val="none" w:sz="0" w:space="0" w:color="auto"/>
            <w:right w:val="none" w:sz="0" w:space="0" w:color="auto"/>
          </w:divBdr>
        </w:div>
      </w:divsChild>
    </w:div>
    <w:div w:id="415445139">
      <w:bodyDiv w:val="1"/>
      <w:marLeft w:val="0"/>
      <w:marRight w:val="0"/>
      <w:marTop w:val="0"/>
      <w:marBottom w:val="0"/>
      <w:divBdr>
        <w:top w:val="none" w:sz="0" w:space="0" w:color="auto"/>
        <w:left w:val="none" w:sz="0" w:space="0" w:color="auto"/>
        <w:bottom w:val="none" w:sz="0" w:space="0" w:color="auto"/>
        <w:right w:val="none" w:sz="0" w:space="0" w:color="auto"/>
      </w:divBdr>
      <w:divsChild>
        <w:div w:id="1135366494">
          <w:marLeft w:val="640"/>
          <w:marRight w:val="0"/>
          <w:marTop w:val="0"/>
          <w:marBottom w:val="0"/>
          <w:divBdr>
            <w:top w:val="none" w:sz="0" w:space="0" w:color="auto"/>
            <w:left w:val="none" w:sz="0" w:space="0" w:color="auto"/>
            <w:bottom w:val="none" w:sz="0" w:space="0" w:color="auto"/>
            <w:right w:val="none" w:sz="0" w:space="0" w:color="auto"/>
          </w:divBdr>
        </w:div>
        <w:div w:id="546256537">
          <w:marLeft w:val="640"/>
          <w:marRight w:val="0"/>
          <w:marTop w:val="0"/>
          <w:marBottom w:val="0"/>
          <w:divBdr>
            <w:top w:val="none" w:sz="0" w:space="0" w:color="auto"/>
            <w:left w:val="none" w:sz="0" w:space="0" w:color="auto"/>
            <w:bottom w:val="none" w:sz="0" w:space="0" w:color="auto"/>
            <w:right w:val="none" w:sz="0" w:space="0" w:color="auto"/>
          </w:divBdr>
        </w:div>
        <w:div w:id="728501766">
          <w:marLeft w:val="640"/>
          <w:marRight w:val="0"/>
          <w:marTop w:val="0"/>
          <w:marBottom w:val="0"/>
          <w:divBdr>
            <w:top w:val="none" w:sz="0" w:space="0" w:color="auto"/>
            <w:left w:val="none" w:sz="0" w:space="0" w:color="auto"/>
            <w:bottom w:val="none" w:sz="0" w:space="0" w:color="auto"/>
            <w:right w:val="none" w:sz="0" w:space="0" w:color="auto"/>
          </w:divBdr>
        </w:div>
        <w:div w:id="2064016838">
          <w:marLeft w:val="640"/>
          <w:marRight w:val="0"/>
          <w:marTop w:val="0"/>
          <w:marBottom w:val="0"/>
          <w:divBdr>
            <w:top w:val="none" w:sz="0" w:space="0" w:color="auto"/>
            <w:left w:val="none" w:sz="0" w:space="0" w:color="auto"/>
            <w:bottom w:val="none" w:sz="0" w:space="0" w:color="auto"/>
            <w:right w:val="none" w:sz="0" w:space="0" w:color="auto"/>
          </w:divBdr>
        </w:div>
        <w:div w:id="342360804">
          <w:marLeft w:val="640"/>
          <w:marRight w:val="0"/>
          <w:marTop w:val="0"/>
          <w:marBottom w:val="0"/>
          <w:divBdr>
            <w:top w:val="none" w:sz="0" w:space="0" w:color="auto"/>
            <w:left w:val="none" w:sz="0" w:space="0" w:color="auto"/>
            <w:bottom w:val="none" w:sz="0" w:space="0" w:color="auto"/>
            <w:right w:val="none" w:sz="0" w:space="0" w:color="auto"/>
          </w:divBdr>
        </w:div>
        <w:div w:id="1928153823">
          <w:marLeft w:val="640"/>
          <w:marRight w:val="0"/>
          <w:marTop w:val="0"/>
          <w:marBottom w:val="0"/>
          <w:divBdr>
            <w:top w:val="none" w:sz="0" w:space="0" w:color="auto"/>
            <w:left w:val="none" w:sz="0" w:space="0" w:color="auto"/>
            <w:bottom w:val="none" w:sz="0" w:space="0" w:color="auto"/>
            <w:right w:val="none" w:sz="0" w:space="0" w:color="auto"/>
          </w:divBdr>
        </w:div>
        <w:div w:id="2103908788">
          <w:marLeft w:val="640"/>
          <w:marRight w:val="0"/>
          <w:marTop w:val="0"/>
          <w:marBottom w:val="0"/>
          <w:divBdr>
            <w:top w:val="none" w:sz="0" w:space="0" w:color="auto"/>
            <w:left w:val="none" w:sz="0" w:space="0" w:color="auto"/>
            <w:bottom w:val="none" w:sz="0" w:space="0" w:color="auto"/>
            <w:right w:val="none" w:sz="0" w:space="0" w:color="auto"/>
          </w:divBdr>
        </w:div>
        <w:div w:id="392970829">
          <w:marLeft w:val="640"/>
          <w:marRight w:val="0"/>
          <w:marTop w:val="0"/>
          <w:marBottom w:val="0"/>
          <w:divBdr>
            <w:top w:val="none" w:sz="0" w:space="0" w:color="auto"/>
            <w:left w:val="none" w:sz="0" w:space="0" w:color="auto"/>
            <w:bottom w:val="none" w:sz="0" w:space="0" w:color="auto"/>
            <w:right w:val="none" w:sz="0" w:space="0" w:color="auto"/>
          </w:divBdr>
        </w:div>
        <w:div w:id="407114018">
          <w:marLeft w:val="640"/>
          <w:marRight w:val="0"/>
          <w:marTop w:val="0"/>
          <w:marBottom w:val="0"/>
          <w:divBdr>
            <w:top w:val="none" w:sz="0" w:space="0" w:color="auto"/>
            <w:left w:val="none" w:sz="0" w:space="0" w:color="auto"/>
            <w:bottom w:val="none" w:sz="0" w:space="0" w:color="auto"/>
            <w:right w:val="none" w:sz="0" w:space="0" w:color="auto"/>
          </w:divBdr>
        </w:div>
        <w:div w:id="1123620487">
          <w:marLeft w:val="640"/>
          <w:marRight w:val="0"/>
          <w:marTop w:val="0"/>
          <w:marBottom w:val="0"/>
          <w:divBdr>
            <w:top w:val="none" w:sz="0" w:space="0" w:color="auto"/>
            <w:left w:val="none" w:sz="0" w:space="0" w:color="auto"/>
            <w:bottom w:val="none" w:sz="0" w:space="0" w:color="auto"/>
            <w:right w:val="none" w:sz="0" w:space="0" w:color="auto"/>
          </w:divBdr>
        </w:div>
        <w:div w:id="1446928881">
          <w:marLeft w:val="640"/>
          <w:marRight w:val="0"/>
          <w:marTop w:val="0"/>
          <w:marBottom w:val="0"/>
          <w:divBdr>
            <w:top w:val="none" w:sz="0" w:space="0" w:color="auto"/>
            <w:left w:val="none" w:sz="0" w:space="0" w:color="auto"/>
            <w:bottom w:val="none" w:sz="0" w:space="0" w:color="auto"/>
            <w:right w:val="none" w:sz="0" w:space="0" w:color="auto"/>
          </w:divBdr>
        </w:div>
        <w:div w:id="2139951386">
          <w:marLeft w:val="640"/>
          <w:marRight w:val="0"/>
          <w:marTop w:val="0"/>
          <w:marBottom w:val="0"/>
          <w:divBdr>
            <w:top w:val="none" w:sz="0" w:space="0" w:color="auto"/>
            <w:left w:val="none" w:sz="0" w:space="0" w:color="auto"/>
            <w:bottom w:val="none" w:sz="0" w:space="0" w:color="auto"/>
            <w:right w:val="none" w:sz="0" w:space="0" w:color="auto"/>
          </w:divBdr>
        </w:div>
        <w:div w:id="609506092">
          <w:marLeft w:val="640"/>
          <w:marRight w:val="0"/>
          <w:marTop w:val="0"/>
          <w:marBottom w:val="0"/>
          <w:divBdr>
            <w:top w:val="none" w:sz="0" w:space="0" w:color="auto"/>
            <w:left w:val="none" w:sz="0" w:space="0" w:color="auto"/>
            <w:bottom w:val="none" w:sz="0" w:space="0" w:color="auto"/>
            <w:right w:val="none" w:sz="0" w:space="0" w:color="auto"/>
          </w:divBdr>
        </w:div>
        <w:div w:id="1453741585">
          <w:marLeft w:val="640"/>
          <w:marRight w:val="0"/>
          <w:marTop w:val="0"/>
          <w:marBottom w:val="0"/>
          <w:divBdr>
            <w:top w:val="none" w:sz="0" w:space="0" w:color="auto"/>
            <w:left w:val="none" w:sz="0" w:space="0" w:color="auto"/>
            <w:bottom w:val="none" w:sz="0" w:space="0" w:color="auto"/>
            <w:right w:val="none" w:sz="0" w:space="0" w:color="auto"/>
          </w:divBdr>
        </w:div>
        <w:div w:id="2025857240">
          <w:marLeft w:val="640"/>
          <w:marRight w:val="0"/>
          <w:marTop w:val="0"/>
          <w:marBottom w:val="0"/>
          <w:divBdr>
            <w:top w:val="none" w:sz="0" w:space="0" w:color="auto"/>
            <w:left w:val="none" w:sz="0" w:space="0" w:color="auto"/>
            <w:bottom w:val="none" w:sz="0" w:space="0" w:color="auto"/>
            <w:right w:val="none" w:sz="0" w:space="0" w:color="auto"/>
          </w:divBdr>
        </w:div>
        <w:div w:id="290868970">
          <w:marLeft w:val="640"/>
          <w:marRight w:val="0"/>
          <w:marTop w:val="0"/>
          <w:marBottom w:val="0"/>
          <w:divBdr>
            <w:top w:val="none" w:sz="0" w:space="0" w:color="auto"/>
            <w:left w:val="none" w:sz="0" w:space="0" w:color="auto"/>
            <w:bottom w:val="none" w:sz="0" w:space="0" w:color="auto"/>
            <w:right w:val="none" w:sz="0" w:space="0" w:color="auto"/>
          </w:divBdr>
        </w:div>
        <w:div w:id="15473857">
          <w:marLeft w:val="640"/>
          <w:marRight w:val="0"/>
          <w:marTop w:val="0"/>
          <w:marBottom w:val="0"/>
          <w:divBdr>
            <w:top w:val="none" w:sz="0" w:space="0" w:color="auto"/>
            <w:left w:val="none" w:sz="0" w:space="0" w:color="auto"/>
            <w:bottom w:val="none" w:sz="0" w:space="0" w:color="auto"/>
            <w:right w:val="none" w:sz="0" w:space="0" w:color="auto"/>
          </w:divBdr>
        </w:div>
        <w:div w:id="864293027">
          <w:marLeft w:val="640"/>
          <w:marRight w:val="0"/>
          <w:marTop w:val="0"/>
          <w:marBottom w:val="0"/>
          <w:divBdr>
            <w:top w:val="none" w:sz="0" w:space="0" w:color="auto"/>
            <w:left w:val="none" w:sz="0" w:space="0" w:color="auto"/>
            <w:bottom w:val="none" w:sz="0" w:space="0" w:color="auto"/>
            <w:right w:val="none" w:sz="0" w:space="0" w:color="auto"/>
          </w:divBdr>
        </w:div>
        <w:div w:id="1532374193">
          <w:marLeft w:val="640"/>
          <w:marRight w:val="0"/>
          <w:marTop w:val="0"/>
          <w:marBottom w:val="0"/>
          <w:divBdr>
            <w:top w:val="none" w:sz="0" w:space="0" w:color="auto"/>
            <w:left w:val="none" w:sz="0" w:space="0" w:color="auto"/>
            <w:bottom w:val="none" w:sz="0" w:space="0" w:color="auto"/>
            <w:right w:val="none" w:sz="0" w:space="0" w:color="auto"/>
          </w:divBdr>
        </w:div>
      </w:divsChild>
    </w:div>
    <w:div w:id="416173757">
      <w:bodyDiv w:val="1"/>
      <w:marLeft w:val="0"/>
      <w:marRight w:val="0"/>
      <w:marTop w:val="0"/>
      <w:marBottom w:val="0"/>
      <w:divBdr>
        <w:top w:val="none" w:sz="0" w:space="0" w:color="auto"/>
        <w:left w:val="none" w:sz="0" w:space="0" w:color="auto"/>
        <w:bottom w:val="none" w:sz="0" w:space="0" w:color="auto"/>
        <w:right w:val="none" w:sz="0" w:space="0" w:color="auto"/>
      </w:divBdr>
      <w:divsChild>
        <w:div w:id="1416320384">
          <w:marLeft w:val="640"/>
          <w:marRight w:val="0"/>
          <w:marTop w:val="0"/>
          <w:marBottom w:val="0"/>
          <w:divBdr>
            <w:top w:val="none" w:sz="0" w:space="0" w:color="auto"/>
            <w:left w:val="none" w:sz="0" w:space="0" w:color="auto"/>
            <w:bottom w:val="none" w:sz="0" w:space="0" w:color="auto"/>
            <w:right w:val="none" w:sz="0" w:space="0" w:color="auto"/>
          </w:divBdr>
        </w:div>
        <w:div w:id="950816557">
          <w:marLeft w:val="640"/>
          <w:marRight w:val="0"/>
          <w:marTop w:val="0"/>
          <w:marBottom w:val="0"/>
          <w:divBdr>
            <w:top w:val="none" w:sz="0" w:space="0" w:color="auto"/>
            <w:left w:val="none" w:sz="0" w:space="0" w:color="auto"/>
            <w:bottom w:val="none" w:sz="0" w:space="0" w:color="auto"/>
            <w:right w:val="none" w:sz="0" w:space="0" w:color="auto"/>
          </w:divBdr>
        </w:div>
        <w:div w:id="395394563">
          <w:marLeft w:val="640"/>
          <w:marRight w:val="0"/>
          <w:marTop w:val="0"/>
          <w:marBottom w:val="0"/>
          <w:divBdr>
            <w:top w:val="none" w:sz="0" w:space="0" w:color="auto"/>
            <w:left w:val="none" w:sz="0" w:space="0" w:color="auto"/>
            <w:bottom w:val="none" w:sz="0" w:space="0" w:color="auto"/>
            <w:right w:val="none" w:sz="0" w:space="0" w:color="auto"/>
          </w:divBdr>
        </w:div>
        <w:div w:id="511340845">
          <w:marLeft w:val="640"/>
          <w:marRight w:val="0"/>
          <w:marTop w:val="0"/>
          <w:marBottom w:val="0"/>
          <w:divBdr>
            <w:top w:val="none" w:sz="0" w:space="0" w:color="auto"/>
            <w:left w:val="none" w:sz="0" w:space="0" w:color="auto"/>
            <w:bottom w:val="none" w:sz="0" w:space="0" w:color="auto"/>
            <w:right w:val="none" w:sz="0" w:space="0" w:color="auto"/>
          </w:divBdr>
        </w:div>
        <w:div w:id="2016109765">
          <w:marLeft w:val="640"/>
          <w:marRight w:val="0"/>
          <w:marTop w:val="0"/>
          <w:marBottom w:val="0"/>
          <w:divBdr>
            <w:top w:val="none" w:sz="0" w:space="0" w:color="auto"/>
            <w:left w:val="none" w:sz="0" w:space="0" w:color="auto"/>
            <w:bottom w:val="none" w:sz="0" w:space="0" w:color="auto"/>
            <w:right w:val="none" w:sz="0" w:space="0" w:color="auto"/>
          </w:divBdr>
        </w:div>
        <w:div w:id="163859183">
          <w:marLeft w:val="640"/>
          <w:marRight w:val="0"/>
          <w:marTop w:val="0"/>
          <w:marBottom w:val="0"/>
          <w:divBdr>
            <w:top w:val="none" w:sz="0" w:space="0" w:color="auto"/>
            <w:left w:val="none" w:sz="0" w:space="0" w:color="auto"/>
            <w:bottom w:val="none" w:sz="0" w:space="0" w:color="auto"/>
            <w:right w:val="none" w:sz="0" w:space="0" w:color="auto"/>
          </w:divBdr>
        </w:div>
        <w:div w:id="1659578485">
          <w:marLeft w:val="640"/>
          <w:marRight w:val="0"/>
          <w:marTop w:val="0"/>
          <w:marBottom w:val="0"/>
          <w:divBdr>
            <w:top w:val="none" w:sz="0" w:space="0" w:color="auto"/>
            <w:left w:val="none" w:sz="0" w:space="0" w:color="auto"/>
            <w:bottom w:val="none" w:sz="0" w:space="0" w:color="auto"/>
            <w:right w:val="none" w:sz="0" w:space="0" w:color="auto"/>
          </w:divBdr>
        </w:div>
        <w:div w:id="553811287">
          <w:marLeft w:val="640"/>
          <w:marRight w:val="0"/>
          <w:marTop w:val="0"/>
          <w:marBottom w:val="0"/>
          <w:divBdr>
            <w:top w:val="none" w:sz="0" w:space="0" w:color="auto"/>
            <w:left w:val="none" w:sz="0" w:space="0" w:color="auto"/>
            <w:bottom w:val="none" w:sz="0" w:space="0" w:color="auto"/>
            <w:right w:val="none" w:sz="0" w:space="0" w:color="auto"/>
          </w:divBdr>
        </w:div>
        <w:div w:id="354692677">
          <w:marLeft w:val="640"/>
          <w:marRight w:val="0"/>
          <w:marTop w:val="0"/>
          <w:marBottom w:val="0"/>
          <w:divBdr>
            <w:top w:val="none" w:sz="0" w:space="0" w:color="auto"/>
            <w:left w:val="none" w:sz="0" w:space="0" w:color="auto"/>
            <w:bottom w:val="none" w:sz="0" w:space="0" w:color="auto"/>
            <w:right w:val="none" w:sz="0" w:space="0" w:color="auto"/>
          </w:divBdr>
        </w:div>
        <w:div w:id="843514385">
          <w:marLeft w:val="640"/>
          <w:marRight w:val="0"/>
          <w:marTop w:val="0"/>
          <w:marBottom w:val="0"/>
          <w:divBdr>
            <w:top w:val="none" w:sz="0" w:space="0" w:color="auto"/>
            <w:left w:val="none" w:sz="0" w:space="0" w:color="auto"/>
            <w:bottom w:val="none" w:sz="0" w:space="0" w:color="auto"/>
            <w:right w:val="none" w:sz="0" w:space="0" w:color="auto"/>
          </w:divBdr>
        </w:div>
        <w:div w:id="1334647713">
          <w:marLeft w:val="640"/>
          <w:marRight w:val="0"/>
          <w:marTop w:val="0"/>
          <w:marBottom w:val="0"/>
          <w:divBdr>
            <w:top w:val="none" w:sz="0" w:space="0" w:color="auto"/>
            <w:left w:val="none" w:sz="0" w:space="0" w:color="auto"/>
            <w:bottom w:val="none" w:sz="0" w:space="0" w:color="auto"/>
            <w:right w:val="none" w:sz="0" w:space="0" w:color="auto"/>
          </w:divBdr>
        </w:div>
        <w:div w:id="93865571">
          <w:marLeft w:val="640"/>
          <w:marRight w:val="0"/>
          <w:marTop w:val="0"/>
          <w:marBottom w:val="0"/>
          <w:divBdr>
            <w:top w:val="none" w:sz="0" w:space="0" w:color="auto"/>
            <w:left w:val="none" w:sz="0" w:space="0" w:color="auto"/>
            <w:bottom w:val="none" w:sz="0" w:space="0" w:color="auto"/>
            <w:right w:val="none" w:sz="0" w:space="0" w:color="auto"/>
          </w:divBdr>
        </w:div>
        <w:div w:id="1827547994">
          <w:marLeft w:val="640"/>
          <w:marRight w:val="0"/>
          <w:marTop w:val="0"/>
          <w:marBottom w:val="0"/>
          <w:divBdr>
            <w:top w:val="none" w:sz="0" w:space="0" w:color="auto"/>
            <w:left w:val="none" w:sz="0" w:space="0" w:color="auto"/>
            <w:bottom w:val="none" w:sz="0" w:space="0" w:color="auto"/>
            <w:right w:val="none" w:sz="0" w:space="0" w:color="auto"/>
          </w:divBdr>
        </w:div>
        <w:div w:id="908854755">
          <w:marLeft w:val="640"/>
          <w:marRight w:val="0"/>
          <w:marTop w:val="0"/>
          <w:marBottom w:val="0"/>
          <w:divBdr>
            <w:top w:val="none" w:sz="0" w:space="0" w:color="auto"/>
            <w:left w:val="none" w:sz="0" w:space="0" w:color="auto"/>
            <w:bottom w:val="none" w:sz="0" w:space="0" w:color="auto"/>
            <w:right w:val="none" w:sz="0" w:space="0" w:color="auto"/>
          </w:divBdr>
        </w:div>
        <w:div w:id="1859543051">
          <w:marLeft w:val="640"/>
          <w:marRight w:val="0"/>
          <w:marTop w:val="0"/>
          <w:marBottom w:val="0"/>
          <w:divBdr>
            <w:top w:val="none" w:sz="0" w:space="0" w:color="auto"/>
            <w:left w:val="none" w:sz="0" w:space="0" w:color="auto"/>
            <w:bottom w:val="none" w:sz="0" w:space="0" w:color="auto"/>
            <w:right w:val="none" w:sz="0" w:space="0" w:color="auto"/>
          </w:divBdr>
        </w:div>
      </w:divsChild>
    </w:div>
    <w:div w:id="452096819">
      <w:bodyDiv w:val="1"/>
      <w:marLeft w:val="0"/>
      <w:marRight w:val="0"/>
      <w:marTop w:val="0"/>
      <w:marBottom w:val="0"/>
      <w:divBdr>
        <w:top w:val="none" w:sz="0" w:space="0" w:color="auto"/>
        <w:left w:val="none" w:sz="0" w:space="0" w:color="auto"/>
        <w:bottom w:val="none" w:sz="0" w:space="0" w:color="auto"/>
        <w:right w:val="none" w:sz="0" w:space="0" w:color="auto"/>
      </w:divBdr>
      <w:divsChild>
        <w:div w:id="1922064033">
          <w:marLeft w:val="640"/>
          <w:marRight w:val="0"/>
          <w:marTop w:val="0"/>
          <w:marBottom w:val="0"/>
          <w:divBdr>
            <w:top w:val="none" w:sz="0" w:space="0" w:color="auto"/>
            <w:left w:val="none" w:sz="0" w:space="0" w:color="auto"/>
            <w:bottom w:val="none" w:sz="0" w:space="0" w:color="auto"/>
            <w:right w:val="none" w:sz="0" w:space="0" w:color="auto"/>
          </w:divBdr>
        </w:div>
        <w:div w:id="1828203593">
          <w:marLeft w:val="640"/>
          <w:marRight w:val="0"/>
          <w:marTop w:val="0"/>
          <w:marBottom w:val="0"/>
          <w:divBdr>
            <w:top w:val="none" w:sz="0" w:space="0" w:color="auto"/>
            <w:left w:val="none" w:sz="0" w:space="0" w:color="auto"/>
            <w:bottom w:val="none" w:sz="0" w:space="0" w:color="auto"/>
            <w:right w:val="none" w:sz="0" w:space="0" w:color="auto"/>
          </w:divBdr>
        </w:div>
        <w:div w:id="68819697">
          <w:marLeft w:val="640"/>
          <w:marRight w:val="0"/>
          <w:marTop w:val="0"/>
          <w:marBottom w:val="0"/>
          <w:divBdr>
            <w:top w:val="none" w:sz="0" w:space="0" w:color="auto"/>
            <w:left w:val="none" w:sz="0" w:space="0" w:color="auto"/>
            <w:bottom w:val="none" w:sz="0" w:space="0" w:color="auto"/>
            <w:right w:val="none" w:sz="0" w:space="0" w:color="auto"/>
          </w:divBdr>
        </w:div>
        <w:div w:id="436100270">
          <w:marLeft w:val="640"/>
          <w:marRight w:val="0"/>
          <w:marTop w:val="0"/>
          <w:marBottom w:val="0"/>
          <w:divBdr>
            <w:top w:val="none" w:sz="0" w:space="0" w:color="auto"/>
            <w:left w:val="none" w:sz="0" w:space="0" w:color="auto"/>
            <w:bottom w:val="none" w:sz="0" w:space="0" w:color="auto"/>
            <w:right w:val="none" w:sz="0" w:space="0" w:color="auto"/>
          </w:divBdr>
        </w:div>
        <w:div w:id="452946000">
          <w:marLeft w:val="640"/>
          <w:marRight w:val="0"/>
          <w:marTop w:val="0"/>
          <w:marBottom w:val="0"/>
          <w:divBdr>
            <w:top w:val="none" w:sz="0" w:space="0" w:color="auto"/>
            <w:left w:val="none" w:sz="0" w:space="0" w:color="auto"/>
            <w:bottom w:val="none" w:sz="0" w:space="0" w:color="auto"/>
            <w:right w:val="none" w:sz="0" w:space="0" w:color="auto"/>
          </w:divBdr>
        </w:div>
        <w:div w:id="1598320416">
          <w:marLeft w:val="640"/>
          <w:marRight w:val="0"/>
          <w:marTop w:val="0"/>
          <w:marBottom w:val="0"/>
          <w:divBdr>
            <w:top w:val="none" w:sz="0" w:space="0" w:color="auto"/>
            <w:left w:val="none" w:sz="0" w:space="0" w:color="auto"/>
            <w:bottom w:val="none" w:sz="0" w:space="0" w:color="auto"/>
            <w:right w:val="none" w:sz="0" w:space="0" w:color="auto"/>
          </w:divBdr>
        </w:div>
        <w:div w:id="933786429">
          <w:marLeft w:val="640"/>
          <w:marRight w:val="0"/>
          <w:marTop w:val="0"/>
          <w:marBottom w:val="0"/>
          <w:divBdr>
            <w:top w:val="none" w:sz="0" w:space="0" w:color="auto"/>
            <w:left w:val="none" w:sz="0" w:space="0" w:color="auto"/>
            <w:bottom w:val="none" w:sz="0" w:space="0" w:color="auto"/>
            <w:right w:val="none" w:sz="0" w:space="0" w:color="auto"/>
          </w:divBdr>
        </w:div>
        <w:div w:id="610089255">
          <w:marLeft w:val="640"/>
          <w:marRight w:val="0"/>
          <w:marTop w:val="0"/>
          <w:marBottom w:val="0"/>
          <w:divBdr>
            <w:top w:val="none" w:sz="0" w:space="0" w:color="auto"/>
            <w:left w:val="none" w:sz="0" w:space="0" w:color="auto"/>
            <w:bottom w:val="none" w:sz="0" w:space="0" w:color="auto"/>
            <w:right w:val="none" w:sz="0" w:space="0" w:color="auto"/>
          </w:divBdr>
        </w:div>
        <w:div w:id="415202591">
          <w:marLeft w:val="640"/>
          <w:marRight w:val="0"/>
          <w:marTop w:val="0"/>
          <w:marBottom w:val="0"/>
          <w:divBdr>
            <w:top w:val="none" w:sz="0" w:space="0" w:color="auto"/>
            <w:left w:val="none" w:sz="0" w:space="0" w:color="auto"/>
            <w:bottom w:val="none" w:sz="0" w:space="0" w:color="auto"/>
            <w:right w:val="none" w:sz="0" w:space="0" w:color="auto"/>
          </w:divBdr>
        </w:div>
        <w:div w:id="966354241">
          <w:marLeft w:val="640"/>
          <w:marRight w:val="0"/>
          <w:marTop w:val="0"/>
          <w:marBottom w:val="0"/>
          <w:divBdr>
            <w:top w:val="none" w:sz="0" w:space="0" w:color="auto"/>
            <w:left w:val="none" w:sz="0" w:space="0" w:color="auto"/>
            <w:bottom w:val="none" w:sz="0" w:space="0" w:color="auto"/>
            <w:right w:val="none" w:sz="0" w:space="0" w:color="auto"/>
          </w:divBdr>
        </w:div>
        <w:div w:id="503740310">
          <w:marLeft w:val="640"/>
          <w:marRight w:val="0"/>
          <w:marTop w:val="0"/>
          <w:marBottom w:val="0"/>
          <w:divBdr>
            <w:top w:val="none" w:sz="0" w:space="0" w:color="auto"/>
            <w:left w:val="none" w:sz="0" w:space="0" w:color="auto"/>
            <w:bottom w:val="none" w:sz="0" w:space="0" w:color="auto"/>
            <w:right w:val="none" w:sz="0" w:space="0" w:color="auto"/>
          </w:divBdr>
        </w:div>
        <w:div w:id="1424911595">
          <w:marLeft w:val="640"/>
          <w:marRight w:val="0"/>
          <w:marTop w:val="0"/>
          <w:marBottom w:val="0"/>
          <w:divBdr>
            <w:top w:val="none" w:sz="0" w:space="0" w:color="auto"/>
            <w:left w:val="none" w:sz="0" w:space="0" w:color="auto"/>
            <w:bottom w:val="none" w:sz="0" w:space="0" w:color="auto"/>
            <w:right w:val="none" w:sz="0" w:space="0" w:color="auto"/>
          </w:divBdr>
        </w:div>
        <w:div w:id="629407797">
          <w:marLeft w:val="640"/>
          <w:marRight w:val="0"/>
          <w:marTop w:val="0"/>
          <w:marBottom w:val="0"/>
          <w:divBdr>
            <w:top w:val="none" w:sz="0" w:space="0" w:color="auto"/>
            <w:left w:val="none" w:sz="0" w:space="0" w:color="auto"/>
            <w:bottom w:val="none" w:sz="0" w:space="0" w:color="auto"/>
            <w:right w:val="none" w:sz="0" w:space="0" w:color="auto"/>
          </w:divBdr>
        </w:div>
        <w:div w:id="1816796055">
          <w:marLeft w:val="640"/>
          <w:marRight w:val="0"/>
          <w:marTop w:val="0"/>
          <w:marBottom w:val="0"/>
          <w:divBdr>
            <w:top w:val="none" w:sz="0" w:space="0" w:color="auto"/>
            <w:left w:val="none" w:sz="0" w:space="0" w:color="auto"/>
            <w:bottom w:val="none" w:sz="0" w:space="0" w:color="auto"/>
            <w:right w:val="none" w:sz="0" w:space="0" w:color="auto"/>
          </w:divBdr>
        </w:div>
        <w:div w:id="145245852">
          <w:marLeft w:val="640"/>
          <w:marRight w:val="0"/>
          <w:marTop w:val="0"/>
          <w:marBottom w:val="0"/>
          <w:divBdr>
            <w:top w:val="none" w:sz="0" w:space="0" w:color="auto"/>
            <w:left w:val="none" w:sz="0" w:space="0" w:color="auto"/>
            <w:bottom w:val="none" w:sz="0" w:space="0" w:color="auto"/>
            <w:right w:val="none" w:sz="0" w:space="0" w:color="auto"/>
          </w:divBdr>
        </w:div>
        <w:div w:id="2110002179">
          <w:marLeft w:val="640"/>
          <w:marRight w:val="0"/>
          <w:marTop w:val="0"/>
          <w:marBottom w:val="0"/>
          <w:divBdr>
            <w:top w:val="none" w:sz="0" w:space="0" w:color="auto"/>
            <w:left w:val="none" w:sz="0" w:space="0" w:color="auto"/>
            <w:bottom w:val="none" w:sz="0" w:space="0" w:color="auto"/>
            <w:right w:val="none" w:sz="0" w:space="0" w:color="auto"/>
          </w:divBdr>
        </w:div>
        <w:div w:id="1273321266">
          <w:marLeft w:val="640"/>
          <w:marRight w:val="0"/>
          <w:marTop w:val="0"/>
          <w:marBottom w:val="0"/>
          <w:divBdr>
            <w:top w:val="none" w:sz="0" w:space="0" w:color="auto"/>
            <w:left w:val="none" w:sz="0" w:space="0" w:color="auto"/>
            <w:bottom w:val="none" w:sz="0" w:space="0" w:color="auto"/>
            <w:right w:val="none" w:sz="0" w:space="0" w:color="auto"/>
          </w:divBdr>
        </w:div>
        <w:div w:id="1198935400">
          <w:marLeft w:val="640"/>
          <w:marRight w:val="0"/>
          <w:marTop w:val="0"/>
          <w:marBottom w:val="0"/>
          <w:divBdr>
            <w:top w:val="none" w:sz="0" w:space="0" w:color="auto"/>
            <w:left w:val="none" w:sz="0" w:space="0" w:color="auto"/>
            <w:bottom w:val="none" w:sz="0" w:space="0" w:color="auto"/>
            <w:right w:val="none" w:sz="0" w:space="0" w:color="auto"/>
          </w:divBdr>
        </w:div>
        <w:div w:id="600453130">
          <w:marLeft w:val="640"/>
          <w:marRight w:val="0"/>
          <w:marTop w:val="0"/>
          <w:marBottom w:val="0"/>
          <w:divBdr>
            <w:top w:val="none" w:sz="0" w:space="0" w:color="auto"/>
            <w:left w:val="none" w:sz="0" w:space="0" w:color="auto"/>
            <w:bottom w:val="none" w:sz="0" w:space="0" w:color="auto"/>
            <w:right w:val="none" w:sz="0" w:space="0" w:color="auto"/>
          </w:divBdr>
        </w:div>
        <w:div w:id="256866141">
          <w:marLeft w:val="640"/>
          <w:marRight w:val="0"/>
          <w:marTop w:val="0"/>
          <w:marBottom w:val="0"/>
          <w:divBdr>
            <w:top w:val="none" w:sz="0" w:space="0" w:color="auto"/>
            <w:left w:val="none" w:sz="0" w:space="0" w:color="auto"/>
            <w:bottom w:val="none" w:sz="0" w:space="0" w:color="auto"/>
            <w:right w:val="none" w:sz="0" w:space="0" w:color="auto"/>
          </w:divBdr>
        </w:div>
        <w:div w:id="1459225502">
          <w:marLeft w:val="640"/>
          <w:marRight w:val="0"/>
          <w:marTop w:val="0"/>
          <w:marBottom w:val="0"/>
          <w:divBdr>
            <w:top w:val="none" w:sz="0" w:space="0" w:color="auto"/>
            <w:left w:val="none" w:sz="0" w:space="0" w:color="auto"/>
            <w:bottom w:val="none" w:sz="0" w:space="0" w:color="auto"/>
            <w:right w:val="none" w:sz="0" w:space="0" w:color="auto"/>
          </w:divBdr>
        </w:div>
        <w:div w:id="1355233121">
          <w:marLeft w:val="640"/>
          <w:marRight w:val="0"/>
          <w:marTop w:val="0"/>
          <w:marBottom w:val="0"/>
          <w:divBdr>
            <w:top w:val="none" w:sz="0" w:space="0" w:color="auto"/>
            <w:left w:val="none" w:sz="0" w:space="0" w:color="auto"/>
            <w:bottom w:val="none" w:sz="0" w:space="0" w:color="auto"/>
            <w:right w:val="none" w:sz="0" w:space="0" w:color="auto"/>
          </w:divBdr>
        </w:div>
        <w:div w:id="502551496">
          <w:marLeft w:val="640"/>
          <w:marRight w:val="0"/>
          <w:marTop w:val="0"/>
          <w:marBottom w:val="0"/>
          <w:divBdr>
            <w:top w:val="none" w:sz="0" w:space="0" w:color="auto"/>
            <w:left w:val="none" w:sz="0" w:space="0" w:color="auto"/>
            <w:bottom w:val="none" w:sz="0" w:space="0" w:color="auto"/>
            <w:right w:val="none" w:sz="0" w:space="0" w:color="auto"/>
          </w:divBdr>
        </w:div>
        <w:div w:id="1229146008">
          <w:marLeft w:val="640"/>
          <w:marRight w:val="0"/>
          <w:marTop w:val="0"/>
          <w:marBottom w:val="0"/>
          <w:divBdr>
            <w:top w:val="none" w:sz="0" w:space="0" w:color="auto"/>
            <w:left w:val="none" w:sz="0" w:space="0" w:color="auto"/>
            <w:bottom w:val="none" w:sz="0" w:space="0" w:color="auto"/>
            <w:right w:val="none" w:sz="0" w:space="0" w:color="auto"/>
          </w:divBdr>
        </w:div>
        <w:div w:id="672880460">
          <w:marLeft w:val="640"/>
          <w:marRight w:val="0"/>
          <w:marTop w:val="0"/>
          <w:marBottom w:val="0"/>
          <w:divBdr>
            <w:top w:val="none" w:sz="0" w:space="0" w:color="auto"/>
            <w:left w:val="none" w:sz="0" w:space="0" w:color="auto"/>
            <w:bottom w:val="none" w:sz="0" w:space="0" w:color="auto"/>
            <w:right w:val="none" w:sz="0" w:space="0" w:color="auto"/>
          </w:divBdr>
        </w:div>
        <w:div w:id="388265689">
          <w:marLeft w:val="640"/>
          <w:marRight w:val="0"/>
          <w:marTop w:val="0"/>
          <w:marBottom w:val="0"/>
          <w:divBdr>
            <w:top w:val="none" w:sz="0" w:space="0" w:color="auto"/>
            <w:left w:val="none" w:sz="0" w:space="0" w:color="auto"/>
            <w:bottom w:val="none" w:sz="0" w:space="0" w:color="auto"/>
            <w:right w:val="none" w:sz="0" w:space="0" w:color="auto"/>
          </w:divBdr>
        </w:div>
      </w:divsChild>
    </w:div>
    <w:div w:id="460728594">
      <w:bodyDiv w:val="1"/>
      <w:marLeft w:val="0"/>
      <w:marRight w:val="0"/>
      <w:marTop w:val="0"/>
      <w:marBottom w:val="0"/>
      <w:divBdr>
        <w:top w:val="none" w:sz="0" w:space="0" w:color="auto"/>
        <w:left w:val="none" w:sz="0" w:space="0" w:color="auto"/>
        <w:bottom w:val="none" w:sz="0" w:space="0" w:color="auto"/>
        <w:right w:val="none" w:sz="0" w:space="0" w:color="auto"/>
      </w:divBdr>
      <w:divsChild>
        <w:div w:id="1895501376">
          <w:marLeft w:val="0"/>
          <w:marRight w:val="0"/>
          <w:marTop w:val="0"/>
          <w:marBottom w:val="0"/>
          <w:divBdr>
            <w:top w:val="none" w:sz="0" w:space="0" w:color="auto"/>
            <w:left w:val="none" w:sz="0" w:space="0" w:color="auto"/>
            <w:bottom w:val="none" w:sz="0" w:space="0" w:color="auto"/>
            <w:right w:val="none" w:sz="0" w:space="0" w:color="auto"/>
          </w:divBdr>
        </w:div>
        <w:div w:id="666832469">
          <w:marLeft w:val="0"/>
          <w:marRight w:val="0"/>
          <w:marTop w:val="0"/>
          <w:marBottom w:val="0"/>
          <w:divBdr>
            <w:top w:val="none" w:sz="0" w:space="0" w:color="auto"/>
            <w:left w:val="none" w:sz="0" w:space="0" w:color="auto"/>
            <w:bottom w:val="none" w:sz="0" w:space="0" w:color="auto"/>
            <w:right w:val="none" w:sz="0" w:space="0" w:color="auto"/>
          </w:divBdr>
        </w:div>
        <w:div w:id="1662804513">
          <w:marLeft w:val="0"/>
          <w:marRight w:val="0"/>
          <w:marTop w:val="0"/>
          <w:marBottom w:val="0"/>
          <w:divBdr>
            <w:top w:val="none" w:sz="0" w:space="0" w:color="auto"/>
            <w:left w:val="none" w:sz="0" w:space="0" w:color="auto"/>
            <w:bottom w:val="none" w:sz="0" w:space="0" w:color="auto"/>
            <w:right w:val="none" w:sz="0" w:space="0" w:color="auto"/>
          </w:divBdr>
        </w:div>
        <w:div w:id="992374818">
          <w:marLeft w:val="0"/>
          <w:marRight w:val="0"/>
          <w:marTop w:val="0"/>
          <w:marBottom w:val="0"/>
          <w:divBdr>
            <w:top w:val="none" w:sz="0" w:space="0" w:color="auto"/>
            <w:left w:val="none" w:sz="0" w:space="0" w:color="auto"/>
            <w:bottom w:val="none" w:sz="0" w:space="0" w:color="auto"/>
            <w:right w:val="none" w:sz="0" w:space="0" w:color="auto"/>
          </w:divBdr>
        </w:div>
        <w:div w:id="58795401">
          <w:marLeft w:val="0"/>
          <w:marRight w:val="0"/>
          <w:marTop w:val="0"/>
          <w:marBottom w:val="0"/>
          <w:divBdr>
            <w:top w:val="none" w:sz="0" w:space="0" w:color="auto"/>
            <w:left w:val="none" w:sz="0" w:space="0" w:color="auto"/>
            <w:bottom w:val="none" w:sz="0" w:space="0" w:color="auto"/>
            <w:right w:val="none" w:sz="0" w:space="0" w:color="auto"/>
          </w:divBdr>
        </w:div>
        <w:div w:id="175535064">
          <w:marLeft w:val="0"/>
          <w:marRight w:val="0"/>
          <w:marTop w:val="0"/>
          <w:marBottom w:val="0"/>
          <w:divBdr>
            <w:top w:val="none" w:sz="0" w:space="0" w:color="auto"/>
            <w:left w:val="none" w:sz="0" w:space="0" w:color="auto"/>
            <w:bottom w:val="none" w:sz="0" w:space="0" w:color="auto"/>
            <w:right w:val="none" w:sz="0" w:space="0" w:color="auto"/>
          </w:divBdr>
        </w:div>
        <w:div w:id="302858429">
          <w:marLeft w:val="0"/>
          <w:marRight w:val="0"/>
          <w:marTop w:val="0"/>
          <w:marBottom w:val="0"/>
          <w:divBdr>
            <w:top w:val="none" w:sz="0" w:space="0" w:color="auto"/>
            <w:left w:val="none" w:sz="0" w:space="0" w:color="auto"/>
            <w:bottom w:val="none" w:sz="0" w:space="0" w:color="auto"/>
            <w:right w:val="none" w:sz="0" w:space="0" w:color="auto"/>
          </w:divBdr>
          <w:divsChild>
            <w:div w:id="1637252048">
              <w:marLeft w:val="0"/>
              <w:marRight w:val="0"/>
              <w:marTop w:val="30"/>
              <w:marBottom w:val="30"/>
              <w:divBdr>
                <w:top w:val="none" w:sz="0" w:space="0" w:color="auto"/>
                <w:left w:val="none" w:sz="0" w:space="0" w:color="auto"/>
                <w:bottom w:val="none" w:sz="0" w:space="0" w:color="auto"/>
                <w:right w:val="none" w:sz="0" w:space="0" w:color="auto"/>
              </w:divBdr>
              <w:divsChild>
                <w:div w:id="810905491">
                  <w:marLeft w:val="0"/>
                  <w:marRight w:val="0"/>
                  <w:marTop w:val="0"/>
                  <w:marBottom w:val="0"/>
                  <w:divBdr>
                    <w:top w:val="none" w:sz="0" w:space="0" w:color="auto"/>
                    <w:left w:val="none" w:sz="0" w:space="0" w:color="auto"/>
                    <w:bottom w:val="none" w:sz="0" w:space="0" w:color="auto"/>
                    <w:right w:val="none" w:sz="0" w:space="0" w:color="auto"/>
                  </w:divBdr>
                  <w:divsChild>
                    <w:div w:id="1478842429">
                      <w:marLeft w:val="0"/>
                      <w:marRight w:val="0"/>
                      <w:marTop w:val="0"/>
                      <w:marBottom w:val="0"/>
                      <w:divBdr>
                        <w:top w:val="none" w:sz="0" w:space="0" w:color="auto"/>
                        <w:left w:val="none" w:sz="0" w:space="0" w:color="auto"/>
                        <w:bottom w:val="none" w:sz="0" w:space="0" w:color="auto"/>
                        <w:right w:val="none" w:sz="0" w:space="0" w:color="auto"/>
                      </w:divBdr>
                    </w:div>
                  </w:divsChild>
                </w:div>
                <w:div w:id="682586233">
                  <w:marLeft w:val="0"/>
                  <w:marRight w:val="0"/>
                  <w:marTop w:val="0"/>
                  <w:marBottom w:val="0"/>
                  <w:divBdr>
                    <w:top w:val="none" w:sz="0" w:space="0" w:color="auto"/>
                    <w:left w:val="none" w:sz="0" w:space="0" w:color="auto"/>
                    <w:bottom w:val="none" w:sz="0" w:space="0" w:color="auto"/>
                    <w:right w:val="none" w:sz="0" w:space="0" w:color="auto"/>
                  </w:divBdr>
                  <w:divsChild>
                    <w:div w:id="101002978">
                      <w:marLeft w:val="0"/>
                      <w:marRight w:val="0"/>
                      <w:marTop w:val="0"/>
                      <w:marBottom w:val="0"/>
                      <w:divBdr>
                        <w:top w:val="none" w:sz="0" w:space="0" w:color="auto"/>
                        <w:left w:val="none" w:sz="0" w:space="0" w:color="auto"/>
                        <w:bottom w:val="none" w:sz="0" w:space="0" w:color="auto"/>
                        <w:right w:val="none" w:sz="0" w:space="0" w:color="auto"/>
                      </w:divBdr>
                    </w:div>
                  </w:divsChild>
                </w:div>
                <w:div w:id="1628511553">
                  <w:marLeft w:val="0"/>
                  <w:marRight w:val="0"/>
                  <w:marTop w:val="0"/>
                  <w:marBottom w:val="0"/>
                  <w:divBdr>
                    <w:top w:val="none" w:sz="0" w:space="0" w:color="auto"/>
                    <w:left w:val="none" w:sz="0" w:space="0" w:color="auto"/>
                    <w:bottom w:val="none" w:sz="0" w:space="0" w:color="auto"/>
                    <w:right w:val="none" w:sz="0" w:space="0" w:color="auto"/>
                  </w:divBdr>
                  <w:divsChild>
                    <w:div w:id="63068646">
                      <w:marLeft w:val="0"/>
                      <w:marRight w:val="0"/>
                      <w:marTop w:val="0"/>
                      <w:marBottom w:val="0"/>
                      <w:divBdr>
                        <w:top w:val="none" w:sz="0" w:space="0" w:color="auto"/>
                        <w:left w:val="none" w:sz="0" w:space="0" w:color="auto"/>
                        <w:bottom w:val="none" w:sz="0" w:space="0" w:color="auto"/>
                        <w:right w:val="none" w:sz="0" w:space="0" w:color="auto"/>
                      </w:divBdr>
                    </w:div>
                  </w:divsChild>
                </w:div>
                <w:div w:id="218981621">
                  <w:marLeft w:val="0"/>
                  <w:marRight w:val="0"/>
                  <w:marTop w:val="0"/>
                  <w:marBottom w:val="0"/>
                  <w:divBdr>
                    <w:top w:val="none" w:sz="0" w:space="0" w:color="auto"/>
                    <w:left w:val="none" w:sz="0" w:space="0" w:color="auto"/>
                    <w:bottom w:val="none" w:sz="0" w:space="0" w:color="auto"/>
                    <w:right w:val="none" w:sz="0" w:space="0" w:color="auto"/>
                  </w:divBdr>
                  <w:divsChild>
                    <w:div w:id="1309240932">
                      <w:marLeft w:val="0"/>
                      <w:marRight w:val="0"/>
                      <w:marTop w:val="0"/>
                      <w:marBottom w:val="0"/>
                      <w:divBdr>
                        <w:top w:val="none" w:sz="0" w:space="0" w:color="auto"/>
                        <w:left w:val="none" w:sz="0" w:space="0" w:color="auto"/>
                        <w:bottom w:val="none" w:sz="0" w:space="0" w:color="auto"/>
                        <w:right w:val="none" w:sz="0" w:space="0" w:color="auto"/>
                      </w:divBdr>
                    </w:div>
                  </w:divsChild>
                </w:div>
                <w:div w:id="1497454410">
                  <w:marLeft w:val="0"/>
                  <w:marRight w:val="0"/>
                  <w:marTop w:val="0"/>
                  <w:marBottom w:val="0"/>
                  <w:divBdr>
                    <w:top w:val="none" w:sz="0" w:space="0" w:color="auto"/>
                    <w:left w:val="none" w:sz="0" w:space="0" w:color="auto"/>
                    <w:bottom w:val="none" w:sz="0" w:space="0" w:color="auto"/>
                    <w:right w:val="none" w:sz="0" w:space="0" w:color="auto"/>
                  </w:divBdr>
                  <w:divsChild>
                    <w:div w:id="550963576">
                      <w:marLeft w:val="0"/>
                      <w:marRight w:val="0"/>
                      <w:marTop w:val="0"/>
                      <w:marBottom w:val="0"/>
                      <w:divBdr>
                        <w:top w:val="none" w:sz="0" w:space="0" w:color="auto"/>
                        <w:left w:val="none" w:sz="0" w:space="0" w:color="auto"/>
                        <w:bottom w:val="none" w:sz="0" w:space="0" w:color="auto"/>
                        <w:right w:val="none" w:sz="0" w:space="0" w:color="auto"/>
                      </w:divBdr>
                    </w:div>
                  </w:divsChild>
                </w:div>
                <w:div w:id="703943946">
                  <w:marLeft w:val="0"/>
                  <w:marRight w:val="0"/>
                  <w:marTop w:val="0"/>
                  <w:marBottom w:val="0"/>
                  <w:divBdr>
                    <w:top w:val="none" w:sz="0" w:space="0" w:color="auto"/>
                    <w:left w:val="none" w:sz="0" w:space="0" w:color="auto"/>
                    <w:bottom w:val="none" w:sz="0" w:space="0" w:color="auto"/>
                    <w:right w:val="none" w:sz="0" w:space="0" w:color="auto"/>
                  </w:divBdr>
                  <w:divsChild>
                    <w:div w:id="1241914935">
                      <w:marLeft w:val="0"/>
                      <w:marRight w:val="0"/>
                      <w:marTop w:val="0"/>
                      <w:marBottom w:val="0"/>
                      <w:divBdr>
                        <w:top w:val="none" w:sz="0" w:space="0" w:color="auto"/>
                        <w:left w:val="none" w:sz="0" w:space="0" w:color="auto"/>
                        <w:bottom w:val="none" w:sz="0" w:space="0" w:color="auto"/>
                        <w:right w:val="none" w:sz="0" w:space="0" w:color="auto"/>
                      </w:divBdr>
                    </w:div>
                  </w:divsChild>
                </w:div>
                <w:div w:id="1291280456">
                  <w:marLeft w:val="0"/>
                  <w:marRight w:val="0"/>
                  <w:marTop w:val="0"/>
                  <w:marBottom w:val="0"/>
                  <w:divBdr>
                    <w:top w:val="none" w:sz="0" w:space="0" w:color="auto"/>
                    <w:left w:val="none" w:sz="0" w:space="0" w:color="auto"/>
                    <w:bottom w:val="none" w:sz="0" w:space="0" w:color="auto"/>
                    <w:right w:val="none" w:sz="0" w:space="0" w:color="auto"/>
                  </w:divBdr>
                  <w:divsChild>
                    <w:div w:id="174422787">
                      <w:marLeft w:val="0"/>
                      <w:marRight w:val="0"/>
                      <w:marTop w:val="0"/>
                      <w:marBottom w:val="0"/>
                      <w:divBdr>
                        <w:top w:val="none" w:sz="0" w:space="0" w:color="auto"/>
                        <w:left w:val="none" w:sz="0" w:space="0" w:color="auto"/>
                        <w:bottom w:val="none" w:sz="0" w:space="0" w:color="auto"/>
                        <w:right w:val="none" w:sz="0" w:space="0" w:color="auto"/>
                      </w:divBdr>
                    </w:div>
                  </w:divsChild>
                </w:div>
                <w:div w:id="1862236015">
                  <w:marLeft w:val="0"/>
                  <w:marRight w:val="0"/>
                  <w:marTop w:val="0"/>
                  <w:marBottom w:val="0"/>
                  <w:divBdr>
                    <w:top w:val="none" w:sz="0" w:space="0" w:color="auto"/>
                    <w:left w:val="none" w:sz="0" w:space="0" w:color="auto"/>
                    <w:bottom w:val="none" w:sz="0" w:space="0" w:color="auto"/>
                    <w:right w:val="none" w:sz="0" w:space="0" w:color="auto"/>
                  </w:divBdr>
                  <w:divsChild>
                    <w:div w:id="1028264237">
                      <w:marLeft w:val="0"/>
                      <w:marRight w:val="0"/>
                      <w:marTop w:val="0"/>
                      <w:marBottom w:val="0"/>
                      <w:divBdr>
                        <w:top w:val="none" w:sz="0" w:space="0" w:color="auto"/>
                        <w:left w:val="none" w:sz="0" w:space="0" w:color="auto"/>
                        <w:bottom w:val="none" w:sz="0" w:space="0" w:color="auto"/>
                        <w:right w:val="none" w:sz="0" w:space="0" w:color="auto"/>
                      </w:divBdr>
                    </w:div>
                  </w:divsChild>
                </w:div>
                <w:div w:id="325205262">
                  <w:marLeft w:val="0"/>
                  <w:marRight w:val="0"/>
                  <w:marTop w:val="0"/>
                  <w:marBottom w:val="0"/>
                  <w:divBdr>
                    <w:top w:val="none" w:sz="0" w:space="0" w:color="auto"/>
                    <w:left w:val="none" w:sz="0" w:space="0" w:color="auto"/>
                    <w:bottom w:val="none" w:sz="0" w:space="0" w:color="auto"/>
                    <w:right w:val="none" w:sz="0" w:space="0" w:color="auto"/>
                  </w:divBdr>
                  <w:divsChild>
                    <w:div w:id="50738857">
                      <w:marLeft w:val="0"/>
                      <w:marRight w:val="0"/>
                      <w:marTop w:val="0"/>
                      <w:marBottom w:val="0"/>
                      <w:divBdr>
                        <w:top w:val="none" w:sz="0" w:space="0" w:color="auto"/>
                        <w:left w:val="none" w:sz="0" w:space="0" w:color="auto"/>
                        <w:bottom w:val="none" w:sz="0" w:space="0" w:color="auto"/>
                        <w:right w:val="none" w:sz="0" w:space="0" w:color="auto"/>
                      </w:divBdr>
                    </w:div>
                  </w:divsChild>
                </w:div>
                <w:div w:id="1642425454">
                  <w:marLeft w:val="0"/>
                  <w:marRight w:val="0"/>
                  <w:marTop w:val="0"/>
                  <w:marBottom w:val="0"/>
                  <w:divBdr>
                    <w:top w:val="none" w:sz="0" w:space="0" w:color="auto"/>
                    <w:left w:val="none" w:sz="0" w:space="0" w:color="auto"/>
                    <w:bottom w:val="none" w:sz="0" w:space="0" w:color="auto"/>
                    <w:right w:val="none" w:sz="0" w:space="0" w:color="auto"/>
                  </w:divBdr>
                  <w:divsChild>
                    <w:div w:id="1528448297">
                      <w:marLeft w:val="0"/>
                      <w:marRight w:val="0"/>
                      <w:marTop w:val="0"/>
                      <w:marBottom w:val="0"/>
                      <w:divBdr>
                        <w:top w:val="none" w:sz="0" w:space="0" w:color="auto"/>
                        <w:left w:val="none" w:sz="0" w:space="0" w:color="auto"/>
                        <w:bottom w:val="none" w:sz="0" w:space="0" w:color="auto"/>
                        <w:right w:val="none" w:sz="0" w:space="0" w:color="auto"/>
                      </w:divBdr>
                    </w:div>
                  </w:divsChild>
                </w:div>
                <w:div w:id="1830899475">
                  <w:marLeft w:val="0"/>
                  <w:marRight w:val="0"/>
                  <w:marTop w:val="0"/>
                  <w:marBottom w:val="0"/>
                  <w:divBdr>
                    <w:top w:val="none" w:sz="0" w:space="0" w:color="auto"/>
                    <w:left w:val="none" w:sz="0" w:space="0" w:color="auto"/>
                    <w:bottom w:val="none" w:sz="0" w:space="0" w:color="auto"/>
                    <w:right w:val="none" w:sz="0" w:space="0" w:color="auto"/>
                  </w:divBdr>
                  <w:divsChild>
                    <w:div w:id="1551189740">
                      <w:marLeft w:val="0"/>
                      <w:marRight w:val="0"/>
                      <w:marTop w:val="0"/>
                      <w:marBottom w:val="0"/>
                      <w:divBdr>
                        <w:top w:val="none" w:sz="0" w:space="0" w:color="auto"/>
                        <w:left w:val="none" w:sz="0" w:space="0" w:color="auto"/>
                        <w:bottom w:val="none" w:sz="0" w:space="0" w:color="auto"/>
                        <w:right w:val="none" w:sz="0" w:space="0" w:color="auto"/>
                      </w:divBdr>
                    </w:div>
                  </w:divsChild>
                </w:div>
                <w:div w:id="1144547742">
                  <w:marLeft w:val="0"/>
                  <w:marRight w:val="0"/>
                  <w:marTop w:val="0"/>
                  <w:marBottom w:val="0"/>
                  <w:divBdr>
                    <w:top w:val="none" w:sz="0" w:space="0" w:color="auto"/>
                    <w:left w:val="none" w:sz="0" w:space="0" w:color="auto"/>
                    <w:bottom w:val="none" w:sz="0" w:space="0" w:color="auto"/>
                    <w:right w:val="none" w:sz="0" w:space="0" w:color="auto"/>
                  </w:divBdr>
                  <w:divsChild>
                    <w:div w:id="894973837">
                      <w:marLeft w:val="0"/>
                      <w:marRight w:val="0"/>
                      <w:marTop w:val="0"/>
                      <w:marBottom w:val="0"/>
                      <w:divBdr>
                        <w:top w:val="none" w:sz="0" w:space="0" w:color="auto"/>
                        <w:left w:val="none" w:sz="0" w:space="0" w:color="auto"/>
                        <w:bottom w:val="none" w:sz="0" w:space="0" w:color="auto"/>
                        <w:right w:val="none" w:sz="0" w:space="0" w:color="auto"/>
                      </w:divBdr>
                    </w:div>
                  </w:divsChild>
                </w:div>
                <w:div w:id="370569688">
                  <w:marLeft w:val="0"/>
                  <w:marRight w:val="0"/>
                  <w:marTop w:val="0"/>
                  <w:marBottom w:val="0"/>
                  <w:divBdr>
                    <w:top w:val="none" w:sz="0" w:space="0" w:color="auto"/>
                    <w:left w:val="none" w:sz="0" w:space="0" w:color="auto"/>
                    <w:bottom w:val="none" w:sz="0" w:space="0" w:color="auto"/>
                    <w:right w:val="none" w:sz="0" w:space="0" w:color="auto"/>
                  </w:divBdr>
                  <w:divsChild>
                    <w:div w:id="1980915149">
                      <w:marLeft w:val="0"/>
                      <w:marRight w:val="0"/>
                      <w:marTop w:val="0"/>
                      <w:marBottom w:val="0"/>
                      <w:divBdr>
                        <w:top w:val="none" w:sz="0" w:space="0" w:color="auto"/>
                        <w:left w:val="none" w:sz="0" w:space="0" w:color="auto"/>
                        <w:bottom w:val="none" w:sz="0" w:space="0" w:color="auto"/>
                        <w:right w:val="none" w:sz="0" w:space="0" w:color="auto"/>
                      </w:divBdr>
                    </w:div>
                  </w:divsChild>
                </w:div>
                <w:div w:id="1426457604">
                  <w:marLeft w:val="0"/>
                  <w:marRight w:val="0"/>
                  <w:marTop w:val="0"/>
                  <w:marBottom w:val="0"/>
                  <w:divBdr>
                    <w:top w:val="none" w:sz="0" w:space="0" w:color="auto"/>
                    <w:left w:val="none" w:sz="0" w:space="0" w:color="auto"/>
                    <w:bottom w:val="none" w:sz="0" w:space="0" w:color="auto"/>
                    <w:right w:val="none" w:sz="0" w:space="0" w:color="auto"/>
                  </w:divBdr>
                  <w:divsChild>
                    <w:div w:id="94716027">
                      <w:marLeft w:val="0"/>
                      <w:marRight w:val="0"/>
                      <w:marTop w:val="0"/>
                      <w:marBottom w:val="0"/>
                      <w:divBdr>
                        <w:top w:val="none" w:sz="0" w:space="0" w:color="auto"/>
                        <w:left w:val="none" w:sz="0" w:space="0" w:color="auto"/>
                        <w:bottom w:val="none" w:sz="0" w:space="0" w:color="auto"/>
                        <w:right w:val="none" w:sz="0" w:space="0" w:color="auto"/>
                      </w:divBdr>
                    </w:div>
                  </w:divsChild>
                </w:div>
                <w:div w:id="955405066">
                  <w:marLeft w:val="0"/>
                  <w:marRight w:val="0"/>
                  <w:marTop w:val="0"/>
                  <w:marBottom w:val="0"/>
                  <w:divBdr>
                    <w:top w:val="none" w:sz="0" w:space="0" w:color="auto"/>
                    <w:left w:val="none" w:sz="0" w:space="0" w:color="auto"/>
                    <w:bottom w:val="none" w:sz="0" w:space="0" w:color="auto"/>
                    <w:right w:val="none" w:sz="0" w:space="0" w:color="auto"/>
                  </w:divBdr>
                  <w:divsChild>
                    <w:div w:id="255679749">
                      <w:marLeft w:val="0"/>
                      <w:marRight w:val="0"/>
                      <w:marTop w:val="0"/>
                      <w:marBottom w:val="0"/>
                      <w:divBdr>
                        <w:top w:val="none" w:sz="0" w:space="0" w:color="auto"/>
                        <w:left w:val="none" w:sz="0" w:space="0" w:color="auto"/>
                        <w:bottom w:val="none" w:sz="0" w:space="0" w:color="auto"/>
                        <w:right w:val="none" w:sz="0" w:space="0" w:color="auto"/>
                      </w:divBdr>
                    </w:div>
                  </w:divsChild>
                </w:div>
                <w:div w:id="1888687234">
                  <w:marLeft w:val="0"/>
                  <w:marRight w:val="0"/>
                  <w:marTop w:val="0"/>
                  <w:marBottom w:val="0"/>
                  <w:divBdr>
                    <w:top w:val="none" w:sz="0" w:space="0" w:color="auto"/>
                    <w:left w:val="none" w:sz="0" w:space="0" w:color="auto"/>
                    <w:bottom w:val="none" w:sz="0" w:space="0" w:color="auto"/>
                    <w:right w:val="none" w:sz="0" w:space="0" w:color="auto"/>
                  </w:divBdr>
                  <w:divsChild>
                    <w:div w:id="943658535">
                      <w:marLeft w:val="0"/>
                      <w:marRight w:val="0"/>
                      <w:marTop w:val="0"/>
                      <w:marBottom w:val="0"/>
                      <w:divBdr>
                        <w:top w:val="none" w:sz="0" w:space="0" w:color="auto"/>
                        <w:left w:val="none" w:sz="0" w:space="0" w:color="auto"/>
                        <w:bottom w:val="none" w:sz="0" w:space="0" w:color="auto"/>
                        <w:right w:val="none" w:sz="0" w:space="0" w:color="auto"/>
                      </w:divBdr>
                    </w:div>
                  </w:divsChild>
                </w:div>
                <w:div w:id="348215174">
                  <w:marLeft w:val="0"/>
                  <w:marRight w:val="0"/>
                  <w:marTop w:val="0"/>
                  <w:marBottom w:val="0"/>
                  <w:divBdr>
                    <w:top w:val="none" w:sz="0" w:space="0" w:color="auto"/>
                    <w:left w:val="none" w:sz="0" w:space="0" w:color="auto"/>
                    <w:bottom w:val="none" w:sz="0" w:space="0" w:color="auto"/>
                    <w:right w:val="none" w:sz="0" w:space="0" w:color="auto"/>
                  </w:divBdr>
                  <w:divsChild>
                    <w:div w:id="1389258036">
                      <w:marLeft w:val="0"/>
                      <w:marRight w:val="0"/>
                      <w:marTop w:val="0"/>
                      <w:marBottom w:val="0"/>
                      <w:divBdr>
                        <w:top w:val="none" w:sz="0" w:space="0" w:color="auto"/>
                        <w:left w:val="none" w:sz="0" w:space="0" w:color="auto"/>
                        <w:bottom w:val="none" w:sz="0" w:space="0" w:color="auto"/>
                        <w:right w:val="none" w:sz="0" w:space="0" w:color="auto"/>
                      </w:divBdr>
                    </w:div>
                  </w:divsChild>
                </w:div>
                <w:div w:id="787118692">
                  <w:marLeft w:val="0"/>
                  <w:marRight w:val="0"/>
                  <w:marTop w:val="0"/>
                  <w:marBottom w:val="0"/>
                  <w:divBdr>
                    <w:top w:val="none" w:sz="0" w:space="0" w:color="auto"/>
                    <w:left w:val="none" w:sz="0" w:space="0" w:color="auto"/>
                    <w:bottom w:val="none" w:sz="0" w:space="0" w:color="auto"/>
                    <w:right w:val="none" w:sz="0" w:space="0" w:color="auto"/>
                  </w:divBdr>
                  <w:divsChild>
                    <w:div w:id="1488089594">
                      <w:marLeft w:val="0"/>
                      <w:marRight w:val="0"/>
                      <w:marTop w:val="0"/>
                      <w:marBottom w:val="0"/>
                      <w:divBdr>
                        <w:top w:val="none" w:sz="0" w:space="0" w:color="auto"/>
                        <w:left w:val="none" w:sz="0" w:space="0" w:color="auto"/>
                        <w:bottom w:val="none" w:sz="0" w:space="0" w:color="auto"/>
                        <w:right w:val="none" w:sz="0" w:space="0" w:color="auto"/>
                      </w:divBdr>
                    </w:div>
                  </w:divsChild>
                </w:div>
                <w:div w:id="2013146114">
                  <w:marLeft w:val="0"/>
                  <w:marRight w:val="0"/>
                  <w:marTop w:val="0"/>
                  <w:marBottom w:val="0"/>
                  <w:divBdr>
                    <w:top w:val="none" w:sz="0" w:space="0" w:color="auto"/>
                    <w:left w:val="none" w:sz="0" w:space="0" w:color="auto"/>
                    <w:bottom w:val="none" w:sz="0" w:space="0" w:color="auto"/>
                    <w:right w:val="none" w:sz="0" w:space="0" w:color="auto"/>
                  </w:divBdr>
                  <w:divsChild>
                    <w:div w:id="1835947180">
                      <w:marLeft w:val="0"/>
                      <w:marRight w:val="0"/>
                      <w:marTop w:val="0"/>
                      <w:marBottom w:val="0"/>
                      <w:divBdr>
                        <w:top w:val="none" w:sz="0" w:space="0" w:color="auto"/>
                        <w:left w:val="none" w:sz="0" w:space="0" w:color="auto"/>
                        <w:bottom w:val="none" w:sz="0" w:space="0" w:color="auto"/>
                        <w:right w:val="none" w:sz="0" w:space="0" w:color="auto"/>
                      </w:divBdr>
                    </w:div>
                  </w:divsChild>
                </w:div>
                <w:div w:id="1449278673">
                  <w:marLeft w:val="0"/>
                  <w:marRight w:val="0"/>
                  <w:marTop w:val="0"/>
                  <w:marBottom w:val="0"/>
                  <w:divBdr>
                    <w:top w:val="none" w:sz="0" w:space="0" w:color="auto"/>
                    <w:left w:val="none" w:sz="0" w:space="0" w:color="auto"/>
                    <w:bottom w:val="none" w:sz="0" w:space="0" w:color="auto"/>
                    <w:right w:val="none" w:sz="0" w:space="0" w:color="auto"/>
                  </w:divBdr>
                  <w:divsChild>
                    <w:div w:id="1770420518">
                      <w:marLeft w:val="0"/>
                      <w:marRight w:val="0"/>
                      <w:marTop w:val="0"/>
                      <w:marBottom w:val="0"/>
                      <w:divBdr>
                        <w:top w:val="none" w:sz="0" w:space="0" w:color="auto"/>
                        <w:left w:val="none" w:sz="0" w:space="0" w:color="auto"/>
                        <w:bottom w:val="none" w:sz="0" w:space="0" w:color="auto"/>
                        <w:right w:val="none" w:sz="0" w:space="0" w:color="auto"/>
                      </w:divBdr>
                    </w:div>
                  </w:divsChild>
                </w:div>
                <w:div w:id="762918938">
                  <w:marLeft w:val="0"/>
                  <w:marRight w:val="0"/>
                  <w:marTop w:val="0"/>
                  <w:marBottom w:val="0"/>
                  <w:divBdr>
                    <w:top w:val="none" w:sz="0" w:space="0" w:color="auto"/>
                    <w:left w:val="none" w:sz="0" w:space="0" w:color="auto"/>
                    <w:bottom w:val="none" w:sz="0" w:space="0" w:color="auto"/>
                    <w:right w:val="none" w:sz="0" w:space="0" w:color="auto"/>
                  </w:divBdr>
                  <w:divsChild>
                    <w:div w:id="122028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980896">
      <w:bodyDiv w:val="1"/>
      <w:marLeft w:val="0"/>
      <w:marRight w:val="0"/>
      <w:marTop w:val="0"/>
      <w:marBottom w:val="0"/>
      <w:divBdr>
        <w:top w:val="none" w:sz="0" w:space="0" w:color="auto"/>
        <w:left w:val="none" w:sz="0" w:space="0" w:color="auto"/>
        <w:bottom w:val="none" w:sz="0" w:space="0" w:color="auto"/>
        <w:right w:val="none" w:sz="0" w:space="0" w:color="auto"/>
      </w:divBdr>
      <w:divsChild>
        <w:div w:id="250969020">
          <w:marLeft w:val="640"/>
          <w:marRight w:val="0"/>
          <w:marTop w:val="0"/>
          <w:marBottom w:val="0"/>
          <w:divBdr>
            <w:top w:val="none" w:sz="0" w:space="0" w:color="auto"/>
            <w:left w:val="none" w:sz="0" w:space="0" w:color="auto"/>
            <w:bottom w:val="none" w:sz="0" w:space="0" w:color="auto"/>
            <w:right w:val="none" w:sz="0" w:space="0" w:color="auto"/>
          </w:divBdr>
        </w:div>
        <w:div w:id="2114547006">
          <w:marLeft w:val="640"/>
          <w:marRight w:val="0"/>
          <w:marTop w:val="0"/>
          <w:marBottom w:val="0"/>
          <w:divBdr>
            <w:top w:val="none" w:sz="0" w:space="0" w:color="auto"/>
            <w:left w:val="none" w:sz="0" w:space="0" w:color="auto"/>
            <w:bottom w:val="none" w:sz="0" w:space="0" w:color="auto"/>
            <w:right w:val="none" w:sz="0" w:space="0" w:color="auto"/>
          </w:divBdr>
        </w:div>
        <w:div w:id="177737155">
          <w:marLeft w:val="640"/>
          <w:marRight w:val="0"/>
          <w:marTop w:val="0"/>
          <w:marBottom w:val="0"/>
          <w:divBdr>
            <w:top w:val="none" w:sz="0" w:space="0" w:color="auto"/>
            <w:left w:val="none" w:sz="0" w:space="0" w:color="auto"/>
            <w:bottom w:val="none" w:sz="0" w:space="0" w:color="auto"/>
            <w:right w:val="none" w:sz="0" w:space="0" w:color="auto"/>
          </w:divBdr>
        </w:div>
        <w:div w:id="247467577">
          <w:marLeft w:val="640"/>
          <w:marRight w:val="0"/>
          <w:marTop w:val="0"/>
          <w:marBottom w:val="0"/>
          <w:divBdr>
            <w:top w:val="none" w:sz="0" w:space="0" w:color="auto"/>
            <w:left w:val="none" w:sz="0" w:space="0" w:color="auto"/>
            <w:bottom w:val="none" w:sz="0" w:space="0" w:color="auto"/>
            <w:right w:val="none" w:sz="0" w:space="0" w:color="auto"/>
          </w:divBdr>
        </w:div>
        <w:div w:id="912662594">
          <w:marLeft w:val="640"/>
          <w:marRight w:val="0"/>
          <w:marTop w:val="0"/>
          <w:marBottom w:val="0"/>
          <w:divBdr>
            <w:top w:val="none" w:sz="0" w:space="0" w:color="auto"/>
            <w:left w:val="none" w:sz="0" w:space="0" w:color="auto"/>
            <w:bottom w:val="none" w:sz="0" w:space="0" w:color="auto"/>
            <w:right w:val="none" w:sz="0" w:space="0" w:color="auto"/>
          </w:divBdr>
        </w:div>
        <w:div w:id="486360068">
          <w:marLeft w:val="640"/>
          <w:marRight w:val="0"/>
          <w:marTop w:val="0"/>
          <w:marBottom w:val="0"/>
          <w:divBdr>
            <w:top w:val="none" w:sz="0" w:space="0" w:color="auto"/>
            <w:left w:val="none" w:sz="0" w:space="0" w:color="auto"/>
            <w:bottom w:val="none" w:sz="0" w:space="0" w:color="auto"/>
            <w:right w:val="none" w:sz="0" w:space="0" w:color="auto"/>
          </w:divBdr>
        </w:div>
        <w:div w:id="1817648010">
          <w:marLeft w:val="640"/>
          <w:marRight w:val="0"/>
          <w:marTop w:val="0"/>
          <w:marBottom w:val="0"/>
          <w:divBdr>
            <w:top w:val="none" w:sz="0" w:space="0" w:color="auto"/>
            <w:left w:val="none" w:sz="0" w:space="0" w:color="auto"/>
            <w:bottom w:val="none" w:sz="0" w:space="0" w:color="auto"/>
            <w:right w:val="none" w:sz="0" w:space="0" w:color="auto"/>
          </w:divBdr>
        </w:div>
        <w:div w:id="509491951">
          <w:marLeft w:val="640"/>
          <w:marRight w:val="0"/>
          <w:marTop w:val="0"/>
          <w:marBottom w:val="0"/>
          <w:divBdr>
            <w:top w:val="none" w:sz="0" w:space="0" w:color="auto"/>
            <w:left w:val="none" w:sz="0" w:space="0" w:color="auto"/>
            <w:bottom w:val="none" w:sz="0" w:space="0" w:color="auto"/>
            <w:right w:val="none" w:sz="0" w:space="0" w:color="auto"/>
          </w:divBdr>
        </w:div>
        <w:div w:id="1792940251">
          <w:marLeft w:val="640"/>
          <w:marRight w:val="0"/>
          <w:marTop w:val="0"/>
          <w:marBottom w:val="0"/>
          <w:divBdr>
            <w:top w:val="none" w:sz="0" w:space="0" w:color="auto"/>
            <w:left w:val="none" w:sz="0" w:space="0" w:color="auto"/>
            <w:bottom w:val="none" w:sz="0" w:space="0" w:color="auto"/>
            <w:right w:val="none" w:sz="0" w:space="0" w:color="auto"/>
          </w:divBdr>
        </w:div>
        <w:div w:id="179515570">
          <w:marLeft w:val="640"/>
          <w:marRight w:val="0"/>
          <w:marTop w:val="0"/>
          <w:marBottom w:val="0"/>
          <w:divBdr>
            <w:top w:val="none" w:sz="0" w:space="0" w:color="auto"/>
            <w:left w:val="none" w:sz="0" w:space="0" w:color="auto"/>
            <w:bottom w:val="none" w:sz="0" w:space="0" w:color="auto"/>
            <w:right w:val="none" w:sz="0" w:space="0" w:color="auto"/>
          </w:divBdr>
        </w:div>
        <w:div w:id="723870201">
          <w:marLeft w:val="640"/>
          <w:marRight w:val="0"/>
          <w:marTop w:val="0"/>
          <w:marBottom w:val="0"/>
          <w:divBdr>
            <w:top w:val="none" w:sz="0" w:space="0" w:color="auto"/>
            <w:left w:val="none" w:sz="0" w:space="0" w:color="auto"/>
            <w:bottom w:val="none" w:sz="0" w:space="0" w:color="auto"/>
            <w:right w:val="none" w:sz="0" w:space="0" w:color="auto"/>
          </w:divBdr>
        </w:div>
        <w:div w:id="894780968">
          <w:marLeft w:val="640"/>
          <w:marRight w:val="0"/>
          <w:marTop w:val="0"/>
          <w:marBottom w:val="0"/>
          <w:divBdr>
            <w:top w:val="none" w:sz="0" w:space="0" w:color="auto"/>
            <w:left w:val="none" w:sz="0" w:space="0" w:color="auto"/>
            <w:bottom w:val="none" w:sz="0" w:space="0" w:color="auto"/>
            <w:right w:val="none" w:sz="0" w:space="0" w:color="auto"/>
          </w:divBdr>
        </w:div>
        <w:div w:id="2040011792">
          <w:marLeft w:val="640"/>
          <w:marRight w:val="0"/>
          <w:marTop w:val="0"/>
          <w:marBottom w:val="0"/>
          <w:divBdr>
            <w:top w:val="none" w:sz="0" w:space="0" w:color="auto"/>
            <w:left w:val="none" w:sz="0" w:space="0" w:color="auto"/>
            <w:bottom w:val="none" w:sz="0" w:space="0" w:color="auto"/>
            <w:right w:val="none" w:sz="0" w:space="0" w:color="auto"/>
          </w:divBdr>
        </w:div>
        <w:div w:id="467628489">
          <w:marLeft w:val="640"/>
          <w:marRight w:val="0"/>
          <w:marTop w:val="0"/>
          <w:marBottom w:val="0"/>
          <w:divBdr>
            <w:top w:val="none" w:sz="0" w:space="0" w:color="auto"/>
            <w:left w:val="none" w:sz="0" w:space="0" w:color="auto"/>
            <w:bottom w:val="none" w:sz="0" w:space="0" w:color="auto"/>
            <w:right w:val="none" w:sz="0" w:space="0" w:color="auto"/>
          </w:divBdr>
        </w:div>
        <w:div w:id="1449858031">
          <w:marLeft w:val="640"/>
          <w:marRight w:val="0"/>
          <w:marTop w:val="0"/>
          <w:marBottom w:val="0"/>
          <w:divBdr>
            <w:top w:val="none" w:sz="0" w:space="0" w:color="auto"/>
            <w:left w:val="none" w:sz="0" w:space="0" w:color="auto"/>
            <w:bottom w:val="none" w:sz="0" w:space="0" w:color="auto"/>
            <w:right w:val="none" w:sz="0" w:space="0" w:color="auto"/>
          </w:divBdr>
        </w:div>
        <w:div w:id="1182822693">
          <w:marLeft w:val="640"/>
          <w:marRight w:val="0"/>
          <w:marTop w:val="0"/>
          <w:marBottom w:val="0"/>
          <w:divBdr>
            <w:top w:val="none" w:sz="0" w:space="0" w:color="auto"/>
            <w:left w:val="none" w:sz="0" w:space="0" w:color="auto"/>
            <w:bottom w:val="none" w:sz="0" w:space="0" w:color="auto"/>
            <w:right w:val="none" w:sz="0" w:space="0" w:color="auto"/>
          </w:divBdr>
        </w:div>
        <w:div w:id="1410733093">
          <w:marLeft w:val="640"/>
          <w:marRight w:val="0"/>
          <w:marTop w:val="0"/>
          <w:marBottom w:val="0"/>
          <w:divBdr>
            <w:top w:val="none" w:sz="0" w:space="0" w:color="auto"/>
            <w:left w:val="none" w:sz="0" w:space="0" w:color="auto"/>
            <w:bottom w:val="none" w:sz="0" w:space="0" w:color="auto"/>
            <w:right w:val="none" w:sz="0" w:space="0" w:color="auto"/>
          </w:divBdr>
        </w:div>
        <w:div w:id="1583418584">
          <w:marLeft w:val="640"/>
          <w:marRight w:val="0"/>
          <w:marTop w:val="0"/>
          <w:marBottom w:val="0"/>
          <w:divBdr>
            <w:top w:val="none" w:sz="0" w:space="0" w:color="auto"/>
            <w:left w:val="none" w:sz="0" w:space="0" w:color="auto"/>
            <w:bottom w:val="none" w:sz="0" w:space="0" w:color="auto"/>
            <w:right w:val="none" w:sz="0" w:space="0" w:color="auto"/>
          </w:divBdr>
        </w:div>
        <w:div w:id="1470128257">
          <w:marLeft w:val="640"/>
          <w:marRight w:val="0"/>
          <w:marTop w:val="0"/>
          <w:marBottom w:val="0"/>
          <w:divBdr>
            <w:top w:val="none" w:sz="0" w:space="0" w:color="auto"/>
            <w:left w:val="none" w:sz="0" w:space="0" w:color="auto"/>
            <w:bottom w:val="none" w:sz="0" w:space="0" w:color="auto"/>
            <w:right w:val="none" w:sz="0" w:space="0" w:color="auto"/>
          </w:divBdr>
        </w:div>
        <w:div w:id="1342010664">
          <w:marLeft w:val="640"/>
          <w:marRight w:val="0"/>
          <w:marTop w:val="0"/>
          <w:marBottom w:val="0"/>
          <w:divBdr>
            <w:top w:val="none" w:sz="0" w:space="0" w:color="auto"/>
            <w:left w:val="none" w:sz="0" w:space="0" w:color="auto"/>
            <w:bottom w:val="none" w:sz="0" w:space="0" w:color="auto"/>
            <w:right w:val="none" w:sz="0" w:space="0" w:color="auto"/>
          </w:divBdr>
        </w:div>
        <w:div w:id="890458340">
          <w:marLeft w:val="640"/>
          <w:marRight w:val="0"/>
          <w:marTop w:val="0"/>
          <w:marBottom w:val="0"/>
          <w:divBdr>
            <w:top w:val="none" w:sz="0" w:space="0" w:color="auto"/>
            <w:left w:val="none" w:sz="0" w:space="0" w:color="auto"/>
            <w:bottom w:val="none" w:sz="0" w:space="0" w:color="auto"/>
            <w:right w:val="none" w:sz="0" w:space="0" w:color="auto"/>
          </w:divBdr>
        </w:div>
        <w:div w:id="1460562836">
          <w:marLeft w:val="640"/>
          <w:marRight w:val="0"/>
          <w:marTop w:val="0"/>
          <w:marBottom w:val="0"/>
          <w:divBdr>
            <w:top w:val="none" w:sz="0" w:space="0" w:color="auto"/>
            <w:left w:val="none" w:sz="0" w:space="0" w:color="auto"/>
            <w:bottom w:val="none" w:sz="0" w:space="0" w:color="auto"/>
            <w:right w:val="none" w:sz="0" w:space="0" w:color="auto"/>
          </w:divBdr>
        </w:div>
        <w:div w:id="625281457">
          <w:marLeft w:val="640"/>
          <w:marRight w:val="0"/>
          <w:marTop w:val="0"/>
          <w:marBottom w:val="0"/>
          <w:divBdr>
            <w:top w:val="none" w:sz="0" w:space="0" w:color="auto"/>
            <w:left w:val="none" w:sz="0" w:space="0" w:color="auto"/>
            <w:bottom w:val="none" w:sz="0" w:space="0" w:color="auto"/>
            <w:right w:val="none" w:sz="0" w:space="0" w:color="auto"/>
          </w:divBdr>
        </w:div>
        <w:div w:id="1138839197">
          <w:marLeft w:val="640"/>
          <w:marRight w:val="0"/>
          <w:marTop w:val="0"/>
          <w:marBottom w:val="0"/>
          <w:divBdr>
            <w:top w:val="none" w:sz="0" w:space="0" w:color="auto"/>
            <w:left w:val="none" w:sz="0" w:space="0" w:color="auto"/>
            <w:bottom w:val="none" w:sz="0" w:space="0" w:color="auto"/>
            <w:right w:val="none" w:sz="0" w:space="0" w:color="auto"/>
          </w:divBdr>
        </w:div>
        <w:div w:id="182402442">
          <w:marLeft w:val="640"/>
          <w:marRight w:val="0"/>
          <w:marTop w:val="0"/>
          <w:marBottom w:val="0"/>
          <w:divBdr>
            <w:top w:val="none" w:sz="0" w:space="0" w:color="auto"/>
            <w:left w:val="none" w:sz="0" w:space="0" w:color="auto"/>
            <w:bottom w:val="none" w:sz="0" w:space="0" w:color="auto"/>
            <w:right w:val="none" w:sz="0" w:space="0" w:color="auto"/>
          </w:divBdr>
        </w:div>
        <w:div w:id="1729107382">
          <w:marLeft w:val="640"/>
          <w:marRight w:val="0"/>
          <w:marTop w:val="0"/>
          <w:marBottom w:val="0"/>
          <w:divBdr>
            <w:top w:val="none" w:sz="0" w:space="0" w:color="auto"/>
            <w:left w:val="none" w:sz="0" w:space="0" w:color="auto"/>
            <w:bottom w:val="none" w:sz="0" w:space="0" w:color="auto"/>
            <w:right w:val="none" w:sz="0" w:space="0" w:color="auto"/>
          </w:divBdr>
        </w:div>
        <w:div w:id="2031760909">
          <w:marLeft w:val="640"/>
          <w:marRight w:val="0"/>
          <w:marTop w:val="0"/>
          <w:marBottom w:val="0"/>
          <w:divBdr>
            <w:top w:val="none" w:sz="0" w:space="0" w:color="auto"/>
            <w:left w:val="none" w:sz="0" w:space="0" w:color="auto"/>
            <w:bottom w:val="none" w:sz="0" w:space="0" w:color="auto"/>
            <w:right w:val="none" w:sz="0" w:space="0" w:color="auto"/>
          </w:divBdr>
        </w:div>
      </w:divsChild>
    </w:div>
    <w:div w:id="528564769">
      <w:bodyDiv w:val="1"/>
      <w:marLeft w:val="0"/>
      <w:marRight w:val="0"/>
      <w:marTop w:val="0"/>
      <w:marBottom w:val="0"/>
      <w:divBdr>
        <w:top w:val="none" w:sz="0" w:space="0" w:color="auto"/>
        <w:left w:val="none" w:sz="0" w:space="0" w:color="auto"/>
        <w:bottom w:val="none" w:sz="0" w:space="0" w:color="auto"/>
        <w:right w:val="none" w:sz="0" w:space="0" w:color="auto"/>
      </w:divBdr>
      <w:divsChild>
        <w:div w:id="1592279746">
          <w:marLeft w:val="640"/>
          <w:marRight w:val="0"/>
          <w:marTop w:val="0"/>
          <w:marBottom w:val="0"/>
          <w:divBdr>
            <w:top w:val="none" w:sz="0" w:space="0" w:color="auto"/>
            <w:left w:val="none" w:sz="0" w:space="0" w:color="auto"/>
            <w:bottom w:val="none" w:sz="0" w:space="0" w:color="auto"/>
            <w:right w:val="none" w:sz="0" w:space="0" w:color="auto"/>
          </w:divBdr>
        </w:div>
        <w:div w:id="858667289">
          <w:marLeft w:val="640"/>
          <w:marRight w:val="0"/>
          <w:marTop w:val="0"/>
          <w:marBottom w:val="0"/>
          <w:divBdr>
            <w:top w:val="none" w:sz="0" w:space="0" w:color="auto"/>
            <w:left w:val="none" w:sz="0" w:space="0" w:color="auto"/>
            <w:bottom w:val="none" w:sz="0" w:space="0" w:color="auto"/>
            <w:right w:val="none" w:sz="0" w:space="0" w:color="auto"/>
          </w:divBdr>
        </w:div>
        <w:div w:id="143939197">
          <w:marLeft w:val="640"/>
          <w:marRight w:val="0"/>
          <w:marTop w:val="0"/>
          <w:marBottom w:val="0"/>
          <w:divBdr>
            <w:top w:val="none" w:sz="0" w:space="0" w:color="auto"/>
            <w:left w:val="none" w:sz="0" w:space="0" w:color="auto"/>
            <w:bottom w:val="none" w:sz="0" w:space="0" w:color="auto"/>
            <w:right w:val="none" w:sz="0" w:space="0" w:color="auto"/>
          </w:divBdr>
        </w:div>
        <w:div w:id="351692361">
          <w:marLeft w:val="640"/>
          <w:marRight w:val="0"/>
          <w:marTop w:val="0"/>
          <w:marBottom w:val="0"/>
          <w:divBdr>
            <w:top w:val="none" w:sz="0" w:space="0" w:color="auto"/>
            <w:left w:val="none" w:sz="0" w:space="0" w:color="auto"/>
            <w:bottom w:val="none" w:sz="0" w:space="0" w:color="auto"/>
            <w:right w:val="none" w:sz="0" w:space="0" w:color="auto"/>
          </w:divBdr>
        </w:div>
        <w:div w:id="703671622">
          <w:marLeft w:val="640"/>
          <w:marRight w:val="0"/>
          <w:marTop w:val="0"/>
          <w:marBottom w:val="0"/>
          <w:divBdr>
            <w:top w:val="none" w:sz="0" w:space="0" w:color="auto"/>
            <w:left w:val="none" w:sz="0" w:space="0" w:color="auto"/>
            <w:bottom w:val="none" w:sz="0" w:space="0" w:color="auto"/>
            <w:right w:val="none" w:sz="0" w:space="0" w:color="auto"/>
          </w:divBdr>
        </w:div>
        <w:div w:id="1669864353">
          <w:marLeft w:val="640"/>
          <w:marRight w:val="0"/>
          <w:marTop w:val="0"/>
          <w:marBottom w:val="0"/>
          <w:divBdr>
            <w:top w:val="none" w:sz="0" w:space="0" w:color="auto"/>
            <w:left w:val="none" w:sz="0" w:space="0" w:color="auto"/>
            <w:bottom w:val="none" w:sz="0" w:space="0" w:color="auto"/>
            <w:right w:val="none" w:sz="0" w:space="0" w:color="auto"/>
          </w:divBdr>
        </w:div>
        <w:div w:id="1976567621">
          <w:marLeft w:val="640"/>
          <w:marRight w:val="0"/>
          <w:marTop w:val="0"/>
          <w:marBottom w:val="0"/>
          <w:divBdr>
            <w:top w:val="none" w:sz="0" w:space="0" w:color="auto"/>
            <w:left w:val="none" w:sz="0" w:space="0" w:color="auto"/>
            <w:bottom w:val="none" w:sz="0" w:space="0" w:color="auto"/>
            <w:right w:val="none" w:sz="0" w:space="0" w:color="auto"/>
          </w:divBdr>
        </w:div>
        <w:div w:id="1941447565">
          <w:marLeft w:val="640"/>
          <w:marRight w:val="0"/>
          <w:marTop w:val="0"/>
          <w:marBottom w:val="0"/>
          <w:divBdr>
            <w:top w:val="none" w:sz="0" w:space="0" w:color="auto"/>
            <w:left w:val="none" w:sz="0" w:space="0" w:color="auto"/>
            <w:bottom w:val="none" w:sz="0" w:space="0" w:color="auto"/>
            <w:right w:val="none" w:sz="0" w:space="0" w:color="auto"/>
          </w:divBdr>
        </w:div>
        <w:div w:id="1778518796">
          <w:marLeft w:val="640"/>
          <w:marRight w:val="0"/>
          <w:marTop w:val="0"/>
          <w:marBottom w:val="0"/>
          <w:divBdr>
            <w:top w:val="none" w:sz="0" w:space="0" w:color="auto"/>
            <w:left w:val="none" w:sz="0" w:space="0" w:color="auto"/>
            <w:bottom w:val="none" w:sz="0" w:space="0" w:color="auto"/>
            <w:right w:val="none" w:sz="0" w:space="0" w:color="auto"/>
          </w:divBdr>
        </w:div>
        <w:div w:id="1188450001">
          <w:marLeft w:val="640"/>
          <w:marRight w:val="0"/>
          <w:marTop w:val="0"/>
          <w:marBottom w:val="0"/>
          <w:divBdr>
            <w:top w:val="none" w:sz="0" w:space="0" w:color="auto"/>
            <w:left w:val="none" w:sz="0" w:space="0" w:color="auto"/>
            <w:bottom w:val="none" w:sz="0" w:space="0" w:color="auto"/>
            <w:right w:val="none" w:sz="0" w:space="0" w:color="auto"/>
          </w:divBdr>
        </w:div>
        <w:div w:id="1279676873">
          <w:marLeft w:val="640"/>
          <w:marRight w:val="0"/>
          <w:marTop w:val="0"/>
          <w:marBottom w:val="0"/>
          <w:divBdr>
            <w:top w:val="none" w:sz="0" w:space="0" w:color="auto"/>
            <w:left w:val="none" w:sz="0" w:space="0" w:color="auto"/>
            <w:bottom w:val="none" w:sz="0" w:space="0" w:color="auto"/>
            <w:right w:val="none" w:sz="0" w:space="0" w:color="auto"/>
          </w:divBdr>
        </w:div>
        <w:div w:id="607616581">
          <w:marLeft w:val="640"/>
          <w:marRight w:val="0"/>
          <w:marTop w:val="0"/>
          <w:marBottom w:val="0"/>
          <w:divBdr>
            <w:top w:val="none" w:sz="0" w:space="0" w:color="auto"/>
            <w:left w:val="none" w:sz="0" w:space="0" w:color="auto"/>
            <w:bottom w:val="none" w:sz="0" w:space="0" w:color="auto"/>
            <w:right w:val="none" w:sz="0" w:space="0" w:color="auto"/>
          </w:divBdr>
        </w:div>
        <w:div w:id="1449740122">
          <w:marLeft w:val="640"/>
          <w:marRight w:val="0"/>
          <w:marTop w:val="0"/>
          <w:marBottom w:val="0"/>
          <w:divBdr>
            <w:top w:val="none" w:sz="0" w:space="0" w:color="auto"/>
            <w:left w:val="none" w:sz="0" w:space="0" w:color="auto"/>
            <w:bottom w:val="none" w:sz="0" w:space="0" w:color="auto"/>
            <w:right w:val="none" w:sz="0" w:space="0" w:color="auto"/>
          </w:divBdr>
        </w:div>
        <w:div w:id="1825848780">
          <w:marLeft w:val="640"/>
          <w:marRight w:val="0"/>
          <w:marTop w:val="0"/>
          <w:marBottom w:val="0"/>
          <w:divBdr>
            <w:top w:val="none" w:sz="0" w:space="0" w:color="auto"/>
            <w:left w:val="none" w:sz="0" w:space="0" w:color="auto"/>
            <w:bottom w:val="none" w:sz="0" w:space="0" w:color="auto"/>
            <w:right w:val="none" w:sz="0" w:space="0" w:color="auto"/>
          </w:divBdr>
        </w:div>
        <w:div w:id="1719891726">
          <w:marLeft w:val="640"/>
          <w:marRight w:val="0"/>
          <w:marTop w:val="0"/>
          <w:marBottom w:val="0"/>
          <w:divBdr>
            <w:top w:val="none" w:sz="0" w:space="0" w:color="auto"/>
            <w:left w:val="none" w:sz="0" w:space="0" w:color="auto"/>
            <w:bottom w:val="none" w:sz="0" w:space="0" w:color="auto"/>
            <w:right w:val="none" w:sz="0" w:space="0" w:color="auto"/>
          </w:divBdr>
        </w:div>
        <w:div w:id="2088577098">
          <w:marLeft w:val="640"/>
          <w:marRight w:val="0"/>
          <w:marTop w:val="0"/>
          <w:marBottom w:val="0"/>
          <w:divBdr>
            <w:top w:val="none" w:sz="0" w:space="0" w:color="auto"/>
            <w:left w:val="none" w:sz="0" w:space="0" w:color="auto"/>
            <w:bottom w:val="none" w:sz="0" w:space="0" w:color="auto"/>
            <w:right w:val="none" w:sz="0" w:space="0" w:color="auto"/>
          </w:divBdr>
        </w:div>
        <w:div w:id="662777860">
          <w:marLeft w:val="640"/>
          <w:marRight w:val="0"/>
          <w:marTop w:val="0"/>
          <w:marBottom w:val="0"/>
          <w:divBdr>
            <w:top w:val="none" w:sz="0" w:space="0" w:color="auto"/>
            <w:left w:val="none" w:sz="0" w:space="0" w:color="auto"/>
            <w:bottom w:val="none" w:sz="0" w:space="0" w:color="auto"/>
            <w:right w:val="none" w:sz="0" w:space="0" w:color="auto"/>
          </w:divBdr>
        </w:div>
        <w:div w:id="232357011">
          <w:marLeft w:val="640"/>
          <w:marRight w:val="0"/>
          <w:marTop w:val="0"/>
          <w:marBottom w:val="0"/>
          <w:divBdr>
            <w:top w:val="none" w:sz="0" w:space="0" w:color="auto"/>
            <w:left w:val="none" w:sz="0" w:space="0" w:color="auto"/>
            <w:bottom w:val="none" w:sz="0" w:space="0" w:color="auto"/>
            <w:right w:val="none" w:sz="0" w:space="0" w:color="auto"/>
          </w:divBdr>
        </w:div>
        <w:div w:id="798573222">
          <w:marLeft w:val="640"/>
          <w:marRight w:val="0"/>
          <w:marTop w:val="0"/>
          <w:marBottom w:val="0"/>
          <w:divBdr>
            <w:top w:val="none" w:sz="0" w:space="0" w:color="auto"/>
            <w:left w:val="none" w:sz="0" w:space="0" w:color="auto"/>
            <w:bottom w:val="none" w:sz="0" w:space="0" w:color="auto"/>
            <w:right w:val="none" w:sz="0" w:space="0" w:color="auto"/>
          </w:divBdr>
        </w:div>
        <w:div w:id="2059668150">
          <w:marLeft w:val="640"/>
          <w:marRight w:val="0"/>
          <w:marTop w:val="0"/>
          <w:marBottom w:val="0"/>
          <w:divBdr>
            <w:top w:val="none" w:sz="0" w:space="0" w:color="auto"/>
            <w:left w:val="none" w:sz="0" w:space="0" w:color="auto"/>
            <w:bottom w:val="none" w:sz="0" w:space="0" w:color="auto"/>
            <w:right w:val="none" w:sz="0" w:space="0" w:color="auto"/>
          </w:divBdr>
        </w:div>
        <w:div w:id="1830167357">
          <w:marLeft w:val="640"/>
          <w:marRight w:val="0"/>
          <w:marTop w:val="0"/>
          <w:marBottom w:val="0"/>
          <w:divBdr>
            <w:top w:val="none" w:sz="0" w:space="0" w:color="auto"/>
            <w:left w:val="none" w:sz="0" w:space="0" w:color="auto"/>
            <w:bottom w:val="none" w:sz="0" w:space="0" w:color="auto"/>
            <w:right w:val="none" w:sz="0" w:space="0" w:color="auto"/>
          </w:divBdr>
        </w:div>
        <w:div w:id="1874415614">
          <w:marLeft w:val="640"/>
          <w:marRight w:val="0"/>
          <w:marTop w:val="0"/>
          <w:marBottom w:val="0"/>
          <w:divBdr>
            <w:top w:val="none" w:sz="0" w:space="0" w:color="auto"/>
            <w:left w:val="none" w:sz="0" w:space="0" w:color="auto"/>
            <w:bottom w:val="none" w:sz="0" w:space="0" w:color="auto"/>
            <w:right w:val="none" w:sz="0" w:space="0" w:color="auto"/>
          </w:divBdr>
        </w:div>
        <w:div w:id="1684428353">
          <w:marLeft w:val="640"/>
          <w:marRight w:val="0"/>
          <w:marTop w:val="0"/>
          <w:marBottom w:val="0"/>
          <w:divBdr>
            <w:top w:val="none" w:sz="0" w:space="0" w:color="auto"/>
            <w:left w:val="none" w:sz="0" w:space="0" w:color="auto"/>
            <w:bottom w:val="none" w:sz="0" w:space="0" w:color="auto"/>
            <w:right w:val="none" w:sz="0" w:space="0" w:color="auto"/>
          </w:divBdr>
        </w:div>
        <w:div w:id="595015624">
          <w:marLeft w:val="640"/>
          <w:marRight w:val="0"/>
          <w:marTop w:val="0"/>
          <w:marBottom w:val="0"/>
          <w:divBdr>
            <w:top w:val="none" w:sz="0" w:space="0" w:color="auto"/>
            <w:left w:val="none" w:sz="0" w:space="0" w:color="auto"/>
            <w:bottom w:val="none" w:sz="0" w:space="0" w:color="auto"/>
            <w:right w:val="none" w:sz="0" w:space="0" w:color="auto"/>
          </w:divBdr>
        </w:div>
        <w:div w:id="2094232391">
          <w:marLeft w:val="640"/>
          <w:marRight w:val="0"/>
          <w:marTop w:val="0"/>
          <w:marBottom w:val="0"/>
          <w:divBdr>
            <w:top w:val="none" w:sz="0" w:space="0" w:color="auto"/>
            <w:left w:val="none" w:sz="0" w:space="0" w:color="auto"/>
            <w:bottom w:val="none" w:sz="0" w:space="0" w:color="auto"/>
            <w:right w:val="none" w:sz="0" w:space="0" w:color="auto"/>
          </w:divBdr>
        </w:div>
      </w:divsChild>
    </w:div>
    <w:div w:id="548877901">
      <w:bodyDiv w:val="1"/>
      <w:marLeft w:val="0"/>
      <w:marRight w:val="0"/>
      <w:marTop w:val="0"/>
      <w:marBottom w:val="0"/>
      <w:divBdr>
        <w:top w:val="none" w:sz="0" w:space="0" w:color="auto"/>
        <w:left w:val="none" w:sz="0" w:space="0" w:color="auto"/>
        <w:bottom w:val="none" w:sz="0" w:space="0" w:color="auto"/>
        <w:right w:val="none" w:sz="0" w:space="0" w:color="auto"/>
      </w:divBdr>
      <w:divsChild>
        <w:div w:id="2094811643">
          <w:marLeft w:val="640"/>
          <w:marRight w:val="0"/>
          <w:marTop w:val="0"/>
          <w:marBottom w:val="0"/>
          <w:divBdr>
            <w:top w:val="none" w:sz="0" w:space="0" w:color="auto"/>
            <w:left w:val="none" w:sz="0" w:space="0" w:color="auto"/>
            <w:bottom w:val="none" w:sz="0" w:space="0" w:color="auto"/>
            <w:right w:val="none" w:sz="0" w:space="0" w:color="auto"/>
          </w:divBdr>
        </w:div>
        <w:div w:id="888804262">
          <w:marLeft w:val="640"/>
          <w:marRight w:val="0"/>
          <w:marTop w:val="0"/>
          <w:marBottom w:val="0"/>
          <w:divBdr>
            <w:top w:val="none" w:sz="0" w:space="0" w:color="auto"/>
            <w:left w:val="none" w:sz="0" w:space="0" w:color="auto"/>
            <w:bottom w:val="none" w:sz="0" w:space="0" w:color="auto"/>
            <w:right w:val="none" w:sz="0" w:space="0" w:color="auto"/>
          </w:divBdr>
        </w:div>
        <w:div w:id="1345863919">
          <w:marLeft w:val="640"/>
          <w:marRight w:val="0"/>
          <w:marTop w:val="0"/>
          <w:marBottom w:val="0"/>
          <w:divBdr>
            <w:top w:val="none" w:sz="0" w:space="0" w:color="auto"/>
            <w:left w:val="none" w:sz="0" w:space="0" w:color="auto"/>
            <w:bottom w:val="none" w:sz="0" w:space="0" w:color="auto"/>
            <w:right w:val="none" w:sz="0" w:space="0" w:color="auto"/>
          </w:divBdr>
        </w:div>
        <w:div w:id="1012992537">
          <w:marLeft w:val="640"/>
          <w:marRight w:val="0"/>
          <w:marTop w:val="0"/>
          <w:marBottom w:val="0"/>
          <w:divBdr>
            <w:top w:val="none" w:sz="0" w:space="0" w:color="auto"/>
            <w:left w:val="none" w:sz="0" w:space="0" w:color="auto"/>
            <w:bottom w:val="none" w:sz="0" w:space="0" w:color="auto"/>
            <w:right w:val="none" w:sz="0" w:space="0" w:color="auto"/>
          </w:divBdr>
        </w:div>
        <w:div w:id="1517230511">
          <w:marLeft w:val="640"/>
          <w:marRight w:val="0"/>
          <w:marTop w:val="0"/>
          <w:marBottom w:val="0"/>
          <w:divBdr>
            <w:top w:val="none" w:sz="0" w:space="0" w:color="auto"/>
            <w:left w:val="none" w:sz="0" w:space="0" w:color="auto"/>
            <w:bottom w:val="none" w:sz="0" w:space="0" w:color="auto"/>
            <w:right w:val="none" w:sz="0" w:space="0" w:color="auto"/>
          </w:divBdr>
        </w:div>
        <w:div w:id="1528104161">
          <w:marLeft w:val="640"/>
          <w:marRight w:val="0"/>
          <w:marTop w:val="0"/>
          <w:marBottom w:val="0"/>
          <w:divBdr>
            <w:top w:val="none" w:sz="0" w:space="0" w:color="auto"/>
            <w:left w:val="none" w:sz="0" w:space="0" w:color="auto"/>
            <w:bottom w:val="none" w:sz="0" w:space="0" w:color="auto"/>
            <w:right w:val="none" w:sz="0" w:space="0" w:color="auto"/>
          </w:divBdr>
        </w:div>
        <w:div w:id="930164538">
          <w:marLeft w:val="640"/>
          <w:marRight w:val="0"/>
          <w:marTop w:val="0"/>
          <w:marBottom w:val="0"/>
          <w:divBdr>
            <w:top w:val="none" w:sz="0" w:space="0" w:color="auto"/>
            <w:left w:val="none" w:sz="0" w:space="0" w:color="auto"/>
            <w:bottom w:val="none" w:sz="0" w:space="0" w:color="auto"/>
            <w:right w:val="none" w:sz="0" w:space="0" w:color="auto"/>
          </w:divBdr>
        </w:div>
        <w:div w:id="1211771193">
          <w:marLeft w:val="640"/>
          <w:marRight w:val="0"/>
          <w:marTop w:val="0"/>
          <w:marBottom w:val="0"/>
          <w:divBdr>
            <w:top w:val="none" w:sz="0" w:space="0" w:color="auto"/>
            <w:left w:val="none" w:sz="0" w:space="0" w:color="auto"/>
            <w:bottom w:val="none" w:sz="0" w:space="0" w:color="auto"/>
            <w:right w:val="none" w:sz="0" w:space="0" w:color="auto"/>
          </w:divBdr>
        </w:div>
        <w:div w:id="362171500">
          <w:marLeft w:val="640"/>
          <w:marRight w:val="0"/>
          <w:marTop w:val="0"/>
          <w:marBottom w:val="0"/>
          <w:divBdr>
            <w:top w:val="none" w:sz="0" w:space="0" w:color="auto"/>
            <w:left w:val="none" w:sz="0" w:space="0" w:color="auto"/>
            <w:bottom w:val="none" w:sz="0" w:space="0" w:color="auto"/>
            <w:right w:val="none" w:sz="0" w:space="0" w:color="auto"/>
          </w:divBdr>
        </w:div>
        <w:div w:id="1664233457">
          <w:marLeft w:val="640"/>
          <w:marRight w:val="0"/>
          <w:marTop w:val="0"/>
          <w:marBottom w:val="0"/>
          <w:divBdr>
            <w:top w:val="none" w:sz="0" w:space="0" w:color="auto"/>
            <w:left w:val="none" w:sz="0" w:space="0" w:color="auto"/>
            <w:bottom w:val="none" w:sz="0" w:space="0" w:color="auto"/>
            <w:right w:val="none" w:sz="0" w:space="0" w:color="auto"/>
          </w:divBdr>
        </w:div>
        <w:div w:id="1234704618">
          <w:marLeft w:val="640"/>
          <w:marRight w:val="0"/>
          <w:marTop w:val="0"/>
          <w:marBottom w:val="0"/>
          <w:divBdr>
            <w:top w:val="none" w:sz="0" w:space="0" w:color="auto"/>
            <w:left w:val="none" w:sz="0" w:space="0" w:color="auto"/>
            <w:bottom w:val="none" w:sz="0" w:space="0" w:color="auto"/>
            <w:right w:val="none" w:sz="0" w:space="0" w:color="auto"/>
          </w:divBdr>
        </w:div>
        <w:div w:id="1544097118">
          <w:marLeft w:val="640"/>
          <w:marRight w:val="0"/>
          <w:marTop w:val="0"/>
          <w:marBottom w:val="0"/>
          <w:divBdr>
            <w:top w:val="none" w:sz="0" w:space="0" w:color="auto"/>
            <w:left w:val="none" w:sz="0" w:space="0" w:color="auto"/>
            <w:bottom w:val="none" w:sz="0" w:space="0" w:color="auto"/>
            <w:right w:val="none" w:sz="0" w:space="0" w:color="auto"/>
          </w:divBdr>
        </w:div>
        <w:div w:id="1640456584">
          <w:marLeft w:val="640"/>
          <w:marRight w:val="0"/>
          <w:marTop w:val="0"/>
          <w:marBottom w:val="0"/>
          <w:divBdr>
            <w:top w:val="none" w:sz="0" w:space="0" w:color="auto"/>
            <w:left w:val="none" w:sz="0" w:space="0" w:color="auto"/>
            <w:bottom w:val="none" w:sz="0" w:space="0" w:color="auto"/>
            <w:right w:val="none" w:sz="0" w:space="0" w:color="auto"/>
          </w:divBdr>
        </w:div>
        <w:div w:id="1044909587">
          <w:marLeft w:val="640"/>
          <w:marRight w:val="0"/>
          <w:marTop w:val="0"/>
          <w:marBottom w:val="0"/>
          <w:divBdr>
            <w:top w:val="none" w:sz="0" w:space="0" w:color="auto"/>
            <w:left w:val="none" w:sz="0" w:space="0" w:color="auto"/>
            <w:bottom w:val="none" w:sz="0" w:space="0" w:color="auto"/>
            <w:right w:val="none" w:sz="0" w:space="0" w:color="auto"/>
          </w:divBdr>
        </w:div>
        <w:div w:id="128327079">
          <w:marLeft w:val="640"/>
          <w:marRight w:val="0"/>
          <w:marTop w:val="0"/>
          <w:marBottom w:val="0"/>
          <w:divBdr>
            <w:top w:val="none" w:sz="0" w:space="0" w:color="auto"/>
            <w:left w:val="none" w:sz="0" w:space="0" w:color="auto"/>
            <w:bottom w:val="none" w:sz="0" w:space="0" w:color="auto"/>
            <w:right w:val="none" w:sz="0" w:space="0" w:color="auto"/>
          </w:divBdr>
        </w:div>
        <w:div w:id="814486747">
          <w:marLeft w:val="640"/>
          <w:marRight w:val="0"/>
          <w:marTop w:val="0"/>
          <w:marBottom w:val="0"/>
          <w:divBdr>
            <w:top w:val="none" w:sz="0" w:space="0" w:color="auto"/>
            <w:left w:val="none" w:sz="0" w:space="0" w:color="auto"/>
            <w:bottom w:val="none" w:sz="0" w:space="0" w:color="auto"/>
            <w:right w:val="none" w:sz="0" w:space="0" w:color="auto"/>
          </w:divBdr>
        </w:div>
        <w:div w:id="658120078">
          <w:marLeft w:val="640"/>
          <w:marRight w:val="0"/>
          <w:marTop w:val="0"/>
          <w:marBottom w:val="0"/>
          <w:divBdr>
            <w:top w:val="none" w:sz="0" w:space="0" w:color="auto"/>
            <w:left w:val="none" w:sz="0" w:space="0" w:color="auto"/>
            <w:bottom w:val="none" w:sz="0" w:space="0" w:color="auto"/>
            <w:right w:val="none" w:sz="0" w:space="0" w:color="auto"/>
          </w:divBdr>
        </w:div>
        <w:div w:id="1467620888">
          <w:marLeft w:val="640"/>
          <w:marRight w:val="0"/>
          <w:marTop w:val="0"/>
          <w:marBottom w:val="0"/>
          <w:divBdr>
            <w:top w:val="none" w:sz="0" w:space="0" w:color="auto"/>
            <w:left w:val="none" w:sz="0" w:space="0" w:color="auto"/>
            <w:bottom w:val="none" w:sz="0" w:space="0" w:color="auto"/>
            <w:right w:val="none" w:sz="0" w:space="0" w:color="auto"/>
          </w:divBdr>
        </w:div>
        <w:div w:id="141122167">
          <w:marLeft w:val="640"/>
          <w:marRight w:val="0"/>
          <w:marTop w:val="0"/>
          <w:marBottom w:val="0"/>
          <w:divBdr>
            <w:top w:val="none" w:sz="0" w:space="0" w:color="auto"/>
            <w:left w:val="none" w:sz="0" w:space="0" w:color="auto"/>
            <w:bottom w:val="none" w:sz="0" w:space="0" w:color="auto"/>
            <w:right w:val="none" w:sz="0" w:space="0" w:color="auto"/>
          </w:divBdr>
        </w:div>
      </w:divsChild>
    </w:div>
    <w:div w:id="549342591">
      <w:bodyDiv w:val="1"/>
      <w:marLeft w:val="0"/>
      <w:marRight w:val="0"/>
      <w:marTop w:val="0"/>
      <w:marBottom w:val="0"/>
      <w:divBdr>
        <w:top w:val="none" w:sz="0" w:space="0" w:color="auto"/>
        <w:left w:val="none" w:sz="0" w:space="0" w:color="auto"/>
        <w:bottom w:val="none" w:sz="0" w:space="0" w:color="auto"/>
        <w:right w:val="none" w:sz="0" w:space="0" w:color="auto"/>
      </w:divBdr>
      <w:divsChild>
        <w:div w:id="1360617571">
          <w:marLeft w:val="640"/>
          <w:marRight w:val="0"/>
          <w:marTop w:val="0"/>
          <w:marBottom w:val="0"/>
          <w:divBdr>
            <w:top w:val="none" w:sz="0" w:space="0" w:color="auto"/>
            <w:left w:val="none" w:sz="0" w:space="0" w:color="auto"/>
            <w:bottom w:val="none" w:sz="0" w:space="0" w:color="auto"/>
            <w:right w:val="none" w:sz="0" w:space="0" w:color="auto"/>
          </w:divBdr>
        </w:div>
        <w:div w:id="1487162229">
          <w:marLeft w:val="640"/>
          <w:marRight w:val="0"/>
          <w:marTop w:val="0"/>
          <w:marBottom w:val="0"/>
          <w:divBdr>
            <w:top w:val="none" w:sz="0" w:space="0" w:color="auto"/>
            <w:left w:val="none" w:sz="0" w:space="0" w:color="auto"/>
            <w:bottom w:val="none" w:sz="0" w:space="0" w:color="auto"/>
            <w:right w:val="none" w:sz="0" w:space="0" w:color="auto"/>
          </w:divBdr>
        </w:div>
        <w:div w:id="1452674006">
          <w:marLeft w:val="640"/>
          <w:marRight w:val="0"/>
          <w:marTop w:val="0"/>
          <w:marBottom w:val="0"/>
          <w:divBdr>
            <w:top w:val="none" w:sz="0" w:space="0" w:color="auto"/>
            <w:left w:val="none" w:sz="0" w:space="0" w:color="auto"/>
            <w:bottom w:val="none" w:sz="0" w:space="0" w:color="auto"/>
            <w:right w:val="none" w:sz="0" w:space="0" w:color="auto"/>
          </w:divBdr>
        </w:div>
        <w:div w:id="190844984">
          <w:marLeft w:val="640"/>
          <w:marRight w:val="0"/>
          <w:marTop w:val="0"/>
          <w:marBottom w:val="0"/>
          <w:divBdr>
            <w:top w:val="none" w:sz="0" w:space="0" w:color="auto"/>
            <w:left w:val="none" w:sz="0" w:space="0" w:color="auto"/>
            <w:bottom w:val="none" w:sz="0" w:space="0" w:color="auto"/>
            <w:right w:val="none" w:sz="0" w:space="0" w:color="auto"/>
          </w:divBdr>
        </w:div>
        <w:div w:id="788205569">
          <w:marLeft w:val="640"/>
          <w:marRight w:val="0"/>
          <w:marTop w:val="0"/>
          <w:marBottom w:val="0"/>
          <w:divBdr>
            <w:top w:val="none" w:sz="0" w:space="0" w:color="auto"/>
            <w:left w:val="none" w:sz="0" w:space="0" w:color="auto"/>
            <w:bottom w:val="none" w:sz="0" w:space="0" w:color="auto"/>
            <w:right w:val="none" w:sz="0" w:space="0" w:color="auto"/>
          </w:divBdr>
        </w:div>
        <w:div w:id="2135634653">
          <w:marLeft w:val="640"/>
          <w:marRight w:val="0"/>
          <w:marTop w:val="0"/>
          <w:marBottom w:val="0"/>
          <w:divBdr>
            <w:top w:val="none" w:sz="0" w:space="0" w:color="auto"/>
            <w:left w:val="none" w:sz="0" w:space="0" w:color="auto"/>
            <w:bottom w:val="none" w:sz="0" w:space="0" w:color="auto"/>
            <w:right w:val="none" w:sz="0" w:space="0" w:color="auto"/>
          </w:divBdr>
        </w:div>
        <w:div w:id="1589389388">
          <w:marLeft w:val="640"/>
          <w:marRight w:val="0"/>
          <w:marTop w:val="0"/>
          <w:marBottom w:val="0"/>
          <w:divBdr>
            <w:top w:val="none" w:sz="0" w:space="0" w:color="auto"/>
            <w:left w:val="none" w:sz="0" w:space="0" w:color="auto"/>
            <w:bottom w:val="none" w:sz="0" w:space="0" w:color="auto"/>
            <w:right w:val="none" w:sz="0" w:space="0" w:color="auto"/>
          </w:divBdr>
        </w:div>
        <w:div w:id="2055304032">
          <w:marLeft w:val="640"/>
          <w:marRight w:val="0"/>
          <w:marTop w:val="0"/>
          <w:marBottom w:val="0"/>
          <w:divBdr>
            <w:top w:val="none" w:sz="0" w:space="0" w:color="auto"/>
            <w:left w:val="none" w:sz="0" w:space="0" w:color="auto"/>
            <w:bottom w:val="none" w:sz="0" w:space="0" w:color="auto"/>
            <w:right w:val="none" w:sz="0" w:space="0" w:color="auto"/>
          </w:divBdr>
        </w:div>
        <w:div w:id="1114519857">
          <w:marLeft w:val="640"/>
          <w:marRight w:val="0"/>
          <w:marTop w:val="0"/>
          <w:marBottom w:val="0"/>
          <w:divBdr>
            <w:top w:val="none" w:sz="0" w:space="0" w:color="auto"/>
            <w:left w:val="none" w:sz="0" w:space="0" w:color="auto"/>
            <w:bottom w:val="none" w:sz="0" w:space="0" w:color="auto"/>
            <w:right w:val="none" w:sz="0" w:space="0" w:color="auto"/>
          </w:divBdr>
        </w:div>
        <w:div w:id="486096492">
          <w:marLeft w:val="640"/>
          <w:marRight w:val="0"/>
          <w:marTop w:val="0"/>
          <w:marBottom w:val="0"/>
          <w:divBdr>
            <w:top w:val="none" w:sz="0" w:space="0" w:color="auto"/>
            <w:left w:val="none" w:sz="0" w:space="0" w:color="auto"/>
            <w:bottom w:val="none" w:sz="0" w:space="0" w:color="auto"/>
            <w:right w:val="none" w:sz="0" w:space="0" w:color="auto"/>
          </w:divBdr>
        </w:div>
        <w:div w:id="1272317583">
          <w:marLeft w:val="640"/>
          <w:marRight w:val="0"/>
          <w:marTop w:val="0"/>
          <w:marBottom w:val="0"/>
          <w:divBdr>
            <w:top w:val="none" w:sz="0" w:space="0" w:color="auto"/>
            <w:left w:val="none" w:sz="0" w:space="0" w:color="auto"/>
            <w:bottom w:val="none" w:sz="0" w:space="0" w:color="auto"/>
            <w:right w:val="none" w:sz="0" w:space="0" w:color="auto"/>
          </w:divBdr>
        </w:div>
        <w:div w:id="402990474">
          <w:marLeft w:val="640"/>
          <w:marRight w:val="0"/>
          <w:marTop w:val="0"/>
          <w:marBottom w:val="0"/>
          <w:divBdr>
            <w:top w:val="none" w:sz="0" w:space="0" w:color="auto"/>
            <w:left w:val="none" w:sz="0" w:space="0" w:color="auto"/>
            <w:bottom w:val="none" w:sz="0" w:space="0" w:color="auto"/>
            <w:right w:val="none" w:sz="0" w:space="0" w:color="auto"/>
          </w:divBdr>
        </w:div>
        <w:div w:id="1147741169">
          <w:marLeft w:val="640"/>
          <w:marRight w:val="0"/>
          <w:marTop w:val="0"/>
          <w:marBottom w:val="0"/>
          <w:divBdr>
            <w:top w:val="none" w:sz="0" w:space="0" w:color="auto"/>
            <w:left w:val="none" w:sz="0" w:space="0" w:color="auto"/>
            <w:bottom w:val="none" w:sz="0" w:space="0" w:color="auto"/>
            <w:right w:val="none" w:sz="0" w:space="0" w:color="auto"/>
          </w:divBdr>
        </w:div>
        <w:div w:id="2013100957">
          <w:marLeft w:val="640"/>
          <w:marRight w:val="0"/>
          <w:marTop w:val="0"/>
          <w:marBottom w:val="0"/>
          <w:divBdr>
            <w:top w:val="none" w:sz="0" w:space="0" w:color="auto"/>
            <w:left w:val="none" w:sz="0" w:space="0" w:color="auto"/>
            <w:bottom w:val="none" w:sz="0" w:space="0" w:color="auto"/>
            <w:right w:val="none" w:sz="0" w:space="0" w:color="auto"/>
          </w:divBdr>
        </w:div>
        <w:div w:id="1580484930">
          <w:marLeft w:val="640"/>
          <w:marRight w:val="0"/>
          <w:marTop w:val="0"/>
          <w:marBottom w:val="0"/>
          <w:divBdr>
            <w:top w:val="none" w:sz="0" w:space="0" w:color="auto"/>
            <w:left w:val="none" w:sz="0" w:space="0" w:color="auto"/>
            <w:bottom w:val="none" w:sz="0" w:space="0" w:color="auto"/>
            <w:right w:val="none" w:sz="0" w:space="0" w:color="auto"/>
          </w:divBdr>
        </w:div>
        <w:div w:id="2029792443">
          <w:marLeft w:val="640"/>
          <w:marRight w:val="0"/>
          <w:marTop w:val="0"/>
          <w:marBottom w:val="0"/>
          <w:divBdr>
            <w:top w:val="none" w:sz="0" w:space="0" w:color="auto"/>
            <w:left w:val="none" w:sz="0" w:space="0" w:color="auto"/>
            <w:bottom w:val="none" w:sz="0" w:space="0" w:color="auto"/>
            <w:right w:val="none" w:sz="0" w:space="0" w:color="auto"/>
          </w:divBdr>
        </w:div>
        <w:div w:id="126631190">
          <w:marLeft w:val="640"/>
          <w:marRight w:val="0"/>
          <w:marTop w:val="0"/>
          <w:marBottom w:val="0"/>
          <w:divBdr>
            <w:top w:val="none" w:sz="0" w:space="0" w:color="auto"/>
            <w:left w:val="none" w:sz="0" w:space="0" w:color="auto"/>
            <w:bottom w:val="none" w:sz="0" w:space="0" w:color="auto"/>
            <w:right w:val="none" w:sz="0" w:space="0" w:color="auto"/>
          </w:divBdr>
        </w:div>
        <w:div w:id="338316974">
          <w:marLeft w:val="640"/>
          <w:marRight w:val="0"/>
          <w:marTop w:val="0"/>
          <w:marBottom w:val="0"/>
          <w:divBdr>
            <w:top w:val="none" w:sz="0" w:space="0" w:color="auto"/>
            <w:left w:val="none" w:sz="0" w:space="0" w:color="auto"/>
            <w:bottom w:val="none" w:sz="0" w:space="0" w:color="auto"/>
            <w:right w:val="none" w:sz="0" w:space="0" w:color="auto"/>
          </w:divBdr>
        </w:div>
        <w:div w:id="265499992">
          <w:marLeft w:val="640"/>
          <w:marRight w:val="0"/>
          <w:marTop w:val="0"/>
          <w:marBottom w:val="0"/>
          <w:divBdr>
            <w:top w:val="none" w:sz="0" w:space="0" w:color="auto"/>
            <w:left w:val="none" w:sz="0" w:space="0" w:color="auto"/>
            <w:bottom w:val="none" w:sz="0" w:space="0" w:color="auto"/>
            <w:right w:val="none" w:sz="0" w:space="0" w:color="auto"/>
          </w:divBdr>
        </w:div>
        <w:div w:id="380521759">
          <w:marLeft w:val="640"/>
          <w:marRight w:val="0"/>
          <w:marTop w:val="0"/>
          <w:marBottom w:val="0"/>
          <w:divBdr>
            <w:top w:val="none" w:sz="0" w:space="0" w:color="auto"/>
            <w:left w:val="none" w:sz="0" w:space="0" w:color="auto"/>
            <w:bottom w:val="none" w:sz="0" w:space="0" w:color="auto"/>
            <w:right w:val="none" w:sz="0" w:space="0" w:color="auto"/>
          </w:divBdr>
        </w:div>
        <w:div w:id="731999975">
          <w:marLeft w:val="640"/>
          <w:marRight w:val="0"/>
          <w:marTop w:val="0"/>
          <w:marBottom w:val="0"/>
          <w:divBdr>
            <w:top w:val="none" w:sz="0" w:space="0" w:color="auto"/>
            <w:left w:val="none" w:sz="0" w:space="0" w:color="auto"/>
            <w:bottom w:val="none" w:sz="0" w:space="0" w:color="auto"/>
            <w:right w:val="none" w:sz="0" w:space="0" w:color="auto"/>
          </w:divBdr>
        </w:div>
        <w:div w:id="1018577044">
          <w:marLeft w:val="640"/>
          <w:marRight w:val="0"/>
          <w:marTop w:val="0"/>
          <w:marBottom w:val="0"/>
          <w:divBdr>
            <w:top w:val="none" w:sz="0" w:space="0" w:color="auto"/>
            <w:left w:val="none" w:sz="0" w:space="0" w:color="auto"/>
            <w:bottom w:val="none" w:sz="0" w:space="0" w:color="auto"/>
            <w:right w:val="none" w:sz="0" w:space="0" w:color="auto"/>
          </w:divBdr>
        </w:div>
        <w:div w:id="108210978">
          <w:marLeft w:val="640"/>
          <w:marRight w:val="0"/>
          <w:marTop w:val="0"/>
          <w:marBottom w:val="0"/>
          <w:divBdr>
            <w:top w:val="none" w:sz="0" w:space="0" w:color="auto"/>
            <w:left w:val="none" w:sz="0" w:space="0" w:color="auto"/>
            <w:bottom w:val="none" w:sz="0" w:space="0" w:color="auto"/>
            <w:right w:val="none" w:sz="0" w:space="0" w:color="auto"/>
          </w:divBdr>
        </w:div>
        <w:div w:id="1522477788">
          <w:marLeft w:val="640"/>
          <w:marRight w:val="0"/>
          <w:marTop w:val="0"/>
          <w:marBottom w:val="0"/>
          <w:divBdr>
            <w:top w:val="none" w:sz="0" w:space="0" w:color="auto"/>
            <w:left w:val="none" w:sz="0" w:space="0" w:color="auto"/>
            <w:bottom w:val="none" w:sz="0" w:space="0" w:color="auto"/>
            <w:right w:val="none" w:sz="0" w:space="0" w:color="auto"/>
          </w:divBdr>
        </w:div>
        <w:div w:id="1556503919">
          <w:marLeft w:val="640"/>
          <w:marRight w:val="0"/>
          <w:marTop w:val="0"/>
          <w:marBottom w:val="0"/>
          <w:divBdr>
            <w:top w:val="none" w:sz="0" w:space="0" w:color="auto"/>
            <w:left w:val="none" w:sz="0" w:space="0" w:color="auto"/>
            <w:bottom w:val="none" w:sz="0" w:space="0" w:color="auto"/>
            <w:right w:val="none" w:sz="0" w:space="0" w:color="auto"/>
          </w:divBdr>
        </w:div>
        <w:div w:id="2103262403">
          <w:marLeft w:val="640"/>
          <w:marRight w:val="0"/>
          <w:marTop w:val="0"/>
          <w:marBottom w:val="0"/>
          <w:divBdr>
            <w:top w:val="none" w:sz="0" w:space="0" w:color="auto"/>
            <w:left w:val="none" w:sz="0" w:space="0" w:color="auto"/>
            <w:bottom w:val="none" w:sz="0" w:space="0" w:color="auto"/>
            <w:right w:val="none" w:sz="0" w:space="0" w:color="auto"/>
          </w:divBdr>
        </w:div>
        <w:div w:id="424351157">
          <w:marLeft w:val="640"/>
          <w:marRight w:val="0"/>
          <w:marTop w:val="0"/>
          <w:marBottom w:val="0"/>
          <w:divBdr>
            <w:top w:val="none" w:sz="0" w:space="0" w:color="auto"/>
            <w:left w:val="none" w:sz="0" w:space="0" w:color="auto"/>
            <w:bottom w:val="none" w:sz="0" w:space="0" w:color="auto"/>
            <w:right w:val="none" w:sz="0" w:space="0" w:color="auto"/>
          </w:divBdr>
        </w:div>
        <w:div w:id="1058094685">
          <w:marLeft w:val="640"/>
          <w:marRight w:val="0"/>
          <w:marTop w:val="0"/>
          <w:marBottom w:val="0"/>
          <w:divBdr>
            <w:top w:val="none" w:sz="0" w:space="0" w:color="auto"/>
            <w:left w:val="none" w:sz="0" w:space="0" w:color="auto"/>
            <w:bottom w:val="none" w:sz="0" w:space="0" w:color="auto"/>
            <w:right w:val="none" w:sz="0" w:space="0" w:color="auto"/>
          </w:divBdr>
        </w:div>
      </w:divsChild>
    </w:div>
    <w:div w:id="559755626">
      <w:bodyDiv w:val="1"/>
      <w:marLeft w:val="0"/>
      <w:marRight w:val="0"/>
      <w:marTop w:val="0"/>
      <w:marBottom w:val="0"/>
      <w:divBdr>
        <w:top w:val="none" w:sz="0" w:space="0" w:color="auto"/>
        <w:left w:val="none" w:sz="0" w:space="0" w:color="auto"/>
        <w:bottom w:val="none" w:sz="0" w:space="0" w:color="auto"/>
        <w:right w:val="none" w:sz="0" w:space="0" w:color="auto"/>
      </w:divBdr>
      <w:divsChild>
        <w:div w:id="1258368333">
          <w:marLeft w:val="640"/>
          <w:marRight w:val="0"/>
          <w:marTop w:val="0"/>
          <w:marBottom w:val="0"/>
          <w:divBdr>
            <w:top w:val="none" w:sz="0" w:space="0" w:color="auto"/>
            <w:left w:val="none" w:sz="0" w:space="0" w:color="auto"/>
            <w:bottom w:val="none" w:sz="0" w:space="0" w:color="auto"/>
            <w:right w:val="none" w:sz="0" w:space="0" w:color="auto"/>
          </w:divBdr>
        </w:div>
        <w:div w:id="2015565517">
          <w:marLeft w:val="640"/>
          <w:marRight w:val="0"/>
          <w:marTop w:val="0"/>
          <w:marBottom w:val="0"/>
          <w:divBdr>
            <w:top w:val="none" w:sz="0" w:space="0" w:color="auto"/>
            <w:left w:val="none" w:sz="0" w:space="0" w:color="auto"/>
            <w:bottom w:val="none" w:sz="0" w:space="0" w:color="auto"/>
            <w:right w:val="none" w:sz="0" w:space="0" w:color="auto"/>
          </w:divBdr>
        </w:div>
        <w:div w:id="1461998260">
          <w:marLeft w:val="640"/>
          <w:marRight w:val="0"/>
          <w:marTop w:val="0"/>
          <w:marBottom w:val="0"/>
          <w:divBdr>
            <w:top w:val="none" w:sz="0" w:space="0" w:color="auto"/>
            <w:left w:val="none" w:sz="0" w:space="0" w:color="auto"/>
            <w:bottom w:val="none" w:sz="0" w:space="0" w:color="auto"/>
            <w:right w:val="none" w:sz="0" w:space="0" w:color="auto"/>
          </w:divBdr>
        </w:div>
        <w:div w:id="1507984912">
          <w:marLeft w:val="640"/>
          <w:marRight w:val="0"/>
          <w:marTop w:val="0"/>
          <w:marBottom w:val="0"/>
          <w:divBdr>
            <w:top w:val="none" w:sz="0" w:space="0" w:color="auto"/>
            <w:left w:val="none" w:sz="0" w:space="0" w:color="auto"/>
            <w:bottom w:val="none" w:sz="0" w:space="0" w:color="auto"/>
            <w:right w:val="none" w:sz="0" w:space="0" w:color="auto"/>
          </w:divBdr>
        </w:div>
        <w:div w:id="679355793">
          <w:marLeft w:val="640"/>
          <w:marRight w:val="0"/>
          <w:marTop w:val="0"/>
          <w:marBottom w:val="0"/>
          <w:divBdr>
            <w:top w:val="none" w:sz="0" w:space="0" w:color="auto"/>
            <w:left w:val="none" w:sz="0" w:space="0" w:color="auto"/>
            <w:bottom w:val="none" w:sz="0" w:space="0" w:color="auto"/>
            <w:right w:val="none" w:sz="0" w:space="0" w:color="auto"/>
          </w:divBdr>
        </w:div>
        <w:div w:id="857161159">
          <w:marLeft w:val="640"/>
          <w:marRight w:val="0"/>
          <w:marTop w:val="0"/>
          <w:marBottom w:val="0"/>
          <w:divBdr>
            <w:top w:val="none" w:sz="0" w:space="0" w:color="auto"/>
            <w:left w:val="none" w:sz="0" w:space="0" w:color="auto"/>
            <w:bottom w:val="none" w:sz="0" w:space="0" w:color="auto"/>
            <w:right w:val="none" w:sz="0" w:space="0" w:color="auto"/>
          </w:divBdr>
        </w:div>
        <w:div w:id="587229968">
          <w:marLeft w:val="640"/>
          <w:marRight w:val="0"/>
          <w:marTop w:val="0"/>
          <w:marBottom w:val="0"/>
          <w:divBdr>
            <w:top w:val="none" w:sz="0" w:space="0" w:color="auto"/>
            <w:left w:val="none" w:sz="0" w:space="0" w:color="auto"/>
            <w:bottom w:val="none" w:sz="0" w:space="0" w:color="auto"/>
            <w:right w:val="none" w:sz="0" w:space="0" w:color="auto"/>
          </w:divBdr>
        </w:div>
        <w:div w:id="1616447431">
          <w:marLeft w:val="640"/>
          <w:marRight w:val="0"/>
          <w:marTop w:val="0"/>
          <w:marBottom w:val="0"/>
          <w:divBdr>
            <w:top w:val="none" w:sz="0" w:space="0" w:color="auto"/>
            <w:left w:val="none" w:sz="0" w:space="0" w:color="auto"/>
            <w:bottom w:val="none" w:sz="0" w:space="0" w:color="auto"/>
            <w:right w:val="none" w:sz="0" w:space="0" w:color="auto"/>
          </w:divBdr>
        </w:div>
        <w:div w:id="1788893727">
          <w:marLeft w:val="640"/>
          <w:marRight w:val="0"/>
          <w:marTop w:val="0"/>
          <w:marBottom w:val="0"/>
          <w:divBdr>
            <w:top w:val="none" w:sz="0" w:space="0" w:color="auto"/>
            <w:left w:val="none" w:sz="0" w:space="0" w:color="auto"/>
            <w:bottom w:val="none" w:sz="0" w:space="0" w:color="auto"/>
            <w:right w:val="none" w:sz="0" w:space="0" w:color="auto"/>
          </w:divBdr>
        </w:div>
        <w:div w:id="1867253507">
          <w:marLeft w:val="640"/>
          <w:marRight w:val="0"/>
          <w:marTop w:val="0"/>
          <w:marBottom w:val="0"/>
          <w:divBdr>
            <w:top w:val="none" w:sz="0" w:space="0" w:color="auto"/>
            <w:left w:val="none" w:sz="0" w:space="0" w:color="auto"/>
            <w:bottom w:val="none" w:sz="0" w:space="0" w:color="auto"/>
            <w:right w:val="none" w:sz="0" w:space="0" w:color="auto"/>
          </w:divBdr>
        </w:div>
        <w:div w:id="1961717064">
          <w:marLeft w:val="640"/>
          <w:marRight w:val="0"/>
          <w:marTop w:val="0"/>
          <w:marBottom w:val="0"/>
          <w:divBdr>
            <w:top w:val="none" w:sz="0" w:space="0" w:color="auto"/>
            <w:left w:val="none" w:sz="0" w:space="0" w:color="auto"/>
            <w:bottom w:val="none" w:sz="0" w:space="0" w:color="auto"/>
            <w:right w:val="none" w:sz="0" w:space="0" w:color="auto"/>
          </w:divBdr>
        </w:div>
        <w:div w:id="240069470">
          <w:marLeft w:val="640"/>
          <w:marRight w:val="0"/>
          <w:marTop w:val="0"/>
          <w:marBottom w:val="0"/>
          <w:divBdr>
            <w:top w:val="none" w:sz="0" w:space="0" w:color="auto"/>
            <w:left w:val="none" w:sz="0" w:space="0" w:color="auto"/>
            <w:bottom w:val="none" w:sz="0" w:space="0" w:color="auto"/>
            <w:right w:val="none" w:sz="0" w:space="0" w:color="auto"/>
          </w:divBdr>
        </w:div>
        <w:div w:id="1318458422">
          <w:marLeft w:val="640"/>
          <w:marRight w:val="0"/>
          <w:marTop w:val="0"/>
          <w:marBottom w:val="0"/>
          <w:divBdr>
            <w:top w:val="none" w:sz="0" w:space="0" w:color="auto"/>
            <w:left w:val="none" w:sz="0" w:space="0" w:color="auto"/>
            <w:bottom w:val="none" w:sz="0" w:space="0" w:color="auto"/>
            <w:right w:val="none" w:sz="0" w:space="0" w:color="auto"/>
          </w:divBdr>
        </w:div>
        <w:div w:id="1504514026">
          <w:marLeft w:val="640"/>
          <w:marRight w:val="0"/>
          <w:marTop w:val="0"/>
          <w:marBottom w:val="0"/>
          <w:divBdr>
            <w:top w:val="none" w:sz="0" w:space="0" w:color="auto"/>
            <w:left w:val="none" w:sz="0" w:space="0" w:color="auto"/>
            <w:bottom w:val="none" w:sz="0" w:space="0" w:color="auto"/>
            <w:right w:val="none" w:sz="0" w:space="0" w:color="auto"/>
          </w:divBdr>
        </w:div>
        <w:div w:id="540285829">
          <w:marLeft w:val="640"/>
          <w:marRight w:val="0"/>
          <w:marTop w:val="0"/>
          <w:marBottom w:val="0"/>
          <w:divBdr>
            <w:top w:val="none" w:sz="0" w:space="0" w:color="auto"/>
            <w:left w:val="none" w:sz="0" w:space="0" w:color="auto"/>
            <w:bottom w:val="none" w:sz="0" w:space="0" w:color="auto"/>
            <w:right w:val="none" w:sz="0" w:space="0" w:color="auto"/>
          </w:divBdr>
        </w:div>
        <w:div w:id="1514956163">
          <w:marLeft w:val="640"/>
          <w:marRight w:val="0"/>
          <w:marTop w:val="0"/>
          <w:marBottom w:val="0"/>
          <w:divBdr>
            <w:top w:val="none" w:sz="0" w:space="0" w:color="auto"/>
            <w:left w:val="none" w:sz="0" w:space="0" w:color="auto"/>
            <w:bottom w:val="none" w:sz="0" w:space="0" w:color="auto"/>
            <w:right w:val="none" w:sz="0" w:space="0" w:color="auto"/>
          </w:divBdr>
        </w:div>
        <w:div w:id="2140830652">
          <w:marLeft w:val="640"/>
          <w:marRight w:val="0"/>
          <w:marTop w:val="0"/>
          <w:marBottom w:val="0"/>
          <w:divBdr>
            <w:top w:val="none" w:sz="0" w:space="0" w:color="auto"/>
            <w:left w:val="none" w:sz="0" w:space="0" w:color="auto"/>
            <w:bottom w:val="none" w:sz="0" w:space="0" w:color="auto"/>
            <w:right w:val="none" w:sz="0" w:space="0" w:color="auto"/>
          </w:divBdr>
        </w:div>
        <w:div w:id="2135755071">
          <w:marLeft w:val="640"/>
          <w:marRight w:val="0"/>
          <w:marTop w:val="0"/>
          <w:marBottom w:val="0"/>
          <w:divBdr>
            <w:top w:val="none" w:sz="0" w:space="0" w:color="auto"/>
            <w:left w:val="none" w:sz="0" w:space="0" w:color="auto"/>
            <w:bottom w:val="none" w:sz="0" w:space="0" w:color="auto"/>
            <w:right w:val="none" w:sz="0" w:space="0" w:color="auto"/>
          </w:divBdr>
        </w:div>
        <w:div w:id="1324048985">
          <w:marLeft w:val="640"/>
          <w:marRight w:val="0"/>
          <w:marTop w:val="0"/>
          <w:marBottom w:val="0"/>
          <w:divBdr>
            <w:top w:val="none" w:sz="0" w:space="0" w:color="auto"/>
            <w:left w:val="none" w:sz="0" w:space="0" w:color="auto"/>
            <w:bottom w:val="none" w:sz="0" w:space="0" w:color="auto"/>
            <w:right w:val="none" w:sz="0" w:space="0" w:color="auto"/>
          </w:divBdr>
        </w:div>
        <w:div w:id="574704776">
          <w:marLeft w:val="640"/>
          <w:marRight w:val="0"/>
          <w:marTop w:val="0"/>
          <w:marBottom w:val="0"/>
          <w:divBdr>
            <w:top w:val="none" w:sz="0" w:space="0" w:color="auto"/>
            <w:left w:val="none" w:sz="0" w:space="0" w:color="auto"/>
            <w:bottom w:val="none" w:sz="0" w:space="0" w:color="auto"/>
            <w:right w:val="none" w:sz="0" w:space="0" w:color="auto"/>
          </w:divBdr>
        </w:div>
        <w:div w:id="247227008">
          <w:marLeft w:val="640"/>
          <w:marRight w:val="0"/>
          <w:marTop w:val="0"/>
          <w:marBottom w:val="0"/>
          <w:divBdr>
            <w:top w:val="none" w:sz="0" w:space="0" w:color="auto"/>
            <w:left w:val="none" w:sz="0" w:space="0" w:color="auto"/>
            <w:bottom w:val="none" w:sz="0" w:space="0" w:color="auto"/>
            <w:right w:val="none" w:sz="0" w:space="0" w:color="auto"/>
          </w:divBdr>
        </w:div>
        <w:div w:id="1755974064">
          <w:marLeft w:val="640"/>
          <w:marRight w:val="0"/>
          <w:marTop w:val="0"/>
          <w:marBottom w:val="0"/>
          <w:divBdr>
            <w:top w:val="none" w:sz="0" w:space="0" w:color="auto"/>
            <w:left w:val="none" w:sz="0" w:space="0" w:color="auto"/>
            <w:bottom w:val="none" w:sz="0" w:space="0" w:color="auto"/>
            <w:right w:val="none" w:sz="0" w:space="0" w:color="auto"/>
          </w:divBdr>
        </w:div>
        <w:div w:id="922839487">
          <w:marLeft w:val="640"/>
          <w:marRight w:val="0"/>
          <w:marTop w:val="0"/>
          <w:marBottom w:val="0"/>
          <w:divBdr>
            <w:top w:val="none" w:sz="0" w:space="0" w:color="auto"/>
            <w:left w:val="none" w:sz="0" w:space="0" w:color="auto"/>
            <w:bottom w:val="none" w:sz="0" w:space="0" w:color="auto"/>
            <w:right w:val="none" w:sz="0" w:space="0" w:color="auto"/>
          </w:divBdr>
        </w:div>
        <w:div w:id="1995330473">
          <w:marLeft w:val="640"/>
          <w:marRight w:val="0"/>
          <w:marTop w:val="0"/>
          <w:marBottom w:val="0"/>
          <w:divBdr>
            <w:top w:val="none" w:sz="0" w:space="0" w:color="auto"/>
            <w:left w:val="none" w:sz="0" w:space="0" w:color="auto"/>
            <w:bottom w:val="none" w:sz="0" w:space="0" w:color="auto"/>
            <w:right w:val="none" w:sz="0" w:space="0" w:color="auto"/>
          </w:divBdr>
        </w:div>
      </w:divsChild>
    </w:div>
    <w:div w:id="585502144">
      <w:bodyDiv w:val="1"/>
      <w:marLeft w:val="0"/>
      <w:marRight w:val="0"/>
      <w:marTop w:val="0"/>
      <w:marBottom w:val="0"/>
      <w:divBdr>
        <w:top w:val="none" w:sz="0" w:space="0" w:color="auto"/>
        <w:left w:val="none" w:sz="0" w:space="0" w:color="auto"/>
        <w:bottom w:val="none" w:sz="0" w:space="0" w:color="auto"/>
        <w:right w:val="none" w:sz="0" w:space="0" w:color="auto"/>
      </w:divBdr>
      <w:divsChild>
        <w:div w:id="1871070455">
          <w:marLeft w:val="640"/>
          <w:marRight w:val="0"/>
          <w:marTop w:val="0"/>
          <w:marBottom w:val="0"/>
          <w:divBdr>
            <w:top w:val="none" w:sz="0" w:space="0" w:color="auto"/>
            <w:left w:val="none" w:sz="0" w:space="0" w:color="auto"/>
            <w:bottom w:val="none" w:sz="0" w:space="0" w:color="auto"/>
            <w:right w:val="none" w:sz="0" w:space="0" w:color="auto"/>
          </w:divBdr>
        </w:div>
        <w:div w:id="1464732206">
          <w:marLeft w:val="640"/>
          <w:marRight w:val="0"/>
          <w:marTop w:val="0"/>
          <w:marBottom w:val="0"/>
          <w:divBdr>
            <w:top w:val="none" w:sz="0" w:space="0" w:color="auto"/>
            <w:left w:val="none" w:sz="0" w:space="0" w:color="auto"/>
            <w:bottom w:val="none" w:sz="0" w:space="0" w:color="auto"/>
            <w:right w:val="none" w:sz="0" w:space="0" w:color="auto"/>
          </w:divBdr>
        </w:div>
        <w:div w:id="115947900">
          <w:marLeft w:val="640"/>
          <w:marRight w:val="0"/>
          <w:marTop w:val="0"/>
          <w:marBottom w:val="0"/>
          <w:divBdr>
            <w:top w:val="none" w:sz="0" w:space="0" w:color="auto"/>
            <w:left w:val="none" w:sz="0" w:space="0" w:color="auto"/>
            <w:bottom w:val="none" w:sz="0" w:space="0" w:color="auto"/>
            <w:right w:val="none" w:sz="0" w:space="0" w:color="auto"/>
          </w:divBdr>
        </w:div>
        <w:div w:id="1435007674">
          <w:marLeft w:val="640"/>
          <w:marRight w:val="0"/>
          <w:marTop w:val="0"/>
          <w:marBottom w:val="0"/>
          <w:divBdr>
            <w:top w:val="none" w:sz="0" w:space="0" w:color="auto"/>
            <w:left w:val="none" w:sz="0" w:space="0" w:color="auto"/>
            <w:bottom w:val="none" w:sz="0" w:space="0" w:color="auto"/>
            <w:right w:val="none" w:sz="0" w:space="0" w:color="auto"/>
          </w:divBdr>
        </w:div>
        <w:div w:id="1856457344">
          <w:marLeft w:val="640"/>
          <w:marRight w:val="0"/>
          <w:marTop w:val="0"/>
          <w:marBottom w:val="0"/>
          <w:divBdr>
            <w:top w:val="none" w:sz="0" w:space="0" w:color="auto"/>
            <w:left w:val="none" w:sz="0" w:space="0" w:color="auto"/>
            <w:bottom w:val="none" w:sz="0" w:space="0" w:color="auto"/>
            <w:right w:val="none" w:sz="0" w:space="0" w:color="auto"/>
          </w:divBdr>
        </w:div>
        <w:div w:id="542255229">
          <w:marLeft w:val="640"/>
          <w:marRight w:val="0"/>
          <w:marTop w:val="0"/>
          <w:marBottom w:val="0"/>
          <w:divBdr>
            <w:top w:val="none" w:sz="0" w:space="0" w:color="auto"/>
            <w:left w:val="none" w:sz="0" w:space="0" w:color="auto"/>
            <w:bottom w:val="none" w:sz="0" w:space="0" w:color="auto"/>
            <w:right w:val="none" w:sz="0" w:space="0" w:color="auto"/>
          </w:divBdr>
        </w:div>
        <w:div w:id="1260138423">
          <w:marLeft w:val="640"/>
          <w:marRight w:val="0"/>
          <w:marTop w:val="0"/>
          <w:marBottom w:val="0"/>
          <w:divBdr>
            <w:top w:val="none" w:sz="0" w:space="0" w:color="auto"/>
            <w:left w:val="none" w:sz="0" w:space="0" w:color="auto"/>
            <w:bottom w:val="none" w:sz="0" w:space="0" w:color="auto"/>
            <w:right w:val="none" w:sz="0" w:space="0" w:color="auto"/>
          </w:divBdr>
        </w:div>
        <w:div w:id="185678579">
          <w:marLeft w:val="640"/>
          <w:marRight w:val="0"/>
          <w:marTop w:val="0"/>
          <w:marBottom w:val="0"/>
          <w:divBdr>
            <w:top w:val="none" w:sz="0" w:space="0" w:color="auto"/>
            <w:left w:val="none" w:sz="0" w:space="0" w:color="auto"/>
            <w:bottom w:val="none" w:sz="0" w:space="0" w:color="auto"/>
            <w:right w:val="none" w:sz="0" w:space="0" w:color="auto"/>
          </w:divBdr>
        </w:div>
        <w:div w:id="163589434">
          <w:marLeft w:val="640"/>
          <w:marRight w:val="0"/>
          <w:marTop w:val="0"/>
          <w:marBottom w:val="0"/>
          <w:divBdr>
            <w:top w:val="none" w:sz="0" w:space="0" w:color="auto"/>
            <w:left w:val="none" w:sz="0" w:space="0" w:color="auto"/>
            <w:bottom w:val="none" w:sz="0" w:space="0" w:color="auto"/>
            <w:right w:val="none" w:sz="0" w:space="0" w:color="auto"/>
          </w:divBdr>
        </w:div>
        <w:div w:id="840585795">
          <w:marLeft w:val="640"/>
          <w:marRight w:val="0"/>
          <w:marTop w:val="0"/>
          <w:marBottom w:val="0"/>
          <w:divBdr>
            <w:top w:val="none" w:sz="0" w:space="0" w:color="auto"/>
            <w:left w:val="none" w:sz="0" w:space="0" w:color="auto"/>
            <w:bottom w:val="none" w:sz="0" w:space="0" w:color="auto"/>
            <w:right w:val="none" w:sz="0" w:space="0" w:color="auto"/>
          </w:divBdr>
        </w:div>
        <w:div w:id="101850016">
          <w:marLeft w:val="640"/>
          <w:marRight w:val="0"/>
          <w:marTop w:val="0"/>
          <w:marBottom w:val="0"/>
          <w:divBdr>
            <w:top w:val="none" w:sz="0" w:space="0" w:color="auto"/>
            <w:left w:val="none" w:sz="0" w:space="0" w:color="auto"/>
            <w:bottom w:val="none" w:sz="0" w:space="0" w:color="auto"/>
            <w:right w:val="none" w:sz="0" w:space="0" w:color="auto"/>
          </w:divBdr>
        </w:div>
        <w:div w:id="1708140693">
          <w:marLeft w:val="640"/>
          <w:marRight w:val="0"/>
          <w:marTop w:val="0"/>
          <w:marBottom w:val="0"/>
          <w:divBdr>
            <w:top w:val="none" w:sz="0" w:space="0" w:color="auto"/>
            <w:left w:val="none" w:sz="0" w:space="0" w:color="auto"/>
            <w:bottom w:val="none" w:sz="0" w:space="0" w:color="auto"/>
            <w:right w:val="none" w:sz="0" w:space="0" w:color="auto"/>
          </w:divBdr>
        </w:div>
        <w:div w:id="1978677327">
          <w:marLeft w:val="640"/>
          <w:marRight w:val="0"/>
          <w:marTop w:val="0"/>
          <w:marBottom w:val="0"/>
          <w:divBdr>
            <w:top w:val="none" w:sz="0" w:space="0" w:color="auto"/>
            <w:left w:val="none" w:sz="0" w:space="0" w:color="auto"/>
            <w:bottom w:val="none" w:sz="0" w:space="0" w:color="auto"/>
            <w:right w:val="none" w:sz="0" w:space="0" w:color="auto"/>
          </w:divBdr>
        </w:div>
        <w:div w:id="1437753974">
          <w:marLeft w:val="640"/>
          <w:marRight w:val="0"/>
          <w:marTop w:val="0"/>
          <w:marBottom w:val="0"/>
          <w:divBdr>
            <w:top w:val="none" w:sz="0" w:space="0" w:color="auto"/>
            <w:left w:val="none" w:sz="0" w:space="0" w:color="auto"/>
            <w:bottom w:val="none" w:sz="0" w:space="0" w:color="auto"/>
            <w:right w:val="none" w:sz="0" w:space="0" w:color="auto"/>
          </w:divBdr>
        </w:div>
        <w:div w:id="1625574316">
          <w:marLeft w:val="640"/>
          <w:marRight w:val="0"/>
          <w:marTop w:val="0"/>
          <w:marBottom w:val="0"/>
          <w:divBdr>
            <w:top w:val="none" w:sz="0" w:space="0" w:color="auto"/>
            <w:left w:val="none" w:sz="0" w:space="0" w:color="auto"/>
            <w:bottom w:val="none" w:sz="0" w:space="0" w:color="auto"/>
            <w:right w:val="none" w:sz="0" w:space="0" w:color="auto"/>
          </w:divBdr>
        </w:div>
        <w:div w:id="744642539">
          <w:marLeft w:val="640"/>
          <w:marRight w:val="0"/>
          <w:marTop w:val="0"/>
          <w:marBottom w:val="0"/>
          <w:divBdr>
            <w:top w:val="none" w:sz="0" w:space="0" w:color="auto"/>
            <w:left w:val="none" w:sz="0" w:space="0" w:color="auto"/>
            <w:bottom w:val="none" w:sz="0" w:space="0" w:color="auto"/>
            <w:right w:val="none" w:sz="0" w:space="0" w:color="auto"/>
          </w:divBdr>
        </w:div>
        <w:div w:id="2088184024">
          <w:marLeft w:val="640"/>
          <w:marRight w:val="0"/>
          <w:marTop w:val="0"/>
          <w:marBottom w:val="0"/>
          <w:divBdr>
            <w:top w:val="none" w:sz="0" w:space="0" w:color="auto"/>
            <w:left w:val="none" w:sz="0" w:space="0" w:color="auto"/>
            <w:bottom w:val="none" w:sz="0" w:space="0" w:color="auto"/>
            <w:right w:val="none" w:sz="0" w:space="0" w:color="auto"/>
          </w:divBdr>
        </w:div>
        <w:div w:id="57672759">
          <w:marLeft w:val="640"/>
          <w:marRight w:val="0"/>
          <w:marTop w:val="0"/>
          <w:marBottom w:val="0"/>
          <w:divBdr>
            <w:top w:val="none" w:sz="0" w:space="0" w:color="auto"/>
            <w:left w:val="none" w:sz="0" w:space="0" w:color="auto"/>
            <w:bottom w:val="none" w:sz="0" w:space="0" w:color="auto"/>
            <w:right w:val="none" w:sz="0" w:space="0" w:color="auto"/>
          </w:divBdr>
        </w:div>
        <w:div w:id="1113943917">
          <w:marLeft w:val="640"/>
          <w:marRight w:val="0"/>
          <w:marTop w:val="0"/>
          <w:marBottom w:val="0"/>
          <w:divBdr>
            <w:top w:val="none" w:sz="0" w:space="0" w:color="auto"/>
            <w:left w:val="none" w:sz="0" w:space="0" w:color="auto"/>
            <w:bottom w:val="none" w:sz="0" w:space="0" w:color="auto"/>
            <w:right w:val="none" w:sz="0" w:space="0" w:color="auto"/>
          </w:divBdr>
        </w:div>
        <w:div w:id="1612937416">
          <w:marLeft w:val="640"/>
          <w:marRight w:val="0"/>
          <w:marTop w:val="0"/>
          <w:marBottom w:val="0"/>
          <w:divBdr>
            <w:top w:val="none" w:sz="0" w:space="0" w:color="auto"/>
            <w:left w:val="none" w:sz="0" w:space="0" w:color="auto"/>
            <w:bottom w:val="none" w:sz="0" w:space="0" w:color="auto"/>
            <w:right w:val="none" w:sz="0" w:space="0" w:color="auto"/>
          </w:divBdr>
        </w:div>
        <w:div w:id="1115634961">
          <w:marLeft w:val="640"/>
          <w:marRight w:val="0"/>
          <w:marTop w:val="0"/>
          <w:marBottom w:val="0"/>
          <w:divBdr>
            <w:top w:val="none" w:sz="0" w:space="0" w:color="auto"/>
            <w:left w:val="none" w:sz="0" w:space="0" w:color="auto"/>
            <w:bottom w:val="none" w:sz="0" w:space="0" w:color="auto"/>
            <w:right w:val="none" w:sz="0" w:space="0" w:color="auto"/>
          </w:divBdr>
        </w:div>
        <w:div w:id="1569539369">
          <w:marLeft w:val="640"/>
          <w:marRight w:val="0"/>
          <w:marTop w:val="0"/>
          <w:marBottom w:val="0"/>
          <w:divBdr>
            <w:top w:val="none" w:sz="0" w:space="0" w:color="auto"/>
            <w:left w:val="none" w:sz="0" w:space="0" w:color="auto"/>
            <w:bottom w:val="none" w:sz="0" w:space="0" w:color="auto"/>
            <w:right w:val="none" w:sz="0" w:space="0" w:color="auto"/>
          </w:divBdr>
        </w:div>
        <w:div w:id="1675571495">
          <w:marLeft w:val="640"/>
          <w:marRight w:val="0"/>
          <w:marTop w:val="0"/>
          <w:marBottom w:val="0"/>
          <w:divBdr>
            <w:top w:val="none" w:sz="0" w:space="0" w:color="auto"/>
            <w:left w:val="none" w:sz="0" w:space="0" w:color="auto"/>
            <w:bottom w:val="none" w:sz="0" w:space="0" w:color="auto"/>
            <w:right w:val="none" w:sz="0" w:space="0" w:color="auto"/>
          </w:divBdr>
        </w:div>
        <w:div w:id="882404398">
          <w:marLeft w:val="640"/>
          <w:marRight w:val="0"/>
          <w:marTop w:val="0"/>
          <w:marBottom w:val="0"/>
          <w:divBdr>
            <w:top w:val="none" w:sz="0" w:space="0" w:color="auto"/>
            <w:left w:val="none" w:sz="0" w:space="0" w:color="auto"/>
            <w:bottom w:val="none" w:sz="0" w:space="0" w:color="auto"/>
            <w:right w:val="none" w:sz="0" w:space="0" w:color="auto"/>
          </w:divBdr>
        </w:div>
        <w:div w:id="1063262011">
          <w:marLeft w:val="640"/>
          <w:marRight w:val="0"/>
          <w:marTop w:val="0"/>
          <w:marBottom w:val="0"/>
          <w:divBdr>
            <w:top w:val="none" w:sz="0" w:space="0" w:color="auto"/>
            <w:left w:val="none" w:sz="0" w:space="0" w:color="auto"/>
            <w:bottom w:val="none" w:sz="0" w:space="0" w:color="auto"/>
            <w:right w:val="none" w:sz="0" w:space="0" w:color="auto"/>
          </w:divBdr>
        </w:div>
        <w:div w:id="1299265034">
          <w:marLeft w:val="640"/>
          <w:marRight w:val="0"/>
          <w:marTop w:val="0"/>
          <w:marBottom w:val="0"/>
          <w:divBdr>
            <w:top w:val="none" w:sz="0" w:space="0" w:color="auto"/>
            <w:left w:val="none" w:sz="0" w:space="0" w:color="auto"/>
            <w:bottom w:val="none" w:sz="0" w:space="0" w:color="auto"/>
            <w:right w:val="none" w:sz="0" w:space="0" w:color="auto"/>
          </w:divBdr>
        </w:div>
      </w:divsChild>
    </w:div>
    <w:div w:id="587809858">
      <w:bodyDiv w:val="1"/>
      <w:marLeft w:val="0"/>
      <w:marRight w:val="0"/>
      <w:marTop w:val="0"/>
      <w:marBottom w:val="0"/>
      <w:divBdr>
        <w:top w:val="none" w:sz="0" w:space="0" w:color="auto"/>
        <w:left w:val="none" w:sz="0" w:space="0" w:color="auto"/>
        <w:bottom w:val="none" w:sz="0" w:space="0" w:color="auto"/>
        <w:right w:val="none" w:sz="0" w:space="0" w:color="auto"/>
      </w:divBdr>
      <w:divsChild>
        <w:div w:id="1538740949">
          <w:marLeft w:val="640"/>
          <w:marRight w:val="0"/>
          <w:marTop w:val="0"/>
          <w:marBottom w:val="0"/>
          <w:divBdr>
            <w:top w:val="none" w:sz="0" w:space="0" w:color="auto"/>
            <w:left w:val="none" w:sz="0" w:space="0" w:color="auto"/>
            <w:bottom w:val="none" w:sz="0" w:space="0" w:color="auto"/>
            <w:right w:val="none" w:sz="0" w:space="0" w:color="auto"/>
          </w:divBdr>
        </w:div>
        <w:div w:id="1689017439">
          <w:marLeft w:val="640"/>
          <w:marRight w:val="0"/>
          <w:marTop w:val="0"/>
          <w:marBottom w:val="0"/>
          <w:divBdr>
            <w:top w:val="none" w:sz="0" w:space="0" w:color="auto"/>
            <w:left w:val="none" w:sz="0" w:space="0" w:color="auto"/>
            <w:bottom w:val="none" w:sz="0" w:space="0" w:color="auto"/>
            <w:right w:val="none" w:sz="0" w:space="0" w:color="auto"/>
          </w:divBdr>
        </w:div>
        <w:div w:id="1058093315">
          <w:marLeft w:val="640"/>
          <w:marRight w:val="0"/>
          <w:marTop w:val="0"/>
          <w:marBottom w:val="0"/>
          <w:divBdr>
            <w:top w:val="none" w:sz="0" w:space="0" w:color="auto"/>
            <w:left w:val="none" w:sz="0" w:space="0" w:color="auto"/>
            <w:bottom w:val="none" w:sz="0" w:space="0" w:color="auto"/>
            <w:right w:val="none" w:sz="0" w:space="0" w:color="auto"/>
          </w:divBdr>
        </w:div>
        <w:div w:id="1128670127">
          <w:marLeft w:val="640"/>
          <w:marRight w:val="0"/>
          <w:marTop w:val="0"/>
          <w:marBottom w:val="0"/>
          <w:divBdr>
            <w:top w:val="none" w:sz="0" w:space="0" w:color="auto"/>
            <w:left w:val="none" w:sz="0" w:space="0" w:color="auto"/>
            <w:bottom w:val="none" w:sz="0" w:space="0" w:color="auto"/>
            <w:right w:val="none" w:sz="0" w:space="0" w:color="auto"/>
          </w:divBdr>
        </w:div>
        <w:div w:id="327176067">
          <w:marLeft w:val="640"/>
          <w:marRight w:val="0"/>
          <w:marTop w:val="0"/>
          <w:marBottom w:val="0"/>
          <w:divBdr>
            <w:top w:val="none" w:sz="0" w:space="0" w:color="auto"/>
            <w:left w:val="none" w:sz="0" w:space="0" w:color="auto"/>
            <w:bottom w:val="none" w:sz="0" w:space="0" w:color="auto"/>
            <w:right w:val="none" w:sz="0" w:space="0" w:color="auto"/>
          </w:divBdr>
        </w:div>
        <w:div w:id="1865508902">
          <w:marLeft w:val="640"/>
          <w:marRight w:val="0"/>
          <w:marTop w:val="0"/>
          <w:marBottom w:val="0"/>
          <w:divBdr>
            <w:top w:val="none" w:sz="0" w:space="0" w:color="auto"/>
            <w:left w:val="none" w:sz="0" w:space="0" w:color="auto"/>
            <w:bottom w:val="none" w:sz="0" w:space="0" w:color="auto"/>
            <w:right w:val="none" w:sz="0" w:space="0" w:color="auto"/>
          </w:divBdr>
        </w:div>
        <w:div w:id="790242434">
          <w:marLeft w:val="640"/>
          <w:marRight w:val="0"/>
          <w:marTop w:val="0"/>
          <w:marBottom w:val="0"/>
          <w:divBdr>
            <w:top w:val="none" w:sz="0" w:space="0" w:color="auto"/>
            <w:left w:val="none" w:sz="0" w:space="0" w:color="auto"/>
            <w:bottom w:val="none" w:sz="0" w:space="0" w:color="auto"/>
            <w:right w:val="none" w:sz="0" w:space="0" w:color="auto"/>
          </w:divBdr>
        </w:div>
        <w:div w:id="474376018">
          <w:marLeft w:val="640"/>
          <w:marRight w:val="0"/>
          <w:marTop w:val="0"/>
          <w:marBottom w:val="0"/>
          <w:divBdr>
            <w:top w:val="none" w:sz="0" w:space="0" w:color="auto"/>
            <w:left w:val="none" w:sz="0" w:space="0" w:color="auto"/>
            <w:bottom w:val="none" w:sz="0" w:space="0" w:color="auto"/>
            <w:right w:val="none" w:sz="0" w:space="0" w:color="auto"/>
          </w:divBdr>
        </w:div>
        <w:div w:id="1492986367">
          <w:marLeft w:val="640"/>
          <w:marRight w:val="0"/>
          <w:marTop w:val="0"/>
          <w:marBottom w:val="0"/>
          <w:divBdr>
            <w:top w:val="none" w:sz="0" w:space="0" w:color="auto"/>
            <w:left w:val="none" w:sz="0" w:space="0" w:color="auto"/>
            <w:bottom w:val="none" w:sz="0" w:space="0" w:color="auto"/>
            <w:right w:val="none" w:sz="0" w:space="0" w:color="auto"/>
          </w:divBdr>
        </w:div>
        <w:div w:id="631525315">
          <w:marLeft w:val="640"/>
          <w:marRight w:val="0"/>
          <w:marTop w:val="0"/>
          <w:marBottom w:val="0"/>
          <w:divBdr>
            <w:top w:val="none" w:sz="0" w:space="0" w:color="auto"/>
            <w:left w:val="none" w:sz="0" w:space="0" w:color="auto"/>
            <w:bottom w:val="none" w:sz="0" w:space="0" w:color="auto"/>
            <w:right w:val="none" w:sz="0" w:space="0" w:color="auto"/>
          </w:divBdr>
        </w:div>
        <w:div w:id="2064131458">
          <w:marLeft w:val="640"/>
          <w:marRight w:val="0"/>
          <w:marTop w:val="0"/>
          <w:marBottom w:val="0"/>
          <w:divBdr>
            <w:top w:val="none" w:sz="0" w:space="0" w:color="auto"/>
            <w:left w:val="none" w:sz="0" w:space="0" w:color="auto"/>
            <w:bottom w:val="none" w:sz="0" w:space="0" w:color="auto"/>
            <w:right w:val="none" w:sz="0" w:space="0" w:color="auto"/>
          </w:divBdr>
        </w:div>
        <w:div w:id="2050907797">
          <w:marLeft w:val="640"/>
          <w:marRight w:val="0"/>
          <w:marTop w:val="0"/>
          <w:marBottom w:val="0"/>
          <w:divBdr>
            <w:top w:val="none" w:sz="0" w:space="0" w:color="auto"/>
            <w:left w:val="none" w:sz="0" w:space="0" w:color="auto"/>
            <w:bottom w:val="none" w:sz="0" w:space="0" w:color="auto"/>
            <w:right w:val="none" w:sz="0" w:space="0" w:color="auto"/>
          </w:divBdr>
        </w:div>
        <w:div w:id="358050250">
          <w:marLeft w:val="640"/>
          <w:marRight w:val="0"/>
          <w:marTop w:val="0"/>
          <w:marBottom w:val="0"/>
          <w:divBdr>
            <w:top w:val="none" w:sz="0" w:space="0" w:color="auto"/>
            <w:left w:val="none" w:sz="0" w:space="0" w:color="auto"/>
            <w:bottom w:val="none" w:sz="0" w:space="0" w:color="auto"/>
            <w:right w:val="none" w:sz="0" w:space="0" w:color="auto"/>
          </w:divBdr>
        </w:div>
        <w:div w:id="233662325">
          <w:marLeft w:val="640"/>
          <w:marRight w:val="0"/>
          <w:marTop w:val="0"/>
          <w:marBottom w:val="0"/>
          <w:divBdr>
            <w:top w:val="none" w:sz="0" w:space="0" w:color="auto"/>
            <w:left w:val="none" w:sz="0" w:space="0" w:color="auto"/>
            <w:bottom w:val="none" w:sz="0" w:space="0" w:color="auto"/>
            <w:right w:val="none" w:sz="0" w:space="0" w:color="auto"/>
          </w:divBdr>
        </w:div>
        <w:div w:id="476000571">
          <w:marLeft w:val="640"/>
          <w:marRight w:val="0"/>
          <w:marTop w:val="0"/>
          <w:marBottom w:val="0"/>
          <w:divBdr>
            <w:top w:val="none" w:sz="0" w:space="0" w:color="auto"/>
            <w:left w:val="none" w:sz="0" w:space="0" w:color="auto"/>
            <w:bottom w:val="none" w:sz="0" w:space="0" w:color="auto"/>
            <w:right w:val="none" w:sz="0" w:space="0" w:color="auto"/>
          </w:divBdr>
        </w:div>
        <w:div w:id="1202011424">
          <w:marLeft w:val="640"/>
          <w:marRight w:val="0"/>
          <w:marTop w:val="0"/>
          <w:marBottom w:val="0"/>
          <w:divBdr>
            <w:top w:val="none" w:sz="0" w:space="0" w:color="auto"/>
            <w:left w:val="none" w:sz="0" w:space="0" w:color="auto"/>
            <w:bottom w:val="none" w:sz="0" w:space="0" w:color="auto"/>
            <w:right w:val="none" w:sz="0" w:space="0" w:color="auto"/>
          </w:divBdr>
        </w:div>
        <w:div w:id="229468998">
          <w:marLeft w:val="640"/>
          <w:marRight w:val="0"/>
          <w:marTop w:val="0"/>
          <w:marBottom w:val="0"/>
          <w:divBdr>
            <w:top w:val="none" w:sz="0" w:space="0" w:color="auto"/>
            <w:left w:val="none" w:sz="0" w:space="0" w:color="auto"/>
            <w:bottom w:val="none" w:sz="0" w:space="0" w:color="auto"/>
            <w:right w:val="none" w:sz="0" w:space="0" w:color="auto"/>
          </w:divBdr>
        </w:div>
        <w:div w:id="124742598">
          <w:marLeft w:val="640"/>
          <w:marRight w:val="0"/>
          <w:marTop w:val="0"/>
          <w:marBottom w:val="0"/>
          <w:divBdr>
            <w:top w:val="none" w:sz="0" w:space="0" w:color="auto"/>
            <w:left w:val="none" w:sz="0" w:space="0" w:color="auto"/>
            <w:bottom w:val="none" w:sz="0" w:space="0" w:color="auto"/>
            <w:right w:val="none" w:sz="0" w:space="0" w:color="auto"/>
          </w:divBdr>
        </w:div>
        <w:div w:id="1155612786">
          <w:marLeft w:val="640"/>
          <w:marRight w:val="0"/>
          <w:marTop w:val="0"/>
          <w:marBottom w:val="0"/>
          <w:divBdr>
            <w:top w:val="none" w:sz="0" w:space="0" w:color="auto"/>
            <w:left w:val="none" w:sz="0" w:space="0" w:color="auto"/>
            <w:bottom w:val="none" w:sz="0" w:space="0" w:color="auto"/>
            <w:right w:val="none" w:sz="0" w:space="0" w:color="auto"/>
          </w:divBdr>
        </w:div>
        <w:div w:id="2061127691">
          <w:marLeft w:val="640"/>
          <w:marRight w:val="0"/>
          <w:marTop w:val="0"/>
          <w:marBottom w:val="0"/>
          <w:divBdr>
            <w:top w:val="none" w:sz="0" w:space="0" w:color="auto"/>
            <w:left w:val="none" w:sz="0" w:space="0" w:color="auto"/>
            <w:bottom w:val="none" w:sz="0" w:space="0" w:color="auto"/>
            <w:right w:val="none" w:sz="0" w:space="0" w:color="auto"/>
          </w:divBdr>
        </w:div>
        <w:div w:id="1556552513">
          <w:marLeft w:val="640"/>
          <w:marRight w:val="0"/>
          <w:marTop w:val="0"/>
          <w:marBottom w:val="0"/>
          <w:divBdr>
            <w:top w:val="none" w:sz="0" w:space="0" w:color="auto"/>
            <w:left w:val="none" w:sz="0" w:space="0" w:color="auto"/>
            <w:bottom w:val="none" w:sz="0" w:space="0" w:color="auto"/>
            <w:right w:val="none" w:sz="0" w:space="0" w:color="auto"/>
          </w:divBdr>
        </w:div>
        <w:div w:id="493961788">
          <w:marLeft w:val="640"/>
          <w:marRight w:val="0"/>
          <w:marTop w:val="0"/>
          <w:marBottom w:val="0"/>
          <w:divBdr>
            <w:top w:val="none" w:sz="0" w:space="0" w:color="auto"/>
            <w:left w:val="none" w:sz="0" w:space="0" w:color="auto"/>
            <w:bottom w:val="none" w:sz="0" w:space="0" w:color="auto"/>
            <w:right w:val="none" w:sz="0" w:space="0" w:color="auto"/>
          </w:divBdr>
        </w:div>
      </w:divsChild>
    </w:div>
    <w:div w:id="615528127">
      <w:bodyDiv w:val="1"/>
      <w:marLeft w:val="0"/>
      <w:marRight w:val="0"/>
      <w:marTop w:val="0"/>
      <w:marBottom w:val="0"/>
      <w:divBdr>
        <w:top w:val="none" w:sz="0" w:space="0" w:color="auto"/>
        <w:left w:val="none" w:sz="0" w:space="0" w:color="auto"/>
        <w:bottom w:val="none" w:sz="0" w:space="0" w:color="auto"/>
        <w:right w:val="none" w:sz="0" w:space="0" w:color="auto"/>
      </w:divBdr>
      <w:divsChild>
        <w:div w:id="1272517608">
          <w:marLeft w:val="640"/>
          <w:marRight w:val="0"/>
          <w:marTop w:val="0"/>
          <w:marBottom w:val="0"/>
          <w:divBdr>
            <w:top w:val="none" w:sz="0" w:space="0" w:color="auto"/>
            <w:left w:val="none" w:sz="0" w:space="0" w:color="auto"/>
            <w:bottom w:val="none" w:sz="0" w:space="0" w:color="auto"/>
            <w:right w:val="none" w:sz="0" w:space="0" w:color="auto"/>
          </w:divBdr>
        </w:div>
        <w:div w:id="983002811">
          <w:marLeft w:val="640"/>
          <w:marRight w:val="0"/>
          <w:marTop w:val="0"/>
          <w:marBottom w:val="0"/>
          <w:divBdr>
            <w:top w:val="none" w:sz="0" w:space="0" w:color="auto"/>
            <w:left w:val="none" w:sz="0" w:space="0" w:color="auto"/>
            <w:bottom w:val="none" w:sz="0" w:space="0" w:color="auto"/>
            <w:right w:val="none" w:sz="0" w:space="0" w:color="auto"/>
          </w:divBdr>
        </w:div>
        <w:div w:id="371459899">
          <w:marLeft w:val="640"/>
          <w:marRight w:val="0"/>
          <w:marTop w:val="0"/>
          <w:marBottom w:val="0"/>
          <w:divBdr>
            <w:top w:val="none" w:sz="0" w:space="0" w:color="auto"/>
            <w:left w:val="none" w:sz="0" w:space="0" w:color="auto"/>
            <w:bottom w:val="none" w:sz="0" w:space="0" w:color="auto"/>
            <w:right w:val="none" w:sz="0" w:space="0" w:color="auto"/>
          </w:divBdr>
        </w:div>
        <w:div w:id="1634630788">
          <w:marLeft w:val="640"/>
          <w:marRight w:val="0"/>
          <w:marTop w:val="0"/>
          <w:marBottom w:val="0"/>
          <w:divBdr>
            <w:top w:val="none" w:sz="0" w:space="0" w:color="auto"/>
            <w:left w:val="none" w:sz="0" w:space="0" w:color="auto"/>
            <w:bottom w:val="none" w:sz="0" w:space="0" w:color="auto"/>
            <w:right w:val="none" w:sz="0" w:space="0" w:color="auto"/>
          </w:divBdr>
        </w:div>
        <w:div w:id="2032106195">
          <w:marLeft w:val="640"/>
          <w:marRight w:val="0"/>
          <w:marTop w:val="0"/>
          <w:marBottom w:val="0"/>
          <w:divBdr>
            <w:top w:val="none" w:sz="0" w:space="0" w:color="auto"/>
            <w:left w:val="none" w:sz="0" w:space="0" w:color="auto"/>
            <w:bottom w:val="none" w:sz="0" w:space="0" w:color="auto"/>
            <w:right w:val="none" w:sz="0" w:space="0" w:color="auto"/>
          </w:divBdr>
        </w:div>
        <w:div w:id="378557741">
          <w:marLeft w:val="640"/>
          <w:marRight w:val="0"/>
          <w:marTop w:val="0"/>
          <w:marBottom w:val="0"/>
          <w:divBdr>
            <w:top w:val="none" w:sz="0" w:space="0" w:color="auto"/>
            <w:left w:val="none" w:sz="0" w:space="0" w:color="auto"/>
            <w:bottom w:val="none" w:sz="0" w:space="0" w:color="auto"/>
            <w:right w:val="none" w:sz="0" w:space="0" w:color="auto"/>
          </w:divBdr>
        </w:div>
        <w:div w:id="1015113969">
          <w:marLeft w:val="640"/>
          <w:marRight w:val="0"/>
          <w:marTop w:val="0"/>
          <w:marBottom w:val="0"/>
          <w:divBdr>
            <w:top w:val="none" w:sz="0" w:space="0" w:color="auto"/>
            <w:left w:val="none" w:sz="0" w:space="0" w:color="auto"/>
            <w:bottom w:val="none" w:sz="0" w:space="0" w:color="auto"/>
            <w:right w:val="none" w:sz="0" w:space="0" w:color="auto"/>
          </w:divBdr>
        </w:div>
        <w:div w:id="2093575145">
          <w:marLeft w:val="640"/>
          <w:marRight w:val="0"/>
          <w:marTop w:val="0"/>
          <w:marBottom w:val="0"/>
          <w:divBdr>
            <w:top w:val="none" w:sz="0" w:space="0" w:color="auto"/>
            <w:left w:val="none" w:sz="0" w:space="0" w:color="auto"/>
            <w:bottom w:val="none" w:sz="0" w:space="0" w:color="auto"/>
            <w:right w:val="none" w:sz="0" w:space="0" w:color="auto"/>
          </w:divBdr>
        </w:div>
        <w:div w:id="2064403395">
          <w:marLeft w:val="640"/>
          <w:marRight w:val="0"/>
          <w:marTop w:val="0"/>
          <w:marBottom w:val="0"/>
          <w:divBdr>
            <w:top w:val="none" w:sz="0" w:space="0" w:color="auto"/>
            <w:left w:val="none" w:sz="0" w:space="0" w:color="auto"/>
            <w:bottom w:val="none" w:sz="0" w:space="0" w:color="auto"/>
            <w:right w:val="none" w:sz="0" w:space="0" w:color="auto"/>
          </w:divBdr>
        </w:div>
        <w:div w:id="360472222">
          <w:marLeft w:val="640"/>
          <w:marRight w:val="0"/>
          <w:marTop w:val="0"/>
          <w:marBottom w:val="0"/>
          <w:divBdr>
            <w:top w:val="none" w:sz="0" w:space="0" w:color="auto"/>
            <w:left w:val="none" w:sz="0" w:space="0" w:color="auto"/>
            <w:bottom w:val="none" w:sz="0" w:space="0" w:color="auto"/>
            <w:right w:val="none" w:sz="0" w:space="0" w:color="auto"/>
          </w:divBdr>
        </w:div>
        <w:div w:id="1816725364">
          <w:marLeft w:val="640"/>
          <w:marRight w:val="0"/>
          <w:marTop w:val="0"/>
          <w:marBottom w:val="0"/>
          <w:divBdr>
            <w:top w:val="none" w:sz="0" w:space="0" w:color="auto"/>
            <w:left w:val="none" w:sz="0" w:space="0" w:color="auto"/>
            <w:bottom w:val="none" w:sz="0" w:space="0" w:color="auto"/>
            <w:right w:val="none" w:sz="0" w:space="0" w:color="auto"/>
          </w:divBdr>
        </w:div>
        <w:div w:id="2085449272">
          <w:marLeft w:val="640"/>
          <w:marRight w:val="0"/>
          <w:marTop w:val="0"/>
          <w:marBottom w:val="0"/>
          <w:divBdr>
            <w:top w:val="none" w:sz="0" w:space="0" w:color="auto"/>
            <w:left w:val="none" w:sz="0" w:space="0" w:color="auto"/>
            <w:bottom w:val="none" w:sz="0" w:space="0" w:color="auto"/>
            <w:right w:val="none" w:sz="0" w:space="0" w:color="auto"/>
          </w:divBdr>
        </w:div>
        <w:div w:id="8264545">
          <w:marLeft w:val="640"/>
          <w:marRight w:val="0"/>
          <w:marTop w:val="0"/>
          <w:marBottom w:val="0"/>
          <w:divBdr>
            <w:top w:val="none" w:sz="0" w:space="0" w:color="auto"/>
            <w:left w:val="none" w:sz="0" w:space="0" w:color="auto"/>
            <w:bottom w:val="none" w:sz="0" w:space="0" w:color="auto"/>
            <w:right w:val="none" w:sz="0" w:space="0" w:color="auto"/>
          </w:divBdr>
        </w:div>
        <w:div w:id="1731995426">
          <w:marLeft w:val="640"/>
          <w:marRight w:val="0"/>
          <w:marTop w:val="0"/>
          <w:marBottom w:val="0"/>
          <w:divBdr>
            <w:top w:val="none" w:sz="0" w:space="0" w:color="auto"/>
            <w:left w:val="none" w:sz="0" w:space="0" w:color="auto"/>
            <w:bottom w:val="none" w:sz="0" w:space="0" w:color="auto"/>
            <w:right w:val="none" w:sz="0" w:space="0" w:color="auto"/>
          </w:divBdr>
        </w:div>
        <w:div w:id="1337223878">
          <w:marLeft w:val="640"/>
          <w:marRight w:val="0"/>
          <w:marTop w:val="0"/>
          <w:marBottom w:val="0"/>
          <w:divBdr>
            <w:top w:val="none" w:sz="0" w:space="0" w:color="auto"/>
            <w:left w:val="none" w:sz="0" w:space="0" w:color="auto"/>
            <w:bottom w:val="none" w:sz="0" w:space="0" w:color="auto"/>
            <w:right w:val="none" w:sz="0" w:space="0" w:color="auto"/>
          </w:divBdr>
        </w:div>
        <w:div w:id="1429423222">
          <w:marLeft w:val="640"/>
          <w:marRight w:val="0"/>
          <w:marTop w:val="0"/>
          <w:marBottom w:val="0"/>
          <w:divBdr>
            <w:top w:val="none" w:sz="0" w:space="0" w:color="auto"/>
            <w:left w:val="none" w:sz="0" w:space="0" w:color="auto"/>
            <w:bottom w:val="none" w:sz="0" w:space="0" w:color="auto"/>
            <w:right w:val="none" w:sz="0" w:space="0" w:color="auto"/>
          </w:divBdr>
        </w:div>
        <w:div w:id="100684514">
          <w:marLeft w:val="640"/>
          <w:marRight w:val="0"/>
          <w:marTop w:val="0"/>
          <w:marBottom w:val="0"/>
          <w:divBdr>
            <w:top w:val="none" w:sz="0" w:space="0" w:color="auto"/>
            <w:left w:val="none" w:sz="0" w:space="0" w:color="auto"/>
            <w:bottom w:val="none" w:sz="0" w:space="0" w:color="auto"/>
            <w:right w:val="none" w:sz="0" w:space="0" w:color="auto"/>
          </w:divBdr>
        </w:div>
        <w:div w:id="940793939">
          <w:marLeft w:val="640"/>
          <w:marRight w:val="0"/>
          <w:marTop w:val="0"/>
          <w:marBottom w:val="0"/>
          <w:divBdr>
            <w:top w:val="none" w:sz="0" w:space="0" w:color="auto"/>
            <w:left w:val="none" w:sz="0" w:space="0" w:color="auto"/>
            <w:bottom w:val="none" w:sz="0" w:space="0" w:color="auto"/>
            <w:right w:val="none" w:sz="0" w:space="0" w:color="auto"/>
          </w:divBdr>
        </w:div>
        <w:div w:id="1794709012">
          <w:marLeft w:val="640"/>
          <w:marRight w:val="0"/>
          <w:marTop w:val="0"/>
          <w:marBottom w:val="0"/>
          <w:divBdr>
            <w:top w:val="none" w:sz="0" w:space="0" w:color="auto"/>
            <w:left w:val="none" w:sz="0" w:space="0" w:color="auto"/>
            <w:bottom w:val="none" w:sz="0" w:space="0" w:color="auto"/>
            <w:right w:val="none" w:sz="0" w:space="0" w:color="auto"/>
          </w:divBdr>
        </w:div>
        <w:div w:id="244658151">
          <w:marLeft w:val="640"/>
          <w:marRight w:val="0"/>
          <w:marTop w:val="0"/>
          <w:marBottom w:val="0"/>
          <w:divBdr>
            <w:top w:val="none" w:sz="0" w:space="0" w:color="auto"/>
            <w:left w:val="none" w:sz="0" w:space="0" w:color="auto"/>
            <w:bottom w:val="none" w:sz="0" w:space="0" w:color="auto"/>
            <w:right w:val="none" w:sz="0" w:space="0" w:color="auto"/>
          </w:divBdr>
        </w:div>
        <w:div w:id="1030649576">
          <w:marLeft w:val="640"/>
          <w:marRight w:val="0"/>
          <w:marTop w:val="0"/>
          <w:marBottom w:val="0"/>
          <w:divBdr>
            <w:top w:val="none" w:sz="0" w:space="0" w:color="auto"/>
            <w:left w:val="none" w:sz="0" w:space="0" w:color="auto"/>
            <w:bottom w:val="none" w:sz="0" w:space="0" w:color="auto"/>
            <w:right w:val="none" w:sz="0" w:space="0" w:color="auto"/>
          </w:divBdr>
        </w:div>
        <w:div w:id="1542279823">
          <w:marLeft w:val="640"/>
          <w:marRight w:val="0"/>
          <w:marTop w:val="0"/>
          <w:marBottom w:val="0"/>
          <w:divBdr>
            <w:top w:val="none" w:sz="0" w:space="0" w:color="auto"/>
            <w:left w:val="none" w:sz="0" w:space="0" w:color="auto"/>
            <w:bottom w:val="none" w:sz="0" w:space="0" w:color="auto"/>
            <w:right w:val="none" w:sz="0" w:space="0" w:color="auto"/>
          </w:divBdr>
        </w:div>
        <w:div w:id="1540314172">
          <w:marLeft w:val="640"/>
          <w:marRight w:val="0"/>
          <w:marTop w:val="0"/>
          <w:marBottom w:val="0"/>
          <w:divBdr>
            <w:top w:val="none" w:sz="0" w:space="0" w:color="auto"/>
            <w:left w:val="none" w:sz="0" w:space="0" w:color="auto"/>
            <w:bottom w:val="none" w:sz="0" w:space="0" w:color="auto"/>
            <w:right w:val="none" w:sz="0" w:space="0" w:color="auto"/>
          </w:divBdr>
        </w:div>
      </w:divsChild>
    </w:div>
    <w:div w:id="688944983">
      <w:bodyDiv w:val="1"/>
      <w:marLeft w:val="0"/>
      <w:marRight w:val="0"/>
      <w:marTop w:val="0"/>
      <w:marBottom w:val="0"/>
      <w:divBdr>
        <w:top w:val="none" w:sz="0" w:space="0" w:color="auto"/>
        <w:left w:val="none" w:sz="0" w:space="0" w:color="auto"/>
        <w:bottom w:val="none" w:sz="0" w:space="0" w:color="auto"/>
        <w:right w:val="none" w:sz="0" w:space="0" w:color="auto"/>
      </w:divBdr>
    </w:div>
    <w:div w:id="757868353">
      <w:bodyDiv w:val="1"/>
      <w:marLeft w:val="0"/>
      <w:marRight w:val="0"/>
      <w:marTop w:val="0"/>
      <w:marBottom w:val="0"/>
      <w:divBdr>
        <w:top w:val="none" w:sz="0" w:space="0" w:color="auto"/>
        <w:left w:val="none" w:sz="0" w:space="0" w:color="auto"/>
        <w:bottom w:val="none" w:sz="0" w:space="0" w:color="auto"/>
        <w:right w:val="none" w:sz="0" w:space="0" w:color="auto"/>
      </w:divBdr>
      <w:divsChild>
        <w:div w:id="1190291320">
          <w:marLeft w:val="640"/>
          <w:marRight w:val="0"/>
          <w:marTop w:val="0"/>
          <w:marBottom w:val="0"/>
          <w:divBdr>
            <w:top w:val="none" w:sz="0" w:space="0" w:color="auto"/>
            <w:left w:val="none" w:sz="0" w:space="0" w:color="auto"/>
            <w:bottom w:val="none" w:sz="0" w:space="0" w:color="auto"/>
            <w:right w:val="none" w:sz="0" w:space="0" w:color="auto"/>
          </w:divBdr>
        </w:div>
        <w:div w:id="129171769">
          <w:marLeft w:val="640"/>
          <w:marRight w:val="0"/>
          <w:marTop w:val="0"/>
          <w:marBottom w:val="0"/>
          <w:divBdr>
            <w:top w:val="none" w:sz="0" w:space="0" w:color="auto"/>
            <w:left w:val="none" w:sz="0" w:space="0" w:color="auto"/>
            <w:bottom w:val="none" w:sz="0" w:space="0" w:color="auto"/>
            <w:right w:val="none" w:sz="0" w:space="0" w:color="auto"/>
          </w:divBdr>
        </w:div>
        <w:div w:id="1761682096">
          <w:marLeft w:val="640"/>
          <w:marRight w:val="0"/>
          <w:marTop w:val="0"/>
          <w:marBottom w:val="0"/>
          <w:divBdr>
            <w:top w:val="none" w:sz="0" w:space="0" w:color="auto"/>
            <w:left w:val="none" w:sz="0" w:space="0" w:color="auto"/>
            <w:bottom w:val="none" w:sz="0" w:space="0" w:color="auto"/>
            <w:right w:val="none" w:sz="0" w:space="0" w:color="auto"/>
          </w:divBdr>
        </w:div>
        <w:div w:id="1112625414">
          <w:marLeft w:val="640"/>
          <w:marRight w:val="0"/>
          <w:marTop w:val="0"/>
          <w:marBottom w:val="0"/>
          <w:divBdr>
            <w:top w:val="none" w:sz="0" w:space="0" w:color="auto"/>
            <w:left w:val="none" w:sz="0" w:space="0" w:color="auto"/>
            <w:bottom w:val="none" w:sz="0" w:space="0" w:color="auto"/>
            <w:right w:val="none" w:sz="0" w:space="0" w:color="auto"/>
          </w:divBdr>
        </w:div>
        <w:div w:id="33972069">
          <w:marLeft w:val="640"/>
          <w:marRight w:val="0"/>
          <w:marTop w:val="0"/>
          <w:marBottom w:val="0"/>
          <w:divBdr>
            <w:top w:val="none" w:sz="0" w:space="0" w:color="auto"/>
            <w:left w:val="none" w:sz="0" w:space="0" w:color="auto"/>
            <w:bottom w:val="none" w:sz="0" w:space="0" w:color="auto"/>
            <w:right w:val="none" w:sz="0" w:space="0" w:color="auto"/>
          </w:divBdr>
        </w:div>
        <w:div w:id="1000962142">
          <w:marLeft w:val="640"/>
          <w:marRight w:val="0"/>
          <w:marTop w:val="0"/>
          <w:marBottom w:val="0"/>
          <w:divBdr>
            <w:top w:val="none" w:sz="0" w:space="0" w:color="auto"/>
            <w:left w:val="none" w:sz="0" w:space="0" w:color="auto"/>
            <w:bottom w:val="none" w:sz="0" w:space="0" w:color="auto"/>
            <w:right w:val="none" w:sz="0" w:space="0" w:color="auto"/>
          </w:divBdr>
        </w:div>
        <w:div w:id="1396274953">
          <w:marLeft w:val="640"/>
          <w:marRight w:val="0"/>
          <w:marTop w:val="0"/>
          <w:marBottom w:val="0"/>
          <w:divBdr>
            <w:top w:val="none" w:sz="0" w:space="0" w:color="auto"/>
            <w:left w:val="none" w:sz="0" w:space="0" w:color="auto"/>
            <w:bottom w:val="none" w:sz="0" w:space="0" w:color="auto"/>
            <w:right w:val="none" w:sz="0" w:space="0" w:color="auto"/>
          </w:divBdr>
        </w:div>
        <w:div w:id="750322035">
          <w:marLeft w:val="640"/>
          <w:marRight w:val="0"/>
          <w:marTop w:val="0"/>
          <w:marBottom w:val="0"/>
          <w:divBdr>
            <w:top w:val="none" w:sz="0" w:space="0" w:color="auto"/>
            <w:left w:val="none" w:sz="0" w:space="0" w:color="auto"/>
            <w:bottom w:val="none" w:sz="0" w:space="0" w:color="auto"/>
            <w:right w:val="none" w:sz="0" w:space="0" w:color="auto"/>
          </w:divBdr>
        </w:div>
        <w:div w:id="748621909">
          <w:marLeft w:val="640"/>
          <w:marRight w:val="0"/>
          <w:marTop w:val="0"/>
          <w:marBottom w:val="0"/>
          <w:divBdr>
            <w:top w:val="none" w:sz="0" w:space="0" w:color="auto"/>
            <w:left w:val="none" w:sz="0" w:space="0" w:color="auto"/>
            <w:bottom w:val="none" w:sz="0" w:space="0" w:color="auto"/>
            <w:right w:val="none" w:sz="0" w:space="0" w:color="auto"/>
          </w:divBdr>
        </w:div>
        <w:div w:id="355350141">
          <w:marLeft w:val="640"/>
          <w:marRight w:val="0"/>
          <w:marTop w:val="0"/>
          <w:marBottom w:val="0"/>
          <w:divBdr>
            <w:top w:val="none" w:sz="0" w:space="0" w:color="auto"/>
            <w:left w:val="none" w:sz="0" w:space="0" w:color="auto"/>
            <w:bottom w:val="none" w:sz="0" w:space="0" w:color="auto"/>
            <w:right w:val="none" w:sz="0" w:space="0" w:color="auto"/>
          </w:divBdr>
        </w:div>
        <w:div w:id="1696690929">
          <w:marLeft w:val="640"/>
          <w:marRight w:val="0"/>
          <w:marTop w:val="0"/>
          <w:marBottom w:val="0"/>
          <w:divBdr>
            <w:top w:val="none" w:sz="0" w:space="0" w:color="auto"/>
            <w:left w:val="none" w:sz="0" w:space="0" w:color="auto"/>
            <w:bottom w:val="none" w:sz="0" w:space="0" w:color="auto"/>
            <w:right w:val="none" w:sz="0" w:space="0" w:color="auto"/>
          </w:divBdr>
        </w:div>
        <w:div w:id="710305302">
          <w:marLeft w:val="640"/>
          <w:marRight w:val="0"/>
          <w:marTop w:val="0"/>
          <w:marBottom w:val="0"/>
          <w:divBdr>
            <w:top w:val="none" w:sz="0" w:space="0" w:color="auto"/>
            <w:left w:val="none" w:sz="0" w:space="0" w:color="auto"/>
            <w:bottom w:val="none" w:sz="0" w:space="0" w:color="auto"/>
            <w:right w:val="none" w:sz="0" w:space="0" w:color="auto"/>
          </w:divBdr>
        </w:div>
        <w:div w:id="100685387">
          <w:marLeft w:val="640"/>
          <w:marRight w:val="0"/>
          <w:marTop w:val="0"/>
          <w:marBottom w:val="0"/>
          <w:divBdr>
            <w:top w:val="none" w:sz="0" w:space="0" w:color="auto"/>
            <w:left w:val="none" w:sz="0" w:space="0" w:color="auto"/>
            <w:bottom w:val="none" w:sz="0" w:space="0" w:color="auto"/>
            <w:right w:val="none" w:sz="0" w:space="0" w:color="auto"/>
          </w:divBdr>
        </w:div>
      </w:divsChild>
    </w:div>
    <w:div w:id="784541653">
      <w:bodyDiv w:val="1"/>
      <w:marLeft w:val="0"/>
      <w:marRight w:val="0"/>
      <w:marTop w:val="0"/>
      <w:marBottom w:val="0"/>
      <w:divBdr>
        <w:top w:val="none" w:sz="0" w:space="0" w:color="auto"/>
        <w:left w:val="none" w:sz="0" w:space="0" w:color="auto"/>
        <w:bottom w:val="none" w:sz="0" w:space="0" w:color="auto"/>
        <w:right w:val="none" w:sz="0" w:space="0" w:color="auto"/>
      </w:divBdr>
      <w:divsChild>
        <w:div w:id="947736241">
          <w:marLeft w:val="640"/>
          <w:marRight w:val="0"/>
          <w:marTop w:val="0"/>
          <w:marBottom w:val="0"/>
          <w:divBdr>
            <w:top w:val="none" w:sz="0" w:space="0" w:color="auto"/>
            <w:left w:val="none" w:sz="0" w:space="0" w:color="auto"/>
            <w:bottom w:val="none" w:sz="0" w:space="0" w:color="auto"/>
            <w:right w:val="none" w:sz="0" w:space="0" w:color="auto"/>
          </w:divBdr>
        </w:div>
        <w:div w:id="46145803">
          <w:marLeft w:val="640"/>
          <w:marRight w:val="0"/>
          <w:marTop w:val="0"/>
          <w:marBottom w:val="0"/>
          <w:divBdr>
            <w:top w:val="none" w:sz="0" w:space="0" w:color="auto"/>
            <w:left w:val="none" w:sz="0" w:space="0" w:color="auto"/>
            <w:bottom w:val="none" w:sz="0" w:space="0" w:color="auto"/>
            <w:right w:val="none" w:sz="0" w:space="0" w:color="auto"/>
          </w:divBdr>
        </w:div>
        <w:div w:id="881790847">
          <w:marLeft w:val="640"/>
          <w:marRight w:val="0"/>
          <w:marTop w:val="0"/>
          <w:marBottom w:val="0"/>
          <w:divBdr>
            <w:top w:val="none" w:sz="0" w:space="0" w:color="auto"/>
            <w:left w:val="none" w:sz="0" w:space="0" w:color="auto"/>
            <w:bottom w:val="none" w:sz="0" w:space="0" w:color="auto"/>
            <w:right w:val="none" w:sz="0" w:space="0" w:color="auto"/>
          </w:divBdr>
        </w:div>
        <w:div w:id="2016683794">
          <w:marLeft w:val="640"/>
          <w:marRight w:val="0"/>
          <w:marTop w:val="0"/>
          <w:marBottom w:val="0"/>
          <w:divBdr>
            <w:top w:val="none" w:sz="0" w:space="0" w:color="auto"/>
            <w:left w:val="none" w:sz="0" w:space="0" w:color="auto"/>
            <w:bottom w:val="none" w:sz="0" w:space="0" w:color="auto"/>
            <w:right w:val="none" w:sz="0" w:space="0" w:color="auto"/>
          </w:divBdr>
        </w:div>
        <w:div w:id="2024671388">
          <w:marLeft w:val="640"/>
          <w:marRight w:val="0"/>
          <w:marTop w:val="0"/>
          <w:marBottom w:val="0"/>
          <w:divBdr>
            <w:top w:val="none" w:sz="0" w:space="0" w:color="auto"/>
            <w:left w:val="none" w:sz="0" w:space="0" w:color="auto"/>
            <w:bottom w:val="none" w:sz="0" w:space="0" w:color="auto"/>
            <w:right w:val="none" w:sz="0" w:space="0" w:color="auto"/>
          </w:divBdr>
        </w:div>
        <w:div w:id="1627930096">
          <w:marLeft w:val="640"/>
          <w:marRight w:val="0"/>
          <w:marTop w:val="0"/>
          <w:marBottom w:val="0"/>
          <w:divBdr>
            <w:top w:val="none" w:sz="0" w:space="0" w:color="auto"/>
            <w:left w:val="none" w:sz="0" w:space="0" w:color="auto"/>
            <w:bottom w:val="none" w:sz="0" w:space="0" w:color="auto"/>
            <w:right w:val="none" w:sz="0" w:space="0" w:color="auto"/>
          </w:divBdr>
        </w:div>
        <w:div w:id="1013143727">
          <w:marLeft w:val="640"/>
          <w:marRight w:val="0"/>
          <w:marTop w:val="0"/>
          <w:marBottom w:val="0"/>
          <w:divBdr>
            <w:top w:val="none" w:sz="0" w:space="0" w:color="auto"/>
            <w:left w:val="none" w:sz="0" w:space="0" w:color="auto"/>
            <w:bottom w:val="none" w:sz="0" w:space="0" w:color="auto"/>
            <w:right w:val="none" w:sz="0" w:space="0" w:color="auto"/>
          </w:divBdr>
        </w:div>
        <w:div w:id="1398432662">
          <w:marLeft w:val="640"/>
          <w:marRight w:val="0"/>
          <w:marTop w:val="0"/>
          <w:marBottom w:val="0"/>
          <w:divBdr>
            <w:top w:val="none" w:sz="0" w:space="0" w:color="auto"/>
            <w:left w:val="none" w:sz="0" w:space="0" w:color="auto"/>
            <w:bottom w:val="none" w:sz="0" w:space="0" w:color="auto"/>
            <w:right w:val="none" w:sz="0" w:space="0" w:color="auto"/>
          </w:divBdr>
        </w:div>
        <w:div w:id="76251078">
          <w:marLeft w:val="640"/>
          <w:marRight w:val="0"/>
          <w:marTop w:val="0"/>
          <w:marBottom w:val="0"/>
          <w:divBdr>
            <w:top w:val="none" w:sz="0" w:space="0" w:color="auto"/>
            <w:left w:val="none" w:sz="0" w:space="0" w:color="auto"/>
            <w:bottom w:val="none" w:sz="0" w:space="0" w:color="auto"/>
            <w:right w:val="none" w:sz="0" w:space="0" w:color="auto"/>
          </w:divBdr>
        </w:div>
        <w:div w:id="229923437">
          <w:marLeft w:val="640"/>
          <w:marRight w:val="0"/>
          <w:marTop w:val="0"/>
          <w:marBottom w:val="0"/>
          <w:divBdr>
            <w:top w:val="none" w:sz="0" w:space="0" w:color="auto"/>
            <w:left w:val="none" w:sz="0" w:space="0" w:color="auto"/>
            <w:bottom w:val="none" w:sz="0" w:space="0" w:color="auto"/>
            <w:right w:val="none" w:sz="0" w:space="0" w:color="auto"/>
          </w:divBdr>
        </w:div>
        <w:div w:id="775519655">
          <w:marLeft w:val="640"/>
          <w:marRight w:val="0"/>
          <w:marTop w:val="0"/>
          <w:marBottom w:val="0"/>
          <w:divBdr>
            <w:top w:val="none" w:sz="0" w:space="0" w:color="auto"/>
            <w:left w:val="none" w:sz="0" w:space="0" w:color="auto"/>
            <w:bottom w:val="none" w:sz="0" w:space="0" w:color="auto"/>
            <w:right w:val="none" w:sz="0" w:space="0" w:color="auto"/>
          </w:divBdr>
        </w:div>
        <w:div w:id="558711805">
          <w:marLeft w:val="640"/>
          <w:marRight w:val="0"/>
          <w:marTop w:val="0"/>
          <w:marBottom w:val="0"/>
          <w:divBdr>
            <w:top w:val="none" w:sz="0" w:space="0" w:color="auto"/>
            <w:left w:val="none" w:sz="0" w:space="0" w:color="auto"/>
            <w:bottom w:val="none" w:sz="0" w:space="0" w:color="auto"/>
            <w:right w:val="none" w:sz="0" w:space="0" w:color="auto"/>
          </w:divBdr>
        </w:div>
        <w:div w:id="1852185955">
          <w:marLeft w:val="640"/>
          <w:marRight w:val="0"/>
          <w:marTop w:val="0"/>
          <w:marBottom w:val="0"/>
          <w:divBdr>
            <w:top w:val="none" w:sz="0" w:space="0" w:color="auto"/>
            <w:left w:val="none" w:sz="0" w:space="0" w:color="auto"/>
            <w:bottom w:val="none" w:sz="0" w:space="0" w:color="auto"/>
            <w:right w:val="none" w:sz="0" w:space="0" w:color="auto"/>
          </w:divBdr>
        </w:div>
        <w:div w:id="2055346702">
          <w:marLeft w:val="640"/>
          <w:marRight w:val="0"/>
          <w:marTop w:val="0"/>
          <w:marBottom w:val="0"/>
          <w:divBdr>
            <w:top w:val="none" w:sz="0" w:space="0" w:color="auto"/>
            <w:left w:val="none" w:sz="0" w:space="0" w:color="auto"/>
            <w:bottom w:val="none" w:sz="0" w:space="0" w:color="auto"/>
            <w:right w:val="none" w:sz="0" w:space="0" w:color="auto"/>
          </w:divBdr>
        </w:div>
        <w:div w:id="413278976">
          <w:marLeft w:val="640"/>
          <w:marRight w:val="0"/>
          <w:marTop w:val="0"/>
          <w:marBottom w:val="0"/>
          <w:divBdr>
            <w:top w:val="none" w:sz="0" w:space="0" w:color="auto"/>
            <w:left w:val="none" w:sz="0" w:space="0" w:color="auto"/>
            <w:bottom w:val="none" w:sz="0" w:space="0" w:color="auto"/>
            <w:right w:val="none" w:sz="0" w:space="0" w:color="auto"/>
          </w:divBdr>
        </w:div>
        <w:div w:id="1035079631">
          <w:marLeft w:val="640"/>
          <w:marRight w:val="0"/>
          <w:marTop w:val="0"/>
          <w:marBottom w:val="0"/>
          <w:divBdr>
            <w:top w:val="none" w:sz="0" w:space="0" w:color="auto"/>
            <w:left w:val="none" w:sz="0" w:space="0" w:color="auto"/>
            <w:bottom w:val="none" w:sz="0" w:space="0" w:color="auto"/>
            <w:right w:val="none" w:sz="0" w:space="0" w:color="auto"/>
          </w:divBdr>
        </w:div>
        <w:div w:id="81992608">
          <w:marLeft w:val="640"/>
          <w:marRight w:val="0"/>
          <w:marTop w:val="0"/>
          <w:marBottom w:val="0"/>
          <w:divBdr>
            <w:top w:val="none" w:sz="0" w:space="0" w:color="auto"/>
            <w:left w:val="none" w:sz="0" w:space="0" w:color="auto"/>
            <w:bottom w:val="none" w:sz="0" w:space="0" w:color="auto"/>
            <w:right w:val="none" w:sz="0" w:space="0" w:color="auto"/>
          </w:divBdr>
        </w:div>
        <w:div w:id="1508640918">
          <w:marLeft w:val="640"/>
          <w:marRight w:val="0"/>
          <w:marTop w:val="0"/>
          <w:marBottom w:val="0"/>
          <w:divBdr>
            <w:top w:val="none" w:sz="0" w:space="0" w:color="auto"/>
            <w:left w:val="none" w:sz="0" w:space="0" w:color="auto"/>
            <w:bottom w:val="none" w:sz="0" w:space="0" w:color="auto"/>
            <w:right w:val="none" w:sz="0" w:space="0" w:color="auto"/>
          </w:divBdr>
        </w:div>
        <w:div w:id="1755515547">
          <w:marLeft w:val="640"/>
          <w:marRight w:val="0"/>
          <w:marTop w:val="0"/>
          <w:marBottom w:val="0"/>
          <w:divBdr>
            <w:top w:val="none" w:sz="0" w:space="0" w:color="auto"/>
            <w:left w:val="none" w:sz="0" w:space="0" w:color="auto"/>
            <w:bottom w:val="none" w:sz="0" w:space="0" w:color="auto"/>
            <w:right w:val="none" w:sz="0" w:space="0" w:color="auto"/>
          </w:divBdr>
        </w:div>
        <w:div w:id="2012171304">
          <w:marLeft w:val="640"/>
          <w:marRight w:val="0"/>
          <w:marTop w:val="0"/>
          <w:marBottom w:val="0"/>
          <w:divBdr>
            <w:top w:val="none" w:sz="0" w:space="0" w:color="auto"/>
            <w:left w:val="none" w:sz="0" w:space="0" w:color="auto"/>
            <w:bottom w:val="none" w:sz="0" w:space="0" w:color="auto"/>
            <w:right w:val="none" w:sz="0" w:space="0" w:color="auto"/>
          </w:divBdr>
        </w:div>
        <w:div w:id="1197693497">
          <w:marLeft w:val="640"/>
          <w:marRight w:val="0"/>
          <w:marTop w:val="0"/>
          <w:marBottom w:val="0"/>
          <w:divBdr>
            <w:top w:val="none" w:sz="0" w:space="0" w:color="auto"/>
            <w:left w:val="none" w:sz="0" w:space="0" w:color="auto"/>
            <w:bottom w:val="none" w:sz="0" w:space="0" w:color="auto"/>
            <w:right w:val="none" w:sz="0" w:space="0" w:color="auto"/>
          </w:divBdr>
        </w:div>
        <w:div w:id="1579897451">
          <w:marLeft w:val="640"/>
          <w:marRight w:val="0"/>
          <w:marTop w:val="0"/>
          <w:marBottom w:val="0"/>
          <w:divBdr>
            <w:top w:val="none" w:sz="0" w:space="0" w:color="auto"/>
            <w:left w:val="none" w:sz="0" w:space="0" w:color="auto"/>
            <w:bottom w:val="none" w:sz="0" w:space="0" w:color="auto"/>
            <w:right w:val="none" w:sz="0" w:space="0" w:color="auto"/>
          </w:divBdr>
        </w:div>
        <w:div w:id="67507469">
          <w:marLeft w:val="640"/>
          <w:marRight w:val="0"/>
          <w:marTop w:val="0"/>
          <w:marBottom w:val="0"/>
          <w:divBdr>
            <w:top w:val="none" w:sz="0" w:space="0" w:color="auto"/>
            <w:left w:val="none" w:sz="0" w:space="0" w:color="auto"/>
            <w:bottom w:val="none" w:sz="0" w:space="0" w:color="auto"/>
            <w:right w:val="none" w:sz="0" w:space="0" w:color="auto"/>
          </w:divBdr>
        </w:div>
      </w:divsChild>
    </w:div>
    <w:div w:id="785658594">
      <w:bodyDiv w:val="1"/>
      <w:marLeft w:val="0"/>
      <w:marRight w:val="0"/>
      <w:marTop w:val="0"/>
      <w:marBottom w:val="0"/>
      <w:divBdr>
        <w:top w:val="none" w:sz="0" w:space="0" w:color="auto"/>
        <w:left w:val="none" w:sz="0" w:space="0" w:color="auto"/>
        <w:bottom w:val="none" w:sz="0" w:space="0" w:color="auto"/>
        <w:right w:val="none" w:sz="0" w:space="0" w:color="auto"/>
      </w:divBdr>
      <w:divsChild>
        <w:div w:id="2032761290">
          <w:marLeft w:val="640"/>
          <w:marRight w:val="0"/>
          <w:marTop w:val="0"/>
          <w:marBottom w:val="0"/>
          <w:divBdr>
            <w:top w:val="none" w:sz="0" w:space="0" w:color="auto"/>
            <w:left w:val="none" w:sz="0" w:space="0" w:color="auto"/>
            <w:bottom w:val="none" w:sz="0" w:space="0" w:color="auto"/>
            <w:right w:val="none" w:sz="0" w:space="0" w:color="auto"/>
          </w:divBdr>
        </w:div>
        <w:div w:id="1701198253">
          <w:marLeft w:val="640"/>
          <w:marRight w:val="0"/>
          <w:marTop w:val="0"/>
          <w:marBottom w:val="0"/>
          <w:divBdr>
            <w:top w:val="none" w:sz="0" w:space="0" w:color="auto"/>
            <w:left w:val="none" w:sz="0" w:space="0" w:color="auto"/>
            <w:bottom w:val="none" w:sz="0" w:space="0" w:color="auto"/>
            <w:right w:val="none" w:sz="0" w:space="0" w:color="auto"/>
          </w:divBdr>
        </w:div>
        <w:div w:id="1230772922">
          <w:marLeft w:val="640"/>
          <w:marRight w:val="0"/>
          <w:marTop w:val="0"/>
          <w:marBottom w:val="0"/>
          <w:divBdr>
            <w:top w:val="none" w:sz="0" w:space="0" w:color="auto"/>
            <w:left w:val="none" w:sz="0" w:space="0" w:color="auto"/>
            <w:bottom w:val="none" w:sz="0" w:space="0" w:color="auto"/>
            <w:right w:val="none" w:sz="0" w:space="0" w:color="auto"/>
          </w:divBdr>
        </w:div>
        <w:div w:id="1884631789">
          <w:marLeft w:val="640"/>
          <w:marRight w:val="0"/>
          <w:marTop w:val="0"/>
          <w:marBottom w:val="0"/>
          <w:divBdr>
            <w:top w:val="none" w:sz="0" w:space="0" w:color="auto"/>
            <w:left w:val="none" w:sz="0" w:space="0" w:color="auto"/>
            <w:bottom w:val="none" w:sz="0" w:space="0" w:color="auto"/>
            <w:right w:val="none" w:sz="0" w:space="0" w:color="auto"/>
          </w:divBdr>
        </w:div>
        <w:div w:id="1457486916">
          <w:marLeft w:val="640"/>
          <w:marRight w:val="0"/>
          <w:marTop w:val="0"/>
          <w:marBottom w:val="0"/>
          <w:divBdr>
            <w:top w:val="none" w:sz="0" w:space="0" w:color="auto"/>
            <w:left w:val="none" w:sz="0" w:space="0" w:color="auto"/>
            <w:bottom w:val="none" w:sz="0" w:space="0" w:color="auto"/>
            <w:right w:val="none" w:sz="0" w:space="0" w:color="auto"/>
          </w:divBdr>
        </w:div>
        <w:div w:id="1898664500">
          <w:marLeft w:val="640"/>
          <w:marRight w:val="0"/>
          <w:marTop w:val="0"/>
          <w:marBottom w:val="0"/>
          <w:divBdr>
            <w:top w:val="none" w:sz="0" w:space="0" w:color="auto"/>
            <w:left w:val="none" w:sz="0" w:space="0" w:color="auto"/>
            <w:bottom w:val="none" w:sz="0" w:space="0" w:color="auto"/>
            <w:right w:val="none" w:sz="0" w:space="0" w:color="auto"/>
          </w:divBdr>
        </w:div>
        <w:div w:id="1122311215">
          <w:marLeft w:val="640"/>
          <w:marRight w:val="0"/>
          <w:marTop w:val="0"/>
          <w:marBottom w:val="0"/>
          <w:divBdr>
            <w:top w:val="none" w:sz="0" w:space="0" w:color="auto"/>
            <w:left w:val="none" w:sz="0" w:space="0" w:color="auto"/>
            <w:bottom w:val="none" w:sz="0" w:space="0" w:color="auto"/>
            <w:right w:val="none" w:sz="0" w:space="0" w:color="auto"/>
          </w:divBdr>
        </w:div>
        <w:div w:id="996031662">
          <w:marLeft w:val="640"/>
          <w:marRight w:val="0"/>
          <w:marTop w:val="0"/>
          <w:marBottom w:val="0"/>
          <w:divBdr>
            <w:top w:val="none" w:sz="0" w:space="0" w:color="auto"/>
            <w:left w:val="none" w:sz="0" w:space="0" w:color="auto"/>
            <w:bottom w:val="none" w:sz="0" w:space="0" w:color="auto"/>
            <w:right w:val="none" w:sz="0" w:space="0" w:color="auto"/>
          </w:divBdr>
        </w:div>
        <w:div w:id="1716660394">
          <w:marLeft w:val="640"/>
          <w:marRight w:val="0"/>
          <w:marTop w:val="0"/>
          <w:marBottom w:val="0"/>
          <w:divBdr>
            <w:top w:val="none" w:sz="0" w:space="0" w:color="auto"/>
            <w:left w:val="none" w:sz="0" w:space="0" w:color="auto"/>
            <w:bottom w:val="none" w:sz="0" w:space="0" w:color="auto"/>
            <w:right w:val="none" w:sz="0" w:space="0" w:color="auto"/>
          </w:divBdr>
        </w:div>
        <w:div w:id="256405373">
          <w:marLeft w:val="640"/>
          <w:marRight w:val="0"/>
          <w:marTop w:val="0"/>
          <w:marBottom w:val="0"/>
          <w:divBdr>
            <w:top w:val="none" w:sz="0" w:space="0" w:color="auto"/>
            <w:left w:val="none" w:sz="0" w:space="0" w:color="auto"/>
            <w:bottom w:val="none" w:sz="0" w:space="0" w:color="auto"/>
            <w:right w:val="none" w:sz="0" w:space="0" w:color="auto"/>
          </w:divBdr>
        </w:div>
        <w:div w:id="1137798896">
          <w:marLeft w:val="640"/>
          <w:marRight w:val="0"/>
          <w:marTop w:val="0"/>
          <w:marBottom w:val="0"/>
          <w:divBdr>
            <w:top w:val="none" w:sz="0" w:space="0" w:color="auto"/>
            <w:left w:val="none" w:sz="0" w:space="0" w:color="auto"/>
            <w:bottom w:val="none" w:sz="0" w:space="0" w:color="auto"/>
            <w:right w:val="none" w:sz="0" w:space="0" w:color="auto"/>
          </w:divBdr>
        </w:div>
        <w:div w:id="228266791">
          <w:marLeft w:val="640"/>
          <w:marRight w:val="0"/>
          <w:marTop w:val="0"/>
          <w:marBottom w:val="0"/>
          <w:divBdr>
            <w:top w:val="none" w:sz="0" w:space="0" w:color="auto"/>
            <w:left w:val="none" w:sz="0" w:space="0" w:color="auto"/>
            <w:bottom w:val="none" w:sz="0" w:space="0" w:color="auto"/>
            <w:right w:val="none" w:sz="0" w:space="0" w:color="auto"/>
          </w:divBdr>
        </w:div>
        <w:div w:id="1355692405">
          <w:marLeft w:val="640"/>
          <w:marRight w:val="0"/>
          <w:marTop w:val="0"/>
          <w:marBottom w:val="0"/>
          <w:divBdr>
            <w:top w:val="none" w:sz="0" w:space="0" w:color="auto"/>
            <w:left w:val="none" w:sz="0" w:space="0" w:color="auto"/>
            <w:bottom w:val="none" w:sz="0" w:space="0" w:color="auto"/>
            <w:right w:val="none" w:sz="0" w:space="0" w:color="auto"/>
          </w:divBdr>
        </w:div>
        <w:div w:id="1322461148">
          <w:marLeft w:val="640"/>
          <w:marRight w:val="0"/>
          <w:marTop w:val="0"/>
          <w:marBottom w:val="0"/>
          <w:divBdr>
            <w:top w:val="none" w:sz="0" w:space="0" w:color="auto"/>
            <w:left w:val="none" w:sz="0" w:space="0" w:color="auto"/>
            <w:bottom w:val="none" w:sz="0" w:space="0" w:color="auto"/>
            <w:right w:val="none" w:sz="0" w:space="0" w:color="auto"/>
          </w:divBdr>
        </w:div>
        <w:div w:id="624891558">
          <w:marLeft w:val="640"/>
          <w:marRight w:val="0"/>
          <w:marTop w:val="0"/>
          <w:marBottom w:val="0"/>
          <w:divBdr>
            <w:top w:val="none" w:sz="0" w:space="0" w:color="auto"/>
            <w:left w:val="none" w:sz="0" w:space="0" w:color="auto"/>
            <w:bottom w:val="none" w:sz="0" w:space="0" w:color="auto"/>
            <w:right w:val="none" w:sz="0" w:space="0" w:color="auto"/>
          </w:divBdr>
        </w:div>
        <w:div w:id="2120560455">
          <w:marLeft w:val="640"/>
          <w:marRight w:val="0"/>
          <w:marTop w:val="0"/>
          <w:marBottom w:val="0"/>
          <w:divBdr>
            <w:top w:val="none" w:sz="0" w:space="0" w:color="auto"/>
            <w:left w:val="none" w:sz="0" w:space="0" w:color="auto"/>
            <w:bottom w:val="none" w:sz="0" w:space="0" w:color="auto"/>
            <w:right w:val="none" w:sz="0" w:space="0" w:color="auto"/>
          </w:divBdr>
        </w:div>
        <w:div w:id="1369991917">
          <w:marLeft w:val="640"/>
          <w:marRight w:val="0"/>
          <w:marTop w:val="0"/>
          <w:marBottom w:val="0"/>
          <w:divBdr>
            <w:top w:val="none" w:sz="0" w:space="0" w:color="auto"/>
            <w:left w:val="none" w:sz="0" w:space="0" w:color="auto"/>
            <w:bottom w:val="none" w:sz="0" w:space="0" w:color="auto"/>
            <w:right w:val="none" w:sz="0" w:space="0" w:color="auto"/>
          </w:divBdr>
        </w:div>
        <w:div w:id="902446053">
          <w:marLeft w:val="640"/>
          <w:marRight w:val="0"/>
          <w:marTop w:val="0"/>
          <w:marBottom w:val="0"/>
          <w:divBdr>
            <w:top w:val="none" w:sz="0" w:space="0" w:color="auto"/>
            <w:left w:val="none" w:sz="0" w:space="0" w:color="auto"/>
            <w:bottom w:val="none" w:sz="0" w:space="0" w:color="auto"/>
            <w:right w:val="none" w:sz="0" w:space="0" w:color="auto"/>
          </w:divBdr>
        </w:div>
        <w:div w:id="1217625272">
          <w:marLeft w:val="640"/>
          <w:marRight w:val="0"/>
          <w:marTop w:val="0"/>
          <w:marBottom w:val="0"/>
          <w:divBdr>
            <w:top w:val="none" w:sz="0" w:space="0" w:color="auto"/>
            <w:left w:val="none" w:sz="0" w:space="0" w:color="auto"/>
            <w:bottom w:val="none" w:sz="0" w:space="0" w:color="auto"/>
            <w:right w:val="none" w:sz="0" w:space="0" w:color="auto"/>
          </w:divBdr>
        </w:div>
        <w:div w:id="1137331434">
          <w:marLeft w:val="640"/>
          <w:marRight w:val="0"/>
          <w:marTop w:val="0"/>
          <w:marBottom w:val="0"/>
          <w:divBdr>
            <w:top w:val="none" w:sz="0" w:space="0" w:color="auto"/>
            <w:left w:val="none" w:sz="0" w:space="0" w:color="auto"/>
            <w:bottom w:val="none" w:sz="0" w:space="0" w:color="auto"/>
            <w:right w:val="none" w:sz="0" w:space="0" w:color="auto"/>
          </w:divBdr>
        </w:div>
        <w:div w:id="1096899277">
          <w:marLeft w:val="640"/>
          <w:marRight w:val="0"/>
          <w:marTop w:val="0"/>
          <w:marBottom w:val="0"/>
          <w:divBdr>
            <w:top w:val="none" w:sz="0" w:space="0" w:color="auto"/>
            <w:left w:val="none" w:sz="0" w:space="0" w:color="auto"/>
            <w:bottom w:val="none" w:sz="0" w:space="0" w:color="auto"/>
            <w:right w:val="none" w:sz="0" w:space="0" w:color="auto"/>
          </w:divBdr>
        </w:div>
        <w:div w:id="441462435">
          <w:marLeft w:val="640"/>
          <w:marRight w:val="0"/>
          <w:marTop w:val="0"/>
          <w:marBottom w:val="0"/>
          <w:divBdr>
            <w:top w:val="none" w:sz="0" w:space="0" w:color="auto"/>
            <w:left w:val="none" w:sz="0" w:space="0" w:color="auto"/>
            <w:bottom w:val="none" w:sz="0" w:space="0" w:color="auto"/>
            <w:right w:val="none" w:sz="0" w:space="0" w:color="auto"/>
          </w:divBdr>
        </w:div>
      </w:divsChild>
    </w:div>
    <w:div w:id="796526894">
      <w:bodyDiv w:val="1"/>
      <w:marLeft w:val="0"/>
      <w:marRight w:val="0"/>
      <w:marTop w:val="0"/>
      <w:marBottom w:val="0"/>
      <w:divBdr>
        <w:top w:val="none" w:sz="0" w:space="0" w:color="auto"/>
        <w:left w:val="none" w:sz="0" w:space="0" w:color="auto"/>
        <w:bottom w:val="none" w:sz="0" w:space="0" w:color="auto"/>
        <w:right w:val="none" w:sz="0" w:space="0" w:color="auto"/>
      </w:divBdr>
      <w:divsChild>
        <w:div w:id="366489033">
          <w:marLeft w:val="640"/>
          <w:marRight w:val="0"/>
          <w:marTop w:val="0"/>
          <w:marBottom w:val="0"/>
          <w:divBdr>
            <w:top w:val="none" w:sz="0" w:space="0" w:color="auto"/>
            <w:left w:val="none" w:sz="0" w:space="0" w:color="auto"/>
            <w:bottom w:val="none" w:sz="0" w:space="0" w:color="auto"/>
            <w:right w:val="none" w:sz="0" w:space="0" w:color="auto"/>
          </w:divBdr>
        </w:div>
        <w:div w:id="156381499">
          <w:marLeft w:val="640"/>
          <w:marRight w:val="0"/>
          <w:marTop w:val="0"/>
          <w:marBottom w:val="0"/>
          <w:divBdr>
            <w:top w:val="none" w:sz="0" w:space="0" w:color="auto"/>
            <w:left w:val="none" w:sz="0" w:space="0" w:color="auto"/>
            <w:bottom w:val="none" w:sz="0" w:space="0" w:color="auto"/>
            <w:right w:val="none" w:sz="0" w:space="0" w:color="auto"/>
          </w:divBdr>
        </w:div>
        <w:div w:id="897518015">
          <w:marLeft w:val="640"/>
          <w:marRight w:val="0"/>
          <w:marTop w:val="0"/>
          <w:marBottom w:val="0"/>
          <w:divBdr>
            <w:top w:val="none" w:sz="0" w:space="0" w:color="auto"/>
            <w:left w:val="none" w:sz="0" w:space="0" w:color="auto"/>
            <w:bottom w:val="none" w:sz="0" w:space="0" w:color="auto"/>
            <w:right w:val="none" w:sz="0" w:space="0" w:color="auto"/>
          </w:divBdr>
        </w:div>
        <w:div w:id="1763528484">
          <w:marLeft w:val="640"/>
          <w:marRight w:val="0"/>
          <w:marTop w:val="0"/>
          <w:marBottom w:val="0"/>
          <w:divBdr>
            <w:top w:val="none" w:sz="0" w:space="0" w:color="auto"/>
            <w:left w:val="none" w:sz="0" w:space="0" w:color="auto"/>
            <w:bottom w:val="none" w:sz="0" w:space="0" w:color="auto"/>
            <w:right w:val="none" w:sz="0" w:space="0" w:color="auto"/>
          </w:divBdr>
        </w:div>
        <w:div w:id="919949899">
          <w:marLeft w:val="640"/>
          <w:marRight w:val="0"/>
          <w:marTop w:val="0"/>
          <w:marBottom w:val="0"/>
          <w:divBdr>
            <w:top w:val="none" w:sz="0" w:space="0" w:color="auto"/>
            <w:left w:val="none" w:sz="0" w:space="0" w:color="auto"/>
            <w:bottom w:val="none" w:sz="0" w:space="0" w:color="auto"/>
            <w:right w:val="none" w:sz="0" w:space="0" w:color="auto"/>
          </w:divBdr>
        </w:div>
        <w:div w:id="530918887">
          <w:marLeft w:val="640"/>
          <w:marRight w:val="0"/>
          <w:marTop w:val="0"/>
          <w:marBottom w:val="0"/>
          <w:divBdr>
            <w:top w:val="none" w:sz="0" w:space="0" w:color="auto"/>
            <w:left w:val="none" w:sz="0" w:space="0" w:color="auto"/>
            <w:bottom w:val="none" w:sz="0" w:space="0" w:color="auto"/>
            <w:right w:val="none" w:sz="0" w:space="0" w:color="auto"/>
          </w:divBdr>
        </w:div>
        <w:div w:id="271137183">
          <w:marLeft w:val="640"/>
          <w:marRight w:val="0"/>
          <w:marTop w:val="0"/>
          <w:marBottom w:val="0"/>
          <w:divBdr>
            <w:top w:val="none" w:sz="0" w:space="0" w:color="auto"/>
            <w:left w:val="none" w:sz="0" w:space="0" w:color="auto"/>
            <w:bottom w:val="none" w:sz="0" w:space="0" w:color="auto"/>
            <w:right w:val="none" w:sz="0" w:space="0" w:color="auto"/>
          </w:divBdr>
        </w:div>
        <w:div w:id="599921504">
          <w:marLeft w:val="640"/>
          <w:marRight w:val="0"/>
          <w:marTop w:val="0"/>
          <w:marBottom w:val="0"/>
          <w:divBdr>
            <w:top w:val="none" w:sz="0" w:space="0" w:color="auto"/>
            <w:left w:val="none" w:sz="0" w:space="0" w:color="auto"/>
            <w:bottom w:val="none" w:sz="0" w:space="0" w:color="auto"/>
            <w:right w:val="none" w:sz="0" w:space="0" w:color="auto"/>
          </w:divBdr>
        </w:div>
        <w:div w:id="1399791455">
          <w:marLeft w:val="640"/>
          <w:marRight w:val="0"/>
          <w:marTop w:val="0"/>
          <w:marBottom w:val="0"/>
          <w:divBdr>
            <w:top w:val="none" w:sz="0" w:space="0" w:color="auto"/>
            <w:left w:val="none" w:sz="0" w:space="0" w:color="auto"/>
            <w:bottom w:val="none" w:sz="0" w:space="0" w:color="auto"/>
            <w:right w:val="none" w:sz="0" w:space="0" w:color="auto"/>
          </w:divBdr>
        </w:div>
        <w:div w:id="182207197">
          <w:marLeft w:val="640"/>
          <w:marRight w:val="0"/>
          <w:marTop w:val="0"/>
          <w:marBottom w:val="0"/>
          <w:divBdr>
            <w:top w:val="none" w:sz="0" w:space="0" w:color="auto"/>
            <w:left w:val="none" w:sz="0" w:space="0" w:color="auto"/>
            <w:bottom w:val="none" w:sz="0" w:space="0" w:color="auto"/>
            <w:right w:val="none" w:sz="0" w:space="0" w:color="auto"/>
          </w:divBdr>
        </w:div>
        <w:div w:id="773788026">
          <w:marLeft w:val="640"/>
          <w:marRight w:val="0"/>
          <w:marTop w:val="0"/>
          <w:marBottom w:val="0"/>
          <w:divBdr>
            <w:top w:val="none" w:sz="0" w:space="0" w:color="auto"/>
            <w:left w:val="none" w:sz="0" w:space="0" w:color="auto"/>
            <w:bottom w:val="none" w:sz="0" w:space="0" w:color="auto"/>
            <w:right w:val="none" w:sz="0" w:space="0" w:color="auto"/>
          </w:divBdr>
        </w:div>
        <w:div w:id="94136953">
          <w:marLeft w:val="640"/>
          <w:marRight w:val="0"/>
          <w:marTop w:val="0"/>
          <w:marBottom w:val="0"/>
          <w:divBdr>
            <w:top w:val="none" w:sz="0" w:space="0" w:color="auto"/>
            <w:left w:val="none" w:sz="0" w:space="0" w:color="auto"/>
            <w:bottom w:val="none" w:sz="0" w:space="0" w:color="auto"/>
            <w:right w:val="none" w:sz="0" w:space="0" w:color="auto"/>
          </w:divBdr>
        </w:div>
        <w:div w:id="1228568175">
          <w:marLeft w:val="640"/>
          <w:marRight w:val="0"/>
          <w:marTop w:val="0"/>
          <w:marBottom w:val="0"/>
          <w:divBdr>
            <w:top w:val="none" w:sz="0" w:space="0" w:color="auto"/>
            <w:left w:val="none" w:sz="0" w:space="0" w:color="auto"/>
            <w:bottom w:val="none" w:sz="0" w:space="0" w:color="auto"/>
            <w:right w:val="none" w:sz="0" w:space="0" w:color="auto"/>
          </w:divBdr>
        </w:div>
        <w:div w:id="687951462">
          <w:marLeft w:val="640"/>
          <w:marRight w:val="0"/>
          <w:marTop w:val="0"/>
          <w:marBottom w:val="0"/>
          <w:divBdr>
            <w:top w:val="none" w:sz="0" w:space="0" w:color="auto"/>
            <w:left w:val="none" w:sz="0" w:space="0" w:color="auto"/>
            <w:bottom w:val="none" w:sz="0" w:space="0" w:color="auto"/>
            <w:right w:val="none" w:sz="0" w:space="0" w:color="auto"/>
          </w:divBdr>
        </w:div>
        <w:div w:id="1097873941">
          <w:marLeft w:val="640"/>
          <w:marRight w:val="0"/>
          <w:marTop w:val="0"/>
          <w:marBottom w:val="0"/>
          <w:divBdr>
            <w:top w:val="none" w:sz="0" w:space="0" w:color="auto"/>
            <w:left w:val="none" w:sz="0" w:space="0" w:color="auto"/>
            <w:bottom w:val="none" w:sz="0" w:space="0" w:color="auto"/>
            <w:right w:val="none" w:sz="0" w:space="0" w:color="auto"/>
          </w:divBdr>
        </w:div>
        <w:div w:id="1042635157">
          <w:marLeft w:val="640"/>
          <w:marRight w:val="0"/>
          <w:marTop w:val="0"/>
          <w:marBottom w:val="0"/>
          <w:divBdr>
            <w:top w:val="none" w:sz="0" w:space="0" w:color="auto"/>
            <w:left w:val="none" w:sz="0" w:space="0" w:color="auto"/>
            <w:bottom w:val="none" w:sz="0" w:space="0" w:color="auto"/>
            <w:right w:val="none" w:sz="0" w:space="0" w:color="auto"/>
          </w:divBdr>
        </w:div>
        <w:div w:id="1154494745">
          <w:marLeft w:val="640"/>
          <w:marRight w:val="0"/>
          <w:marTop w:val="0"/>
          <w:marBottom w:val="0"/>
          <w:divBdr>
            <w:top w:val="none" w:sz="0" w:space="0" w:color="auto"/>
            <w:left w:val="none" w:sz="0" w:space="0" w:color="auto"/>
            <w:bottom w:val="none" w:sz="0" w:space="0" w:color="auto"/>
            <w:right w:val="none" w:sz="0" w:space="0" w:color="auto"/>
          </w:divBdr>
        </w:div>
        <w:div w:id="769353543">
          <w:marLeft w:val="640"/>
          <w:marRight w:val="0"/>
          <w:marTop w:val="0"/>
          <w:marBottom w:val="0"/>
          <w:divBdr>
            <w:top w:val="none" w:sz="0" w:space="0" w:color="auto"/>
            <w:left w:val="none" w:sz="0" w:space="0" w:color="auto"/>
            <w:bottom w:val="none" w:sz="0" w:space="0" w:color="auto"/>
            <w:right w:val="none" w:sz="0" w:space="0" w:color="auto"/>
          </w:divBdr>
        </w:div>
        <w:div w:id="724642982">
          <w:marLeft w:val="640"/>
          <w:marRight w:val="0"/>
          <w:marTop w:val="0"/>
          <w:marBottom w:val="0"/>
          <w:divBdr>
            <w:top w:val="none" w:sz="0" w:space="0" w:color="auto"/>
            <w:left w:val="none" w:sz="0" w:space="0" w:color="auto"/>
            <w:bottom w:val="none" w:sz="0" w:space="0" w:color="auto"/>
            <w:right w:val="none" w:sz="0" w:space="0" w:color="auto"/>
          </w:divBdr>
        </w:div>
        <w:div w:id="2043510574">
          <w:marLeft w:val="640"/>
          <w:marRight w:val="0"/>
          <w:marTop w:val="0"/>
          <w:marBottom w:val="0"/>
          <w:divBdr>
            <w:top w:val="none" w:sz="0" w:space="0" w:color="auto"/>
            <w:left w:val="none" w:sz="0" w:space="0" w:color="auto"/>
            <w:bottom w:val="none" w:sz="0" w:space="0" w:color="auto"/>
            <w:right w:val="none" w:sz="0" w:space="0" w:color="auto"/>
          </w:divBdr>
        </w:div>
        <w:div w:id="940836495">
          <w:marLeft w:val="640"/>
          <w:marRight w:val="0"/>
          <w:marTop w:val="0"/>
          <w:marBottom w:val="0"/>
          <w:divBdr>
            <w:top w:val="none" w:sz="0" w:space="0" w:color="auto"/>
            <w:left w:val="none" w:sz="0" w:space="0" w:color="auto"/>
            <w:bottom w:val="none" w:sz="0" w:space="0" w:color="auto"/>
            <w:right w:val="none" w:sz="0" w:space="0" w:color="auto"/>
          </w:divBdr>
        </w:div>
        <w:div w:id="566259581">
          <w:marLeft w:val="640"/>
          <w:marRight w:val="0"/>
          <w:marTop w:val="0"/>
          <w:marBottom w:val="0"/>
          <w:divBdr>
            <w:top w:val="none" w:sz="0" w:space="0" w:color="auto"/>
            <w:left w:val="none" w:sz="0" w:space="0" w:color="auto"/>
            <w:bottom w:val="none" w:sz="0" w:space="0" w:color="auto"/>
            <w:right w:val="none" w:sz="0" w:space="0" w:color="auto"/>
          </w:divBdr>
        </w:div>
        <w:div w:id="1246770853">
          <w:marLeft w:val="640"/>
          <w:marRight w:val="0"/>
          <w:marTop w:val="0"/>
          <w:marBottom w:val="0"/>
          <w:divBdr>
            <w:top w:val="none" w:sz="0" w:space="0" w:color="auto"/>
            <w:left w:val="none" w:sz="0" w:space="0" w:color="auto"/>
            <w:bottom w:val="none" w:sz="0" w:space="0" w:color="auto"/>
            <w:right w:val="none" w:sz="0" w:space="0" w:color="auto"/>
          </w:divBdr>
        </w:div>
        <w:div w:id="1700013040">
          <w:marLeft w:val="640"/>
          <w:marRight w:val="0"/>
          <w:marTop w:val="0"/>
          <w:marBottom w:val="0"/>
          <w:divBdr>
            <w:top w:val="none" w:sz="0" w:space="0" w:color="auto"/>
            <w:left w:val="none" w:sz="0" w:space="0" w:color="auto"/>
            <w:bottom w:val="none" w:sz="0" w:space="0" w:color="auto"/>
            <w:right w:val="none" w:sz="0" w:space="0" w:color="auto"/>
          </w:divBdr>
        </w:div>
      </w:divsChild>
    </w:div>
    <w:div w:id="809054500">
      <w:bodyDiv w:val="1"/>
      <w:marLeft w:val="0"/>
      <w:marRight w:val="0"/>
      <w:marTop w:val="0"/>
      <w:marBottom w:val="0"/>
      <w:divBdr>
        <w:top w:val="none" w:sz="0" w:space="0" w:color="auto"/>
        <w:left w:val="none" w:sz="0" w:space="0" w:color="auto"/>
        <w:bottom w:val="none" w:sz="0" w:space="0" w:color="auto"/>
        <w:right w:val="none" w:sz="0" w:space="0" w:color="auto"/>
      </w:divBdr>
    </w:div>
    <w:div w:id="838737002">
      <w:bodyDiv w:val="1"/>
      <w:marLeft w:val="0"/>
      <w:marRight w:val="0"/>
      <w:marTop w:val="0"/>
      <w:marBottom w:val="0"/>
      <w:divBdr>
        <w:top w:val="none" w:sz="0" w:space="0" w:color="auto"/>
        <w:left w:val="none" w:sz="0" w:space="0" w:color="auto"/>
        <w:bottom w:val="none" w:sz="0" w:space="0" w:color="auto"/>
        <w:right w:val="none" w:sz="0" w:space="0" w:color="auto"/>
      </w:divBdr>
      <w:divsChild>
        <w:div w:id="495611824">
          <w:marLeft w:val="640"/>
          <w:marRight w:val="0"/>
          <w:marTop w:val="0"/>
          <w:marBottom w:val="0"/>
          <w:divBdr>
            <w:top w:val="none" w:sz="0" w:space="0" w:color="auto"/>
            <w:left w:val="none" w:sz="0" w:space="0" w:color="auto"/>
            <w:bottom w:val="none" w:sz="0" w:space="0" w:color="auto"/>
            <w:right w:val="none" w:sz="0" w:space="0" w:color="auto"/>
          </w:divBdr>
        </w:div>
        <w:div w:id="1858497235">
          <w:marLeft w:val="640"/>
          <w:marRight w:val="0"/>
          <w:marTop w:val="0"/>
          <w:marBottom w:val="0"/>
          <w:divBdr>
            <w:top w:val="none" w:sz="0" w:space="0" w:color="auto"/>
            <w:left w:val="none" w:sz="0" w:space="0" w:color="auto"/>
            <w:bottom w:val="none" w:sz="0" w:space="0" w:color="auto"/>
            <w:right w:val="none" w:sz="0" w:space="0" w:color="auto"/>
          </w:divBdr>
        </w:div>
        <w:div w:id="1257245964">
          <w:marLeft w:val="640"/>
          <w:marRight w:val="0"/>
          <w:marTop w:val="0"/>
          <w:marBottom w:val="0"/>
          <w:divBdr>
            <w:top w:val="none" w:sz="0" w:space="0" w:color="auto"/>
            <w:left w:val="none" w:sz="0" w:space="0" w:color="auto"/>
            <w:bottom w:val="none" w:sz="0" w:space="0" w:color="auto"/>
            <w:right w:val="none" w:sz="0" w:space="0" w:color="auto"/>
          </w:divBdr>
        </w:div>
        <w:div w:id="296182055">
          <w:marLeft w:val="640"/>
          <w:marRight w:val="0"/>
          <w:marTop w:val="0"/>
          <w:marBottom w:val="0"/>
          <w:divBdr>
            <w:top w:val="none" w:sz="0" w:space="0" w:color="auto"/>
            <w:left w:val="none" w:sz="0" w:space="0" w:color="auto"/>
            <w:bottom w:val="none" w:sz="0" w:space="0" w:color="auto"/>
            <w:right w:val="none" w:sz="0" w:space="0" w:color="auto"/>
          </w:divBdr>
        </w:div>
        <w:div w:id="949779096">
          <w:marLeft w:val="640"/>
          <w:marRight w:val="0"/>
          <w:marTop w:val="0"/>
          <w:marBottom w:val="0"/>
          <w:divBdr>
            <w:top w:val="none" w:sz="0" w:space="0" w:color="auto"/>
            <w:left w:val="none" w:sz="0" w:space="0" w:color="auto"/>
            <w:bottom w:val="none" w:sz="0" w:space="0" w:color="auto"/>
            <w:right w:val="none" w:sz="0" w:space="0" w:color="auto"/>
          </w:divBdr>
        </w:div>
        <w:div w:id="1392388392">
          <w:marLeft w:val="640"/>
          <w:marRight w:val="0"/>
          <w:marTop w:val="0"/>
          <w:marBottom w:val="0"/>
          <w:divBdr>
            <w:top w:val="none" w:sz="0" w:space="0" w:color="auto"/>
            <w:left w:val="none" w:sz="0" w:space="0" w:color="auto"/>
            <w:bottom w:val="none" w:sz="0" w:space="0" w:color="auto"/>
            <w:right w:val="none" w:sz="0" w:space="0" w:color="auto"/>
          </w:divBdr>
        </w:div>
        <w:div w:id="1771852680">
          <w:marLeft w:val="640"/>
          <w:marRight w:val="0"/>
          <w:marTop w:val="0"/>
          <w:marBottom w:val="0"/>
          <w:divBdr>
            <w:top w:val="none" w:sz="0" w:space="0" w:color="auto"/>
            <w:left w:val="none" w:sz="0" w:space="0" w:color="auto"/>
            <w:bottom w:val="none" w:sz="0" w:space="0" w:color="auto"/>
            <w:right w:val="none" w:sz="0" w:space="0" w:color="auto"/>
          </w:divBdr>
        </w:div>
        <w:div w:id="479540264">
          <w:marLeft w:val="640"/>
          <w:marRight w:val="0"/>
          <w:marTop w:val="0"/>
          <w:marBottom w:val="0"/>
          <w:divBdr>
            <w:top w:val="none" w:sz="0" w:space="0" w:color="auto"/>
            <w:left w:val="none" w:sz="0" w:space="0" w:color="auto"/>
            <w:bottom w:val="none" w:sz="0" w:space="0" w:color="auto"/>
            <w:right w:val="none" w:sz="0" w:space="0" w:color="auto"/>
          </w:divBdr>
        </w:div>
        <w:div w:id="1859662618">
          <w:marLeft w:val="640"/>
          <w:marRight w:val="0"/>
          <w:marTop w:val="0"/>
          <w:marBottom w:val="0"/>
          <w:divBdr>
            <w:top w:val="none" w:sz="0" w:space="0" w:color="auto"/>
            <w:left w:val="none" w:sz="0" w:space="0" w:color="auto"/>
            <w:bottom w:val="none" w:sz="0" w:space="0" w:color="auto"/>
            <w:right w:val="none" w:sz="0" w:space="0" w:color="auto"/>
          </w:divBdr>
        </w:div>
        <w:div w:id="46998955">
          <w:marLeft w:val="640"/>
          <w:marRight w:val="0"/>
          <w:marTop w:val="0"/>
          <w:marBottom w:val="0"/>
          <w:divBdr>
            <w:top w:val="none" w:sz="0" w:space="0" w:color="auto"/>
            <w:left w:val="none" w:sz="0" w:space="0" w:color="auto"/>
            <w:bottom w:val="none" w:sz="0" w:space="0" w:color="auto"/>
            <w:right w:val="none" w:sz="0" w:space="0" w:color="auto"/>
          </w:divBdr>
        </w:div>
        <w:div w:id="691493520">
          <w:marLeft w:val="640"/>
          <w:marRight w:val="0"/>
          <w:marTop w:val="0"/>
          <w:marBottom w:val="0"/>
          <w:divBdr>
            <w:top w:val="none" w:sz="0" w:space="0" w:color="auto"/>
            <w:left w:val="none" w:sz="0" w:space="0" w:color="auto"/>
            <w:bottom w:val="none" w:sz="0" w:space="0" w:color="auto"/>
            <w:right w:val="none" w:sz="0" w:space="0" w:color="auto"/>
          </w:divBdr>
        </w:div>
        <w:div w:id="1953592442">
          <w:marLeft w:val="640"/>
          <w:marRight w:val="0"/>
          <w:marTop w:val="0"/>
          <w:marBottom w:val="0"/>
          <w:divBdr>
            <w:top w:val="none" w:sz="0" w:space="0" w:color="auto"/>
            <w:left w:val="none" w:sz="0" w:space="0" w:color="auto"/>
            <w:bottom w:val="none" w:sz="0" w:space="0" w:color="auto"/>
            <w:right w:val="none" w:sz="0" w:space="0" w:color="auto"/>
          </w:divBdr>
        </w:div>
        <w:div w:id="162625703">
          <w:marLeft w:val="640"/>
          <w:marRight w:val="0"/>
          <w:marTop w:val="0"/>
          <w:marBottom w:val="0"/>
          <w:divBdr>
            <w:top w:val="none" w:sz="0" w:space="0" w:color="auto"/>
            <w:left w:val="none" w:sz="0" w:space="0" w:color="auto"/>
            <w:bottom w:val="none" w:sz="0" w:space="0" w:color="auto"/>
            <w:right w:val="none" w:sz="0" w:space="0" w:color="auto"/>
          </w:divBdr>
        </w:div>
        <w:div w:id="1321346359">
          <w:marLeft w:val="640"/>
          <w:marRight w:val="0"/>
          <w:marTop w:val="0"/>
          <w:marBottom w:val="0"/>
          <w:divBdr>
            <w:top w:val="none" w:sz="0" w:space="0" w:color="auto"/>
            <w:left w:val="none" w:sz="0" w:space="0" w:color="auto"/>
            <w:bottom w:val="none" w:sz="0" w:space="0" w:color="auto"/>
            <w:right w:val="none" w:sz="0" w:space="0" w:color="auto"/>
          </w:divBdr>
        </w:div>
        <w:div w:id="1249801770">
          <w:marLeft w:val="640"/>
          <w:marRight w:val="0"/>
          <w:marTop w:val="0"/>
          <w:marBottom w:val="0"/>
          <w:divBdr>
            <w:top w:val="none" w:sz="0" w:space="0" w:color="auto"/>
            <w:left w:val="none" w:sz="0" w:space="0" w:color="auto"/>
            <w:bottom w:val="none" w:sz="0" w:space="0" w:color="auto"/>
            <w:right w:val="none" w:sz="0" w:space="0" w:color="auto"/>
          </w:divBdr>
        </w:div>
        <w:div w:id="1480809579">
          <w:marLeft w:val="640"/>
          <w:marRight w:val="0"/>
          <w:marTop w:val="0"/>
          <w:marBottom w:val="0"/>
          <w:divBdr>
            <w:top w:val="none" w:sz="0" w:space="0" w:color="auto"/>
            <w:left w:val="none" w:sz="0" w:space="0" w:color="auto"/>
            <w:bottom w:val="none" w:sz="0" w:space="0" w:color="auto"/>
            <w:right w:val="none" w:sz="0" w:space="0" w:color="auto"/>
          </w:divBdr>
        </w:div>
        <w:div w:id="117917898">
          <w:marLeft w:val="640"/>
          <w:marRight w:val="0"/>
          <w:marTop w:val="0"/>
          <w:marBottom w:val="0"/>
          <w:divBdr>
            <w:top w:val="none" w:sz="0" w:space="0" w:color="auto"/>
            <w:left w:val="none" w:sz="0" w:space="0" w:color="auto"/>
            <w:bottom w:val="none" w:sz="0" w:space="0" w:color="auto"/>
            <w:right w:val="none" w:sz="0" w:space="0" w:color="auto"/>
          </w:divBdr>
        </w:div>
        <w:div w:id="32534821">
          <w:marLeft w:val="640"/>
          <w:marRight w:val="0"/>
          <w:marTop w:val="0"/>
          <w:marBottom w:val="0"/>
          <w:divBdr>
            <w:top w:val="none" w:sz="0" w:space="0" w:color="auto"/>
            <w:left w:val="none" w:sz="0" w:space="0" w:color="auto"/>
            <w:bottom w:val="none" w:sz="0" w:space="0" w:color="auto"/>
            <w:right w:val="none" w:sz="0" w:space="0" w:color="auto"/>
          </w:divBdr>
        </w:div>
        <w:div w:id="1335108765">
          <w:marLeft w:val="640"/>
          <w:marRight w:val="0"/>
          <w:marTop w:val="0"/>
          <w:marBottom w:val="0"/>
          <w:divBdr>
            <w:top w:val="none" w:sz="0" w:space="0" w:color="auto"/>
            <w:left w:val="none" w:sz="0" w:space="0" w:color="auto"/>
            <w:bottom w:val="none" w:sz="0" w:space="0" w:color="auto"/>
            <w:right w:val="none" w:sz="0" w:space="0" w:color="auto"/>
          </w:divBdr>
        </w:div>
        <w:div w:id="641085912">
          <w:marLeft w:val="640"/>
          <w:marRight w:val="0"/>
          <w:marTop w:val="0"/>
          <w:marBottom w:val="0"/>
          <w:divBdr>
            <w:top w:val="none" w:sz="0" w:space="0" w:color="auto"/>
            <w:left w:val="none" w:sz="0" w:space="0" w:color="auto"/>
            <w:bottom w:val="none" w:sz="0" w:space="0" w:color="auto"/>
            <w:right w:val="none" w:sz="0" w:space="0" w:color="auto"/>
          </w:divBdr>
        </w:div>
        <w:div w:id="1003162247">
          <w:marLeft w:val="640"/>
          <w:marRight w:val="0"/>
          <w:marTop w:val="0"/>
          <w:marBottom w:val="0"/>
          <w:divBdr>
            <w:top w:val="none" w:sz="0" w:space="0" w:color="auto"/>
            <w:left w:val="none" w:sz="0" w:space="0" w:color="auto"/>
            <w:bottom w:val="none" w:sz="0" w:space="0" w:color="auto"/>
            <w:right w:val="none" w:sz="0" w:space="0" w:color="auto"/>
          </w:divBdr>
        </w:div>
        <w:div w:id="1942880780">
          <w:marLeft w:val="640"/>
          <w:marRight w:val="0"/>
          <w:marTop w:val="0"/>
          <w:marBottom w:val="0"/>
          <w:divBdr>
            <w:top w:val="none" w:sz="0" w:space="0" w:color="auto"/>
            <w:left w:val="none" w:sz="0" w:space="0" w:color="auto"/>
            <w:bottom w:val="none" w:sz="0" w:space="0" w:color="auto"/>
            <w:right w:val="none" w:sz="0" w:space="0" w:color="auto"/>
          </w:divBdr>
        </w:div>
        <w:div w:id="45179333">
          <w:marLeft w:val="640"/>
          <w:marRight w:val="0"/>
          <w:marTop w:val="0"/>
          <w:marBottom w:val="0"/>
          <w:divBdr>
            <w:top w:val="none" w:sz="0" w:space="0" w:color="auto"/>
            <w:left w:val="none" w:sz="0" w:space="0" w:color="auto"/>
            <w:bottom w:val="none" w:sz="0" w:space="0" w:color="auto"/>
            <w:right w:val="none" w:sz="0" w:space="0" w:color="auto"/>
          </w:divBdr>
        </w:div>
        <w:div w:id="1925338011">
          <w:marLeft w:val="640"/>
          <w:marRight w:val="0"/>
          <w:marTop w:val="0"/>
          <w:marBottom w:val="0"/>
          <w:divBdr>
            <w:top w:val="none" w:sz="0" w:space="0" w:color="auto"/>
            <w:left w:val="none" w:sz="0" w:space="0" w:color="auto"/>
            <w:bottom w:val="none" w:sz="0" w:space="0" w:color="auto"/>
            <w:right w:val="none" w:sz="0" w:space="0" w:color="auto"/>
          </w:divBdr>
        </w:div>
        <w:div w:id="2098280315">
          <w:marLeft w:val="640"/>
          <w:marRight w:val="0"/>
          <w:marTop w:val="0"/>
          <w:marBottom w:val="0"/>
          <w:divBdr>
            <w:top w:val="none" w:sz="0" w:space="0" w:color="auto"/>
            <w:left w:val="none" w:sz="0" w:space="0" w:color="auto"/>
            <w:bottom w:val="none" w:sz="0" w:space="0" w:color="auto"/>
            <w:right w:val="none" w:sz="0" w:space="0" w:color="auto"/>
          </w:divBdr>
        </w:div>
        <w:div w:id="202786826">
          <w:marLeft w:val="640"/>
          <w:marRight w:val="0"/>
          <w:marTop w:val="0"/>
          <w:marBottom w:val="0"/>
          <w:divBdr>
            <w:top w:val="none" w:sz="0" w:space="0" w:color="auto"/>
            <w:left w:val="none" w:sz="0" w:space="0" w:color="auto"/>
            <w:bottom w:val="none" w:sz="0" w:space="0" w:color="auto"/>
            <w:right w:val="none" w:sz="0" w:space="0" w:color="auto"/>
          </w:divBdr>
        </w:div>
      </w:divsChild>
    </w:div>
    <w:div w:id="898857095">
      <w:bodyDiv w:val="1"/>
      <w:marLeft w:val="0"/>
      <w:marRight w:val="0"/>
      <w:marTop w:val="0"/>
      <w:marBottom w:val="0"/>
      <w:divBdr>
        <w:top w:val="none" w:sz="0" w:space="0" w:color="auto"/>
        <w:left w:val="none" w:sz="0" w:space="0" w:color="auto"/>
        <w:bottom w:val="none" w:sz="0" w:space="0" w:color="auto"/>
        <w:right w:val="none" w:sz="0" w:space="0" w:color="auto"/>
      </w:divBdr>
      <w:divsChild>
        <w:div w:id="1717394223">
          <w:marLeft w:val="640"/>
          <w:marRight w:val="0"/>
          <w:marTop w:val="0"/>
          <w:marBottom w:val="0"/>
          <w:divBdr>
            <w:top w:val="none" w:sz="0" w:space="0" w:color="auto"/>
            <w:left w:val="none" w:sz="0" w:space="0" w:color="auto"/>
            <w:bottom w:val="none" w:sz="0" w:space="0" w:color="auto"/>
            <w:right w:val="none" w:sz="0" w:space="0" w:color="auto"/>
          </w:divBdr>
        </w:div>
        <w:div w:id="710810479">
          <w:marLeft w:val="640"/>
          <w:marRight w:val="0"/>
          <w:marTop w:val="0"/>
          <w:marBottom w:val="0"/>
          <w:divBdr>
            <w:top w:val="none" w:sz="0" w:space="0" w:color="auto"/>
            <w:left w:val="none" w:sz="0" w:space="0" w:color="auto"/>
            <w:bottom w:val="none" w:sz="0" w:space="0" w:color="auto"/>
            <w:right w:val="none" w:sz="0" w:space="0" w:color="auto"/>
          </w:divBdr>
        </w:div>
        <w:div w:id="1916666096">
          <w:marLeft w:val="640"/>
          <w:marRight w:val="0"/>
          <w:marTop w:val="0"/>
          <w:marBottom w:val="0"/>
          <w:divBdr>
            <w:top w:val="none" w:sz="0" w:space="0" w:color="auto"/>
            <w:left w:val="none" w:sz="0" w:space="0" w:color="auto"/>
            <w:bottom w:val="none" w:sz="0" w:space="0" w:color="auto"/>
            <w:right w:val="none" w:sz="0" w:space="0" w:color="auto"/>
          </w:divBdr>
        </w:div>
        <w:div w:id="1922910907">
          <w:marLeft w:val="640"/>
          <w:marRight w:val="0"/>
          <w:marTop w:val="0"/>
          <w:marBottom w:val="0"/>
          <w:divBdr>
            <w:top w:val="none" w:sz="0" w:space="0" w:color="auto"/>
            <w:left w:val="none" w:sz="0" w:space="0" w:color="auto"/>
            <w:bottom w:val="none" w:sz="0" w:space="0" w:color="auto"/>
            <w:right w:val="none" w:sz="0" w:space="0" w:color="auto"/>
          </w:divBdr>
        </w:div>
        <w:div w:id="19547725">
          <w:marLeft w:val="640"/>
          <w:marRight w:val="0"/>
          <w:marTop w:val="0"/>
          <w:marBottom w:val="0"/>
          <w:divBdr>
            <w:top w:val="none" w:sz="0" w:space="0" w:color="auto"/>
            <w:left w:val="none" w:sz="0" w:space="0" w:color="auto"/>
            <w:bottom w:val="none" w:sz="0" w:space="0" w:color="auto"/>
            <w:right w:val="none" w:sz="0" w:space="0" w:color="auto"/>
          </w:divBdr>
        </w:div>
        <w:div w:id="185366781">
          <w:marLeft w:val="640"/>
          <w:marRight w:val="0"/>
          <w:marTop w:val="0"/>
          <w:marBottom w:val="0"/>
          <w:divBdr>
            <w:top w:val="none" w:sz="0" w:space="0" w:color="auto"/>
            <w:left w:val="none" w:sz="0" w:space="0" w:color="auto"/>
            <w:bottom w:val="none" w:sz="0" w:space="0" w:color="auto"/>
            <w:right w:val="none" w:sz="0" w:space="0" w:color="auto"/>
          </w:divBdr>
        </w:div>
        <w:div w:id="520749459">
          <w:marLeft w:val="640"/>
          <w:marRight w:val="0"/>
          <w:marTop w:val="0"/>
          <w:marBottom w:val="0"/>
          <w:divBdr>
            <w:top w:val="none" w:sz="0" w:space="0" w:color="auto"/>
            <w:left w:val="none" w:sz="0" w:space="0" w:color="auto"/>
            <w:bottom w:val="none" w:sz="0" w:space="0" w:color="auto"/>
            <w:right w:val="none" w:sz="0" w:space="0" w:color="auto"/>
          </w:divBdr>
        </w:div>
        <w:div w:id="1908883134">
          <w:marLeft w:val="640"/>
          <w:marRight w:val="0"/>
          <w:marTop w:val="0"/>
          <w:marBottom w:val="0"/>
          <w:divBdr>
            <w:top w:val="none" w:sz="0" w:space="0" w:color="auto"/>
            <w:left w:val="none" w:sz="0" w:space="0" w:color="auto"/>
            <w:bottom w:val="none" w:sz="0" w:space="0" w:color="auto"/>
            <w:right w:val="none" w:sz="0" w:space="0" w:color="auto"/>
          </w:divBdr>
        </w:div>
        <w:div w:id="353920562">
          <w:marLeft w:val="640"/>
          <w:marRight w:val="0"/>
          <w:marTop w:val="0"/>
          <w:marBottom w:val="0"/>
          <w:divBdr>
            <w:top w:val="none" w:sz="0" w:space="0" w:color="auto"/>
            <w:left w:val="none" w:sz="0" w:space="0" w:color="auto"/>
            <w:bottom w:val="none" w:sz="0" w:space="0" w:color="auto"/>
            <w:right w:val="none" w:sz="0" w:space="0" w:color="auto"/>
          </w:divBdr>
        </w:div>
        <w:div w:id="962226630">
          <w:marLeft w:val="640"/>
          <w:marRight w:val="0"/>
          <w:marTop w:val="0"/>
          <w:marBottom w:val="0"/>
          <w:divBdr>
            <w:top w:val="none" w:sz="0" w:space="0" w:color="auto"/>
            <w:left w:val="none" w:sz="0" w:space="0" w:color="auto"/>
            <w:bottom w:val="none" w:sz="0" w:space="0" w:color="auto"/>
            <w:right w:val="none" w:sz="0" w:space="0" w:color="auto"/>
          </w:divBdr>
        </w:div>
        <w:div w:id="1979264116">
          <w:marLeft w:val="640"/>
          <w:marRight w:val="0"/>
          <w:marTop w:val="0"/>
          <w:marBottom w:val="0"/>
          <w:divBdr>
            <w:top w:val="none" w:sz="0" w:space="0" w:color="auto"/>
            <w:left w:val="none" w:sz="0" w:space="0" w:color="auto"/>
            <w:bottom w:val="none" w:sz="0" w:space="0" w:color="auto"/>
            <w:right w:val="none" w:sz="0" w:space="0" w:color="auto"/>
          </w:divBdr>
        </w:div>
        <w:div w:id="2123189561">
          <w:marLeft w:val="640"/>
          <w:marRight w:val="0"/>
          <w:marTop w:val="0"/>
          <w:marBottom w:val="0"/>
          <w:divBdr>
            <w:top w:val="none" w:sz="0" w:space="0" w:color="auto"/>
            <w:left w:val="none" w:sz="0" w:space="0" w:color="auto"/>
            <w:bottom w:val="none" w:sz="0" w:space="0" w:color="auto"/>
            <w:right w:val="none" w:sz="0" w:space="0" w:color="auto"/>
          </w:divBdr>
        </w:div>
        <w:div w:id="628753628">
          <w:marLeft w:val="640"/>
          <w:marRight w:val="0"/>
          <w:marTop w:val="0"/>
          <w:marBottom w:val="0"/>
          <w:divBdr>
            <w:top w:val="none" w:sz="0" w:space="0" w:color="auto"/>
            <w:left w:val="none" w:sz="0" w:space="0" w:color="auto"/>
            <w:bottom w:val="none" w:sz="0" w:space="0" w:color="auto"/>
            <w:right w:val="none" w:sz="0" w:space="0" w:color="auto"/>
          </w:divBdr>
        </w:div>
        <w:div w:id="1762098857">
          <w:marLeft w:val="640"/>
          <w:marRight w:val="0"/>
          <w:marTop w:val="0"/>
          <w:marBottom w:val="0"/>
          <w:divBdr>
            <w:top w:val="none" w:sz="0" w:space="0" w:color="auto"/>
            <w:left w:val="none" w:sz="0" w:space="0" w:color="auto"/>
            <w:bottom w:val="none" w:sz="0" w:space="0" w:color="auto"/>
            <w:right w:val="none" w:sz="0" w:space="0" w:color="auto"/>
          </w:divBdr>
        </w:div>
        <w:div w:id="938029221">
          <w:marLeft w:val="640"/>
          <w:marRight w:val="0"/>
          <w:marTop w:val="0"/>
          <w:marBottom w:val="0"/>
          <w:divBdr>
            <w:top w:val="none" w:sz="0" w:space="0" w:color="auto"/>
            <w:left w:val="none" w:sz="0" w:space="0" w:color="auto"/>
            <w:bottom w:val="none" w:sz="0" w:space="0" w:color="auto"/>
            <w:right w:val="none" w:sz="0" w:space="0" w:color="auto"/>
          </w:divBdr>
        </w:div>
        <w:div w:id="834423178">
          <w:marLeft w:val="640"/>
          <w:marRight w:val="0"/>
          <w:marTop w:val="0"/>
          <w:marBottom w:val="0"/>
          <w:divBdr>
            <w:top w:val="none" w:sz="0" w:space="0" w:color="auto"/>
            <w:left w:val="none" w:sz="0" w:space="0" w:color="auto"/>
            <w:bottom w:val="none" w:sz="0" w:space="0" w:color="auto"/>
            <w:right w:val="none" w:sz="0" w:space="0" w:color="auto"/>
          </w:divBdr>
        </w:div>
        <w:div w:id="1634480694">
          <w:marLeft w:val="640"/>
          <w:marRight w:val="0"/>
          <w:marTop w:val="0"/>
          <w:marBottom w:val="0"/>
          <w:divBdr>
            <w:top w:val="none" w:sz="0" w:space="0" w:color="auto"/>
            <w:left w:val="none" w:sz="0" w:space="0" w:color="auto"/>
            <w:bottom w:val="none" w:sz="0" w:space="0" w:color="auto"/>
            <w:right w:val="none" w:sz="0" w:space="0" w:color="auto"/>
          </w:divBdr>
        </w:div>
        <w:div w:id="1573738975">
          <w:marLeft w:val="640"/>
          <w:marRight w:val="0"/>
          <w:marTop w:val="0"/>
          <w:marBottom w:val="0"/>
          <w:divBdr>
            <w:top w:val="none" w:sz="0" w:space="0" w:color="auto"/>
            <w:left w:val="none" w:sz="0" w:space="0" w:color="auto"/>
            <w:bottom w:val="none" w:sz="0" w:space="0" w:color="auto"/>
            <w:right w:val="none" w:sz="0" w:space="0" w:color="auto"/>
          </w:divBdr>
        </w:div>
        <w:div w:id="1488588266">
          <w:marLeft w:val="640"/>
          <w:marRight w:val="0"/>
          <w:marTop w:val="0"/>
          <w:marBottom w:val="0"/>
          <w:divBdr>
            <w:top w:val="none" w:sz="0" w:space="0" w:color="auto"/>
            <w:left w:val="none" w:sz="0" w:space="0" w:color="auto"/>
            <w:bottom w:val="none" w:sz="0" w:space="0" w:color="auto"/>
            <w:right w:val="none" w:sz="0" w:space="0" w:color="auto"/>
          </w:divBdr>
        </w:div>
        <w:div w:id="1634368919">
          <w:marLeft w:val="640"/>
          <w:marRight w:val="0"/>
          <w:marTop w:val="0"/>
          <w:marBottom w:val="0"/>
          <w:divBdr>
            <w:top w:val="none" w:sz="0" w:space="0" w:color="auto"/>
            <w:left w:val="none" w:sz="0" w:space="0" w:color="auto"/>
            <w:bottom w:val="none" w:sz="0" w:space="0" w:color="auto"/>
            <w:right w:val="none" w:sz="0" w:space="0" w:color="auto"/>
          </w:divBdr>
        </w:div>
        <w:div w:id="667903049">
          <w:marLeft w:val="640"/>
          <w:marRight w:val="0"/>
          <w:marTop w:val="0"/>
          <w:marBottom w:val="0"/>
          <w:divBdr>
            <w:top w:val="none" w:sz="0" w:space="0" w:color="auto"/>
            <w:left w:val="none" w:sz="0" w:space="0" w:color="auto"/>
            <w:bottom w:val="none" w:sz="0" w:space="0" w:color="auto"/>
            <w:right w:val="none" w:sz="0" w:space="0" w:color="auto"/>
          </w:divBdr>
        </w:div>
        <w:div w:id="1569262215">
          <w:marLeft w:val="640"/>
          <w:marRight w:val="0"/>
          <w:marTop w:val="0"/>
          <w:marBottom w:val="0"/>
          <w:divBdr>
            <w:top w:val="none" w:sz="0" w:space="0" w:color="auto"/>
            <w:left w:val="none" w:sz="0" w:space="0" w:color="auto"/>
            <w:bottom w:val="none" w:sz="0" w:space="0" w:color="auto"/>
            <w:right w:val="none" w:sz="0" w:space="0" w:color="auto"/>
          </w:divBdr>
        </w:div>
        <w:div w:id="1435588604">
          <w:marLeft w:val="640"/>
          <w:marRight w:val="0"/>
          <w:marTop w:val="0"/>
          <w:marBottom w:val="0"/>
          <w:divBdr>
            <w:top w:val="none" w:sz="0" w:space="0" w:color="auto"/>
            <w:left w:val="none" w:sz="0" w:space="0" w:color="auto"/>
            <w:bottom w:val="none" w:sz="0" w:space="0" w:color="auto"/>
            <w:right w:val="none" w:sz="0" w:space="0" w:color="auto"/>
          </w:divBdr>
        </w:div>
        <w:div w:id="255603403">
          <w:marLeft w:val="640"/>
          <w:marRight w:val="0"/>
          <w:marTop w:val="0"/>
          <w:marBottom w:val="0"/>
          <w:divBdr>
            <w:top w:val="none" w:sz="0" w:space="0" w:color="auto"/>
            <w:left w:val="none" w:sz="0" w:space="0" w:color="auto"/>
            <w:bottom w:val="none" w:sz="0" w:space="0" w:color="auto"/>
            <w:right w:val="none" w:sz="0" w:space="0" w:color="auto"/>
          </w:divBdr>
        </w:div>
        <w:div w:id="624048304">
          <w:marLeft w:val="640"/>
          <w:marRight w:val="0"/>
          <w:marTop w:val="0"/>
          <w:marBottom w:val="0"/>
          <w:divBdr>
            <w:top w:val="none" w:sz="0" w:space="0" w:color="auto"/>
            <w:left w:val="none" w:sz="0" w:space="0" w:color="auto"/>
            <w:bottom w:val="none" w:sz="0" w:space="0" w:color="auto"/>
            <w:right w:val="none" w:sz="0" w:space="0" w:color="auto"/>
          </w:divBdr>
        </w:div>
        <w:div w:id="1136875084">
          <w:marLeft w:val="640"/>
          <w:marRight w:val="0"/>
          <w:marTop w:val="0"/>
          <w:marBottom w:val="0"/>
          <w:divBdr>
            <w:top w:val="none" w:sz="0" w:space="0" w:color="auto"/>
            <w:left w:val="none" w:sz="0" w:space="0" w:color="auto"/>
            <w:bottom w:val="none" w:sz="0" w:space="0" w:color="auto"/>
            <w:right w:val="none" w:sz="0" w:space="0" w:color="auto"/>
          </w:divBdr>
        </w:div>
        <w:div w:id="1155873878">
          <w:marLeft w:val="640"/>
          <w:marRight w:val="0"/>
          <w:marTop w:val="0"/>
          <w:marBottom w:val="0"/>
          <w:divBdr>
            <w:top w:val="none" w:sz="0" w:space="0" w:color="auto"/>
            <w:left w:val="none" w:sz="0" w:space="0" w:color="auto"/>
            <w:bottom w:val="none" w:sz="0" w:space="0" w:color="auto"/>
            <w:right w:val="none" w:sz="0" w:space="0" w:color="auto"/>
          </w:divBdr>
        </w:div>
        <w:div w:id="1456022992">
          <w:marLeft w:val="640"/>
          <w:marRight w:val="0"/>
          <w:marTop w:val="0"/>
          <w:marBottom w:val="0"/>
          <w:divBdr>
            <w:top w:val="none" w:sz="0" w:space="0" w:color="auto"/>
            <w:left w:val="none" w:sz="0" w:space="0" w:color="auto"/>
            <w:bottom w:val="none" w:sz="0" w:space="0" w:color="auto"/>
            <w:right w:val="none" w:sz="0" w:space="0" w:color="auto"/>
          </w:divBdr>
        </w:div>
      </w:divsChild>
    </w:div>
    <w:div w:id="981075947">
      <w:bodyDiv w:val="1"/>
      <w:marLeft w:val="0"/>
      <w:marRight w:val="0"/>
      <w:marTop w:val="0"/>
      <w:marBottom w:val="0"/>
      <w:divBdr>
        <w:top w:val="none" w:sz="0" w:space="0" w:color="auto"/>
        <w:left w:val="none" w:sz="0" w:space="0" w:color="auto"/>
        <w:bottom w:val="none" w:sz="0" w:space="0" w:color="auto"/>
        <w:right w:val="none" w:sz="0" w:space="0" w:color="auto"/>
      </w:divBdr>
      <w:divsChild>
        <w:div w:id="1121076983">
          <w:marLeft w:val="640"/>
          <w:marRight w:val="0"/>
          <w:marTop w:val="0"/>
          <w:marBottom w:val="0"/>
          <w:divBdr>
            <w:top w:val="none" w:sz="0" w:space="0" w:color="auto"/>
            <w:left w:val="none" w:sz="0" w:space="0" w:color="auto"/>
            <w:bottom w:val="none" w:sz="0" w:space="0" w:color="auto"/>
            <w:right w:val="none" w:sz="0" w:space="0" w:color="auto"/>
          </w:divBdr>
        </w:div>
        <w:div w:id="273635241">
          <w:marLeft w:val="640"/>
          <w:marRight w:val="0"/>
          <w:marTop w:val="0"/>
          <w:marBottom w:val="0"/>
          <w:divBdr>
            <w:top w:val="none" w:sz="0" w:space="0" w:color="auto"/>
            <w:left w:val="none" w:sz="0" w:space="0" w:color="auto"/>
            <w:bottom w:val="none" w:sz="0" w:space="0" w:color="auto"/>
            <w:right w:val="none" w:sz="0" w:space="0" w:color="auto"/>
          </w:divBdr>
        </w:div>
        <w:div w:id="594946694">
          <w:marLeft w:val="640"/>
          <w:marRight w:val="0"/>
          <w:marTop w:val="0"/>
          <w:marBottom w:val="0"/>
          <w:divBdr>
            <w:top w:val="none" w:sz="0" w:space="0" w:color="auto"/>
            <w:left w:val="none" w:sz="0" w:space="0" w:color="auto"/>
            <w:bottom w:val="none" w:sz="0" w:space="0" w:color="auto"/>
            <w:right w:val="none" w:sz="0" w:space="0" w:color="auto"/>
          </w:divBdr>
        </w:div>
        <w:div w:id="1899782566">
          <w:marLeft w:val="640"/>
          <w:marRight w:val="0"/>
          <w:marTop w:val="0"/>
          <w:marBottom w:val="0"/>
          <w:divBdr>
            <w:top w:val="none" w:sz="0" w:space="0" w:color="auto"/>
            <w:left w:val="none" w:sz="0" w:space="0" w:color="auto"/>
            <w:bottom w:val="none" w:sz="0" w:space="0" w:color="auto"/>
            <w:right w:val="none" w:sz="0" w:space="0" w:color="auto"/>
          </w:divBdr>
        </w:div>
        <w:div w:id="1105540656">
          <w:marLeft w:val="640"/>
          <w:marRight w:val="0"/>
          <w:marTop w:val="0"/>
          <w:marBottom w:val="0"/>
          <w:divBdr>
            <w:top w:val="none" w:sz="0" w:space="0" w:color="auto"/>
            <w:left w:val="none" w:sz="0" w:space="0" w:color="auto"/>
            <w:bottom w:val="none" w:sz="0" w:space="0" w:color="auto"/>
            <w:right w:val="none" w:sz="0" w:space="0" w:color="auto"/>
          </w:divBdr>
        </w:div>
        <w:div w:id="1439108196">
          <w:marLeft w:val="640"/>
          <w:marRight w:val="0"/>
          <w:marTop w:val="0"/>
          <w:marBottom w:val="0"/>
          <w:divBdr>
            <w:top w:val="none" w:sz="0" w:space="0" w:color="auto"/>
            <w:left w:val="none" w:sz="0" w:space="0" w:color="auto"/>
            <w:bottom w:val="none" w:sz="0" w:space="0" w:color="auto"/>
            <w:right w:val="none" w:sz="0" w:space="0" w:color="auto"/>
          </w:divBdr>
        </w:div>
        <w:div w:id="1645155194">
          <w:marLeft w:val="640"/>
          <w:marRight w:val="0"/>
          <w:marTop w:val="0"/>
          <w:marBottom w:val="0"/>
          <w:divBdr>
            <w:top w:val="none" w:sz="0" w:space="0" w:color="auto"/>
            <w:left w:val="none" w:sz="0" w:space="0" w:color="auto"/>
            <w:bottom w:val="none" w:sz="0" w:space="0" w:color="auto"/>
            <w:right w:val="none" w:sz="0" w:space="0" w:color="auto"/>
          </w:divBdr>
        </w:div>
        <w:div w:id="946815376">
          <w:marLeft w:val="640"/>
          <w:marRight w:val="0"/>
          <w:marTop w:val="0"/>
          <w:marBottom w:val="0"/>
          <w:divBdr>
            <w:top w:val="none" w:sz="0" w:space="0" w:color="auto"/>
            <w:left w:val="none" w:sz="0" w:space="0" w:color="auto"/>
            <w:bottom w:val="none" w:sz="0" w:space="0" w:color="auto"/>
            <w:right w:val="none" w:sz="0" w:space="0" w:color="auto"/>
          </w:divBdr>
        </w:div>
        <w:div w:id="1535535309">
          <w:marLeft w:val="640"/>
          <w:marRight w:val="0"/>
          <w:marTop w:val="0"/>
          <w:marBottom w:val="0"/>
          <w:divBdr>
            <w:top w:val="none" w:sz="0" w:space="0" w:color="auto"/>
            <w:left w:val="none" w:sz="0" w:space="0" w:color="auto"/>
            <w:bottom w:val="none" w:sz="0" w:space="0" w:color="auto"/>
            <w:right w:val="none" w:sz="0" w:space="0" w:color="auto"/>
          </w:divBdr>
        </w:div>
        <w:div w:id="386026310">
          <w:marLeft w:val="640"/>
          <w:marRight w:val="0"/>
          <w:marTop w:val="0"/>
          <w:marBottom w:val="0"/>
          <w:divBdr>
            <w:top w:val="none" w:sz="0" w:space="0" w:color="auto"/>
            <w:left w:val="none" w:sz="0" w:space="0" w:color="auto"/>
            <w:bottom w:val="none" w:sz="0" w:space="0" w:color="auto"/>
            <w:right w:val="none" w:sz="0" w:space="0" w:color="auto"/>
          </w:divBdr>
        </w:div>
        <w:div w:id="1455556493">
          <w:marLeft w:val="640"/>
          <w:marRight w:val="0"/>
          <w:marTop w:val="0"/>
          <w:marBottom w:val="0"/>
          <w:divBdr>
            <w:top w:val="none" w:sz="0" w:space="0" w:color="auto"/>
            <w:left w:val="none" w:sz="0" w:space="0" w:color="auto"/>
            <w:bottom w:val="none" w:sz="0" w:space="0" w:color="auto"/>
            <w:right w:val="none" w:sz="0" w:space="0" w:color="auto"/>
          </w:divBdr>
        </w:div>
        <w:div w:id="1138574375">
          <w:marLeft w:val="640"/>
          <w:marRight w:val="0"/>
          <w:marTop w:val="0"/>
          <w:marBottom w:val="0"/>
          <w:divBdr>
            <w:top w:val="none" w:sz="0" w:space="0" w:color="auto"/>
            <w:left w:val="none" w:sz="0" w:space="0" w:color="auto"/>
            <w:bottom w:val="none" w:sz="0" w:space="0" w:color="auto"/>
            <w:right w:val="none" w:sz="0" w:space="0" w:color="auto"/>
          </w:divBdr>
        </w:div>
        <w:div w:id="706564991">
          <w:marLeft w:val="640"/>
          <w:marRight w:val="0"/>
          <w:marTop w:val="0"/>
          <w:marBottom w:val="0"/>
          <w:divBdr>
            <w:top w:val="none" w:sz="0" w:space="0" w:color="auto"/>
            <w:left w:val="none" w:sz="0" w:space="0" w:color="auto"/>
            <w:bottom w:val="none" w:sz="0" w:space="0" w:color="auto"/>
            <w:right w:val="none" w:sz="0" w:space="0" w:color="auto"/>
          </w:divBdr>
        </w:div>
        <w:div w:id="1279796622">
          <w:marLeft w:val="640"/>
          <w:marRight w:val="0"/>
          <w:marTop w:val="0"/>
          <w:marBottom w:val="0"/>
          <w:divBdr>
            <w:top w:val="none" w:sz="0" w:space="0" w:color="auto"/>
            <w:left w:val="none" w:sz="0" w:space="0" w:color="auto"/>
            <w:bottom w:val="none" w:sz="0" w:space="0" w:color="auto"/>
            <w:right w:val="none" w:sz="0" w:space="0" w:color="auto"/>
          </w:divBdr>
        </w:div>
      </w:divsChild>
    </w:div>
    <w:div w:id="990644562">
      <w:bodyDiv w:val="1"/>
      <w:marLeft w:val="0"/>
      <w:marRight w:val="0"/>
      <w:marTop w:val="0"/>
      <w:marBottom w:val="0"/>
      <w:divBdr>
        <w:top w:val="none" w:sz="0" w:space="0" w:color="auto"/>
        <w:left w:val="none" w:sz="0" w:space="0" w:color="auto"/>
        <w:bottom w:val="none" w:sz="0" w:space="0" w:color="auto"/>
        <w:right w:val="none" w:sz="0" w:space="0" w:color="auto"/>
      </w:divBdr>
      <w:divsChild>
        <w:div w:id="1644626420">
          <w:marLeft w:val="640"/>
          <w:marRight w:val="0"/>
          <w:marTop w:val="0"/>
          <w:marBottom w:val="0"/>
          <w:divBdr>
            <w:top w:val="none" w:sz="0" w:space="0" w:color="auto"/>
            <w:left w:val="none" w:sz="0" w:space="0" w:color="auto"/>
            <w:bottom w:val="none" w:sz="0" w:space="0" w:color="auto"/>
            <w:right w:val="none" w:sz="0" w:space="0" w:color="auto"/>
          </w:divBdr>
        </w:div>
        <w:div w:id="2044086629">
          <w:marLeft w:val="640"/>
          <w:marRight w:val="0"/>
          <w:marTop w:val="0"/>
          <w:marBottom w:val="0"/>
          <w:divBdr>
            <w:top w:val="none" w:sz="0" w:space="0" w:color="auto"/>
            <w:left w:val="none" w:sz="0" w:space="0" w:color="auto"/>
            <w:bottom w:val="none" w:sz="0" w:space="0" w:color="auto"/>
            <w:right w:val="none" w:sz="0" w:space="0" w:color="auto"/>
          </w:divBdr>
        </w:div>
        <w:div w:id="904996162">
          <w:marLeft w:val="640"/>
          <w:marRight w:val="0"/>
          <w:marTop w:val="0"/>
          <w:marBottom w:val="0"/>
          <w:divBdr>
            <w:top w:val="none" w:sz="0" w:space="0" w:color="auto"/>
            <w:left w:val="none" w:sz="0" w:space="0" w:color="auto"/>
            <w:bottom w:val="none" w:sz="0" w:space="0" w:color="auto"/>
            <w:right w:val="none" w:sz="0" w:space="0" w:color="auto"/>
          </w:divBdr>
        </w:div>
        <w:div w:id="1870029201">
          <w:marLeft w:val="640"/>
          <w:marRight w:val="0"/>
          <w:marTop w:val="0"/>
          <w:marBottom w:val="0"/>
          <w:divBdr>
            <w:top w:val="none" w:sz="0" w:space="0" w:color="auto"/>
            <w:left w:val="none" w:sz="0" w:space="0" w:color="auto"/>
            <w:bottom w:val="none" w:sz="0" w:space="0" w:color="auto"/>
            <w:right w:val="none" w:sz="0" w:space="0" w:color="auto"/>
          </w:divBdr>
        </w:div>
        <w:div w:id="181364430">
          <w:marLeft w:val="640"/>
          <w:marRight w:val="0"/>
          <w:marTop w:val="0"/>
          <w:marBottom w:val="0"/>
          <w:divBdr>
            <w:top w:val="none" w:sz="0" w:space="0" w:color="auto"/>
            <w:left w:val="none" w:sz="0" w:space="0" w:color="auto"/>
            <w:bottom w:val="none" w:sz="0" w:space="0" w:color="auto"/>
            <w:right w:val="none" w:sz="0" w:space="0" w:color="auto"/>
          </w:divBdr>
        </w:div>
        <w:div w:id="171382919">
          <w:marLeft w:val="640"/>
          <w:marRight w:val="0"/>
          <w:marTop w:val="0"/>
          <w:marBottom w:val="0"/>
          <w:divBdr>
            <w:top w:val="none" w:sz="0" w:space="0" w:color="auto"/>
            <w:left w:val="none" w:sz="0" w:space="0" w:color="auto"/>
            <w:bottom w:val="none" w:sz="0" w:space="0" w:color="auto"/>
            <w:right w:val="none" w:sz="0" w:space="0" w:color="auto"/>
          </w:divBdr>
        </w:div>
        <w:div w:id="135149986">
          <w:marLeft w:val="640"/>
          <w:marRight w:val="0"/>
          <w:marTop w:val="0"/>
          <w:marBottom w:val="0"/>
          <w:divBdr>
            <w:top w:val="none" w:sz="0" w:space="0" w:color="auto"/>
            <w:left w:val="none" w:sz="0" w:space="0" w:color="auto"/>
            <w:bottom w:val="none" w:sz="0" w:space="0" w:color="auto"/>
            <w:right w:val="none" w:sz="0" w:space="0" w:color="auto"/>
          </w:divBdr>
        </w:div>
        <w:div w:id="174810355">
          <w:marLeft w:val="640"/>
          <w:marRight w:val="0"/>
          <w:marTop w:val="0"/>
          <w:marBottom w:val="0"/>
          <w:divBdr>
            <w:top w:val="none" w:sz="0" w:space="0" w:color="auto"/>
            <w:left w:val="none" w:sz="0" w:space="0" w:color="auto"/>
            <w:bottom w:val="none" w:sz="0" w:space="0" w:color="auto"/>
            <w:right w:val="none" w:sz="0" w:space="0" w:color="auto"/>
          </w:divBdr>
        </w:div>
        <w:div w:id="1658219611">
          <w:marLeft w:val="640"/>
          <w:marRight w:val="0"/>
          <w:marTop w:val="0"/>
          <w:marBottom w:val="0"/>
          <w:divBdr>
            <w:top w:val="none" w:sz="0" w:space="0" w:color="auto"/>
            <w:left w:val="none" w:sz="0" w:space="0" w:color="auto"/>
            <w:bottom w:val="none" w:sz="0" w:space="0" w:color="auto"/>
            <w:right w:val="none" w:sz="0" w:space="0" w:color="auto"/>
          </w:divBdr>
        </w:div>
        <w:div w:id="126558072">
          <w:marLeft w:val="640"/>
          <w:marRight w:val="0"/>
          <w:marTop w:val="0"/>
          <w:marBottom w:val="0"/>
          <w:divBdr>
            <w:top w:val="none" w:sz="0" w:space="0" w:color="auto"/>
            <w:left w:val="none" w:sz="0" w:space="0" w:color="auto"/>
            <w:bottom w:val="none" w:sz="0" w:space="0" w:color="auto"/>
            <w:right w:val="none" w:sz="0" w:space="0" w:color="auto"/>
          </w:divBdr>
        </w:div>
        <w:div w:id="1184827246">
          <w:marLeft w:val="640"/>
          <w:marRight w:val="0"/>
          <w:marTop w:val="0"/>
          <w:marBottom w:val="0"/>
          <w:divBdr>
            <w:top w:val="none" w:sz="0" w:space="0" w:color="auto"/>
            <w:left w:val="none" w:sz="0" w:space="0" w:color="auto"/>
            <w:bottom w:val="none" w:sz="0" w:space="0" w:color="auto"/>
            <w:right w:val="none" w:sz="0" w:space="0" w:color="auto"/>
          </w:divBdr>
        </w:div>
        <w:div w:id="356741049">
          <w:marLeft w:val="640"/>
          <w:marRight w:val="0"/>
          <w:marTop w:val="0"/>
          <w:marBottom w:val="0"/>
          <w:divBdr>
            <w:top w:val="none" w:sz="0" w:space="0" w:color="auto"/>
            <w:left w:val="none" w:sz="0" w:space="0" w:color="auto"/>
            <w:bottom w:val="none" w:sz="0" w:space="0" w:color="auto"/>
            <w:right w:val="none" w:sz="0" w:space="0" w:color="auto"/>
          </w:divBdr>
        </w:div>
        <w:div w:id="997733264">
          <w:marLeft w:val="640"/>
          <w:marRight w:val="0"/>
          <w:marTop w:val="0"/>
          <w:marBottom w:val="0"/>
          <w:divBdr>
            <w:top w:val="none" w:sz="0" w:space="0" w:color="auto"/>
            <w:left w:val="none" w:sz="0" w:space="0" w:color="auto"/>
            <w:bottom w:val="none" w:sz="0" w:space="0" w:color="auto"/>
            <w:right w:val="none" w:sz="0" w:space="0" w:color="auto"/>
          </w:divBdr>
        </w:div>
      </w:divsChild>
    </w:div>
    <w:div w:id="998996967">
      <w:bodyDiv w:val="1"/>
      <w:marLeft w:val="0"/>
      <w:marRight w:val="0"/>
      <w:marTop w:val="0"/>
      <w:marBottom w:val="0"/>
      <w:divBdr>
        <w:top w:val="none" w:sz="0" w:space="0" w:color="auto"/>
        <w:left w:val="none" w:sz="0" w:space="0" w:color="auto"/>
        <w:bottom w:val="none" w:sz="0" w:space="0" w:color="auto"/>
        <w:right w:val="none" w:sz="0" w:space="0" w:color="auto"/>
      </w:divBdr>
      <w:divsChild>
        <w:div w:id="1374385368">
          <w:marLeft w:val="640"/>
          <w:marRight w:val="0"/>
          <w:marTop w:val="0"/>
          <w:marBottom w:val="0"/>
          <w:divBdr>
            <w:top w:val="none" w:sz="0" w:space="0" w:color="auto"/>
            <w:left w:val="none" w:sz="0" w:space="0" w:color="auto"/>
            <w:bottom w:val="none" w:sz="0" w:space="0" w:color="auto"/>
            <w:right w:val="none" w:sz="0" w:space="0" w:color="auto"/>
          </w:divBdr>
        </w:div>
        <w:div w:id="698580916">
          <w:marLeft w:val="640"/>
          <w:marRight w:val="0"/>
          <w:marTop w:val="0"/>
          <w:marBottom w:val="0"/>
          <w:divBdr>
            <w:top w:val="none" w:sz="0" w:space="0" w:color="auto"/>
            <w:left w:val="none" w:sz="0" w:space="0" w:color="auto"/>
            <w:bottom w:val="none" w:sz="0" w:space="0" w:color="auto"/>
            <w:right w:val="none" w:sz="0" w:space="0" w:color="auto"/>
          </w:divBdr>
        </w:div>
        <w:div w:id="1571186852">
          <w:marLeft w:val="640"/>
          <w:marRight w:val="0"/>
          <w:marTop w:val="0"/>
          <w:marBottom w:val="0"/>
          <w:divBdr>
            <w:top w:val="none" w:sz="0" w:space="0" w:color="auto"/>
            <w:left w:val="none" w:sz="0" w:space="0" w:color="auto"/>
            <w:bottom w:val="none" w:sz="0" w:space="0" w:color="auto"/>
            <w:right w:val="none" w:sz="0" w:space="0" w:color="auto"/>
          </w:divBdr>
        </w:div>
        <w:div w:id="97068136">
          <w:marLeft w:val="640"/>
          <w:marRight w:val="0"/>
          <w:marTop w:val="0"/>
          <w:marBottom w:val="0"/>
          <w:divBdr>
            <w:top w:val="none" w:sz="0" w:space="0" w:color="auto"/>
            <w:left w:val="none" w:sz="0" w:space="0" w:color="auto"/>
            <w:bottom w:val="none" w:sz="0" w:space="0" w:color="auto"/>
            <w:right w:val="none" w:sz="0" w:space="0" w:color="auto"/>
          </w:divBdr>
        </w:div>
        <w:div w:id="985007829">
          <w:marLeft w:val="640"/>
          <w:marRight w:val="0"/>
          <w:marTop w:val="0"/>
          <w:marBottom w:val="0"/>
          <w:divBdr>
            <w:top w:val="none" w:sz="0" w:space="0" w:color="auto"/>
            <w:left w:val="none" w:sz="0" w:space="0" w:color="auto"/>
            <w:bottom w:val="none" w:sz="0" w:space="0" w:color="auto"/>
            <w:right w:val="none" w:sz="0" w:space="0" w:color="auto"/>
          </w:divBdr>
        </w:div>
        <w:div w:id="658921564">
          <w:marLeft w:val="640"/>
          <w:marRight w:val="0"/>
          <w:marTop w:val="0"/>
          <w:marBottom w:val="0"/>
          <w:divBdr>
            <w:top w:val="none" w:sz="0" w:space="0" w:color="auto"/>
            <w:left w:val="none" w:sz="0" w:space="0" w:color="auto"/>
            <w:bottom w:val="none" w:sz="0" w:space="0" w:color="auto"/>
            <w:right w:val="none" w:sz="0" w:space="0" w:color="auto"/>
          </w:divBdr>
        </w:div>
        <w:div w:id="1841459779">
          <w:marLeft w:val="640"/>
          <w:marRight w:val="0"/>
          <w:marTop w:val="0"/>
          <w:marBottom w:val="0"/>
          <w:divBdr>
            <w:top w:val="none" w:sz="0" w:space="0" w:color="auto"/>
            <w:left w:val="none" w:sz="0" w:space="0" w:color="auto"/>
            <w:bottom w:val="none" w:sz="0" w:space="0" w:color="auto"/>
            <w:right w:val="none" w:sz="0" w:space="0" w:color="auto"/>
          </w:divBdr>
        </w:div>
        <w:div w:id="574095518">
          <w:marLeft w:val="640"/>
          <w:marRight w:val="0"/>
          <w:marTop w:val="0"/>
          <w:marBottom w:val="0"/>
          <w:divBdr>
            <w:top w:val="none" w:sz="0" w:space="0" w:color="auto"/>
            <w:left w:val="none" w:sz="0" w:space="0" w:color="auto"/>
            <w:bottom w:val="none" w:sz="0" w:space="0" w:color="auto"/>
            <w:right w:val="none" w:sz="0" w:space="0" w:color="auto"/>
          </w:divBdr>
        </w:div>
        <w:div w:id="926577651">
          <w:marLeft w:val="640"/>
          <w:marRight w:val="0"/>
          <w:marTop w:val="0"/>
          <w:marBottom w:val="0"/>
          <w:divBdr>
            <w:top w:val="none" w:sz="0" w:space="0" w:color="auto"/>
            <w:left w:val="none" w:sz="0" w:space="0" w:color="auto"/>
            <w:bottom w:val="none" w:sz="0" w:space="0" w:color="auto"/>
            <w:right w:val="none" w:sz="0" w:space="0" w:color="auto"/>
          </w:divBdr>
        </w:div>
        <w:div w:id="1688751513">
          <w:marLeft w:val="640"/>
          <w:marRight w:val="0"/>
          <w:marTop w:val="0"/>
          <w:marBottom w:val="0"/>
          <w:divBdr>
            <w:top w:val="none" w:sz="0" w:space="0" w:color="auto"/>
            <w:left w:val="none" w:sz="0" w:space="0" w:color="auto"/>
            <w:bottom w:val="none" w:sz="0" w:space="0" w:color="auto"/>
            <w:right w:val="none" w:sz="0" w:space="0" w:color="auto"/>
          </w:divBdr>
        </w:div>
        <w:div w:id="1940915718">
          <w:marLeft w:val="640"/>
          <w:marRight w:val="0"/>
          <w:marTop w:val="0"/>
          <w:marBottom w:val="0"/>
          <w:divBdr>
            <w:top w:val="none" w:sz="0" w:space="0" w:color="auto"/>
            <w:left w:val="none" w:sz="0" w:space="0" w:color="auto"/>
            <w:bottom w:val="none" w:sz="0" w:space="0" w:color="auto"/>
            <w:right w:val="none" w:sz="0" w:space="0" w:color="auto"/>
          </w:divBdr>
        </w:div>
        <w:div w:id="297028666">
          <w:marLeft w:val="640"/>
          <w:marRight w:val="0"/>
          <w:marTop w:val="0"/>
          <w:marBottom w:val="0"/>
          <w:divBdr>
            <w:top w:val="none" w:sz="0" w:space="0" w:color="auto"/>
            <w:left w:val="none" w:sz="0" w:space="0" w:color="auto"/>
            <w:bottom w:val="none" w:sz="0" w:space="0" w:color="auto"/>
            <w:right w:val="none" w:sz="0" w:space="0" w:color="auto"/>
          </w:divBdr>
        </w:div>
        <w:div w:id="2021081843">
          <w:marLeft w:val="640"/>
          <w:marRight w:val="0"/>
          <w:marTop w:val="0"/>
          <w:marBottom w:val="0"/>
          <w:divBdr>
            <w:top w:val="none" w:sz="0" w:space="0" w:color="auto"/>
            <w:left w:val="none" w:sz="0" w:space="0" w:color="auto"/>
            <w:bottom w:val="none" w:sz="0" w:space="0" w:color="auto"/>
            <w:right w:val="none" w:sz="0" w:space="0" w:color="auto"/>
          </w:divBdr>
        </w:div>
        <w:div w:id="1916666745">
          <w:marLeft w:val="640"/>
          <w:marRight w:val="0"/>
          <w:marTop w:val="0"/>
          <w:marBottom w:val="0"/>
          <w:divBdr>
            <w:top w:val="none" w:sz="0" w:space="0" w:color="auto"/>
            <w:left w:val="none" w:sz="0" w:space="0" w:color="auto"/>
            <w:bottom w:val="none" w:sz="0" w:space="0" w:color="auto"/>
            <w:right w:val="none" w:sz="0" w:space="0" w:color="auto"/>
          </w:divBdr>
        </w:div>
      </w:divsChild>
    </w:div>
    <w:div w:id="1008870563">
      <w:bodyDiv w:val="1"/>
      <w:marLeft w:val="0"/>
      <w:marRight w:val="0"/>
      <w:marTop w:val="0"/>
      <w:marBottom w:val="0"/>
      <w:divBdr>
        <w:top w:val="none" w:sz="0" w:space="0" w:color="auto"/>
        <w:left w:val="none" w:sz="0" w:space="0" w:color="auto"/>
        <w:bottom w:val="none" w:sz="0" w:space="0" w:color="auto"/>
        <w:right w:val="none" w:sz="0" w:space="0" w:color="auto"/>
      </w:divBdr>
      <w:divsChild>
        <w:div w:id="726803784">
          <w:marLeft w:val="640"/>
          <w:marRight w:val="0"/>
          <w:marTop w:val="0"/>
          <w:marBottom w:val="0"/>
          <w:divBdr>
            <w:top w:val="none" w:sz="0" w:space="0" w:color="auto"/>
            <w:left w:val="none" w:sz="0" w:space="0" w:color="auto"/>
            <w:bottom w:val="none" w:sz="0" w:space="0" w:color="auto"/>
            <w:right w:val="none" w:sz="0" w:space="0" w:color="auto"/>
          </w:divBdr>
        </w:div>
        <w:div w:id="1581330125">
          <w:marLeft w:val="640"/>
          <w:marRight w:val="0"/>
          <w:marTop w:val="0"/>
          <w:marBottom w:val="0"/>
          <w:divBdr>
            <w:top w:val="none" w:sz="0" w:space="0" w:color="auto"/>
            <w:left w:val="none" w:sz="0" w:space="0" w:color="auto"/>
            <w:bottom w:val="none" w:sz="0" w:space="0" w:color="auto"/>
            <w:right w:val="none" w:sz="0" w:space="0" w:color="auto"/>
          </w:divBdr>
        </w:div>
        <w:div w:id="12924504">
          <w:marLeft w:val="640"/>
          <w:marRight w:val="0"/>
          <w:marTop w:val="0"/>
          <w:marBottom w:val="0"/>
          <w:divBdr>
            <w:top w:val="none" w:sz="0" w:space="0" w:color="auto"/>
            <w:left w:val="none" w:sz="0" w:space="0" w:color="auto"/>
            <w:bottom w:val="none" w:sz="0" w:space="0" w:color="auto"/>
            <w:right w:val="none" w:sz="0" w:space="0" w:color="auto"/>
          </w:divBdr>
        </w:div>
        <w:div w:id="1900818993">
          <w:marLeft w:val="640"/>
          <w:marRight w:val="0"/>
          <w:marTop w:val="0"/>
          <w:marBottom w:val="0"/>
          <w:divBdr>
            <w:top w:val="none" w:sz="0" w:space="0" w:color="auto"/>
            <w:left w:val="none" w:sz="0" w:space="0" w:color="auto"/>
            <w:bottom w:val="none" w:sz="0" w:space="0" w:color="auto"/>
            <w:right w:val="none" w:sz="0" w:space="0" w:color="auto"/>
          </w:divBdr>
        </w:div>
        <w:div w:id="429356050">
          <w:marLeft w:val="640"/>
          <w:marRight w:val="0"/>
          <w:marTop w:val="0"/>
          <w:marBottom w:val="0"/>
          <w:divBdr>
            <w:top w:val="none" w:sz="0" w:space="0" w:color="auto"/>
            <w:left w:val="none" w:sz="0" w:space="0" w:color="auto"/>
            <w:bottom w:val="none" w:sz="0" w:space="0" w:color="auto"/>
            <w:right w:val="none" w:sz="0" w:space="0" w:color="auto"/>
          </w:divBdr>
        </w:div>
        <w:div w:id="232400838">
          <w:marLeft w:val="640"/>
          <w:marRight w:val="0"/>
          <w:marTop w:val="0"/>
          <w:marBottom w:val="0"/>
          <w:divBdr>
            <w:top w:val="none" w:sz="0" w:space="0" w:color="auto"/>
            <w:left w:val="none" w:sz="0" w:space="0" w:color="auto"/>
            <w:bottom w:val="none" w:sz="0" w:space="0" w:color="auto"/>
            <w:right w:val="none" w:sz="0" w:space="0" w:color="auto"/>
          </w:divBdr>
        </w:div>
        <w:div w:id="1567105928">
          <w:marLeft w:val="640"/>
          <w:marRight w:val="0"/>
          <w:marTop w:val="0"/>
          <w:marBottom w:val="0"/>
          <w:divBdr>
            <w:top w:val="none" w:sz="0" w:space="0" w:color="auto"/>
            <w:left w:val="none" w:sz="0" w:space="0" w:color="auto"/>
            <w:bottom w:val="none" w:sz="0" w:space="0" w:color="auto"/>
            <w:right w:val="none" w:sz="0" w:space="0" w:color="auto"/>
          </w:divBdr>
        </w:div>
        <w:div w:id="817653435">
          <w:marLeft w:val="640"/>
          <w:marRight w:val="0"/>
          <w:marTop w:val="0"/>
          <w:marBottom w:val="0"/>
          <w:divBdr>
            <w:top w:val="none" w:sz="0" w:space="0" w:color="auto"/>
            <w:left w:val="none" w:sz="0" w:space="0" w:color="auto"/>
            <w:bottom w:val="none" w:sz="0" w:space="0" w:color="auto"/>
            <w:right w:val="none" w:sz="0" w:space="0" w:color="auto"/>
          </w:divBdr>
        </w:div>
        <w:div w:id="1190266120">
          <w:marLeft w:val="640"/>
          <w:marRight w:val="0"/>
          <w:marTop w:val="0"/>
          <w:marBottom w:val="0"/>
          <w:divBdr>
            <w:top w:val="none" w:sz="0" w:space="0" w:color="auto"/>
            <w:left w:val="none" w:sz="0" w:space="0" w:color="auto"/>
            <w:bottom w:val="none" w:sz="0" w:space="0" w:color="auto"/>
            <w:right w:val="none" w:sz="0" w:space="0" w:color="auto"/>
          </w:divBdr>
        </w:div>
        <w:div w:id="332805737">
          <w:marLeft w:val="640"/>
          <w:marRight w:val="0"/>
          <w:marTop w:val="0"/>
          <w:marBottom w:val="0"/>
          <w:divBdr>
            <w:top w:val="none" w:sz="0" w:space="0" w:color="auto"/>
            <w:left w:val="none" w:sz="0" w:space="0" w:color="auto"/>
            <w:bottom w:val="none" w:sz="0" w:space="0" w:color="auto"/>
            <w:right w:val="none" w:sz="0" w:space="0" w:color="auto"/>
          </w:divBdr>
        </w:div>
        <w:div w:id="1701738992">
          <w:marLeft w:val="640"/>
          <w:marRight w:val="0"/>
          <w:marTop w:val="0"/>
          <w:marBottom w:val="0"/>
          <w:divBdr>
            <w:top w:val="none" w:sz="0" w:space="0" w:color="auto"/>
            <w:left w:val="none" w:sz="0" w:space="0" w:color="auto"/>
            <w:bottom w:val="none" w:sz="0" w:space="0" w:color="auto"/>
            <w:right w:val="none" w:sz="0" w:space="0" w:color="auto"/>
          </w:divBdr>
        </w:div>
        <w:div w:id="674069418">
          <w:marLeft w:val="640"/>
          <w:marRight w:val="0"/>
          <w:marTop w:val="0"/>
          <w:marBottom w:val="0"/>
          <w:divBdr>
            <w:top w:val="none" w:sz="0" w:space="0" w:color="auto"/>
            <w:left w:val="none" w:sz="0" w:space="0" w:color="auto"/>
            <w:bottom w:val="none" w:sz="0" w:space="0" w:color="auto"/>
            <w:right w:val="none" w:sz="0" w:space="0" w:color="auto"/>
          </w:divBdr>
        </w:div>
        <w:div w:id="1758092408">
          <w:marLeft w:val="640"/>
          <w:marRight w:val="0"/>
          <w:marTop w:val="0"/>
          <w:marBottom w:val="0"/>
          <w:divBdr>
            <w:top w:val="none" w:sz="0" w:space="0" w:color="auto"/>
            <w:left w:val="none" w:sz="0" w:space="0" w:color="auto"/>
            <w:bottom w:val="none" w:sz="0" w:space="0" w:color="auto"/>
            <w:right w:val="none" w:sz="0" w:space="0" w:color="auto"/>
          </w:divBdr>
        </w:div>
        <w:div w:id="2127265474">
          <w:marLeft w:val="640"/>
          <w:marRight w:val="0"/>
          <w:marTop w:val="0"/>
          <w:marBottom w:val="0"/>
          <w:divBdr>
            <w:top w:val="none" w:sz="0" w:space="0" w:color="auto"/>
            <w:left w:val="none" w:sz="0" w:space="0" w:color="auto"/>
            <w:bottom w:val="none" w:sz="0" w:space="0" w:color="auto"/>
            <w:right w:val="none" w:sz="0" w:space="0" w:color="auto"/>
          </w:divBdr>
        </w:div>
        <w:div w:id="2145005411">
          <w:marLeft w:val="640"/>
          <w:marRight w:val="0"/>
          <w:marTop w:val="0"/>
          <w:marBottom w:val="0"/>
          <w:divBdr>
            <w:top w:val="none" w:sz="0" w:space="0" w:color="auto"/>
            <w:left w:val="none" w:sz="0" w:space="0" w:color="auto"/>
            <w:bottom w:val="none" w:sz="0" w:space="0" w:color="auto"/>
            <w:right w:val="none" w:sz="0" w:space="0" w:color="auto"/>
          </w:divBdr>
        </w:div>
        <w:div w:id="2016762590">
          <w:marLeft w:val="640"/>
          <w:marRight w:val="0"/>
          <w:marTop w:val="0"/>
          <w:marBottom w:val="0"/>
          <w:divBdr>
            <w:top w:val="none" w:sz="0" w:space="0" w:color="auto"/>
            <w:left w:val="none" w:sz="0" w:space="0" w:color="auto"/>
            <w:bottom w:val="none" w:sz="0" w:space="0" w:color="auto"/>
            <w:right w:val="none" w:sz="0" w:space="0" w:color="auto"/>
          </w:divBdr>
        </w:div>
        <w:div w:id="677780631">
          <w:marLeft w:val="640"/>
          <w:marRight w:val="0"/>
          <w:marTop w:val="0"/>
          <w:marBottom w:val="0"/>
          <w:divBdr>
            <w:top w:val="none" w:sz="0" w:space="0" w:color="auto"/>
            <w:left w:val="none" w:sz="0" w:space="0" w:color="auto"/>
            <w:bottom w:val="none" w:sz="0" w:space="0" w:color="auto"/>
            <w:right w:val="none" w:sz="0" w:space="0" w:color="auto"/>
          </w:divBdr>
        </w:div>
        <w:div w:id="1854341443">
          <w:marLeft w:val="640"/>
          <w:marRight w:val="0"/>
          <w:marTop w:val="0"/>
          <w:marBottom w:val="0"/>
          <w:divBdr>
            <w:top w:val="none" w:sz="0" w:space="0" w:color="auto"/>
            <w:left w:val="none" w:sz="0" w:space="0" w:color="auto"/>
            <w:bottom w:val="none" w:sz="0" w:space="0" w:color="auto"/>
            <w:right w:val="none" w:sz="0" w:space="0" w:color="auto"/>
          </w:divBdr>
        </w:div>
        <w:div w:id="2128810138">
          <w:marLeft w:val="640"/>
          <w:marRight w:val="0"/>
          <w:marTop w:val="0"/>
          <w:marBottom w:val="0"/>
          <w:divBdr>
            <w:top w:val="none" w:sz="0" w:space="0" w:color="auto"/>
            <w:left w:val="none" w:sz="0" w:space="0" w:color="auto"/>
            <w:bottom w:val="none" w:sz="0" w:space="0" w:color="auto"/>
            <w:right w:val="none" w:sz="0" w:space="0" w:color="auto"/>
          </w:divBdr>
        </w:div>
        <w:div w:id="2061173091">
          <w:marLeft w:val="640"/>
          <w:marRight w:val="0"/>
          <w:marTop w:val="0"/>
          <w:marBottom w:val="0"/>
          <w:divBdr>
            <w:top w:val="none" w:sz="0" w:space="0" w:color="auto"/>
            <w:left w:val="none" w:sz="0" w:space="0" w:color="auto"/>
            <w:bottom w:val="none" w:sz="0" w:space="0" w:color="auto"/>
            <w:right w:val="none" w:sz="0" w:space="0" w:color="auto"/>
          </w:divBdr>
        </w:div>
        <w:div w:id="1092319919">
          <w:marLeft w:val="640"/>
          <w:marRight w:val="0"/>
          <w:marTop w:val="0"/>
          <w:marBottom w:val="0"/>
          <w:divBdr>
            <w:top w:val="none" w:sz="0" w:space="0" w:color="auto"/>
            <w:left w:val="none" w:sz="0" w:space="0" w:color="auto"/>
            <w:bottom w:val="none" w:sz="0" w:space="0" w:color="auto"/>
            <w:right w:val="none" w:sz="0" w:space="0" w:color="auto"/>
          </w:divBdr>
        </w:div>
      </w:divsChild>
    </w:div>
    <w:div w:id="1019428640">
      <w:bodyDiv w:val="1"/>
      <w:marLeft w:val="0"/>
      <w:marRight w:val="0"/>
      <w:marTop w:val="0"/>
      <w:marBottom w:val="0"/>
      <w:divBdr>
        <w:top w:val="none" w:sz="0" w:space="0" w:color="auto"/>
        <w:left w:val="none" w:sz="0" w:space="0" w:color="auto"/>
        <w:bottom w:val="none" w:sz="0" w:space="0" w:color="auto"/>
        <w:right w:val="none" w:sz="0" w:space="0" w:color="auto"/>
      </w:divBdr>
      <w:divsChild>
        <w:div w:id="114494729">
          <w:marLeft w:val="640"/>
          <w:marRight w:val="0"/>
          <w:marTop w:val="0"/>
          <w:marBottom w:val="0"/>
          <w:divBdr>
            <w:top w:val="none" w:sz="0" w:space="0" w:color="auto"/>
            <w:left w:val="none" w:sz="0" w:space="0" w:color="auto"/>
            <w:bottom w:val="none" w:sz="0" w:space="0" w:color="auto"/>
            <w:right w:val="none" w:sz="0" w:space="0" w:color="auto"/>
          </w:divBdr>
        </w:div>
        <w:div w:id="682391381">
          <w:marLeft w:val="640"/>
          <w:marRight w:val="0"/>
          <w:marTop w:val="0"/>
          <w:marBottom w:val="0"/>
          <w:divBdr>
            <w:top w:val="none" w:sz="0" w:space="0" w:color="auto"/>
            <w:left w:val="none" w:sz="0" w:space="0" w:color="auto"/>
            <w:bottom w:val="none" w:sz="0" w:space="0" w:color="auto"/>
            <w:right w:val="none" w:sz="0" w:space="0" w:color="auto"/>
          </w:divBdr>
        </w:div>
        <w:div w:id="913786083">
          <w:marLeft w:val="640"/>
          <w:marRight w:val="0"/>
          <w:marTop w:val="0"/>
          <w:marBottom w:val="0"/>
          <w:divBdr>
            <w:top w:val="none" w:sz="0" w:space="0" w:color="auto"/>
            <w:left w:val="none" w:sz="0" w:space="0" w:color="auto"/>
            <w:bottom w:val="none" w:sz="0" w:space="0" w:color="auto"/>
            <w:right w:val="none" w:sz="0" w:space="0" w:color="auto"/>
          </w:divBdr>
        </w:div>
        <w:div w:id="1740248613">
          <w:marLeft w:val="640"/>
          <w:marRight w:val="0"/>
          <w:marTop w:val="0"/>
          <w:marBottom w:val="0"/>
          <w:divBdr>
            <w:top w:val="none" w:sz="0" w:space="0" w:color="auto"/>
            <w:left w:val="none" w:sz="0" w:space="0" w:color="auto"/>
            <w:bottom w:val="none" w:sz="0" w:space="0" w:color="auto"/>
            <w:right w:val="none" w:sz="0" w:space="0" w:color="auto"/>
          </w:divBdr>
        </w:div>
        <w:div w:id="615478212">
          <w:marLeft w:val="640"/>
          <w:marRight w:val="0"/>
          <w:marTop w:val="0"/>
          <w:marBottom w:val="0"/>
          <w:divBdr>
            <w:top w:val="none" w:sz="0" w:space="0" w:color="auto"/>
            <w:left w:val="none" w:sz="0" w:space="0" w:color="auto"/>
            <w:bottom w:val="none" w:sz="0" w:space="0" w:color="auto"/>
            <w:right w:val="none" w:sz="0" w:space="0" w:color="auto"/>
          </w:divBdr>
        </w:div>
        <w:div w:id="1199516003">
          <w:marLeft w:val="640"/>
          <w:marRight w:val="0"/>
          <w:marTop w:val="0"/>
          <w:marBottom w:val="0"/>
          <w:divBdr>
            <w:top w:val="none" w:sz="0" w:space="0" w:color="auto"/>
            <w:left w:val="none" w:sz="0" w:space="0" w:color="auto"/>
            <w:bottom w:val="none" w:sz="0" w:space="0" w:color="auto"/>
            <w:right w:val="none" w:sz="0" w:space="0" w:color="auto"/>
          </w:divBdr>
        </w:div>
        <w:div w:id="1561404287">
          <w:marLeft w:val="640"/>
          <w:marRight w:val="0"/>
          <w:marTop w:val="0"/>
          <w:marBottom w:val="0"/>
          <w:divBdr>
            <w:top w:val="none" w:sz="0" w:space="0" w:color="auto"/>
            <w:left w:val="none" w:sz="0" w:space="0" w:color="auto"/>
            <w:bottom w:val="none" w:sz="0" w:space="0" w:color="auto"/>
            <w:right w:val="none" w:sz="0" w:space="0" w:color="auto"/>
          </w:divBdr>
        </w:div>
        <w:div w:id="1519272204">
          <w:marLeft w:val="640"/>
          <w:marRight w:val="0"/>
          <w:marTop w:val="0"/>
          <w:marBottom w:val="0"/>
          <w:divBdr>
            <w:top w:val="none" w:sz="0" w:space="0" w:color="auto"/>
            <w:left w:val="none" w:sz="0" w:space="0" w:color="auto"/>
            <w:bottom w:val="none" w:sz="0" w:space="0" w:color="auto"/>
            <w:right w:val="none" w:sz="0" w:space="0" w:color="auto"/>
          </w:divBdr>
        </w:div>
        <w:div w:id="232469229">
          <w:marLeft w:val="640"/>
          <w:marRight w:val="0"/>
          <w:marTop w:val="0"/>
          <w:marBottom w:val="0"/>
          <w:divBdr>
            <w:top w:val="none" w:sz="0" w:space="0" w:color="auto"/>
            <w:left w:val="none" w:sz="0" w:space="0" w:color="auto"/>
            <w:bottom w:val="none" w:sz="0" w:space="0" w:color="auto"/>
            <w:right w:val="none" w:sz="0" w:space="0" w:color="auto"/>
          </w:divBdr>
        </w:div>
        <w:div w:id="1344358506">
          <w:marLeft w:val="640"/>
          <w:marRight w:val="0"/>
          <w:marTop w:val="0"/>
          <w:marBottom w:val="0"/>
          <w:divBdr>
            <w:top w:val="none" w:sz="0" w:space="0" w:color="auto"/>
            <w:left w:val="none" w:sz="0" w:space="0" w:color="auto"/>
            <w:bottom w:val="none" w:sz="0" w:space="0" w:color="auto"/>
            <w:right w:val="none" w:sz="0" w:space="0" w:color="auto"/>
          </w:divBdr>
        </w:div>
        <w:div w:id="425997407">
          <w:marLeft w:val="640"/>
          <w:marRight w:val="0"/>
          <w:marTop w:val="0"/>
          <w:marBottom w:val="0"/>
          <w:divBdr>
            <w:top w:val="none" w:sz="0" w:space="0" w:color="auto"/>
            <w:left w:val="none" w:sz="0" w:space="0" w:color="auto"/>
            <w:bottom w:val="none" w:sz="0" w:space="0" w:color="auto"/>
            <w:right w:val="none" w:sz="0" w:space="0" w:color="auto"/>
          </w:divBdr>
        </w:div>
        <w:div w:id="905142858">
          <w:marLeft w:val="640"/>
          <w:marRight w:val="0"/>
          <w:marTop w:val="0"/>
          <w:marBottom w:val="0"/>
          <w:divBdr>
            <w:top w:val="none" w:sz="0" w:space="0" w:color="auto"/>
            <w:left w:val="none" w:sz="0" w:space="0" w:color="auto"/>
            <w:bottom w:val="none" w:sz="0" w:space="0" w:color="auto"/>
            <w:right w:val="none" w:sz="0" w:space="0" w:color="auto"/>
          </w:divBdr>
        </w:div>
        <w:div w:id="1586108782">
          <w:marLeft w:val="640"/>
          <w:marRight w:val="0"/>
          <w:marTop w:val="0"/>
          <w:marBottom w:val="0"/>
          <w:divBdr>
            <w:top w:val="none" w:sz="0" w:space="0" w:color="auto"/>
            <w:left w:val="none" w:sz="0" w:space="0" w:color="auto"/>
            <w:bottom w:val="none" w:sz="0" w:space="0" w:color="auto"/>
            <w:right w:val="none" w:sz="0" w:space="0" w:color="auto"/>
          </w:divBdr>
        </w:div>
        <w:div w:id="366104584">
          <w:marLeft w:val="640"/>
          <w:marRight w:val="0"/>
          <w:marTop w:val="0"/>
          <w:marBottom w:val="0"/>
          <w:divBdr>
            <w:top w:val="none" w:sz="0" w:space="0" w:color="auto"/>
            <w:left w:val="none" w:sz="0" w:space="0" w:color="auto"/>
            <w:bottom w:val="none" w:sz="0" w:space="0" w:color="auto"/>
            <w:right w:val="none" w:sz="0" w:space="0" w:color="auto"/>
          </w:divBdr>
        </w:div>
        <w:div w:id="1654409334">
          <w:marLeft w:val="640"/>
          <w:marRight w:val="0"/>
          <w:marTop w:val="0"/>
          <w:marBottom w:val="0"/>
          <w:divBdr>
            <w:top w:val="none" w:sz="0" w:space="0" w:color="auto"/>
            <w:left w:val="none" w:sz="0" w:space="0" w:color="auto"/>
            <w:bottom w:val="none" w:sz="0" w:space="0" w:color="auto"/>
            <w:right w:val="none" w:sz="0" w:space="0" w:color="auto"/>
          </w:divBdr>
        </w:div>
        <w:div w:id="1779060013">
          <w:marLeft w:val="640"/>
          <w:marRight w:val="0"/>
          <w:marTop w:val="0"/>
          <w:marBottom w:val="0"/>
          <w:divBdr>
            <w:top w:val="none" w:sz="0" w:space="0" w:color="auto"/>
            <w:left w:val="none" w:sz="0" w:space="0" w:color="auto"/>
            <w:bottom w:val="none" w:sz="0" w:space="0" w:color="auto"/>
            <w:right w:val="none" w:sz="0" w:space="0" w:color="auto"/>
          </w:divBdr>
        </w:div>
        <w:div w:id="1149901109">
          <w:marLeft w:val="640"/>
          <w:marRight w:val="0"/>
          <w:marTop w:val="0"/>
          <w:marBottom w:val="0"/>
          <w:divBdr>
            <w:top w:val="none" w:sz="0" w:space="0" w:color="auto"/>
            <w:left w:val="none" w:sz="0" w:space="0" w:color="auto"/>
            <w:bottom w:val="none" w:sz="0" w:space="0" w:color="auto"/>
            <w:right w:val="none" w:sz="0" w:space="0" w:color="auto"/>
          </w:divBdr>
        </w:div>
        <w:div w:id="435517059">
          <w:marLeft w:val="640"/>
          <w:marRight w:val="0"/>
          <w:marTop w:val="0"/>
          <w:marBottom w:val="0"/>
          <w:divBdr>
            <w:top w:val="none" w:sz="0" w:space="0" w:color="auto"/>
            <w:left w:val="none" w:sz="0" w:space="0" w:color="auto"/>
            <w:bottom w:val="none" w:sz="0" w:space="0" w:color="auto"/>
            <w:right w:val="none" w:sz="0" w:space="0" w:color="auto"/>
          </w:divBdr>
        </w:div>
      </w:divsChild>
    </w:div>
    <w:div w:id="1063334418">
      <w:bodyDiv w:val="1"/>
      <w:marLeft w:val="0"/>
      <w:marRight w:val="0"/>
      <w:marTop w:val="0"/>
      <w:marBottom w:val="0"/>
      <w:divBdr>
        <w:top w:val="none" w:sz="0" w:space="0" w:color="auto"/>
        <w:left w:val="none" w:sz="0" w:space="0" w:color="auto"/>
        <w:bottom w:val="none" w:sz="0" w:space="0" w:color="auto"/>
        <w:right w:val="none" w:sz="0" w:space="0" w:color="auto"/>
      </w:divBdr>
      <w:divsChild>
        <w:div w:id="1759716232">
          <w:marLeft w:val="640"/>
          <w:marRight w:val="0"/>
          <w:marTop w:val="0"/>
          <w:marBottom w:val="0"/>
          <w:divBdr>
            <w:top w:val="none" w:sz="0" w:space="0" w:color="auto"/>
            <w:left w:val="none" w:sz="0" w:space="0" w:color="auto"/>
            <w:bottom w:val="none" w:sz="0" w:space="0" w:color="auto"/>
            <w:right w:val="none" w:sz="0" w:space="0" w:color="auto"/>
          </w:divBdr>
        </w:div>
        <w:div w:id="579369528">
          <w:marLeft w:val="640"/>
          <w:marRight w:val="0"/>
          <w:marTop w:val="0"/>
          <w:marBottom w:val="0"/>
          <w:divBdr>
            <w:top w:val="none" w:sz="0" w:space="0" w:color="auto"/>
            <w:left w:val="none" w:sz="0" w:space="0" w:color="auto"/>
            <w:bottom w:val="none" w:sz="0" w:space="0" w:color="auto"/>
            <w:right w:val="none" w:sz="0" w:space="0" w:color="auto"/>
          </w:divBdr>
        </w:div>
        <w:div w:id="1440567548">
          <w:marLeft w:val="640"/>
          <w:marRight w:val="0"/>
          <w:marTop w:val="0"/>
          <w:marBottom w:val="0"/>
          <w:divBdr>
            <w:top w:val="none" w:sz="0" w:space="0" w:color="auto"/>
            <w:left w:val="none" w:sz="0" w:space="0" w:color="auto"/>
            <w:bottom w:val="none" w:sz="0" w:space="0" w:color="auto"/>
            <w:right w:val="none" w:sz="0" w:space="0" w:color="auto"/>
          </w:divBdr>
        </w:div>
        <w:div w:id="1688870386">
          <w:marLeft w:val="640"/>
          <w:marRight w:val="0"/>
          <w:marTop w:val="0"/>
          <w:marBottom w:val="0"/>
          <w:divBdr>
            <w:top w:val="none" w:sz="0" w:space="0" w:color="auto"/>
            <w:left w:val="none" w:sz="0" w:space="0" w:color="auto"/>
            <w:bottom w:val="none" w:sz="0" w:space="0" w:color="auto"/>
            <w:right w:val="none" w:sz="0" w:space="0" w:color="auto"/>
          </w:divBdr>
        </w:div>
        <w:div w:id="1778482977">
          <w:marLeft w:val="640"/>
          <w:marRight w:val="0"/>
          <w:marTop w:val="0"/>
          <w:marBottom w:val="0"/>
          <w:divBdr>
            <w:top w:val="none" w:sz="0" w:space="0" w:color="auto"/>
            <w:left w:val="none" w:sz="0" w:space="0" w:color="auto"/>
            <w:bottom w:val="none" w:sz="0" w:space="0" w:color="auto"/>
            <w:right w:val="none" w:sz="0" w:space="0" w:color="auto"/>
          </w:divBdr>
        </w:div>
        <w:div w:id="1019357564">
          <w:marLeft w:val="640"/>
          <w:marRight w:val="0"/>
          <w:marTop w:val="0"/>
          <w:marBottom w:val="0"/>
          <w:divBdr>
            <w:top w:val="none" w:sz="0" w:space="0" w:color="auto"/>
            <w:left w:val="none" w:sz="0" w:space="0" w:color="auto"/>
            <w:bottom w:val="none" w:sz="0" w:space="0" w:color="auto"/>
            <w:right w:val="none" w:sz="0" w:space="0" w:color="auto"/>
          </w:divBdr>
        </w:div>
        <w:div w:id="186649776">
          <w:marLeft w:val="640"/>
          <w:marRight w:val="0"/>
          <w:marTop w:val="0"/>
          <w:marBottom w:val="0"/>
          <w:divBdr>
            <w:top w:val="none" w:sz="0" w:space="0" w:color="auto"/>
            <w:left w:val="none" w:sz="0" w:space="0" w:color="auto"/>
            <w:bottom w:val="none" w:sz="0" w:space="0" w:color="auto"/>
            <w:right w:val="none" w:sz="0" w:space="0" w:color="auto"/>
          </w:divBdr>
        </w:div>
        <w:div w:id="1426415559">
          <w:marLeft w:val="640"/>
          <w:marRight w:val="0"/>
          <w:marTop w:val="0"/>
          <w:marBottom w:val="0"/>
          <w:divBdr>
            <w:top w:val="none" w:sz="0" w:space="0" w:color="auto"/>
            <w:left w:val="none" w:sz="0" w:space="0" w:color="auto"/>
            <w:bottom w:val="none" w:sz="0" w:space="0" w:color="auto"/>
            <w:right w:val="none" w:sz="0" w:space="0" w:color="auto"/>
          </w:divBdr>
        </w:div>
        <w:div w:id="2060978066">
          <w:marLeft w:val="640"/>
          <w:marRight w:val="0"/>
          <w:marTop w:val="0"/>
          <w:marBottom w:val="0"/>
          <w:divBdr>
            <w:top w:val="none" w:sz="0" w:space="0" w:color="auto"/>
            <w:left w:val="none" w:sz="0" w:space="0" w:color="auto"/>
            <w:bottom w:val="none" w:sz="0" w:space="0" w:color="auto"/>
            <w:right w:val="none" w:sz="0" w:space="0" w:color="auto"/>
          </w:divBdr>
        </w:div>
        <w:div w:id="1983659918">
          <w:marLeft w:val="640"/>
          <w:marRight w:val="0"/>
          <w:marTop w:val="0"/>
          <w:marBottom w:val="0"/>
          <w:divBdr>
            <w:top w:val="none" w:sz="0" w:space="0" w:color="auto"/>
            <w:left w:val="none" w:sz="0" w:space="0" w:color="auto"/>
            <w:bottom w:val="none" w:sz="0" w:space="0" w:color="auto"/>
            <w:right w:val="none" w:sz="0" w:space="0" w:color="auto"/>
          </w:divBdr>
        </w:div>
        <w:div w:id="1014772652">
          <w:marLeft w:val="640"/>
          <w:marRight w:val="0"/>
          <w:marTop w:val="0"/>
          <w:marBottom w:val="0"/>
          <w:divBdr>
            <w:top w:val="none" w:sz="0" w:space="0" w:color="auto"/>
            <w:left w:val="none" w:sz="0" w:space="0" w:color="auto"/>
            <w:bottom w:val="none" w:sz="0" w:space="0" w:color="auto"/>
            <w:right w:val="none" w:sz="0" w:space="0" w:color="auto"/>
          </w:divBdr>
        </w:div>
        <w:div w:id="1508910818">
          <w:marLeft w:val="640"/>
          <w:marRight w:val="0"/>
          <w:marTop w:val="0"/>
          <w:marBottom w:val="0"/>
          <w:divBdr>
            <w:top w:val="none" w:sz="0" w:space="0" w:color="auto"/>
            <w:left w:val="none" w:sz="0" w:space="0" w:color="auto"/>
            <w:bottom w:val="none" w:sz="0" w:space="0" w:color="auto"/>
            <w:right w:val="none" w:sz="0" w:space="0" w:color="auto"/>
          </w:divBdr>
        </w:div>
        <w:div w:id="1222013528">
          <w:marLeft w:val="640"/>
          <w:marRight w:val="0"/>
          <w:marTop w:val="0"/>
          <w:marBottom w:val="0"/>
          <w:divBdr>
            <w:top w:val="none" w:sz="0" w:space="0" w:color="auto"/>
            <w:left w:val="none" w:sz="0" w:space="0" w:color="auto"/>
            <w:bottom w:val="none" w:sz="0" w:space="0" w:color="auto"/>
            <w:right w:val="none" w:sz="0" w:space="0" w:color="auto"/>
          </w:divBdr>
        </w:div>
        <w:div w:id="1133601672">
          <w:marLeft w:val="640"/>
          <w:marRight w:val="0"/>
          <w:marTop w:val="0"/>
          <w:marBottom w:val="0"/>
          <w:divBdr>
            <w:top w:val="none" w:sz="0" w:space="0" w:color="auto"/>
            <w:left w:val="none" w:sz="0" w:space="0" w:color="auto"/>
            <w:bottom w:val="none" w:sz="0" w:space="0" w:color="auto"/>
            <w:right w:val="none" w:sz="0" w:space="0" w:color="auto"/>
          </w:divBdr>
        </w:div>
        <w:div w:id="2124153060">
          <w:marLeft w:val="640"/>
          <w:marRight w:val="0"/>
          <w:marTop w:val="0"/>
          <w:marBottom w:val="0"/>
          <w:divBdr>
            <w:top w:val="none" w:sz="0" w:space="0" w:color="auto"/>
            <w:left w:val="none" w:sz="0" w:space="0" w:color="auto"/>
            <w:bottom w:val="none" w:sz="0" w:space="0" w:color="auto"/>
            <w:right w:val="none" w:sz="0" w:space="0" w:color="auto"/>
          </w:divBdr>
        </w:div>
        <w:div w:id="1126848209">
          <w:marLeft w:val="640"/>
          <w:marRight w:val="0"/>
          <w:marTop w:val="0"/>
          <w:marBottom w:val="0"/>
          <w:divBdr>
            <w:top w:val="none" w:sz="0" w:space="0" w:color="auto"/>
            <w:left w:val="none" w:sz="0" w:space="0" w:color="auto"/>
            <w:bottom w:val="none" w:sz="0" w:space="0" w:color="auto"/>
            <w:right w:val="none" w:sz="0" w:space="0" w:color="auto"/>
          </w:divBdr>
        </w:div>
      </w:divsChild>
    </w:div>
    <w:div w:id="1100219054">
      <w:bodyDiv w:val="1"/>
      <w:marLeft w:val="0"/>
      <w:marRight w:val="0"/>
      <w:marTop w:val="0"/>
      <w:marBottom w:val="0"/>
      <w:divBdr>
        <w:top w:val="none" w:sz="0" w:space="0" w:color="auto"/>
        <w:left w:val="none" w:sz="0" w:space="0" w:color="auto"/>
        <w:bottom w:val="none" w:sz="0" w:space="0" w:color="auto"/>
        <w:right w:val="none" w:sz="0" w:space="0" w:color="auto"/>
      </w:divBdr>
      <w:divsChild>
        <w:div w:id="1086878900">
          <w:marLeft w:val="640"/>
          <w:marRight w:val="0"/>
          <w:marTop w:val="0"/>
          <w:marBottom w:val="0"/>
          <w:divBdr>
            <w:top w:val="none" w:sz="0" w:space="0" w:color="auto"/>
            <w:left w:val="none" w:sz="0" w:space="0" w:color="auto"/>
            <w:bottom w:val="none" w:sz="0" w:space="0" w:color="auto"/>
            <w:right w:val="none" w:sz="0" w:space="0" w:color="auto"/>
          </w:divBdr>
        </w:div>
        <w:div w:id="1428848494">
          <w:marLeft w:val="640"/>
          <w:marRight w:val="0"/>
          <w:marTop w:val="0"/>
          <w:marBottom w:val="0"/>
          <w:divBdr>
            <w:top w:val="none" w:sz="0" w:space="0" w:color="auto"/>
            <w:left w:val="none" w:sz="0" w:space="0" w:color="auto"/>
            <w:bottom w:val="none" w:sz="0" w:space="0" w:color="auto"/>
            <w:right w:val="none" w:sz="0" w:space="0" w:color="auto"/>
          </w:divBdr>
        </w:div>
        <w:div w:id="1355887888">
          <w:marLeft w:val="640"/>
          <w:marRight w:val="0"/>
          <w:marTop w:val="0"/>
          <w:marBottom w:val="0"/>
          <w:divBdr>
            <w:top w:val="none" w:sz="0" w:space="0" w:color="auto"/>
            <w:left w:val="none" w:sz="0" w:space="0" w:color="auto"/>
            <w:bottom w:val="none" w:sz="0" w:space="0" w:color="auto"/>
            <w:right w:val="none" w:sz="0" w:space="0" w:color="auto"/>
          </w:divBdr>
        </w:div>
        <w:div w:id="850097831">
          <w:marLeft w:val="640"/>
          <w:marRight w:val="0"/>
          <w:marTop w:val="0"/>
          <w:marBottom w:val="0"/>
          <w:divBdr>
            <w:top w:val="none" w:sz="0" w:space="0" w:color="auto"/>
            <w:left w:val="none" w:sz="0" w:space="0" w:color="auto"/>
            <w:bottom w:val="none" w:sz="0" w:space="0" w:color="auto"/>
            <w:right w:val="none" w:sz="0" w:space="0" w:color="auto"/>
          </w:divBdr>
        </w:div>
        <w:div w:id="364137046">
          <w:marLeft w:val="640"/>
          <w:marRight w:val="0"/>
          <w:marTop w:val="0"/>
          <w:marBottom w:val="0"/>
          <w:divBdr>
            <w:top w:val="none" w:sz="0" w:space="0" w:color="auto"/>
            <w:left w:val="none" w:sz="0" w:space="0" w:color="auto"/>
            <w:bottom w:val="none" w:sz="0" w:space="0" w:color="auto"/>
            <w:right w:val="none" w:sz="0" w:space="0" w:color="auto"/>
          </w:divBdr>
        </w:div>
        <w:div w:id="1709528892">
          <w:marLeft w:val="640"/>
          <w:marRight w:val="0"/>
          <w:marTop w:val="0"/>
          <w:marBottom w:val="0"/>
          <w:divBdr>
            <w:top w:val="none" w:sz="0" w:space="0" w:color="auto"/>
            <w:left w:val="none" w:sz="0" w:space="0" w:color="auto"/>
            <w:bottom w:val="none" w:sz="0" w:space="0" w:color="auto"/>
            <w:right w:val="none" w:sz="0" w:space="0" w:color="auto"/>
          </w:divBdr>
        </w:div>
        <w:div w:id="902982958">
          <w:marLeft w:val="640"/>
          <w:marRight w:val="0"/>
          <w:marTop w:val="0"/>
          <w:marBottom w:val="0"/>
          <w:divBdr>
            <w:top w:val="none" w:sz="0" w:space="0" w:color="auto"/>
            <w:left w:val="none" w:sz="0" w:space="0" w:color="auto"/>
            <w:bottom w:val="none" w:sz="0" w:space="0" w:color="auto"/>
            <w:right w:val="none" w:sz="0" w:space="0" w:color="auto"/>
          </w:divBdr>
        </w:div>
        <w:div w:id="893348052">
          <w:marLeft w:val="640"/>
          <w:marRight w:val="0"/>
          <w:marTop w:val="0"/>
          <w:marBottom w:val="0"/>
          <w:divBdr>
            <w:top w:val="none" w:sz="0" w:space="0" w:color="auto"/>
            <w:left w:val="none" w:sz="0" w:space="0" w:color="auto"/>
            <w:bottom w:val="none" w:sz="0" w:space="0" w:color="auto"/>
            <w:right w:val="none" w:sz="0" w:space="0" w:color="auto"/>
          </w:divBdr>
        </w:div>
        <w:div w:id="688794330">
          <w:marLeft w:val="640"/>
          <w:marRight w:val="0"/>
          <w:marTop w:val="0"/>
          <w:marBottom w:val="0"/>
          <w:divBdr>
            <w:top w:val="none" w:sz="0" w:space="0" w:color="auto"/>
            <w:left w:val="none" w:sz="0" w:space="0" w:color="auto"/>
            <w:bottom w:val="none" w:sz="0" w:space="0" w:color="auto"/>
            <w:right w:val="none" w:sz="0" w:space="0" w:color="auto"/>
          </w:divBdr>
        </w:div>
        <w:div w:id="308218018">
          <w:marLeft w:val="640"/>
          <w:marRight w:val="0"/>
          <w:marTop w:val="0"/>
          <w:marBottom w:val="0"/>
          <w:divBdr>
            <w:top w:val="none" w:sz="0" w:space="0" w:color="auto"/>
            <w:left w:val="none" w:sz="0" w:space="0" w:color="auto"/>
            <w:bottom w:val="none" w:sz="0" w:space="0" w:color="auto"/>
            <w:right w:val="none" w:sz="0" w:space="0" w:color="auto"/>
          </w:divBdr>
        </w:div>
        <w:div w:id="1207763351">
          <w:marLeft w:val="640"/>
          <w:marRight w:val="0"/>
          <w:marTop w:val="0"/>
          <w:marBottom w:val="0"/>
          <w:divBdr>
            <w:top w:val="none" w:sz="0" w:space="0" w:color="auto"/>
            <w:left w:val="none" w:sz="0" w:space="0" w:color="auto"/>
            <w:bottom w:val="none" w:sz="0" w:space="0" w:color="auto"/>
            <w:right w:val="none" w:sz="0" w:space="0" w:color="auto"/>
          </w:divBdr>
        </w:div>
        <w:div w:id="252251924">
          <w:marLeft w:val="640"/>
          <w:marRight w:val="0"/>
          <w:marTop w:val="0"/>
          <w:marBottom w:val="0"/>
          <w:divBdr>
            <w:top w:val="none" w:sz="0" w:space="0" w:color="auto"/>
            <w:left w:val="none" w:sz="0" w:space="0" w:color="auto"/>
            <w:bottom w:val="none" w:sz="0" w:space="0" w:color="auto"/>
            <w:right w:val="none" w:sz="0" w:space="0" w:color="auto"/>
          </w:divBdr>
        </w:div>
        <w:div w:id="87848686">
          <w:marLeft w:val="640"/>
          <w:marRight w:val="0"/>
          <w:marTop w:val="0"/>
          <w:marBottom w:val="0"/>
          <w:divBdr>
            <w:top w:val="none" w:sz="0" w:space="0" w:color="auto"/>
            <w:left w:val="none" w:sz="0" w:space="0" w:color="auto"/>
            <w:bottom w:val="none" w:sz="0" w:space="0" w:color="auto"/>
            <w:right w:val="none" w:sz="0" w:space="0" w:color="auto"/>
          </w:divBdr>
        </w:div>
        <w:div w:id="947196805">
          <w:marLeft w:val="640"/>
          <w:marRight w:val="0"/>
          <w:marTop w:val="0"/>
          <w:marBottom w:val="0"/>
          <w:divBdr>
            <w:top w:val="none" w:sz="0" w:space="0" w:color="auto"/>
            <w:left w:val="none" w:sz="0" w:space="0" w:color="auto"/>
            <w:bottom w:val="none" w:sz="0" w:space="0" w:color="auto"/>
            <w:right w:val="none" w:sz="0" w:space="0" w:color="auto"/>
          </w:divBdr>
        </w:div>
        <w:div w:id="1521822313">
          <w:marLeft w:val="640"/>
          <w:marRight w:val="0"/>
          <w:marTop w:val="0"/>
          <w:marBottom w:val="0"/>
          <w:divBdr>
            <w:top w:val="none" w:sz="0" w:space="0" w:color="auto"/>
            <w:left w:val="none" w:sz="0" w:space="0" w:color="auto"/>
            <w:bottom w:val="none" w:sz="0" w:space="0" w:color="auto"/>
            <w:right w:val="none" w:sz="0" w:space="0" w:color="auto"/>
          </w:divBdr>
        </w:div>
        <w:div w:id="493643388">
          <w:marLeft w:val="640"/>
          <w:marRight w:val="0"/>
          <w:marTop w:val="0"/>
          <w:marBottom w:val="0"/>
          <w:divBdr>
            <w:top w:val="none" w:sz="0" w:space="0" w:color="auto"/>
            <w:left w:val="none" w:sz="0" w:space="0" w:color="auto"/>
            <w:bottom w:val="none" w:sz="0" w:space="0" w:color="auto"/>
            <w:right w:val="none" w:sz="0" w:space="0" w:color="auto"/>
          </w:divBdr>
        </w:div>
        <w:div w:id="1426070357">
          <w:marLeft w:val="640"/>
          <w:marRight w:val="0"/>
          <w:marTop w:val="0"/>
          <w:marBottom w:val="0"/>
          <w:divBdr>
            <w:top w:val="none" w:sz="0" w:space="0" w:color="auto"/>
            <w:left w:val="none" w:sz="0" w:space="0" w:color="auto"/>
            <w:bottom w:val="none" w:sz="0" w:space="0" w:color="auto"/>
            <w:right w:val="none" w:sz="0" w:space="0" w:color="auto"/>
          </w:divBdr>
        </w:div>
        <w:div w:id="537276593">
          <w:marLeft w:val="640"/>
          <w:marRight w:val="0"/>
          <w:marTop w:val="0"/>
          <w:marBottom w:val="0"/>
          <w:divBdr>
            <w:top w:val="none" w:sz="0" w:space="0" w:color="auto"/>
            <w:left w:val="none" w:sz="0" w:space="0" w:color="auto"/>
            <w:bottom w:val="none" w:sz="0" w:space="0" w:color="auto"/>
            <w:right w:val="none" w:sz="0" w:space="0" w:color="auto"/>
          </w:divBdr>
        </w:div>
        <w:div w:id="517619722">
          <w:marLeft w:val="640"/>
          <w:marRight w:val="0"/>
          <w:marTop w:val="0"/>
          <w:marBottom w:val="0"/>
          <w:divBdr>
            <w:top w:val="none" w:sz="0" w:space="0" w:color="auto"/>
            <w:left w:val="none" w:sz="0" w:space="0" w:color="auto"/>
            <w:bottom w:val="none" w:sz="0" w:space="0" w:color="auto"/>
            <w:right w:val="none" w:sz="0" w:space="0" w:color="auto"/>
          </w:divBdr>
        </w:div>
        <w:div w:id="1719279600">
          <w:marLeft w:val="640"/>
          <w:marRight w:val="0"/>
          <w:marTop w:val="0"/>
          <w:marBottom w:val="0"/>
          <w:divBdr>
            <w:top w:val="none" w:sz="0" w:space="0" w:color="auto"/>
            <w:left w:val="none" w:sz="0" w:space="0" w:color="auto"/>
            <w:bottom w:val="none" w:sz="0" w:space="0" w:color="auto"/>
            <w:right w:val="none" w:sz="0" w:space="0" w:color="auto"/>
          </w:divBdr>
        </w:div>
        <w:div w:id="1502698922">
          <w:marLeft w:val="640"/>
          <w:marRight w:val="0"/>
          <w:marTop w:val="0"/>
          <w:marBottom w:val="0"/>
          <w:divBdr>
            <w:top w:val="none" w:sz="0" w:space="0" w:color="auto"/>
            <w:left w:val="none" w:sz="0" w:space="0" w:color="auto"/>
            <w:bottom w:val="none" w:sz="0" w:space="0" w:color="auto"/>
            <w:right w:val="none" w:sz="0" w:space="0" w:color="auto"/>
          </w:divBdr>
        </w:div>
        <w:div w:id="1601714352">
          <w:marLeft w:val="640"/>
          <w:marRight w:val="0"/>
          <w:marTop w:val="0"/>
          <w:marBottom w:val="0"/>
          <w:divBdr>
            <w:top w:val="none" w:sz="0" w:space="0" w:color="auto"/>
            <w:left w:val="none" w:sz="0" w:space="0" w:color="auto"/>
            <w:bottom w:val="none" w:sz="0" w:space="0" w:color="auto"/>
            <w:right w:val="none" w:sz="0" w:space="0" w:color="auto"/>
          </w:divBdr>
        </w:div>
        <w:div w:id="1098330224">
          <w:marLeft w:val="640"/>
          <w:marRight w:val="0"/>
          <w:marTop w:val="0"/>
          <w:marBottom w:val="0"/>
          <w:divBdr>
            <w:top w:val="none" w:sz="0" w:space="0" w:color="auto"/>
            <w:left w:val="none" w:sz="0" w:space="0" w:color="auto"/>
            <w:bottom w:val="none" w:sz="0" w:space="0" w:color="auto"/>
            <w:right w:val="none" w:sz="0" w:space="0" w:color="auto"/>
          </w:divBdr>
        </w:div>
        <w:div w:id="1064528992">
          <w:marLeft w:val="640"/>
          <w:marRight w:val="0"/>
          <w:marTop w:val="0"/>
          <w:marBottom w:val="0"/>
          <w:divBdr>
            <w:top w:val="none" w:sz="0" w:space="0" w:color="auto"/>
            <w:left w:val="none" w:sz="0" w:space="0" w:color="auto"/>
            <w:bottom w:val="none" w:sz="0" w:space="0" w:color="auto"/>
            <w:right w:val="none" w:sz="0" w:space="0" w:color="auto"/>
          </w:divBdr>
        </w:div>
        <w:div w:id="1315061719">
          <w:marLeft w:val="640"/>
          <w:marRight w:val="0"/>
          <w:marTop w:val="0"/>
          <w:marBottom w:val="0"/>
          <w:divBdr>
            <w:top w:val="none" w:sz="0" w:space="0" w:color="auto"/>
            <w:left w:val="none" w:sz="0" w:space="0" w:color="auto"/>
            <w:bottom w:val="none" w:sz="0" w:space="0" w:color="auto"/>
            <w:right w:val="none" w:sz="0" w:space="0" w:color="auto"/>
          </w:divBdr>
        </w:div>
      </w:divsChild>
    </w:div>
    <w:div w:id="1134643448">
      <w:bodyDiv w:val="1"/>
      <w:marLeft w:val="0"/>
      <w:marRight w:val="0"/>
      <w:marTop w:val="0"/>
      <w:marBottom w:val="0"/>
      <w:divBdr>
        <w:top w:val="none" w:sz="0" w:space="0" w:color="auto"/>
        <w:left w:val="none" w:sz="0" w:space="0" w:color="auto"/>
        <w:bottom w:val="none" w:sz="0" w:space="0" w:color="auto"/>
        <w:right w:val="none" w:sz="0" w:space="0" w:color="auto"/>
      </w:divBdr>
      <w:divsChild>
        <w:div w:id="1067532103">
          <w:marLeft w:val="640"/>
          <w:marRight w:val="0"/>
          <w:marTop w:val="0"/>
          <w:marBottom w:val="0"/>
          <w:divBdr>
            <w:top w:val="none" w:sz="0" w:space="0" w:color="auto"/>
            <w:left w:val="none" w:sz="0" w:space="0" w:color="auto"/>
            <w:bottom w:val="none" w:sz="0" w:space="0" w:color="auto"/>
            <w:right w:val="none" w:sz="0" w:space="0" w:color="auto"/>
          </w:divBdr>
        </w:div>
        <w:div w:id="681395848">
          <w:marLeft w:val="640"/>
          <w:marRight w:val="0"/>
          <w:marTop w:val="0"/>
          <w:marBottom w:val="0"/>
          <w:divBdr>
            <w:top w:val="none" w:sz="0" w:space="0" w:color="auto"/>
            <w:left w:val="none" w:sz="0" w:space="0" w:color="auto"/>
            <w:bottom w:val="none" w:sz="0" w:space="0" w:color="auto"/>
            <w:right w:val="none" w:sz="0" w:space="0" w:color="auto"/>
          </w:divBdr>
        </w:div>
        <w:div w:id="1662613335">
          <w:marLeft w:val="640"/>
          <w:marRight w:val="0"/>
          <w:marTop w:val="0"/>
          <w:marBottom w:val="0"/>
          <w:divBdr>
            <w:top w:val="none" w:sz="0" w:space="0" w:color="auto"/>
            <w:left w:val="none" w:sz="0" w:space="0" w:color="auto"/>
            <w:bottom w:val="none" w:sz="0" w:space="0" w:color="auto"/>
            <w:right w:val="none" w:sz="0" w:space="0" w:color="auto"/>
          </w:divBdr>
        </w:div>
        <w:div w:id="1633169746">
          <w:marLeft w:val="640"/>
          <w:marRight w:val="0"/>
          <w:marTop w:val="0"/>
          <w:marBottom w:val="0"/>
          <w:divBdr>
            <w:top w:val="none" w:sz="0" w:space="0" w:color="auto"/>
            <w:left w:val="none" w:sz="0" w:space="0" w:color="auto"/>
            <w:bottom w:val="none" w:sz="0" w:space="0" w:color="auto"/>
            <w:right w:val="none" w:sz="0" w:space="0" w:color="auto"/>
          </w:divBdr>
        </w:div>
        <w:div w:id="997196293">
          <w:marLeft w:val="640"/>
          <w:marRight w:val="0"/>
          <w:marTop w:val="0"/>
          <w:marBottom w:val="0"/>
          <w:divBdr>
            <w:top w:val="none" w:sz="0" w:space="0" w:color="auto"/>
            <w:left w:val="none" w:sz="0" w:space="0" w:color="auto"/>
            <w:bottom w:val="none" w:sz="0" w:space="0" w:color="auto"/>
            <w:right w:val="none" w:sz="0" w:space="0" w:color="auto"/>
          </w:divBdr>
        </w:div>
        <w:div w:id="2072918549">
          <w:marLeft w:val="640"/>
          <w:marRight w:val="0"/>
          <w:marTop w:val="0"/>
          <w:marBottom w:val="0"/>
          <w:divBdr>
            <w:top w:val="none" w:sz="0" w:space="0" w:color="auto"/>
            <w:left w:val="none" w:sz="0" w:space="0" w:color="auto"/>
            <w:bottom w:val="none" w:sz="0" w:space="0" w:color="auto"/>
            <w:right w:val="none" w:sz="0" w:space="0" w:color="auto"/>
          </w:divBdr>
        </w:div>
        <w:div w:id="1141191079">
          <w:marLeft w:val="640"/>
          <w:marRight w:val="0"/>
          <w:marTop w:val="0"/>
          <w:marBottom w:val="0"/>
          <w:divBdr>
            <w:top w:val="none" w:sz="0" w:space="0" w:color="auto"/>
            <w:left w:val="none" w:sz="0" w:space="0" w:color="auto"/>
            <w:bottom w:val="none" w:sz="0" w:space="0" w:color="auto"/>
            <w:right w:val="none" w:sz="0" w:space="0" w:color="auto"/>
          </w:divBdr>
        </w:div>
        <w:div w:id="1508903702">
          <w:marLeft w:val="640"/>
          <w:marRight w:val="0"/>
          <w:marTop w:val="0"/>
          <w:marBottom w:val="0"/>
          <w:divBdr>
            <w:top w:val="none" w:sz="0" w:space="0" w:color="auto"/>
            <w:left w:val="none" w:sz="0" w:space="0" w:color="auto"/>
            <w:bottom w:val="none" w:sz="0" w:space="0" w:color="auto"/>
            <w:right w:val="none" w:sz="0" w:space="0" w:color="auto"/>
          </w:divBdr>
        </w:div>
        <w:div w:id="1580098658">
          <w:marLeft w:val="640"/>
          <w:marRight w:val="0"/>
          <w:marTop w:val="0"/>
          <w:marBottom w:val="0"/>
          <w:divBdr>
            <w:top w:val="none" w:sz="0" w:space="0" w:color="auto"/>
            <w:left w:val="none" w:sz="0" w:space="0" w:color="auto"/>
            <w:bottom w:val="none" w:sz="0" w:space="0" w:color="auto"/>
            <w:right w:val="none" w:sz="0" w:space="0" w:color="auto"/>
          </w:divBdr>
        </w:div>
        <w:div w:id="819275253">
          <w:marLeft w:val="640"/>
          <w:marRight w:val="0"/>
          <w:marTop w:val="0"/>
          <w:marBottom w:val="0"/>
          <w:divBdr>
            <w:top w:val="none" w:sz="0" w:space="0" w:color="auto"/>
            <w:left w:val="none" w:sz="0" w:space="0" w:color="auto"/>
            <w:bottom w:val="none" w:sz="0" w:space="0" w:color="auto"/>
            <w:right w:val="none" w:sz="0" w:space="0" w:color="auto"/>
          </w:divBdr>
        </w:div>
        <w:div w:id="927033870">
          <w:marLeft w:val="640"/>
          <w:marRight w:val="0"/>
          <w:marTop w:val="0"/>
          <w:marBottom w:val="0"/>
          <w:divBdr>
            <w:top w:val="none" w:sz="0" w:space="0" w:color="auto"/>
            <w:left w:val="none" w:sz="0" w:space="0" w:color="auto"/>
            <w:bottom w:val="none" w:sz="0" w:space="0" w:color="auto"/>
            <w:right w:val="none" w:sz="0" w:space="0" w:color="auto"/>
          </w:divBdr>
        </w:div>
        <w:div w:id="1286162084">
          <w:marLeft w:val="640"/>
          <w:marRight w:val="0"/>
          <w:marTop w:val="0"/>
          <w:marBottom w:val="0"/>
          <w:divBdr>
            <w:top w:val="none" w:sz="0" w:space="0" w:color="auto"/>
            <w:left w:val="none" w:sz="0" w:space="0" w:color="auto"/>
            <w:bottom w:val="none" w:sz="0" w:space="0" w:color="auto"/>
            <w:right w:val="none" w:sz="0" w:space="0" w:color="auto"/>
          </w:divBdr>
        </w:div>
        <w:div w:id="683435666">
          <w:marLeft w:val="640"/>
          <w:marRight w:val="0"/>
          <w:marTop w:val="0"/>
          <w:marBottom w:val="0"/>
          <w:divBdr>
            <w:top w:val="none" w:sz="0" w:space="0" w:color="auto"/>
            <w:left w:val="none" w:sz="0" w:space="0" w:color="auto"/>
            <w:bottom w:val="none" w:sz="0" w:space="0" w:color="auto"/>
            <w:right w:val="none" w:sz="0" w:space="0" w:color="auto"/>
          </w:divBdr>
        </w:div>
        <w:div w:id="142624100">
          <w:marLeft w:val="640"/>
          <w:marRight w:val="0"/>
          <w:marTop w:val="0"/>
          <w:marBottom w:val="0"/>
          <w:divBdr>
            <w:top w:val="none" w:sz="0" w:space="0" w:color="auto"/>
            <w:left w:val="none" w:sz="0" w:space="0" w:color="auto"/>
            <w:bottom w:val="none" w:sz="0" w:space="0" w:color="auto"/>
            <w:right w:val="none" w:sz="0" w:space="0" w:color="auto"/>
          </w:divBdr>
        </w:div>
        <w:div w:id="806356588">
          <w:marLeft w:val="640"/>
          <w:marRight w:val="0"/>
          <w:marTop w:val="0"/>
          <w:marBottom w:val="0"/>
          <w:divBdr>
            <w:top w:val="none" w:sz="0" w:space="0" w:color="auto"/>
            <w:left w:val="none" w:sz="0" w:space="0" w:color="auto"/>
            <w:bottom w:val="none" w:sz="0" w:space="0" w:color="auto"/>
            <w:right w:val="none" w:sz="0" w:space="0" w:color="auto"/>
          </w:divBdr>
        </w:div>
        <w:div w:id="1606230912">
          <w:marLeft w:val="640"/>
          <w:marRight w:val="0"/>
          <w:marTop w:val="0"/>
          <w:marBottom w:val="0"/>
          <w:divBdr>
            <w:top w:val="none" w:sz="0" w:space="0" w:color="auto"/>
            <w:left w:val="none" w:sz="0" w:space="0" w:color="auto"/>
            <w:bottom w:val="none" w:sz="0" w:space="0" w:color="auto"/>
            <w:right w:val="none" w:sz="0" w:space="0" w:color="auto"/>
          </w:divBdr>
        </w:div>
        <w:div w:id="2145344997">
          <w:marLeft w:val="640"/>
          <w:marRight w:val="0"/>
          <w:marTop w:val="0"/>
          <w:marBottom w:val="0"/>
          <w:divBdr>
            <w:top w:val="none" w:sz="0" w:space="0" w:color="auto"/>
            <w:left w:val="none" w:sz="0" w:space="0" w:color="auto"/>
            <w:bottom w:val="none" w:sz="0" w:space="0" w:color="auto"/>
            <w:right w:val="none" w:sz="0" w:space="0" w:color="auto"/>
          </w:divBdr>
        </w:div>
        <w:div w:id="770393972">
          <w:marLeft w:val="640"/>
          <w:marRight w:val="0"/>
          <w:marTop w:val="0"/>
          <w:marBottom w:val="0"/>
          <w:divBdr>
            <w:top w:val="none" w:sz="0" w:space="0" w:color="auto"/>
            <w:left w:val="none" w:sz="0" w:space="0" w:color="auto"/>
            <w:bottom w:val="none" w:sz="0" w:space="0" w:color="auto"/>
            <w:right w:val="none" w:sz="0" w:space="0" w:color="auto"/>
          </w:divBdr>
        </w:div>
        <w:div w:id="949168233">
          <w:marLeft w:val="640"/>
          <w:marRight w:val="0"/>
          <w:marTop w:val="0"/>
          <w:marBottom w:val="0"/>
          <w:divBdr>
            <w:top w:val="none" w:sz="0" w:space="0" w:color="auto"/>
            <w:left w:val="none" w:sz="0" w:space="0" w:color="auto"/>
            <w:bottom w:val="none" w:sz="0" w:space="0" w:color="auto"/>
            <w:right w:val="none" w:sz="0" w:space="0" w:color="auto"/>
          </w:divBdr>
        </w:div>
        <w:div w:id="1484154518">
          <w:marLeft w:val="640"/>
          <w:marRight w:val="0"/>
          <w:marTop w:val="0"/>
          <w:marBottom w:val="0"/>
          <w:divBdr>
            <w:top w:val="none" w:sz="0" w:space="0" w:color="auto"/>
            <w:left w:val="none" w:sz="0" w:space="0" w:color="auto"/>
            <w:bottom w:val="none" w:sz="0" w:space="0" w:color="auto"/>
            <w:right w:val="none" w:sz="0" w:space="0" w:color="auto"/>
          </w:divBdr>
        </w:div>
        <w:div w:id="647170732">
          <w:marLeft w:val="640"/>
          <w:marRight w:val="0"/>
          <w:marTop w:val="0"/>
          <w:marBottom w:val="0"/>
          <w:divBdr>
            <w:top w:val="none" w:sz="0" w:space="0" w:color="auto"/>
            <w:left w:val="none" w:sz="0" w:space="0" w:color="auto"/>
            <w:bottom w:val="none" w:sz="0" w:space="0" w:color="auto"/>
            <w:right w:val="none" w:sz="0" w:space="0" w:color="auto"/>
          </w:divBdr>
        </w:div>
        <w:div w:id="1763263501">
          <w:marLeft w:val="640"/>
          <w:marRight w:val="0"/>
          <w:marTop w:val="0"/>
          <w:marBottom w:val="0"/>
          <w:divBdr>
            <w:top w:val="none" w:sz="0" w:space="0" w:color="auto"/>
            <w:left w:val="none" w:sz="0" w:space="0" w:color="auto"/>
            <w:bottom w:val="none" w:sz="0" w:space="0" w:color="auto"/>
            <w:right w:val="none" w:sz="0" w:space="0" w:color="auto"/>
          </w:divBdr>
        </w:div>
      </w:divsChild>
    </w:div>
    <w:div w:id="1205797665">
      <w:bodyDiv w:val="1"/>
      <w:marLeft w:val="0"/>
      <w:marRight w:val="0"/>
      <w:marTop w:val="0"/>
      <w:marBottom w:val="0"/>
      <w:divBdr>
        <w:top w:val="none" w:sz="0" w:space="0" w:color="auto"/>
        <w:left w:val="none" w:sz="0" w:space="0" w:color="auto"/>
        <w:bottom w:val="none" w:sz="0" w:space="0" w:color="auto"/>
        <w:right w:val="none" w:sz="0" w:space="0" w:color="auto"/>
      </w:divBdr>
      <w:divsChild>
        <w:div w:id="1443842179">
          <w:marLeft w:val="640"/>
          <w:marRight w:val="0"/>
          <w:marTop w:val="0"/>
          <w:marBottom w:val="0"/>
          <w:divBdr>
            <w:top w:val="none" w:sz="0" w:space="0" w:color="auto"/>
            <w:left w:val="none" w:sz="0" w:space="0" w:color="auto"/>
            <w:bottom w:val="none" w:sz="0" w:space="0" w:color="auto"/>
            <w:right w:val="none" w:sz="0" w:space="0" w:color="auto"/>
          </w:divBdr>
        </w:div>
        <w:div w:id="1865630876">
          <w:marLeft w:val="640"/>
          <w:marRight w:val="0"/>
          <w:marTop w:val="0"/>
          <w:marBottom w:val="0"/>
          <w:divBdr>
            <w:top w:val="none" w:sz="0" w:space="0" w:color="auto"/>
            <w:left w:val="none" w:sz="0" w:space="0" w:color="auto"/>
            <w:bottom w:val="none" w:sz="0" w:space="0" w:color="auto"/>
            <w:right w:val="none" w:sz="0" w:space="0" w:color="auto"/>
          </w:divBdr>
        </w:div>
        <w:div w:id="1120151401">
          <w:marLeft w:val="640"/>
          <w:marRight w:val="0"/>
          <w:marTop w:val="0"/>
          <w:marBottom w:val="0"/>
          <w:divBdr>
            <w:top w:val="none" w:sz="0" w:space="0" w:color="auto"/>
            <w:left w:val="none" w:sz="0" w:space="0" w:color="auto"/>
            <w:bottom w:val="none" w:sz="0" w:space="0" w:color="auto"/>
            <w:right w:val="none" w:sz="0" w:space="0" w:color="auto"/>
          </w:divBdr>
        </w:div>
        <w:div w:id="90975451">
          <w:marLeft w:val="640"/>
          <w:marRight w:val="0"/>
          <w:marTop w:val="0"/>
          <w:marBottom w:val="0"/>
          <w:divBdr>
            <w:top w:val="none" w:sz="0" w:space="0" w:color="auto"/>
            <w:left w:val="none" w:sz="0" w:space="0" w:color="auto"/>
            <w:bottom w:val="none" w:sz="0" w:space="0" w:color="auto"/>
            <w:right w:val="none" w:sz="0" w:space="0" w:color="auto"/>
          </w:divBdr>
        </w:div>
        <w:div w:id="1690796030">
          <w:marLeft w:val="640"/>
          <w:marRight w:val="0"/>
          <w:marTop w:val="0"/>
          <w:marBottom w:val="0"/>
          <w:divBdr>
            <w:top w:val="none" w:sz="0" w:space="0" w:color="auto"/>
            <w:left w:val="none" w:sz="0" w:space="0" w:color="auto"/>
            <w:bottom w:val="none" w:sz="0" w:space="0" w:color="auto"/>
            <w:right w:val="none" w:sz="0" w:space="0" w:color="auto"/>
          </w:divBdr>
        </w:div>
        <w:div w:id="1632979321">
          <w:marLeft w:val="640"/>
          <w:marRight w:val="0"/>
          <w:marTop w:val="0"/>
          <w:marBottom w:val="0"/>
          <w:divBdr>
            <w:top w:val="none" w:sz="0" w:space="0" w:color="auto"/>
            <w:left w:val="none" w:sz="0" w:space="0" w:color="auto"/>
            <w:bottom w:val="none" w:sz="0" w:space="0" w:color="auto"/>
            <w:right w:val="none" w:sz="0" w:space="0" w:color="auto"/>
          </w:divBdr>
        </w:div>
        <w:div w:id="982545552">
          <w:marLeft w:val="640"/>
          <w:marRight w:val="0"/>
          <w:marTop w:val="0"/>
          <w:marBottom w:val="0"/>
          <w:divBdr>
            <w:top w:val="none" w:sz="0" w:space="0" w:color="auto"/>
            <w:left w:val="none" w:sz="0" w:space="0" w:color="auto"/>
            <w:bottom w:val="none" w:sz="0" w:space="0" w:color="auto"/>
            <w:right w:val="none" w:sz="0" w:space="0" w:color="auto"/>
          </w:divBdr>
        </w:div>
        <w:div w:id="1676155233">
          <w:marLeft w:val="640"/>
          <w:marRight w:val="0"/>
          <w:marTop w:val="0"/>
          <w:marBottom w:val="0"/>
          <w:divBdr>
            <w:top w:val="none" w:sz="0" w:space="0" w:color="auto"/>
            <w:left w:val="none" w:sz="0" w:space="0" w:color="auto"/>
            <w:bottom w:val="none" w:sz="0" w:space="0" w:color="auto"/>
            <w:right w:val="none" w:sz="0" w:space="0" w:color="auto"/>
          </w:divBdr>
        </w:div>
        <w:div w:id="1045913711">
          <w:marLeft w:val="640"/>
          <w:marRight w:val="0"/>
          <w:marTop w:val="0"/>
          <w:marBottom w:val="0"/>
          <w:divBdr>
            <w:top w:val="none" w:sz="0" w:space="0" w:color="auto"/>
            <w:left w:val="none" w:sz="0" w:space="0" w:color="auto"/>
            <w:bottom w:val="none" w:sz="0" w:space="0" w:color="auto"/>
            <w:right w:val="none" w:sz="0" w:space="0" w:color="auto"/>
          </w:divBdr>
        </w:div>
        <w:div w:id="561328119">
          <w:marLeft w:val="640"/>
          <w:marRight w:val="0"/>
          <w:marTop w:val="0"/>
          <w:marBottom w:val="0"/>
          <w:divBdr>
            <w:top w:val="none" w:sz="0" w:space="0" w:color="auto"/>
            <w:left w:val="none" w:sz="0" w:space="0" w:color="auto"/>
            <w:bottom w:val="none" w:sz="0" w:space="0" w:color="auto"/>
            <w:right w:val="none" w:sz="0" w:space="0" w:color="auto"/>
          </w:divBdr>
        </w:div>
        <w:div w:id="596715421">
          <w:marLeft w:val="640"/>
          <w:marRight w:val="0"/>
          <w:marTop w:val="0"/>
          <w:marBottom w:val="0"/>
          <w:divBdr>
            <w:top w:val="none" w:sz="0" w:space="0" w:color="auto"/>
            <w:left w:val="none" w:sz="0" w:space="0" w:color="auto"/>
            <w:bottom w:val="none" w:sz="0" w:space="0" w:color="auto"/>
            <w:right w:val="none" w:sz="0" w:space="0" w:color="auto"/>
          </w:divBdr>
        </w:div>
        <w:div w:id="923340577">
          <w:marLeft w:val="640"/>
          <w:marRight w:val="0"/>
          <w:marTop w:val="0"/>
          <w:marBottom w:val="0"/>
          <w:divBdr>
            <w:top w:val="none" w:sz="0" w:space="0" w:color="auto"/>
            <w:left w:val="none" w:sz="0" w:space="0" w:color="auto"/>
            <w:bottom w:val="none" w:sz="0" w:space="0" w:color="auto"/>
            <w:right w:val="none" w:sz="0" w:space="0" w:color="auto"/>
          </w:divBdr>
        </w:div>
        <w:div w:id="1697847422">
          <w:marLeft w:val="640"/>
          <w:marRight w:val="0"/>
          <w:marTop w:val="0"/>
          <w:marBottom w:val="0"/>
          <w:divBdr>
            <w:top w:val="none" w:sz="0" w:space="0" w:color="auto"/>
            <w:left w:val="none" w:sz="0" w:space="0" w:color="auto"/>
            <w:bottom w:val="none" w:sz="0" w:space="0" w:color="auto"/>
            <w:right w:val="none" w:sz="0" w:space="0" w:color="auto"/>
          </w:divBdr>
        </w:div>
        <w:div w:id="729185933">
          <w:marLeft w:val="640"/>
          <w:marRight w:val="0"/>
          <w:marTop w:val="0"/>
          <w:marBottom w:val="0"/>
          <w:divBdr>
            <w:top w:val="none" w:sz="0" w:space="0" w:color="auto"/>
            <w:left w:val="none" w:sz="0" w:space="0" w:color="auto"/>
            <w:bottom w:val="none" w:sz="0" w:space="0" w:color="auto"/>
            <w:right w:val="none" w:sz="0" w:space="0" w:color="auto"/>
          </w:divBdr>
        </w:div>
        <w:div w:id="183204513">
          <w:marLeft w:val="640"/>
          <w:marRight w:val="0"/>
          <w:marTop w:val="0"/>
          <w:marBottom w:val="0"/>
          <w:divBdr>
            <w:top w:val="none" w:sz="0" w:space="0" w:color="auto"/>
            <w:left w:val="none" w:sz="0" w:space="0" w:color="auto"/>
            <w:bottom w:val="none" w:sz="0" w:space="0" w:color="auto"/>
            <w:right w:val="none" w:sz="0" w:space="0" w:color="auto"/>
          </w:divBdr>
        </w:div>
        <w:div w:id="762260555">
          <w:marLeft w:val="640"/>
          <w:marRight w:val="0"/>
          <w:marTop w:val="0"/>
          <w:marBottom w:val="0"/>
          <w:divBdr>
            <w:top w:val="none" w:sz="0" w:space="0" w:color="auto"/>
            <w:left w:val="none" w:sz="0" w:space="0" w:color="auto"/>
            <w:bottom w:val="none" w:sz="0" w:space="0" w:color="auto"/>
            <w:right w:val="none" w:sz="0" w:space="0" w:color="auto"/>
          </w:divBdr>
        </w:div>
        <w:div w:id="1092824332">
          <w:marLeft w:val="640"/>
          <w:marRight w:val="0"/>
          <w:marTop w:val="0"/>
          <w:marBottom w:val="0"/>
          <w:divBdr>
            <w:top w:val="none" w:sz="0" w:space="0" w:color="auto"/>
            <w:left w:val="none" w:sz="0" w:space="0" w:color="auto"/>
            <w:bottom w:val="none" w:sz="0" w:space="0" w:color="auto"/>
            <w:right w:val="none" w:sz="0" w:space="0" w:color="auto"/>
          </w:divBdr>
        </w:div>
        <w:div w:id="1275402691">
          <w:marLeft w:val="640"/>
          <w:marRight w:val="0"/>
          <w:marTop w:val="0"/>
          <w:marBottom w:val="0"/>
          <w:divBdr>
            <w:top w:val="none" w:sz="0" w:space="0" w:color="auto"/>
            <w:left w:val="none" w:sz="0" w:space="0" w:color="auto"/>
            <w:bottom w:val="none" w:sz="0" w:space="0" w:color="auto"/>
            <w:right w:val="none" w:sz="0" w:space="0" w:color="auto"/>
          </w:divBdr>
        </w:div>
        <w:div w:id="1283423121">
          <w:marLeft w:val="640"/>
          <w:marRight w:val="0"/>
          <w:marTop w:val="0"/>
          <w:marBottom w:val="0"/>
          <w:divBdr>
            <w:top w:val="none" w:sz="0" w:space="0" w:color="auto"/>
            <w:left w:val="none" w:sz="0" w:space="0" w:color="auto"/>
            <w:bottom w:val="none" w:sz="0" w:space="0" w:color="auto"/>
            <w:right w:val="none" w:sz="0" w:space="0" w:color="auto"/>
          </w:divBdr>
        </w:div>
        <w:div w:id="582102378">
          <w:marLeft w:val="640"/>
          <w:marRight w:val="0"/>
          <w:marTop w:val="0"/>
          <w:marBottom w:val="0"/>
          <w:divBdr>
            <w:top w:val="none" w:sz="0" w:space="0" w:color="auto"/>
            <w:left w:val="none" w:sz="0" w:space="0" w:color="auto"/>
            <w:bottom w:val="none" w:sz="0" w:space="0" w:color="auto"/>
            <w:right w:val="none" w:sz="0" w:space="0" w:color="auto"/>
          </w:divBdr>
        </w:div>
        <w:div w:id="1211116114">
          <w:marLeft w:val="640"/>
          <w:marRight w:val="0"/>
          <w:marTop w:val="0"/>
          <w:marBottom w:val="0"/>
          <w:divBdr>
            <w:top w:val="none" w:sz="0" w:space="0" w:color="auto"/>
            <w:left w:val="none" w:sz="0" w:space="0" w:color="auto"/>
            <w:bottom w:val="none" w:sz="0" w:space="0" w:color="auto"/>
            <w:right w:val="none" w:sz="0" w:space="0" w:color="auto"/>
          </w:divBdr>
        </w:div>
        <w:div w:id="814251795">
          <w:marLeft w:val="640"/>
          <w:marRight w:val="0"/>
          <w:marTop w:val="0"/>
          <w:marBottom w:val="0"/>
          <w:divBdr>
            <w:top w:val="none" w:sz="0" w:space="0" w:color="auto"/>
            <w:left w:val="none" w:sz="0" w:space="0" w:color="auto"/>
            <w:bottom w:val="none" w:sz="0" w:space="0" w:color="auto"/>
            <w:right w:val="none" w:sz="0" w:space="0" w:color="auto"/>
          </w:divBdr>
        </w:div>
        <w:div w:id="678430679">
          <w:marLeft w:val="640"/>
          <w:marRight w:val="0"/>
          <w:marTop w:val="0"/>
          <w:marBottom w:val="0"/>
          <w:divBdr>
            <w:top w:val="none" w:sz="0" w:space="0" w:color="auto"/>
            <w:left w:val="none" w:sz="0" w:space="0" w:color="auto"/>
            <w:bottom w:val="none" w:sz="0" w:space="0" w:color="auto"/>
            <w:right w:val="none" w:sz="0" w:space="0" w:color="auto"/>
          </w:divBdr>
        </w:div>
      </w:divsChild>
    </w:div>
    <w:div w:id="1249466782">
      <w:bodyDiv w:val="1"/>
      <w:marLeft w:val="0"/>
      <w:marRight w:val="0"/>
      <w:marTop w:val="0"/>
      <w:marBottom w:val="0"/>
      <w:divBdr>
        <w:top w:val="none" w:sz="0" w:space="0" w:color="auto"/>
        <w:left w:val="none" w:sz="0" w:space="0" w:color="auto"/>
        <w:bottom w:val="none" w:sz="0" w:space="0" w:color="auto"/>
        <w:right w:val="none" w:sz="0" w:space="0" w:color="auto"/>
      </w:divBdr>
      <w:divsChild>
        <w:div w:id="1101989246">
          <w:marLeft w:val="640"/>
          <w:marRight w:val="0"/>
          <w:marTop w:val="0"/>
          <w:marBottom w:val="0"/>
          <w:divBdr>
            <w:top w:val="none" w:sz="0" w:space="0" w:color="auto"/>
            <w:left w:val="none" w:sz="0" w:space="0" w:color="auto"/>
            <w:bottom w:val="none" w:sz="0" w:space="0" w:color="auto"/>
            <w:right w:val="none" w:sz="0" w:space="0" w:color="auto"/>
          </w:divBdr>
        </w:div>
        <w:div w:id="943421298">
          <w:marLeft w:val="640"/>
          <w:marRight w:val="0"/>
          <w:marTop w:val="0"/>
          <w:marBottom w:val="0"/>
          <w:divBdr>
            <w:top w:val="none" w:sz="0" w:space="0" w:color="auto"/>
            <w:left w:val="none" w:sz="0" w:space="0" w:color="auto"/>
            <w:bottom w:val="none" w:sz="0" w:space="0" w:color="auto"/>
            <w:right w:val="none" w:sz="0" w:space="0" w:color="auto"/>
          </w:divBdr>
        </w:div>
        <w:div w:id="2135708202">
          <w:marLeft w:val="640"/>
          <w:marRight w:val="0"/>
          <w:marTop w:val="0"/>
          <w:marBottom w:val="0"/>
          <w:divBdr>
            <w:top w:val="none" w:sz="0" w:space="0" w:color="auto"/>
            <w:left w:val="none" w:sz="0" w:space="0" w:color="auto"/>
            <w:bottom w:val="none" w:sz="0" w:space="0" w:color="auto"/>
            <w:right w:val="none" w:sz="0" w:space="0" w:color="auto"/>
          </w:divBdr>
        </w:div>
        <w:div w:id="763764226">
          <w:marLeft w:val="640"/>
          <w:marRight w:val="0"/>
          <w:marTop w:val="0"/>
          <w:marBottom w:val="0"/>
          <w:divBdr>
            <w:top w:val="none" w:sz="0" w:space="0" w:color="auto"/>
            <w:left w:val="none" w:sz="0" w:space="0" w:color="auto"/>
            <w:bottom w:val="none" w:sz="0" w:space="0" w:color="auto"/>
            <w:right w:val="none" w:sz="0" w:space="0" w:color="auto"/>
          </w:divBdr>
        </w:div>
        <w:div w:id="848104279">
          <w:marLeft w:val="640"/>
          <w:marRight w:val="0"/>
          <w:marTop w:val="0"/>
          <w:marBottom w:val="0"/>
          <w:divBdr>
            <w:top w:val="none" w:sz="0" w:space="0" w:color="auto"/>
            <w:left w:val="none" w:sz="0" w:space="0" w:color="auto"/>
            <w:bottom w:val="none" w:sz="0" w:space="0" w:color="auto"/>
            <w:right w:val="none" w:sz="0" w:space="0" w:color="auto"/>
          </w:divBdr>
        </w:div>
        <w:div w:id="522600114">
          <w:marLeft w:val="640"/>
          <w:marRight w:val="0"/>
          <w:marTop w:val="0"/>
          <w:marBottom w:val="0"/>
          <w:divBdr>
            <w:top w:val="none" w:sz="0" w:space="0" w:color="auto"/>
            <w:left w:val="none" w:sz="0" w:space="0" w:color="auto"/>
            <w:bottom w:val="none" w:sz="0" w:space="0" w:color="auto"/>
            <w:right w:val="none" w:sz="0" w:space="0" w:color="auto"/>
          </w:divBdr>
        </w:div>
        <w:div w:id="1177765665">
          <w:marLeft w:val="640"/>
          <w:marRight w:val="0"/>
          <w:marTop w:val="0"/>
          <w:marBottom w:val="0"/>
          <w:divBdr>
            <w:top w:val="none" w:sz="0" w:space="0" w:color="auto"/>
            <w:left w:val="none" w:sz="0" w:space="0" w:color="auto"/>
            <w:bottom w:val="none" w:sz="0" w:space="0" w:color="auto"/>
            <w:right w:val="none" w:sz="0" w:space="0" w:color="auto"/>
          </w:divBdr>
        </w:div>
        <w:div w:id="1816920392">
          <w:marLeft w:val="640"/>
          <w:marRight w:val="0"/>
          <w:marTop w:val="0"/>
          <w:marBottom w:val="0"/>
          <w:divBdr>
            <w:top w:val="none" w:sz="0" w:space="0" w:color="auto"/>
            <w:left w:val="none" w:sz="0" w:space="0" w:color="auto"/>
            <w:bottom w:val="none" w:sz="0" w:space="0" w:color="auto"/>
            <w:right w:val="none" w:sz="0" w:space="0" w:color="auto"/>
          </w:divBdr>
        </w:div>
        <w:div w:id="739985361">
          <w:marLeft w:val="640"/>
          <w:marRight w:val="0"/>
          <w:marTop w:val="0"/>
          <w:marBottom w:val="0"/>
          <w:divBdr>
            <w:top w:val="none" w:sz="0" w:space="0" w:color="auto"/>
            <w:left w:val="none" w:sz="0" w:space="0" w:color="auto"/>
            <w:bottom w:val="none" w:sz="0" w:space="0" w:color="auto"/>
            <w:right w:val="none" w:sz="0" w:space="0" w:color="auto"/>
          </w:divBdr>
        </w:div>
        <w:div w:id="1023823179">
          <w:marLeft w:val="640"/>
          <w:marRight w:val="0"/>
          <w:marTop w:val="0"/>
          <w:marBottom w:val="0"/>
          <w:divBdr>
            <w:top w:val="none" w:sz="0" w:space="0" w:color="auto"/>
            <w:left w:val="none" w:sz="0" w:space="0" w:color="auto"/>
            <w:bottom w:val="none" w:sz="0" w:space="0" w:color="auto"/>
            <w:right w:val="none" w:sz="0" w:space="0" w:color="auto"/>
          </w:divBdr>
        </w:div>
        <w:div w:id="1114251943">
          <w:marLeft w:val="640"/>
          <w:marRight w:val="0"/>
          <w:marTop w:val="0"/>
          <w:marBottom w:val="0"/>
          <w:divBdr>
            <w:top w:val="none" w:sz="0" w:space="0" w:color="auto"/>
            <w:left w:val="none" w:sz="0" w:space="0" w:color="auto"/>
            <w:bottom w:val="none" w:sz="0" w:space="0" w:color="auto"/>
            <w:right w:val="none" w:sz="0" w:space="0" w:color="auto"/>
          </w:divBdr>
        </w:div>
        <w:div w:id="67307832">
          <w:marLeft w:val="640"/>
          <w:marRight w:val="0"/>
          <w:marTop w:val="0"/>
          <w:marBottom w:val="0"/>
          <w:divBdr>
            <w:top w:val="none" w:sz="0" w:space="0" w:color="auto"/>
            <w:left w:val="none" w:sz="0" w:space="0" w:color="auto"/>
            <w:bottom w:val="none" w:sz="0" w:space="0" w:color="auto"/>
            <w:right w:val="none" w:sz="0" w:space="0" w:color="auto"/>
          </w:divBdr>
        </w:div>
        <w:div w:id="668875604">
          <w:marLeft w:val="640"/>
          <w:marRight w:val="0"/>
          <w:marTop w:val="0"/>
          <w:marBottom w:val="0"/>
          <w:divBdr>
            <w:top w:val="none" w:sz="0" w:space="0" w:color="auto"/>
            <w:left w:val="none" w:sz="0" w:space="0" w:color="auto"/>
            <w:bottom w:val="none" w:sz="0" w:space="0" w:color="auto"/>
            <w:right w:val="none" w:sz="0" w:space="0" w:color="auto"/>
          </w:divBdr>
        </w:div>
        <w:div w:id="783692153">
          <w:marLeft w:val="640"/>
          <w:marRight w:val="0"/>
          <w:marTop w:val="0"/>
          <w:marBottom w:val="0"/>
          <w:divBdr>
            <w:top w:val="none" w:sz="0" w:space="0" w:color="auto"/>
            <w:left w:val="none" w:sz="0" w:space="0" w:color="auto"/>
            <w:bottom w:val="none" w:sz="0" w:space="0" w:color="auto"/>
            <w:right w:val="none" w:sz="0" w:space="0" w:color="auto"/>
          </w:divBdr>
        </w:div>
        <w:div w:id="393355220">
          <w:marLeft w:val="640"/>
          <w:marRight w:val="0"/>
          <w:marTop w:val="0"/>
          <w:marBottom w:val="0"/>
          <w:divBdr>
            <w:top w:val="none" w:sz="0" w:space="0" w:color="auto"/>
            <w:left w:val="none" w:sz="0" w:space="0" w:color="auto"/>
            <w:bottom w:val="none" w:sz="0" w:space="0" w:color="auto"/>
            <w:right w:val="none" w:sz="0" w:space="0" w:color="auto"/>
          </w:divBdr>
        </w:div>
        <w:div w:id="442113422">
          <w:marLeft w:val="640"/>
          <w:marRight w:val="0"/>
          <w:marTop w:val="0"/>
          <w:marBottom w:val="0"/>
          <w:divBdr>
            <w:top w:val="none" w:sz="0" w:space="0" w:color="auto"/>
            <w:left w:val="none" w:sz="0" w:space="0" w:color="auto"/>
            <w:bottom w:val="none" w:sz="0" w:space="0" w:color="auto"/>
            <w:right w:val="none" w:sz="0" w:space="0" w:color="auto"/>
          </w:divBdr>
        </w:div>
        <w:div w:id="1591623878">
          <w:marLeft w:val="640"/>
          <w:marRight w:val="0"/>
          <w:marTop w:val="0"/>
          <w:marBottom w:val="0"/>
          <w:divBdr>
            <w:top w:val="none" w:sz="0" w:space="0" w:color="auto"/>
            <w:left w:val="none" w:sz="0" w:space="0" w:color="auto"/>
            <w:bottom w:val="none" w:sz="0" w:space="0" w:color="auto"/>
            <w:right w:val="none" w:sz="0" w:space="0" w:color="auto"/>
          </w:divBdr>
        </w:div>
        <w:div w:id="267544899">
          <w:marLeft w:val="640"/>
          <w:marRight w:val="0"/>
          <w:marTop w:val="0"/>
          <w:marBottom w:val="0"/>
          <w:divBdr>
            <w:top w:val="none" w:sz="0" w:space="0" w:color="auto"/>
            <w:left w:val="none" w:sz="0" w:space="0" w:color="auto"/>
            <w:bottom w:val="none" w:sz="0" w:space="0" w:color="auto"/>
            <w:right w:val="none" w:sz="0" w:space="0" w:color="auto"/>
          </w:divBdr>
        </w:div>
        <w:div w:id="1348094372">
          <w:marLeft w:val="640"/>
          <w:marRight w:val="0"/>
          <w:marTop w:val="0"/>
          <w:marBottom w:val="0"/>
          <w:divBdr>
            <w:top w:val="none" w:sz="0" w:space="0" w:color="auto"/>
            <w:left w:val="none" w:sz="0" w:space="0" w:color="auto"/>
            <w:bottom w:val="none" w:sz="0" w:space="0" w:color="auto"/>
            <w:right w:val="none" w:sz="0" w:space="0" w:color="auto"/>
          </w:divBdr>
        </w:div>
        <w:div w:id="685402995">
          <w:marLeft w:val="640"/>
          <w:marRight w:val="0"/>
          <w:marTop w:val="0"/>
          <w:marBottom w:val="0"/>
          <w:divBdr>
            <w:top w:val="none" w:sz="0" w:space="0" w:color="auto"/>
            <w:left w:val="none" w:sz="0" w:space="0" w:color="auto"/>
            <w:bottom w:val="none" w:sz="0" w:space="0" w:color="auto"/>
            <w:right w:val="none" w:sz="0" w:space="0" w:color="auto"/>
          </w:divBdr>
        </w:div>
        <w:div w:id="1269892429">
          <w:marLeft w:val="640"/>
          <w:marRight w:val="0"/>
          <w:marTop w:val="0"/>
          <w:marBottom w:val="0"/>
          <w:divBdr>
            <w:top w:val="none" w:sz="0" w:space="0" w:color="auto"/>
            <w:left w:val="none" w:sz="0" w:space="0" w:color="auto"/>
            <w:bottom w:val="none" w:sz="0" w:space="0" w:color="auto"/>
            <w:right w:val="none" w:sz="0" w:space="0" w:color="auto"/>
          </w:divBdr>
        </w:div>
        <w:div w:id="1693653556">
          <w:marLeft w:val="640"/>
          <w:marRight w:val="0"/>
          <w:marTop w:val="0"/>
          <w:marBottom w:val="0"/>
          <w:divBdr>
            <w:top w:val="none" w:sz="0" w:space="0" w:color="auto"/>
            <w:left w:val="none" w:sz="0" w:space="0" w:color="auto"/>
            <w:bottom w:val="none" w:sz="0" w:space="0" w:color="auto"/>
            <w:right w:val="none" w:sz="0" w:space="0" w:color="auto"/>
          </w:divBdr>
        </w:div>
        <w:div w:id="1568418386">
          <w:marLeft w:val="640"/>
          <w:marRight w:val="0"/>
          <w:marTop w:val="0"/>
          <w:marBottom w:val="0"/>
          <w:divBdr>
            <w:top w:val="none" w:sz="0" w:space="0" w:color="auto"/>
            <w:left w:val="none" w:sz="0" w:space="0" w:color="auto"/>
            <w:bottom w:val="none" w:sz="0" w:space="0" w:color="auto"/>
            <w:right w:val="none" w:sz="0" w:space="0" w:color="auto"/>
          </w:divBdr>
        </w:div>
        <w:div w:id="706880344">
          <w:marLeft w:val="640"/>
          <w:marRight w:val="0"/>
          <w:marTop w:val="0"/>
          <w:marBottom w:val="0"/>
          <w:divBdr>
            <w:top w:val="none" w:sz="0" w:space="0" w:color="auto"/>
            <w:left w:val="none" w:sz="0" w:space="0" w:color="auto"/>
            <w:bottom w:val="none" w:sz="0" w:space="0" w:color="auto"/>
            <w:right w:val="none" w:sz="0" w:space="0" w:color="auto"/>
          </w:divBdr>
        </w:div>
        <w:div w:id="134837679">
          <w:marLeft w:val="640"/>
          <w:marRight w:val="0"/>
          <w:marTop w:val="0"/>
          <w:marBottom w:val="0"/>
          <w:divBdr>
            <w:top w:val="none" w:sz="0" w:space="0" w:color="auto"/>
            <w:left w:val="none" w:sz="0" w:space="0" w:color="auto"/>
            <w:bottom w:val="none" w:sz="0" w:space="0" w:color="auto"/>
            <w:right w:val="none" w:sz="0" w:space="0" w:color="auto"/>
          </w:divBdr>
        </w:div>
        <w:div w:id="1960262912">
          <w:marLeft w:val="640"/>
          <w:marRight w:val="0"/>
          <w:marTop w:val="0"/>
          <w:marBottom w:val="0"/>
          <w:divBdr>
            <w:top w:val="none" w:sz="0" w:space="0" w:color="auto"/>
            <w:left w:val="none" w:sz="0" w:space="0" w:color="auto"/>
            <w:bottom w:val="none" w:sz="0" w:space="0" w:color="auto"/>
            <w:right w:val="none" w:sz="0" w:space="0" w:color="auto"/>
          </w:divBdr>
        </w:div>
      </w:divsChild>
    </w:div>
    <w:div w:id="1259292343">
      <w:bodyDiv w:val="1"/>
      <w:marLeft w:val="0"/>
      <w:marRight w:val="0"/>
      <w:marTop w:val="0"/>
      <w:marBottom w:val="0"/>
      <w:divBdr>
        <w:top w:val="none" w:sz="0" w:space="0" w:color="auto"/>
        <w:left w:val="none" w:sz="0" w:space="0" w:color="auto"/>
        <w:bottom w:val="none" w:sz="0" w:space="0" w:color="auto"/>
        <w:right w:val="none" w:sz="0" w:space="0" w:color="auto"/>
      </w:divBdr>
      <w:divsChild>
        <w:div w:id="736052368">
          <w:marLeft w:val="640"/>
          <w:marRight w:val="0"/>
          <w:marTop w:val="0"/>
          <w:marBottom w:val="0"/>
          <w:divBdr>
            <w:top w:val="none" w:sz="0" w:space="0" w:color="auto"/>
            <w:left w:val="none" w:sz="0" w:space="0" w:color="auto"/>
            <w:bottom w:val="none" w:sz="0" w:space="0" w:color="auto"/>
            <w:right w:val="none" w:sz="0" w:space="0" w:color="auto"/>
          </w:divBdr>
        </w:div>
        <w:div w:id="1498810503">
          <w:marLeft w:val="640"/>
          <w:marRight w:val="0"/>
          <w:marTop w:val="0"/>
          <w:marBottom w:val="0"/>
          <w:divBdr>
            <w:top w:val="none" w:sz="0" w:space="0" w:color="auto"/>
            <w:left w:val="none" w:sz="0" w:space="0" w:color="auto"/>
            <w:bottom w:val="none" w:sz="0" w:space="0" w:color="auto"/>
            <w:right w:val="none" w:sz="0" w:space="0" w:color="auto"/>
          </w:divBdr>
        </w:div>
        <w:div w:id="541596631">
          <w:marLeft w:val="640"/>
          <w:marRight w:val="0"/>
          <w:marTop w:val="0"/>
          <w:marBottom w:val="0"/>
          <w:divBdr>
            <w:top w:val="none" w:sz="0" w:space="0" w:color="auto"/>
            <w:left w:val="none" w:sz="0" w:space="0" w:color="auto"/>
            <w:bottom w:val="none" w:sz="0" w:space="0" w:color="auto"/>
            <w:right w:val="none" w:sz="0" w:space="0" w:color="auto"/>
          </w:divBdr>
        </w:div>
        <w:div w:id="261493592">
          <w:marLeft w:val="640"/>
          <w:marRight w:val="0"/>
          <w:marTop w:val="0"/>
          <w:marBottom w:val="0"/>
          <w:divBdr>
            <w:top w:val="none" w:sz="0" w:space="0" w:color="auto"/>
            <w:left w:val="none" w:sz="0" w:space="0" w:color="auto"/>
            <w:bottom w:val="none" w:sz="0" w:space="0" w:color="auto"/>
            <w:right w:val="none" w:sz="0" w:space="0" w:color="auto"/>
          </w:divBdr>
        </w:div>
        <w:div w:id="442573255">
          <w:marLeft w:val="640"/>
          <w:marRight w:val="0"/>
          <w:marTop w:val="0"/>
          <w:marBottom w:val="0"/>
          <w:divBdr>
            <w:top w:val="none" w:sz="0" w:space="0" w:color="auto"/>
            <w:left w:val="none" w:sz="0" w:space="0" w:color="auto"/>
            <w:bottom w:val="none" w:sz="0" w:space="0" w:color="auto"/>
            <w:right w:val="none" w:sz="0" w:space="0" w:color="auto"/>
          </w:divBdr>
        </w:div>
        <w:div w:id="1426729096">
          <w:marLeft w:val="640"/>
          <w:marRight w:val="0"/>
          <w:marTop w:val="0"/>
          <w:marBottom w:val="0"/>
          <w:divBdr>
            <w:top w:val="none" w:sz="0" w:space="0" w:color="auto"/>
            <w:left w:val="none" w:sz="0" w:space="0" w:color="auto"/>
            <w:bottom w:val="none" w:sz="0" w:space="0" w:color="auto"/>
            <w:right w:val="none" w:sz="0" w:space="0" w:color="auto"/>
          </w:divBdr>
        </w:div>
        <w:div w:id="1931699073">
          <w:marLeft w:val="640"/>
          <w:marRight w:val="0"/>
          <w:marTop w:val="0"/>
          <w:marBottom w:val="0"/>
          <w:divBdr>
            <w:top w:val="none" w:sz="0" w:space="0" w:color="auto"/>
            <w:left w:val="none" w:sz="0" w:space="0" w:color="auto"/>
            <w:bottom w:val="none" w:sz="0" w:space="0" w:color="auto"/>
            <w:right w:val="none" w:sz="0" w:space="0" w:color="auto"/>
          </w:divBdr>
        </w:div>
        <w:div w:id="1596866409">
          <w:marLeft w:val="640"/>
          <w:marRight w:val="0"/>
          <w:marTop w:val="0"/>
          <w:marBottom w:val="0"/>
          <w:divBdr>
            <w:top w:val="none" w:sz="0" w:space="0" w:color="auto"/>
            <w:left w:val="none" w:sz="0" w:space="0" w:color="auto"/>
            <w:bottom w:val="none" w:sz="0" w:space="0" w:color="auto"/>
            <w:right w:val="none" w:sz="0" w:space="0" w:color="auto"/>
          </w:divBdr>
        </w:div>
        <w:div w:id="1043868644">
          <w:marLeft w:val="640"/>
          <w:marRight w:val="0"/>
          <w:marTop w:val="0"/>
          <w:marBottom w:val="0"/>
          <w:divBdr>
            <w:top w:val="none" w:sz="0" w:space="0" w:color="auto"/>
            <w:left w:val="none" w:sz="0" w:space="0" w:color="auto"/>
            <w:bottom w:val="none" w:sz="0" w:space="0" w:color="auto"/>
            <w:right w:val="none" w:sz="0" w:space="0" w:color="auto"/>
          </w:divBdr>
        </w:div>
        <w:div w:id="1438712919">
          <w:marLeft w:val="640"/>
          <w:marRight w:val="0"/>
          <w:marTop w:val="0"/>
          <w:marBottom w:val="0"/>
          <w:divBdr>
            <w:top w:val="none" w:sz="0" w:space="0" w:color="auto"/>
            <w:left w:val="none" w:sz="0" w:space="0" w:color="auto"/>
            <w:bottom w:val="none" w:sz="0" w:space="0" w:color="auto"/>
            <w:right w:val="none" w:sz="0" w:space="0" w:color="auto"/>
          </w:divBdr>
        </w:div>
        <w:div w:id="187837180">
          <w:marLeft w:val="640"/>
          <w:marRight w:val="0"/>
          <w:marTop w:val="0"/>
          <w:marBottom w:val="0"/>
          <w:divBdr>
            <w:top w:val="none" w:sz="0" w:space="0" w:color="auto"/>
            <w:left w:val="none" w:sz="0" w:space="0" w:color="auto"/>
            <w:bottom w:val="none" w:sz="0" w:space="0" w:color="auto"/>
            <w:right w:val="none" w:sz="0" w:space="0" w:color="auto"/>
          </w:divBdr>
        </w:div>
        <w:div w:id="256212099">
          <w:marLeft w:val="640"/>
          <w:marRight w:val="0"/>
          <w:marTop w:val="0"/>
          <w:marBottom w:val="0"/>
          <w:divBdr>
            <w:top w:val="none" w:sz="0" w:space="0" w:color="auto"/>
            <w:left w:val="none" w:sz="0" w:space="0" w:color="auto"/>
            <w:bottom w:val="none" w:sz="0" w:space="0" w:color="auto"/>
            <w:right w:val="none" w:sz="0" w:space="0" w:color="auto"/>
          </w:divBdr>
        </w:div>
        <w:div w:id="1749887368">
          <w:marLeft w:val="640"/>
          <w:marRight w:val="0"/>
          <w:marTop w:val="0"/>
          <w:marBottom w:val="0"/>
          <w:divBdr>
            <w:top w:val="none" w:sz="0" w:space="0" w:color="auto"/>
            <w:left w:val="none" w:sz="0" w:space="0" w:color="auto"/>
            <w:bottom w:val="none" w:sz="0" w:space="0" w:color="auto"/>
            <w:right w:val="none" w:sz="0" w:space="0" w:color="auto"/>
          </w:divBdr>
        </w:div>
        <w:div w:id="1762950345">
          <w:marLeft w:val="640"/>
          <w:marRight w:val="0"/>
          <w:marTop w:val="0"/>
          <w:marBottom w:val="0"/>
          <w:divBdr>
            <w:top w:val="none" w:sz="0" w:space="0" w:color="auto"/>
            <w:left w:val="none" w:sz="0" w:space="0" w:color="auto"/>
            <w:bottom w:val="none" w:sz="0" w:space="0" w:color="auto"/>
            <w:right w:val="none" w:sz="0" w:space="0" w:color="auto"/>
          </w:divBdr>
        </w:div>
        <w:div w:id="1211262915">
          <w:marLeft w:val="640"/>
          <w:marRight w:val="0"/>
          <w:marTop w:val="0"/>
          <w:marBottom w:val="0"/>
          <w:divBdr>
            <w:top w:val="none" w:sz="0" w:space="0" w:color="auto"/>
            <w:left w:val="none" w:sz="0" w:space="0" w:color="auto"/>
            <w:bottom w:val="none" w:sz="0" w:space="0" w:color="auto"/>
            <w:right w:val="none" w:sz="0" w:space="0" w:color="auto"/>
          </w:divBdr>
        </w:div>
        <w:div w:id="1255943345">
          <w:marLeft w:val="640"/>
          <w:marRight w:val="0"/>
          <w:marTop w:val="0"/>
          <w:marBottom w:val="0"/>
          <w:divBdr>
            <w:top w:val="none" w:sz="0" w:space="0" w:color="auto"/>
            <w:left w:val="none" w:sz="0" w:space="0" w:color="auto"/>
            <w:bottom w:val="none" w:sz="0" w:space="0" w:color="auto"/>
            <w:right w:val="none" w:sz="0" w:space="0" w:color="auto"/>
          </w:divBdr>
        </w:div>
        <w:div w:id="351763314">
          <w:marLeft w:val="640"/>
          <w:marRight w:val="0"/>
          <w:marTop w:val="0"/>
          <w:marBottom w:val="0"/>
          <w:divBdr>
            <w:top w:val="none" w:sz="0" w:space="0" w:color="auto"/>
            <w:left w:val="none" w:sz="0" w:space="0" w:color="auto"/>
            <w:bottom w:val="none" w:sz="0" w:space="0" w:color="auto"/>
            <w:right w:val="none" w:sz="0" w:space="0" w:color="auto"/>
          </w:divBdr>
        </w:div>
        <w:div w:id="1659578072">
          <w:marLeft w:val="640"/>
          <w:marRight w:val="0"/>
          <w:marTop w:val="0"/>
          <w:marBottom w:val="0"/>
          <w:divBdr>
            <w:top w:val="none" w:sz="0" w:space="0" w:color="auto"/>
            <w:left w:val="none" w:sz="0" w:space="0" w:color="auto"/>
            <w:bottom w:val="none" w:sz="0" w:space="0" w:color="auto"/>
            <w:right w:val="none" w:sz="0" w:space="0" w:color="auto"/>
          </w:divBdr>
        </w:div>
        <w:div w:id="1090547335">
          <w:marLeft w:val="640"/>
          <w:marRight w:val="0"/>
          <w:marTop w:val="0"/>
          <w:marBottom w:val="0"/>
          <w:divBdr>
            <w:top w:val="none" w:sz="0" w:space="0" w:color="auto"/>
            <w:left w:val="none" w:sz="0" w:space="0" w:color="auto"/>
            <w:bottom w:val="none" w:sz="0" w:space="0" w:color="auto"/>
            <w:right w:val="none" w:sz="0" w:space="0" w:color="auto"/>
          </w:divBdr>
        </w:div>
      </w:divsChild>
    </w:div>
    <w:div w:id="1265380103">
      <w:bodyDiv w:val="1"/>
      <w:marLeft w:val="0"/>
      <w:marRight w:val="0"/>
      <w:marTop w:val="0"/>
      <w:marBottom w:val="0"/>
      <w:divBdr>
        <w:top w:val="none" w:sz="0" w:space="0" w:color="auto"/>
        <w:left w:val="none" w:sz="0" w:space="0" w:color="auto"/>
        <w:bottom w:val="none" w:sz="0" w:space="0" w:color="auto"/>
        <w:right w:val="none" w:sz="0" w:space="0" w:color="auto"/>
      </w:divBdr>
      <w:divsChild>
        <w:div w:id="434835675">
          <w:marLeft w:val="640"/>
          <w:marRight w:val="0"/>
          <w:marTop w:val="0"/>
          <w:marBottom w:val="0"/>
          <w:divBdr>
            <w:top w:val="none" w:sz="0" w:space="0" w:color="auto"/>
            <w:left w:val="none" w:sz="0" w:space="0" w:color="auto"/>
            <w:bottom w:val="none" w:sz="0" w:space="0" w:color="auto"/>
            <w:right w:val="none" w:sz="0" w:space="0" w:color="auto"/>
          </w:divBdr>
        </w:div>
        <w:div w:id="1055934519">
          <w:marLeft w:val="640"/>
          <w:marRight w:val="0"/>
          <w:marTop w:val="0"/>
          <w:marBottom w:val="0"/>
          <w:divBdr>
            <w:top w:val="none" w:sz="0" w:space="0" w:color="auto"/>
            <w:left w:val="none" w:sz="0" w:space="0" w:color="auto"/>
            <w:bottom w:val="none" w:sz="0" w:space="0" w:color="auto"/>
            <w:right w:val="none" w:sz="0" w:space="0" w:color="auto"/>
          </w:divBdr>
        </w:div>
        <w:div w:id="185368042">
          <w:marLeft w:val="640"/>
          <w:marRight w:val="0"/>
          <w:marTop w:val="0"/>
          <w:marBottom w:val="0"/>
          <w:divBdr>
            <w:top w:val="none" w:sz="0" w:space="0" w:color="auto"/>
            <w:left w:val="none" w:sz="0" w:space="0" w:color="auto"/>
            <w:bottom w:val="none" w:sz="0" w:space="0" w:color="auto"/>
            <w:right w:val="none" w:sz="0" w:space="0" w:color="auto"/>
          </w:divBdr>
        </w:div>
        <w:div w:id="580719035">
          <w:marLeft w:val="640"/>
          <w:marRight w:val="0"/>
          <w:marTop w:val="0"/>
          <w:marBottom w:val="0"/>
          <w:divBdr>
            <w:top w:val="none" w:sz="0" w:space="0" w:color="auto"/>
            <w:left w:val="none" w:sz="0" w:space="0" w:color="auto"/>
            <w:bottom w:val="none" w:sz="0" w:space="0" w:color="auto"/>
            <w:right w:val="none" w:sz="0" w:space="0" w:color="auto"/>
          </w:divBdr>
        </w:div>
        <w:div w:id="945120152">
          <w:marLeft w:val="640"/>
          <w:marRight w:val="0"/>
          <w:marTop w:val="0"/>
          <w:marBottom w:val="0"/>
          <w:divBdr>
            <w:top w:val="none" w:sz="0" w:space="0" w:color="auto"/>
            <w:left w:val="none" w:sz="0" w:space="0" w:color="auto"/>
            <w:bottom w:val="none" w:sz="0" w:space="0" w:color="auto"/>
            <w:right w:val="none" w:sz="0" w:space="0" w:color="auto"/>
          </w:divBdr>
        </w:div>
        <w:div w:id="1887259562">
          <w:marLeft w:val="640"/>
          <w:marRight w:val="0"/>
          <w:marTop w:val="0"/>
          <w:marBottom w:val="0"/>
          <w:divBdr>
            <w:top w:val="none" w:sz="0" w:space="0" w:color="auto"/>
            <w:left w:val="none" w:sz="0" w:space="0" w:color="auto"/>
            <w:bottom w:val="none" w:sz="0" w:space="0" w:color="auto"/>
            <w:right w:val="none" w:sz="0" w:space="0" w:color="auto"/>
          </w:divBdr>
        </w:div>
        <w:div w:id="1443526296">
          <w:marLeft w:val="640"/>
          <w:marRight w:val="0"/>
          <w:marTop w:val="0"/>
          <w:marBottom w:val="0"/>
          <w:divBdr>
            <w:top w:val="none" w:sz="0" w:space="0" w:color="auto"/>
            <w:left w:val="none" w:sz="0" w:space="0" w:color="auto"/>
            <w:bottom w:val="none" w:sz="0" w:space="0" w:color="auto"/>
            <w:right w:val="none" w:sz="0" w:space="0" w:color="auto"/>
          </w:divBdr>
        </w:div>
        <w:div w:id="1222255658">
          <w:marLeft w:val="640"/>
          <w:marRight w:val="0"/>
          <w:marTop w:val="0"/>
          <w:marBottom w:val="0"/>
          <w:divBdr>
            <w:top w:val="none" w:sz="0" w:space="0" w:color="auto"/>
            <w:left w:val="none" w:sz="0" w:space="0" w:color="auto"/>
            <w:bottom w:val="none" w:sz="0" w:space="0" w:color="auto"/>
            <w:right w:val="none" w:sz="0" w:space="0" w:color="auto"/>
          </w:divBdr>
        </w:div>
        <w:div w:id="1682318272">
          <w:marLeft w:val="640"/>
          <w:marRight w:val="0"/>
          <w:marTop w:val="0"/>
          <w:marBottom w:val="0"/>
          <w:divBdr>
            <w:top w:val="none" w:sz="0" w:space="0" w:color="auto"/>
            <w:left w:val="none" w:sz="0" w:space="0" w:color="auto"/>
            <w:bottom w:val="none" w:sz="0" w:space="0" w:color="auto"/>
            <w:right w:val="none" w:sz="0" w:space="0" w:color="auto"/>
          </w:divBdr>
        </w:div>
        <w:div w:id="296910706">
          <w:marLeft w:val="640"/>
          <w:marRight w:val="0"/>
          <w:marTop w:val="0"/>
          <w:marBottom w:val="0"/>
          <w:divBdr>
            <w:top w:val="none" w:sz="0" w:space="0" w:color="auto"/>
            <w:left w:val="none" w:sz="0" w:space="0" w:color="auto"/>
            <w:bottom w:val="none" w:sz="0" w:space="0" w:color="auto"/>
            <w:right w:val="none" w:sz="0" w:space="0" w:color="auto"/>
          </w:divBdr>
        </w:div>
        <w:div w:id="2034576944">
          <w:marLeft w:val="640"/>
          <w:marRight w:val="0"/>
          <w:marTop w:val="0"/>
          <w:marBottom w:val="0"/>
          <w:divBdr>
            <w:top w:val="none" w:sz="0" w:space="0" w:color="auto"/>
            <w:left w:val="none" w:sz="0" w:space="0" w:color="auto"/>
            <w:bottom w:val="none" w:sz="0" w:space="0" w:color="auto"/>
            <w:right w:val="none" w:sz="0" w:space="0" w:color="auto"/>
          </w:divBdr>
        </w:div>
        <w:div w:id="111022105">
          <w:marLeft w:val="640"/>
          <w:marRight w:val="0"/>
          <w:marTop w:val="0"/>
          <w:marBottom w:val="0"/>
          <w:divBdr>
            <w:top w:val="none" w:sz="0" w:space="0" w:color="auto"/>
            <w:left w:val="none" w:sz="0" w:space="0" w:color="auto"/>
            <w:bottom w:val="none" w:sz="0" w:space="0" w:color="auto"/>
            <w:right w:val="none" w:sz="0" w:space="0" w:color="auto"/>
          </w:divBdr>
        </w:div>
        <w:div w:id="437795788">
          <w:marLeft w:val="640"/>
          <w:marRight w:val="0"/>
          <w:marTop w:val="0"/>
          <w:marBottom w:val="0"/>
          <w:divBdr>
            <w:top w:val="none" w:sz="0" w:space="0" w:color="auto"/>
            <w:left w:val="none" w:sz="0" w:space="0" w:color="auto"/>
            <w:bottom w:val="none" w:sz="0" w:space="0" w:color="auto"/>
            <w:right w:val="none" w:sz="0" w:space="0" w:color="auto"/>
          </w:divBdr>
        </w:div>
        <w:div w:id="349263021">
          <w:marLeft w:val="640"/>
          <w:marRight w:val="0"/>
          <w:marTop w:val="0"/>
          <w:marBottom w:val="0"/>
          <w:divBdr>
            <w:top w:val="none" w:sz="0" w:space="0" w:color="auto"/>
            <w:left w:val="none" w:sz="0" w:space="0" w:color="auto"/>
            <w:bottom w:val="none" w:sz="0" w:space="0" w:color="auto"/>
            <w:right w:val="none" w:sz="0" w:space="0" w:color="auto"/>
          </w:divBdr>
        </w:div>
        <w:div w:id="121076269">
          <w:marLeft w:val="640"/>
          <w:marRight w:val="0"/>
          <w:marTop w:val="0"/>
          <w:marBottom w:val="0"/>
          <w:divBdr>
            <w:top w:val="none" w:sz="0" w:space="0" w:color="auto"/>
            <w:left w:val="none" w:sz="0" w:space="0" w:color="auto"/>
            <w:bottom w:val="none" w:sz="0" w:space="0" w:color="auto"/>
            <w:right w:val="none" w:sz="0" w:space="0" w:color="auto"/>
          </w:divBdr>
        </w:div>
      </w:divsChild>
    </w:div>
    <w:div w:id="1281107580">
      <w:bodyDiv w:val="1"/>
      <w:marLeft w:val="0"/>
      <w:marRight w:val="0"/>
      <w:marTop w:val="0"/>
      <w:marBottom w:val="0"/>
      <w:divBdr>
        <w:top w:val="none" w:sz="0" w:space="0" w:color="auto"/>
        <w:left w:val="none" w:sz="0" w:space="0" w:color="auto"/>
        <w:bottom w:val="none" w:sz="0" w:space="0" w:color="auto"/>
        <w:right w:val="none" w:sz="0" w:space="0" w:color="auto"/>
      </w:divBdr>
      <w:divsChild>
        <w:div w:id="815880003">
          <w:marLeft w:val="640"/>
          <w:marRight w:val="0"/>
          <w:marTop w:val="0"/>
          <w:marBottom w:val="0"/>
          <w:divBdr>
            <w:top w:val="none" w:sz="0" w:space="0" w:color="auto"/>
            <w:left w:val="none" w:sz="0" w:space="0" w:color="auto"/>
            <w:bottom w:val="none" w:sz="0" w:space="0" w:color="auto"/>
            <w:right w:val="none" w:sz="0" w:space="0" w:color="auto"/>
          </w:divBdr>
        </w:div>
        <w:div w:id="1368868154">
          <w:marLeft w:val="640"/>
          <w:marRight w:val="0"/>
          <w:marTop w:val="0"/>
          <w:marBottom w:val="0"/>
          <w:divBdr>
            <w:top w:val="none" w:sz="0" w:space="0" w:color="auto"/>
            <w:left w:val="none" w:sz="0" w:space="0" w:color="auto"/>
            <w:bottom w:val="none" w:sz="0" w:space="0" w:color="auto"/>
            <w:right w:val="none" w:sz="0" w:space="0" w:color="auto"/>
          </w:divBdr>
        </w:div>
        <w:div w:id="1823768142">
          <w:marLeft w:val="640"/>
          <w:marRight w:val="0"/>
          <w:marTop w:val="0"/>
          <w:marBottom w:val="0"/>
          <w:divBdr>
            <w:top w:val="none" w:sz="0" w:space="0" w:color="auto"/>
            <w:left w:val="none" w:sz="0" w:space="0" w:color="auto"/>
            <w:bottom w:val="none" w:sz="0" w:space="0" w:color="auto"/>
            <w:right w:val="none" w:sz="0" w:space="0" w:color="auto"/>
          </w:divBdr>
        </w:div>
        <w:div w:id="889608499">
          <w:marLeft w:val="640"/>
          <w:marRight w:val="0"/>
          <w:marTop w:val="0"/>
          <w:marBottom w:val="0"/>
          <w:divBdr>
            <w:top w:val="none" w:sz="0" w:space="0" w:color="auto"/>
            <w:left w:val="none" w:sz="0" w:space="0" w:color="auto"/>
            <w:bottom w:val="none" w:sz="0" w:space="0" w:color="auto"/>
            <w:right w:val="none" w:sz="0" w:space="0" w:color="auto"/>
          </w:divBdr>
        </w:div>
        <w:div w:id="554047770">
          <w:marLeft w:val="640"/>
          <w:marRight w:val="0"/>
          <w:marTop w:val="0"/>
          <w:marBottom w:val="0"/>
          <w:divBdr>
            <w:top w:val="none" w:sz="0" w:space="0" w:color="auto"/>
            <w:left w:val="none" w:sz="0" w:space="0" w:color="auto"/>
            <w:bottom w:val="none" w:sz="0" w:space="0" w:color="auto"/>
            <w:right w:val="none" w:sz="0" w:space="0" w:color="auto"/>
          </w:divBdr>
        </w:div>
        <w:div w:id="43915546">
          <w:marLeft w:val="640"/>
          <w:marRight w:val="0"/>
          <w:marTop w:val="0"/>
          <w:marBottom w:val="0"/>
          <w:divBdr>
            <w:top w:val="none" w:sz="0" w:space="0" w:color="auto"/>
            <w:left w:val="none" w:sz="0" w:space="0" w:color="auto"/>
            <w:bottom w:val="none" w:sz="0" w:space="0" w:color="auto"/>
            <w:right w:val="none" w:sz="0" w:space="0" w:color="auto"/>
          </w:divBdr>
        </w:div>
        <w:div w:id="1995907283">
          <w:marLeft w:val="640"/>
          <w:marRight w:val="0"/>
          <w:marTop w:val="0"/>
          <w:marBottom w:val="0"/>
          <w:divBdr>
            <w:top w:val="none" w:sz="0" w:space="0" w:color="auto"/>
            <w:left w:val="none" w:sz="0" w:space="0" w:color="auto"/>
            <w:bottom w:val="none" w:sz="0" w:space="0" w:color="auto"/>
            <w:right w:val="none" w:sz="0" w:space="0" w:color="auto"/>
          </w:divBdr>
        </w:div>
        <w:div w:id="1559973305">
          <w:marLeft w:val="640"/>
          <w:marRight w:val="0"/>
          <w:marTop w:val="0"/>
          <w:marBottom w:val="0"/>
          <w:divBdr>
            <w:top w:val="none" w:sz="0" w:space="0" w:color="auto"/>
            <w:left w:val="none" w:sz="0" w:space="0" w:color="auto"/>
            <w:bottom w:val="none" w:sz="0" w:space="0" w:color="auto"/>
            <w:right w:val="none" w:sz="0" w:space="0" w:color="auto"/>
          </w:divBdr>
        </w:div>
        <w:div w:id="1383821015">
          <w:marLeft w:val="640"/>
          <w:marRight w:val="0"/>
          <w:marTop w:val="0"/>
          <w:marBottom w:val="0"/>
          <w:divBdr>
            <w:top w:val="none" w:sz="0" w:space="0" w:color="auto"/>
            <w:left w:val="none" w:sz="0" w:space="0" w:color="auto"/>
            <w:bottom w:val="none" w:sz="0" w:space="0" w:color="auto"/>
            <w:right w:val="none" w:sz="0" w:space="0" w:color="auto"/>
          </w:divBdr>
        </w:div>
        <w:div w:id="1219393027">
          <w:marLeft w:val="640"/>
          <w:marRight w:val="0"/>
          <w:marTop w:val="0"/>
          <w:marBottom w:val="0"/>
          <w:divBdr>
            <w:top w:val="none" w:sz="0" w:space="0" w:color="auto"/>
            <w:left w:val="none" w:sz="0" w:space="0" w:color="auto"/>
            <w:bottom w:val="none" w:sz="0" w:space="0" w:color="auto"/>
            <w:right w:val="none" w:sz="0" w:space="0" w:color="auto"/>
          </w:divBdr>
        </w:div>
        <w:div w:id="153380953">
          <w:marLeft w:val="640"/>
          <w:marRight w:val="0"/>
          <w:marTop w:val="0"/>
          <w:marBottom w:val="0"/>
          <w:divBdr>
            <w:top w:val="none" w:sz="0" w:space="0" w:color="auto"/>
            <w:left w:val="none" w:sz="0" w:space="0" w:color="auto"/>
            <w:bottom w:val="none" w:sz="0" w:space="0" w:color="auto"/>
            <w:right w:val="none" w:sz="0" w:space="0" w:color="auto"/>
          </w:divBdr>
        </w:div>
        <w:div w:id="1197355592">
          <w:marLeft w:val="640"/>
          <w:marRight w:val="0"/>
          <w:marTop w:val="0"/>
          <w:marBottom w:val="0"/>
          <w:divBdr>
            <w:top w:val="none" w:sz="0" w:space="0" w:color="auto"/>
            <w:left w:val="none" w:sz="0" w:space="0" w:color="auto"/>
            <w:bottom w:val="none" w:sz="0" w:space="0" w:color="auto"/>
            <w:right w:val="none" w:sz="0" w:space="0" w:color="auto"/>
          </w:divBdr>
        </w:div>
        <w:div w:id="88740462">
          <w:marLeft w:val="640"/>
          <w:marRight w:val="0"/>
          <w:marTop w:val="0"/>
          <w:marBottom w:val="0"/>
          <w:divBdr>
            <w:top w:val="none" w:sz="0" w:space="0" w:color="auto"/>
            <w:left w:val="none" w:sz="0" w:space="0" w:color="auto"/>
            <w:bottom w:val="none" w:sz="0" w:space="0" w:color="auto"/>
            <w:right w:val="none" w:sz="0" w:space="0" w:color="auto"/>
          </w:divBdr>
        </w:div>
        <w:div w:id="291791556">
          <w:marLeft w:val="640"/>
          <w:marRight w:val="0"/>
          <w:marTop w:val="0"/>
          <w:marBottom w:val="0"/>
          <w:divBdr>
            <w:top w:val="none" w:sz="0" w:space="0" w:color="auto"/>
            <w:left w:val="none" w:sz="0" w:space="0" w:color="auto"/>
            <w:bottom w:val="none" w:sz="0" w:space="0" w:color="auto"/>
            <w:right w:val="none" w:sz="0" w:space="0" w:color="auto"/>
          </w:divBdr>
        </w:div>
        <w:div w:id="742609387">
          <w:marLeft w:val="640"/>
          <w:marRight w:val="0"/>
          <w:marTop w:val="0"/>
          <w:marBottom w:val="0"/>
          <w:divBdr>
            <w:top w:val="none" w:sz="0" w:space="0" w:color="auto"/>
            <w:left w:val="none" w:sz="0" w:space="0" w:color="auto"/>
            <w:bottom w:val="none" w:sz="0" w:space="0" w:color="auto"/>
            <w:right w:val="none" w:sz="0" w:space="0" w:color="auto"/>
          </w:divBdr>
        </w:div>
      </w:divsChild>
    </w:div>
    <w:div w:id="1323696490">
      <w:bodyDiv w:val="1"/>
      <w:marLeft w:val="0"/>
      <w:marRight w:val="0"/>
      <w:marTop w:val="0"/>
      <w:marBottom w:val="0"/>
      <w:divBdr>
        <w:top w:val="none" w:sz="0" w:space="0" w:color="auto"/>
        <w:left w:val="none" w:sz="0" w:space="0" w:color="auto"/>
        <w:bottom w:val="none" w:sz="0" w:space="0" w:color="auto"/>
        <w:right w:val="none" w:sz="0" w:space="0" w:color="auto"/>
      </w:divBdr>
      <w:divsChild>
        <w:div w:id="696007165">
          <w:marLeft w:val="0"/>
          <w:marRight w:val="0"/>
          <w:marTop w:val="0"/>
          <w:marBottom w:val="0"/>
          <w:divBdr>
            <w:top w:val="none" w:sz="0" w:space="0" w:color="auto"/>
            <w:left w:val="none" w:sz="0" w:space="0" w:color="auto"/>
            <w:bottom w:val="none" w:sz="0" w:space="0" w:color="auto"/>
            <w:right w:val="none" w:sz="0" w:space="0" w:color="auto"/>
          </w:divBdr>
        </w:div>
        <w:div w:id="1007246318">
          <w:marLeft w:val="0"/>
          <w:marRight w:val="0"/>
          <w:marTop w:val="0"/>
          <w:marBottom w:val="0"/>
          <w:divBdr>
            <w:top w:val="none" w:sz="0" w:space="0" w:color="auto"/>
            <w:left w:val="none" w:sz="0" w:space="0" w:color="auto"/>
            <w:bottom w:val="none" w:sz="0" w:space="0" w:color="auto"/>
            <w:right w:val="none" w:sz="0" w:space="0" w:color="auto"/>
          </w:divBdr>
        </w:div>
        <w:div w:id="1412778864">
          <w:marLeft w:val="0"/>
          <w:marRight w:val="0"/>
          <w:marTop w:val="0"/>
          <w:marBottom w:val="0"/>
          <w:divBdr>
            <w:top w:val="none" w:sz="0" w:space="0" w:color="auto"/>
            <w:left w:val="none" w:sz="0" w:space="0" w:color="auto"/>
            <w:bottom w:val="none" w:sz="0" w:space="0" w:color="auto"/>
            <w:right w:val="none" w:sz="0" w:space="0" w:color="auto"/>
          </w:divBdr>
        </w:div>
        <w:div w:id="875655707">
          <w:marLeft w:val="0"/>
          <w:marRight w:val="0"/>
          <w:marTop w:val="0"/>
          <w:marBottom w:val="0"/>
          <w:divBdr>
            <w:top w:val="none" w:sz="0" w:space="0" w:color="auto"/>
            <w:left w:val="none" w:sz="0" w:space="0" w:color="auto"/>
            <w:bottom w:val="none" w:sz="0" w:space="0" w:color="auto"/>
            <w:right w:val="none" w:sz="0" w:space="0" w:color="auto"/>
          </w:divBdr>
        </w:div>
        <w:div w:id="453136182">
          <w:marLeft w:val="0"/>
          <w:marRight w:val="0"/>
          <w:marTop w:val="0"/>
          <w:marBottom w:val="0"/>
          <w:divBdr>
            <w:top w:val="none" w:sz="0" w:space="0" w:color="auto"/>
            <w:left w:val="none" w:sz="0" w:space="0" w:color="auto"/>
            <w:bottom w:val="none" w:sz="0" w:space="0" w:color="auto"/>
            <w:right w:val="none" w:sz="0" w:space="0" w:color="auto"/>
          </w:divBdr>
        </w:div>
        <w:div w:id="1546527478">
          <w:marLeft w:val="0"/>
          <w:marRight w:val="0"/>
          <w:marTop w:val="0"/>
          <w:marBottom w:val="0"/>
          <w:divBdr>
            <w:top w:val="none" w:sz="0" w:space="0" w:color="auto"/>
            <w:left w:val="none" w:sz="0" w:space="0" w:color="auto"/>
            <w:bottom w:val="none" w:sz="0" w:space="0" w:color="auto"/>
            <w:right w:val="none" w:sz="0" w:space="0" w:color="auto"/>
          </w:divBdr>
        </w:div>
        <w:div w:id="309487075">
          <w:marLeft w:val="0"/>
          <w:marRight w:val="0"/>
          <w:marTop w:val="0"/>
          <w:marBottom w:val="0"/>
          <w:divBdr>
            <w:top w:val="none" w:sz="0" w:space="0" w:color="auto"/>
            <w:left w:val="none" w:sz="0" w:space="0" w:color="auto"/>
            <w:bottom w:val="none" w:sz="0" w:space="0" w:color="auto"/>
            <w:right w:val="none" w:sz="0" w:space="0" w:color="auto"/>
          </w:divBdr>
          <w:divsChild>
            <w:div w:id="1813596012">
              <w:marLeft w:val="0"/>
              <w:marRight w:val="0"/>
              <w:marTop w:val="30"/>
              <w:marBottom w:val="30"/>
              <w:divBdr>
                <w:top w:val="none" w:sz="0" w:space="0" w:color="auto"/>
                <w:left w:val="none" w:sz="0" w:space="0" w:color="auto"/>
                <w:bottom w:val="none" w:sz="0" w:space="0" w:color="auto"/>
                <w:right w:val="none" w:sz="0" w:space="0" w:color="auto"/>
              </w:divBdr>
              <w:divsChild>
                <w:div w:id="344524929">
                  <w:marLeft w:val="0"/>
                  <w:marRight w:val="0"/>
                  <w:marTop w:val="0"/>
                  <w:marBottom w:val="0"/>
                  <w:divBdr>
                    <w:top w:val="none" w:sz="0" w:space="0" w:color="auto"/>
                    <w:left w:val="none" w:sz="0" w:space="0" w:color="auto"/>
                    <w:bottom w:val="none" w:sz="0" w:space="0" w:color="auto"/>
                    <w:right w:val="none" w:sz="0" w:space="0" w:color="auto"/>
                  </w:divBdr>
                  <w:divsChild>
                    <w:div w:id="1187719278">
                      <w:marLeft w:val="0"/>
                      <w:marRight w:val="0"/>
                      <w:marTop w:val="0"/>
                      <w:marBottom w:val="0"/>
                      <w:divBdr>
                        <w:top w:val="none" w:sz="0" w:space="0" w:color="auto"/>
                        <w:left w:val="none" w:sz="0" w:space="0" w:color="auto"/>
                        <w:bottom w:val="none" w:sz="0" w:space="0" w:color="auto"/>
                        <w:right w:val="none" w:sz="0" w:space="0" w:color="auto"/>
                      </w:divBdr>
                    </w:div>
                  </w:divsChild>
                </w:div>
                <w:div w:id="1592661443">
                  <w:marLeft w:val="0"/>
                  <w:marRight w:val="0"/>
                  <w:marTop w:val="0"/>
                  <w:marBottom w:val="0"/>
                  <w:divBdr>
                    <w:top w:val="none" w:sz="0" w:space="0" w:color="auto"/>
                    <w:left w:val="none" w:sz="0" w:space="0" w:color="auto"/>
                    <w:bottom w:val="none" w:sz="0" w:space="0" w:color="auto"/>
                    <w:right w:val="none" w:sz="0" w:space="0" w:color="auto"/>
                  </w:divBdr>
                  <w:divsChild>
                    <w:div w:id="1373117284">
                      <w:marLeft w:val="0"/>
                      <w:marRight w:val="0"/>
                      <w:marTop w:val="0"/>
                      <w:marBottom w:val="0"/>
                      <w:divBdr>
                        <w:top w:val="none" w:sz="0" w:space="0" w:color="auto"/>
                        <w:left w:val="none" w:sz="0" w:space="0" w:color="auto"/>
                        <w:bottom w:val="none" w:sz="0" w:space="0" w:color="auto"/>
                        <w:right w:val="none" w:sz="0" w:space="0" w:color="auto"/>
                      </w:divBdr>
                    </w:div>
                  </w:divsChild>
                </w:div>
                <w:div w:id="222834820">
                  <w:marLeft w:val="0"/>
                  <w:marRight w:val="0"/>
                  <w:marTop w:val="0"/>
                  <w:marBottom w:val="0"/>
                  <w:divBdr>
                    <w:top w:val="none" w:sz="0" w:space="0" w:color="auto"/>
                    <w:left w:val="none" w:sz="0" w:space="0" w:color="auto"/>
                    <w:bottom w:val="none" w:sz="0" w:space="0" w:color="auto"/>
                    <w:right w:val="none" w:sz="0" w:space="0" w:color="auto"/>
                  </w:divBdr>
                  <w:divsChild>
                    <w:div w:id="1517042956">
                      <w:marLeft w:val="0"/>
                      <w:marRight w:val="0"/>
                      <w:marTop w:val="0"/>
                      <w:marBottom w:val="0"/>
                      <w:divBdr>
                        <w:top w:val="none" w:sz="0" w:space="0" w:color="auto"/>
                        <w:left w:val="none" w:sz="0" w:space="0" w:color="auto"/>
                        <w:bottom w:val="none" w:sz="0" w:space="0" w:color="auto"/>
                        <w:right w:val="none" w:sz="0" w:space="0" w:color="auto"/>
                      </w:divBdr>
                    </w:div>
                  </w:divsChild>
                </w:div>
                <w:div w:id="290789310">
                  <w:marLeft w:val="0"/>
                  <w:marRight w:val="0"/>
                  <w:marTop w:val="0"/>
                  <w:marBottom w:val="0"/>
                  <w:divBdr>
                    <w:top w:val="none" w:sz="0" w:space="0" w:color="auto"/>
                    <w:left w:val="none" w:sz="0" w:space="0" w:color="auto"/>
                    <w:bottom w:val="none" w:sz="0" w:space="0" w:color="auto"/>
                    <w:right w:val="none" w:sz="0" w:space="0" w:color="auto"/>
                  </w:divBdr>
                  <w:divsChild>
                    <w:div w:id="1351637879">
                      <w:marLeft w:val="0"/>
                      <w:marRight w:val="0"/>
                      <w:marTop w:val="0"/>
                      <w:marBottom w:val="0"/>
                      <w:divBdr>
                        <w:top w:val="none" w:sz="0" w:space="0" w:color="auto"/>
                        <w:left w:val="none" w:sz="0" w:space="0" w:color="auto"/>
                        <w:bottom w:val="none" w:sz="0" w:space="0" w:color="auto"/>
                        <w:right w:val="none" w:sz="0" w:space="0" w:color="auto"/>
                      </w:divBdr>
                    </w:div>
                  </w:divsChild>
                </w:div>
                <w:div w:id="76481575">
                  <w:marLeft w:val="0"/>
                  <w:marRight w:val="0"/>
                  <w:marTop w:val="0"/>
                  <w:marBottom w:val="0"/>
                  <w:divBdr>
                    <w:top w:val="none" w:sz="0" w:space="0" w:color="auto"/>
                    <w:left w:val="none" w:sz="0" w:space="0" w:color="auto"/>
                    <w:bottom w:val="none" w:sz="0" w:space="0" w:color="auto"/>
                    <w:right w:val="none" w:sz="0" w:space="0" w:color="auto"/>
                  </w:divBdr>
                  <w:divsChild>
                    <w:div w:id="1906644460">
                      <w:marLeft w:val="0"/>
                      <w:marRight w:val="0"/>
                      <w:marTop w:val="0"/>
                      <w:marBottom w:val="0"/>
                      <w:divBdr>
                        <w:top w:val="none" w:sz="0" w:space="0" w:color="auto"/>
                        <w:left w:val="none" w:sz="0" w:space="0" w:color="auto"/>
                        <w:bottom w:val="none" w:sz="0" w:space="0" w:color="auto"/>
                        <w:right w:val="none" w:sz="0" w:space="0" w:color="auto"/>
                      </w:divBdr>
                    </w:div>
                  </w:divsChild>
                </w:div>
                <w:div w:id="1649820115">
                  <w:marLeft w:val="0"/>
                  <w:marRight w:val="0"/>
                  <w:marTop w:val="0"/>
                  <w:marBottom w:val="0"/>
                  <w:divBdr>
                    <w:top w:val="none" w:sz="0" w:space="0" w:color="auto"/>
                    <w:left w:val="none" w:sz="0" w:space="0" w:color="auto"/>
                    <w:bottom w:val="none" w:sz="0" w:space="0" w:color="auto"/>
                    <w:right w:val="none" w:sz="0" w:space="0" w:color="auto"/>
                  </w:divBdr>
                  <w:divsChild>
                    <w:div w:id="1634873006">
                      <w:marLeft w:val="0"/>
                      <w:marRight w:val="0"/>
                      <w:marTop w:val="0"/>
                      <w:marBottom w:val="0"/>
                      <w:divBdr>
                        <w:top w:val="none" w:sz="0" w:space="0" w:color="auto"/>
                        <w:left w:val="none" w:sz="0" w:space="0" w:color="auto"/>
                        <w:bottom w:val="none" w:sz="0" w:space="0" w:color="auto"/>
                        <w:right w:val="none" w:sz="0" w:space="0" w:color="auto"/>
                      </w:divBdr>
                    </w:div>
                  </w:divsChild>
                </w:div>
                <w:div w:id="2137601516">
                  <w:marLeft w:val="0"/>
                  <w:marRight w:val="0"/>
                  <w:marTop w:val="0"/>
                  <w:marBottom w:val="0"/>
                  <w:divBdr>
                    <w:top w:val="none" w:sz="0" w:space="0" w:color="auto"/>
                    <w:left w:val="none" w:sz="0" w:space="0" w:color="auto"/>
                    <w:bottom w:val="none" w:sz="0" w:space="0" w:color="auto"/>
                    <w:right w:val="none" w:sz="0" w:space="0" w:color="auto"/>
                  </w:divBdr>
                  <w:divsChild>
                    <w:div w:id="1235819375">
                      <w:marLeft w:val="0"/>
                      <w:marRight w:val="0"/>
                      <w:marTop w:val="0"/>
                      <w:marBottom w:val="0"/>
                      <w:divBdr>
                        <w:top w:val="none" w:sz="0" w:space="0" w:color="auto"/>
                        <w:left w:val="none" w:sz="0" w:space="0" w:color="auto"/>
                        <w:bottom w:val="none" w:sz="0" w:space="0" w:color="auto"/>
                        <w:right w:val="none" w:sz="0" w:space="0" w:color="auto"/>
                      </w:divBdr>
                    </w:div>
                  </w:divsChild>
                </w:div>
                <w:div w:id="1551913701">
                  <w:marLeft w:val="0"/>
                  <w:marRight w:val="0"/>
                  <w:marTop w:val="0"/>
                  <w:marBottom w:val="0"/>
                  <w:divBdr>
                    <w:top w:val="none" w:sz="0" w:space="0" w:color="auto"/>
                    <w:left w:val="none" w:sz="0" w:space="0" w:color="auto"/>
                    <w:bottom w:val="none" w:sz="0" w:space="0" w:color="auto"/>
                    <w:right w:val="none" w:sz="0" w:space="0" w:color="auto"/>
                  </w:divBdr>
                  <w:divsChild>
                    <w:div w:id="972103181">
                      <w:marLeft w:val="0"/>
                      <w:marRight w:val="0"/>
                      <w:marTop w:val="0"/>
                      <w:marBottom w:val="0"/>
                      <w:divBdr>
                        <w:top w:val="none" w:sz="0" w:space="0" w:color="auto"/>
                        <w:left w:val="none" w:sz="0" w:space="0" w:color="auto"/>
                        <w:bottom w:val="none" w:sz="0" w:space="0" w:color="auto"/>
                        <w:right w:val="none" w:sz="0" w:space="0" w:color="auto"/>
                      </w:divBdr>
                    </w:div>
                  </w:divsChild>
                </w:div>
                <w:div w:id="1589269704">
                  <w:marLeft w:val="0"/>
                  <w:marRight w:val="0"/>
                  <w:marTop w:val="0"/>
                  <w:marBottom w:val="0"/>
                  <w:divBdr>
                    <w:top w:val="none" w:sz="0" w:space="0" w:color="auto"/>
                    <w:left w:val="none" w:sz="0" w:space="0" w:color="auto"/>
                    <w:bottom w:val="none" w:sz="0" w:space="0" w:color="auto"/>
                    <w:right w:val="none" w:sz="0" w:space="0" w:color="auto"/>
                  </w:divBdr>
                  <w:divsChild>
                    <w:div w:id="1246382588">
                      <w:marLeft w:val="0"/>
                      <w:marRight w:val="0"/>
                      <w:marTop w:val="0"/>
                      <w:marBottom w:val="0"/>
                      <w:divBdr>
                        <w:top w:val="none" w:sz="0" w:space="0" w:color="auto"/>
                        <w:left w:val="none" w:sz="0" w:space="0" w:color="auto"/>
                        <w:bottom w:val="none" w:sz="0" w:space="0" w:color="auto"/>
                        <w:right w:val="none" w:sz="0" w:space="0" w:color="auto"/>
                      </w:divBdr>
                    </w:div>
                  </w:divsChild>
                </w:div>
                <w:div w:id="1789620024">
                  <w:marLeft w:val="0"/>
                  <w:marRight w:val="0"/>
                  <w:marTop w:val="0"/>
                  <w:marBottom w:val="0"/>
                  <w:divBdr>
                    <w:top w:val="none" w:sz="0" w:space="0" w:color="auto"/>
                    <w:left w:val="none" w:sz="0" w:space="0" w:color="auto"/>
                    <w:bottom w:val="none" w:sz="0" w:space="0" w:color="auto"/>
                    <w:right w:val="none" w:sz="0" w:space="0" w:color="auto"/>
                  </w:divBdr>
                  <w:divsChild>
                    <w:div w:id="289823496">
                      <w:marLeft w:val="0"/>
                      <w:marRight w:val="0"/>
                      <w:marTop w:val="0"/>
                      <w:marBottom w:val="0"/>
                      <w:divBdr>
                        <w:top w:val="none" w:sz="0" w:space="0" w:color="auto"/>
                        <w:left w:val="none" w:sz="0" w:space="0" w:color="auto"/>
                        <w:bottom w:val="none" w:sz="0" w:space="0" w:color="auto"/>
                        <w:right w:val="none" w:sz="0" w:space="0" w:color="auto"/>
                      </w:divBdr>
                    </w:div>
                  </w:divsChild>
                </w:div>
                <w:div w:id="598224247">
                  <w:marLeft w:val="0"/>
                  <w:marRight w:val="0"/>
                  <w:marTop w:val="0"/>
                  <w:marBottom w:val="0"/>
                  <w:divBdr>
                    <w:top w:val="none" w:sz="0" w:space="0" w:color="auto"/>
                    <w:left w:val="none" w:sz="0" w:space="0" w:color="auto"/>
                    <w:bottom w:val="none" w:sz="0" w:space="0" w:color="auto"/>
                    <w:right w:val="none" w:sz="0" w:space="0" w:color="auto"/>
                  </w:divBdr>
                  <w:divsChild>
                    <w:div w:id="1940672608">
                      <w:marLeft w:val="0"/>
                      <w:marRight w:val="0"/>
                      <w:marTop w:val="0"/>
                      <w:marBottom w:val="0"/>
                      <w:divBdr>
                        <w:top w:val="none" w:sz="0" w:space="0" w:color="auto"/>
                        <w:left w:val="none" w:sz="0" w:space="0" w:color="auto"/>
                        <w:bottom w:val="none" w:sz="0" w:space="0" w:color="auto"/>
                        <w:right w:val="none" w:sz="0" w:space="0" w:color="auto"/>
                      </w:divBdr>
                    </w:div>
                  </w:divsChild>
                </w:div>
                <w:div w:id="1696349106">
                  <w:marLeft w:val="0"/>
                  <w:marRight w:val="0"/>
                  <w:marTop w:val="0"/>
                  <w:marBottom w:val="0"/>
                  <w:divBdr>
                    <w:top w:val="none" w:sz="0" w:space="0" w:color="auto"/>
                    <w:left w:val="none" w:sz="0" w:space="0" w:color="auto"/>
                    <w:bottom w:val="none" w:sz="0" w:space="0" w:color="auto"/>
                    <w:right w:val="none" w:sz="0" w:space="0" w:color="auto"/>
                  </w:divBdr>
                  <w:divsChild>
                    <w:div w:id="1431580281">
                      <w:marLeft w:val="0"/>
                      <w:marRight w:val="0"/>
                      <w:marTop w:val="0"/>
                      <w:marBottom w:val="0"/>
                      <w:divBdr>
                        <w:top w:val="none" w:sz="0" w:space="0" w:color="auto"/>
                        <w:left w:val="none" w:sz="0" w:space="0" w:color="auto"/>
                        <w:bottom w:val="none" w:sz="0" w:space="0" w:color="auto"/>
                        <w:right w:val="none" w:sz="0" w:space="0" w:color="auto"/>
                      </w:divBdr>
                    </w:div>
                  </w:divsChild>
                </w:div>
                <w:div w:id="599948706">
                  <w:marLeft w:val="0"/>
                  <w:marRight w:val="0"/>
                  <w:marTop w:val="0"/>
                  <w:marBottom w:val="0"/>
                  <w:divBdr>
                    <w:top w:val="none" w:sz="0" w:space="0" w:color="auto"/>
                    <w:left w:val="none" w:sz="0" w:space="0" w:color="auto"/>
                    <w:bottom w:val="none" w:sz="0" w:space="0" w:color="auto"/>
                    <w:right w:val="none" w:sz="0" w:space="0" w:color="auto"/>
                  </w:divBdr>
                  <w:divsChild>
                    <w:div w:id="878325697">
                      <w:marLeft w:val="0"/>
                      <w:marRight w:val="0"/>
                      <w:marTop w:val="0"/>
                      <w:marBottom w:val="0"/>
                      <w:divBdr>
                        <w:top w:val="none" w:sz="0" w:space="0" w:color="auto"/>
                        <w:left w:val="none" w:sz="0" w:space="0" w:color="auto"/>
                        <w:bottom w:val="none" w:sz="0" w:space="0" w:color="auto"/>
                        <w:right w:val="none" w:sz="0" w:space="0" w:color="auto"/>
                      </w:divBdr>
                    </w:div>
                  </w:divsChild>
                </w:div>
                <w:div w:id="1068696538">
                  <w:marLeft w:val="0"/>
                  <w:marRight w:val="0"/>
                  <w:marTop w:val="0"/>
                  <w:marBottom w:val="0"/>
                  <w:divBdr>
                    <w:top w:val="none" w:sz="0" w:space="0" w:color="auto"/>
                    <w:left w:val="none" w:sz="0" w:space="0" w:color="auto"/>
                    <w:bottom w:val="none" w:sz="0" w:space="0" w:color="auto"/>
                    <w:right w:val="none" w:sz="0" w:space="0" w:color="auto"/>
                  </w:divBdr>
                  <w:divsChild>
                    <w:div w:id="1860773799">
                      <w:marLeft w:val="0"/>
                      <w:marRight w:val="0"/>
                      <w:marTop w:val="0"/>
                      <w:marBottom w:val="0"/>
                      <w:divBdr>
                        <w:top w:val="none" w:sz="0" w:space="0" w:color="auto"/>
                        <w:left w:val="none" w:sz="0" w:space="0" w:color="auto"/>
                        <w:bottom w:val="none" w:sz="0" w:space="0" w:color="auto"/>
                        <w:right w:val="none" w:sz="0" w:space="0" w:color="auto"/>
                      </w:divBdr>
                    </w:div>
                  </w:divsChild>
                </w:div>
                <w:div w:id="1379626011">
                  <w:marLeft w:val="0"/>
                  <w:marRight w:val="0"/>
                  <w:marTop w:val="0"/>
                  <w:marBottom w:val="0"/>
                  <w:divBdr>
                    <w:top w:val="none" w:sz="0" w:space="0" w:color="auto"/>
                    <w:left w:val="none" w:sz="0" w:space="0" w:color="auto"/>
                    <w:bottom w:val="none" w:sz="0" w:space="0" w:color="auto"/>
                    <w:right w:val="none" w:sz="0" w:space="0" w:color="auto"/>
                  </w:divBdr>
                  <w:divsChild>
                    <w:div w:id="1127357748">
                      <w:marLeft w:val="0"/>
                      <w:marRight w:val="0"/>
                      <w:marTop w:val="0"/>
                      <w:marBottom w:val="0"/>
                      <w:divBdr>
                        <w:top w:val="none" w:sz="0" w:space="0" w:color="auto"/>
                        <w:left w:val="none" w:sz="0" w:space="0" w:color="auto"/>
                        <w:bottom w:val="none" w:sz="0" w:space="0" w:color="auto"/>
                        <w:right w:val="none" w:sz="0" w:space="0" w:color="auto"/>
                      </w:divBdr>
                    </w:div>
                  </w:divsChild>
                </w:div>
                <w:div w:id="553589950">
                  <w:marLeft w:val="0"/>
                  <w:marRight w:val="0"/>
                  <w:marTop w:val="0"/>
                  <w:marBottom w:val="0"/>
                  <w:divBdr>
                    <w:top w:val="none" w:sz="0" w:space="0" w:color="auto"/>
                    <w:left w:val="none" w:sz="0" w:space="0" w:color="auto"/>
                    <w:bottom w:val="none" w:sz="0" w:space="0" w:color="auto"/>
                    <w:right w:val="none" w:sz="0" w:space="0" w:color="auto"/>
                  </w:divBdr>
                  <w:divsChild>
                    <w:div w:id="1842574508">
                      <w:marLeft w:val="0"/>
                      <w:marRight w:val="0"/>
                      <w:marTop w:val="0"/>
                      <w:marBottom w:val="0"/>
                      <w:divBdr>
                        <w:top w:val="none" w:sz="0" w:space="0" w:color="auto"/>
                        <w:left w:val="none" w:sz="0" w:space="0" w:color="auto"/>
                        <w:bottom w:val="none" w:sz="0" w:space="0" w:color="auto"/>
                        <w:right w:val="none" w:sz="0" w:space="0" w:color="auto"/>
                      </w:divBdr>
                    </w:div>
                  </w:divsChild>
                </w:div>
                <w:div w:id="51739079">
                  <w:marLeft w:val="0"/>
                  <w:marRight w:val="0"/>
                  <w:marTop w:val="0"/>
                  <w:marBottom w:val="0"/>
                  <w:divBdr>
                    <w:top w:val="none" w:sz="0" w:space="0" w:color="auto"/>
                    <w:left w:val="none" w:sz="0" w:space="0" w:color="auto"/>
                    <w:bottom w:val="none" w:sz="0" w:space="0" w:color="auto"/>
                    <w:right w:val="none" w:sz="0" w:space="0" w:color="auto"/>
                  </w:divBdr>
                  <w:divsChild>
                    <w:div w:id="707530506">
                      <w:marLeft w:val="0"/>
                      <w:marRight w:val="0"/>
                      <w:marTop w:val="0"/>
                      <w:marBottom w:val="0"/>
                      <w:divBdr>
                        <w:top w:val="none" w:sz="0" w:space="0" w:color="auto"/>
                        <w:left w:val="none" w:sz="0" w:space="0" w:color="auto"/>
                        <w:bottom w:val="none" w:sz="0" w:space="0" w:color="auto"/>
                        <w:right w:val="none" w:sz="0" w:space="0" w:color="auto"/>
                      </w:divBdr>
                    </w:div>
                  </w:divsChild>
                </w:div>
                <w:div w:id="551816526">
                  <w:marLeft w:val="0"/>
                  <w:marRight w:val="0"/>
                  <w:marTop w:val="0"/>
                  <w:marBottom w:val="0"/>
                  <w:divBdr>
                    <w:top w:val="none" w:sz="0" w:space="0" w:color="auto"/>
                    <w:left w:val="none" w:sz="0" w:space="0" w:color="auto"/>
                    <w:bottom w:val="none" w:sz="0" w:space="0" w:color="auto"/>
                    <w:right w:val="none" w:sz="0" w:space="0" w:color="auto"/>
                  </w:divBdr>
                  <w:divsChild>
                    <w:div w:id="20518487">
                      <w:marLeft w:val="0"/>
                      <w:marRight w:val="0"/>
                      <w:marTop w:val="0"/>
                      <w:marBottom w:val="0"/>
                      <w:divBdr>
                        <w:top w:val="none" w:sz="0" w:space="0" w:color="auto"/>
                        <w:left w:val="none" w:sz="0" w:space="0" w:color="auto"/>
                        <w:bottom w:val="none" w:sz="0" w:space="0" w:color="auto"/>
                        <w:right w:val="none" w:sz="0" w:space="0" w:color="auto"/>
                      </w:divBdr>
                    </w:div>
                  </w:divsChild>
                </w:div>
                <w:div w:id="1610240082">
                  <w:marLeft w:val="0"/>
                  <w:marRight w:val="0"/>
                  <w:marTop w:val="0"/>
                  <w:marBottom w:val="0"/>
                  <w:divBdr>
                    <w:top w:val="none" w:sz="0" w:space="0" w:color="auto"/>
                    <w:left w:val="none" w:sz="0" w:space="0" w:color="auto"/>
                    <w:bottom w:val="none" w:sz="0" w:space="0" w:color="auto"/>
                    <w:right w:val="none" w:sz="0" w:space="0" w:color="auto"/>
                  </w:divBdr>
                  <w:divsChild>
                    <w:div w:id="1840652176">
                      <w:marLeft w:val="0"/>
                      <w:marRight w:val="0"/>
                      <w:marTop w:val="0"/>
                      <w:marBottom w:val="0"/>
                      <w:divBdr>
                        <w:top w:val="none" w:sz="0" w:space="0" w:color="auto"/>
                        <w:left w:val="none" w:sz="0" w:space="0" w:color="auto"/>
                        <w:bottom w:val="none" w:sz="0" w:space="0" w:color="auto"/>
                        <w:right w:val="none" w:sz="0" w:space="0" w:color="auto"/>
                      </w:divBdr>
                    </w:div>
                  </w:divsChild>
                </w:div>
                <w:div w:id="98726272">
                  <w:marLeft w:val="0"/>
                  <w:marRight w:val="0"/>
                  <w:marTop w:val="0"/>
                  <w:marBottom w:val="0"/>
                  <w:divBdr>
                    <w:top w:val="none" w:sz="0" w:space="0" w:color="auto"/>
                    <w:left w:val="none" w:sz="0" w:space="0" w:color="auto"/>
                    <w:bottom w:val="none" w:sz="0" w:space="0" w:color="auto"/>
                    <w:right w:val="none" w:sz="0" w:space="0" w:color="auto"/>
                  </w:divBdr>
                  <w:divsChild>
                    <w:div w:id="1926837805">
                      <w:marLeft w:val="0"/>
                      <w:marRight w:val="0"/>
                      <w:marTop w:val="0"/>
                      <w:marBottom w:val="0"/>
                      <w:divBdr>
                        <w:top w:val="none" w:sz="0" w:space="0" w:color="auto"/>
                        <w:left w:val="none" w:sz="0" w:space="0" w:color="auto"/>
                        <w:bottom w:val="none" w:sz="0" w:space="0" w:color="auto"/>
                        <w:right w:val="none" w:sz="0" w:space="0" w:color="auto"/>
                      </w:divBdr>
                    </w:div>
                  </w:divsChild>
                </w:div>
                <w:div w:id="1906715602">
                  <w:marLeft w:val="0"/>
                  <w:marRight w:val="0"/>
                  <w:marTop w:val="0"/>
                  <w:marBottom w:val="0"/>
                  <w:divBdr>
                    <w:top w:val="none" w:sz="0" w:space="0" w:color="auto"/>
                    <w:left w:val="none" w:sz="0" w:space="0" w:color="auto"/>
                    <w:bottom w:val="none" w:sz="0" w:space="0" w:color="auto"/>
                    <w:right w:val="none" w:sz="0" w:space="0" w:color="auto"/>
                  </w:divBdr>
                  <w:divsChild>
                    <w:div w:id="200023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933598">
      <w:bodyDiv w:val="1"/>
      <w:marLeft w:val="0"/>
      <w:marRight w:val="0"/>
      <w:marTop w:val="0"/>
      <w:marBottom w:val="0"/>
      <w:divBdr>
        <w:top w:val="none" w:sz="0" w:space="0" w:color="auto"/>
        <w:left w:val="none" w:sz="0" w:space="0" w:color="auto"/>
        <w:bottom w:val="none" w:sz="0" w:space="0" w:color="auto"/>
        <w:right w:val="none" w:sz="0" w:space="0" w:color="auto"/>
      </w:divBdr>
      <w:divsChild>
        <w:div w:id="945842730">
          <w:marLeft w:val="640"/>
          <w:marRight w:val="0"/>
          <w:marTop w:val="0"/>
          <w:marBottom w:val="0"/>
          <w:divBdr>
            <w:top w:val="none" w:sz="0" w:space="0" w:color="auto"/>
            <w:left w:val="none" w:sz="0" w:space="0" w:color="auto"/>
            <w:bottom w:val="none" w:sz="0" w:space="0" w:color="auto"/>
            <w:right w:val="none" w:sz="0" w:space="0" w:color="auto"/>
          </w:divBdr>
        </w:div>
        <w:div w:id="1828133361">
          <w:marLeft w:val="640"/>
          <w:marRight w:val="0"/>
          <w:marTop w:val="0"/>
          <w:marBottom w:val="0"/>
          <w:divBdr>
            <w:top w:val="none" w:sz="0" w:space="0" w:color="auto"/>
            <w:left w:val="none" w:sz="0" w:space="0" w:color="auto"/>
            <w:bottom w:val="none" w:sz="0" w:space="0" w:color="auto"/>
            <w:right w:val="none" w:sz="0" w:space="0" w:color="auto"/>
          </w:divBdr>
        </w:div>
        <w:div w:id="1388647996">
          <w:marLeft w:val="640"/>
          <w:marRight w:val="0"/>
          <w:marTop w:val="0"/>
          <w:marBottom w:val="0"/>
          <w:divBdr>
            <w:top w:val="none" w:sz="0" w:space="0" w:color="auto"/>
            <w:left w:val="none" w:sz="0" w:space="0" w:color="auto"/>
            <w:bottom w:val="none" w:sz="0" w:space="0" w:color="auto"/>
            <w:right w:val="none" w:sz="0" w:space="0" w:color="auto"/>
          </w:divBdr>
        </w:div>
        <w:div w:id="163671367">
          <w:marLeft w:val="640"/>
          <w:marRight w:val="0"/>
          <w:marTop w:val="0"/>
          <w:marBottom w:val="0"/>
          <w:divBdr>
            <w:top w:val="none" w:sz="0" w:space="0" w:color="auto"/>
            <w:left w:val="none" w:sz="0" w:space="0" w:color="auto"/>
            <w:bottom w:val="none" w:sz="0" w:space="0" w:color="auto"/>
            <w:right w:val="none" w:sz="0" w:space="0" w:color="auto"/>
          </w:divBdr>
        </w:div>
        <w:div w:id="1415398362">
          <w:marLeft w:val="640"/>
          <w:marRight w:val="0"/>
          <w:marTop w:val="0"/>
          <w:marBottom w:val="0"/>
          <w:divBdr>
            <w:top w:val="none" w:sz="0" w:space="0" w:color="auto"/>
            <w:left w:val="none" w:sz="0" w:space="0" w:color="auto"/>
            <w:bottom w:val="none" w:sz="0" w:space="0" w:color="auto"/>
            <w:right w:val="none" w:sz="0" w:space="0" w:color="auto"/>
          </w:divBdr>
        </w:div>
        <w:div w:id="548419518">
          <w:marLeft w:val="640"/>
          <w:marRight w:val="0"/>
          <w:marTop w:val="0"/>
          <w:marBottom w:val="0"/>
          <w:divBdr>
            <w:top w:val="none" w:sz="0" w:space="0" w:color="auto"/>
            <w:left w:val="none" w:sz="0" w:space="0" w:color="auto"/>
            <w:bottom w:val="none" w:sz="0" w:space="0" w:color="auto"/>
            <w:right w:val="none" w:sz="0" w:space="0" w:color="auto"/>
          </w:divBdr>
        </w:div>
        <w:div w:id="151482315">
          <w:marLeft w:val="640"/>
          <w:marRight w:val="0"/>
          <w:marTop w:val="0"/>
          <w:marBottom w:val="0"/>
          <w:divBdr>
            <w:top w:val="none" w:sz="0" w:space="0" w:color="auto"/>
            <w:left w:val="none" w:sz="0" w:space="0" w:color="auto"/>
            <w:bottom w:val="none" w:sz="0" w:space="0" w:color="auto"/>
            <w:right w:val="none" w:sz="0" w:space="0" w:color="auto"/>
          </w:divBdr>
        </w:div>
        <w:div w:id="1625312716">
          <w:marLeft w:val="640"/>
          <w:marRight w:val="0"/>
          <w:marTop w:val="0"/>
          <w:marBottom w:val="0"/>
          <w:divBdr>
            <w:top w:val="none" w:sz="0" w:space="0" w:color="auto"/>
            <w:left w:val="none" w:sz="0" w:space="0" w:color="auto"/>
            <w:bottom w:val="none" w:sz="0" w:space="0" w:color="auto"/>
            <w:right w:val="none" w:sz="0" w:space="0" w:color="auto"/>
          </w:divBdr>
        </w:div>
        <w:div w:id="507526207">
          <w:marLeft w:val="640"/>
          <w:marRight w:val="0"/>
          <w:marTop w:val="0"/>
          <w:marBottom w:val="0"/>
          <w:divBdr>
            <w:top w:val="none" w:sz="0" w:space="0" w:color="auto"/>
            <w:left w:val="none" w:sz="0" w:space="0" w:color="auto"/>
            <w:bottom w:val="none" w:sz="0" w:space="0" w:color="auto"/>
            <w:right w:val="none" w:sz="0" w:space="0" w:color="auto"/>
          </w:divBdr>
        </w:div>
        <w:div w:id="1643382658">
          <w:marLeft w:val="640"/>
          <w:marRight w:val="0"/>
          <w:marTop w:val="0"/>
          <w:marBottom w:val="0"/>
          <w:divBdr>
            <w:top w:val="none" w:sz="0" w:space="0" w:color="auto"/>
            <w:left w:val="none" w:sz="0" w:space="0" w:color="auto"/>
            <w:bottom w:val="none" w:sz="0" w:space="0" w:color="auto"/>
            <w:right w:val="none" w:sz="0" w:space="0" w:color="auto"/>
          </w:divBdr>
        </w:div>
        <w:div w:id="332687186">
          <w:marLeft w:val="640"/>
          <w:marRight w:val="0"/>
          <w:marTop w:val="0"/>
          <w:marBottom w:val="0"/>
          <w:divBdr>
            <w:top w:val="none" w:sz="0" w:space="0" w:color="auto"/>
            <w:left w:val="none" w:sz="0" w:space="0" w:color="auto"/>
            <w:bottom w:val="none" w:sz="0" w:space="0" w:color="auto"/>
            <w:right w:val="none" w:sz="0" w:space="0" w:color="auto"/>
          </w:divBdr>
        </w:div>
        <w:div w:id="1589536294">
          <w:marLeft w:val="640"/>
          <w:marRight w:val="0"/>
          <w:marTop w:val="0"/>
          <w:marBottom w:val="0"/>
          <w:divBdr>
            <w:top w:val="none" w:sz="0" w:space="0" w:color="auto"/>
            <w:left w:val="none" w:sz="0" w:space="0" w:color="auto"/>
            <w:bottom w:val="none" w:sz="0" w:space="0" w:color="auto"/>
            <w:right w:val="none" w:sz="0" w:space="0" w:color="auto"/>
          </w:divBdr>
        </w:div>
        <w:div w:id="1738432238">
          <w:marLeft w:val="640"/>
          <w:marRight w:val="0"/>
          <w:marTop w:val="0"/>
          <w:marBottom w:val="0"/>
          <w:divBdr>
            <w:top w:val="none" w:sz="0" w:space="0" w:color="auto"/>
            <w:left w:val="none" w:sz="0" w:space="0" w:color="auto"/>
            <w:bottom w:val="none" w:sz="0" w:space="0" w:color="auto"/>
            <w:right w:val="none" w:sz="0" w:space="0" w:color="auto"/>
          </w:divBdr>
        </w:div>
        <w:div w:id="1774738105">
          <w:marLeft w:val="640"/>
          <w:marRight w:val="0"/>
          <w:marTop w:val="0"/>
          <w:marBottom w:val="0"/>
          <w:divBdr>
            <w:top w:val="none" w:sz="0" w:space="0" w:color="auto"/>
            <w:left w:val="none" w:sz="0" w:space="0" w:color="auto"/>
            <w:bottom w:val="none" w:sz="0" w:space="0" w:color="auto"/>
            <w:right w:val="none" w:sz="0" w:space="0" w:color="auto"/>
          </w:divBdr>
        </w:div>
        <w:div w:id="473986936">
          <w:marLeft w:val="640"/>
          <w:marRight w:val="0"/>
          <w:marTop w:val="0"/>
          <w:marBottom w:val="0"/>
          <w:divBdr>
            <w:top w:val="none" w:sz="0" w:space="0" w:color="auto"/>
            <w:left w:val="none" w:sz="0" w:space="0" w:color="auto"/>
            <w:bottom w:val="none" w:sz="0" w:space="0" w:color="auto"/>
            <w:right w:val="none" w:sz="0" w:space="0" w:color="auto"/>
          </w:divBdr>
        </w:div>
        <w:div w:id="1853569130">
          <w:marLeft w:val="640"/>
          <w:marRight w:val="0"/>
          <w:marTop w:val="0"/>
          <w:marBottom w:val="0"/>
          <w:divBdr>
            <w:top w:val="none" w:sz="0" w:space="0" w:color="auto"/>
            <w:left w:val="none" w:sz="0" w:space="0" w:color="auto"/>
            <w:bottom w:val="none" w:sz="0" w:space="0" w:color="auto"/>
            <w:right w:val="none" w:sz="0" w:space="0" w:color="auto"/>
          </w:divBdr>
        </w:div>
        <w:div w:id="1525679269">
          <w:marLeft w:val="640"/>
          <w:marRight w:val="0"/>
          <w:marTop w:val="0"/>
          <w:marBottom w:val="0"/>
          <w:divBdr>
            <w:top w:val="none" w:sz="0" w:space="0" w:color="auto"/>
            <w:left w:val="none" w:sz="0" w:space="0" w:color="auto"/>
            <w:bottom w:val="none" w:sz="0" w:space="0" w:color="auto"/>
            <w:right w:val="none" w:sz="0" w:space="0" w:color="auto"/>
          </w:divBdr>
        </w:div>
        <w:div w:id="1237204781">
          <w:marLeft w:val="640"/>
          <w:marRight w:val="0"/>
          <w:marTop w:val="0"/>
          <w:marBottom w:val="0"/>
          <w:divBdr>
            <w:top w:val="none" w:sz="0" w:space="0" w:color="auto"/>
            <w:left w:val="none" w:sz="0" w:space="0" w:color="auto"/>
            <w:bottom w:val="none" w:sz="0" w:space="0" w:color="auto"/>
            <w:right w:val="none" w:sz="0" w:space="0" w:color="auto"/>
          </w:divBdr>
        </w:div>
        <w:div w:id="1179005938">
          <w:marLeft w:val="640"/>
          <w:marRight w:val="0"/>
          <w:marTop w:val="0"/>
          <w:marBottom w:val="0"/>
          <w:divBdr>
            <w:top w:val="none" w:sz="0" w:space="0" w:color="auto"/>
            <w:left w:val="none" w:sz="0" w:space="0" w:color="auto"/>
            <w:bottom w:val="none" w:sz="0" w:space="0" w:color="auto"/>
            <w:right w:val="none" w:sz="0" w:space="0" w:color="auto"/>
          </w:divBdr>
        </w:div>
        <w:div w:id="1550533143">
          <w:marLeft w:val="640"/>
          <w:marRight w:val="0"/>
          <w:marTop w:val="0"/>
          <w:marBottom w:val="0"/>
          <w:divBdr>
            <w:top w:val="none" w:sz="0" w:space="0" w:color="auto"/>
            <w:left w:val="none" w:sz="0" w:space="0" w:color="auto"/>
            <w:bottom w:val="none" w:sz="0" w:space="0" w:color="auto"/>
            <w:right w:val="none" w:sz="0" w:space="0" w:color="auto"/>
          </w:divBdr>
        </w:div>
        <w:div w:id="84542490">
          <w:marLeft w:val="640"/>
          <w:marRight w:val="0"/>
          <w:marTop w:val="0"/>
          <w:marBottom w:val="0"/>
          <w:divBdr>
            <w:top w:val="none" w:sz="0" w:space="0" w:color="auto"/>
            <w:left w:val="none" w:sz="0" w:space="0" w:color="auto"/>
            <w:bottom w:val="none" w:sz="0" w:space="0" w:color="auto"/>
            <w:right w:val="none" w:sz="0" w:space="0" w:color="auto"/>
          </w:divBdr>
        </w:div>
        <w:div w:id="1611738128">
          <w:marLeft w:val="640"/>
          <w:marRight w:val="0"/>
          <w:marTop w:val="0"/>
          <w:marBottom w:val="0"/>
          <w:divBdr>
            <w:top w:val="none" w:sz="0" w:space="0" w:color="auto"/>
            <w:left w:val="none" w:sz="0" w:space="0" w:color="auto"/>
            <w:bottom w:val="none" w:sz="0" w:space="0" w:color="auto"/>
            <w:right w:val="none" w:sz="0" w:space="0" w:color="auto"/>
          </w:divBdr>
        </w:div>
        <w:div w:id="1876696345">
          <w:marLeft w:val="640"/>
          <w:marRight w:val="0"/>
          <w:marTop w:val="0"/>
          <w:marBottom w:val="0"/>
          <w:divBdr>
            <w:top w:val="none" w:sz="0" w:space="0" w:color="auto"/>
            <w:left w:val="none" w:sz="0" w:space="0" w:color="auto"/>
            <w:bottom w:val="none" w:sz="0" w:space="0" w:color="auto"/>
            <w:right w:val="none" w:sz="0" w:space="0" w:color="auto"/>
          </w:divBdr>
        </w:div>
        <w:div w:id="1322780013">
          <w:marLeft w:val="640"/>
          <w:marRight w:val="0"/>
          <w:marTop w:val="0"/>
          <w:marBottom w:val="0"/>
          <w:divBdr>
            <w:top w:val="none" w:sz="0" w:space="0" w:color="auto"/>
            <w:left w:val="none" w:sz="0" w:space="0" w:color="auto"/>
            <w:bottom w:val="none" w:sz="0" w:space="0" w:color="auto"/>
            <w:right w:val="none" w:sz="0" w:space="0" w:color="auto"/>
          </w:divBdr>
        </w:div>
        <w:div w:id="1106005746">
          <w:marLeft w:val="640"/>
          <w:marRight w:val="0"/>
          <w:marTop w:val="0"/>
          <w:marBottom w:val="0"/>
          <w:divBdr>
            <w:top w:val="none" w:sz="0" w:space="0" w:color="auto"/>
            <w:left w:val="none" w:sz="0" w:space="0" w:color="auto"/>
            <w:bottom w:val="none" w:sz="0" w:space="0" w:color="auto"/>
            <w:right w:val="none" w:sz="0" w:space="0" w:color="auto"/>
          </w:divBdr>
        </w:div>
        <w:div w:id="870261266">
          <w:marLeft w:val="640"/>
          <w:marRight w:val="0"/>
          <w:marTop w:val="0"/>
          <w:marBottom w:val="0"/>
          <w:divBdr>
            <w:top w:val="none" w:sz="0" w:space="0" w:color="auto"/>
            <w:left w:val="none" w:sz="0" w:space="0" w:color="auto"/>
            <w:bottom w:val="none" w:sz="0" w:space="0" w:color="auto"/>
            <w:right w:val="none" w:sz="0" w:space="0" w:color="auto"/>
          </w:divBdr>
        </w:div>
        <w:div w:id="307974976">
          <w:marLeft w:val="640"/>
          <w:marRight w:val="0"/>
          <w:marTop w:val="0"/>
          <w:marBottom w:val="0"/>
          <w:divBdr>
            <w:top w:val="none" w:sz="0" w:space="0" w:color="auto"/>
            <w:left w:val="none" w:sz="0" w:space="0" w:color="auto"/>
            <w:bottom w:val="none" w:sz="0" w:space="0" w:color="auto"/>
            <w:right w:val="none" w:sz="0" w:space="0" w:color="auto"/>
          </w:divBdr>
        </w:div>
      </w:divsChild>
    </w:div>
    <w:div w:id="1416629774">
      <w:bodyDiv w:val="1"/>
      <w:marLeft w:val="0"/>
      <w:marRight w:val="0"/>
      <w:marTop w:val="0"/>
      <w:marBottom w:val="0"/>
      <w:divBdr>
        <w:top w:val="none" w:sz="0" w:space="0" w:color="auto"/>
        <w:left w:val="none" w:sz="0" w:space="0" w:color="auto"/>
        <w:bottom w:val="none" w:sz="0" w:space="0" w:color="auto"/>
        <w:right w:val="none" w:sz="0" w:space="0" w:color="auto"/>
      </w:divBdr>
      <w:divsChild>
        <w:div w:id="485510187">
          <w:marLeft w:val="640"/>
          <w:marRight w:val="0"/>
          <w:marTop w:val="0"/>
          <w:marBottom w:val="0"/>
          <w:divBdr>
            <w:top w:val="none" w:sz="0" w:space="0" w:color="auto"/>
            <w:left w:val="none" w:sz="0" w:space="0" w:color="auto"/>
            <w:bottom w:val="none" w:sz="0" w:space="0" w:color="auto"/>
            <w:right w:val="none" w:sz="0" w:space="0" w:color="auto"/>
          </w:divBdr>
        </w:div>
        <w:div w:id="476381780">
          <w:marLeft w:val="640"/>
          <w:marRight w:val="0"/>
          <w:marTop w:val="0"/>
          <w:marBottom w:val="0"/>
          <w:divBdr>
            <w:top w:val="none" w:sz="0" w:space="0" w:color="auto"/>
            <w:left w:val="none" w:sz="0" w:space="0" w:color="auto"/>
            <w:bottom w:val="none" w:sz="0" w:space="0" w:color="auto"/>
            <w:right w:val="none" w:sz="0" w:space="0" w:color="auto"/>
          </w:divBdr>
        </w:div>
        <w:div w:id="1682320340">
          <w:marLeft w:val="640"/>
          <w:marRight w:val="0"/>
          <w:marTop w:val="0"/>
          <w:marBottom w:val="0"/>
          <w:divBdr>
            <w:top w:val="none" w:sz="0" w:space="0" w:color="auto"/>
            <w:left w:val="none" w:sz="0" w:space="0" w:color="auto"/>
            <w:bottom w:val="none" w:sz="0" w:space="0" w:color="auto"/>
            <w:right w:val="none" w:sz="0" w:space="0" w:color="auto"/>
          </w:divBdr>
        </w:div>
        <w:div w:id="1775319791">
          <w:marLeft w:val="640"/>
          <w:marRight w:val="0"/>
          <w:marTop w:val="0"/>
          <w:marBottom w:val="0"/>
          <w:divBdr>
            <w:top w:val="none" w:sz="0" w:space="0" w:color="auto"/>
            <w:left w:val="none" w:sz="0" w:space="0" w:color="auto"/>
            <w:bottom w:val="none" w:sz="0" w:space="0" w:color="auto"/>
            <w:right w:val="none" w:sz="0" w:space="0" w:color="auto"/>
          </w:divBdr>
        </w:div>
        <w:div w:id="1989286051">
          <w:marLeft w:val="640"/>
          <w:marRight w:val="0"/>
          <w:marTop w:val="0"/>
          <w:marBottom w:val="0"/>
          <w:divBdr>
            <w:top w:val="none" w:sz="0" w:space="0" w:color="auto"/>
            <w:left w:val="none" w:sz="0" w:space="0" w:color="auto"/>
            <w:bottom w:val="none" w:sz="0" w:space="0" w:color="auto"/>
            <w:right w:val="none" w:sz="0" w:space="0" w:color="auto"/>
          </w:divBdr>
        </w:div>
        <w:div w:id="939873117">
          <w:marLeft w:val="640"/>
          <w:marRight w:val="0"/>
          <w:marTop w:val="0"/>
          <w:marBottom w:val="0"/>
          <w:divBdr>
            <w:top w:val="none" w:sz="0" w:space="0" w:color="auto"/>
            <w:left w:val="none" w:sz="0" w:space="0" w:color="auto"/>
            <w:bottom w:val="none" w:sz="0" w:space="0" w:color="auto"/>
            <w:right w:val="none" w:sz="0" w:space="0" w:color="auto"/>
          </w:divBdr>
        </w:div>
        <w:div w:id="660356031">
          <w:marLeft w:val="640"/>
          <w:marRight w:val="0"/>
          <w:marTop w:val="0"/>
          <w:marBottom w:val="0"/>
          <w:divBdr>
            <w:top w:val="none" w:sz="0" w:space="0" w:color="auto"/>
            <w:left w:val="none" w:sz="0" w:space="0" w:color="auto"/>
            <w:bottom w:val="none" w:sz="0" w:space="0" w:color="auto"/>
            <w:right w:val="none" w:sz="0" w:space="0" w:color="auto"/>
          </w:divBdr>
        </w:div>
        <w:div w:id="367294366">
          <w:marLeft w:val="640"/>
          <w:marRight w:val="0"/>
          <w:marTop w:val="0"/>
          <w:marBottom w:val="0"/>
          <w:divBdr>
            <w:top w:val="none" w:sz="0" w:space="0" w:color="auto"/>
            <w:left w:val="none" w:sz="0" w:space="0" w:color="auto"/>
            <w:bottom w:val="none" w:sz="0" w:space="0" w:color="auto"/>
            <w:right w:val="none" w:sz="0" w:space="0" w:color="auto"/>
          </w:divBdr>
        </w:div>
        <w:div w:id="212543434">
          <w:marLeft w:val="640"/>
          <w:marRight w:val="0"/>
          <w:marTop w:val="0"/>
          <w:marBottom w:val="0"/>
          <w:divBdr>
            <w:top w:val="none" w:sz="0" w:space="0" w:color="auto"/>
            <w:left w:val="none" w:sz="0" w:space="0" w:color="auto"/>
            <w:bottom w:val="none" w:sz="0" w:space="0" w:color="auto"/>
            <w:right w:val="none" w:sz="0" w:space="0" w:color="auto"/>
          </w:divBdr>
        </w:div>
        <w:div w:id="41636447">
          <w:marLeft w:val="640"/>
          <w:marRight w:val="0"/>
          <w:marTop w:val="0"/>
          <w:marBottom w:val="0"/>
          <w:divBdr>
            <w:top w:val="none" w:sz="0" w:space="0" w:color="auto"/>
            <w:left w:val="none" w:sz="0" w:space="0" w:color="auto"/>
            <w:bottom w:val="none" w:sz="0" w:space="0" w:color="auto"/>
            <w:right w:val="none" w:sz="0" w:space="0" w:color="auto"/>
          </w:divBdr>
        </w:div>
        <w:div w:id="762922706">
          <w:marLeft w:val="640"/>
          <w:marRight w:val="0"/>
          <w:marTop w:val="0"/>
          <w:marBottom w:val="0"/>
          <w:divBdr>
            <w:top w:val="none" w:sz="0" w:space="0" w:color="auto"/>
            <w:left w:val="none" w:sz="0" w:space="0" w:color="auto"/>
            <w:bottom w:val="none" w:sz="0" w:space="0" w:color="auto"/>
            <w:right w:val="none" w:sz="0" w:space="0" w:color="auto"/>
          </w:divBdr>
        </w:div>
        <w:div w:id="68770470">
          <w:marLeft w:val="640"/>
          <w:marRight w:val="0"/>
          <w:marTop w:val="0"/>
          <w:marBottom w:val="0"/>
          <w:divBdr>
            <w:top w:val="none" w:sz="0" w:space="0" w:color="auto"/>
            <w:left w:val="none" w:sz="0" w:space="0" w:color="auto"/>
            <w:bottom w:val="none" w:sz="0" w:space="0" w:color="auto"/>
            <w:right w:val="none" w:sz="0" w:space="0" w:color="auto"/>
          </w:divBdr>
        </w:div>
        <w:div w:id="1080759668">
          <w:marLeft w:val="640"/>
          <w:marRight w:val="0"/>
          <w:marTop w:val="0"/>
          <w:marBottom w:val="0"/>
          <w:divBdr>
            <w:top w:val="none" w:sz="0" w:space="0" w:color="auto"/>
            <w:left w:val="none" w:sz="0" w:space="0" w:color="auto"/>
            <w:bottom w:val="none" w:sz="0" w:space="0" w:color="auto"/>
            <w:right w:val="none" w:sz="0" w:space="0" w:color="auto"/>
          </w:divBdr>
        </w:div>
        <w:div w:id="41445431">
          <w:marLeft w:val="640"/>
          <w:marRight w:val="0"/>
          <w:marTop w:val="0"/>
          <w:marBottom w:val="0"/>
          <w:divBdr>
            <w:top w:val="none" w:sz="0" w:space="0" w:color="auto"/>
            <w:left w:val="none" w:sz="0" w:space="0" w:color="auto"/>
            <w:bottom w:val="none" w:sz="0" w:space="0" w:color="auto"/>
            <w:right w:val="none" w:sz="0" w:space="0" w:color="auto"/>
          </w:divBdr>
        </w:div>
        <w:div w:id="838010112">
          <w:marLeft w:val="640"/>
          <w:marRight w:val="0"/>
          <w:marTop w:val="0"/>
          <w:marBottom w:val="0"/>
          <w:divBdr>
            <w:top w:val="none" w:sz="0" w:space="0" w:color="auto"/>
            <w:left w:val="none" w:sz="0" w:space="0" w:color="auto"/>
            <w:bottom w:val="none" w:sz="0" w:space="0" w:color="auto"/>
            <w:right w:val="none" w:sz="0" w:space="0" w:color="auto"/>
          </w:divBdr>
        </w:div>
        <w:div w:id="1418407771">
          <w:marLeft w:val="640"/>
          <w:marRight w:val="0"/>
          <w:marTop w:val="0"/>
          <w:marBottom w:val="0"/>
          <w:divBdr>
            <w:top w:val="none" w:sz="0" w:space="0" w:color="auto"/>
            <w:left w:val="none" w:sz="0" w:space="0" w:color="auto"/>
            <w:bottom w:val="none" w:sz="0" w:space="0" w:color="auto"/>
            <w:right w:val="none" w:sz="0" w:space="0" w:color="auto"/>
          </w:divBdr>
        </w:div>
      </w:divsChild>
    </w:div>
    <w:div w:id="1418820068">
      <w:bodyDiv w:val="1"/>
      <w:marLeft w:val="0"/>
      <w:marRight w:val="0"/>
      <w:marTop w:val="0"/>
      <w:marBottom w:val="0"/>
      <w:divBdr>
        <w:top w:val="none" w:sz="0" w:space="0" w:color="auto"/>
        <w:left w:val="none" w:sz="0" w:space="0" w:color="auto"/>
        <w:bottom w:val="none" w:sz="0" w:space="0" w:color="auto"/>
        <w:right w:val="none" w:sz="0" w:space="0" w:color="auto"/>
      </w:divBdr>
    </w:div>
    <w:div w:id="1457063512">
      <w:bodyDiv w:val="1"/>
      <w:marLeft w:val="0"/>
      <w:marRight w:val="0"/>
      <w:marTop w:val="0"/>
      <w:marBottom w:val="0"/>
      <w:divBdr>
        <w:top w:val="none" w:sz="0" w:space="0" w:color="auto"/>
        <w:left w:val="none" w:sz="0" w:space="0" w:color="auto"/>
        <w:bottom w:val="none" w:sz="0" w:space="0" w:color="auto"/>
        <w:right w:val="none" w:sz="0" w:space="0" w:color="auto"/>
      </w:divBdr>
      <w:divsChild>
        <w:div w:id="69352231">
          <w:marLeft w:val="640"/>
          <w:marRight w:val="0"/>
          <w:marTop w:val="0"/>
          <w:marBottom w:val="0"/>
          <w:divBdr>
            <w:top w:val="none" w:sz="0" w:space="0" w:color="auto"/>
            <w:left w:val="none" w:sz="0" w:space="0" w:color="auto"/>
            <w:bottom w:val="none" w:sz="0" w:space="0" w:color="auto"/>
            <w:right w:val="none" w:sz="0" w:space="0" w:color="auto"/>
          </w:divBdr>
        </w:div>
        <w:div w:id="1710950491">
          <w:marLeft w:val="640"/>
          <w:marRight w:val="0"/>
          <w:marTop w:val="0"/>
          <w:marBottom w:val="0"/>
          <w:divBdr>
            <w:top w:val="none" w:sz="0" w:space="0" w:color="auto"/>
            <w:left w:val="none" w:sz="0" w:space="0" w:color="auto"/>
            <w:bottom w:val="none" w:sz="0" w:space="0" w:color="auto"/>
            <w:right w:val="none" w:sz="0" w:space="0" w:color="auto"/>
          </w:divBdr>
        </w:div>
        <w:div w:id="449013558">
          <w:marLeft w:val="640"/>
          <w:marRight w:val="0"/>
          <w:marTop w:val="0"/>
          <w:marBottom w:val="0"/>
          <w:divBdr>
            <w:top w:val="none" w:sz="0" w:space="0" w:color="auto"/>
            <w:left w:val="none" w:sz="0" w:space="0" w:color="auto"/>
            <w:bottom w:val="none" w:sz="0" w:space="0" w:color="auto"/>
            <w:right w:val="none" w:sz="0" w:space="0" w:color="auto"/>
          </w:divBdr>
        </w:div>
        <w:div w:id="822812997">
          <w:marLeft w:val="640"/>
          <w:marRight w:val="0"/>
          <w:marTop w:val="0"/>
          <w:marBottom w:val="0"/>
          <w:divBdr>
            <w:top w:val="none" w:sz="0" w:space="0" w:color="auto"/>
            <w:left w:val="none" w:sz="0" w:space="0" w:color="auto"/>
            <w:bottom w:val="none" w:sz="0" w:space="0" w:color="auto"/>
            <w:right w:val="none" w:sz="0" w:space="0" w:color="auto"/>
          </w:divBdr>
        </w:div>
        <w:div w:id="1823156982">
          <w:marLeft w:val="640"/>
          <w:marRight w:val="0"/>
          <w:marTop w:val="0"/>
          <w:marBottom w:val="0"/>
          <w:divBdr>
            <w:top w:val="none" w:sz="0" w:space="0" w:color="auto"/>
            <w:left w:val="none" w:sz="0" w:space="0" w:color="auto"/>
            <w:bottom w:val="none" w:sz="0" w:space="0" w:color="auto"/>
            <w:right w:val="none" w:sz="0" w:space="0" w:color="auto"/>
          </w:divBdr>
        </w:div>
        <w:div w:id="566259738">
          <w:marLeft w:val="640"/>
          <w:marRight w:val="0"/>
          <w:marTop w:val="0"/>
          <w:marBottom w:val="0"/>
          <w:divBdr>
            <w:top w:val="none" w:sz="0" w:space="0" w:color="auto"/>
            <w:left w:val="none" w:sz="0" w:space="0" w:color="auto"/>
            <w:bottom w:val="none" w:sz="0" w:space="0" w:color="auto"/>
            <w:right w:val="none" w:sz="0" w:space="0" w:color="auto"/>
          </w:divBdr>
        </w:div>
        <w:div w:id="781413638">
          <w:marLeft w:val="640"/>
          <w:marRight w:val="0"/>
          <w:marTop w:val="0"/>
          <w:marBottom w:val="0"/>
          <w:divBdr>
            <w:top w:val="none" w:sz="0" w:space="0" w:color="auto"/>
            <w:left w:val="none" w:sz="0" w:space="0" w:color="auto"/>
            <w:bottom w:val="none" w:sz="0" w:space="0" w:color="auto"/>
            <w:right w:val="none" w:sz="0" w:space="0" w:color="auto"/>
          </w:divBdr>
        </w:div>
        <w:div w:id="522018542">
          <w:marLeft w:val="640"/>
          <w:marRight w:val="0"/>
          <w:marTop w:val="0"/>
          <w:marBottom w:val="0"/>
          <w:divBdr>
            <w:top w:val="none" w:sz="0" w:space="0" w:color="auto"/>
            <w:left w:val="none" w:sz="0" w:space="0" w:color="auto"/>
            <w:bottom w:val="none" w:sz="0" w:space="0" w:color="auto"/>
            <w:right w:val="none" w:sz="0" w:space="0" w:color="auto"/>
          </w:divBdr>
        </w:div>
        <w:div w:id="92945218">
          <w:marLeft w:val="640"/>
          <w:marRight w:val="0"/>
          <w:marTop w:val="0"/>
          <w:marBottom w:val="0"/>
          <w:divBdr>
            <w:top w:val="none" w:sz="0" w:space="0" w:color="auto"/>
            <w:left w:val="none" w:sz="0" w:space="0" w:color="auto"/>
            <w:bottom w:val="none" w:sz="0" w:space="0" w:color="auto"/>
            <w:right w:val="none" w:sz="0" w:space="0" w:color="auto"/>
          </w:divBdr>
        </w:div>
        <w:div w:id="1809274608">
          <w:marLeft w:val="640"/>
          <w:marRight w:val="0"/>
          <w:marTop w:val="0"/>
          <w:marBottom w:val="0"/>
          <w:divBdr>
            <w:top w:val="none" w:sz="0" w:space="0" w:color="auto"/>
            <w:left w:val="none" w:sz="0" w:space="0" w:color="auto"/>
            <w:bottom w:val="none" w:sz="0" w:space="0" w:color="auto"/>
            <w:right w:val="none" w:sz="0" w:space="0" w:color="auto"/>
          </w:divBdr>
        </w:div>
        <w:div w:id="1597397704">
          <w:marLeft w:val="640"/>
          <w:marRight w:val="0"/>
          <w:marTop w:val="0"/>
          <w:marBottom w:val="0"/>
          <w:divBdr>
            <w:top w:val="none" w:sz="0" w:space="0" w:color="auto"/>
            <w:left w:val="none" w:sz="0" w:space="0" w:color="auto"/>
            <w:bottom w:val="none" w:sz="0" w:space="0" w:color="auto"/>
            <w:right w:val="none" w:sz="0" w:space="0" w:color="auto"/>
          </w:divBdr>
        </w:div>
        <w:div w:id="1621909985">
          <w:marLeft w:val="640"/>
          <w:marRight w:val="0"/>
          <w:marTop w:val="0"/>
          <w:marBottom w:val="0"/>
          <w:divBdr>
            <w:top w:val="none" w:sz="0" w:space="0" w:color="auto"/>
            <w:left w:val="none" w:sz="0" w:space="0" w:color="auto"/>
            <w:bottom w:val="none" w:sz="0" w:space="0" w:color="auto"/>
            <w:right w:val="none" w:sz="0" w:space="0" w:color="auto"/>
          </w:divBdr>
        </w:div>
        <w:div w:id="176117704">
          <w:marLeft w:val="640"/>
          <w:marRight w:val="0"/>
          <w:marTop w:val="0"/>
          <w:marBottom w:val="0"/>
          <w:divBdr>
            <w:top w:val="none" w:sz="0" w:space="0" w:color="auto"/>
            <w:left w:val="none" w:sz="0" w:space="0" w:color="auto"/>
            <w:bottom w:val="none" w:sz="0" w:space="0" w:color="auto"/>
            <w:right w:val="none" w:sz="0" w:space="0" w:color="auto"/>
          </w:divBdr>
        </w:div>
        <w:div w:id="1105342106">
          <w:marLeft w:val="640"/>
          <w:marRight w:val="0"/>
          <w:marTop w:val="0"/>
          <w:marBottom w:val="0"/>
          <w:divBdr>
            <w:top w:val="none" w:sz="0" w:space="0" w:color="auto"/>
            <w:left w:val="none" w:sz="0" w:space="0" w:color="auto"/>
            <w:bottom w:val="none" w:sz="0" w:space="0" w:color="auto"/>
            <w:right w:val="none" w:sz="0" w:space="0" w:color="auto"/>
          </w:divBdr>
        </w:div>
        <w:div w:id="1920824639">
          <w:marLeft w:val="640"/>
          <w:marRight w:val="0"/>
          <w:marTop w:val="0"/>
          <w:marBottom w:val="0"/>
          <w:divBdr>
            <w:top w:val="none" w:sz="0" w:space="0" w:color="auto"/>
            <w:left w:val="none" w:sz="0" w:space="0" w:color="auto"/>
            <w:bottom w:val="none" w:sz="0" w:space="0" w:color="auto"/>
            <w:right w:val="none" w:sz="0" w:space="0" w:color="auto"/>
          </w:divBdr>
        </w:div>
        <w:div w:id="313687062">
          <w:marLeft w:val="640"/>
          <w:marRight w:val="0"/>
          <w:marTop w:val="0"/>
          <w:marBottom w:val="0"/>
          <w:divBdr>
            <w:top w:val="none" w:sz="0" w:space="0" w:color="auto"/>
            <w:left w:val="none" w:sz="0" w:space="0" w:color="auto"/>
            <w:bottom w:val="none" w:sz="0" w:space="0" w:color="auto"/>
            <w:right w:val="none" w:sz="0" w:space="0" w:color="auto"/>
          </w:divBdr>
        </w:div>
        <w:div w:id="162161254">
          <w:marLeft w:val="640"/>
          <w:marRight w:val="0"/>
          <w:marTop w:val="0"/>
          <w:marBottom w:val="0"/>
          <w:divBdr>
            <w:top w:val="none" w:sz="0" w:space="0" w:color="auto"/>
            <w:left w:val="none" w:sz="0" w:space="0" w:color="auto"/>
            <w:bottom w:val="none" w:sz="0" w:space="0" w:color="auto"/>
            <w:right w:val="none" w:sz="0" w:space="0" w:color="auto"/>
          </w:divBdr>
        </w:div>
        <w:div w:id="40986802">
          <w:marLeft w:val="640"/>
          <w:marRight w:val="0"/>
          <w:marTop w:val="0"/>
          <w:marBottom w:val="0"/>
          <w:divBdr>
            <w:top w:val="none" w:sz="0" w:space="0" w:color="auto"/>
            <w:left w:val="none" w:sz="0" w:space="0" w:color="auto"/>
            <w:bottom w:val="none" w:sz="0" w:space="0" w:color="auto"/>
            <w:right w:val="none" w:sz="0" w:space="0" w:color="auto"/>
          </w:divBdr>
        </w:div>
        <w:div w:id="737675587">
          <w:marLeft w:val="640"/>
          <w:marRight w:val="0"/>
          <w:marTop w:val="0"/>
          <w:marBottom w:val="0"/>
          <w:divBdr>
            <w:top w:val="none" w:sz="0" w:space="0" w:color="auto"/>
            <w:left w:val="none" w:sz="0" w:space="0" w:color="auto"/>
            <w:bottom w:val="none" w:sz="0" w:space="0" w:color="auto"/>
            <w:right w:val="none" w:sz="0" w:space="0" w:color="auto"/>
          </w:divBdr>
        </w:div>
        <w:div w:id="1323898827">
          <w:marLeft w:val="640"/>
          <w:marRight w:val="0"/>
          <w:marTop w:val="0"/>
          <w:marBottom w:val="0"/>
          <w:divBdr>
            <w:top w:val="none" w:sz="0" w:space="0" w:color="auto"/>
            <w:left w:val="none" w:sz="0" w:space="0" w:color="auto"/>
            <w:bottom w:val="none" w:sz="0" w:space="0" w:color="auto"/>
            <w:right w:val="none" w:sz="0" w:space="0" w:color="auto"/>
          </w:divBdr>
        </w:div>
        <w:div w:id="1342196654">
          <w:marLeft w:val="640"/>
          <w:marRight w:val="0"/>
          <w:marTop w:val="0"/>
          <w:marBottom w:val="0"/>
          <w:divBdr>
            <w:top w:val="none" w:sz="0" w:space="0" w:color="auto"/>
            <w:left w:val="none" w:sz="0" w:space="0" w:color="auto"/>
            <w:bottom w:val="none" w:sz="0" w:space="0" w:color="auto"/>
            <w:right w:val="none" w:sz="0" w:space="0" w:color="auto"/>
          </w:divBdr>
        </w:div>
        <w:div w:id="1691180145">
          <w:marLeft w:val="640"/>
          <w:marRight w:val="0"/>
          <w:marTop w:val="0"/>
          <w:marBottom w:val="0"/>
          <w:divBdr>
            <w:top w:val="none" w:sz="0" w:space="0" w:color="auto"/>
            <w:left w:val="none" w:sz="0" w:space="0" w:color="auto"/>
            <w:bottom w:val="none" w:sz="0" w:space="0" w:color="auto"/>
            <w:right w:val="none" w:sz="0" w:space="0" w:color="auto"/>
          </w:divBdr>
        </w:div>
        <w:div w:id="147937364">
          <w:marLeft w:val="640"/>
          <w:marRight w:val="0"/>
          <w:marTop w:val="0"/>
          <w:marBottom w:val="0"/>
          <w:divBdr>
            <w:top w:val="none" w:sz="0" w:space="0" w:color="auto"/>
            <w:left w:val="none" w:sz="0" w:space="0" w:color="auto"/>
            <w:bottom w:val="none" w:sz="0" w:space="0" w:color="auto"/>
            <w:right w:val="none" w:sz="0" w:space="0" w:color="auto"/>
          </w:divBdr>
        </w:div>
        <w:div w:id="516231905">
          <w:marLeft w:val="640"/>
          <w:marRight w:val="0"/>
          <w:marTop w:val="0"/>
          <w:marBottom w:val="0"/>
          <w:divBdr>
            <w:top w:val="none" w:sz="0" w:space="0" w:color="auto"/>
            <w:left w:val="none" w:sz="0" w:space="0" w:color="auto"/>
            <w:bottom w:val="none" w:sz="0" w:space="0" w:color="auto"/>
            <w:right w:val="none" w:sz="0" w:space="0" w:color="auto"/>
          </w:divBdr>
        </w:div>
        <w:div w:id="1532382396">
          <w:marLeft w:val="640"/>
          <w:marRight w:val="0"/>
          <w:marTop w:val="0"/>
          <w:marBottom w:val="0"/>
          <w:divBdr>
            <w:top w:val="none" w:sz="0" w:space="0" w:color="auto"/>
            <w:left w:val="none" w:sz="0" w:space="0" w:color="auto"/>
            <w:bottom w:val="none" w:sz="0" w:space="0" w:color="auto"/>
            <w:right w:val="none" w:sz="0" w:space="0" w:color="auto"/>
          </w:divBdr>
        </w:div>
        <w:div w:id="1556551779">
          <w:marLeft w:val="640"/>
          <w:marRight w:val="0"/>
          <w:marTop w:val="0"/>
          <w:marBottom w:val="0"/>
          <w:divBdr>
            <w:top w:val="none" w:sz="0" w:space="0" w:color="auto"/>
            <w:left w:val="none" w:sz="0" w:space="0" w:color="auto"/>
            <w:bottom w:val="none" w:sz="0" w:space="0" w:color="auto"/>
            <w:right w:val="none" w:sz="0" w:space="0" w:color="auto"/>
          </w:divBdr>
        </w:div>
        <w:div w:id="463277555">
          <w:marLeft w:val="640"/>
          <w:marRight w:val="0"/>
          <w:marTop w:val="0"/>
          <w:marBottom w:val="0"/>
          <w:divBdr>
            <w:top w:val="none" w:sz="0" w:space="0" w:color="auto"/>
            <w:left w:val="none" w:sz="0" w:space="0" w:color="auto"/>
            <w:bottom w:val="none" w:sz="0" w:space="0" w:color="auto"/>
            <w:right w:val="none" w:sz="0" w:space="0" w:color="auto"/>
          </w:divBdr>
        </w:div>
        <w:div w:id="855311250">
          <w:marLeft w:val="640"/>
          <w:marRight w:val="0"/>
          <w:marTop w:val="0"/>
          <w:marBottom w:val="0"/>
          <w:divBdr>
            <w:top w:val="none" w:sz="0" w:space="0" w:color="auto"/>
            <w:left w:val="none" w:sz="0" w:space="0" w:color="auto"/>
            <w:bottom w:val="none" w:sz="0" w:space="0" w:color="auto"/>
            <w:right w:val="none" w:sz="0" w:space="0" w:color="auto"/>
          </w:divBdr>
        </w:div>
        <w:div w:id="2068340137">
          <w:marLeft w:val="640"/>
          <w:marRight w:val="0"/>
          <w:marTop w:val="0"/>
          <w:marBottom w:val="0"/>
          <w:divBdr>
            <w:top w:val="none" w:sz="0" w:space="0" w:color="auto"/>
            <w:left w:val="none" w:sz="0" w:space="0" w:color="auto"/>
            <w:bottom w:val="none" w:sz="0" w:space="0" w:color="auto"/>
            <w:right w:val="none" w:sz="0" w:space="0" w:color="auto"/>
          </w:divBdr>
        </w:div>
        <w:div w:id="1090813753">
          <w:marLeft w:val="640"/>
          <w:marRight w:val="0"/>
          <w:marTop w:val="0"/>
          <w:marBottom w:val="0"/>
          <w:divBdr>
            <w:top w:val="none" w:sz="0" w:space="0" w:color="auto"/>
            <w:left w:val="none" w:sz="0" w:space="0" w:color="auto"/>
            <w:bottom w:val="none" w:sz="0" w:space="0" w:color="auto"/>
            <w:right w:val="none" w:sz="0" w:space="0" w:color="auto"/>
          </w:divBdr>
        </w:div>
      </w:divsChild>
    </w:div>
    <w:div w:id="1508249710">
      <w:bodyDiv w:val="1"/>
      <w:marLeft w:val="0"/>
      <w:marRight w:val="0"/>
      <w:marTop w:val="0"/>
      <w:marBottom w:val="0"/>
      <w:divBdr>
        <w:top w:val="none" w:sz="0" w:space="0" w:color="auto"/>
        <w:left w:val="none" w:sz="0" w:space="0" w:color="auto"/>
        <w:bottom w:val="none" w:sz="0" w:space="0" w:color="auto"/>
        <w:right w:val="none" w:sz="0" w:space="0" w:color="auto"/>
      </w:divBdr>
      <w:divsChild>
        <w:div w:id="1129663801">
          <w:marLeft w:val="640"/>
          <w:marRight w:val="0"/>
          <w:marTop w:val="0"/>
          <w:marBottom w:val="0"/>
          <w:divBdr>
            <w:top w:val="none" w:sz="0" w:space="0" w:color="auto"/>
            <w:left w:val="none" w:sz="0" w:space="0" w:color="auto"/>
            <w:bottom w:val="none" w:sz="0" w:space="0" w:color="auto"/>
            <w:right w:val="none" w:sz="0" w:space="0" w:color="auto"/>
          </w:divBdr>
        </w:div>
        <w:div w:id="562909685">
          <w:marLeft w:val="640"/>
          <w:marRight w:val="0"/>
          <w:marTop w:val="0"/>
          <w:marBottom w:val="0"/>
          <w:divBdr>
            <w:top w:val="none" w:sz="0" w:space="0" w:color="auto"/>
            <w:left w:val="none" w:sz="0" w:space="0" w:color="auto"/>
            <w:bottom w:val="none" w:sz="0" w:space="0" w:color="auto"/>
            <w:right w:val="none" w:sz="0" w:space="0" w:color="auto"/>
          </w:divBdr>
        </w:div>
        <w:div w:id="1244880107">
          <w:marLeft w:val="640"/>
          <w:marRight w:val="0"/>
          <w:marTop w:val="0"/>
          <w:marBottom w:val="0"/>
          <w:divBdr>
            <w:top w:val="none" w:sz="0" w:space="0" w:color="auto"/>
            <w:left w:val="none" w:sz="0" w:space="0" w:color="auto"/>
            <w:bottom w:val="none" w:sz="0" w:space="0" w:color="auto"/>
            <w:right w:val="none" w:sz="0" w:space="0" w:color="auto"/>
          </w:divBdr>
        </w:div>
        <w:div w:id="1242524732">
          <w:marLeft w:val="640"/>
          <w:marRight w:val="0"/>
          <w:marTop w:val="0"/>
          <w:marBottom w:val="0"/>
          <w:divBdr>
            <w:top w:val="none" w:sz="0" w:space="0" w:color="auto"/>
            <w:left w:val="none" w:sz="0" w:space="0" w:color="auto"/>
            <w:bottom w:val="none" w:sz="0" w:space="0" w:color="auto"/>
            <w:right w:val="none" w:sz="0" w:space="0" w:color="auto"/>
          </w:divBdr>
        </w:div>
        <w:div w:id="1487938556">
          <w:marLeft w:val="640"/>
          <w:marRight w:val="0"/>
          <w:marTop w:val="0"/>
          <w:marBottom w:val="0"/>
          <w:divBdr>
            <w:top w:val="none" w:sz="0" w:space="0" w:color="auto"/>
            <w:left w:val="none" w:sz="0" w:space="0" w:color="auto"/>
            <w:bottom w:val="none" w:sz="0" w:space="0" w:color="auto"/>
            <w:right w:val="none" w:sz="0" w:space="0" w:color="auto"/>
          </w:divBdr>
        </w:div>
        <w:div w:id="285548843">
          <w:marLeft w:val="640"/>
          <w:marRight w:val="0"/>
          <w:marTop w:val="0"/>
          <w:marBottom w:val="0"/>
          <w:divBdr>
            <w:top w:val="none" w:sz="0" w:space="0" w:color="auto"/>
            <w:left w:val="none" w:sz="0" w:space="0" w:color="auto"/>
            <w:bottom w:val="none" w:sz="0" w:space="0" w:color="auto"/>
            <w:right w:val="none" w:sz="0" w:space="0" w:color="auto"/>
          </w:divBdr>
        </w:div>
        <w:div w:id="140461390">
          <w:marLeft w:val="640"/>
          <w:marRight w:val="0"/>
          <w:marTop w:val="0"/>
          <w:marBottom w:val="0"/>
          <w:divBdr>
            <w:top w:val="none" w:sz="0" w:space="0" w:color="auto"/>
            <w:left w:val="none" w:sz="0" w:space="0" w:color="auto"/>
            <w:bottom w:val="none" w:sz="0" w:space="0" w:color="auto"/>
            <w:right w:val="none" w:sz="0" w:space="0" w:color="auto"/>
          </w:divBdr>
        </w:div>
        <w:div w:id="1862696176">
          <w:marLeft w:val="640"/>
          <w:marRight w:val="0"/>
          <w:marTop w:val="0"/>
          <w:marBottom w:val="0"/>
          <w:divBdr>
            <w:top w:val="none" w:sz="0" w:space="0" w:color="auto"/>
            <w:left w:val="none" w:sz="0" w:space="0" w:color="auto"/>
            <w:bottom w:val="none" w:sz="0" w:space="0" w:color="auto"/>
            <w:right w:val="none" w:sz="0" w:space="0" w:color="auto"/>
          </w:divBdr>
        </w:div>
        <w:div w:id="624894312">
          <w:marLeft w:val="640"/>
          <w:marRight w:val="0"/>
          <w:marTop w:val="0"/>
          <w:marBottom w:val="0"/>
          <w:divBdr>
            <w:top w:val="none" w:sz="0" w:space="0" w:color="auto"/>
            <w:left w:val="none" w:sz="0" w:space="0" w:color="auto"/>
            <w:bottom w:val="none" w:sz="0" w:space="0" w:color="auto"/>
            <w:right w:val="none" w:sz="0" w:space="0" w:color="auto"/>
          </w:divBdr>
        </w:div>
        <w:div w:id="310015256">
          <w:marLeft w:val="640"/>
          <w:marRight w:val="0"/>
          <w:marTop w:val="0"/>
          <w:marBottom w:val="0"/>
          <w:divBdr>
            <w:top w:val="none" w:sz="0" w:space="0" w:color="auto"/>
            <w:left w:val="none" w:sz="0" w:space="0" w:color="auto"/>
            <w:bottom w:val="none" w:sz="0" w:space="0" w:color="auto"/>
            <w:right w:val="none" w:sz="0" w:space="0" w:color="auto"/>
          </w:divBdr>
        </w:div>
        <w:div w:id="1069111038">
          <w:marLeft w:val="640"/>
          <w:marRight w:val="0"/>
          <w:marTop w:val="0"/>
          <w:marBottom w:val="0"/>
          <w:divBdr>
            <w:top w:val="none" w:sz="0" w:space="0" w:color="auto"/>
            <w:left w:val="none" w:sz="0" w:space="0" w:color="auto"/>
            <w:bottom w:val="none" w:sz="0" w:space="0" w:color="auto"/>
            <w:right w:val="none" w:sz="0" w:space="0" w:color="auto"/>
          </w:divBdr>
        </w:div>
        <w:div w:id="1844121273">
          <w:marLeft w:val="640"/>
          <w:marRight w:val="0"/>
          <w:marTop w:val="0"/>
          <w:marBottom w:val="0"/>
          <w:divBdr>
            <w:top w:val="none" w:sz="0" w:space="0" w:color="auto"/>
            <w:left w:val="none" w:sz="0" w:space="0" w:color="auto"/>
            <w:bottom w:val="none" w:sz="0" w:space="0" w:color="auto"/>
            <w:right w:val="none" w:sz="0" w:space="0" w:color="auto"/>
          </w:divBdr>
        </w:div>
        <w:div w:id="1383169758">
          <w:marLeft w:val="640"/>
          <w:marRight w:val="0"/>
          <w:marTop w:val="0"/>
          <w:marBottom w:val="0"/>
          <w:divBdr>
            <w:top w:val="none" w:sz="0" w:space="0" w:color="auto"/>
            <w:left w:val="none" w:sz="0" w:space="0" w:color="auto"/>
            <w:bottom w:val="none" w:sz="0" w:space="0" w:color="auto"/>
            <w:right w:val="none" w:sz="0" w:space="0" w:color="auto"/>
          </w:divBdr>
        </w:div>
        <w:div w:id="1167986030">
          <w:marLeft w:val="640"/>
          <w:marRight w:val="0"/>
          <w:marTop w:val="0"/>
          <w:marBottom w:val="0"/>
          <w:divBdr>
            <w:top w:val="none" w:sz="0" w:space="0" w:color="auto"/>
            <w:left w:val="none" w:sz="0" w:space="0" w:color="auto"/>
            <w:bottom w:val="none" w:sz="0" w:space="0" w:color="auto"/>
            <w:right w:val="none" w:sz="0" w:space="0" w:color="auto"/>
          </w:divBdr>
        </w:div>
        <w:div w:id="1127896988">
          <w:marLeft w:val="640"/>
          <w:marRight w:val="0"/>
          <w:marTop w:val="0"/>
          <w:marBottom w:val="0"/>
          <w:divBdr>
            <w:top w:val="none" w:sz="0" w:space="0" w:color="auto"/>
            <w:left w:val="none" w:sz="0" w:space="0" w:color="auto"/>
            <w:bottom w:val="none" w:sz="0" w:space="0" w:color="auto"/>
            <w:right w:val="none" w:sz="0" w:space="0" w:color="auto"/>
          </w:divBdr>
        </w:div>
        <w:div w:id="419184470">
          <w:marLeft w:val="640"/>
          <w:marRight w:val="0"/>
          <w:marTop w:val="0"/>
          <w:marBottom w:val="0"/>
          <w:divBdr>
            <w:top w:val="none" w:sz="0" w:space="0" w:color="auto"/>
            <w:left w:val="none" w:sz="0" w:space="0" w:color="auto"/>
            <w:bottom w:val="none" w:sz="0" w:space="0" w:color="auto"/>
            <w:right w:val="none" w:sz="0" w:space="0" w:color="auto"/>
          </w:divBdr>
        </w:div>
        <w:div w:id="1505972489">
          <w:marLeft w:val="640"/>
          <w:marRight w:val="0"/>
          <w:marTop w:val="0"/>
          <w:marBottom w:val="0"/>
          <w:divBdr>
            <w:top w:val="none" w:sz="0" w:space="0" w:color="auto"/>
            <w:left w:val="none" w:sz="0" w:space="0" w:color="auto"/>
            <w:bottom w:val="none" w:sz="0" w:space="0" w:color="auto"/>
            <w:right w:val="none" w:sz="0" w:space="0" w:color="auto"/>
          </w:divBdr>
        </w:div>
        <w:div w:id="1407922069">
          <w:marLeft w:val="640"/>
          <w:marRight w:val="0"/>
          <w:marTop w:val="0"/>
          <w:marBottom w:val="0"/>
          <w:divBdr>
            <w:top w:val="none" w:sz="0" w:space="0" w:color="auto"/>
            <w:left w:val="none" w:sz="0" w:space="0" w:color="auto"/>
            <w:bottom w:val="none" w:sz="0" w:space="0" w:color="auto"/>
            <w:right w:val="none" w:sz="0" w:space="0" w:color="auto"/>
          </w:divBdr>
        </w:div>
        <w:div w:id="2146046902">
          <w:marLeft w:val="640"/>
          <w:marRight w:val="0"/>
          <w:marTop w:val="0"/>
          <w:marBottom w:val="0"/>
          <w:divBdr>
            <w:top w:val="none" w:sz="0" w:space="0" w:color="auto"/>
            <w:left w:val="none" w:sz="0" w:space="0" w:color="auto"/>
            <w:bottom w:val="none" w:sz="0" w:space="0" w:color="auto"/>
            <w:right w:val="none" w:sz="0" w:space="0" w:color="auto"/>
          </w:divBdr>
        </w:div>
        <w:div w:id="712929757">
          <w:marLeft w:val="640"/>
          <w:marRight w:val="0"/>
          <w:marTop w:val="0"/>
          <w:marBottom w:val="0"/>
          <w:divBdr>
            <w:top w:val="none" w:sz="0" w:space="0" w:color="auto"/>
            <w:left w:val="none" w:sz="0" w:space="0" w:color="auto"/>
            <w:bottom w:val="none" w:sz="0" w:space="0" w:color="auto"/>
            <w:right w:val="none" w:sz="0" w:space="0" w:color="auto"/>
          </w:divBdr>
        </w:div>
        <w:div w:id="1149783003">
          <w:marLeft w:val="640"/>
          <w:marRight w:val="0"/>
          <w:marTop w:val="0"/>
          <w:marBottom w:val="0"/>
          <w:divBdr>
            <w:top w:val="none" w:sz="0" w:space="0" w:color="auto"/>
            <w:left w:val="none" w:sz="0" w:space="0" w:color="auto"/>
            <w:bottom w:val="none" w:sz="0" w:space="0" w:color="auto"/>
            <w:right w:val="none" w:sz="0" w:space="0" w:color="auto"/>
          </w:divBdr>
        </w:div>
        <w:div w:id="596711912">
          <w:marLeft w:val="640"/>
          <w:marRight w:val="0"/>
          <w:marTop w:val="0"/>
          <w:marBottom w:val="0"/>
          <w:divBdr>
            <w:top w:val="none" w:sz="0" w:space="0" w:color="auto"/>
            <w:left w:val="none" w:sz="0" w:space="0" w:color="auto"/>
            <w:bottom w:val="none" w:sz="0" w:space="0" w:color="auto"/>
            <w:right w:val="none" w:sz="0" w:space="0" w:color="auto"/>
          </w:divBdr>
        </w:div>
        <w:div w:id="1931889116">
          <w:marLeft w:val="640"/>
          <w:marRight w:val="0"/>
          <w:marTop w:val="0"/>
          <w:marBottom w:val="0"/>
          <w:divBdr>
            <w:top w:val="none" w:sz="0" w:space="0" w:color="auto"/>
            <w:left w:val="none" w:sz="0" w:space="0" w:color="auto"/>
            <w:bottom w:val="none" w:sz="0" w:space="0" w:color="auto"/>
            <w:right w:val="none" w:sz="0" w:space="0" w:color="auto"/>
          </w:divBdr>
        </w:div>
        <w:div w:id="424573442">
          <w:marLeft w:val="640"/>
          <w:marRight w:val="0"/>
          <w:marTop w:val="0"/>
          <w:marBottom w:val="0"/>
          <w:divBdr>
            <w:top w:val="none" w:sz="0" w:space="0" w:color="auto"/>
            <w:left w:val="none" w:sz="0" w:space="0" w:color="auto"/>
            <w:bottom w:val="none" w:sz="0" w:space="0" w:color="auto"/>
            <w:right w:val="none" w:sz="0" w:space="0" w:color="auto"/>
          </w:divBdr>
        </w:div>
        <w:div w:id="1223951286">
          <w:marLeft w:val="640"/>
          <w:marRight w:val="0"/>
          <w:marTop w:val="0"/>
          <w:marBottom w:val="0"/>
          <w:divBdr>
            <w:top w:val="none" w:sz="0" w:space="0" w:color="auto"/>
            <w:left w:val="none" w:sz="0" w:space="0" w:color="auto"/>
            <w:bottom w:val="none" w:sz="0" w:space="0" w:color="auto"/>
            <w:right w:val="none" w:sz="0" w:space="0" w:color="auto"/>
          </w:divBdr>
        </w:div>
      </w:divsChild>
    </w:div>
    <w:div w:id="1517649873">
      <w:bodyDiv w:val="1"/>
      <w:marLeft w:val="0"/>
      <w:marRight w:val="0"/>
      <w:marTop w:val="0"/>
      <w:marBottom w:val="0"/>
      <w:divBdr>
        <w:top w:val="none" w:sz="0" w:space="0" w:color="auto"/>
        <w:left w:val="none" w:sz="0" w:space="0" w:color="auto"/>
        <w:bottom w:val="none" w:sz="0" w:space="0" w:color="auto"/>
        <w:right w:val="none" w:sz="0" w:space="0" w:color="auto"/>
      </w:divBdr>
      <w:divsChild>
        <w:div w:id="1040860263">
          <w:marLeft w:val="640"/>
          <w:marRight w:val="0"/>
          <w:marTop w:val="0"/>
          <w:marBottom w:val="0"/>
          <w:divBdr>
            <w:top w:val="none" w:sz="0" w:space="0" w:color="auto"/>
            <w:left w:val="none" w:sz="0" w:space="0" w:color="auto"/>
            <w:bottom w:val="none" w:sz="0" w:space="0" w:color="auto"/>
            <w:right w:val="none" w:sz="0" w:space="0" w:color="auto"/>
          </w:divBdr>
        </w:div>
        <w:div w:id="1171986102">
          <w:marLeft w:val="640"/>
          <w:marRight w:val="0"/>
          <w:marTop w:val="0"/>
          <w:marBottom w:val="0"/>
          <w:divBdr>
            <w:top w:val="none" w:sz="0" w:space="0" w:color="auto"/>
            <w:left w:val="none" w:sz="0" w:space="0" w:color="auto"/>
            <w:bottom w:val="none" w:sz="0" w:space="0" w:color="auto"/>
            <w:right w:val="none" w:sz="0" w:space="0" w:color="auto"/>
          </w:divBdr>
        </w:div>
        <w:div w:id="1356223800">
          <w:marLeft w:val="640"/>
          <w:marRight w:val="0"/>
          <w:marTop w:val="0"/>
          <w:marBottom w:val="0"/>
          <w:divBdr>
            <w:top w:val="none" w:sz="0" w:space="0" w:color="auto"/>
            <w:left w:val="none" w:sz="0" w:space="0" w:color="auto"/>
            <w:bottom w:val="none" w:sz="0" w:space="0" w:color="auto"/>
            <w:right w:val="none" w:sz="0" w:space="0" w:color="auto"/>
          </w:divBdr>
        </w:div>
        <w:div w:id="1579054910">
          <w:marLeft w:val="640"/>
          <w:marRight w:val="0"/>
          <w:marTop w:val="0"/>
          <w:marBottom w:val="0"/>
          <w:divBdr>
            <w:top w:val="none" w:sz="0" w:space="0" w:color="auto"/>
            <w:left w:val="none" w:sz="0" w:space="0" w:color="auto"/>
            <w:bottom w:val="none" w:sz="0" w:space="0" w:color="auto"/>
            <w:right w:val="none" w:sz="0" w:space="0" w:color="auto"/>
          </w:divBdr>
        </w:div>
        <w:div w:id="1113088505">
          <w:marLeft w:val="640"/>
          <w:marRight w:val="0"/>
          <w:marTop w:val="0"/>
          <w:marBottom w:val="0"/>
          <w:divBdr>
            <w:top w:val="none" w:sz="0" w:space="0" w:color="auto"/>
            <w:left w:val="none" w:sz="0" w:space="0" w:color="auto"/>
            <w:bottom w:val="none" w:sz="0" w:space="0" w:color="auto"/>
            <w:right w:val="none" w:sz="0" w:space="0" w:color="auto"/>
          </w:divBdr>
        </w:div>
        <w:div w:id="892617304">
          <w:marLeft w:val="640"/>
          <w:marRight w:val="0"/>
          <w:marTop w:val="0"/>
          <w:marBottom w:val="0"/>
          <w:divBdr>
            <w:top w:val="none" w:sz="0" w:space="0" w:color="auto"/>
            <w:left w:val="none" w:sz="0" w:space="0" w:color="auto"/>
            <w:bottom w:val="none" w:sz="0" w:space="0" w:color="auto"/>
            <w:right w:val="none" w:sz="0" w:space="0" w:color="auto"/>
          </w:divBdr>
        </w:div>
        <w:div w:id="1331829744">
          <w:marLeft w:val="640"/>
          <w:marRight w:val="0"/>
          <w:marTop w:val="0"/>
          <w:marBottom w:val="0"/>
          <w:divBdr>
            <w:top w:val="none" w:sz="0" w:space="0" w:color="auto"/>
            <w:left w:val="none" w:sz="0" w:space="0" w:color="auto"/>
            <w:bottom w:val="none" w:sz="0" w:space="0" w:color="auto"/>
            <w:right w:val="none" w:sz="0" w:space="0" w:color="auto"/>
          </w:divBdr>
        </w:div>
        <w:div w:id="1187140021">
          <w:marLeft w:val="640"/>
          <w:marRight w:val="0"/>
          <w:marTop w:val="0"/>
          <w:marBottom w:val="0"/>
          <w:divBdr>
            <w:top w:val="none" w:sz="0" w:space="0" w:color="auto"/>
            <w:left w:val="none" w:sz="0" w:space="0" w:color="auto"/>
            <w:bottom w:val="none" w:sz="0" w:space="0" w:color="auto"/>
            <w:right w:val="none" w:sz="0" w:space="0" w:color="auto"/>
          </w:divBdr>
        </w:div>
        <w:div w:id="1036199407">
          <w:marLeft w:val="640"/>
          <w:marRight w:val="0"/>
          <w:marTop w:val="0"/>
          <w:marBottom w:val="0"/>
          <w:divBdr>
            <w:top w:val="none" w:sz="0" w:space="0" w:color="auto"/>
            <w:left w:val="none" w:sz="0" w:space="0" w:color="auto"/>
            <w:bottom w:val="none" w:sz="0" w:space="0" w:color="auto"/>
            <w:right w:val="none" w:sz="0" w:space="0" w:color="auto"/>
          </w:divBdr>
        </w:div>
        <w:div w:id="1282494239">
          <w:marLeft w:val="640"/>
          <w:marRight w:val="0"/>
          <w:marTop w:val="0"/>
          <w:marBottom w:val="0"/>
          <w:divBdr>
            <w:top w:val="none" w:sz="0" w:space="0" w:color="auto"/>
            <w:left w:val="none" w:sz="0" w:space="0" w:color="auto"/>
            <w:bottom w:val="none" w:sz="0" w:space="0" w:color="auto"/>
            <w:right w:val="none" w:sz="0" w:space="0" w:color="auto"/>
          </w:divBdr>
        </w:div>
        <w:div w:id="47537339">
          <w:marLeft w:val="640"/>
          <w:marRight w:val="0"/>
          <w:marTop w:val="0"/>
          <w:marBottom w:val="0"/>
          <w:divBdr>
            <w:top w:val="none" w:sz="0" w:space="0" w:color="auto"/>
            <w:left w:val="none" w:sz="0" w:space="0" w:color="auto"/>
            <w:bottom w:val="none" w:sz="0" w:space="0" w:color="auto"/>
            <w:right w:val="none" w:sz="0" w:space="0" w:color="auto"/>
          </w:divBdr>
        </w:div>
        <w:div w:id="272638989">
          <w:marLeft w:val="640"/>
          <w:marRight w:val="0"/>
          <w:marTop w:val="0"/>
          <w:marBottom w:val="0"/>
          <w:divBdr>
            <w:top w:val="none" w:sz="0" w:space="0" w:color="auto"/>
            <w:left w:val="none" w:sz="0" w:space="0" w:color="auto"/>
            <w:bottom w:val="none" w:sz="0" w:space="0" w:color="auto"/>
            <w:right w:val="none" w:sz="0" w:space="0" w:color="auto"/>
          </w:divBdr>
        </w:div>
        <w:div w:id="648511432">
          <w:marLeft w:val="640"/>
          <w:marRight w:val="0"/>
          <w:marTop w:val="0"/>
          <w:marBottom w:val="0"/>
          <w:divBdr>
            <w:top w:val="none" w:sz="0" w:space="0" w:color="auto"/>
            <w:left w:val="none" w:sz="0" w:space="0" w:color="auto"/>
            <w:bottom w:val="none" w:sz="0" w:space="0" w:color="auto"/>
            <w:right w:val="none" w:sz="0" w:space="0" w:color="auto"/>
          </w:divBdr>
        </w:div>
        <w:div w:id="1478957281">
          <w:marLeft w:val="640"/>
          <w:marRight w:val="0"/>
          <w:marTop w:val="0"/>
          <w:marBottom w:val="0"/>
          <w:divBdr>
            <w:top w:val="none" w:sz="0" w:space="0" w:color="auto"/>
            <w:left w:val="none" w:sz="0" w:space="0" w:color="auto"/>
            <w:bottom w:val="none" w:sz="0" w:space="0" w:color="auto"/>
            <w:right w:val="none" w:sz="0" w:space="0" w:color="auto"/>
          </w:divBdr>
        </w:div>
        <w:div w:id="236980306">
          <w:marLeft w:val="640"/>
          <w:marRight w:val="0"/>
          <w:marTop w:val="0"/>
          <w:marBottom w:val="0"/>
          <w:divBdr>
            <w:top w:val="none" w:sz="0" w:space="0" w:color="auto"/>
            <w:left w:val="none" w:sz="0" w:space="0" w:color="auto"/>
            <w:bottom w:val="none" w:sz="0" w:space="0" w:color="auto"/>
            <w:right w:val="none" w:sz="0" w:space="0" w:color="auto"/>
          </w:divBdr>
        </w:div>
        <w:div w:id="1105073712">
          <w:marLeft w:val="640"/>
          <w:marRight w:val="0"/>
          <w:marTop w:val="0"/>
          <w:marBottom w:val="0"/>
          <w:divBdr>
            <w:top w:val="none" w:sz="0" w:space="0" w:color="auto"/>
            <w:left w:val="none" w:sz="0" w:space="0" w:color="auto"/>
            <w:bottom w:val="none" w:sz="0" w:space="0" w:color="auto"/>
            <w:right w:val="none" w:sz="0" w:space="0" w:color="auto"/>
          </w:divBdr>
        </w:div>
        <w:div w:id="1353914743">
          <w:marLeft w:val="640"/>
          <w:marRight w:val="0"/>
          <w:marTop w:val="0"/>
          <w:marBottom w:val="0"/>
          <w:divBdr>
            <w:top w:val="none" w:sz="0" w:space="0" w:color="auto"/>
            <w:left w:val="none" w:sz="0" w:space="0" w:color="auto"/>
            <w:bottom w:val="none" w:sz="0" w:space="0" w:color="auto"/>
            <w:right w:val="none" w:sz="0" w:space="0" w:color="auto"/>
          </w:divBdr>
        </w:div>
        <w:div w:id="200019769">
          <w:marLeft w:val="640"/>
          <w:marRight w:val="0"/>
          <w:marTop w:val="0"/>
          <w:marBottom w:val="0"/>
          <w:divBdr>
            <w:top w:val="none" w:sz="0" w:space="0" w:color="auto"/>
            <w:left w:val="none" w:sz="0" w:space="0" w:color="auto"/>
            <w:bottom w:val="none" w:sz="0" w:space="0" w:color="auto"/>
            <w:right w:val="none" w:sz="0" w:space="0" w:color="auto"/>
          </w:divBdr>
        </w:div>
        <w:div w:id="2074549129">
          <w:marLeft w:val="640"/>
          <w:marRight w:val="0"/>
          <w:marTop w:val="0"/>
          <w:marBottom w:val="0"/>
          <w:divBdr>
            <w:top w:val="none" w:sz="0" w:space="0" w:color="auto"/>
            <w:left w:val="none" w:sz="0" w:space="0" w:color="auto"/>
            <w:bottom w:val="none" w:sz="0" w:space="0" w:color="auto"/>
            <w:right w:val="none" w:sz="0" w:space="0" w:color="auto"/>
          </w:divBdr>
        </w:div>
        <w:div w:id="1435176890">
          <w:marLeft w:val="640"/>
          <w:marRight w:val="0"/>
          <w:marTop w:val="0"/>
          <w:marBottom w:val="0"/>
          <w:divBdr>
            <w:top w:val="none" w:sz="0" w:space="0" w:color="auto"/>
            <w:left w:val="none" w:sz="0" w:space="0" w:color="auto"/>
            <w:bottom w:val="none" w:sz="0" w:space="0" w:color="auto"/>
            <w:right w:val="none" w:sz="0" w:space="0" w:color="auto"/>
          </w:divBdr>
        </w:div>
      </w:divsChild>
    </w:div>
    <w:div w:id="1550455732">
      <w:bodyDiv w:val="1"/>
      <w:marLeft w:val="0"/>
      <w:marRight w:val="0"/>
      <w:marTop w:val="0"/>
      <w:marBottom w:val="0"/>
      <w:divBdr>
        <w:top w:val="none" w:sz="0" w:space="0" w:color="auto"/>
        <w:left w:val="none" w:sz="0" w:space="0" w:color="auto"/>
        <w:bottom w:val="none" w:sz="0" w:space="0" w:color="auto"/>
        <w:right w:val="none" w:sz="0" w:space="0" w:color="auto"/>
      </w:divBdr>
      <w:divsChild>
        <w:div w:id="207183135">
          <w:marLeft w:val="640"/>
          <w:marRight w:val="0"/>
          <w:marTop w:val="0"/>
          <w:marBottom w:val="0"/>
          <w:divBdr>
            <w:top w:val="none" w:sz="0" w:space="0" w:color="auto"/>
            <w:left w:val="none" w:sz="0" w:space="0" w:color="auto"/>
            <w:bottom w:val="none" w:sz="0" w:space="0" w:color="auto"/>
            <w:right w:val="none" w:sz="0" w:space="0" w:color="auto"/>
          </w:divBdr>
        </w:div>
        <w:div w:id="554589352">
          <w:marLeft w:val="640"/>
          <w:marRight w:val="0"/>
          <w:marTop w:val="0"/>
          <w:marBottom w:val="0"/>
          <w:divBdr>
            <w:top w:val="none" w:sz="0" w:space="0" w:color="auto"/>
            <w:left w:val="none" w:sz="0" w:space="0" w:color="auto"/>
            <w:bottom w:val="none" w:sz="0" w:space="0" w:color="auto"/>
            <w:right w:val="none" w:sz="0" w:space="0" w:color="auto"/>
          </w:divBdr>
        </w:div>
        <w:div w:id="748504276">
          <w:marLeft w:val="640"/>
          <w:marRight w:val="0"/>
          <w:marTop w:val="0"/>
          <w:marBottom w:val="0"/>
          <w:divBdr>
            <w:top w:val="none" w:sz="0" w:space="0" w:color="auto"/>
            <w:left w:val="none" w:sz="0" w:space="0" w:color="auto"/>
            <w:bottom w:val="none" w:sz="0" w:space="0" w:color="auto"/>
            <w:right w:val="none" w:sz="0" w:space="0" w:color="auto"/>
          </w:divBdr>
        </w:div>
        <w:div w:id="640960290">
          <w:marLeft w:val="640"/>
          <w:marRight w:val="0"/>
          <w:marTop w:val="0"/>
          <w:marBottom w:val="0"/>
          <w:divBdr>
            <w:top w:val="none" w:sz="0" w:space="0" w:color="auto"/>
            <w:left w:val="none" w:sz="0" w:space="0" w:color="auto"/>
            <w:bottom w:val="none" w:sz="0" w:space="0" w:color="auto"/>
            <w:right w:val="none" w:sz="0" w:space="0" w:color="auto"/>
          </w:divBdr>
        </w:div>
        <w:div w:id="103961492">
          <w:marLeft w:val="640"/>
          <w:marRight w:val="0"/>
          <w:marTop w:val="0"/>
          <w:marBottom w:val="0"/>
          <w:divBdr>
            <w:top w:val="none" w:sz="0" w:space="0" w:color="auto"/>
            <w:left w:val="none" w:sz="0" w:space="0" w:color="auto"/>
            <w:bottom w:val="none" w:sz="0" w:space="0" w:color="auto"/>
            <w:right w:val="none" w:sz="0" w:space="0" w:color="auto"/>
          </w:divBdr>
        </w:div>
        <w:div w:id="1680305432">
          <w:marLeft w:val="640"/>
          <w:marRight w:val="0"/>
          <w:marTop w:val="0"/>
          <w:marBottom w:val="0"/>
          <w:divBdr>
            <w:top w:val="none" w:sz="0" w:space="0" w:color="auto"/>
            <w:left w:val="none" w:sz="0" w:space="0" w:color="auto"/>
            <w:bottom w:val="none" w:sz="0" w:space="0" w:color="auto"/>
            <w:right w:val="none" w:sz="0" w:space="0" w:color="auto"/>
          </w:divBdr>
        </w:div>
        <w:div w:id="1597397115">
          <w:marLeft w:val="640"/>
          <w:marRight w:val="0"/>
          <w:marTop w:val="0"/>
          <w:marBottom w:val="0"/>
          <w:divBdr>
            <w:top w:val="none" w:sz="0" w:space="0" w:color="auto"/>
            <w:left w:val="none" w:sz="0" w:space="0" w:color="auto"/>
            <w:bottom w:val="none" w:sz="0" w:space="0" w:color="auto"/>
            <w:right w:val="none" w:sz="0" w:space="0" w:color="auto"/>
          </w:divBdr>
        </w:div>
        <w:div w:id="108279773">
          <w:marLeft w:val="640"/>
          <w:marRight w:val="0"/>
          <w:marTop w:val="0"/>
          <w:marBottom w:val="0"/>
          <w:divBdr>
            <w:top w:val="none" w:sz="0" w:space="0" w:color="auto"/>
            <w:left w:val="none" w:sz="0" w:space="0" w:color="auto"/>
            <w:bottom w:val="none" w:sz="0" w:space="0" w:color="auto"/>
            <w:right w:val="none" w:sz="0" w:space="0" w:color="auto"/>
          </w:divBdr>
        </w:div>
        <w:div w:id="662705071">
          <w:marLeft w:val="640"/>
          <w:marRight w:val="0"/>
          <w:marTop w:val="0"/>
          <w:marBottom w:val="0"/>
          <w:divBdr>
            <w:top w:val="none" w:sz="0" w:space="0" w:color="auto"/>
            <w:left w:val="none" w:sz="0" w:space="0" w:color="auto"/>
            <w:bottom w:val="none" w:sz="0" w:space="0" w:color="auto"/>
            <w:right w:val="none" w:sz="0" w:space="0" w:color="auto"/>
          </w:divBdr>
        </w:div>
        <w:div w:id="490558366">
          <w:marLeft w:val="640"/>
          <w:marRight w:val="0"/>
          <w:marTop w:val="0"/>
          <w:marBottom w:val="0"/>
          <w:divBdr>
            <w:top w:val="none" w:sz="0" w:space="0" w:color="auto"/>
            <w:left w:val="none" w:sz="0" w:space="0" w:color="auto"/>
            <w:bottom w:val="none" w:sz="0" w:space="0" w:color="auto"/>
            <w:right w:val="none" w:sz="0" w:space="0" w:color="auto"/>
          </w:divBdr>
        </w:div>
        <w:div w:id="1703899074">
          <w:marLeft w:val="640"/>
          <w:marRight w:val="0"/>
          <w:marTop w:val="0"/>
          <w:marBottom w:val="0"/>
          <w:divBdr>
            <w:top w:val="none" w:sz="0" w:space="0" w:color="auto"/>
            <w:left w:val="none" w:sz="0" w:space="0" w:color="auto"/>
            <w:bottom w:val="none" w:sz="0" w:space="0" w:color="auto"/>
            <w:right w:val="none" w:sz="0" w:space="0" w:color="auto"/>
          </w:divBdr>
        </w:div>
        <w:div w:id="195049787">
          <w:marLeft w:val="640"/>
          <w:marRight w:val="0"/>
          <w:marTop w:val="0"/>
          <w:marBottom w:val="0"/>
          <w:divBdr>
            <w:top w:val="none" w:sz="0" w:space="0" w:color="auto"/>
            <w:left w:val="none" w:sz="0" w:space="0" w:color="auto"/>
            <w:bottom w:val="none" w:sz="0" w:space="0" w:color="auto"/>
            <w:right w:val="none" w:sz="0" w:space="0" w:color="auto"/>
          </w:divBdr>
        </w:div>
        <w:div w:id="674386603">
          <w:marLeft w:val="640"/>
          <w:marRight w:val="0"/>
          <w:marTop w:val="0"/>
          <w:marBottom w:val="0"/>
          <w:divBdr>
            <w:top w:val="none" w:sz="0" w:space="0" w:color="auto"/>
            <w:left w:val="none" w:sz="0" w:space="0" w:color="auto"/>
            <w:bottom w:val="none" w:sz="0" w:space="0" w:color="auto"/>
            <w:right w:val="none" w:sz="0" w:space="0" w:color="auto"/>
          </w:divBdr>
        </w:div>
        <w:div w:id="332421104">
          <w:marLeft w:val="640"/>
          <w:marRight w:val="0"/>
          <w:marTop w:val="0"/>
          <w:marBottom w:val="0"/>
          <w:divBdr>
            <w:top w:val="none" w:sz="0" w:space="0" w:color="auto"/>
            <w:left w:val="none" w:sz="0" w:space="0" w:color="auto"/>
            <w:bottom w:val="none" w:sz="0" w:space="0" w:color="auto"/>
            <w:right w:val="none" w:sz="0" w:space="0" w:color="auto"/>
          </w:divBdr>
        </w:div>
        <w:div w:id="1114910898">
          <w:marLeft w:val="640"/>
          <w:marRight w:val="0"/>
          <w:marTop w:val="0"/>
          <w:marBottom w:val="0"/>
          <w:divBdr>
            <w:top w:val="none" w:sz="0" w:space="0" w:color="auto"/>
            <w:left w:val="none" w:sz="0" w:space="0" w:color="auto"/>
            <w:bottom w:val="none" w:sz="0" w:space="0" w:color="auto"/>
            <w:right w:val="none" w:sz="0" w:space="0" w:color="auto"/>
          </w:divBdr>
        </w:div>
        <w:div w:id="786847559">
          <w:marLeft w:val="640"/>
          <w:marRight w:val="0"/>
          <w:marTop w:val="0"/>
          <w:marBottom w:val="0"/>
          <w:divBdr>
            <w:top w:val="none" w:sz="0" w:space="0" w:color="auto"/>
            <w:left w:val="none" w:sz="0" w:space="0" w:color="auto"/>
            <w:bottom w:val="none" w:sz="0" w:space="0" w:color="auto"/>
            <w:right w:val="none" w:sz="0" w:space="0" w:color="auto"/>
          </w:divBdr>
        </w:div>
        <w:div w:id="1442382867">
          <w:marLeft w:val="640"/>
          <w:marRight w:val="0"/>
          <w:marTop w:val="0"/>
          <w:marBottom w:val="0"/>
          <w:divBdr>
            <w:top w:val="none" w:sz="0" w:space="0" w:color="auto"/>
            <w:left w:val="none" w:sz="0" w:space="0" w:color="auto"/>
            <w:bottom w:val="none" w:sz="0" w:space="0" w:color="auto"/>
            <w:right w:val="none" w:sz="0" w:space="0" w:color="auto"/>
          </w:divBdr>
        </w:div>
      </w:divsChild>
    </w:div>
    <w:div w:id="1550459581">
      <w:bodyDiv w:val="1"/>
      <w:marLeft w:val="0"/>
      <w:marRight w:val="0"/>
      <w:marTop w:val="0"/>
      <w:marBottom w:val="0"/>
      <w:divBdr>
        <w:top w:val="none" w:sz="0" w:space="0" w:color="auto"/>
        <w:left w:val="none" w:sz="0" w:space="0" w:color="auto"/>
        <w:bottom w:val="none" w:sz="0" w:space="0" w:color="auto"/>
        <w:right w:val="none" w:sz="0" w:space="0" w:color="auto"/>
      </w:divBdr>
      <w:divsChild>
        <w:div w:id="1444567593">
          <w:marLeft w:val="640"/>
          <w:marRight w:val="0"/>
          <w:marTop w:val="0"/>
          <w:marBottom w:val="0"/>
          <w:divBdr>
            <w:top w:val="none" w:sz="0" w:space="0" w:color="auto"/>
            <w:left w:val="none" w:sz="0" w:space="0" w:color="auto"/>
            <w:bottom w:val="none" w:sz="0" w:space="0" w:color="auto"/>
            <w:right w:val="none" w:sz="0" w:space="0" w:color="auto"/>
          </w:divBdr>
        </w:div>
        <w:div w:id="2026324238">
          <w:marLeft w:val="640"/>
          <w:marRight w:val="0"/>
          <w:marTop w:val="0"/>
          <w:marBottom w:val="0"/>
          <w:divBdr>
            <w:top w:val="none" w:sz="0" w:space="0" w:color="auto"/>
            <w:left w:val="none" w:sz="0" w:space="0" w:color="auto"/>
            <w:bottom w:val="none" w:sz="0" w:space="0" w:color="auto"/>
            <w:right w:val="none" w:sz="0" w:space="0" w:color="auto"/>
          </w:divBdr>
        </w:div>
        <w:div w:id="1062370210">
          <w:marLeft w:val="640"/>
          <w:marRight w:val="0"/>
          <w:marTop w:val="0"/>
          <w:marBottom w:val="0"/>
          <w:divBdr>
            <w:top w:val="none" w:sz="0" w:space="0" w:color="auto"/>
            <w:left w:val="none" w:sz="0" w:space="0" w:color="auto"/>
            <w:bottom w:val="none" w:sz="0" w:space="0" w:color="auto"/>
            <w:right w:val="none" w:sz="0" w:space="0" w:color="auto"/>
          </w:divBdr>
        </w:div>
        <w:div w:id="635791763">
          <w:marLeft w:val="640"/>
          <w:marRight w:val="0"/>
          <w:marTop w:val="0"/>
          <w:marBottom w:val="0"/>
          <w:divBdr>
            <w:top w:val="none" w:sz="0" w:space="0" w:color="auto"/>
            <w:left w:val="none" w:sz="0" w:space="0" w:color="auto"/>
            <w:bottom w:val="none" w:sz="0" w:space="0" w:color="auto"/>
            <w:right w:val="none" w:sz="0" w:space="0" w:color="auto"/>
          </w:divBdr>
        </w:div>
        <w:div w:id="1397899283">
          <w:marLeft w:val="640"/>
          <w:marRight w:val="0"/>
          <w:marTop w:val="0"/>
          <w:marBottom w:val="0"/>
          <w:divBdr>
            <w:top w:val="none" w:sz="0" w:space="0" w:color="auto"/>
            <w:left w:val="none" w:sz="0" w:space="0" w:color="auto"/>
            <w:bottom w:val="none" w:sz="0" w:space="0" w:color="auto"/>
            <w:right w:val="none" w:sz="0" w:space="0" w:color="auto"/>
          </w:divBdr>
        </w:div>
        <w:div w:id="591083299">
          <w:marLeft w:val="640"/>
          <w:marRight w:val="0"/>
          <w:marTop w:val="0"/>
          <w:marBottom w:val="0"/>
          <w:divBdr>
            <w:top w:val="none" w:sz="0" w:space="0" w:color="auto"/>
            <w:left w:val="none" w:sz="0" w:space="0" w:color="auto"/>
            <w:bottom w:val="none" w:sz="0" w:space="0" w:color="auto"/>
            <w:right w:val="none" w:sz="0" w:space="0" w:color="auto"/>
          </w:divBdr>
        </w:div>
        <w:div w:id="1170869155">
          <w:marLeft w:val="640"/>
          <w:marRight w:val="0"/>
          <w:marTop w:val="0"/>
          <w:marBottom w:val="0"/>
          <w:divBdr>
            <w:top w:val="none" w:sz="0" w:space="0" w:color="auto"/>
            <w:left w:val="none" w:sz="0" w:space="0" w:color="auto"/>
            <w:bottom w:val="none" w:sz="0" w:space="0" w:color="auto"/>
            <w:right w:val="none" w:sz="0" w:space="0" w:color="auto"/>
          </w:divBdr>
        </w:div>
        <w:div w:id="1802768747">
          <w:marLeft w:val="640"/>
          <w:marRight w:val="0"/>
          <w:marTop w:val="0"/>
          <w:marBottom w:val="0"/>
          <w:divBdr>
            <w:top w:val="none" w:sz="0" w:space="0" w:color="auto"/>
            <w:left w:val="none" w:sz="0" w:space="0" w:color="auto"/>
            <w:bottom w:val="none" w:sz="0" w:space="0" w:color="auto"/>
            <w:right w:val="none" w:sz="0" w:space="0" w:color="auto"/>
          </w:divBdr>
        </w:div>
        <w:div w:id="990645622">
          <w:marLeft w:val="640"/>
          <w:marRight w:val="0"/>
          <w:marTop w:val="0"/>
          <w:marBottom w:val="0"/>
          <w:divBdr>
            <w:top w:val="none" w:sz="0" w:space="0" w:color="auto"/>
            <w:left w:val="none" w:sz="0" w:space="0" w:color="auto"/>
            <w:bottom w:val="none" w:sz="0" w:space="0" w:color="auto"/>
            <w:right w:val="none" w:sz="0" w:space="0" w:color="auto"/>
          </w:divBdr>
        </w:div>
        <w:div w:id="1848788872">
          <w:marLeft w:val="640"/>
          <w:marRight w:val="0"/>
          <w:marTop w:val="0"/>
          <w:marBottom w:val="0"/>
          <w:divBdr>
            <w:top w:val="none" w:sz="0" w:space="0" w:color="auto"/>
            <w:left w:val="none" w:sz="0" w:space="0" w:color="auto"/>
            <w:bottom w:val="none" w:sz="0" w:space="0" w:color="auto"/>
            <w:right w:val="none" w:sz="0" w:space="0" w:color="auto"/>
          </w:divBdr>
        </w:div>
        <w:div w:id="1188716058">
          <w:marLeft w:val="640"/>
          <w:marRight w:val="0"/>
          <w:marTop w:val="0"/>
          <w:marBottom w:val="0"/>
          <w:divBdr>
            <w:top w:val="none" w:sz="0" w:space="0" w:color="auto"/>
            <w:left w:val="none" w:sz="0" w:space="0" w:color="auto"/>
            <w:bottom w:val="none" w:sz="0" w:space="0" w:color="auto"/>
            <w:right w:val="none" w:sz="0" w:space="0" w:color="auto"/>
          </w:divBdr>
        </w:div>
        <w:div w:id="812524499">
          <w:marLeft w:val="640"/>
          <w:marRight w:val="0"/>
          <w:marTop w:val="0"/>
          <w:marBottom w:val="0"/>
          <w:divBdr>
            <w:top w:val="none" w:sz="0" w:space="0" w:color="auto"/>
            <w:left w:val="none" w:sz="0" w:space="0" w:color="auto"/>
            <w:bottom w:val="none" w:sz="0" w:space="0" w:color="auto"/>
            <w:right w:val="none" w:sz="0" w:space="0" w:color="auto"/>
          </w:divBdr>
        </w:div>
        <w:div w:id="1800995268">
          <w:marLeft w:val="640"/>
          <w:marRight w:val="0"/>
          <w:marTop w:val="0"/>
          <w:marBottom w:val="0"/>
          <w:divBdr>
            <w:top w:val="none" w:sz="0" w:space="0" w:color="auto"/>
            <w:left w:val="none" w:sz="0" w:space="0" w:color="auto"/>
            <w:bottom w:val="none" w:sz="0" w:space="0" w:color="auto"/>
            <w:right w:val="none" w:sz="0" w:space="0" w:color="auto"/>
          </w:divBdr>
        </w:div>
        <w:div w:id="968782006">
          <w:marLeft w:val="640"/>
          <w:marRight w:val="0"/>
          <w:marTop w:val="0"/>
          <w:marBottom w:val="0"/>
          <w:divBdr>
            <w:top w:val="none" w:sz="0" w:space="0" w:color="auto"/>
            <w:left w:val="none" w:sz="0" w:space="0" w:color="auto"/>
            <w:bottom w:val="none" w:sz="0" w:space="0" w:color="auto"/>
            <w:right w:val="none" w:sz="0" w:space="0" w:color="auto"/>
          </w:divBdr>
        </w:div>
        <w:div w:id="754084465">
          <w:marLeft w:val="640"/>
          <w:marRight w:val="0"/>
          <w:marTop w:val="0"/>
          <w:marBottom w:val="0"/>
          <w:divBdr>
            <w:top w:val="none" w:sz="0" w:space="0" w:color="auto"/>
            <w:left w:val="none" w:sz="0" w:space="0" w:color="auto"/>
            <w:bottom w:val="none" w:sz="0" w:space="0" w:color="auto"/>
            <w:right w:val="none" w:sz="0" w:space="0" w:color="auto"/>
          </w:divBdr>
        </w:div>
        <w:div w:id="678503206">
          <w:marLeft w:val="640"/>
          <w:marRight w:val="0"/>
          <w:marTop w:val="0"/>
          <w:marBottom w:val="0"/>
          <w:divBdr>
            <w:top w:val="none" w:sz="0" w:space="0" w:color="auto"/>
            <w:left w:val="none" w:sz="0" w:space="0" w:color="auto"/>
            <w:bottom w:val="none" w:sz="0" w:space="0" w:color="auto"/>
            <w:right w:val="none" w:sz="0" w:space="0" w:color="auto"/>
          </w:divBdr>
        </w:div>
        <w:div w:id="2131588909">
          <w:marLeft w:val="640"/>
          <w:marRight w:val="0"/>
          <w:marTop w:val="0"/>
          <w:marBottom w:val="0"/>
          <w:divBdr>
            <w:top w:val="none" w:sz="0" w:space="0" w:color="auto"/>
            <w:left w:val="none" w:sz="0" w:space="0" w:color="auto"/>
            <w:bottom w:val="none" w:sz="0" w:space="0" w:color="auto"/>
            <w:right w:val="none" w:sz="0" w:space="0" w:color="auto"/>
          </w:divBdr>
        </w:div>
        <w:div w:id="531842027">
          <w:marLeft w:val="640"/>
          <w:marRight w:val="0"/>
          <w:marTop w:val="0"/>
          <w:marBottom w:val="0"/>
          <w:divBdr>
            <w:top w:val="none" w:sz="0" w:space="0" w:color="auto"/>
            <w:left w:val="none" w:sz="0" w:space="0" w:color="auto"/>
            <w:bottom w:val="none" w:sz="0" w:space="0" w:color="auto"/>
            <w:right w:val="none" w:sz="0" w:space="0" w:color="auto"/>
          </w:divBdr>
        </w:div>
        <w:div w:id="669874268">
          <w:marLeft w:val="640"/>
          <w:marRight w:val="0"/>
          <w:marTop w:val="0"/>
          <w:marBottom w:val="0"/>
          <w:divBdr>
            <w:top w:val="none" w:sz="0" w:space="0" w:color="auto"/>
            <w:left w:val="none" w:sz="0" w:space="0" w:color="auto"/>
            <w:bottom w:val="none" w:sz="0" w:space="0" w:color="auto"/>
            <w:right w:val="none" w:sz="0" w:space="0" w:color="auto"/>
          </w:divBdr>
        </w:div>
        <w:div w:id="79180754">
          <w:marLeft w:val="640"/>
          <w:marRight w:val="0"/>
          <w:marTop w:val="0"/>
          <w:marBottom w:val="0"/>
          <w:divBdr>
            <w:top w:val="none" w:sz="0" w:space="0" w:color="auto"/>
            <w:left w:val="none" w:sz="0" w:space="0" w:color="auto"/>
            <w:bottom w:val="none" w:sz="0" w:space="0" w:color="auto"/>
            <w:right w:val="none" w:sz="0" w:space="0" w:color="auto"/>
          </w:divBdr>
        </w:div>
        <w:div w:id="187909711">
          <w:marLeft w:val="640"/>
          <w:marRight w:val="0"/>
          <w:marTop w:val="0"/>
          <w:marBottom w:val="0"/>
          <w:divBdr>
            <w:top w:val="none" w:sz="0" w:space="0" w:color="auto"/>
            <w:left w:val="none" w:sz="0" w:space="0" w:color="auto"/>
            <w:bottom w:val="none" w:sz="0" w:space="0" w:color="auto"/>
            <w:right w:val="none" w:sz="0" w:space="0" w:color="auto"/>
          </w:divBdr>
        </w:div>
        <w:div w:id="1830248609">
          <w:marLeft w:val="640"/>
          <w:marRight w:val="0"/>
          <w:marTop w:val="0"/>
          <w:marBottom w:val="0"/>
          <w:divBdr>
            <w:top w:val="none" w:sz="0" w:space="0" w:color="auto"/>
            <w:left w:val="none" w:sz="0" w:space="0" w:color="auto"/>
            <w:bottom w:val="none" w:sz="0" w:space="0" w:color="auto"/>
            <w:right w:val="none" w:sz="0" w:space="0" w:color="auto"/>
          </w:divBdr>
        </w:div>
        <w:div w:id="844513371">
          <w:marLeft w:val="640"/>
          <w:marRight w:val="0"/>
          <w:marTop w:val="0"/>
          <w:marBottom w:val="0"/>
          <w:divBdr>
            <w:top w:val="none" w:sz="0" w:space="0" w:color="auto"/>
            <w:left w:val="none" w:sz="0" w:space="0" w:color="auto"/>
            <w:bottom w:val="none" w:sz="0" w:space="0" w:color="auto"/>
            <w:right w:val="none" w:sz="0" w:space="0" w:color="auto"/>
          </w:divBdr>
        </w:div>
        <w:div w:id="46534709">
          <w:marLeft w:val="640"/>
          <w:marRight w:val="0"/>
          <w:marTop w:val="0"/>
          <w:marBottom w:val="0"/>
          <w:divBdr>
            <w:top w:val="none" w:sz="0" w:space="0" w:color="auto"/>
            <w:left w:val="none" w:sz="0" w:space="0" w:color="auto"/>
            <w:bottom w:val="none" w:sz="0" w:space="0" w:color="auto"/>
            <w:right w:val="none" w:sz="0" w:space="0" w:color="auto"/>
          </w:divBdr>
        </w:div>
        <w:div w:id="1123496848">
          <w:marLeft w:val="640"/>
          <w:marRight w:val="0"/>
          <w:marTop w:val="0"/>
          <w:marBottom w:val="0"/>
          <w:divBdr>
            <w:top w:val="none" w:sz="0" w:space="0" w:color="auto"/>
            <w:left w:val="none" w:sz="0" w:space="0" w:color="auto"/>
            <w:bottom w:val="none" w:sz="0" w:space="0" w:color="auto"/>
            <w:right w:val="none" w:sz="0" w:space="0" w:color="auto"/>
          </w:divBdr>
        </w:div>
        <w:div w:id="930940599">
          <w:marLeft w:val="640"/>
          <w:marRight w:val="0"/>
          <w:marTop w:val="0"/>
          <w:marBottom w:val="0"/>
          <w:divBdr>
            <w:top w:val="none" w:sz="0" w:space="0" w:color="auto"/>
            <w:left w:val="none" w:sz="0" w:space="0" w:color="auto"/>
            <w:bottom w:val="none" w:sz="0" w:space="0" w:color="auto"/>
            <w:right w:val="none" w:sz="0" w:space="0" w:color="auto"/>
          </w:divBdr>
        </w:div>
        <w:div w:id="901450894">
          <w:marLeft w:val="640"/>
          <w:marRight w:val="0"/>
          <w:marTop w:val="0"/>
          <w:marBottom w:val="0"/>
          <w:divBdr>
            <w:top w:val="none" w:sz="0" w:space="0" w:color="auto"/>
            <w:left w:val="none" w:sz="0" w:space="0" w:color="auto"/>
            <w:bottom w:val="none" w:sz="0" w:space="0" w:color="auto"/>
            <w:right w:val="none" w:sz="0" w:space="0" w:color="auto"/>
          </w:divBdr>
        </w:div>
        <w:div w:id="598369759">
          <w:marLeft w:val="640"/>
          <w:marRight w:val="0"/>
          <w:marTop w:val="0"/>
          <w:marBottom w:val="0"/>
          <w:divBdr>
            <w:top w:val="none" w:sz="0" w:space="0" w:color="auto"/>
            <w:left w:val="none" w:sz="0" w:space="0" w:color="auto"/>
            <w:bottom w:val="none" w:sz="0" w:space="0" w:color="auto"/>
            <w:right w:val="none" w:sz="0" w:space="0" w:color="auto"/>
          </w:divBdr>
        </w:div>
        <w:div w:id="803424598">
          <w:marLeft w:val="640"/>
          <w:marRight w:val="0"/>
          <w:marTop w:val="0"/>
          <w:marBottom w:val="0"/>
          <w:divBdr>
            <w:top w:val="none" w:sz="0" w:space="0" w:color="auto"/>
            <w:left w:val="none" w:sz="0" w:space="0" w:color="auto"/>
            <w:bottom w:val="none" w:sz="0" w:space="0" w:color="auto"/>
            <w:right w:val="none" w:sz="0" w:space="0" w:color="auto"/>
          </w:divBdr>
        </w:div>
        <w:div w:id="289827496">
          <w:marLeft w:val="640"/>
          <w:marRight w:val="0"/>
          <w:marTop w:val="0"/>
          <w:marBottom w:val="0"/>
          <w:divBdr>
            <w:top w:val="none" w:sz="0" w:space="0" w:color="auto"/>
            <w:left w:val="none" w:sz="0" w:space="0" w:color="auto"/>
            <w:bottom w:val="none" w:sz="0" w:space="0" w:color="auto"/>
            <w:right w:val="none" w:sz="0" w:space="0" w:color="auto"/>
          </w:divBdr>
        </w:div>
      </w:divsChild>
    </w:div>
    <w:div w:id="1550873122">
      <w:bodyDiv w:val="1"/>
      <w:marLeft w:val="0"/>
      <w:marRight w:val="0"/>
      <w:marTop w:val="0"/>
      <w:marBottom w:val="0"/>
      <w:divBdr>
        <w:top w:val="none" w:sz="0" w:space="0" w:color="auto"/>
        <w:left w:val="none" w:sz="0" w:space="0" w:color="auto"/>
        <w:bottom w:val="none" w:sz="0" w:space="0" w:color="auto"/>
        <w:right w:val="none" w:sz="0" w:space="0" w:color="auto"/>
      </w:divBdr>
    </w:div>
    <w:div w:id="1563951928">
      <w:bodyDiv w:val="1"/>
      <w:marLeft w:val="0"/>
      <w:marRight w:val="0"/>
      <w:marTop w:val="0"/>
      <w:marBottom w:val="0"/>
      <w:divBdr>
        <w:top w:val="none" w:sz="0" w:space="0" w:color="auto"/>
        <w:left w:val="none" w:sz="0" w:space="0" w:color="auto"/>
        <w:bottom w:val="none" w:sz="0" w:space="0" w:color="auto"/>
        <w:right w:val="none" w:sz="0" w:space="0" w:color="auto"/>
      </w:divBdr>
      <w:divsChild>
        <w:div w:id="427041613">
          <w:marLeft w:val="0"/>
          <w:marRight w:val="0"/>
          <w:marTop w:val="0"/>
          <w:marBottom w:val="0"/>
          <w:divBdr>
            <w:top w:val="none" w:sz="0" w:space="0" w:color="auto"/>
            <w:left w:val="none" w:sz="0" w:space="0" w:color="auto"/>
            <w:bottom w:val="none" w:sz="0" w:space="0" w:color="auto"/>
            <w:right w:val="none" w:sz="0" w:space="0" w:color="auto"/>
          </w:divBdr>
        </w:div>
        <w:div w:id="1311979304">
          <w:marLeft w:val="0"/>
          <w:marRight w:val="0"/>
          <w:marTop w:val="0"/>
          <w:marBottom w:val="0"/>
          <w:divBdr>
            <w:top w:val="none" w:sz="0" w:space="0" w:color="auto"/>
            <w:left w:val="none" w:sz="0" w:space="0" w:color="auto"/>
            <w:bottom w:val="none" w:sz="0" w:space="0" w:color="auto"/>
            <w:right w:val="none" w:sz="0" w:space="0" w:color="auto"/>
          </w:divBdr>
        </w:div>
        <w:div w:id="39398513">
          <w:marLeft w:val="0"/>
          <w:marRight w:val="0"/>
          <w:marTop w:val="0"/>
          <w:marBottom w:val="0"/>
          <w:divBdr>
            <w:top w:val="none" w:sz="0" w:space="0" w:color="auto"/>
            <w:left w:val="none" w:sz="0" w:space="0" w:color="auto"/>
            <w:bottom w:val="none" w:sz="0" w:space="0" w:color="auto"/>
            <w:right w:val="none" w:sz="0" w:space="0" w:color="auto"/>
          </w:divBdr>
        </w:div>
        <w:div w:id="1854949614">
          <w:marLeft w:val="0"/>
          <w:marRight w:val="0"/>
          <w:marTop w:val="0"/>
          <w:marBottom w:val="0"/>
          <w:divBdr>
            <w:top w:val="none" w:sz="0" w:space="0" w:color="auto"/>
            <w:left w:val="none" w:sz="0" w:space="0" w:color="auto"/>
            <w:bottom w:val="none" w:sz="0" w:space="0" w:color="auto"/>
            <w:right w:val="none" w:sz="0" w:space="0" w:color="auto"/>
          </w:divBdr>
        </w:div>
      </w:divsChild>
    </w:div>
    <w:div w:id="1621109481">
      <w:bodyDiv w:val="1"/>
      <w:marLeft w:val="0"/>
      <w:marRight w:val="0"/>
      <w:marTop w:val="0"/>
      <w:marBottom w:val="0"/>
      <w:divBdr>
        <w:top w:val="none" w:sz="0" w:space="0" w:color="auto"/>
        <w:left w:val="none" w:sz="0" w:space="0" w:color="auto"/>
        <w:bottom w:val="none" w:sz="0" w:space="0" w:color="auto"/>
        <w:right w:val="none" w:sz="0" w:space="0" w:color="auto"/>
      </w:divBdr>
      <w:divsChild>
        <w:div w:id="1231110766">
          <w:marLeft w:val="640"/>
          <w:marRight w:val="0"/>
          <w:marTop w:val="0"/>
          <w:marBottom w:val="0"/>
          <w:divBdr>
            <w:top w:val="none" w:sz="0" w:space="0" w:color="auto"/>
            <w:left w:val="none" w:sz="0" w:space="0" w:color="auto"/>
            <w:bottom w:val="none" w:sz="0" w:space="0" w:color="auto"/>
            <w:right w:val="none" w:sz="0" w:space="0" w:color="auto"/>
          </w:divBdr>
        </w:div>
        <w:div w:id="152532828">
          <w:marLeft w:val="640"/>
          <w:marRight w:val="0"/>
          <w:marTop w:val="0"/>
          <w:marBottom w:val="0"/>
          <w:divBdr>
            <w:top w:val="none" w:sz="0" w:space="0" w:color="auto"/>
            <w:left w:val="none" w:sz="0" w:space="0" w:color="auto"/>
            <w:bottom w:val="none" w:sz="0" w:space="0" w:color="auto"/>
            <w:right w:val="none" w:sz="0" w:space="0" w:color="auto"/>
          </w:divBdr>
        </w:div>
        <w:div w:id="781388053">
          <w:marLeft w:val="640"/>
          <w:marRight w:val="0"/>
          <w:marTop w:val="0"/>
          <w:marBottom w:val="0"/>
          <w:divBdr>
            <w:top w:val="none" w:sz="0" w:space="0" w:color="auto"/>
            <w:left w:val="none" w:sz="0" w:space="0" w:color="auto"/>
            <w:bottom w:val="none" w:sz="0" w:space="0" w:color="auto"/>
            <w:right w:val="none" w:sz="0" w:space="0" w:color="auto"/>
          </w:divBdr>
        </w:div>
        <w:div w:id="1986662565">
          <w:marLeft w:val="640"/>
          <w:marRight w:val="0"/>
          <w:marTop w:val="0"/>
          <w:marBottom w:val="0"/>
          <w:divBdr>
            <w:top w:val="none" w:sz="0" w:space="0" w:color="auto"/>
            <w:left w:val="none" w:sz="0" w:space="0" w:color="auto"/>
            <w:bottom w:val="none" w:sz="0" w:space="0" w:color="auto"/>
            <w:right w:val="none" w:sz="0" w:space="0" w:color="auto"/>
          </w:divBdr>
        </w:div>
        <w:div w:id="645820908">
          <w:marLeft w:val="640"/>
          <w:marRight w:val="0"/>
          <w:marTop w:val="0"/>
          <w:marBottom w:val="0"/>
          <w:divBdr>
            <w:top w:val="none" w:sz="0" w:space="0" w:color="auto"/>
            <w:left w:val="none" w:sz="0" w:space="0" w:color="auto"/>
            <w:bottom w:val="none" w:sz="0" w:space="0" w:color="auto"/>
            <w:right w:val="none" w:sz="0" w:space="0" w:color="auto"/>
          </w:divBdr>
        </w:div>
        <w:div w:id="304044905">
          <w:marLeft w:val="640"/>
          <w:marRight w:val="0"/>
          <w:marTop w:val="0"/>
          <w:marBottom w:val="0"/>
          <w:divBdr>
            <w:top w:val="none" w:sz="0" w:space="0" w:color="auto"/>
            <w:left w:val="none" w:sz="0" w:space="0" w:color="auto"/>
            <w:bottom w:val="none" w:sz="0" w:space="0" w:color="auto"/>
            <w:right w:val="none" w:sz="0" w:space="0" w:color="auto"/>
          </w:divBdr>
        </w:div>
        <w:div w:id="1811511153">
          <w:marLeft w:val="640"/>
          <w:marRight w:val="0"/>
          <w:marTop w:val="0"/>
          <w:marBottom w:val="0"/>
          <w:divBdr>
            <w:top w:val="none" w:sz="0" w:space="0" w:color="auto"/>
            <w:left w:val="none" w:sz="0" w:space="0" w:color="auto"/>
            <w:bottom w:val="none" w:sz="0" w:space="0" w:color="auto"/>
            <w:right w:val="none" w:sz="0" w:space="0" w:color="auto"/>
          </w:divBdr>
        </w:div>
        <w:div w:id="1139492816">
          <w:marLeft w:val="640"/>
          <w:marRight w:val="0"/>
          <w:marTop w:val="0"/>
          <w:marBottom w:val="0"/>
          <w:divBdr>
            <w:top w:val="none" w:sz="0" w:space="0" w:color="auto"/>
            <w:left w:val="none" w:sz="0" w:space="0" w:color="auto"/>
            <w:bottom w:val="none" w:sz="0" w:space="0" w:color="auto"/>
            <w:right w:val="none" w:sz="0" w:space="0" w:color="auto"/>
          </w:divBdr>
        </w:div>
        <w:div w:id="277761080">
          <w:marLeft w:val="640"/>
          <w:marRight w:val="0"/>
          <w:marTop w:val="0"/>
          <w:marBottom w:val="0"/>
          <w:divBdr>
            <w:top w:val="none" w:sz="0" w:space="0" w:color="auto"/>
            <w:left w:val="none" w:sz="0" w:space="0" w:color="auto"/>
            <w:bottom w:val="none" w:sz="0" w:space="0" w:color="auto"/>
            <w:right w:val="none" w:sz="0" w:space="0" w:color="auto"/>
          </w:divBdr>
        </w:div>
        <w:div w:id="512112987">
          <w:marLeft w:val="640"/>
          <w:marRight w:val="0"/>
          <w:marTop w:val="0"/>
          <w:marBottom w:val="0"/>
          <w:divBdr>
            <w:top w:val="none" w:sz="0" w:space="0" w:color="auto"/>
            <w:left w:val="none" w:sz="0" w:space="0" w:color="auto"/>
            <w:bottom w:val="none" w:sz="0" w:space="0" w:color="auto"/>
            <w:right w:val="none" w:sz="0" w:space="0" w:color="auto"/>
          </w:divBdr>
        </w:div>
        <w:div w:id="2003771962">
          <w:marLeft w:val="640"/>
          <w:marRight w:val="0"/>
          <w:marTop w:val="0"/>
          <w:marBottom w:val="0"/>
          <w:divBdr>
            <w:top w:val="none" w:sz="0" w:space="0" w:color="auto"/>
            <w:left w:val="none" w:sz="0" w:space="0" w:color="auto"/>
            <w:bottom w:val="none" w:sz="0" w:space="0" w:color="auto"/>
            <w:right w:val="none" w:sz="0" w:space="0" w:color="auto"/>
          </w:divBdr>
        </w:div>
        <w:div w:id="271520842">
          <w:marLeft w:val="640"/>
          <w:marRight w:val="0"/>
          <w:marTop w:val="0"/>
          <w:marBottom w:val="0"/>
          <w:divBdr>
            <w:top w:val="none" w:sz="0" w:space="0" w:color="auto"/>
            <w:left w:val="none" w:sz="0" w:space="0" w:color="auto"/>
            <w:bottom w:val="none" w:sz="0" w:space="0" w:color="auto"/>
            <w:right w:val="none" w:sz="0" w:space="0" w:color="auto"/>
          </w:divBdr>
        </w:div>
        <w:div w:id="1621718802">
          <w:marLeft w:val="640"/>
          <w:marRight w:val="0"/>
          <w:marTop w:val="0"/>
          <w:marBottom w:val="0"/>
          <w:divBdr>
            <w:top w:val="none" w:sz="0" w:space="0" w:color="auto"/>
            <w:left w:val="none" w:sz="0" w:space="0" w:color="auto"/>
            <w:bottom w:val="none" w:sz="0" w:space="0" w:color="auto"/>
            <w:right w:val="none" w:sz="0" w:space="0" w:color="auto"/>
          </w:divBdr>
        </w:div>
        <w:div w:id="340746317">
          <w:marLeft w:val="640"/>
          <w:marRight w:val="0"/>
          <w:marTop w:val="0"/>
          <w:marBottom w:val="0"/>
          <w:divBdr>
            <w:top w:val="none" w:sz="0" w:space="0" w:color="auto"/>
            <w:left w:val="none" w:sz="0" w:space="0" w:color="auto"/>
            <w:bottom w:val="none" w:sz="0" w:space="0" w:color="auto"/>
            <w:right w:val="none" w:sz="0" w:space="0" w:color="auto"/>
          </w:divBdr>
        </w:div>
        <w:div w:id="221185195">
          <w:marLeft w:val="640"/>
          <w:marRight w:val="0"/>
          <w:marTop w:val="0"/>
          <w:marBottom w:val="0"/>
          <w:divBdr>
            <w:top w:val="none" w:sz="0" w:space="0" w:color="auto"/>
            <w:left w:val="none" w:sz="0" w:space="0" w:color="auto"/>
            <w:bottom w:val="none" w:sz="0" w:space="0" w:color="auto"/>
            <w:right w:val="none" w:sz="0" w:space="0" w:color="auto"/>
          </w:divBdr>
        </w:div>
        <w:div w:id="755711295">
          <w:marLeft w:val="640"/>
          <w:marRight w:val="0"/>
          <w:marTop w:val="0"/>
          <w:marBottom w:val="0"/>
          <w:divBdr>
            <w:top w:val="none" w:sz="0" w:space="0" w:color="auto"/>
            <w:left w:val="none" w:sz="0" w:space="0" w:color="auto"/>
            <w:bottom w:val="none" w:sz="0" w:space="0" w:color="auto"/>
            <w:right w:val="none" w:sz="0" w:space="0" w:color="auto"/>
          </w:divBdr>
        </w:div>
        <w:div w:id="934246330">
          <w:marLeft w:val="640"/>
          <w:marRight w:val="0"/>
          <w:marTop w:val="0"/>
          <w:marBottom w:val="0"/>
          <w:divBdr>
            <w:top w:val="none" w:sz="0" w:space="0" w:color="auto"/>
            <w:left w:val="none" w:sz="0" w:space="0" w:color="auto"/>
            <w:bottom w:val="none" w:sz="0" w:space="0" w:color="auto"/>
            <w:right w:val="none" w:sz="0" w:space="0" w:color="auto"/>
          </w:divBdr>
        </w:div>
        <w:div w:id="1259288923">
          <w:marLeft w:val="640"/>
          <w:marRight w:val="0"/>
          <w:marTop w:val="0"/>
          <w:marBottom w:val="0"/>
          <w:divBdr>
            <w:top w:val="none" w:sz="0" w:space="0" w:color="auto"/>
            <w:left w:val="none" w:sz="0" w:space="0" w:color="auto"/>
            <w:bottom w:val="none" w:sz="0" w:space="0" w:color="auto"/>
            <w:right w:val="none" w:sz="0" w:space="0" w:color="auto"/>
          </w:divBdr>
        </w:div>
        <w:div w:id="1797527522">
          <w:marLeft w:val="640"/>
          <w:marRight w:val="0"/>
          <w:marTop w:val="0"/>
          <w:marBottom w:val="0"/>
          <w:divBdr>
            <w:top w:val="none" w:sz="0" w:space="0" w:color="auto"/>
            <w:left w:val="none" w:sz="0" w:space="0" w:color="auto"/>
            <w:bottom w:val="none" w:sz="0" w:space="0" w:color="auto"/>
            <w:right w:val="none" w:sz="0" w:space="0" w:color="auto"/>
          </w:divBdr>
        </w:div>
        <w:div w:id="1228373856">
          <w:marLeft w:val="640"/>
          <w:marRight w:val="0"/>
          <w:marTop w:val="0"/>
          <w:marBottom w:val="0"/>
          <w:divBdr>
            <w:top w:val="none" w:sz="0" w:space="0" w:color="auto"/>
            <w:left w:val="none" w:sz="0" w:space="0" w:color="auto"/>
            <w:bottom w:val="none" w:sz="0" w:space="0" w:color="auto"/>
            <w:right w:val="none" w:sz="0" w:space="0" w:color="auto"/>
          </w:divBdr>
        </w:div>
        <w:div w:id="648636400">
          <w:marLeft w:val="640"/>
          <w:marRight w:val="0"/>
          <w:marTop w:val="0"/>
          <w:marBottom w:val="0"/>
          <w:divBdr>
            <w:top w:val="none" w:sz="0" w:space="0" w:color="auto"/>
            <w:left w:val="none" w:sz="0" w:space="0" w:color="auto"/>
            <w:bottom w:val="none" w:sz="0" w:space="0" w:color="auto"/>
            <w:right w:val="none" w:sz="0" w:space="0" w:color="auto"/>
          </w:divBdr>
        </w:div>
        <w:div w:id="2033720608">
          <w:marLeft w:val="640"/>
          <w:marRight w:val="0"/>
          <w:marTop w:val="0"/>
          <w:marBottom w:val="0"/>
          <w:divBdr>
            <w:top w:val="none" w:sz="0" w:space="0" w:color="auto"/>
            <w:left w:val="none" w:sz="0" w:space="0" w:color="auto"/>
            <w:bottom w:val="none" w:sz="0" w:space="0" w:color="auto"/>
            <w:right w:val="none" w:sz="0" w:space="0" w:color="auto"/>
          </w:divBdr>
        </w:div>
        <w:div w:id="1844315247">
          <w:marLeft w:val="640"/>
          <w:marRight w:val="0"/>
          <w:marTop w:val="0"/>
          <w:marBottom w:val="0"/>
          <w:divBdr>
            <w:top w:val="none" w:sz="0" w:space="0" w:color="auto"/>
            <w:left w:val="none" w:sz="0" w:space="0" w:color="auto"/>
            <w:bottom w:val="none" w:sz="0" w:space="0" w:color="auto"/>
            <w:right w:val="none" w:sz="0" w:space="0" w:color="auto"/>
          </w:divBdr>
        </w:div>
        <w:div w:id="298534122">
          <w:marLeft w:val="640"/>
          <w:marRight w:val="0"/>
          <w:marTop w:val="0"/>
          <w:marBottom w:val="0"/>
          <w:divBdr>
            <w:top w:val="none" w:sz="0" w:space="0" w:color="auto"/>
            <w:left w:val="none" w:sz="0" w:space="0" w:color="auto"/>
            <w:bottom w:val="none" w:sz="0" w:space="0" w:color="auto"/>
            <w:right w:val="none" w:sz="0" w:space="0" w:color="auto"/>
          </w:divBdr>
        </w:div>
      </w:divsChild>
    </w:div>
    <w:div w:id="1676490665">
      <w:bodyDiv w:val="1"/>
      <w:marLeft w:val="0"/>
      <w:marRight w:val="0"/>
      <w:marTop w:val="0"/>
      <w:marBottom w:val="0"/>
      <w:divBdr>
        <w:top w:val="none" w:sz="0" w:space="0" w:color="auto"/>
        <w:left w:val="none" w:sz="0" w:space="0" w:color="auto"/>
        <w:bottom w:val="none" w:sz="0" w:space="0" w:color="auto"/>
        <w:right w:val="none" w:sz="0" w:space="0" w:color="auto"/>
      </w:divBdr>
      <w:divsChild>
        <w:div w:id="789325007">
          <w:marLeft w:val="640"/>
          <w:marRight w:val="0"/>
          <w:marTop w:val="0"/>
          <w:marBottom w:val="0"/>
          <w:divBdr>
            <w:top w:val="none" w:sz="0" w:space="0" w:color="auto"/>
            <w:left w:val="none" w:sz="0" w:space="0" w:color="auto"/>
            <w:bottom w:val="none" w:sz="0" w:space="0" w:color="auto"/>
            <w:right w:val="none" w:sz="0" w:space="0" w:color="auto"/>
          </w:divBdr>
        </w:div>
        <w:div w:id="1005866255">
          <w:marLeft w:val="640"/>
          <w:marRight w:val="0"/>
          <w:marTop w:val="0"/>
          <w:marBottom w:val="0"/>
          <w:divBdr>
            <w:top w:val="none" w:sz="0" w:space="0" w:color="auto"/>
            <w:left w:val="none" w:sz="0" w:space="0" w:color="auto"/>
            <w:bottom w:val="none" w:sz="0" w:space="0" w:color="auto"/>
            <w:right w:val="none" w:sz="0" w:space="0" w:color="auto"/>
          </w:divBdr>
        </w:div>
        <w:div w:id="1599748915">
          <w:marLeft w:val="640"/>
          <w:marRight w:val="0"/>
          <w:marTop w:val="0"/>
          <w:marBottom w:val="0"/>
          <w:divBdr>
            <w:top w:val="none" w:sz="0" w:space="0" w:color="auto"/>
            <w:left w:val="none" w:sz="0" w:space="0" w:color="auto"/>
            <w:bottom w:val="none" w:sz="0" w:space="0" w:color="auto"/>
            <w:right w:val="none" w:sz="0" w:space="0" w:color="auto"/>
          </w:divBdr>
        </w:div>
        <w:div w:id="690032718">
          <w:marLeft w:val="640"/>
          <w:marRight w:val="0"/>
          <w:marTop w:val="0"/>
          <w:marBottom w:val="0"/>
          <w:divBdr>
            <w:top w:val="none" w:sz="0" w:space="0" w:color="auto"/>
            <w:left w:val="none" w:sz="0" w:space="0" w:color="auto"/>
            <w:bottom w:val="none" w:sz="0" w:space="0" w:color="auto"/>
            <w:right w:val="none" w:sz="0" w:space="0" w:color="auto"/>
          </w:divBdr>
        </w:div>
        <w:div w:id="2053263334">
          <w:marLeft w:val="640"/>
          <w:marRight w:val="0"/>
          <w:marTop w:val="0"/>
          <w:marBottom w:val="0"/>
          <w:divBdr>
            <w:top w:val="none" w:sz="0" w:space="0" w:color="auto"/>
            <w:left w:val="none" w:sz="0" w:space="0" w:color="auto"/>
            <w:bottom w:val="none" w:sz="0" w:space="0" w:color="auto"/>
            <w:right w:val="none" w:sz="0" w:space="0" w:color="auto"/>
          </w:divBdr>
        </w:div>
        <w:div w:id="1242834360">
          <w:marLeft w:val="640"/>
          <w:marRight w:val="0"/>
          <w:marTop w:val="0"/>
          <w:marBottom w:val="0"/>
          <w:divBdr>
            <w:top w:val="none" w:sz="0" w:space="0" w:color="auto"/>
            <w:left w:val="none" w:sz="0" w:space="0" w:color="auto"/>
            <w:bottom w:val="none" w:sz="0" w:space="0" w:color="auto"/>
            <w:right w:val="none" w:sz="0" w:space="0" w:color="auto"/>
          </w:divBdr>
        </w:div>
        <w:div w:id="508954700">
          <w:marLeft w:val="640"/>
          <w:marRight w:val="0"/>
          <w:marTop w:val="0"/>
          <w:marBottom w:val="0"/>
          <w:divBdr>
            <w:top w:val="none" w:sz="0" w:space="0" w:color="auto"/>
            <w:left w:val="none" w:sz="0" w:space="0" w:color="auto"/>
            <w:bottom w:val="none" w:sz="0" w:space="0" w:color="auto"/>
            <w:right w:val="none" w:sz="0" w:space="0" w:color="auto"/>
          </w:divBdr>
        </w:div>
        <w:div w:id="1761170804">
          <w:marLeft w:val="640"/>
          <w:marRight w:val="0"/>
          <w:marTop w:val="0"/>
          <w:marBottom w:val="0"/>
          <w:divBdr>
            <w:top w:val="none" w:sz="0" w:space="0" w:color="auto"/>
            <w:left w:val="none" w:sz="0" w:space="0" w:color="auto"/>
            <w:bottom w:val="none" w:sz="0" w:space="0" w:color="auto"/>
            <w:right w:val="none" w:sz="0" w:space="0" w:color="auto"/>
          </w:divBdr>
        </w:div>
        <w:div w:id="1770999226">
          <w:marLeft w:val="640"/>
          <w:marRight w:val="0"/>
          <w:marTop w:val="0"/>
          <w:marBottom w:val="0"/>
          <w:divBdr>
            <w:top w:val="none" w:sz="0" w:space="0" w:color="auto"/>
            <w:left w:val="none" w:sz="0" w:space="0" w:color="auto"/>
            <w:bottom w:val="none" w:sz="0" w:space="0" w:color="auto"/>
            <w:right w:val="none" w:sz="0" w:space="0" w:color="auto"/>
          </w:divBdr>
        </w:div>
        <w:div w:id="2125735281">
          <w:marLeft w:val="640"/>
          <w:marRight w:val="0"/>
          <w:marTop w:val="0"/>
          <w:marBottom w:val="0"/>
          <w:divBdr>
            <w:top w:val="none" w:sz="0" w:space="0" w:color="auto"/>
            <w:left w:val="none" w:sz="0" w:space="0" w:color="auto"/>
            <w:bottom w:val="none" w:sz="0" w:space="0" w:color="auto"/>
            <w:right w:val="none" w:sz="0" w:space="0" w:color="auto"/>
          </w:divBdr>
        </w:div>
        <w:div w:id="2123066897">
          <w:marLeft w:val="640"/>
          <w:marRight w:val="0"/>
          <w:marTop w:val="0"/>
          <w:marBottom w:val="0"/>
          <w:divBdr>
            <w:top w:val="none" w:sz="0" w:space="0" w:color="auto"/>
            <w:left w:val="none" w:sz="0" w:space="0" w:color="auto"/>
            <w:bottom w:val="none" w:sz="0" w:space="0" w:color="auto"/>
            <w:right w:val="none" w:sz="0" w:space="0" w:color="auto"/>
          </w:divBdr>
        </w:div>
        <w:div w:id="791558475">
          <w:marLeft w:val="640"/>
          <w:marRight w:val="0"/>
          <w:marTop w:val="0"/>
          <w:marBottom w:val="0"/>
          <w:divBdr>
            <w:top w:val="none" w:sz="0" w:space="0" w:color="auto"/>
            <w:left w:val="none" w:sz="0" w:space="0" w:color="auto"/>
            <w:bottom w:val="none" w:sz="0" w:space="0" w:color="auto"/>
            <w:right w:val="none" w:sz="0" w:space="0" w:color="auto"/>
          </w:divBdr>
        </w:div>
        <w:div w:id="33316422">
          <w:marLeft w:val="640"/>
          <w:marRight w:val="0"/>
          <w:marTop w:val="0"/>
          <w:marBottom w:val="0"/>
          <w:divBdr>
            <w:top w:val="none" w:sz="0" w:space="0" w:color="auto"/>
            <w:left w:val="none" w:sz="0" w:space="0" w:color="auto"/>
            <w:bottom w:val="none" w:sz="0" w:space="0" w:color="auto"/>
            <w:right w:val="none" w:sz="0" w:space="0" w:color="auto"/>
          </w:divBdr>
        </w:div>
        <w:div w:id="1151293828">
          <w:marLeft w:val="640"/>
          <w:marRight w:val="0"/>
          <w:marTop w:val="0"/>
          <w:marBottom w:val="0"/>
          <w:divBdr>
            <w:top w:val="none" w:sz="0" w:space="0" w:color="auto"/>
            <w:left w:val="none" w:sz="0" w:space="0" w:color="auto"/>
            <w:bottom w:val="none" w:sz="0" w:space="0" w:color="auto"/>
            <w:right w:val="none" w:sz="0" w:space="0" w:color="auto"/>
          </w:divBdr>
        </w:div>
        <w:div w:id="1166019615">
          <w:marLeft w:val="640"/>
          <w:marRight w:val="0"/>
          <w:marTop w:val="0"/>
          <w:marBottom w:val="0"/>
          <w:divBdr>
            <w:top w:val="none" w:sz="0" w:space="0" w:color="auto"/>
            <w:left w:val="none" w:sz="0" w:space="0" w:color="auto"/>
            <w:bottom w:val="none" w:sz="0" w:space="0" w:color="auto"/>
            <w:right w:val="none" w:sz="0" w:space="0" w:color="auto"/>
          </w:divBdr>
        </w:div>
        <w:div w:id="36666919">
          <w:marLeft w:val="640"/>
          <w:marRight w:val="0"/>
          <w:marTop w:val="0"/>
          <w:marBottom w:val="0"/>
          <w:divBdr>
            <w:top w:val="none" w:sz="0" w:space="0" w:color="auto"/>
            <w:left w:val="none" w:sz="0" w:space="0" w:color="auto"/>
            <w:bottom w:val="none" w:sz="0" w:space="0" w:color="auto"/>
            <w:right w:val="none" w:sz="0" w:space="0" w:color="auto"/>
          </w:divBdr>
        </w:div>
        <w:div w:id="1246064815">
          <w:marLeft w:val="640"/>
          <w:marRight w:val="0"/>
          <w:marTop w:val="0"/>
          <w:marBottom w:val="0"/>
          <w:divBdr>
            <w:top w:val="none" w:sz="0" w:space="0" w:color="auto"/>
            <w:left w:val="none" w:sz="0" w:space="0" w:color="auto"/>
            <w:bottom w:val="none" w:sz="0" w:space="0" w:color="auto"/>
            <w:right w:val="none" w:sz="0" w:space="0" w:color="auto"/>
          </w:divBdr>
        </w:div>
        <w:div w:id="204955132">
          <w:marLeft w:val="640"/>
          <w:marRight w:val="0"/>
          <w:marTop w:val="0"/>
          <w:marBottom w:val="0"/>
          <w:divBdr>
            <w:top w:val="none" w:sz="0" w:space="0" w:color="auto"/>
            <w:left w:val="none" w:sz="0" w:space="0" w:color="auto"/>
            <w:bottom w:val="none" w:sz="0" w:space="0" w:color="auto"/>
            <w:right w:val="none" w:sz="0" w:space="0" w:color="auto"/>
          </w:divBdr>
        </w:div>
        <w:div w:id="527261591">
          <w:marLeft w:val="640"/>
          <w:marRight w:val="0"/>
          <w:marTop w:val="0"/>
          <w:marBottom w:val="0"/>
          <w:divBdr>
            <w:top w:val="none" w:sz="0" w:space="0" w:color="auto"/>
            <w:left w:val="none" w:sz="0" w:space="0" w:color="auto"/>
            <w:bottom w:val="none" w:sz="0" w:space="0" w:color="auto"/>
            <w:right w:val="none" w:sz="0" w:space="0" w:color="auto"/>
          </w:divBdr>
        </w:div>
        <w:div w:id="1404837005">
          <w:marLeft w:val="640"/>
          <w:marRight w:val="0"/>
          <w:marTop w:val="0"/>
          <w:marBottom w:val="0"/>
          <w:divBdr>
            <w:top w:val="none" w:sz="0" w:space="0" w:color="auto"/>
            <w:left w:val="none" w:sz="0" w:space="0" w:color="auto"/>
            <w:bottom w:val="none" w:sz="0" w:space="0" w:color="auto"/>
            <w:right w:val="none" w:sz="0" w:space="0" w:color="auto"/>
          </w:divBdr>
        </w:div>
        <w:div w:id="1364600730">
          <w:marLeft w:val="640"/>
          <w:marRight w:val="0"/>
          <w:marTop w:val="0"/>
          <w:marBottom w:val="0"/>
          <w:divBdr>
            <w:top w:val="none" w:sz="0" w:space="0" w:color="auto"/>
            <w:left w:val="none" w:sz="0" w:space="0" w:color="auto"/>
            <w:bottom w:val="none" w:sz="0" w:space="0" w:color="auto"/>
            <w:right w:val="none" w:sz="0" w:space="0" w:color="auto"/>
          </w:divBdr>
        </w:div>
        <w:div w:id="1232471838">
          <w:marLeft w:val="640"/>
          <w:marRight w:val="0"/>
          <w:marTop w:val="0"/>
          <w:marBottom w:val="0"/>
          <w:divBdr>
            <w:top w:val="none" w:sz="0" w:space="0" w:color="auto"/>
            <w:left w:val="none" w:sz="0" w:space="0" w:color="auto"/>
            <w:bottom w:val="none" w:sz="0" w:space="0" w:color="auto"/>
            <w:right w:val="none" w:sz="0" w:space="0" w:color="auto"/>
          </w:divBdr>
        </w:div>
        <w:div w:id="360906920">
          <w:marLeft w:val="640"/>
          <w:marRight w:val="0"/>
          <w:marTop w:val="0"/>
          <w:marBottom w:val="0"/>
          <w:divBdr>
            <w:top w:val="none" w:sz="0" w:space="0" w:color="auto"/>
            <w:left w:val="none" w:sz="0" w:space="0" w:color="auto"/>
            <w:bottom w:val="none" w:sz="0" w:space="0" w:color="auto"/>
            <w:right w:val="none" w:sz="0" w:space="0" w:color="auto"/>
          </w:divBdr>
        </w:div>
        <w:div w:id="756251936">
          <w:marLeft w:val="640"/>
          <w:marRight w:val="0"/>
          <w:marTop w:val="0"/>
          <w:marBottom w:val="0"/>
          <w:divBdr>
            <w:top w:val="none" w:sz="0" w:space="0" w:color="auto"/>
            <w:left w:val="none" w:sz="0" w:space="0" w:color="auto"/>
            <w:bottom w:val="none" w:sz="0" w:space="0" w:color="auto"/>
            <w:right w:val="none" w:sz="0" w:space="0" w:color="auto"/>
          </w:divBdr>
        </w:div>
        <w:div w:id="1885094657">
          <w:marLeft w:val="640"/>
          <w:marRight w:val="0"/>
          <w:marTop w:val="0"/>
          <w:marBottom w:val="0"/>
          <w:divBdr>
            <w:top w:val="none" w:sz="0" w:space="0" w:color="auto"/>
            <w:left w:val="none" w:sz="0" w:space="0" w:color="auto"/>
            <w:bottom w:val="none" w:sz="0" w:space="0" w:color="auto"/>
            <w:right w:val="none" w:sz="0" w:space="0" w:color="auto"/>
          </w:divBdr>
        </w:div>
        <w:div w:id="444467761">
          <w:marLeft w:val="640"/>
          <w:marRight w:val="0"/>
          <w:marTop w:val="0"/>
          <w:marBottom w:val="0"/>
          <w:divBdr>
            <w:top w:val="none" w:sz="0" w:space="0" w:color="auto"/>
            <w:left w:val="none" w:sz="0" w:space="0" w:color="auto"/>
            <w:bottom w:val="none" w:sz="0" w:space="0" w:color="auto"/>
            <w:right w:val="none" w:sz="0" w:space="0" w:color="auto"/>
          </w:divBdr>
        </w:div>
        <w:div w:id="286785729">
          <w:marLeft w:val="640"/>
          <w:marRight w:val="0"/>
          <w:marTop w:val="0"/>
          <w:marBottom w:val="0"/>
          <w:divBdr>
            <w:top w:val="none" w:sz="0" w:space="0" w:color="auto"/>
            <w:left w:val="none" w:sz="0" w:space="0" w:color="auto"/>
            <w:bottom w:val="none" w:sz="0" w:space="0" w:color="auto"/>
            <w:right w:val="none" w:sz="0" w:space="0" w:color="auto"/>
          </w:divBdr>
        </w:div>
      </w:divsChild>
    </w:div>
    <w:div w:id="1683388893">
      <w:bodyDiv w:val="1"/>
      <w:marLeft w:val="0"/>
      <w:marRight w:val="0"/>
      <w:marTop w:val="0"/>
      <w:marBottom w:val="0"/>
      <w:divBdr>
        <w:top w:val="none" w:sz="0" w:space="0" w:color="auto"/>
        <w:left w:val="none" w:sz="0" w:space="0" w:color="auto"/>
        <w:bottom w:val="none" w:sz="0" w:space="0" w:color="auto"/>
        <w:right w:val="none" w:sz="0" w:space="0" w:color="auto"/>
      </w:divBdr>
      <w:divsChild>
        <w:div w:id="1006708155">
          <w:marLeft w:val="640"/>
          <w:marRight w:val="0"/>
          <w:marTop w:val="0"/>
          <w:marBottom w:val="0"/>
          <w:divBdr>
            <w:top w:val="none" w:sz="0" w:space="0" w:color="auto"/>
            <w:left w:val="none" w:sz="0" w:space="0" w:color="auto"/>
            <w:bottom w:val="none" w:sz="0" w:space="0" w:color="auto"/>
            <w:right w:val="none" w:sz="0" w:space="0" w:color="auto"/>
          </w:divBdr>
        </w:div>
        <w:div w:id="68230371">
          <w:marLeft w:val="640"/>
          <w:marRight w:val="0"/>
          <w:marTop w:val="0"/>
          <w:marBottom w:val="0"/>
          <w:divBdr>
            <w:top w:val="none" w:sz="0" w:space="0" w:color="auto"/>
            <w:left w:val="none" w:sz="0" w:space="0" w:color="auto"/>
            <w:bottom w:val="none" w:sz="0" w:space="0" w:color="auto"/>
            <w:right w:val="none" w:sz="0" w:space="0" w:color="auto"/>
          </w:divBdr>
        </w:div>
        <w:div w:id="951280702">
          <w:marLeft w:val="640"/>
          <w:marRight w:val="0"/>
          <w:marTop w:val="0"/>
          <w:marBottom w:val="0"/>
          <w:divBdr>
            <w:top w:val="none" w:sz="0" w:space="0" w:color="auto"/>
            <w:left w:val="none" w:sz="0" w:space="0" w:color="auto"/>
            <w:bottom w:val="none" w:sz="0" w:space="0" w:color="auto"/>
            <w:right w:val="none" w:sz="0" w:space="0" w:color="auto"/>
          </w:divBdr>
        </w:div>
        <w:div w:id="1207335736">
          <w:marLeft w:val="640"/>
          <w:marRight w:val="0"/>
          <w:marTop w:val="0"/>
          <w:marBottom w:val="0"/>
          <w:divBdr>
            <w:top w:val="none" w:sz="0" w:space="0" w:color="auto"/>
            <w:left w:val="none" w:sz="0" w:space="0" w:color="auto"/>
            <w:bottom w:val="none" w:sz="0" w:space="0" w:color="auto"/>
            <w:right w:val="none" w:sz="0" w:space="0" w:color="auto"/>
          </w:divBdr>
        </w:div>
        <w:div w:id="785780210">
          <w:marLeft w:val="640"/>
          <w:marRight w:val="0"/>
          <w:marTop w:val="0"/>
          <w:marBottom w:val="0"/>
          <w:divBdr>
            <w:top w:val="none" w:sz="0" w:space="0" w:color="auto"/>
            <w:left w:val="none" w:sz="0" w:space="0" w:color="auto"/>
            <w:bottom w:val="none" w:sz="0" w:space="0" w:color="auto"/>
            <w:right w:val="none" w:sz="0" w:space="0" w:color="auto"/>
          </w:divBdr>
        </w:div>
        <w:div w:id="1992363247">
          <w:marLeft w:val="640"/>
          <w:marRight w:val="0"/>
          <w:marTop w:val="0"/>
          <w:marBottom w:val="0"/>
          <w:divBdr>
            <w:top w:val="none" w:sz="0" w:space="0" w:color="auto"/>
            <w:left w:val="none" w:sz="0" w:space="0" w:color="auto"/>
            <w:bottom w:val="none" w:sz="0" w:space="0" w:color="auto"/>
            <w:right w:val="none" w:sz="0" w:space="0" w:color="auto"/>
          </w:divBdr>
        </w:div>
        <w:div w:id="1116218937">
          <w:marLeft w:val="640"/>
          <w:marRight w:val="0"/>
          <w:marTop w:val="0"/>
          <w:marBottom w:val="0"/>
          <w:divBdr>
            <w:top w:val="none" w:sz="0" w:space="0" w:color="auto"/>
            <w:left w:val="none" w:sz="0" w:space="0" w:color="auto"/>
            <w:bottom w:val="none" w:sz="0" w:space="0" w:color="auto"/>
            <w:right w:val="none" w:sz="0" w:space="0" w:color="auto"/>
          </w:divBdr>
        </w:div>
        <w:div w:id="1861891875">
          <w:marLeft w:val="640"/>
          <w:marRight w:val="0"/>
          <w:marTop w:val="0"/>
          <w:marBottom w:val="0"/>
          <w:divBdr>
            <w:top w:val="none" w:sz="0" w:space="0" w:color="auto"/>
            <w:left w:val="none" w:sz="0" w:space="0" w:color="auto"/>
            <w:bottom w:val="none" w:sz="0" w:space="0" w:color="auto"/>
            <w:right w:val="none" w:sz="0" w:space="0" w:color="auto"/>
          </w:divBdr>
        </w:div>
        <w:div w:id="1489402133">
          <w:marLeft w:val="640"/>
          <w:marRight w:val="0"/>
          <w:marTop w:val="0"/>
          <w:marBottom w:val="0"/>
          <w:divBdr>
            <w:top w:val="none" w:sz="0" w:space="0" w:color="auto"/>
            <w:left w:val="none" w:sz="0" w:space="0" w:color="auto"/>
            <w:bottom w:val="none" w:sz="0" w:space="0" w:color="auto"/>
            <w:right w:val="none" w:sz="0" w:space="0" w:color="auto"/>
          </w:divBdr>
        </w:div>
        <w:div w:id="1304430555">
          <w:marLeft w:val="640"/>
          <w:marRight w:val="0"/>
          <w:marTop w:val="0"/>
          <w:marBottom w:val="0"/>
          <w:divBdr>
            <w:top w:val="none" w:sz="0" w:space="0" w:color="auto"/>
            <w:left w:val="none" w:sz="0" w:space="0" w:color="auto"/>
            <w:bottom w:val="none" w:sz="0" w:space="0" w:color="auto"/>
            <w:right w:val="none" w:sz="0" w:space="0" w:color="auto"/>
          </w:divBdr>
        </w:div>
        <w:div w:id="1496994016">
          <w:marLeft w:val="640"/>
          <w:marRight w:val="0"/>
          <w:marTop w:val="0"/>
          <w:marBottom w:val="0"/>
          <w:divBdr>
            <w:top w:val="none" w:sz="0" w:space="0" w:color="auto"/>
            <w:left w:val="none" w:sz="0" w:space="0" w:color="auto"/>
            <w:bottom w:val="none" w:sz="0" w:space="0" w:color="auto"/>
            <w:right w:val="none" w:sz="0" w:space="0" w:color="auto"/>
          </w:divBdr>
        </w:div>
        <w:div w:id="1419785531">
          <w:marLeft w:val="640"/>
          <w:marRight w:val="0"/>
          <w:marTop w:val="0"/>
          <w:marBottom w:val="0"/>
          <w:divBdr>
            <w:top w:val="none" w:sz="0" w:space="0" w:color="auto"/>
            <w:left w:val="none" w:sz="0" w:space="0" w:color="auto"/>
            <w:bottom w:val="none" w:sz="0" w:space="0" w:color="auto"/>
            <w:right w:val="none" w:sz="0" w:space="0" w:color="auto"/>
          </w:divBdr>
        </w:div>
        <w:div w:id="821699462">
          <w:marLeft w:val="640"/>
          <w:marRight w:val="0"/>
          <w:marTop w:val="0"/>
          <w:marBottom w:val="0"/>
          <w:divBdr>
            <w:top w:val="none" w:sz="0" w:space="0" w:color="auto"/>
            <w:left w:val="none" w:sz="0" w:space="0" w:color="auto"/>
            <w:bottom w:val="none" w:sz="0" w:space="0" w:color="auto"/>
            <w:right w:val="none" w:sz="0" w:space="0" w:color="auto"/>
          </w:divBdr>
        </w:div>
        <w:div w:id="1763911483">
          <w:marLeft w:val="640"/>
          <w:marRight w:val="0"/>
          <w:marTop w:val="0"/>
          <w:marBottom w:val="0"/>
          <w:divBdr>
            <w:top w:val="none" w:sz="0" w:space="0" w:color="auto"/>
            <w:left w:val="none" w:sz="0" w:space="0" w:color="auto"/>
            <w:bottom w:val="none" w:sz="0" w:space="0" w:color="auto"/>
            <w:right w:val="none" w:sz="0" w:space="0" w:color="auto"/>
          </w:divBdr>
        </w:div>
        <w:div w:id="626081736">
          <w:marLeft w:val="640"/>
          <w:marRight w:val="0"/>
          <w:marTop w:val="0"/>
          <w:marBottom w:val="0"/>
          <w:divBdr>
            <w:top w:val="none" w:sz="0" w:space="0" w:color="auto"/>
            <w:left w:val="none" w:sz="0" w:space="0" w:color="auto"/>
            <w:bottom w:val="none" w:sz="0" w:space="0" w:color="auto"/>
            <w:right w:val="none" w:sz="0" w:space="0" w:color="auto"/>
          </w:divBdr>
        </w:div>
        <w:div w:id="1755783420">
          <w:marLeft w:val="640"/>
          <w:marRight w:val="0"/>
          <w:marTop w:val="0"/>
          <w:marBottom w:val="0"/>
          <w:divBdr>
            <w:top w:val="none" w:sz="0" w:space="0" w:color="auto"/>
            <w:left w:val="none" w:sz="0" w:space="0" w:color="auto"/>
            <w:bottom w:val="none" w:sz="0" w:space="0" w:color="auto"/>
            <w:right w:val="none" w:sz="0" w:space="0" w:color="auto"/>
          </w:divBdr>
        </w:div>
        <w:div w:id="1726566151">
          <w:marLeft w:val="640"/>
          <w:marRight w:val="0"/>
          <w:marTop w:val="0"/>
          <w:marBottom w:val="0"/>
          <w:divBdr>
            <w:top w:val="none" w:sz="0" w:space="0" w:color="auto"/>
            <w:left w:val="none" w:sz="0" w:space="0" w:color="auto"/>
            <w:bottom w:val="none" w:sz="0" w:space="0" w:color="auto"/>
            <w:right w:val="none" w:sz="0" w:space="0" w:color="auto"/>
          </w:divBdr>
        </w:div>
      </w:divsChild>
    </w:div>
    <w:div w:id="1693336095">
      <w:bodyDiv w:val="1"/>
      <w:marLeft w:val="0"/>
      <w:marRight w:val="0"/>
      <w:marTop w:val="0"/>
      <w:marBottom w:val="0"/>
      <w:divBdr>
        <w:top w:val="none" w:sz="0" w:space="0" w:color="auto"/>
        <w:left w:val="none" w:sz="0" w:space="0" w:color="auto"/>
        <w:bottom w:val="none" w:sz="0" w:space="0" w:color="auto"/>
        <w:right w:val="none" w:sz="0" w:space="0" w:color="auto"/>
      </w:divBdr>
      <w:divsChild>
        <w:div w:id="775830770">
          <w:marLeft w:val="640"/>
          <w:marRight w:val="0"/>
          <w:marTop w:val="0"/>
          <w:marBottom w:val="0"/>
          <w:divBdr>
            <w:top w:val="none" w:sz="0" w:space="0" w:color="auto"/>
            <w:left w:val="none" w:sz="0" w:space="0" w:color="auto"/>
            <w:bottom w:val="none" w:sz="0" w:space="0" w:color="auto"/>
            <w:right w:val="none" w:sz="0" w:space="0" w:color="auto"/>
          </w:divBdr>
        </w:div>
        <w:div w:id="489830267">
          <w:marLeft w:val="640"/>
          <w:marRight w:val="0"/>
          <w:marTop w:val="0"/>
          <w:marBottom w:val="0"/>
          <w:divBdr>
            <w:top w:val="none" w:sz="0" w:space="0" w:color="auto"/>
            <w:left w:val="none" w:sz="0" w:space="0" w:color="auto"/>
            <w:bottom w:val="none" w:sz="0" w:space="0" w:color="auto"/>
            <w:right w:val="none" w:sz="0" w:space="0" w:color="auto"/>
          </w:divBdr>
        </w:div>
        <w:div w:id="24451864">
          <w:marLeft w:val="640"/>
          <w:marRight w:val="0"/>
          <w:marTop w:val="0"/>
          <w:marBottom w:val="0"/>
          <w:divBdr>
            <w:top w:val="none" w:sz="0" w:space="0" w:color="auto"/>
            <w:left w:val="none" w:sz="0" w:space="0" w:color="auto"/>
            <w:bottom w:val="none" w:sz="0" w:space="0" w:color="auto"/>
            <w:right w:val="none" w:sz="0" w:space="0" w:color="auto"/>
          </w:divBdr>
        </w:div>
        <w:div w:id="1810319137">
          <w:marLeft w:val="640"/>
          <w:marRight w:val="0"/>
          <w:marTop w:val="0"/>
          <w:marBottom w:val="0"/>
          <w:divBdr>
            <w:top w:val="none" w:sz="0" w:space="0" w:color="auto"/>
            <w:left w:val="none" w:sz="0" w:space="0" w:color="auto"/>
            <w:bottom w:val="none" w:sz="0" w:space="0" w:color="auto"/>
            <w:right w:val="none" w:sz="0" w:space="0" w:color="auto"/>
          </w:divBdr>
        </w:div>
        <w:div w:id="1565530762">
          <w:marLeft w:val="640"/>
          <w:marRight w:val="0"/>
          <w:marTop w:val="0"/>
          <w:marBottom w:val="0"/>
          <w:divBdr>
            <w:top w:val="none" w:sz="0" w:space="0" w:color="auto"/>
            <w:left w:val="none" w:sz="0" w:space="0" w:color="auto"/>
            <w:bottom w:val="none" w:sz="0" w:space="0" w:color="auto"/>
            <w:right w:val="none" w:sz="0" w:space="0" w:color="auto"/>
          </w:divBdr>
        </w:div>
        <w:div w:id="790588708">
          <w:marLeft w:val="640"/>
          <w:marRight w:val="0"/>
          <w:marTop w:val="0"/>
          <w:marBottom w:val="0"/>
          <w:divBdr>
            <w:top w:val="none" w:sz="0" w:space="0" w:color="auto"/>
            <w:left w:val="none" w:sz="0" w:space="0" w:color="auto"/>
            <w:bottom w:val="none" w:sz="0" w:space="0" w:color="auto"/>
            <w:right w:val="none" w:sz="0" w:space="0" w:color="auto"/>
          </w:divBdr>
        </w:div>
        <w:div w:id="952056349">
          <w:marLeft w:val="640"/>
          <w:marRight w:val="0"/>
          <w:marTop w:val="0"/>
          <w:marBottom w:val="0"/>
          <w:divBdr>
            <w:top w:val="none" w:sz="0" w:space="0" w:color="auto"/>
            <w:left w:val="none" w:sz="0" w:space="0" w:color="auto"/>
            <w:bottom w:val="none" w:sz="0" w:space="0" w:color="auto"/>
            <w:right w:val="none" w:sz="0" w:space="0" w:color="auto"/>
          </w:divBdr>
        </w:div>
        <w:div w:id="11346127">
          <w:marLeft w:val="640"/>
          <w:marRight w:val="0"/>
          <w:marTop w:val="0"/>
          <w:marBottom w:val="0"/>
          <w:divBdr>
            <w:top w:val="none" w:sz="0" w:space="0" w:color="auto"/>
            <w:left w:val="none" w:sz="0" w:space="0" w:color="auto"/>
            <w:bottom w:val="none" w:sz="0" w:space="0" w:color="auto"/>
            <w:right w:val="none" w:sz="0" w:space="0" w:color="auto"/>
          </w:divBdr>
        </w:div>
        <w:div w:id="719666597">
          <w:marLeft w:val="640"/>
          <w:marRight w:val="0"/>
          <w:marTop w:val="0"/>
          <w:marBottom w:val="0"/>
          <w:divBdr>
            <w:top w:val="none" w:sz="0" w:space="0" w:color="auto"/>
            <w:left w:val="none" w:sz="0" w:space="0" w:color="auto"/>
            <w:bottom w:val="none" w:sz="0" w:space="0" w:color="auto"/>
            <w:right w:val="none" w:sz="0" w:space="0" w:color="auto"/>
          </w:divBdr>
        </w:div>
        <w:div w:id="34697288">
          <w:marLeft w:val="640"/>
          <w:marRight w:val="0"/>
          <w:marTop w:val="0"/>
          <w:marBottom w:val="0"/>
          <w:divBdr>
            <w:top w:val="none" w:sz="0" w:space="0" w:color="auto"/>
            <w:left w:val="none" w:sz="0" w:space="0" w:color="auto"/>
            <w:bottom w:val="none" w:sz="0" w:space="0" w:color="auto"/>
            <w:right w:val="none" w:sz="0" w:space="0" w:color="auto"/>
          </w:divBdr>
        </w:div>
        <w:div w:id="780342211">
          <w:marLeft w:val="640"/>
          <w:marRight w:val="0"/>
          <w:marTop w:val="0"/>
          <w:marBottom w:val="0"/>
          <w:divBdr>
            <w:top w:val="none" w:sz="0" w:space="0" w:color="auto"/>
            <w:left w:val="none" w:sz="0" w:space="0" w:color="auto"/>
            <w:bottom w:val="none" w:sz="0" w:space="0" w:color="auto"/>
            <w:right w:val="none" w:sz="0" w:space="0" w:color="auto"/>
          </w:divBdr>
        </w:div>
        <w:div w:id="804547185">
          <w:marLeft w:val="640"/>
          <w:marRight w:val="0"/>
          <w:marTop w:val="0"/>
          <w:marBottom w:val="0"/>
          <w:divBdr>
            <w:top w:val="none" w:sz="0" w:space="0" w:color="auto"/>
            <w:left w:val="none" w:sz="0" w:space="0" w:color="auto"/>
            <w:bottom w:val="none" w:sz="0" w:space="0" w:color="auto"/>
            <w:right w:val="none" w:sz="0" w:space="0" w:color="auto"/>
          </w:divBdr>
        </w:div>
        <w:div w:id="721945336">
          <w:marLeft w:val="640"/>
          <w:marRight w:val="0"/>
          <w:marTop w:val="0"/>
          <w:marBottom w:val="0"/>
          <w:divBdr>
            <w:top w:val="none" w:sz="0" w:space="0" w:color="auto"/>
            <w:left w:val="none" w:sz="0" w:space="0" w:color="auto"/>
            <w:bottom w:val="none" w:sz="0" w:space="0" w:color="auto"/>
            <w:right w:val="none" w:sz="0" w:space="0" w:color="auto"/>
          </w:divBdr>
        </w:div>
      </w:divsChild>
    </w:div>
    <w:div w:id="1737706882">
      <w:bodyDiv w:val="1"/>
      <w:marLeft w:val="0"/>
      <w:marRight w:val="0"/>
      <w:marTop w:val="0"/>
      <w:marBottom w:val="0"/>
      <w:divBdr>
        <w:top w:val="none" w:sz="0" w:space="0" w:color="auto"/>
        <w:left w:val="none" w:sz="0" w:space="0" w:color="auto"/>
        <w:bottom w:val="none" w:sz="0" w:space="0" w:color="auto"/>
        <w:right w:val="none" w:sz="0" w:space="0" w:color="auto"/>
      </w:divBdr>
      <w:divsChild>
        <w:div w:id="1889219813">
          <w:marLeft w:val="640"/>
          <w:marRight w:val="0"/>
          <w:marTop w:val="0"/>
          <w:marBottom w:val="0"/>
          <w:divBdr>
            <w:top w:val="none" w:sz="0" w:space="0" w:color="auto"/>
            <w:left w:val="none" w:sz="0" w:space="0" w:color="auto"/>
            <w:bottom w:val="none" w:sz="0" w:space="0" w:color="auto"/>
            <w:right w:val="none" w:sz="0" w:space="0" w:color="auto"/>
          </w:divBdr>
        </w:div>
        <w:div w:id="1243367236">
          <w:marLeft w:val="640"/>
          <w:marRight w:val="0"/>
          <w:marTop w:val="0"/>
          <w:marBottom w:val="0"/>
          <w:divBdr>
            <w:top w:val="none" w:sz="0" w:space="0" w:color="auto"/>
            <w:left w:val="none" w:sz="0" w:space="0" w:color="auto"/>
            <w:bottom w:val="none" w:sz="0" w:space="0" w:color="auto"/>
            <w:right w:val="none" w:sz="0" w:space="0" w:color="auto"/>
          </w:divBdr>
        </w:div>
        <w:div w:id="281229136">
          <w:marLeft w:val="640"/>
          <w:marRight w:val="0"/>
          <w:marTop w:val="0"/>
          <w:marBottom w:val="0"/>
          <w:divBdr>
            <w:top w:val="none" w:sz="0" w:space="0" w:color="auto"/>
            <w:left w:val="none" w:sz="0" w:space="0" w:color="auto"/>
            <w:bottom w:val="none" w:sz="0" w:space="0" w:color="auto"/>
            <w:right w:val="none" w:sz="0" w:space="0" w:color="auto"/>
          </w:divBdr>
        </w:div>
        <w:div w:id="105659548">
          <w:marLeft w:val="640"/>
          <w:marRight w:val="0"/>
          <w:marTop w:val="0"/>
          <w:marBottom w:val="0"/>
          <w:divBdr>
            <w:top w:val="none" w:sz="0" w:space="0" w:color="auto"/>
            <w:left w:val="none" w:sz="0" w:space="0" w:color="auto"/>
            <w:bottom w:val="none" w:sz="0" w:space="0" w:color="auto"/>
            <w:right w:val="none" w:sz="0" w:space="0" w:color="auto"/>
          </w:divBdr>
        </w:div>
        <w:div w:id="1129861093">
          <w:marLeft w:val="640"/>
          <w:marRight w:val="0"/>
          <w:marTop w:val="0"/>
          <w:marBottom w:val="0"/>
          <w:divBdr>
            <w:top w:val="none" w:sz="0" w:space="0" w:color="auto"/>
            <w:left w:val="none" w:sz="0" w:space="0" w:color="auto"/>
            <w:bottom w:val="none" w:sz="0" w:space="0" w:color="auto"/>
            <w:right w:val="none" w:sz="0" w:space="0" w:color="auto"/>
          </w:divBdr>
        </w:div>
        <w:div w:id="614020575">
          <w:marLeft w:val="640"/>
          <w:marRight w:val="0"/>
          <w:marTop w:val="0"/>
          <w:marBottom w:val="0"/>
          <w:divBdr>
            <w:top w:val="none" w:sz="0" w:space="0" w:color="auto"/>
            <w:left w:val="none" w:sz="0" w:space="0" w:color="auto"/>
            <w:bottom w:val="none" w:sz="0" w:space="0" w:color="auto"/>
            <w:right w:val="none" w:sz="0" w:space="0" w:color="auto"/>
          </w:divBdr>
        </w:div>
        <w:div w:id="959143117">
          <w:marLeft w:val="640"/>
          <w:marRight w:val="0"/>
          <w:marTop w:val="0"/>
          <w:marBottom w:val="0"/>
          <w:divBdr>
            <w:top w:val="none" w:sz="0" w:space="0" w:color="auto"/>
            <w:left w:val="none" w:sz="0" w:space="0" w:color="auto"/>
            <w:bottom w:val="none" w:sz="0" w:space="0" w:color="auto"/>
            <w:right w:val="none" w:sz="0" w:space="0" w:color="auto"/>
          </w:divBdr>
        </w:div>
        <w:div w:id="1070620863">
          <w:marLeft w:val="640"/>
          <w:marRight w:val="0"/>
          <w:marTop w:val="0"/>
          <w:marBottom w:val="0"/>
          <w:divBdr>
            <w:top w:val="none" w:sz="0" w:space="0" w:color="auto"/>
            <w:left w:val="none" w:sz="0" w:space="0" w:color="auto"/>
            <w:bottom w:val="none" w:sz="0" w:space="0" w:color="auto"/>
            <w:right w:val="none" w:sz="0" w:space="0" w:color="auto"/>
          </w:divBdr>
        </w:div>
        <w:div w:id="706565530">
          <w:marLeft w:val="640"/>
          <w:marRight w:val="0"/>
          <w:marTop w:val="0"/>
          <w:marBottom w:val="0"/>
          <w:divBdr>
            <w:top w:val="none" w:sz="0" w:space="0" w:color="auto"/>
            <w:left w:val="none" w:sz="0" w:space="0" w:color="auto"/>
            <w:bottom w:val="none" w:sz="0" w:space="0" w:color="auto"/>
            <w:right w:val="none" w:sz="0" w:space="0" w:color="auto"/>
          </w:divBdr>
        </w:div>
        <w:div w:id="592205496">
          <w:marLeft w:val="640"/>
          <w:marRight w:val="0"/>
          <w:marTop w:val="0"/>
          <w:marBottom w:val="0"/>
          <w:divBdr>
            <w:top w:val="none" w:sz="0" w:space="0" w:color="auto"/>
            <w:left w:val="none" w:sz="0" w:space="0" w:color="auto"/>
            <w:bottom w:val="none" w:sz="0" w:space="0" w:color="auto"/>
            <w:right w:val="none" w:sz="0" w:space="0" w:color="auto"/>
          </w:divBdr>
        </w:div>
        <w:div w:id="2120684998">
          <w:marLeft w:val="640"/>
          <w:marRight w:val="0"/>
          <w:marTop w:val="0"/>
          <w:marBottom w:val="0"/>
          <w:divBdr>
            <w:top w:val="none" w:sz="0" w:space="0" w:color="auto"/>
            <w:left w:val="none" w:sz="0" w:space="0" w:color="auto"/>
            <w:bottom w:val="none" w:sz="0" w:space="0" w:color="auto"/>
            <w:right w:val="none" w:sz="0" w:space="0" w:color="auto"/>
          </w:divBdr>
        </w:div>
        <w:div w:id="1730953509">
          <w:marLeft w:val="640"/>
          <w:marRight w:val="0"/>
          <w:marTop w:val="0"/>
          <w:marBottom w:val="0"/>
          <w:divBdr>
            <w:top w:val="none" w:sz="0" w:space="0" w:color="auto"/>
            <w:left w:val="none" w:sz="0" w:space="0" w:color="auto"/>
            <w:bottom w:val="none" w:sz="0" w:space="0" w:color="auto"/>
            <w:right w:val="none" w:sz="0" w:space="0" w:color="auto"/>
          </w:divBdr>
        </w:div>
        <w:div w:id="1334532648">
          <w:marLeft w:val="640"/>
          <w:marRight w:val="0"/>
          <w:marTop w:val="0"/>
          <w:marBottom w:val="0"/>
          <w:divBdr>
            <w:top w:val="none" w:sz="0" w:space="0" w:color="auto"/>
            <w:left w:val="none" w:sz="0" w:space="0" w:color="auto"/>
            <w:bottom w:val="none" w:sz="0" w:space="0" w:color="auto"/>
            <w:right w:val="none" w:sz="0" w:space="0" w:color="auto"/>
          </w:divBdr>
        </w:div>
        <w:div w:id="1374428356">
          <w:marLeft w:val="640"/>
          <w:marRight w:val="0"/>
          <w:marTop w:val="0"/>
          <w:marBottom w:val="0"/>
          <w:divBdr>
            <w:top w:val="none" w:sz="0" w:space="0" w:color="auto"/>
            <w:left w:val="none" w:sz="0" w:space="0" w:color="auto"/>
            <w:bottom w:val="none" w:sz="0" w:space="0" w:color="auto"/>
            <w:right w:val="none" w:sz="0" w:space="0" w:color="auto"/>
          </w:divBdr>
        </w:div>
        <w:div w:id="222759465">
          <w:marLeft w:val="640"/>
          <w:marRight w:val="0"/>
          <w:marTop w:val="0"/>
          <w:marBottom w:val="0"/>
          <w:divBdr>
            <w:top w:val="none" w:sz="0" w:space="0" w:color="auto"/>
            <w:left w:val="none" w:sz="0" w:space="0" w:color="auto"/>
            <w:bottom w:val="none" w:sz="0" w:space="0" w:color="auto"/>
            <w:right w:val="none" w:sz="0" w:space="0" w:color="auto"/>
          </w:divBdr>
        </w:div>
        <w:div w:id="1677224539">
          <w:marLeft w:val="640"/>
          <w:marRight w:val="0"/>
          <w:marTop w:val="0"/>
          <w:marBottom w:val="0"/>
          <w:divBdr>
            <w:top w:val="none" w:sz="0" w:space="0" w:color="auto"/>
            <w:left w:val="none" w:sz="0" w:space="0" w:color="auto"/>
            <w:bottom w:val="none" w:sz="0" w:space="0" w:color="auto"/>
            <w:right w:val="none" w:sz="0" w:space="0" w:color="auto"/>
          </w:divBdr>
        </w:div>
        <w:div w:id="1376850933">
          <w:marLeft w:val="640"/>
          <w:marRight w:val="0"/>
          <w:marTop w:val="0"/>
          <w:marBottom w:val="0"/>
          <w:divBdr>
            <w:top w:val="none" w:sz="0" w:space="0" w:color="auto"/>
            <w:left w:val="none" w:sz="0" w:space="0" w:color="auto"/>
            <w:bottom w:val="none" w:sz="0" w:space="0" w:color="auto"/>
            <w:right w:val="none" w:sz="0" w:space="0" w:color="auto"/>
          </w:divBdr>
        </w:div>
        <w:div w:id="570971638">
          <w:marLeft w:val="640"/>
          <w:marRight w:val="0"/>
          <w:marTop w:val="0"/>
          <w:marBottom w:val="0"/>
          <w:divBdr>
            <w:top w:val="none" w:sz="0" w:space="0" w:color="auto"/>
            <w:left w:val="none" w:sz="0" w:space="0" w:color="auto"/>
            <w:bottom w:val="none" w:sz="0" w:space="0" w:color="auto"/>
            <w:right w:val="none" w:sz="0" w:space="0" w:color="auto"/>
          </w:divBdr>
        </w:div>
        <w:div w:id="1538397094">
          <w:marLeft w:val="640"/>
          <w:marRight w:val="0"/>
          <w:marTop w:val="0"/>
          <w:marBottom w:val="0"/>
          <w:divBdr>
            <w:top w:val="none" w:sz="0" w:space="0" w:color="auto"/>
            <w:left w:val="none" w:sz="0" w:space="0" w:color="auto"/>
            <w:bottom w:val="none" w:sz="0" w:space="0" w:color="auto"/>
            <w:right w:val="none" w:sz="0" w:space="0" w:color="auto"/>
          </w:divBdr>
        </w:div>
        <w:div w:id="1563978651">
          <w:marLeft w:val="640"/>
          <w:marRight w:val="0"/>
          <w:marTop w:val="0"/>
          <w:marBottom w:val="0"/>
          <w:divBdr>
            <w:top w:val="none" w:sz="0" w:space="0" w:color="auto"/>
            <w:left w:val="none" w:sz="0" w:space="0" w:color="auto"/>
            <w:bottom w:val="none" w:sz="0" w:space="0" w:color="auto"/>
            <w:right w:val="none" w:sz="0" w:space="0" w:color="auto"/>
          </w:divBdr>
        </w:div>
        <w:div w:id="1336954879">
          <w:marLeft w:val="640"/>
          <w:marRight w:val="0"/>
          <w:marTop w:val="0"/>
          <w:marBottom w:val="0"/>
          <w:divBdr>
            <w:top w:val="none" w:sz="0" w:space="0" w:color="auto"/>
            <w:left w:val="none" w:sz="0" w:space="0" w:color="auto"/>
            <w:bottom w:val="none" w:sz="0" w:space="0" w:color="auto"/>
            <w:right w:val="none" w:sz="0" w:space="0" w:color="auto"/>
          </w:divBdr>
        </w:div>
        <w:div w:id="2077974155">
          <w:marLeft w:val="640"/>
          <w:marRight w:val="0"/>
          <w:marTop w:val="0"/>
          <w:marBottom w:val="0"/>
          <w:divBdr>
            <w:top w:val="none" w:sz="0" w:space="0" w:color="auto"/>
            <w:left w:val="none" w:sz="0" w:space="0" w:color="auto"/>
            <w:bottom w:val="none" w:sz="0" w:space="0" w:color="auto"/>
            <w:right w:val="none" w:sz="0" w:space="0" w:color="auto"/>
          </w:divBdr>
        </w:div>
        <w:div w:id="330527355">
          <w:marLeft w:val="640"/>
          <w:marRight w:val="0"/>
          <w:marTop w:val="0"/>
          <w:marBottom w:val="0"/>
          <w:divBdr>
            <w:top w:val="none" w:sz="0" w:space="0" w:color="auto"/>
            <w:left w:val="none" w:sz="0" w:space="0" w:color="auto"/>
            <w:bottom w:val="none" w:sz="0" w:space="0" w:color="auto"/>
            <w:right w:val="none" w:sz="0" w:space="0" w:color="auto"/>
          </w:divBdr>
        </w:div>
        <w:div w:id="2061174170">
          <w:marLeft w:val="640"/>
          <w:marRight w:val="0"/>
          <w:marTop w:val="0"/>
          <w:marBottom w:val="0"/>
          <w:divBdr>
            <w:top w:val="none" w:sz="0" w:space="0" w:color="auto"/>
            <w:left w:val="none" w:sz="0" w:space="0" w:color="auto"/>
            <w:bottom w:val="none" w:sz="0" w:space="0" w:color="auto"/>
            <w:right w:val="none" w:sz="0" w:space="0" w:color="auto"/>
          </w:divBdr>
        </w:div>
        <w:div w:id="1619489066">
          <w:marLeft w:val="640"/>
          <w:marRight w:val="0"/>
          <w:marTop w:val="0"/>
          <w:marBottom w:val="0"/>
          <w:divBdr>
            <w:top w:val="none" w:sz="0" w:space="0" w:color="auto"/>
            <w:left w:val="none" w:sz="0" w:space="0" w:color="auto"/>
            <w:bottom w:val="none" w:sz="0" w:space="0" w:color="auto"/>
            <w:right w:val="none" w:sz="0" w:space="0" w:color="auto"/>
          </w:divBdr>
        </w:div>
        <w:div w:id="317000689">
          <w:marLeft w:val="640"/>
          <w:marRight w:val="0"/>
          <w:marTop w:val="0"/>
          <w:marBottom w:val="0"/>
          <w:divBdr>
            <w:top w:val="none" w:sz="0" w:space="0" w:color="auto"/>
            <w:left w:val="none" w:sz="0" w:space="0" w:color="auto"/>
            <w:bottom w:val="none" w:sz="0" w:space="0" w:color="auto"/>
            <w:right w:val="none" w:sz="0" w:space="0" w:color="auto"/>
          </w:divBdr>
        </w:div>
        <w:div w:id="442962052">
          <w:marLeft w:val="640"/>
          <w:marRight w:val="0"/>
          <w:marTop w:val="0"/>
          <w:marBottom w:val="0"/>
          <w:divBdr>
            <w:top w:val="none" w:sz="0" w:space="0" w:color="auto"/>
            <w:left w:val="none" w:sz="0" w:space="0" w:color="auto"/>
            <w:bottom w:val="none" w:sz="0" w:space="0" w:color="auto"/>
            <w:right w:val="none" w:sz="0" w:space="0" w:color="auto"/>
          </w:divBdr>
        </w:div>
        <w:div w:id="631057485">
          <w:marLeft w:val="640"/>
          <w:marRight w:val="0"/>
          <w:marTop w:val="0"/>
          <w:marBottom w:val="0"/>
          <w:divBdr>
            <w:top w:val="none" w:sz="0" w:space="0" w:color="auto"/>
            <w:left w:val="none" w:sz="0" w:space="0" w:color="auto"/>
            <w:bottom w:val="none" w:sz="0" w:space="0" w:color="auto"/>
            <w:right w:val="none" w:sz="0" w:space="0" w:color="auto"/>
          </w:divBdr>
        </w:div>
        <w:div w:id="596065060">
          <w:marLeft w:val="640"/>
          <w:marRight w:val="0"/>
          <w:marTop w:val="0"/>
          <w:marBottom w:val="0"/>
          <w:divBdr>
            <w:top w:val="none" w:sz="0" w:space="0" w:color="auto"/>
            <w:left w:val="none" w:sz="0" w:space="0" w:color="auto"/>
            <w:bottom w:val="none" w:sz="0" w:space="0" w:color="auto"/>
            <w:right w:val="none" w:sz="0" w:space="0" w:color="auto"/>
          </w:divBdr>
        </w:div>
      </w:divsChild>
    </w:div>
    <w:div w:id="1760447873">
      <w:bodyDiv w:val="1"/>
      <w:marLeft w:val="0"/>
      <w:marRight w:val="0"/>
      <w:marTop w:val="0"/>
      <w:marBottom w:val="0"/>
      <w:divBdr>
        <w:top w:val="none" w:sz="0" w:space="0" w:color="auto"/>
        <w:left w:val="none" w:sz="0" w:space="0" w:color="auto"/>
        <w:bottom w:val="none" w:sz="0" w:space="0" w:color="auto"/>
        <w:right w:val="none" w:sz="0" w:space="0" w:color="auto"/>
      </w:divBdr>
      <w:divsChild>
        <w:div w:id="1956596931">
          <w:marLeft w:val="640"/>
          <w:marRight w:val="0"/>
          <w:marTop w:val="0"/>
          <w:marBottom w:val="0"/>
          <w:divBdr>
            <w:top w:val="none" w:sz="0" w:space="0" w:color="auto"/>
            <w:left w:val="none" w:sz="0" w:space="0" w:color="auto"/>
            <w:bottom w:val="none" w:sz="0" w:space="0" w:color="auto"/>
            <w:right w:val="none" w:sz="0" w:space="0" w:color="auto"/>
          </w:divBdr>
        </w:div>
        <w:div w:id="2022661557">
          <w:marLeft w:val="640"/>
          <w:marRight w:val="0"/>
          <w:marTop w:val="0"/>
          <w:marBottom w:val="0"/>
          <w:divBdr>
            <w:top w:val="none" w:sz="0" w:space="0" w:color="auto"/>
            <w:left w:val="none" w:sz="0" w:space="0" w:color="auto"/>
            <w:bottom w:val="none" w:sz="0" w:space="0" w:color="auto"/>
            <w:right w:val="none" w:sz="0" w:space="0" w:color="auto"/>
          </w:divBdr>
        </w:div>
        <w:div w:id="2145584269">
          <w:marLeft w:val="640"/>
          <w:marRight w:val="0"/>
          <w:marTop w:val="0"/>
          <w:marBottom w:val="0"/>
          <w:divBdr>
            <w:top w:val="none" w:sz="0" w:space="0" w:color="auto"/>
            <w:left w:val="none" w:sz="0" w:space="0" w:color="auto"/>
            <w:bottom w:val="none" w:sz="0" w:space="0" w:color="auto"/>
            <w:right w:val="none" w:sz="0" w:space="0" w:color="auto"/>
          </w:divBdr>
        </w:div>
        <w:div w:id="369190042">
          <w:marLeft w:val="640"/>
          <w:marRight w:val="0"/>
          <w:marTop w:val="0"/>
          <w:marBottom w:val="0"/>
          <w:divBdr>
            <w:top w:val="none" w:sz="0" w:space="0" w:color="auto"/>
            <w:left w:val="none" w:sz="0" w:space="0" w:color="auto"/>
            <w:bottom w:val="none" w:sz="0" w:space="0" w:color="auto"/>
            <w:right w:val="none" w:sz="0" w:space="0" w:color="auto"/>
          </w:divBdr>
        </w:div>
        <w:div w:id="216473887">
          <w:marLeft w:val="640"/>
          <w:marRight w:val="0"/>
          <w:marTop w:val="0"/>
          <w:marBottom w:val="0"/>
          <w:divBdr>
            <w:top w:val="none" w:sz="0" w:space="0" w:color="auto"/>
            <w:left w:val="none" w:sz="0" w:space="0" w:color="auto"/>
            <w:bottom w:val="none" w:sz="0" w:space="0" w:color="auto"/>
            <w:right w:val="none" w:sz="0" w:space="0" w:color="auto"/>
          </w:divBdr>
        </w:div>
        <w:div w:id="830411918">
          <w:marLeft w:val="640"/>
          <w:marRight w:val="0"/>
          <w:marTop w:val="0"/>
          <w:marBottom w:val="0"/>
          <w:divBdr>
            <w:top w:val="none" w:sz="0" w:space="0" w:color="auto"/>
            <w:left w:val="none" w:sz="0" w:space="0" w:color="auto"/>
            <w:bottom w:val="none" w:sz="0" w:space="0" w:color="auto"/>
            <w:right w:val="none" w:sz="0" w:space="0" w:color="auto"/>
          </w:divBdr>
        </w:div>
        <w:div w:id="398864627">
          <w:marLeft w:val="640"/>
          <w:marRight w:val="0"/>
          <w:marTop w:val="0"/>
          <w:marBottom w:val="0"/>
          <w:divBdr>
            <w:top w:val="none" w:sz="0" w:space="0" w:color="auto"/>
            <w:left w:val="none" w:sz="0" w:space="0" w:color="auto"/>
            <w:bottom w:val="none" w:sz="0" w:space="0" w:color="auto"/>
            <w:right w:val="none" w:sz="0" w:space="0" w:color="auto"/>
          </w:divBdr>
        </w:div>
        <w:div w:id="1712028569">
          <w:marLeft w:val="640"/>
          <w:marRight w:val="0"/>
          <w:marTop w:val="0"/>
          <w:marBottom w:val="0"/>
          <w:divBdr>
            <w:top w:val="none" w:sz="0" w:space="0" w:color="auto"/>
            <w:left w:val="none" w:sz="0" w:space="0" w:color="auto"/>
            <w:bottom w:val="none" w:sz="0" w:space="0" w:color="auto"/>
            <w:right w:val="none" w:sz="0" w:space="0" w:color="auto"/>
          </w:divBdr>
        </w:div>
        <w:div w:id="1208840237">
          <w:marLeft w:val="640"/>
          <w:marRight w:val="0"/>
          <w:marTop w:val="0"/>
          <w:marBottom w:val="0"/>
          <w:divBdr>
            <w:top w:val="none" w:sz="0" w:space="0" w:color="auto"/>
            <w:left w:val="none" w:sz="0" w:space="0" w:color="auto"/>
            <w:bottom w:val="none" w:sz="0" w:space="0" w:color="auto"/>
            <w:right w:val="none" w:sz="0" w:space="0" w:color="auto"/>
          </w:divBdr>
        </w:div>
        <w:div w:id="400448392">
          <w:marLeft w:val="640"/>
          <w:marRight w:val="0"/>
          <w:marTop w:val="0"/>
          <w:marBottom w:val="0"/>
          <w:divBdr>
            <w:top w:val="none" w:sz="0" w:space="0" w:color="auto"/>
            <w:left w:val="none" w:sz="0" w:space="0" w:color="auto"/>
            <w:bottom w:val="none" w:sz="0" w:space="0" w:color="auto"/>
            <w:right w:val="none" w:sz="0" w:space="0" w:color="auto"/>
          </w:divBdr>
        </w:div>
        <w:div w:id="143357041">
          <w:marLeft w:val="640"/>
          <w:marRight w:val="0"/>
          <w:marTop w:val="0"/>
          <w:marBottom w:val="0"/>
          <w:divBdr>
            <w:top w:val="none" w:sz="0" w:space="0" w:color="auto"/>
            <w:left w:val="none" w:sz="0" w:space="0" w:color="auto"/>
            <w:bottom w:val="none" w:sz="0" w:space="0" w:color="auto"/>
            <w:right w:val="none" w:sz="0" w:space="0" w:color="auto"/>
          </w:divBdr>
        </w:div>
        <w:div w:id="1114715251">
          <w:marLeft w:val="640"/>
          <w:marRight w:val="0"/>
          <w:marTop w:val="0"/>
          <w:marBottom w:val="0"/>
          <w:divBdr>
            <w:top w:val="none" w:sz="0" w:space="0" w:color="auto"/>
            <w:left w:val="none" w:sz="0" w:space="0" w:color="auto"/>
            <w:bottom w:val="none" w:sz="0" w:space="0" w:color="auto"/>
            <w:right w:val="none" w:sz="0" w:space="0" w:color="auto"/>
          </w:divBdr>
        </w:div>
        <w:div w:id="700596728">
          <w:marLeft w:val="640"/>
          <w:marRight w:val="0"/>
          <w:marTop w:val="0"/>
          <w:marBottom w:val="0"/>
          <w:divBdr>
            <w:top w:val="none" w:sz="0" w:space="0" w:color="auto"/>
            <w:left w:val="none" w:sz="0" w:space="0" w:color="auto"/>
            <w:bottom w:val="none" w:sz="0" w:space="0" w:color="auto"/>
            <w:right w:val="none" w:sz="0" w:space="0" w:color="auto"/>
          </w:divBdr>
        </w:div>
        <w:div w:id="1777169920">
          <w:marLeft w:val="640"/>
          <w:marRight w:val="0"/>
          <w:marTop w:val="0"/>
          <w:marBottom w:val="0"/>
          <w:divBdr>
            <w:top w:val="none" w:sz="0" w:space="0" w:color="auto"/>
            <w:left w:val="none" w:sz="0" w:space="0" w:color="auto"/>
            <w:bottom w:val="none" w:sz="0" w:space="0" w:color="auto"/>
            <w:right w:val="none" w:sz="0" w:space="0" w:color="auto"/>
          </w:divBdr>
        </w:div>
        <w:div w:id="2070955685">
          <w:marLeft w:val="640"/>
          <w:marRight w:val="0"/>
          <w:marTop w:val="0"/>
          <w:marBottom w:val="0"/>
          <w:divBdr>
            <w:top w:val="none" w:sz="0" w:space="0" w:color="auto"/>
            <w:left w:val="none" w:sz="0" w:space="0" w:color="auto"/>
            <w:bottom w:val="none" w:sz="0" w:space="0" w:color="auto"/>
            <w:right w:val="none" w:sz="0" w:space="0" w:color="auto"/>
          </w:divBdr>
        </w:div>
        <w:div w:id="1329795913">
          <w:marLeft w:val="640"/>
          <w:marRight w:val="0"/>
          <w:marTop w:val="0"/>
          <w:marBottom w:val="0"/>
          <w:divBdr>
            <w:top w:val="none" w:sz="0" w:space="0" w:color="auto"/>
            <w:left w:val="none" w:sz="0" w:space="0" w:color="auto"/>
            <w:bottom w:val="none" w:sz="0" w:space="0" w:color="auto"/>
            <w:right w:val="none" w:sz="0" w:space="0" w:color="auto"/>
          </w:divBdr>
        </w:div>
        <w:div w:id="1672367757">
          <w:marLeft w:val="640"/>
          <w:marRight w:val="0"/>
          <w:marTop w:val="0"/>
          <w:marBottom w:val="0"/>
          <w:divBdr>
            <w:top w:val="none" w:sz="0" w:space="0" w:color="auto"/>
            <w:left w:val="none" w:sz="0" w:space="0" w:color="auto"/>
            <w:bottom w:val="none" w:sz="0" w:space="0" w:color="auto"/>
            <w:right w:val="none" w:sz="0" w:space="0" w:color="auto"/>
          </w:divBdr>
        </w:div>
        <w:div w:id="306201774">
          <w:marLeft w:val="640"/>
          <w:marRight w:val="0"/>
          <w:marTop w:val="0"/>
          <w:marBottom w:val="0"/>
          <w:divBdr>
            <w:top w:val="none" w:sz="0" w:space="0" w:color="auto"/>
            <w:left w:val="none" w:sz="0" w:space="0" w:color="auto"/>
            <w:bottom w:val="none" w:sz="0" w:space="0" w:color="auto"/>
            <w:right w:val="none" w:sz="0" w:space="0" w:color="auto"/>
          </w:divBdr>
        </w:div>
        <w:div w:id="1707636562">
          <w:marLeft w:val="640"/>
          <w:marRight w:val="0"/>
          <w:marTop w:val="0"/>
          <w:marBottom w:val="0"/>
          <w:divBdr>
            <w:top w:val="none" w:sz="0" w:space="0" w:color="auto"/>
            <w:left w:val="none" w:sz="0" w:space="0" w:color="auto"/>
            <w:bottom w:val="none" w:sz="0" w:space="0" w:color="auto"/>
            <w:right w:val="none" w:sz="0" w:space="0" w:color="auto"/>
          </w:divBdr>
        </w:div>
        <w:div w:id="832721909">
          <w:marLeft w:val="640"/>
          <w:marRight w:val="0"/>
          <w:marTop w:val="0"/>
          <w:marBottom w:val="0"/>
          <w:divBdr>
            <w:top w:val="none" w:sz="0" w:space="0" w:color="auto"/>
            <w:left w:val="none" w:sz="0" w:space="0" w:color="auto"/>
            <w:bottom w:val="none" w:sz="0" w:space="0" w:color="auto"/>
            <w:right w:val="none" w:sz="0" w:space="0" w:color="auto"/>
          </w:divBdr>
        </w:div>
        <w:div w:id="2054959696">
          <w:marLeft w:val="640"/>
          <w:marRight w:val="0"/>
          <w:marTop w:val="0"/>
          <w:marBottom w:val="0"/>
          <w:divBdr>
            <w:top w:val="none" w:sz="0" w:space="0" w:color="auto"/>
            <w:left w:val="none" w:sz="0" w:space="0" w:color="auto"/>
            <w:bottom w:val="none" w:sz="0" w:space="0" w:color="auto"/>
            <w:right w:val="none" w:sz="0" w:space="0" w:color="auto"/>
          </w:divBdr>
        </w:div>
        <w:div w:id="1015425027">
          <w:marLeft w:val="640"/>
          <w:marRight w:val="0"/>
          <w:marTop w:val="0"/>
          <w:marBottom w:val="0"/>
          <w:divBdr>
            <w:top w:val="none" w:sz="0" w:space="0" w:color="auto"/>
            <w:left w:val="none" w:sz="0" w:space="0" w:color="auto"/>
            <w:bottom w:val="none" w:sz="0" w:space="0" w:color="auto"/>
            <w:right w:val="none" w:sz="0" w:space="0" w:color="auto"/>
          </w:divBdr>
        </w:div>
        <w:div w:id="545142104">
          <w:marLeft w:val="640"/>
          <w:marRight w:val="0"/>
          <w:marTop w:val="0"/>
          <w:marBottom w:val="0"/>
          <w:divBdr>
            <w:top w:val="none" w:sz="0" w:space="0" w:color="auto"/>
            <w:left w:val="none" w:sz="0" w:space="0" w:color="auto"/>
            <w:bottom w:val="none" w:sz="0" w:space="0" w:color="auto"/>
            <w:right w:val="none" w:sz="0" w:space="0" w:color="auto"/>
          </w:divBdr>
        </w:div>
        <w:div w:id="280262112">
          <w:marLeft w:val="640"/>
          <w:marRight w:val="0"/>
          <w:marTop w:val="0"/>
          <w:marBottom w:val="0"/>
          <w:divBdr>
            <w:top w:val="none" w:sz="0" w:space="0" w:color="auto"/>
            <w:left w:val="none" w:sz="0" w:space="0" w:color="auto"/>
            <w:bottom w:val="none" w:sz="0" w:space="0" w:color="auto"/>
            <w:right w:val="none" w:sz="0" w:space="0" w:color="auto"/>
          </w:divBdr>
        </w:div>
        <w:div w:id="1154687043">
          <w:marLeft w:val="640"/>
          <w:marRight w:val="0"/>
          <w:marTop w:val="0"/>
          <w:marBottom w:val="0"/>
          <w:divBdr>
            <w:top w:val="none" w:sz="0" w:space="0" w:color="auto"/>
            <w:left w:val="none" w:sz="0" w:space="0" w:color="auto"/>
            <w:bottom w:val="none" w:sz="0" w:space="0" w:color="auto"/>
            <w:right w:val="none" w:sz="0" w:space="0" w:color="auto"/>
          </w:divBdr>
        </w:div>
        <w:div w:id="923806182">
          <w:marLeft w:val="640"/>
          <w:marRight w:val="0"/>
          <w:marTop w:val="0"/>
          <w:marBottom w:val="0"/>
          <w:divBdr>
            <w:top w:val="none" w:sz="0" w:space="0" w:color="auto"/>
            <w:left w:val="none" w:sz="0" w:space="0" w:color="auto"/>
            <w:bottom w:val="none" w:sz="0" w:space="0" w:color="auto"/>
            <w:right w:val="none" w:sz="0" w:space="0" w:color="auto"/>
          </w:divBdr>
        </w:div>
      </w:divsChild>
    </w:div>
    <w:div w:id="1800486439">
      <w:bodyDiv w:val="1"/>
      <w:marLeft w:val="0"/>
      <w:marRight w:val="0"/>
      <w:marTop w:val="0"/>
      <w:marBottom w:val="0"/>
      <w:divBdr>
        <w:top w:val="none" w:sz="0" w:space="0" w:color="auto"/>
        <w:left w:val="none" w:sz="0" w:space="0" w:color="auto"/>
        <w:bottom w:val="none" w:sz="0" w:space="0" w:color="auto"/>
        <w:right w:val="none" w:sz="0" w:space="0" w:color="auto"/>
      </w:divBdr>
      <w:divsChild>
        <w:div w:id="1361511944">
          <w:marLeft w:val="0"/>
          <w:marRight w:val="0"/>
          <w:marTop w:val="0"/>
          <w:marBottom w:val="0"/>
          <w:divBdr>
            <w:top w:val="none" w:sz="0" w:space="0" w:color="auto"/>
            <w:left w:val="none" w:sz="0" w:space="0" w:color="auto"/>
            <w:bottom w:val="none" w:sz="0" w:space="0" w:color="auto"/>
            <w:right w:val="none" w:sz="0" w:space="0" w:color="auto"/>
          </w:divBdr>
        </w:div>
      </w:divsChild>
    </w:div>
    <w:div w:id="1821000381">
      <w:bodyDiv w:val="1"/>
      <w:marLeft w:val="0"/>
      <w:marRight w:val="0"/>
      <w:marTop w:val="0"/>
      <w:marBottom w:val="0"/>
      <w:divBdr>
        <w:top w:val="none" w:sz="0" w:space="0" w:color="auto"/>
        <w:left w:val="none" w:sz="0" w:space="0" w:color="auto"/>
        <w:bottom w:val="none" w:sz="0" w:space="0" w:color="auto"/>
        <w:right w:val="none" w:sz="0" w:space="0" w:color="auto"/>
      </w:divBdr>
      <w:divsChild>
        <w:div w:id="1355577159">
          <w:marLeft w:val="640"/>
          <w:marRight w:val="0"/>
          <w:marTop w:val="0"/>
          <w:marBottom w:val="0"/>
          <w:divBdr>
            <w:top w:val="none" w:sz="0" w:space="0" w:color="auto"/>
            <w:left w:val="none" w:sz="0" w:space="0" w:color="auto"/>
            <w:bottom w:val="none" w:sz="0" w:space="0" w:color="auto"/>
            <w:right w:val="none" w:sz="0" w:space="0" w:color="auto"/>
          </w:divBdr>
        </w:div>
        <w:div w:id="71854318">
          <w:marLeft w:val="640"/>
          <w:marRight w:val="0"/>
          <w:marTop w:val="0"/>
          <w:marBottom w:val="0"/>
          <w:divBdr>
            <w:top w:val="none" w:sz="0" w:space="0" w:color="auto"/>
            <w:left w:val="none" w:sz="0" w:space="0" w:color="auto"/>
            <w:bottom w:val="none" w:sz="0" w:space="0" w:color="auto"/>
            <w:right w:val="none" w:sz="0" w:space="0" w:color="auto"/>
          </w:divBdr>
        </w:div>
        <w:div w:id="739130842">
          <w:marLeft w:val="640"/>
          <w:marRight w:val="0"/>
          <w:marTop w:val="0"/>
          <w:marBottom w:val="0"/>
          <w:divBdr>
            <w:top w:val="none" w:sz="0" w:space="0" w:color="auto"/>
            <w:left w:val="none" w:sz="0" w:space="0" w:color="auto"/>
            <w:bottom w:val="none" w:sz="0" w:space="0" w:color="auto"/>
            <w:right w:val="none" w:sz="0" w:space="0" w:color="auto"/>
          </w:divBdr>
        </w:div>
        <w:div w:id="2068063500">
          <w:marLeft w:val="640"/>
          <w:marRight w:val="0"/>
          <w:marTop w:val="0"/>
          <w:marBottom w:val="0"/>
          <w:divBdr>
            <w:top w:val="none" w:sz="0" w:space="0" w:color="auto"/>
            <w:left w:val="none" w:sz="0" w:space="0" w:color="auto"/>
            <w:bottom w:val="none" w:sz="0" w:space="0" w:color="auto"/>
            <w:right w:val="none" w:sz="0" w:space="0" w:color="auto"/>
          </w:divBdr>
        </w:div>
        <w:div w:id="1127699728">
          <w:marLeft w:val="640"/>
          <w:marRight w:val="0"/>
          <w:marTop w:val="0"/>
          <w:marBottom w:val="0"/>
          <w:divBdr>
            <w:top w:val="none" w:sz="0" w:space="0" w:color="auto"/>
            <w:left w:val="none" w:sz="0" w:space="0" w:color="auto"/>
            <w:bottom w:val="none" w:sz="0" w:space="0" w:color="auto"/>
            <w:right w:val="none" w:sz="0" w:space="0" w:color="auto"/>
          </w:divBdr>
        </w:div>
        <w:div w:id="1929728763">
          <w:marLeft w:val="640"/>
          <w:marRight w:val="0"/>
          <w:marTop w:val="0"/>
          <w:marBottom w:val="0"/>
          <w:divBdr>
            <w:top w:val="none" w:sz="0" w:space="0" w:color="auto"/>
            <w:left w:val="none" w:sz="0" w:space="0" w:color="auto"/>
            <w:bottom w:val="none" w:sz="0" w:space="0" w:color="auto"/>
            <w:right w:val="none" w:sz="0" w:space="0" w:color="auto"/>
          </w:divBdr>
        </w:div>
        <w:div w:id="2076662099">
          <w:marLeft w:val="640"/>
          <w:marRight w:val="0"/>
          <w:marTop w:val="0"/>
          <w:marBottom w:val="0"/>
          <w:divBdr>
            <w:top w:val="none" w:sz="0" w:space="0" w:color="auto"/>
            <w:left w:val="none" w:sz="0" w:space="0" w:color="auto"/>
            <w:bottom w:val="none" w:sz="0" w:space="0" w:color="auto"/>
            <w:right w:val="none" w:sz="0" w:space="0" w:color="auto"/>
          </w:divBdr>
        </w:div>
        <w:div w:id="1896816584">
          <w:marLeft w:val="640"/>
          <w:marRight w:val="0"/>
          <w:marTop w:val="0"/>
          <w:marBottom w:val="0"/>
          <w:divBdr>
            <w:top w:val="none" w:sz="0" w:space="0" w:color="auto"/>
            <w:left w:val="none" w:sz="0" w:space="0" w:color="auto"/>
            <w:bottom w:val="none" w:sz="0" w:space="0" w:color="auto"/>
            <w:right w:val="none" w:sz="0" w:space="0" w:color="auto"/>
          </w:divBdr>
        </w:div>
        <w:div w:id="1075591162">
          <w:marLeft w:val="640"/>
          <w:marRight w:val="0"/>
          <w:marTop w:val="0"/>
          <w:marBottom w:val="0"/>
          <w:divBdr>
            <w:top w:val="none" w:sz="0" w:space="0" w:color="auto"/>
            <w:left w:val="none" w:sz="0" w:space="0" w:color="auto"/>
            <w:bottom w:val="none" w:sz="0" w:space="0" w:color="auto"/>
            <w:right w:val="none" w:sz="0" w:space="0" w:color="auto"/>
          </w:divBdr>
        </w:div>
        <w:div w:id="262420591">
          <w:marLeft w:val="640"/>
          <w:marRight w:val="0"/>
          <w:marTop w:val="0"/>
          <w:marBottom w:val="0"/>
          <w:divBdr>
            <w:top w:val="none" w:sz="0" w:space="0" w:color="auto"/>
            <w:left w:val="none" w:sz="0" w:space="0" w:color="auto"/>
            <w:bottom w:val="none" w:sz="0" w:space="0" w:color="auto"/>
            <w:right w:val="none" w:sz="0" w:space="0" w:color="auto"/>
          </w:divBdr>
        </w:div>
        <w:div w:id="426928557">
          <w:marLeft w:val="640"/>
          <w:marRight w:val="0"/>
          <w:marTop w:val="0"/>
          <w:marBottom w:val="0"/>
          <w:divBdr>
            <w:top w:val="none" w:sz="0" w:space="0" w:color="auto"/>
            <w:left w:val="none" w:sz="0" w:space="0" w:color="auto"/>
            <w:bottom w:val="none" w:sz="0" w:space="0" w:color="auto"/>
            <w:right w:val="none" w:sz="0" w:space="0" w:color="auto"/>
          </w:divBdr>
        </w:div>
        <w:div w:id="1072779642">
          <w:marLeft w:val="640"/>
          <w:marRight w:val="0"/>
          <w:marTop w:val="0"/>
          <w:marBottom w:val="0"/>
          <w:divBdr>
            <w:top w:val="none" w:sz="0" w:space="0" w:color="auto"/>
            <w:left w:val="none" w:sz="0" w:space="0" w:color="auto"/>
            <w:bottom w:val="none" w:sz="0" w:space="0" w:color="auto"/>
            <w:right w:val="none" w:sz="0" w:space="0" w:color="auto"/>
          </w:divBdr>
        </w:div>
        <w:div w:id="1162962143">
          <w:marLeft w:val="640"/>
          <w:marRight w:val="0"/>
          <w:marTop w:val="0"/>
          <w:marBottom w:val="0"/>
          <w:divBdr>
            <w:top w:val="none" w:sz="0" w:space="0" w:color="auto"/>
            <w:left w:val="none" w:sz="0" w:space="0" w:color="auto"/>
            <w:bottom w:val="none" w:sz="0" w:space="0" w:color="auto"/>
            <w:right w:val="none" w:sz="0" w:space="0" w:color="auto"/>
          </w:divBdr>
        </w:div>
        <w:div w:id="1972395858">
          <w:marLeft w:val="640"/>
          <w:marRight w:val="0"/>
          <w:marTop w:val="0"/>
          <w:marBottom w:val="0"/>
          <w:divBdr>
            <w:top w:val="none" w:sz="0" w:space="0" w:color="auto"/>
            <w:left w:val="none" w:sz="0" w:space="0" w:color="auto"/>
            <w:bottom w:val="none" w:sz="0" w:space="0" w:color="auto"/>
            <w:right w:val="none" w:sz="0" w:space="0" w:color="auto"/>
          </w:divBdr>
        </w:div>
        <w:div w:id="72902139">
          <w:marLeft w:val="640"/>
          <w:marRight w:val="0"/>
          <w:marTop w:val="0"/>
          <w:marBottom w:val="0"/>
          <w:divBdr>
            <w:top w:val="none" w:sz="0" w:space="0" w:color="auto"/>
            <w:left w:val="none" w:sz="0" w:space="0" w:color="auto"/>
            <w:bottom w:val="none" w:sz="0" w:space="0" w:color="auto"/>
            <w:right w:val="none" w:sz="0" w:space="0" w:color="auto"/>
          </w:divBdr>
        </w:div>
        <w:div w:id="1940603658">
          <w:marLeft w:val="640"/>
          <w:marRight w:val="0"/>
          <w:marTop w:val="0"/>
          <w:marBottom w:val="0"/>
          <w:divBdr>
            <w:top w:val="none" w:sz="0" w:space="0" w:color="auto"/>
            <w:left w:val="none" w:sz="0" w:space="0" w:color="auto"/>
            <w:bottom w:val="none" w:sz="0" w:space="0" w:color="auto"/>
            <w:right w:val="none" w:sz="0" w:space="0" w:color="auto"/>
          </w:divBdr>
        </w:div>
        <w:div w:id="2107341492">
          <w:marLeft w:val="640"/>
          <w:marRight w:val="0"/>
          <w:marTop w:val="0"/>
          <w:marBottom w:val="0"/>
          <w:divBdr>
            <w:top w:val="none" w:sz="0" w:space="0" w:color="auto"/>
            <w:left w:val="none" w:sz="0" w:space="0" w:color="auto"/>
            <w:bottom w:val="none" w:sz="0" w:space="0" w:color="auto"/>
            <w:right w:val="none" w:sz="0" w:space="0" w:color="auto"/>
          </w:divBdr>
        </w:div>
        <w:div w:id="2143497599">
          <w:marLeft w:val="640"/>
          <w:marRight w:val="0"/>
          <w:marTop w:val="0"/>
          <w:marBottom w:val="0"/>
          <w:divBdr>
            <w:top w:val="none" w:sz="0" w:space="0" w:color="auto"/>
            <w:left w:val="none" w:sz="0" w:space="0" w:color="auto"/>
            <w:bottom w:val="none" w:sz="0" w:space="0" w:color="auto"/>
            <w:right w:val="none" w:sz="0" w:space="0" w:color="auto"/>
          </w:divBdr>
        </w:div>
        <w:div w:id="99961047">
          <w:marLeft w:val="640"/>
          <w:marRight w:val="0"/>
          <w:marTop w:val="0"/>
          <w:marBottom w:val="0"/>
          <w:divBdr>
            <w:top w:val="none" w:sz="0" w:space="0" w:color="auto"/>
            <w:left w:val="none" w:sz="0" w:space="0" w:color="auto"/>
            <w:bottom w:val="none" w:sz="0" w:space="0" w:color="auto"/>
            <w:right w:val="none" w:sz="0" w:space="0" w:color="auto"/>
          </w:divBdr>
        </w:div>
        <w:div w:id="46534174">
          <w:marLeft w:val="640"/>
          <w:marRight w:val="0"/>
          <w:marTop w:val="0"/>
          <w:marBottom w:val="0"/>
          <w:divBdr>
            <w:top w:val="none" w:sz="0" w:space="0" w:color="auto"/>
            <w:left w:val="none" w:sz="0" w:space="0" w:color="auto"/>
            <w:bottom w:val="none" w:sz="0" w:space="0" w:color="auto"/>
            <w:right w:val="none" w:sz="0" w:space="0" w:color="auto"/>
          </w:divBdr>
        </w:div>
        <w:div w:id="856508323">
          <w:marLeft w:val="640"/>
          <w:marRight w:val="0"/>
          <w:marTop w:val="0"/>
          <w:marBottom w:val="0"/>
          <w:divBdr>
            <w:top w:val="none" w:sz="0" w:space="0" w:color="auto"/>
            <w:left w:val="none" w:sz="0" w:space="0" w:color="auto"/>
            <w:bottom w:val="none" w:sz="0" w:space="0" w:color="auto"/>
            <w:right w:val="none" w:sz="0" w:space="0" w:color="auto"/>
          </w:divBdr>
        </w:div>
        <w:div w:id="1701975457">
          <w:marLeft w:val="640"/>
          <w:marRight w:val="0"/>
          <w:marTop w:val="0"/>
          <w:marBottom w:val="0"/>
          <w:divBdr>
            <w:top w:val="none" w:sz="0" w:space="0" w:color="auto"/>
            <w:left w:val="none" w:sz="0" w:space="0" w:color="auto"/>
            <w:bottom w:val="none" w:sz="0" w:space="0" w:color="auto"/>
            <w:right w:val="none" w:sz="0" w:space="0" w:color="auto"/>
          </w:divBdr>
        </w:div>
        <w:div w:id="1461611325">
          <w:marLeft w:val="640"/>
          <w:marRight w:val="0"/>
          <w:marTop w:val="0"/>
          <w:marBottom w:val="0"/>
          <w:divBdr>
            <w:top w:val="none" w:sz="0" w:space="0" w:color="auto"/>
            <w:left w:val="none" w:sz="0" w:space="0" w:color="auto"/>
            <w:bottom w:val="none" w:sz="0" w:space="0" w:color="auto"/>
            <w:right w:val="none" w:sz="0" w:space="0" w:color="auto"/>
          </w:divBdr>
        </w:div>
        <w:div w:id="491918584">
          <w:marLeft w:val="640"/>
          <w:marRight w:val="0"/>
          <w:marTop w:val="0"/>
          <w:marBottom w:val="0"/>
          <w:divBdr>
            <w:top w:val="none" w:sz="0" w:space="0" w:color="auto"/>
            <w:left w:val="none" w:sz="0" w:space="0" w:color="auto"/>
            <w:bottom w:val="none" w:sz="0" w:space="0" w:color="auto"/>
            <w:right w:val="none" w:sz="0" w:space="0" w:color="auto"/>
          </w:divBdr>
        </w:div>
      </w:divsChild>
    </w:div>
    <w:div w:id="1835995325">
      <w:bodyDiv w:val="1"/>
      <w:marLeft w:val="0"/>
      <w:marRight w:val="0"/>
      <w:marTop w:val="0"/>
      <w:marBottom w:val="0"/>
      <w:divBdr>
        <w:top w:val="none" w:sz="0" w:space="0" w:color="auto"/>
        <w:left w:val="none" w:sz="0" w:space="0" w:color="auto"/>
        <w:bottom w:val="none" w:sz="0" w:space="0" w:color="auto"/>
        <w:right w:val="none" w:sz="0" w:space="0" w:color="auto"/>
      </w:divBdr>
      <w:divsChild>
        <w:div w:id="1694719359">
          <w:marLeft w:val="640"/>
          <w:marRight w:val="0"/>
          <w:marTop w:val="0"/>
          <w:marBottom w:val="0"/>
          <w:divBdr>
            <w:top w:val="none" w:sz="0" w:space="0" w:color="auto"/>
            <w:left w:val="none" w:sz="0" w:space="0" w:color="auto"/>
            <w:bottom w:val="none" w:sz="0" w:space="0" w:color="auto"/>
            <w:right w:val="none" w:sz="0" w:space="0" w:color="auto"/>
          </w:divBdr>
        </w:div>
        <w:div w:id="2065827847">
          <w:marLeft w:val="640"/>
          <w:marRight w:val="0"/>
          <w:marTop w:val="0"/>
          <w:marBottom w:val="0"/>
          <w:divBdr>
            <w:top w:val="none" w:sz="0" w:space="0" w:color="auto"/>
            <w:left w:val="none" w:sz="0" w:space="0" w:color="auto"/>
            <w:bottom w:val="none" w:sz="0" w:space="0" w:color="auto"/>
            <w:right w:val="none" w:sz="0" w:space="0" w:color="auto"/>
          </w:divBdr>
        </w:div>
        <w:div w:id="27999416">
          <w:marLeft w:val="640"/>
          <w:marRight w:val="0"/>
          <w:marTop w:val="0"/>
          <w:marBottom w:val="0"/>
          <w:divBdr>
            <w:top w:val="none" w:sz="0" w:space="0" w:color="auto"/>
            <w:left w:val="none" w:sz="0" w:space="0" w:color="auto"/>
            <w:bottom w:val="none" w:sz="0" w:space="0" w:color="auto"/>
            <w:right w:val="none" w:sz="0" w:space="0" w:color="auto"/>
          </w:divBdr>
        </w:div>
        <w:div w:id="2136291219">
          <w:marLeft w:val="640"/>
          <w:marRight w:val="0"/>
          <w:marTop w:val="0"/>
          <w:marBottom w:val="0"/>
          <w:divBdr>
            <w:top w:val="none" w:sz="0" w:space="0" w:color="auto"/>
            <w:left w:val="none" w:sz="0" w:space="0" w:color="auto"/>
            <w:bottom w:val="none" w:sz="0" w:space="0" w:color="auto"/>
            <w:right w:val="none" w:sz="0" w:space="0" w:color="auto"/>
          </w:divBdr>
        </w:div>
        <w:div w:id="583488182">
          <w:marLeft w:val="640"/>
          <w:marRight w:val="0"/>
          <w:marTop w:val="0"/>
          <w:marBottom w:val="0"/>
          <w:divBdr>
            <w:top w:val="none" w:sz="0" w:space="0" w:color="auto"/>
            <w:left w:val="none" w:sz="0" w:space="0" w:color="auto"/>
            <w:bottom w:val="none" w:sz="0" w:space="0" w:color="auto"/>
            <w:right w:val="none" w:sz="0" w:space="0" w:color="auto"/>
          </w:divBdr>
        </w:div>
        <w:div w:id="769161156">
          <w:marLeft w:val="640"/>
          <w:marRight w:val="0"/>
          <w:marTop w:val="0"/>
          <w:marBottom w:val="0"/>
          <w:divBdr>
            <w:top w:val="none" w:sz="0" w:space="0" w:color="auto"/>
            <w:left w:val="none" w:sz="0" w:space="0" w:color="auto"/>
            <w:bottom w:val="none" w:sz="0" w:space="0" w:color="auto"/>
            <w:right w:val="none" w:sz="0" w:space="0" w:color="auto"/>
          </w:divBdr>
        </w:div>
        <w:div w:id="1459883267">
          <w:marLeft w:val="640"/>
          <w:marRight w:val="0"/>
          <w:marTop w:val="0"/>
          <w:marBottom w:val="0"/>
          <w:divBdr>
            <w:top w:val="none" w:sz="0" w:space="0" w:color="auto"/>
            <w:left w:val="none" w:sz="0" w:space="0" w:color="auto"/>
            <w:bottom w:val="none" w:sz="0" w:space="0" w:color="auto"/>
            <w:right w:val="none" w:sz="0" w:space="0" w:color="auto"/>
          </w:divBdr>
        </w:div>
        <w:div w:id="1237478149">
          <w:marLeft w:val="640"/>
          <w:marRight w:val="0"/>
          <w:marTop w:val="0"/>
          <w:marBottom w:val="0"/>
          <w:divBdr>
            <w:top w:val="none" w:sz="0" w:space="0" w:color="auto"/>
            <w:left w:val="none" w:sz="0" w:space="0" w:color="auto"/>
            <w:bottom w:val="none" w:sz="0" w:space="0" w:color="auto"/>
            <w:right w:val="none" w:sz="0" w:space="0" w:color="auto"/>
          </w:divBdr>
        </w:div>
        <w:div w:id="1472361869">
          <w:marLeft w:val="640"/>
          <w:marRight w:val="0"/>
          <w:marTop w:val="0"/>
          <w:marBottom w:val="0"/>
          <w:divBdr>
            <w:top w:val="none" w:sz="0" w:space="0" w:color="auto"/>
            <w:left w:val="none" w:sz="0" w:space="0" w:color="auto"/>
            <w:bottom w:val="none" w:sz="0" w:space="0" w:color="auto"/>
            <w:right w:val="none" w:sz="0" w:space="0" w:color="auto"/>
          </w:divBdr>
        </w:div>
        <w:div w:id="1121991448">
          <w:marLeft w:val="640"/>
          <w:marRight w:val="0"/>
          <w:marTop w:val="0"/>
          <w:marBottom w:val="0"/>
          <w:divBdr>
            <w:top w:val="none" w:sz="0" w:space="0" w:color="auto"/>
            <w:left w:val="none" w:sz="0" w:space="0" w:color="auto"/>
            <w:bottom w:val="none" w:sz="0" w:space="0" w:color="auto"/>
            <w:right w:val="none" w:sz="0" w:space="0" w:color="auto"/>
          </w:divBdr>
        </w:div>
        <w:div w:id="732192705">
          <w:marLeft w:val="640"/>
          <w:marRight w:val="0"/>
          <w:marTop w:val="0"/>
          <w:marBottom w:val="0"/>
          <w:divBdr>
            <w:top w:val="none" w:sz="0" w:space="0" w:color="auto"/>
            <w:left w:val="none" w:sz="0" w:space="0" w:color="auto"/>
            <w:bottom w:val="none" w:sz="0" w:space="0" w:color="auto"/>
            <w:right w:val="none" w:sz="0" w:space="0" w:color="auto"/>
          </w:divBdr>
        </w:div>
        <w:div w:id="290868904">
          <w:marLeft w:val="640"/>
          <w:marRight w:val="0"/>
          <w:marTop w:val="0"/>
          <w:marBottom w:val="0"/>
          <w:divBdr>
            <w:top w:val="none" w:sz="0" w:space="0" w:color="auto"/>
            <w:left w:val="none" w:sz="0" w:space="0" w:color="auto"/>
            <w:bottom w:val="none" w:sz="0" w:space="0" w:color="auto"/>
            <w:right w:val="none" w:sz="0" w:space="0" w:color="auto"/>
          </w:divBdr>
        </w:div>
        <w:div w:id="485046917">
          <w:marLeft w:val="640"/>
          <w:marRight w:val="0"/>
          <w:marTop w:val="0"/>
          <w:marBottom w:val="0"/>
          <w:divBdr>
            <w:top w:val="none" w:sz="0" w:space="0" w:color="auto"/>
            <w:left w:val="none" w:sz="0" w:space="0" w:color="auto"/>
            <w:bottom w:val="none" w:sz="0" w:space="0" w:color="auto"/>
            <w:right w:val="none" w:sz="0" w:space="0" w:color="auto"/>
          </w:divBdr>
        </w:div>
        <w:div w:id="227082423">
          <w:marLeft w:val="640"/>
          <w:marRight w:val="0"/>
          <w:marTop w:val="0"/>
          <w:marBottom w:val="0"/>
          <w:divBdr>
            <w:top w:val="none" w:sz="0" w:space="0" w:color="auto"/>
            <w:left w:val="none" w:sz="0" w:space="0" w:color="auto"/>
            <w:bottom w:val="none" w:sz="0" w:space="0" w:color="auto"/>
            <w:right w:val="none" w:sz="0" w:space="0" w:color="auto"/>
          </w:divBdr>
        </w:div>
        <w:div w:id="1680043568">
          <w:marLeft w:val="640"/>
          <w:marRight w:val="0"/>
          <w:marTop w:val="0"/>
          <w:marBottom w:val="0"/>
          <w:divBdr>
            <w:top w:val="none" w:sz="0" w:space="0" w:color="auto"/>
            <w:left w:val="none" w:sz="0" w:space="0" w:color="auto"/>
            <w:bottom w:val="none" w:sz="0" w:space="0" w:color="auto"/>
            <w:right w:val="none" w:sz="0" w:space="0" w:color="auto"/>
          </w:divBdr>
        </w:div>
        <w:div w:id="1168903029">
          <w:marLeft w:val="640"/>
          <w:marRight w:val="0"/>
          <w:marTop w:val="0"/>
          <w:marBottom w:val="0"/>
          <w:divBdr>
            <w:top w:val="none" w:sz="0" w:space="0" w:color="auto"/>
            <w:left w:val="none" w:sz="0" w:space="0" w:color="auto"/>
            <w:bottom w:val="none" w:sz="0" w:space="0" w:color="auto"/>
            <w:right w:val="none" w:sz="0" w:space="0" w:color="auto"/>
          </w:divBdr>
        </w:div>
        <w:div w:id="293799819">
          <w:marLeft w:val="640"/>
          <w:marRight w:val="0"/>
          <w:marTop w:val="0"/>
          <w:marBottom w:val="0"/>
          <w:divBdr>
            <w:top w:val="none" w:sz="0" w:space="0" w:color="auto"/>
            <w:left w:val="none" w:sz="0" w:space="0" w:color="auto"/>
            <w:bottom w:val="none" w:sz="0" w:space="0" w:color="auto"/>
            <w:right w:val="none" w:sz="0" w:space="0" w:color="auto"/>
          </w:divBdr>
        </w:div>
        <w:div w:id="1837189717">
          <w:marLeft w:val="640"/>
          <w:marRight w:val="0"/>
          <w:marTop w:val="0"/>
          <w:marBottom w:val="0"/>
          <w:divBdr>
            <w:top w:val="none" w:sz="0" w:space="0" w:color="auto"/>
            <w:left w:val="none" w:sz="0" w:space="0" w:color="auto"/>
            <w:bottom w:val="none" w:sz="0" w:space="0" w:color="auto"/>
            <w:right w:val="none" w:sz="0" w:space="0" w:color="auto"/>
          </w:divBdr>
        </w:div>
        <w:div w:id="1224759128">
          <w:marLeft w:val="640"/>
          <w:marRight w:val="0"/>
          <w:marTop w:val="0"/>
          <w:marBottom w:val="0"/>
          <w:divBdr>
            <w:top w:val="none" w:sz="0" w:space="0" w:color="auto"/>
            <w:left w:val="none" w:sz="0" w:space="0" w:color="auto"/>
            <w:bottom w:val="none" w:sz="0" w:space="0" w:color="auto"/>
            <w:right w:val="none" w:sz="0" w:space="0" w:color="auto"/>
          </w:divBdr>
        </w:div>
        <w:div w:id="2023817489">
          <w:marLeft w:val="640"/>
          <w:marRight w:val="0"/>
          <w:marTop w:val="0"/>
          <w:marBottom w:val="0"/>
          <w:divBdr>
            <w:top w:val="none" w:sz="0" w:space="0" w:color="auto"/>
            <w:left w:val="none" w:sz="0" w:space="0" w:color="auto"/>
            <w:bottom w:val="none" w:sz="0" w:space="0" w:color="auto"/>
            <w:right w:val="none" w:sz="0" w:space="0" w:color="auto"/>
          </w:divBdr>
        </w:div>
        <w:div w:id="21252898">
          <w:marLeft w:val="640"/>
          <w:marRight w:val="0"/>
          <w:marTop w:val="0"/>
          <w:marBottom w:val="0"/>
          <w:divBdr>
            <w:top w:val="none" w:sz="0" w:space="0" w:color="auto"/>
            <w:left w:val="none" w:sz="0" w:space="0" w:color="auto"/>
            <w:bottom w:val="none" w:sz="0" w:space="0" w:color="auto"/>
            <w:right w:val="none" w:sz="0" w:space="0" w:color="auto"/>
          </w:divBdr>
        </w:div>
      </w:divsChild>
    </w:div>
    <w:div w:id="1860468443">
      <w:bodyDiv w:val="1"/>
      <w:marLeft w:val="0"/>
      <w:marRight w:val="0"/>
      <w:marTop w:val="0"/>
      <w:marBottom w:val="0"/>
      <w:divBdr>
        <w:top w:val="none" w:sz="0" w:space="0" w:color="auto"/>
        <w:left w:val="none" w:sz="0" w:space="0" w:color="auto"/>
        <w:bottom w:val="none" w:sz="0" w:space="0" w:color="auto"/>
        <w:right w:val="none" w:sz="0" w:space="0" w:color="auto"/>
      </w:divBdr>
      <w:divsChild>
        <w:div w:id="1454251724">
          <w:marLeft w:val="640"/>
          <w:marRight w:val="0"/>
          <w:marTop w:val="0"/>
          <w:marBottom w:val="0"/>
          <w:divBdr>
            <w:top w:val="none" w:sz="0" w:space="0" w:color="auto"/>
            <w:left w:val="none" w:sz="0" w:space="0" w:color="auto"/>
            <w:bottom w:val="none" w:sz="0" w:space="0" w:color="auto"/>
            <w:right w:val="none" w:sz="0" w:space="0" w:color="auto"/>
          </w:divBdr>
        </w:div>
        <w:div w:id="238365761">
          <w:marLeft w:val="640"/>
          <w:marRight w:val="0"/>
          <w:marTop w:val="0"/>
          <w:marBottom w:val="0"/>
          <w:divBdr>
            <w:top w:val="none" w:sz="0" w:space="0" w:color="auto"/>
            <w:left w:val="none" w:sz="0" w:space="0" w:color="auto"/>
            <w:bottom w:val="none" w:sz="0" w:space="0" w:color="auto"/>
            <w:right w:val="none" w:sz="0" w:space="0" w:color="auto"/>
          </w:divBdr>
        </w:div>
        <w:div w:id="1084030977">
          <w:marLeft w:val="640"/>
          <w:marRight w:val="0"/>
          <w:marTop w:val="0"/>
          <w:marBottom w:val="0"/>
          <w:divBdr>
            <w:top w:val="none" w:sz="0" w:space="0" w:color="auto"/>
            <w:left w:val="none" w:sz="0" w:space="0" w:color="auto"/>
            <w:bottom w:val="none" w:sz="0" w:space="0" w:color="auto"/>
            <w:right w:val="none" w:sz="0" w:space="0" w:color="auto"/>
          </w:divBdr>
        </w:div>
        <w:div w:id="647513403">
          <w:marLeft w:val="640"/>
          <w:marRight w:val="0"/>
          <w:marTop w:val="0"/>
          <w:marBottom w:val="0"/>
          <w:divBdr>
            <w:top w:val="none" w:sz="0" w:space="0" w:color="auto"/>
            <w:left w:val="none" w:sz="0" w:space="0" w:color="auto"/>
            <w:bottom w:val="none" w:sz="0" w:space="0" w:color="auto"/>
            <w:right w:val="none" w:sz="0" w:space="0" w:color="auto"/>
          </w:divBdr>
        </w:div>
        <w:div w:id="1950817722">
          <w:marLeft w:val="640"/>
          <w:marRight w:val="0"/>
          <w:marTop w:val="0"/>
          <w:marBottom w:val="0"/>
          <w:divBdr>
            <w:top w:val="none" w:sz="0" w:space="0" w:color="auto"/>
            <w:left w:val="none" w:sz="0" w:space="0" w:color="auto"/>
            <w:bottom w:val="none" w:sz="0" w:space="0" w:color="auto"/>
            <w:right w:val="none" w:sz="0" w:space="0" w:color="auto"/>
          </w:divBdr>
        </w:div>
        <w:div w:id="1734229259">
          <w:marLeft w:val="640"/>
          <w:marRight w:val="0"/>
          <w:marTop w:val="0"/>
          <w:marBottom w:val="0"/>
          <w:divBdr>
            <w:top w:val="none" w:sz="0" w:space="0" w:color="auto"/>
            <w:left w:val="none" w:sz="0" w:space="0" w:color="auto"/>
            <w:bottom w:val="none" w:sz="0" w:space="0" w:color="auto"/>
            <w:right w:val="none" w:sz="0" w:space="0" w:color="auto"/>
          </w:divBdr>
        </w:div>
        <w:div w:id="1624263778">
          <w:marLeft w:val="640"/>
          <w:marRight w:val="0"/>
          <w:marTop w:val="0"/>
          <w:marBottom w:val="0"/>
          <w:divBdr>
            <w:top w:val="none" w:sz="0" w:space="0" w:color="auto"/>
            <w:left w:val="none" w:sz="0" w:space="0" w:color="auto"/>
            <w:bottom w:val="none" w:sz="0" w:space="0" w:color="auto"/>
            <w:right w:val="none" w:sz="0" w:space="0" w:color="auto"/>
          </w:divBdr>
        </w:div>
        <w:div w:id="1990204968">
          <w:marLeft w:val="640"/>
          <w:marRight w:val="0"/>
          <w:marTop w:val="0"/>
          <w:marBottom w:val="0"/>
          <w:divBdr>
            <w:top w:val="none" w:sz="0" w:space="0" w:color="auto"/>
            <w:left w:val="none" w:sz="0" w:space="0" w:color="auto"/>
            <w:bottom w:val="none" w:sz="0" w:space="0" w:color="auto"/>
            <w:right w:val="none" w:sz="0" w:space="0" w:color="auto"/>
          </w:divBdr>
        </w:div>
        <w:div w:id="47195569">
          <w:marLeft w:val="640"/>
          <w:marRight w:val="0"/>
          <w:marTop w:val="0"/>
          <w:marBottom w:val="0"/>
          <w:divBdr>
            <w:top w:val="none" w:sz="0" w:space="0" w:color="auto"/>
            <w:left w:val="none" w:sz="0" w:space="0" w:color="auto"/>
            <w:bottom w:val="none" w:sz="0" w:space="0" w:color="auto"/>
            <w:right w:val="none" w:sz="0" w:space="0" w:color="auto"/>
          </w:divBdr>
        </w:div>
        <w:div w:id="337850708">
          <w:marLeft w:val="640"/>
          <w:marRight w:val="0"/>
          <w:marTop w:val="0"/>
          <w:marBottom w:val="0"/>
          <w:divBdr>
            <w:top w:val="none" w:sz="0" w:space="0" w:color="auto"/>
            <w:left w:val="none" w:sz="0" w:space="0" w:color="auto"/>
            <w:bottom w:val="none" w:sz="0" w:space="0" w:color="auto"/>
            <w:right w:val="none" w:sz="0" w:space="0" w:color="auto"/>
          </w:divBdr>
        </w:div>
        <w:div w:id="164326239">
          <w:marLeft w:val="640"/>
          <w:marRight w:val="0"/>
          <w:marTop w:val="0"/>
          <w:marBottom w:val="0"/>
          <w:divBdr>
            <w:top w:val="none" w:sz="0" w:space="0" w:color="auto"/>
            <w:left w:val="none" w:sz="0" w:space="0" w:color="auto"/>
            <w:bottom w:val="none" w:sz="0" w:space="0" w:color="auto"/>
            <w:right w:val="none" w:sz="0" w:space="0" w:color="auto"/>
          </w:divBdr>
        </w:div>
        <w:div w:id="1434517731">
          <w:marLeft w:val="640"/>
          <w:marRight w:val="0"/>
          <w:marTop w:val="0"/>
          <w:marBottom w:val="0"/>
          <w:divBdr>
            <w:top w:val="none" w:sz="0" w:space="0" w:color="auto"/>
            <w:left w:val="none" w:sz="0" w:space="0" w:color="auto"/>
            <w:bottom w:val="none" w:sz="0" w:space="0" w:color="auto"/>
            <w:right w:val="none" w:sz="0" w:space="0" w:color="auto"/>
          </w:divBdr>
        </w:div>
        <w:div w:id="348921125">
          <w:marLeft w:val="640"/>
          <w:marRight w:val="0"/>
          <w:marTop w:val="0"/>
          <w:marBottom w:val="0"/>
          <w:divBdr>
            <w:top w:val="none" w:sz="0" w:space="0" w:color="auto"/>
            <w:left w:val="none" w:sz="0" w:space="0" w:color="auto"/>
            <w:bottom w:val="none" w:sz="0" w:space="0" w:color="auto"/>
            <w:right w:val="none" w:sz="0" w:space="0" w:color="auto"/>
          </w:divBdr>
        </w:div>
        <w:div w:id="404303621">
          <w:marLeft w:val="640"/>
          <w:marRight w:val="0"/>
          <w:marTop w:val="0"/>
          <w:marBottom w:val="0"/>
          <w:divBdr>
            <w:top w:val="none" w:sz="0" w:space="0" w:color="auto"/>
            <w:left w:val="none" w:sz="0" w:space="0" w:color="auto"/>
            <w:bottom w:val="none" w:sz="0" w:space="0" w:color="auto"/>
            <w:right w:val="none" w:sz="0" w:space="0" w:color="auto"/>
          </w:divBdr>
        </w:div>
        <w:div w:id="1834641631">
          <w:marLeft w:val="640"/>
          <w:marRight w:val="0"/>
          <w:marTop w:val="0"/>
          <w:marBottom w:val="0"/>
          <w:divBdr>
            <w:top w:val="none" w:sz="0" w:space="0" w:color="auto"/>
            <w:left w:val="none" w:sz="0" w:space="0" w:color="auto"/>
            <w:bottom w:val="none" w:sz="0" w:space="0" w:color="auto"/>
            <w:right w:val="none" w:sz="0" w:space="0" w:color="auto"/>
          </w:divBdr>
        </w:div>
        <w:div w:id="1217424723">
          <w:marLeft w:val="640"/>
          <w:marRight w:val="0"/>
          <w:marTop w:val="0"/>
          <w:marBottom w:val="0"/>
          <w:divBdr>
            <w:top w:val="none" w:sz="0" w:space="0" w:color="auto"/>
            <w:left w:val="none" w:sz="0" w:space="0" w:color="auto"/>
            <w:bottom w:val="none" w:sz="0" w:space="0" w:color="auto"/>
            <w:right w:val="none" w:sz="0" w:space="0" w:color="auto"/>
          </w:divBdr>
        </w:div>
        <w:div w:id="817303468">
          <w:marLeft w:val="640"/>
          <w:marRight w:val="0"/>
          <w:marTop w:val="0"/>
          <w:marBottom w:val="0"/>
          <w:divBdr>
            <w:top w:val="none" w:sz="0" w:space="0" w:color="auto"/>
            <w:left w:val="none" w:sz="0" w:space="0" w:color="auto"/>
            <w:bottom w:val="none" w:sz="0" w:space="0" w:color="auto"/>
            <w:right w:val="none" w:sz="0" w:space="0" w:color="auto"/>
          </w:divBdr>
        </w:div>
        <w:div w:id="1041202236">
          <w:marLeft w:val="640"/>
          <w:marRight w:val="0"/>
          <w:marTop w:val="0"/>
          <w:marBottom w:val="0"/>
          <w:divBdr>
            <w:top w:val="none" w:sz="0" w:space="0" w:color="auto"/>
            <w:left w:val="none" w:sz="0" w:space="0" w:color="auto"/>
            <w:bottom w:val="none" w:sz="0" w:space="0" w:color="auto"/>
            <w:right w:val="none" w:sz="0" w:space="0" w:color="auto"/>
          </w:divBdr>
        </w:div>
        <w:div w:id="693573339">
          <w:marLeft w:val="640"/>
          <w:marRight w:val="0"/>
          <w:marTop w:val="0"/>
          <w:marBottom w:val="0"/>
          <w:divBdr>
            <w:top w:val="none" w:sz="0" w:space="0" w:color="auto"/>
            <w:left w:val="none" w:sz="0" w:space="0" w:color="auto"/>
            <w:bottom w:val="none" w:sz="0" w:space="0" w:color="auto"/>
            <w:right w:val="none" w:sz="0" w:space="0" w:color="auto"/>
          </w:divBdr>
        </w:div>
        <w:div w:id="1305962920">
          <w:marLeft w:val="640"/>
          <w:marRight w:val="0"/>
          <w:marTop w:val="0"/>
          <w:marBottom w:val="0"/>
          <w:divBdr>
            <w:top w:val="none" w:sz="0" w:space="0" w:color="auto"/>
            <w:left w:val="none" w:sz="0" w:space="0" w:color="auto"/>
            <w:bottom w:val="none" w:sz="0" w:space="0" w:color="auto"/>
            <w:right w:val="none" w:sz="0" w:space="0" w:color="auto"/>
          </w:divBdr>
        </w:div>
        <w:div w:id="1743940510">
          <w:marLeft w:val="640"/>
          <w:marRight w:val="0"/>
          <w:marTop w:val="0"/>
          <w:marBottom w:val="0"/>
          <w:divBdr>
            <w:top w:val="none" w:sz="0" w:space="0" w:color="auto"/>
            <w:left w:val="none" w:sz="0" w:space="0" w:color="auto"/>
            <w:bottom w:val="none" w:sz="0" w:space="0" w:color="auto"/>
            <w:right w:val="none" w:sz="0" w:space="0" w:color="auto"/>
          </w:divBdr>
        </w:div>
        <w:div w:id="763300658">
          <w:marLeft w:val="640"/>
          <w:marRight w:val="0"/>
          <w:marTop w:val="0"/>
          <w:marBottom w:val="0"/>
          <w:divBdr>
            <w:top w:val="none" w:sz="0" w:space="0" w:color="auto"/>
            <w:left w:val="none" w:sz="0" w:space="0" w:color="auto"/>
            <w:bottom w:val="none" w:sz="0" w:space="0" w:color="auto"/>
            <w:right w:val="none" w:sz="0" w:space="0" w:color="auto"/>
          </w:divBdr>
        </w:div>
        <w:div w:id="2053309310">
          <w:marLeft w:val="640"/>
          <w:marRight w:val="0"/>
          <w:marTop w:val="0"/>
          <w:marBottom w:val="0"/>
          <w:divBdr>
            <w:top w:val="none" w:sz="0" w:space="0" w:color="auto"/>
            <w:left w:val="none" w:sz="0" w:space="0" w:color="auto"/>
            <w:bottom w:val="none" w:sz="0" w:space="0" w:color="auto"/>
            <w:right w:val="none" w:sz="0" w:space="0" w:color="auto"/>
          </w:divBdr>
        </w:div>
      </w:divsChild>
    </w:div>
    <w:div w:id="1955210459">
      <w:bodyDiv w:val="1"/>
      <w:marLeft w:val="0"/>
      <w:marRight w:val="0"/>
      <w:marTop w:val="0"/>
      <w:marBottom w:val="0"/>
      <w:divBdr>
        <w:top w:val="none" w:sz="0" w:space="0" w:color="auto"/>
        <w:left w:val="none" w:sz="0" w:space="0" w:color="auto"/>
        <w:bottom w:val="none" w:sz="0" w:space="0" w:color="auto"/>
        <w:right w:val="none" w:sz="0" w:space="0" w:color="auto"/>
      </w:divBdr>
      <w:divsChild>
        <w:div w:id="1106194708">
          <w:marLeft w:val="640"/>
          <w:marRight w:val="0"/>
          <w:marTop w:val="0"/>
          <w:marBottom w:val="0"/>
          <w:divBdr>
            <w:top w:val="none" w:sz="0" w:space="0" w:color="auto"/>
            <w:left w:val="none" w:sz="0" w:space="0" w:color="auto"/>
            <w:bottom w:val="none" w:sz="0" w:space="0" w:color="auto"/>
            <w:right w:val="none" w:sz="0" w:space="0" w:color="auto"/>
          </w:divBdr>
        </w:div>
        <w:div w:id="1704792385">
          <w:marLeft w:val="640"/>
          <w:marRight w:val="0"/>
          <w:marTop w:val="0"/>
          <w:marBottom w:val="0"/>
          <w:divBdr>
            <w:top w:val="none" w:sz="0" w:space="0" w:color="auto"/>
            <w:left w:val="none" w:sz="0" w:space="0" w:color="auto"/>
            <w:bottom w:val="none" w:sz="0" w:space="0" w:color="auto"/>
            <w:right w:val="none" w:sz="0" w:space="0" w:color="auto"/>
          </w:divBdr>
        </w:div>
        <w:div w:id="1824078889">
          <w:marLeft w:val="640"/>
          <w:marRight w:val="0"/>
          <w:marTop w:val="0"/>
          <w:marBottom w:val="0"/>
          <w:divBdr>
            <w:top w:val="none" w:sz="0" w:space="0" w:color="auto"/>
            <w:left w:val="none" w:sz="0" w:space="0" w:color="auto"/>
            <w:bottom w:val="none" w:sz="0" w:space="0" w:color="auto"/>
            <w:right w:val="none" w:sz="0" w:space="0" w:color="auto"/>
          </w:divBdr>
        </w:div>
        <w:div w:id="115298564">
          <w:marLeft w:val="640"/>
          <w:marRight w:val="0"/>
          <w:marTop w:val="0"/>
          <w:marBottom w:val="0"/>
          <w:divBdr>
            <w:top w:val="none" w:sz="0" w:space="0" w:color="auto"/>
            <w:left w:val="none" w:sz="0" w:space="0" w:color="auto"/>
            <w:bottom w:val="none" w:sz="0" w:space="0" w:color="auto"/>
            <w:right w:val="none" w:sz="0" w:space="0" w:color="auto"/>
          </w:divBdr>
        </w:div>
        <w:div w:id="483667322">
          <w:marLeft w:val="640"/>
          <w:marRight w:val="0"/>
          <w:marTop w:val="0"/>
          <w:marBottom w:val="0"/>
          <w:divBdr>
            <w:top w:val="none" w:sz="0" w:space="0" w:color="auto"/>
            <w:left w:val="none" w:sz="0" w:space="0" w:color="auto"/>
            <w:bottom w:val="none" w:sz="0" w:space="0" w:color="auto"/>
            <w:right w:val="none" w:sz="0" w:space="0" w:color="auto"/>
          </w:divBdr>
        </w:div>
        <w:div w:id="611328757">
          <w:marLeft w:val="640"/>
          <w:marRight w:val="0"/>
          <w:marTop w:val="0"/>
          <w:marBottom w:val="0"/>
          <w:divBdr>
            <w:top w:val="none" w:sz="0" w:space="0" w:color="auto"/>
            <w:left w:val="none" w:sz="0" w:space="0" w:color="auto"/>
            <w:bottom w:val="none" w:sz="0" w:space="0" w:color="auto"/>
            <w:right w:val="none" w:sz="0" w:space="0" w:color="auto"/>
          </w:divBdr>
        </w:div>
        <w:div w:id="637227875">
          <w:marLeft w:val="640"/>
          <w:marRight w:val="0"/>
          <w:marTop w:val="0"/>
          <w:marBottom w:val="0"/>
          <w:divBdr>
            <w:top w:val="none" w:sz="0" w:space="0" w:color="auto"/>
            <w:left w:val="none" w:sz="0" w:space="0" w:color="auto"/>
            <w:bottom w:val="none" w:sz="0" w:space="0" w:color="auto"/>
            <w:right w:val="none" w:sz="0" w:space="0" w:color="auto"/>
          </w:divBdr>
        </w:div>
        <w:div w:id="653265529">
          <w:marLeft w:val="640"/>
          <w:marRight w:val="0"/>
          <w:marTop w:val="0"/>
          <w:marBottom w:val="0"/>
          <w:divBdr>
            <w:top w:val="none" w:sz="0" w:space="0" w:color="auto"/>
            <w:left w:val="none" w:sz="0" w:space="0" w:color="auto"/>
            <w:bottom w:val="none" w:sz="0" w:space="0" w:color="auto"/>
            <w:right w:val="none" w:sz="0" w:space="0" w:color="auto"/>
          </w:divBdr>
        </w:div>
        <w:div w:id="1536387159">
          <w:marLeft w:val="640"/>
          <w:marRight w:val="0"/>
          <w:marTop w:val="0"/>
          <w:marBottom w:val="0"/>
          <w:divBdr>
            <w:top w:val="none" w:sz="0" w:space="0" w:color="auto"/>
            <w:left w:val="none" w:sz="0" w:space="0" w:color="auto"/>
            <w:bottom w:val="none" w:sz="0" w:space="0" w:color="auto"/>
            <w:right w:val="none" w:sz="0" w:space="0" w:color="auto"/>
          </w:divBdr>
        </w:div>
        <w:div w:id="25106131">
          <w:marLeft w:val="640"/>
          <w:marRight w:val="0"/>
          <w:marTop w:val="0"/>
          <w:marBottom w:val="0"/>
          <w:divBdr>
            <w:top w:val="none" w:sz="0" w:space="0" w:color="auto"/>
            <w:left w:val="none" w:sz="0" w:space="0" w:color="auto"/>
            <w:bottom w:val="none" w:sz="0" w:space="0" w:color="auto"/>
            <w:right w:val="none" w:sz="0" w:space="0" w:color="auto"/>
          </w:divBdr>
        </w:div>
        <w:div w:id="554438440">
          <w:marLeft w:val="640"/>
          <w:marRight w:val="0"/>
          <w:marTop w:val="0"/>
          <w:marBottom w:val="0"/>
          <w:divBdr>
            <w:top w:val="none" w:sz="0" w:space="0" w:color="auto"/>
            <w:left w:val="none" w:sz="0" w:space="0" w:color="auto"/>
            <w:bottom w:val="none" w:sz="0" w:space="0" w:color="auto"/>
            <w:right w:val="none" w:sz="0" w:space="0" w:color="auto"/>
          </w:divBdr>
        </w:div>
        <w:div w:id="1880699154">
          <w:marLeft w:val="640"/>
          <w:marRight w:val="0"/>
          <w:marTop w:val="0"/>
          <w:marBottom w:val="0"/>
          <w:divBdr>
            <w:top w:val="none" w:sz="0" w:space="0" w:color="auto"/>
            <w:left w:val="none" w:sz="0" w:space="0" w:color="auto"/>
            <w:bottom w:val="none" w:sz="0" w:space="0" w:color="auto"/>
            <w:right w:val="none" w:sz="0" w:space="0" w:color="auto"/>
          </w:divBdr>
        </w:div>
        <w:div w:id="691497716">
          <w:marLeft w:val="640"/>
          <w:marRight w:val="0"/>
          <w:marTop w:val="0"/>
          <w:marBottom w:val="0"/>
          <w:divBdr>
            <w:top w:val="none" w:sz="0" w:space="0" w:color="auto"/>
            <w:left w:val="none" w:sz="0" w:space="0" w:color="auto"/>
            <w:bottom w:val="none" w:sz="0" w:space="0" w:color="auto"/>
            <w:right w:val="none" w:sz="0" w:space="0" w:color="auto"/>
          </w:divBdr>
        </w:div>
        <w:div w:id="1226841556">
          <w:marLeft w:val="640"/>
          <w:marRight w:val="0"/>
          <w:marTop w:val="0"/>
          <w:marBottom w:val="0"/>
          <w:divBdr>
            <w:top w:val="none" w:sz="0" w:space="0" w:color="auto"/>
            <w:left w:val="none" w:sz="0" w:space="0" w:color="auto"/>
            <w:bottom w:val="none" w:sz="0" w:space="0" w:color="auto"/>
            <w:right w:val="none" w:sz="0" w:space="0" w:color="auto"/>
          </w:divBdr>
        </w:div>
        <w:div w:id="1564221155">
          <w:marLeft w:val="640"/>
          <w:marRight w:val="0"/>
          <w:marTop w:val="0"/>
          <w:marBottom w:val="0"/>
          <w:divBdr>
            <w:top w:val="none" w:sz="0" w:space="0" w:color="auto"/>
            <w:left w:val="none" w:sz="0" w:space="0" w:color="auto"/>
            <w:bottom w:val="none" w:sz="0" w:space="0" w:color="auto"/>
            <w:right w:val="none" w:sz="0" w:space="0" w:color="auto"/>
          </w:divBdr>
        </w:div>
        <w:div w:id="112792019">
          <w:marLeft w:val="640"/>
          <w:marRight w:val="0"/>
          <w:marTop w:val="0"/>
          <w:marBottom w:val="0"/>
          <w:divBdr>
            <w:top w:val="none" w:sz="0" w:space="0" w:color="auto"/>
            <w:left w:val="none" w:sz="0" w:space="0" w:color="auto"/>
            <w:bottom w:val="none" w:sz="0" w:space="0" w:color="auto"/>
            <w:right w:val="none" w:sz="0" w:space="0" w:color="auto"/>
          </w:divBdr>
        </w:div>
        <w:div w:id="1372269539">
          <w:marLeft w:val="640"/>
          <w:marRight w:val="0"/>
          <w:marTop w:val="0"/>
          <w:marBottom w:val="0"/>
          <w:divBdr>
            <w:top w:val="none" w:sz="0" w:space="0" w:color="auto"/>
            <w:left w:val="none" w:sz="0" w:space="0" w:color="auto"/>
            <w:bottom w:val="none" w:sz="0" w:space="0" w:color="auto"/>
            <w:right w:val="none" w:sz="0" w:space="0" w:color="auto"/>
          </w:divBdr>
        </w:div>
        <w:div w:id="1027754172">
          <w:marLeft w:val="640"/>
          <w:marRight w:val="0"/>
          <w:marTop w:val="0"/>
          <w:marBottom w:val="0"/>
          <w:divBdr>
            <w:top w:val="none" w:sz="0" w:space="0" w:color="auto"/>
            <w:left w:val="none" w:sz="0" w:space="0" w:color="auto"/>
            <w:bottom w:val="none" w:sz="0" w:space="0" w:color="auto"/>
            <w:right w:val="none" w:sz="0" w:space="0" w:color="auto"/>
          </w:divBdr>
        </w:div>
        <w:div w:id="2052613207">
          <w:marLeft w:val="640"/>
          <w:marRight w:val="0"/>
          <w:marTop w:val="0"/>
          <w:marBottom w:val="0"/>
          <w:divBdr>
            <w:top w:val="none" w:sz="0" w:space="0" w:color="auto"/>
            <w:left w:val="none" w:sz="0" w:space="0" w:color="auto"/>
            <w:bottom w:val="none" w:sz="0" w:space="0" w:color="auto"/>
            <w:right w:val="none" w:sz="0" w:space="0" w:color="auto"/>
          </w:divBdr>
        </w:div>
        <w:div w:id="192912213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1.xml"/><Relationship Id="rId21" Type="http://schemas.openxmlformats.org/officeDocument/2006/relationships/customXml" Target="ink/ink4.xml"/><Relationship Id="rId42" Type="http://schemas.openxmlformats.org/officeDocument/2006/relationships/image" Target="media/image17.png"/><Relationship Id="rId47" Type="http://schemas.openxmlformats.org/officeDocument/2006/relationships/image" Target="media/image22.png"/><Relationship Id="rId63" Type="http://schemas.openxmlformats.org/officeDocument/2006/relationships/image" Target="media/image38.png"/><Relationship Id="rId68" Type="http://schemas.openxmlformats.org/officeDocument/2006/relationships/image" Target="media/image43.png"/><Relationship Id="rId16" Type="http://schemas.openxmlformats.org/officeDocument/2006/relationships/image" Target="media/image2.png"/><Relationship Id="rId11" Type="http://schemas.openxmlformats.org/officeDocument/2006/relationships/header" Target="header1.xml"/><Relationship Id="rId32" Type="http://schemas.openxmlformats.org/officeDocument/2006/relationships/image" Target="media/image8.png"/><Relationship Id="rId37" Type="http://schemas.openxmlformats.org/officeDocument/2006/relationships/image" Target="media/image13.png"/><Relationship Id="rId53" Type="http://schemas.openxmlformats.org/officeDocument/2006/relationships/image" Target="media/image28.png"/><Relationship Id="rId58" Type="http://schemas.openxmlformats.org/officeDocument/2006/relationships/image" Target="media/image33.png"/><Relationship Id="rId74" Type="http://schemas.openxmlformats.org/officeDocument/2006/relationships/image" Target="media/image49.png"/><Relationship Id="rId79"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image" Target="media/image36.png"/><Relationship Id="rId82" Type="http://schemas.openxmlformats.org/officeDocument/2006/relationships/theme" Target="theme/theme1.xml"/><Relationship Id="rId19" Type="http://schemas.openxmlformats.org/officeDocument/2006/relationships/customXml" Target="ink/ink2.xml"/><Relationship Id="rId14" Type="http://schemas.openxmlformats.org/officeDocument/2006/relationships/footer" Target="footer2.xml"/><Relationship Id="rId22" Type="http://schemas.openxmlformats.org/officeDocument/2006/relationships/customXml" Target="ink/ink5.xml"/><Relationship Id="rId27" Type="http://schemas.openxmlformats.org/officeDocument/2006/relationships/diagramQuickStyle" Target="diagrams/quickStyle1.xml"/><Relationship Id="rId30" Type="http://schemas.openxmlformats.org/officeDocument/2006/relationships/image" Target="media/image6.jpeg"/><Relationship Id="rId35" Type="http://schemas.openxmlformats.org/officeDocument/2006/relationships/image" Target="media/image11.png"/><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image" Target="media/image31.png"/><Relationship Id="rId64" Type="http://schemas.openxmlformats.org/officeDocument/2006/relationships/image" Target="media/image39.png"/><Relationship Id="rId69" Type="http://schemas.openxmlformats.org/officeDocument/2006/relationships/image" Target="media/image44.png"/><Relationship Id="rId77" Type="http://schemas.openxmlformats.org/officeDocument/2006/relationships/image" Target="media/image52.png"/><Relationship Id="rId8" Type="http://schemas.openxmlformats.org/officeDocument/2006/relationships/webSettings" Target="webSettings.xml"/><Relationship Id="rId51" Type="http://schemas.openxmlformats.org/officeDocument/2006/relationships/image" Target="media/image26.png"/><Relationship Id="rId72" Type="http://schemas.openxmlformats.org/officeDocument/2006/relationships/image" Target="media/image47.png"/><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customXml" Target="ink/ink1.xml"/><Relationship Id="rId25" Type="http://schemas.openxmlformats.org/officeDocument/2006/relationships/diagramData" Target="diagrams/data1.xm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21.png"/><Relationship Id="rId59" Type="http://schemas.openxmlformats.org/officeDocument/2006/relationships/image" Target="media/image34.png"/><Relationship Id="rId67" Type="http://schemas.openxmlformats.org/officeDocument/2006/relationships/image" Target="media/image42.png"/><Relationship Id="rId20" Type="http://schemas.openxmlformats.org/officeDocument/2006/relationships/customXml" Target="ink/ink3.xml"/><Relationship Id="rId41" Type="http://schemas.openxmlformats.org/officeDocument/2006/relationships/image" Target="media/image16.png"/><Relationship Id="rId54" Type="http://schemas.openxmlformats.org/officeDocument/2006/relationships/image" Target="media/image29.png"/><Relationship Id="rId62" Type="http://schemas.openxmlformats.org/officeDocument/2006/relationships/image" Target="media/image37.png"/><Relationship Id="rId70" Type="http://schemas.openxmlformats.org/officeDocument/2006/relationships/image" Target="media/image45.png"/><Relationship Id="rId75"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image" Target="media/image4.png"/><Relationship Id="rId28" Type="http://schemas.openxmlformats.org/officeDocument/2006/relationships/diagramColors" Target="diagrams/colors1.xml"/><Relationship Id="rId36" Type="http://schemas.openxmlformats.org/officeDocument/2006/relationships/image" Target="media/image12.png"/><Relationship Id="rId49" Type="http://schemas.openxmlformats.org/officeDocument/2006/relationships/image" Target="media/image24.png"/><Relationship Id="rId57" Type="http://schemas.openxmlformats.org/officeDocument/2006/relationships/image" Target="media/image32.png"/><Relationship Id="rId10" Type="http://schemas.openxmlformats.org/officeDocument/2006/relationships/endnotes" Target="endnotes.xml"/><Relationship Id="rId31" Type="http://schemas.openxmlformats.org/officeDocument/2006/relationships/image" Target="media/image7.png"/><Relationship Id="rId44" Type="http://schemas.openxmlformats.org/officeDocument/2006/relationships/image" Target="media/image19.png"/><Relationship Id="rId52" Type="http://schemas.openxmlformats.org/officeDocument/2006/relationships/image" Target="media/image27.png"/><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image" Target="media/image48.png"/><Relationship Id="rId78" Type="http://schemas.openxmlformats.org/officeDocument/2006/relationships/header" Target="header3.xml"/><Relationship Id="rId8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3.png"/><Relationship Id="rId39" Type="http://schemas.openxmlformats.org/officeDocument/2006/relationships/hyperlink" Target="https://commonchemistry.cas.org/detail?cas_rn=125-28-0" TargetMode="External"/><Relationship Id="rId34" Type="http://schemas.openxmlformats.org/officeDocument/2006/relationships/image" Target="media/image10.png"/><Relationship Id="rId50" Type="http://schemas.openxmlformats.org/officeDocument/2006/relationships/image" Target="media/image25.png"/><Relationship Id="rId55" Type="http://schemas.openxmlformats.org/officeDocument/2006/relationships/image" Target="media/image30.png"/><Relationship Id="rId76" Type="http://schemas.openxmlformats.org/officeDocument/2006/relationships/image" Target="media/image51.png"/><Relationship Id="rId7" Type="http://schemas.openxmlformats.org/officeDocument/2006/relationships/settings" Target="settings.xml"/><Relationship Id="rId71" Type="http://schemas.openxmlformats.org/officeDocument/2006/relationships/image" Target="media/image46.png"/><Relationship Id="rId2" Type="http://schemas.openxmlformats.org/officeDocument/2006/relationships/customXml" Target="../customXml/item2.xml"/><Relationship Id="rId29" Type="http://schemas.microsoft.com/office/2007/relationships/diagramDrawing" Target="diagrams/drawing1.xml"/><Relationship Id="rId24" Type="http://schemas.openxmlformats.org/officeDocument/2006/relationships/image" Target="media/image5.png"/><Relationship Id="rId40" Type="http://schemas.openxmlformats.org/officeDocument/2006/relationships/image" Target="media/image15.png"/><Relationship Id="rId45" Type="http://schemas.openxmlformats.org/officeDocument/2006/relationships/image" Target="media/image20.png"/><Relationship Id="rId66" Type="http://schemas.openxmlformats.org/officeDocument/2006/relationships/image" Target="media/image4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A0FA6C8-6282-4B52-85CE-2050B01B4478}" type="doc">
      <dgm:prSet loTypeId="urn:microsoft.com/office/officeart/2005/8/layout/process2" loCatId="process" qsTypeId="urn:microsoft.com/office/officeart/2005/8/quickstyle/simple1" qsCatId="simple" csTypeId="urn:microsoft.com/office/officeart/2005/8/colors/accent1_2" csCatId="accent1" phldr="1"/>
      <dgm:spPr/>
    </dgm:pt>
    <dgm:pt modelId="{26B00037-9FC3-4BEE-AF71-5BE6A78B52CB}">
      <dgm:prSet phldrT="[Tekst]"/>
      <dgm:spPr/>
      <dgm:t>
        <a:bodyPr/>
        <a:lstStyle/>
        <a:p>
          <a:pPr algn="ctr"/>
          <a:r>
            <a:rPr lang="hr-HR"/>
            <a:t>EKSTRAKCIJA</a:t>
          </a:r>
          <a:br>
            <a:rPr lang="hr-HR"/>
          </a:br>
          <a:r>
            <a:rPr lang="hr-HR"/>
            <a:t>Mega Bond Elut Flexa, 60 mg, 12mL</a:t>
          </a:r>
        </a:p>
      </dgm:t>
    </dgm:pt>
    <dgm:pt modelId="{EA2222D9-7302-461A-B667-63AAFCC0915D}" type="parTrans" cxnId="{D2A78945-729F-4BEA-B027-3D9A50C2593E}">
      <dgm:prSet/>
      <dgm:spPr/>
      <dgm:t>
        <a:bodyPr/>
        <a:lstStyle/>
        <a:p>
          <a:pPr algn="ctr"/>
          <a:endParaRPr lang="hr-HR"/>
        </a:p>
      </dgm:t>
    </dgm:pt>
    <dgm:pt modelId="{9206C8EA-26D0-4D1F-B2E0-C7E0D911416B}" type="sibTrans" cxnId="{D2A78945-729F-4BEA-B027-3D9A50C2593E}">
      <dgm:prSet/>
      <dgm:spPr/>
      <dgm:t>
        <a:bodyPr/>
        <a:lstStyle/>
        <a:p>
          <a:pPr algn="ctr"/>
          <a:endParaRPr lang="hr-HR"/>
        </a:p>
      </dgm:t>
    </dgm:pt>
    <dgm:pt modelId="{26784953-513D-4D0F-AF63-D23F4160AA48}">
      <dgm:prSet phldrT="[Tekst]"/>
      <dgm:spPr/>
      <dgm:t>
        <a:bodyPr/>
        <a:lstStyle/>
        <a:p>
          <a:pPr algn="ctr"/>
          <a:r>
            <a:rPr lang="hr-HR"/>
            <a:t>UZORAK</a:t>
          </a:r>
          <a:br>
            <a:rPr lang="hr-HR"/>
          </a:br>
          <a:r>
            <a:rPr lang="hr-HR"/>
            <a:t>V = 100 mL</a:t>
          </a:r>
        </a:p>
      </dgm:t>
    </dgm:pt>
    <dgm:pt modelId="{8B958219-B320-465E-893D-31611E41DDF2}" type="parTrans" cxnId="{D0A1C238-8022-4DA8-B146-C476D792E174}">
      <dgm:prSet/>
      <dgm:spPr/>
      <dgm:t>
        <a:bodyPr/>
        <a:lstStyle/>
        <a:p>
          <a:pPr algn="ctr"/>
          <a:endParaRPr lang="hr-HR"/>
        </a:p>
      </dgm:t>
    </dgm:pt>
    <dgm:pt modelId="{5A20B789-DE6E-4D08-B14E-63310CBEB0F5}" type="sibTrans" cxnId="{D0A1C238-8022-4DA8-B146-C476D792E174}">
      <dgm:prSet/>
      <dgm:spPr/>
      <dgm:t>
        <a:bodyPr/>
        <a:lstStyle/>
        <a:p>
          <a:pPr algn="ctr"/>
          <a:endParaRPr lang="hr-HR"/>
        </a:p>
      </dgm:t>
    </dgm:pt>
    <dgm:pt modelId="{0809305F-8733-4506-9E0A-9D9AB903ED95}">
      <dgm:prSet phldrT="[Tekst]"/>
      <dgm:spPr/>
      <dgm:t>
        <a:bodyPr/>
        <a:lstStyle/>
        <a:p>
          <a:pPr algn="ctr"/>
          <a:r>
            <a:rPr lang="hr-HR"/>
            <a:t>ISPIRANJE</a:t>
          </a:r>
          <a:br>
            <a:rPr lang="hr-HR"/>
          </a:br>
          <a:r>
            <a:rPr lang="hr-HR"/>
            <a:t>3 mL 5% otopine metanola</a:t>
          </a:r>
        </a:p>
      </dgm:t>
    </dgm:pt>
    <dgm:pt modelId="{9214A4D1-776E-4FF8-A7CC-A541501FC11B}" type="parTrans" cxnId="{B5CD079E-CC77-4490-A195-10EC98E7E8CB}">
      <dgm:prSet/>
      <dgm:spPr/>
      <dgm:t>
        <a:bodyPr/>
        <a:lstStyle/>
        <a:p>
          <a:pPr algn="ctr"/>
          <a:endParaRPr lang="hr-HR"/>
        </a:p>
      </dgm:t>
    </dgm:pt>
    <dgm:pt modelId="{21932122-1AC1-4492-B6AC-B763A33C08A1}" type="sibTrans" cxnId="{B5CD079E-CC77-4490-A195-10EC98E7E8CB}">
      <dgm:prSet/>
      <dgm:spPr/>
      <dgm:t>
        <a:bodyPr/>
        <a:lstStyle/>
        <a:p>
          <a:pPr algn="ctr"/>
          <a:endParaRPr lang="hr-HR"/>
        </a:p>
      </dgm:t>
    </dgm:pt>
    <dgm:pt modelId="{B1E65775-2AD6-48FB-978C-F8D4DD763A43}">
      <dgm:prSet phldrT="[Tekst]"/>
      <dgm:spPr/>
      <dgm:t>
        <a:bodyPr/>
        <a:lstStyle/>
        <a:p>
          <a:pPr algn="ctr"/>
          <a:r>
            <a:rPr lang="hr-HR"/>
            <a:t>KONDICIONIRANJE</a:t>
          </a:r>
          <a:br>
            <a:rPr lang="hr-HR"/>
          </a:br>
          <a:r>
            <a:rPr lang="hr-HR"/>
            <a:t>6 mL metanola</a:t>
          </a:r>
          <a:br>
            <a:rPr lang="hr-HR"/>
          </a:br>
          <a:r>
            <a:rPr lang="hr-HR"/>
            <a:t>6 mL vode</a:t>
          </a:r>
        </a:p>
      </dgm:t>
    </dgm:pt>
    <dgm:pt modelId="{11D54CB8-AD66-431C-83B2-D482A6498319}" type="parTrans" cxnId="{8815613D-21E4-4644-8BAD-D6CFD03EE3D7}">
      <dgm:prSet/>
      <dgm:spPr/>
      <dgm:t>
        <a:bodyPr/>
        <a:lstStyle/>
        <a:p>
          <a:pPr algn="ctr"/>
          <a:endParaRPr lang="hr-HR"/>
        </a:p>
      </dgm:t>
    </dgm:pt>
    <dgm:pt modelId="{56A9CB5B-9318-4C86-8E30-EDAE5564E4FC}" type="sibTrans" cxnId="{8815613D-21E4-4644-8BAD-D6CFD03EE3D7}">
      <dgm:prSet/>
      <dgm:spPr/>
      <dgm:t>
        <a:bodyPr/>
        <a:lstStyle/>
        <a:p>
          <a:pPr algn="ctr"/>
          <a:endParaRPr lang="hr-HR"/>
        </a:p>
      </dgm:t>
    </dgm:pt>
    <dgm:pt modelId="{337CBDAC-9765-46EF-B7AC-0BDE5AF102D3}">
      <dgm:prSet phldrT="[Tekst]"/>
      <dgm:spPr/>
      <dgm:t>
        <a:bodyPr/>
        <a:lstStyle/>
        <a:p>
          <a:pPr algn="ctr"/>
          <a:r>
            <a:rPr lang="hr-HR"/>
            <a:t>ELUIRANJE</a:t>
          </a:r>
          <a:br>
            <a:rPr lang="hr-HR"/>
          </a:br>
          <a:r>
            <a:rPr lang="hr-HR"/>
            <a:t>12 mL metanola</a:t>
          </a:r>
        </a:p>
      </dgm:t>
    </dgm:pt>
    <dgm:pt modelId="{7AC58CF2-7950-4968-A67C-A00435580039}" type="parTrans" cxnId="{FC10C438-915C-4909-AD27-E2F8440B48ED}">
      <dgm:prSet/>
      <dgm:spPr/>
      <dgm:t>
        <a:bodyPr/>
        <a:lstStyle/>
        <a:p>
          <a:pPr algn="ctr"/>
          <a:endParaRPr lang="hr-HR"/>
        </a:p>
      </dgm:t>
    </dgm:pt>
    <dgm:pt modelId="{28AAFA61-6CC4-4EAA-B5E4-63F1F5D631F1}" type="sibTrans" cxnId="{FC10C438-915C-4909-AD27-E2F8440B48ED}">
      <dgm:prSet/>
      <dgm:spPr/>
      <dgm:t>
        <a:bodyPr/>
        <a:lstStyle/>
        <a:p>
          <a:pPr algn="ctr"/>
          <a:endParaRPr lang="hr-HR"/>
        </a:p>
      </dgm:t>
    </dgm:pt>
    <dgm:pt modelId="{9FEAFAF6-E29B-4063-B12F-F9A63E8DE318}" type="pres">
      <dgm:prSet presAssocID="{EA0FA6C8-6282-4B52-85CE-2050B01B4478}" presName="linearFlow" presStyleCnt="0">
        <dgm:presLayoutVars>
          <dgm:resizeHandles val="exact"/>
        </dgm:presLayoutVars>
      </dgm:prSet>
      <dgm:spPr/>
    </dgm:pt>
    <dgm:pt modelId="{00F38FE2-CD72-4CBC-847C-D117D96F56A8}" type="pres">
      <dgm:prSet presAssocID="{26B00037-9FC3-4BEE-AF71-5BE6A78B52CB}" presName="node" presStyleLbl="node1" presStyleIdx="0" presStyleCnt="5">
        <dgm:presLayoutVars>
          <dgm:bulletEnabled val="1"/>
        </dgm:presLayoutVars>
      </dgm:prSet>
      <dgm:spPr/>
    </dgm:pt>
    <dgm:pt modelId="{68BAC6C6-F687-4ECC-8060-15B412E98EED}" type="pres">
      <dgm:prSet presAssocID="{9206C8EA-26D0-4D1F-B2E0-C7E0D911416B}" presName="sibTrans" presStyleLbl="sibTrans2D1" presStyleIdx="0" presStyleCnt="4"/>
      <dgm:spPr/>
    </dgm:pt>
    <dgm:pt modelId="{534ECE80-EE38-4D12-9457-8E55B85B4ABC}" type="pres">
      <dgm:prSet presAssocID="{9206C8EA-26D0-4D1F-B2E0-C7E0D911416B}" presName="connectorText" presStyleLbl="sibTrans2D1" presStyleIdx="0" presStyleCnt="4"/>
      <dgm:spPr/>
    </dgm:pt>
    <dgm:pt modelId="{0454B9A8-EABE-4D88-822E-CFD6D234AE5F}" type="pres">
      <dgm:prSet presAssocID="{B1E65775-2AD6-48FB-978C-F8D4DD763A43}" presName="node" presStyleLbl="node1" presStyleIdx="1" presStyleCnt="5">
        <dgm:presLayoutVars>
          <dgm:bulletEnabled val="1"/>
        </dgm:presLayoutVars>
      </dgm:prSet>
      <dgm:spPr/>
    </dgm:pt>
    <dgm:pt modelId="{65F13F40-41E0-467E-B004-6E7FBE88CE2B}" type="pres">
      <dgm:prSet presAssocID="{56A9CB5B-9318-4C86-8E30-EDAE5564E4FC}" presName="sibTrans" presStyleLbl="sibTrans2D1" presStyleIdx="1" presStyleCnt="4"/>
      <dgm:spPr/>
    </dgm:pt>
    <dgm:pt modelId="{E31E4706-8F64-4DD0-9CBA-33FDDA2CD01B}" type="pres">
      <dgm:prSet presAssocID="{56A9CB5B-9318-4C86-8E30-EDAE5564E4FC}" presName="connectorText" presStyleLbl="sibTrans2D1" presStyleIdx="1" presStyleCnt="4"/>
      <dgm:spPr/>
    </dgm:pt>
    <dgm:pt modelId="{A5CE878D-6D4E-4D34-B074-79D0605356EB}" type="pres">
      <dgm:prSet presAssocID="{26784953-513D-4D0F-AF63-D23F4160AA48}" presName="node" presStyleLbl="node1" presStyleIdx="2" presStyleCnt="5">
        <dgm:presLayoutVars>
          <dgm:bulletEnabled val="1"/>
        </dgm:presLayoutVars>
      </dgm:prSet>
      <dgm:spPr/>
    </dgm:pt>
    <dgm:pt modelId="{CD75C492-46B7-4C7C-95FF-4C8BB5CA823F}" type="pres">
      <dgm:prSet presAssocID="{5A20B789-DE6E-4D08-B14E-63310CBEB0F5}" presName="sibTrans" presStyleLbl="sibTrans2D1" presStyleIdx="2" presStyleCnt="4"/>
      <dgm:spPr/>
    </dgm:pt>
    <dgm:pt modelId="{E20DC6E0-8957-4373-A29F-BF44B6BA75BA}" type="pres">
      <dgm:prSet presAssocID="{5A20B789-DE6E-4D08-B14E-63310CBEB0F5}" presName="connectorText" presStyleLbl="sibTrans2D1" presStyleIdx="2" presStyleCnt="4"/>
      <dgm:spPr/>
    </dgm:pt>
    <dgm:pt modelId="{78CC2A7E-F7BB-4F73-A1FB-B3B32FE0D1DA}" type="pres">
      <dgm:prSet presAssocID="{0809305F-8733-4506-9E0A-9D9AB903ED95}" presName="node" presStyleLbl="node1" presStyleIdx="3" presStyleCnt="5">
        <dgm:presLayoutVars>
          <dgm:bulletEnabled val="1"/>
        </dgm:presLayoutVars>
      </dgm:prSet>
      <dgm:spPr/>
    </dgm:pt>
    <dgm:pt modelId="{0E8E6324-82D4-4644-A1F4-A124367127C7}" type="pres">
      <dgm:prSet presAssocID="{21932122-1AC1-4492-B6AC-B763A33C08A1}" presName="sibTrans" presStyleLbl="sibTrans2D1" presStyleIdx="3" presStyleCnt="4"/>
      <dgm:spPr/>
    </dgm:pt>
    <dgm:pt modelId="{D0DD8B29-A248-4B71-9F06-865B44578E3A}" type="pres">
      <dgm:prSet presAssocID="{21932122-1AC1-4492-B6AC-B763A33C08A1}" presName="connectorText" presStyleLbl="sibTrans2D1" presStyleIdx="3" presStyleCnt="4"/>
      <dgm:spPr/>
    </dgm:pt>
    <dgm:pt modelId="{3911F925-1D69-4CA8-95D5-6C5F7F5285F7}" type="pres">
      <dgm:prSet presAssocID="{337CBDAC-9765-46EF-B7AC-0BDE5AF102D3}" presName="node" presStyleLbl="node1" presStyleIdx="4" presStyleCnt="5">
        <dgm:presLayoutVars>
          <dgm:bulletEnabled val="1"/>
        </dgm:presLayoutVars>
      </dgm:prSet>
      <dgm:spPr/>
    </dgm:pt>
  </dgm:ptLst>
  <dgm:cxnLst>
    <dgm:cxn modelId="{78370F07-A9DE-473D-B6B0-9A8FB7A8C61E}" type="presOf" srcId="{26B00037-9FC3-4BEE-AF71-5BE6A78B52CB}" destId="{00F38FE2-CD72-4CBC-847C-D117D96F56A8}" srcOrd="0" destOrd="0" presId="urn:microsoft.com/office/officeart/2005/8/layout/process2"/>
    <dgm:cxn modelId="{7FF9DC09-AF84-4D53-84B6-B70C9DCD91AA}" type="presOf" srcId="{9206C8EA-26D0-4D1F-B2E0-C7E0D911416B}" destId="{68BAC6C6-F687-4ECC-8060-15B412E98EED}" srcOrd="0" destOrd="0" presId="urn:microsoft.com/office/officeart/2005/8/layout/process2"/>
    <dgm:cxn modelId="{60D82F12-F6EC-43E1-8C98-DDDA9828F1FD}" type="presOf" srcId="{0809305F-8733-4506-9E0A-9D9AB903ED95}" destId="{78CC2A7E-F7BB-4F73-A1FB-B3B32FE0D1DA}" srcOrd="0" destOrd="0" presId="urn:microsoft.com/office/officeart/2005/8/layout/process2"/>
    <dgm:cxn modelId="{CB680A23-1EDF-4814-9311-B8C6035F11CA}" type="presOf" srcId="{26784953-513D-4D0F-AF63-D23F4160AA48}" destId="{A5CE878D-6D4E-4D34-B074-79D0605356EB}" srcOrd="0" destOrd="0" presId="urn:microsoft.com/office/officeart/2005/8/layout/process2"/>
    <dgm:cxn modelId="{05979133-C8FA-4EE2-81E3-F121B7E22CD2}" type="presOf" srcId="{56A9CB5B-9318-4C86-8E30-EDAE5564E4FC}" destId="{E31E4706-8F64-4DD0-9CBA-33FDDA2CD01B}" srcOrd="1" destOrd="0" presId="urn:microsoft.com/office/officeart/2005/8/layout/process2"/>
    <dgm:cxn modelId="{E6DE3138-E05F-44E7-B4BF-48E1DD1CE937}" type="presOf" srcId="{B1E65775-2AD6-48FB-978C-F8D4DD763A43}" destId="{0454B9A8-EABE-4D88-822E-CFD6D234AE5F}" srcOrd="0" destOrd="0" presId="urn:microsoft.com/office/officeart/2005/8/layout/process2"/>
    <dgm:cxn modelId="{D0A1C238-8022-4DA8-B146-C476D792E174}" srcId="{EA0FA6C8-6282-4B52-85CE-2050B01B4478}" destId="{26784953-513D-4D0F-AF63-D23F4160AA48}" srcOrd="2" destOrd="0" parTransId="{8B958219-B320-465E-893D-31611E41DDF2}" sibTransId="{5A20B789-DE6E-4D08-B14E-63310CBEB0F5}"/>
    <dgm:cxn modelId="{FC10C438-915C-4909-AD27-E2F8440B48ED}" srcId="{EA0FA6C8-6282-4B52-85CE-2050B01B4478}" destId="{337CBDAC-9765-46EF-B7AC-0BDE5AF102D3}" srcOrd="4" destOrd="0" parTransId="{7AC58CF2-7950-4968-A67C-A00435580039}" sibTransId="{28AAFA61-6CC4-4EAA-B5E4-63F1F5D631F1}"/>
    <dgm:cxn modelId="{6913173A-1F37-42B4-84B3-DA0955BC1B09}" type="presOf" srcId="{21932122-1AC1-4492-B6AC-B763A33C08A1}" destId="{0E8E6324-82D4-4644-A1F4-A124367127C7}" srcOrd="0" destOrd="0" presId="urn:microsoft.com/office/officeart/2005/8/layout/process2"/>
    <dgm:cxn modelId="{8815613D-21E4-4644-8BAD-D6CFD03EE3D7}" srcId="{EA0FA6C8-6282-4B52-85CE-2050B01B4478}" destId="{B1E65775-2AD6-48FB-978C-F8D4DD763A43}" srcOrd="1" destOrd="0" parTransId="{11D54CB8-AD66-431C-83B2-D482A6498319}" sibTransId="{56A9CB5B-9318-4C86-8E30-EDAE5564E4FC}"/>
    <dgm:cxn modelId="{D2A78945-729F-4BEA-B027-3D9A50C2593E}" srcId="{EA0FA6C8-6282-4B52-85CE-2050B01B4478}" destId="{26B00037-9FC3-4BEE-AF71-5BE6A78B52CB}" srcOrd="0" destOrd="0" parTransId="{EA2222D9-7302-461A-B667-63AAFCC0915D}" sibTransId="{9206C8EA-26D0-4D1F-B2E0-C7E0D911416B}"/>
    <dgm:cxn modelId="{B2E9F281-6594-4D03-9560-06F49797D872}" type="presOf" srcId="{5A20B789-DE6E-4D08-B14E-63310CBEB0F5}" destId="{CD75C492-46B7-4C7C-95FF-4C8BB5CA823F}" srcOrd="0" destOrd="0" presId="urn:microsoft.com/office/officeart/2005/8/layout/process2"/>
    <dgm:cxn modelId="{B5CD079E-CC77-4490-A195-10EC98E7E8CB}" srcId="{EA0FA6C8-6282-4B52-85CE-2050B01B4478}" destId="{0809305F-8733-4506-9E0A-9D9AB903ED95}" srcOrd="3" destOrd="0" parTransId="{9214A4D1-776E-4FF8-A7CC-A541501FC11B}" sibTransId="{21932122-1AC1-4492-B6AC-B763A33C08A1}"/>
    <dgm:cxn modelId="{CC37B7A1-8DAC-4A9C-A0B2-508E793AC53D}" type="presOf" srcId="{9206C8EA-26D0-4D1F-B2E0-C7E0D911416B}" destId="{534ECE80-EE38-4D12-9457-8E55B85B4ABC}" srcOrd="1" destOrd="0" presId="urn:microsoft.com/office/officeart/2005/8/layout/process2"/>
    <dgm:cxn modelId="{35EFA6A2-A795-4674-B5BE-A65676076D22}" type="presOf" srcId="{EA0FA6C8-6282-4B52-85CE-2050B01B4478}" destId="{9FEAFAF6-E29B-4063-B12F-F9A63E8DE318}" srcOrd="0" destOrd="0" presId="urn:microsoft.com/office/officeart/2005/8/layout/process2"/>
    <dgm:cxn modelId="{4E470BA7-16CE-4B77-A564-9C2CB8363D8B}" type="presOf" srcId="{56A9CB5B-9318-4C86-8E30-EDAE5564E4FC}" destId="{65F13F40-41E0-467E-B004-6E7FBE88CE2B}" srcOrd="0" destOrd="0" presId="urn:microsoft.com/office/officeart/2005/8/layout/process2"/>
    <dgm:cxn modelId="{A36A4FBB-3EFD-49A6-9C64-2E5ADA6C1AD2}" type="presOf" srcId="{5A20B789-DE6E-4D08-B14E-63310CBEB0F5}" destId="{E20DC6E0-8957-4373-A29F-BF44B6BA75BA}" srcOrd="1" destOrd="0" presId="urn:microsoft.com/office/officeart/2005/8/layout/process2"/>
    <dgm:cxn modelId="{2ABDAEC6-BC64-41DF-80A1-C194F12208B2}" type="presOf" srcId="{337CBDAC-9765-46EF-B7AC-0BDE5AF102D3}" destId="{3911F925-1D69-4CA8-95D5-6C5F7F5285F7}" srcOrd="0" destOrd="0" presId="urn:microsoft.com/office/officeart/2005/8/layout/process2"/>
    <dgm:cxn modelId="{53C58DE0-BA36-4E62-851B-81A33C802CC5}" type="presOf" srcId="{21932122-1AC1-4492-B6AC-B763A33C08A1}" destId="{D0DD8B29-A248-4B71-9F06-865B44578E3A}" srcOrd="1" destOrd="0" presId="urn:microsoft.com/office/officeart/2005/8/layout/process2"/>
    <dgm:cxn modelId="{F73F40ED-A8CE-4AA0-A632-22C30892E3AE}" type="presParOf" srcId="{9FEAFAF6-E29B-4063-B12F-F9A63E8DE318}" destId="{00F38FE2-CD72-4CBC-847C-D117D96F56A8}" srcOrd="0" destOrd="0" presId="urn:microsoft.com/office/officeart/2005/8/layout/process2"/>
    <dgm:cxn modelId="{D0BABEA4-BEC4-4E97-A22D-4A40047C1353}" type="presParOf" srcId="{9FEAFAF6-E29B-4063-B12F-F9A63E8DE318}" destId="{68BAC6C6-F687-4ECC-8060-15B412E98EED}" srcOrd="1" destOrd="0" presId="urn:microsoft.com/office/officeart/2005/8/layout/process2"/>
    <dgm:cxn modelId="{E7BEC8EE-4848-485E-9A59-BB2BB22BE049}" type="presParOf" srcId="{68BAC6C6-F687-4ECC-8060-15B412E98EED}" destId="{534ECE80-EE38-4D12-9457-8E55B85B4ABC}" srcOrd="0" destOrd="0" presId="urn:microsoft.com/office/officeart/2005/8/layout/process2"/>
    <dgm:cxn modelId="{0DF85E2E-384E-4DA6-B213-1ACB38E839DD}" type="presParOf" srcId="{9FEAFAF6-E29B-4063-B12F-F9A63E8DE318}" destId="{0454B9A8-EABE-4D88-822E-CFD6D234AE5F}" srcOrd="2" destOrd="0" presId="urn:microsoft.com/office/officeart/2005/8/layout/process2"/>
    <dgm:cxn modelId="{BE6315E8-78D0-4A79-923C-766D747E02AA}" type="presParOf" srcId="{9FEAFAF6-E29B-4063-B12F-F9A63E8DE318}" destId="{65F13F40-41E0-467E-B004-6E7FBE88CE2B}" srcOrd="3" destOrd="0" presId="urn:microsoft.com/office/officeart/2005/8/layout/process2"/>
    <dgm:cxn modelId="{C8251704-CA97-4C7B-A54C-9B4DE8A9C6F0}" type="presParOf" srcId="{65F13F40-41E0-467E-B004-6E7FBE88CE2B}" destId="{E31E4706-8F64-4DD0-9CBA-33FDDA2CD01B}" srcOrd="0" destOrd="0" presId="urn:microsoft.com/office/officeart/2005/8/layout/process2"/>
    <dgm:cxn modelId="{448A95F0-97E4-4005-A4AB-9A14A47DBBB3}" type="presParOf" srcId="{9FEAFAF6-E29B-4063-B12F-F9A63E8DE318}" destId="{A5CE878D-6D4E-4D34-B074-79D0605356EB}" srcOrd="4" destOrd="0" presId="urn:microsoft.com/office/officeart/2005/8/layout/process2"/>
    <dgm:cxn modelId="{09BC447A-A4B4-4FBC-AC24-014964130404}" type="presParOf" srcId="{9FEAFAF6-E29B-4063-B12F-F9A63E8DE318}" destId="{CD75C492-46B7-4C7C-95FF-4C8BB5CA823F}" srcOrd="5" destOrd="0" presId="urn:microsoft.com/office/officeart/2005/8/layout/process2"/>
    <dgm:cxn modelId="{C3993F3A-DA97-4796-908B-C8C62273A43F}" type="presParOf" srcId="{CD75C492-46B7-4C7C-95FF-4C8BB5CA823F}" destId="{E20DC6E0-8957-4373-A29F-BF44B6BA75BA}" srcOrd="0" destOrd="0" presId="urn:microsoft.com/office/officeart/2005/8/layout/process2"/>
    <dgm:cxn modelId="{FA52F473-28EB-4349-94F0-6183F55363DF}" type="presParOf" srcId="{9FEAFAF6-E29B-4063-B12F-F9A63E8DE318}" destId="{78CC2A7E-F7BB-4F73-A1FB-B3B32FE0D1DA}" srcOrd="6" destOrd="0" presId="urn:microsoft.com/office/officeart/2005/8/layout/process2"/>
    <dgm:cxn modelId="{18D35EA8-F463-4025-95CE-BDC5DE9819BF}" type="presParOf" srcId="{9FEAFAF6-E29B-4063-B12F-F9A63E8DE318}" destId="{0E8E6324-82D4-4644-A1F4-A124367127C7}" srcOrd="7" destOrd="0" presId="urn:microsoft.com/office/officeart/2005/8/layout/process2"/>
    <dgm:cxn modelId="{AB60E056-1545-465B-95F1-32BC933DE445}" type="presParOf" srcId="{0E8E6324-82D4-4644-A1F4-A124367127C7}" destId="{D0DD8B29-A248-4B71-9F06-865B44578E3A}" srcOrd="0" destOrd="0" presId="urn:microsoft.com/office/officeart/2005/8/layout/process2"/>
    <dgm:cxn modelId="{A2D294DC-7388-407F-BAF8-8D910B14CEC7}" type="presParOf" srcId="{9FEAFAF6-E29B-4063-B12F-F9A63E8DE318}" destId="{3911F925-1D69-4CA8-95D5-6C5F7F5285F7}" srcOrd="8" destOrd="0" presId="urn:microsoft.com/office/officeart/2005/8/layout/process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F38FE2-CD72-4CBC-847C-D117D96F56A8}">
      <dsp:nvSpPr>
        <dsp:cNvPr id="0" name=""/>
        <dsp:cNvSpPr/>
      </dsp:nvSpPr>
      <dsp:spPr>
        <a:xfrm>
          <a:off x="2388740" y="522"/>
          <a:ext cx="1227078" cy="6116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hr-HR" sz="1100" kern="1200"/>
            <a:t>EKSTRAKCIJA</a:t>
          </a:r>
          <a:br>
            <a:rPr lang="hr-HR" sz="1100" kern="1200"/>
          </a:br>
          <a:r>
            <a:rPr lang="hr-HR" sz="1100" kern="1200"/>
            <a:t>Mega Bond Elut Flexa, 60 mg, 12mL</a:t>
          </a:r>
        </a:p>
      </dsp:txBody>
      <dsp:txXfrm>
        <a:off x="2406654" y="18436"/>
        <a:ext cx="1191250" cy="575799"/>
      </dsp:txXfrm>
    </dsp:sp>
    <dsp:sp modelId="{68BAC6C6-F687-4ECC-8060-15B412E98EED}">
      <dsp:nvSpPr>
        <dsp:cNvPr id="0" name=""/>
        <dsp:cNvSpPr/>
      </dsp:nvSpPr>
      <dsp:spPr>
        <a:xfrm rot="5400000">
          <a:off x="2887599" y="627441"/>
          <a:ext cx="229360" cy="27523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hr-HR" sz="900" kern="1200"/>
        </a:p>
      </dsp:txBody>
      <dsp:txXfrm rot="-5400000">
        <a:off x="2919709" y="650377"/>
        <a:ext cx="165140" cy="160552"/>
      </dsp:txXfrm>
    </dsp:sp>
    <dsp:sp modelId="{0454B9A8-EABE-4D88-822E-CFD6D234AE5F}">
      <dsp:nvSpPr>
        <dsp:cNvPr id="0" name=""/>
        <dsp:cNvSpPr/>
      </dsp:nvSpPr>
      <dsp:spPr>
        <a:xfrm>
          <a:off x="2388740" y="917964"/>
          <a:ext cx="1227078" cy="6116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hr-HR" sz="1100" kern="1200"/>
            <a:t>KONDICIONIRANJE</a:t>
          </a:r>
          <a:br>
            <a:rPr lang="hr-HR" sz="1100" kern="1200"/>
          </a:br>
          <a:r>
            <a:rPr lang="hr-HR" sz="1100" kern="1200"/>
            <a:t>6 mL metanola</a:t>
          </a:r>
          <a:br>
            <a:rPr lang="hr-HR" sz="1100" kern="1200"/>
          </a:br>
          <a:r>
            <a:rPr lang="hr-HR" sz="1100" kern="1200"/>
            <a:t>6 mL vode</a:t>
          </a:r>
        </a:p>
      </dsp:txBody>
      <dsp:txXfrm>
        <a:off x="2406654" y="935878"/>
        <a:ext cx="1191250" cy="575799"/>
      </dsp:txXfrm>
    </dsp:sp>
    <dsp:sp modelId="{65F13F40-41E0-467E-B004-6E7FBE88CE2B}">
      <dsp:nvSpPr>
        <dsp:cNvPr id="0" name=""/>
        <dsp:cNvSpPr/>
      </dsp:nvSpPr>
      <dsp:spPr>
        <a:xfrm rot="5400000">
          <a:off x="2887599" y="1544882"/>
          <a:ext cx="229360" cy="27523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hr-HR" sz="900" kern="1200"/>
        </a:p>
      </dsp:txBody>
      <dsp:txXfrm rot="-5400000">
        <a:off x="2919709" y="1567818"/>
        <a:ext cx="165140" cy="160552"/>
      </dsp:txXfrm>
    </dsp:sp>
    <dsp:sp modelId="{A5CE878D-6D4E-4D34-B074-79D0605356EB}">
      <dsp:nvSpPr>
        <dsp:cNvPr id="0" name=""/>
        <dsp:cNvSpPr/>
      </dsp:nvSpPr>
      <dsp:spPr>
        <a:xfrm>
          <a:off x="2388740" y="1835406"/>
          <a:ext cx="1227078" cy="6116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hr-HR" sz="1100" kern="1200"/>
            <a:t>UZORAK</a:t>
          </a:r>
          <a:br>
            <a:rPr lang="hr-HR" sz="1100" kern="1200"/>
          </a:br>
          <a:r>
            <a:rPr lang="hr-HR" sz="1100" kern="1200"/>
            <a:t>V = 100 mL</a:t>
          </a:r>
        </a:p>
      </dsp:txBody>
      <dsp:txXfrm>
        <a:off x="2406654" y="1853320"/>
        <a:ext cx="1191250" cy="575799"/>
      </dsp:txXfrm>
    </dsp:sp>
    <dsp:sp modelId="{CD75C492-46B7-4C7C-95FF-4C8BB5CA823F}">
      <dsp:nvSpPr>
        <dsp:cNvPr id="0" name=""/>
        <dsp:cNvSpPr/>
      </dsp:nvSpPr>
      <dsp:spPr>
        <a:xfrm rot="5400000">
          <a:off x="2887599" y="2462324"/>
          <a:ext cx="229360" cy="27523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hr-HR" sz="900" kern="1200"/>
        </a:p>
      </dsp:txBody>
      <dsp:txXfrm rot="-5400000">
        <a:off x="2919709" y="2485260"/>
        <a:ext cx="165140" cy="160552"/>
      </dsp:txXfrm>
    </dsp:sp>
    <dsp:sp modelId="{78CC2A7E-F7BB-4F73-A1FB-B3B32FE0D1DA}">
      <dsp:nvSpPr>
        <dsp:cNvPr id="0" name=""/>
        <dsp:cNvSpPr/>
      </dsp:nvSpPr>
      <dsp:spPr>
        <a:xfrm>
          <a:off x="2388740" y="2752847"/>
          <a:ext cx="1227078" cy="6116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hr-HR" sz="1100" kern="1200"/>
            <a:t>ISPIRANJE</a:t>
          </a:r>
          <a:br>
            <a:rPr lang="hr-HR" sz="1100" kern="1200"/>
          </a:br>
          <a:r>
            <a:rPr lang="hr-HR" sz="1100" kern="1200"/>
            <a:t>3 mL 5% otopine metanola</a:t>
          </a:r>
        </a:p>
      </dsp:txBody>
      <dsp:txXfrm>
        <a:off x="2406654" y="2770761"/>
        <a:ext cx="1191250" cy="575799"/>
      </dsp:txXfrm>
    </dsp:sp>
    <dsp:sp modelId="{0E8E6324-82D4-4644-A1F4-A124367127C7}">
      <dsp:nvSpPr>
        <dsp:cNvPr id="0" name=""/>
        <dsp:cNvSpPr/>
      </dsp:nvSpPr>
      <dsp:spPr>
        <a:xfrm rot="5400000">
          <a:off x="2887599" y="3379766"/>
          <a:ext cx="229360" cy="27523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hr-HR" sz="900" kern="1200"/>
        </a:p>
      </dsp:txBody>
      <dsp:txXfrm rot="-5400000">
        <a:off x="2919709" y="3402702"/>
        <a:ext cx="165140" cy="160552"/>
      </dsp:txXfrm>
    </dsp:sp>
    <dsp:sp modelId="{3911F925-1D69-4CA8-95D5-6C5F7F5285F7}">
      <dsp:nvSpPr>
        <dsp:cNvPr id="0" name=""/>
        <dsp:cNvSpPr/>
      </dsp:nvSpPr>
      <dsp:spPr>
        <a:xfrm>
          <a:off x="2388740" y="3670289"/>
          <a:ext cx="1227078" cy="6116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hr-HR" sz="1100" kern="1200"/>
            <a:t>ELUIRANJE</a:t>
          </a:r>
          <a:br>
            <a:rPr lang="hr-HR" sz="1100" kern="1200"/>
          </a:br>
          <a:r>
            <a:rPr lang="hr-HR" sz="1100" kern="1200"/>
            <a:t>12 mL metanola</a:t>
          </a:r>
        </a:p>
      </dsp:txBody>
      <dsp:txXfrm>
        <a:off x="2406654" y="3688203"/>
        <a:ext cx="1191250" cy="57579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Općenito"/>
          <w:gallery w:val="placeholder"/>
        </w:category>
        <w:types>
          <w:type w:val="bbPlcHdr"/>
        </w:types>
        <w:behaviors>
          <w:behavior w:val="content"/>
        </w:behaviors>
        <w:guid w:val="{576CE37B-E058-427A-96D2-53A80945D7C1}"/>
      </w:docPartPr>
      <w:docPartBody>
        <w:p w:rsidR="005007D6" w:rsidRDefault="005007D6">
          <w:r w:rsidRPr="00EC1E2C">
            <w:rPr>
              <w:rStyle w:val="Tekstrezerviranogmjesta"/>
            </w:rPr>
            <w:t>Kliknite ili dodirnite ovdje da biste unijeli tekst.</w:t>
          </w:r>
        </w:p>
      </w:docPartBody>
    </w:docPart>
    <w:docPart>
      <w:docPartPr>
        <w:name w:val="FDBC1868F29F4A619E36296C14C05373"/>
        <w:category>
          <w:name w:val="Općenito"/>
          <w:gallery w:val="placeholder"/>
        </w:category>
        <w:types>
          <w:type w:val="bbPlcHdr"/>
        </w:types>
        <w:behaviors>
          <w:behavior w:val="content"/>
        </w:behaviors>
        <w:guid w:val="{8ECE283F-265B-49FC-9263-8ACE85060ECB}"/>
      </w:docPartPr>
      <w:docPartBody>
        <w:p w:rsidR="005007D6" w:rsidRDefault="005007D6" w:rsidP="005007D6">
          <w:pPr>
            <w:pStyle w:val="FDBC1868F29F4A619E36296C14C05373"/>
          </w:pPr>
          <w:r w:rsidRPr="00EC1E2C">
            <w:rPr>
              <w:rStyle w:val="Tekstrezerviranogmjesta"/>
            </w:rPr>
            <w:t>Kliknite ili dodirnite ovdje da biste unijeli tekst.</w:t>
          </w:r>
        </w:p>
      </w:docPartBody>
    </w:docPart>
    <w:docPart>
      <w:docPartPr>
        <w:name w:val="FA408B3CE3DD404484E3248A0E69ED74"/>
        <w:category>
          <w:name w:val="Općenito"/>
          <w:gallery w:val="placeholder"/>
        </w:category>
        <w:types>
          <w:type w:val="bbPlcHdr"/>
        </w:types>
        <w:behaviors>
          <w:behavior w:val="content"/>
        </w:behaviors>
        <w:guid w:val="{839A2DCE-7C46-487C-8BB8-47FC479799BD}"/>
      </w:docPartPr>
      <w:docPartBody>
        <w:p w:rsidR="005007D6" w:rsidRDefault="005007D6" w:rsidP="005007D6">
          <w:pPr>
            <w:pStyle w:val="FA408B3CE3DD404484E3248A0E69ED74"/>
          </w:pPr>
          <w:r w:rsidRPr="00EC1E2C">
            <w:rPr>
              <w:rStyle w:val="Tekstrezerviranogmjesta"/>
            </w:rPr>
            <w:t>Kliknite ili dodirnite ovdje da biste unijeli tekst.</w:t>
          </w:r>
        </w:p>
      </w:docPartBody>
    </w:docPart>
    <w:docPart>
      <w:docPartPr>
        <w:name w:val="D98F972516454AC6959CA451BE9F8B54"/>
        <w:category>
          <w:name w:val="Općenito"/>
          <w:gallery w:val="placeholder"/>
        </w:category>
        <w:types>
          <w:type w:val="bbPlcHdr"/>
        </w:types>
        <w:behaviors>
          <w:behavior w:val="content"/>
        </w:behaviors>
        <w:guid w:val="{BD275589-AC40-4B4C-827D-240EB02040CC}"/>
      </w:docPartPr>
      <w:docPartBody>
        <w:p w:rsidR="005007D6" w:rsidRDefault="005007D6" w:rsidP="005007D6">
          <w:pPr>
            <w:pStyle w:val="D98F972516454AC6959CA451BE9F8B54"/>
          </w:pPr>
          <w:r w:rsidRPr="00EC1E2C">
            <w:rPr>
              <w:rStyle w:val="Tekstrezerviranogmjesta"/>
            </w:rPr>
            <w:t>Kliknite ili dodirnite ovdje da biste unijeli tekst.</w:t>
          </w:r>
        </w:p>
      </w:docPartBody>
    </w:docPart>
    <w:docPart>
      <w:docPartPr>
        <w:name w:val="A4716EDC57F643FEA3EB4AEB5CD5C97F"/>
        <w:category>
          <w:name w:val="Općenito"/>
          <w:gallery w:val="placeholder"/>
        </w:category>
        <w:types>
          <w:type w:val="bbPlcHdr"/>
        </w:types>
        <w:behaviors>
          <w:behavior w:val="content"/>
        </w:behaviors>
        <w:guid w:val="{7577310D-8087-4C31-9892-94A29C227F0D}"/>
      </w:docPartPr>
      <w:docPartBody>
        <w:p w:rsidR="005007D6" w:rsidRDefault="005007D6" w:rsidP="005007D6">
          <w:pPr>
            <w:pStyle w:val="A4716EDC57F643FEA3EB4AEB5CD5C97F"/>
          </w:pPr>
          <w:r w:rsidRPr="00EC1E2C">
            <w:rPr>
              <w:rStyle w:val="Tekstrezerviranogmjesta"/>
            </w:rPr>
            <w:t>Kliknite ili dodirnite ovdje da biste unijeli tekst.</w:t>
          </w:r>
        </w:p>
      </w:docPartBody>
    </w:docPart>
    <w:docPart>
      <w:docPartPr>
        <w:name w:val="C90EA108CFD946C8B8DB6E3C2193306D"/>
        <w:category>
          <w:name w:val="Općenito"/>
          <w:gallery w:val="placeholder"/>
        </w:category>
        <w:types>
          <w:type w:val="bbPlcHdr"/>
        </w:types>
        <w:behaviors>
          <w:behavior w:val="content"/>
        </w:behaviors>
        <w:guid w:val="{A2071CA0-965A-4A9E-A481-C29DA76CD083}"/>
      </w:docPartPr>
      <w:docPartBody>
        <w:p w:rsidR="005007D6" w:rsidRDefault="005007D6" w:rsidP="005007D6">
          <w:pPr>
            <w:pStyle w:val="C90EA108CFD946C8B8DB6E3C2193306D"/>
          </w:pPr>
          <w:r w:rsidRPr="00EC1E2C">
            <w:rPr>
              <w:rStyle w:val="Tekstrezerviranogmjesta"/>
            </w:rPr>
            <w:t>Kliknite ili dodirnite ovdje da biste unijeli tekst.</w:t>
          </w:r>
        </w:p>
      </w:docPartBody>
    </w:docPart>
    <w:docPart>
      <w:docPartPr>
        <w:name w:val="4EFBB2B4E0DE4FFEA2DC59E4091BB2A0"/>
        <w:category>
          <w:name w:val="Općenito"/>
          <w:gallery w:val="placeholder"/>
        </w:category>
        <w:types>
          <w:type w:val="bbPlcHdr"/>
        </w:types>
        <w:behaviors>
          <w:behavior w:val="content"/>
        </w:behaviors>
        <w:guid w:val="{5288C4E5-707C-42EE-97D4-A06F8516A51D}"/>
      </w:docPartPr>
      <w:docPartBody>
        <w:p w:rsidR="005007D6" w:rsidRDefault="005007D6" w:rsidP="005007D6">
          <w:pPr>
            <w:pStyle w:val="4EFBB2B4E0DE4FFEA2DC59E4091BB2A0"/>
          </w:pPr>
          <w:r w:rsidRPr="00EC1E2C">
            <w:rPr>
              <w:rStyle w:val="Tekstrezerviranogmjesta"/>
            </w:rPr>
            <w:t>Kliknite ili dodirnite ovdje da biste unijeli tekst.</w:t>
          </w:r>
        </w:p>
      </w:docPartBody>
    </w:docPart>
    <w:docPart>
      <w:docPartPr>
        <w:name w:val="2EE531705DF840E1B7444E18251FF977"/>
        <w:category>
          <w:name w:val="Općenito"/>
          <w:gallery w:val="placeholder"/>
        </w:category>
        <w:types>
          <w:type w:val="bbPlcHdr"/>
        </w:types>
        <w:behaviors>
          <w:behavior w:val="content"/>
        </w:behaviors>
        <w:guid w:val="{2D7A54D4-2B32-4461-A795-201742B21A88}"/>
      </w:docPartPr>
      <w:docPartBody>
        <w:p w:rsidR="005007D6" w:rsidRDefault="005007D6" w:rsidP="005007D6">
          <w:pPr>
            <w:pStyle w:val="2EE531705DF840E1B7444E18251FF977"/>
          </w:pPr>
          <w:r w:rsidRPr="00EC1E2C">
            <w:rPr>
              <w:rStyle w:val="Tekstrezerviranogmjesta"/>
            </w:rPr>
            <w:t>Kliknite ili dodirnite ovdje da biste unijeli tekst.</w:t>
          </w:r>
        </w:p>
      </w:docPartBody>
    </w:docPart>
    <w:docPart>
      <w:docPartPr>
        <w:name w:val="B198941201DF4CDE94B661C52378C0D8"/>
        <w:category>
          <w:name w:val="Općenito"/>
          <w:gallery w:val="placeholder"/>
        </w:category>
        <w:types>
          <w:type w:val="bbPlcHdr"/>
        </w:types>
        <w:behaviors>
          <w:behavior w:val="content"/>
        </w:behaviors>
        <w:guid w:val="{931116E7-3AE3-4B0F-ADAD-F33A9CADED6B}"/>
      </w:docPartPr>
      <w:docPartBody>
        <w:p w:rsidR="005007D6" w:rsidRDefault="005007D6" w:rsidP="005007D6">
          <w:pPr>
            <w:pStyle w:val="B198941201DF4CDE94B661C52378C0D8"/>
          </w:pPr>
          <w:r w:rsidRPr="00EC1E2C">
            <w:rPr>
              <w:rStyle w:val="Tekstrezerviranogmjesta"/>
            </w:rPr>
            <w:t>Kliknite ili dodirnite ovdje da biste unijeli tekst.</w:t>
          </w:r>
        </w:p>
      </w:docPartBody>
    </w:docPart>
    <w:docPart>
      <w:docPartPr>
        <w:name w:val="E006BEDFF1084246A57DA785C3AAF628"/>
        <w:category>
          <w:name w:val="Općenito"/>
          <w:gallery w:val="placeholder"/>
        </w:category>
        <w:types>
          <w:type w:val="bbPlcHdr"/>
        </w:types>
        <w:behaviors>
          <w:behavior w:val="content"/>
        </w:behaviors>
        <w:guid w:val="{4B7C69C0-7DE0-46E2-9122-66640AD76B93}"/>
      </w:docPartPr>
      <w:docPartBody>
        <w:p w:rsidR="005007D6" w:rsidRDefault="005007D6" w:rsidP="005007D6">
          <w:pPr>
            <w:pStyle w:val="E006BEDFF1084246A57DA785C3AAF628"/>
          </w:pPr>
          <w:r w:rsidRPr="00EC1E2C">
            <w:rPr>
              <w:rStyle w:val="Tekstrezerviranogmjesta"/>
            </w:rPr>
            <w:t>Kliknite ili dodirnite ovdje da biste unijeli tekst.</w:t>
          </w:r>
        </w:p>
      </w:docPartBody>
    </w:docPart>
    <w:docPart>
      <w:docPartPr>
        <w:name w:val="2C287ECE90DA4A1AAB3D409C3B8C07B3"/>
        <w:category>
          <w:name w:val="Općenito"/>
          <w:gallery w:val="placeholder"/>
        </w:category>
        <w:types>
          <w:type w:val="bbPlcHdr"/>
        </w:types>
        <w:behaviors>
          <w:behavior w:val="content"/>
        </w:behaviors>
        <w:guid w:val="{F737D910-A87C-419F-9523-10D2C672918E}"/>
      </w:docPartPr>
      <w:docPartBody>
        <w:p w:rsidR="005007D6" w:rsidRDefault="005007D6" w:rsidP="005007D6">
          <w:pPr>
            <w:pStyle w:val="2C287ECE90DA4A1AAB3D409C3B8C07B3"/>
          </w:pPr>
          <w:r w:rsidRPr="00EC1E2C">
            <w:rPr>
              <w:rStyle w:val="Tekstrezerviranogmjesta"/>
            </w:rPr>
            <w:t>Kliknite ili dodirnite ovdje da biste unijeli tekst.</w:t>
          </w:r>
        </w:p>
      </w:docPartBody>
    </w:docPart>
    <w:docPart>
      <w:docPartPr>
        <w:name w:val="0088485176484F099E3AAD85C11D69E7"/>
        <w:category>
          <w:name w:val="Općenito"/>
          <w:gallery w:val="placeholder"/>
        </w:category>
        <w:types>
          <w:type w:val="bbPlcHdr"/>
        </w:types>
        <w:behaviors>
          <w:behavior w:val="content"/>
        </w:behaviors>
        <w:guid w:val="{0730F400-2EE9-4741-882D-2A7D866AC52C}"/>
      </w:docPartPr>
      <w:docPartBody>
        <w:p w:rsidR="00D260DF" w:rsidRDefault="00D260DF" w:rsidP="00D260DF">
          <w:pPr>
            <w:pStyle w:val="0088485176484F099E3AAD85C11D69E7"/>
          </w:pPr>
          <w:r w:rsidRPr="00EC1E2C">
            <w:rPr>
              <w:rStyle w:val="Tekstrezerviranogmjesta"/>
            </w:rPr>
            <w:t>Kliknite ili dodirnite ovdje da biste unijeli tekst.</w:t>
          </w:r>
        </w:p>
      </w:docPartBody>
    </w:docPart>
    <w:docPart>
      <w:docPartPr>
        <w:name w:val="194EF8CBA03D4DE4A32A0AD358D74D22"/>
        <w:category>
          <w:name w:val="Općenito"/>
          <w:gallery w:val="placeholder"/>
        </w:category>
        <w:types>
          <w:type w:val="bbPlcHdr"/>
        </w:types>
        <w:behaviors>
          <w:behavior w:val="content"/>
        </w:behaviors>
        <w:guid w:val="{32AE3935-EA6F-4C77-815F-4119C518B1F2}"/>
      </w:docPartPr>
      <w:docPartBody>
        <w:p w:rsidR="00D260DF" w:rsidRDefault="00D260DF" w:rsidP="00D260DF">
          <w:pPr>
            <w:pStyle w:val="194EF8CBA03D4DE4A32A0AD358D74D22"/>
          </w:pPr>
          <w:r w:rsidRPr="00EC1E2C">
            <w:rPr>
              <w:rStyle w:val="Tekstrezerviranogmjesta"/>
            </w:rPr>
            <w:t>Kliknite ili dodirnite ovdje da biste unijeli tekst.</w:t>
          </w:r>
        </w:p>
      </w:docPartBody>
    </w:docPart>
    <w:docPart>
      <w:docPartPr>
        <w:name w:val="613B62D7EA304D7CA4D18B630E52AC07"/>
        <w:category>
          <w:name w:val="Općenito"/>
          <w:gallery w:val="placeholder"/>
        </w:category>
        <w:types>
          <w:type w:val="bbPlcHdr"/>
        </w:types>
        <w:behaviors>
          <w:behavior w:val="content"/>
        </w:behaviors>
        <w:guid w:val="{436D130C-71F7-4376-AC5A-2C5B7D2B1A2E}"/>
      </w:docPartPr>
      <w:docPartBody>
        <w:p w:rsidR="00D260DF" w:rsidRDefault="00D260DF" w:rsidP="00D260DF">
          <w:pPr>
            <w:pStyle w:val="613B62D7EA304D7CA4D18B630E52AC07"/>
          </w:pPr>
          <w:r w:rsidRPr="00EC1E2C">
            <w:rPr>
              <w:rStyle w:val="Tekstrezerviranogmjesta"/>
            </w:rPr>
            <w:t>Kliknite ili dodirnite ovdje da biste unijeli tekst.</w:t>
          </w:r>
        </w:p>
      </w:docPartBody>
    </w:docPart>
    <w:docPart>
      <w:docPartPr>
        <w:name w:val="65B5326DC894485CA267A7B24708488C"/>
        <w:category>
          <w:name w:val="Općenito"/>
          <w:gallery w:val="placeholder"/>
        </w:category>
        <w:types>
          <w:type w:val="bbPlcHdr"/>
        </w:types>
        <w:behaviors>
          <w:behavior w:val="content"/>
        </w:behaviors>
        <w:guid w:val="{6F08498B-6AB1-4135-92BD-8C58FAA9002A}"/>
      </w:docPartPr>
      <w:docPartBody>
        <w:p w:rsidR="00D260DF" w:rsidRDefault="00D260DF" w:rsidP="00D260DF">
          <w:pPr>
            <w:pStyle w:val="65B5326DC894485CA267A7B24708488C"/>
          </w:pPr>
          <w:r w:rsidRPr="00EC1E2C">
            <w:rPr>
              <w:rStyle w:val="Tekstrezerviranogmjesta"/>
            </w:rPr>
            <w:t>Kliknite ili dodirnite ovdje da biste unijeli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Founder Extended)">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007D6"/>
    <w:rsid w:val="005007D6"/>
    <w:rsid w:val="009E4B96"/>
    <w:rsid w:val="00CD6963"/>
    <w:rsid w:val="00D260D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Tekstrezerviranogmjesta">
    <w:name w:val="Placeholder Text"/>
    <w:basedOn w:val="Zadanifontodlomka"/>
    <w:uiPriority w:val="99"/>
    <w:semiHidden/>
    <w:rsid w:val="00D260DF"/>
    <w:rPr>
      <w:color w:val="808080"/>
    </w:rPr>
  </w:style>
  <w:style w:type="paragraph" w:customStyle="1" w:styleId="FDBC1868F29F4A619E36296C14C05373">
    <w:name w:val="FDBC1868F29F4A619E36296C14C05373"/>
    <w:rsid w:val="005007D6"/>
  </w:style>
  <w:style w:type="paragraph" w:customStyle="1" w:styleId="FA408B3CE3DD404484E3248A0E69ED74">
    <w:name w:val="FA408B3CE3DD404484E3248A0E69ED74"/>
    <w:rsid w:val="005007D6"/>
  </w:style>
  <w:style w:type="paragraph" w:customStyle="1" w:styleId="D98F972516454AC6959CA451BE9F8B54">
    <w:name w:val="D98F972516454AC6959CA451BE9F8B54"/>
    <w:rsid w:val="005007D6"/>
  </w:style>
  <w:style w:type="paragraph" w:customStyle="1" w:styleId="A4716EDC57F643FEA3EB4AEB5CD5C97F">
    <w:name w:val="A4716EDC57F643FEA3EB4AEB5CD5C97F"/>
    <w:rsid w:val="005007D6"/>
  </w:style>
  <w:style w:type="paragraph" w:customStyle="1" w:styleId="C90EA108CFD946C8B8DB6E3C2193306D">
    <w:name w:val="C90EA108CFD946C8B8DB6E3C2193306D"/>
    <w:rsid w:val="005007D6"/>
  </w:style>
  <w:style w:type="paragraph" w:customStyle="1" w:styleId="4EFBB2B4E0DE4FFEA2DC59E4091BB2A0">
    <w:name w:val="4EFBB2B4E0DE4FFEA2DC59E4091BB2A0"/>
    <w:rsid w:val="005007D6"/>
  </w:style>
  <w:style w:type="paragraph" w:customStyle="1" w:styleId="2EE531705DF840E1B7444E18251FF977">
    <w:name w:val="2EE531705DF840E1B7444E18251FF977"/>
    <w:rsid w:val="005007D6"/>
  </w:style>
  <w:style w:type="paragraph" w:customStyle="1" w:styleId="B198941201DF4CDE94B661C52378C0D8">
    <w:name w:val="B198941201DF4CDE94B661C52378C0D8"/>
    <w:rsid w:val="005007D6"/>
  </w:style>
  <w:style w:type="paragraph" w:customStyle="1" w:styleId="E006BEDFF1084246A57DA785C3AAF628">
    <w:name w:val="E006BEDFF1084246A57DA785C3AAF628"/>
    <w:rsid w:val="005007D6"/>
  </w:style>
  <w:style w:type="paragraph" w:customStyle="1" w:styleId="2C287ECE90DA4A1AAB3D409C3B8C07B3">
    <w:name w:val="2C287ECE90DA4A1AAB3D409C3B8C07B3"/>
    <w:rsid w:val="005007D6"/>
  </w:style>
  <w:style w:type="paragraph" w:customStyle="1" w:styleId="0088485176484F099E3AAD85C11D69E7">
    <w:name w:val="0088485176484F099E3AAD85C11D69E7"/>
    <w:rsid w:val="00D260DF"/>
  </w:style>
  <w:style w:type="paragraph" w:customStyle="1" w:styleId="194EF8CBA03D4DE4A32A0AD358D74D22">
    <w:name w:val="194EF8CBA03D4DE4A32A0AD358D74D22"/>
    <w:rsid w:val="00D260DF"/>
  </w:style>
  <w:style w:type="paragraph" w:customStyle="1" w:styleId="613B62D7EA304D7CA4D18B630E52AC07">
    <w:name w:val="613B62D7EA304D7CA4D18B630E52AC07"/>
    <w:rsid w:val="00D260DF"/>
  </w:style>
  <w:style w:type="paragraph" w:customStyle="1" w:styleId="65B5326DC894485CA267A7B24708488C">
    <w:name w:val="65B5326DC894485CA267A7B24708488C"/>
    <w:rsid w:val="00D260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2-17T13:19:25.285"/>
    </inkml:context>
    <inkml:brush xml:id="br0">
      <inkml:brushProperty name="width" value="0.025" units="cm"/>
      <inkml:brushProperty name="height" value="0.025" units="cm"/>
      <inkml:brushProperty name="color" value="#E71224"/>
      <inkml:brushProperty name="ignorePressure" value="1"/>
    </inkml:brush>
  </inkml:definitions>
  <inkml:trace contextRef="#ctx0" brushRef="#br0">0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2-17T13:19:25.287"/>
    </inkml:context>
    <inkml:brush xml:id="br0">
      <inkml:brushProperty name="width" value="0.025" units="cm"/>
      <inkml:brushProperty name="height" value="0.025" units="cm"/>
      <inkml:brushProperty name="color" value="#E71224"/>
      <inkml:brushProperty name="ignorePressure" value="1"/>
    </inkml:brush>
  </inkml:definitions>
  <inkml:trace contextRef="#ctx0" brushRef="#br0">1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0-10T19:58:29.595"/>
    </inkml:context>
    <inkml:brush xml:id="br0">
      <inkml:brushProperty name="width" value="0.025" units="cm"/>
      <inkml:brushProperty name="height" value="0.025" units="cm"/>
      <inkml:brushProperty name="color" value="#E71224"/>
      <inkml:brushProperty name="ignorePressure" value="1"/>
    </inkml:brush>
  </inkml:definitions>
  <inkml:trace contextRef="#ctx0" brushRef="#br0">0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0-10T19:58:29.596"/>
    </inkml:context>
    <inkml:brush xml:id="br0">
      <inkml:brushProperty name="width" value="0.025" units="cm"/>
      <inkml:brushProperty name="height" value="0.025" units="cm"/>
      <inkml:brushProperty name="color" value="#E71224"/>
      <inkml:brushProperty name="ignorePressure" value="1"/>
    </inkml:brush>
  </inkml:definitions>
  <inkml:trace contextRef="#ctx0" brushRef="#br0">0 1,'0'0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0-10T19:58:29.597"/>
    </inkml:context>
    <inkml:brush xml:id="br0">
      <inkml:brushProperty name="width" value="0.025" units="cm"/>
      <inkml:brushProperty name="height" value="0.025" units="cm"/>
      <inkml:brushProperty name="color" value="#E71224"/>
      <inkml:brushProperty name="ignorePressure" value="1"/>
    </inkml:brush>
  </inkml:definitions>
  <inkml:trace contextRef="#ctx0" brushRef="#br0">1 0,'0'0</inkml:trace>
</inkml:ink>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4BA97D6-6683-42A4-9BC8-9F4856EC8B0E}">
  <we:reference id="wa104382081" version="1.55.1.0" store="hr-HR" storeType="OMEX"/>
  <we:alternateReferences>
    <we:reference id="wa104382081" version="1.55.1.0" store="wa104382081" storeType="OMEX"/>
  </we:alternateReferences>
  <we:properties>
    <we:property name="MENDELEY_CITATIONS_STYLE" value="{&quot;id&quot;:&quot;https://www.zotero.org/styles/catalysts&quot;,&quot;title&quot;:&quot;Catalysts&quot;,&quot;format&quot;:&quot;numeric&quot;,&quot;defaultLocale&quot;:&quot;en-US&quot;,&quot;isLocaleCodeValid&quot;:true}"/>
    <we:property name="MENDELEY_CITATIONS_LOCALE_CODE" value="&quot;en-US&quot;"/>
    <we:property name="MENDELEY_CITATIONS" value="[{&quot;citationID&quot;:&quot;MENDELEY_CITATION_23cd6304-1ec3-4d94-ad24-2f457995fbee&quot;,&quot;properties&quot;:{&quot;noteIndex&quot;:0},&quot;isEdited&quot;:false,&quot;manualOverride&quot;:{&quot;citeprocText&quot;:&quot;[1]&quot;,&quot;isManuallyOverridden&quot;:false,&quot;manualOverrideText&quot;:&quot;&quot;},&quot;citationTag&quot;:&quot;MENDELEY_CITATION_v3_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&quot;,&quot;citationItems&quot;:[{&quot;id&quot;:&quot;f0d3b093-3e9d-579c-9603-2f9d3d30948c&quot;,&quot;itemData&quot;:{&quot;DOI&quot;:&quot;10.2166/9781780407876_0179&quot;,&quot;author&quot;:[{&quot;dropping-particle&quot;:&quot;&quot;,&quot;family&quot;:&quot;Carballa&quot;,&quot;given&quot;:&quot;Marta&quot;,&quot;non-dropping-particle&quot;:&quot;&quot;,&quot;parse-names&quot;:false,&quot;suffix&quot;:&quot;&quot;},{&quot;dropping-particle&quot;:&quot;&quot;,&quot;family&quot;:&quot;Alvarino&quot;,&quot;given&quot;:&quot;Teresa&quot;,&quot;non-dropping-particle&quot;:&quot;&quot;,&quot;parse-names&quot;:false,&quot;suffix&quot;:&quot;&quot;},{&quot;dropping-particle&quot;:&quot;&quot;,&quot;family&quot;:&quot;Buttiglieri&quot;,&quot;given&quot;:&quot;Gianluigi&quot;,&quot;non-dropping-particle&quot;:&quot;&quot;,&quot;parse-names&quot;:false,&quot;suffix&quot;:&quot;&quot;},{&quot;dropping-particle&quot;:&quot;&quot;,&quot;family&quot;:&quot;Choubert&quot;,&quot;given&quot;:&quot;Jean-Marc&quot;,&quot;non-dropping-particle&quot;:&quot;&quot;,&quot;parse-names&quot;:false,&quot;suffix&quot;:&quot;&quot;},{&quot;dropping-particle&quot;:&quot;&quot;,&quot;family&quot;:&quot;Pons&quot;,&quot;given&quot;:&quot;Marie-Noëlle&quot;,&quot;non-dropping-particle&quot;:&quot;&quot;,&quot;parse-names&quot;:false,&quot;suffix&quot;:&quot;&quot;}],&quot;chapter-number&quot;:&quot;9&quot;,&quot;container-title&quot;:&quot;Innovative Wastewater Treatment &amp; Resource Recovery Technologies: Impacts on Energy, Economy and Environment&quot;,&quot;editor&quot;:[{&quot;dropping-particle&quot;:&quot;&quot;,&quot;family&quot;:&quot;Lema&quot;,&quot;given&quot;:&quot;Juan M&quot;,&quot;non-dropping-particle&quot;:&quot;&quot;,&quot;parse-names&quot;:false,&quot;suffix&quot;:&quot;&quot;},{&quot;dropping-particle&quot;:&quot;&quot;,&quot;family&quot;:&quot;Suarez&quot;,&quot;given&quot;:&quot;Sonia&quot;,&quot;non-dropping-particle&quot;:&quot;&quot;,&quot;parse-names&quot;:false,&quot;suffix&quot;:&quot;&quot;}],&quot;id&quot;:&quot;f0d3b093-3e9d-579c-9603-2f9d3d30948c&quot;,&quot;issued&quot;:{&quot;date-parts&quot;:[[&quot;2017&quot;,&quot;6&quot;]]},&quot;page&quot;:&quot;179-213&quot;,&quot;publisher&quot;:&quot;International Water Association&quot;,&quot;publisher-place&quot;:&quot;London&quot;,&quot;title&quot;:&quot;Innovative primary and secondary sewage treatment technologies for organic micropollutants abatement&quot;,&quot;type&quot;:&quot;chapter&quot;,&quot;container-title-short&quot;:&quot;&quot;},&quot;uris&quot;:[&quot;http://www.mendeley.com/documents/?uuid=75dc8c8b-fc78-3985-a21d-9da6c6dc5c96&quot;,&quot;http://www.mendeley.com/documents/?uuid=09749571-8d15-4aca-859a-166d83ce39a8&quot;],&quot;isTemporary&quot;:false,&quot;legacyDesktopId&quot;:&quot;75dc8c8b-fc78-3985-a21d-9da6c6dc5c96&quot;}]},{&quot;citationID&quot;:&quot;MENDELEY_CITATION_e15f5691-fa36-4216-9c1b-bd464c02891a&quot;,&quot;properties&quot;:{&quot;noteIndex&quot;:0},&quot;isEdited&quot;:false,&quot;manualOverride&quot;:{&quot;citeprocText&quot;:&quot;[2]&quot;,&quot;isManuallyOverridden&quot;:false,&quot;manualOverrideText&quot;:&quot;&quot;},&quot;citationTag&quot;:&quot;MENDELEY_CITATION_v3_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&quot;,&quot;citationItems&quot;:[{&quot;id&quot;:&quot;0b051875-207f-59df-b0bf-3e4d9433458f&quot;,&quot;itemData&quot;:{&quot;DOI&quot;:&quot;10.1080/01919510600985937&quot;,&quot;ISSN&quot;:&quot;0191-9512&quot;,&quot;abstract&quot;:&quot;A vast number of pharmaceuticals have been detected in surface water and drinking water around the world, which indicates their ineffective removal from water and wastewater using conventional treatment technologies. Concerns have been raised over the potential adverse effects of pharmaceuticals on public health and aquatic environment. Among the different treatment options, ozonation and advanced oxidation processes are likely promising for efficient degradation of pharmaceuticals in water and wastewater. Recent progress of advanced oxidation of aqueous pharmaceuticals is reviewed in this paper. The pharmaceuticals and non-therapeutic medical agent of interest include antibiotics, anticonvulsants, antipyretics, beta-blockers, cytostatic drugs, H2 antagonists, estrogenic hormone and contraceptives, blood lipid regulators, and X-ray contrast media. Copyright © 2006 International Ozone Association.&quot;,&quot;author&quot;:[{&quot;dropping-particle&quot;:&quot;&quot;,&quot;family&quot;:&quot;Ikehata&quot;,&quot;given&quot;:&quot;Keisuke&quot;,&quot;non-dropping-particle&quot;:&quot;&quot;,&quot;parse-names&quot;:false,&quot;suffix&quot;:&quot;&quot;},{&quot;dropping-particle&quot;:&quot;&quot;,&quot;family&quot;:&quot;Jodeiri Naghashkar&quot;,&quot;given&quot;:&quot;Naeimeh&quot;,&quot;non-dropping-particle&quot;:&quot;&quot;,&quot;parse-names&quot;:false,&quot;suffix&quot;:&quot;&quot;},{&quot;dropping-particle&quot;:&quot;&quot;,&quot;family&quot;:&quot;Gamal El-Din&quot;,&quot;given&quot;:&quot;Mohamed&quot;,&quot;non-dropping-particle&quot;:&quot;&quot;,&quot;parse-names&quot;:false,&quot;suffix&quot;:&quot;&quot;}],&quot;container-title&quot;:&quot;Ozone: Science &amp; Engineering&quot;,&quot;id&quot;:&quot;0b051875-207f-59df-b0bf-3e4d9433458f&quot;,&quot;issue&quot;:&quot;6&quot;,&quot;issued&quot;:{&quot;date-parts&quot;:[[&quot;2006&quot;,&quot;12&quot;]]},&quot;page&quot;:&quot;353-414&quot;,&quot;title&quot;:&quot;Degradation of Aqueous Pharmaceuticals by Ozonation and Advanced Oxidation Processes: A Review&quot;,&quot;type&quot;:&quot;article-journal&quot;,&quot;volume&quot;:&quot;28&quot;,&quot;container-title-short&quot;:&quot;Ozone Sci Eng&quot;},&quot;uris&quot;:[&quot;http://www.mendeley.com/documents/?uuid=c0c8ffdc-388b-4a80-b3b2-58bdf0b60e20&quot;],&quot;isTemporary&quot;:false,&quot;legacyDesktopId&quot;:&quot;c0c8ffdc-388b-4a80-b3b2-58bdf0b60e20&quot;}]},{&quot;citationID&quot;:&quot;MENDELEY_CITATION_66ae1d6e-7d34-403e-9b1c-9dec819a4f89&quot;,&quot;properties&quot;:{&quot;noteIndex&quot;:0},&quot;isEdited&quot;:false,&quot;manualOverride&quot;:{&quot;citeprocText&quot;:&quot;[3]&quot;,&quot;isManuallyOverridden&quot;:false,&quot;manualOverrideText&quot;:&quot;&quot;},&quot;citationTag&quot;:&quot;MENDELEY_CITATION_v3_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&quot;,&quot;citationItems&quot;:[{&quot;id&quot;:&quot;161db2d8-d47f-3e11-a937-20e3256d555d&quot;,&quot;itemData&quot;:{&quot;DOI&quot;:&quot;10.2166/9781780407876_0179&quot;,&quot;author&quot;:[{&quot;dropping-particle&quot;:&quot;&quot;,&quot;family&quot;:&quot;Carballa&quot;,&quot;given&quot;:&quot;Marta&quot;,&quot;non-dropping-particle&quot;:&quot;&quot;,&quot;parse-names&quot;:false,&quot;suffix&quot;:&quot;&quot;},{&quot;dropping-particle&quot;:&quot;&quot;,&quot;family&quot;:&quot;Alvarino&quot;,&quot;given&quot;:&quot;Teresa&quot;,&quot;non-dropping-particle&quot;:&quot;&quot;,&quot;parse-names&quot;:false,&quot;suffix&quot;:&quot;&quot;},{&quot;dropping-particle&quot;:&quot;&quot;,&quot;family&quot;:&quot;Buttiglieri&quot;,&quot;given&quot;:&quot;Gianluigi&quot;,&quot;non-dropping-particle&quot;:&quot;&quot;,&quot;parse-names&quot;:false,&quot;suffix&quot;:&quot;&quot;},{&quot;dropping-particle&quot;:&quot;&quot;,&quot;family&quot;:&quot;Choubert&quot;,&quot;given&quot;:&quot;Jean-Marc&quot;,&quot;non-dropping-particle&quot;:&quot;&quot;,&quot;parse-names&quot;:false,&quot;suffix&quot;:&quot;&quot;},{&quot;dropping-particle&quot;:&quot;&quot;,&quot;family&quot;:&quot;Pons&quot;,&quot;given&quot;:&quot;Marie-Noëlle&quot;,&quot;non-dropping-particle&quot;:&quot;&quot;,&quot;parse-names&quot;:false,&quot;suffix&quot;:&quot;&quot;}],&quot;chapter-number&quot;:&quot;9&quot;,&quot;container-title&quot;:&quot;Innovative Wastewater Treatment &amp; Resource Recovery Technologies: Impacts on Energy, Economy and Environment&quot;,&quot;editor&quot;:[{&quot;dropping-particle&quot;:&quot;&quot;,&quot;family&quot;:&quot;Lema&quot;,&quot;given&quot;:&quot;Juan M&quot;,&quot;non-dropping-particle&quot;:&quot;&quot;,&quot;parse-names&quot;:false,&quot;suffix&quot;:&quot;&quot;},{&quot;dropping-particle&quot;:&quot;&quot;,&quot;family&quot;:&quot;Suarez&quot;,&quot;given&quot;:&quot;Sonia&quot;,&quot;non-dropping-particle&quot;:&quot;&quot;,&quot;parse-names&quot;:false,&quot;suffix&quot;:&quot;&quot;}],&quot;id&quot;:&quot;161db2d8-d47f-3e11-a937-20e3256d555d&quot;,&quot;issued&quot;:{&quot;date-parts&quot;:[[&quot;2017&quot;,&quot;6&quot;]]},&quot;page&quot;:&quot;179-213&quot;,&quot;publisher&quot;:&quot;International Water Association&quot;,&quot;publisher-place&quot;:&quot;London&quot;,&quot;title&quot;:&quot;Innovative primary and secondary sewage treatment technologies for organic micropollutants abatement&quot;,&quot;type&quot;:&quot;chapter&quot;,&quot;container-title-short&quot;:&quot;&quot;},&quot;uris&quot;:[&quot;http://www.mendeley.com/documents/?uuid=09749571-8d15-4aca-859a-166d83ce39a8&quot;,&quot;http://www.mendeley.com/documents/?uuid=75dc8c8b-fc78-3985-a21d-9da6c6dc5c96&quot;],&quot;isTemporary&quot;:false,&quot;legacyDesktopId&quot;:&quot;09749571-8d15-4aca-859a-166d83ce39a8&quot;}]},{&quot;citationID&quot;:&quot;MENDELEY_CITATION_34481206-3b71-4277-9ac7-f823deeb4c99&quot;,&quot;properties&quot;:{&quot;noteIndex&quot;:0},&quot;isEdited&quot;:false,&quot;manualOverride&quot;:{&quot;citeprocText&quot;:&quot;[4]&quot;,&quot;isManuallyOverridden&quot;:false,&quot;manualOverrideText&quot;:&quot;&quot;},&quot;citationTag&quot;:&quot;MENDELEY_CITATION_v3_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&quot;,&quot;citationItems&quot;:[{&quot;id&quot;:&quot;a258b2f1-94fe-352d-8de4-1505989b6893&quot;,&quot;itemData&quot;:{&quot;DOI&quot;:&quot;10.1016/j.scitotenv.2019.135023&quot;,&quot;ISSN&quot;:&quot;00489697&quot;,&quot;abstract&quot;:&quot;Antibiotics are becoming emerging contaminants due to their extensive production and consumption, which have caused hazards to the ecological environment and human health. Various techniques have been studied to remove antibiotics from water and wastewater, including biological, physical and chemical methods. Among them, advanced oxidation processes (AOPs) have received increasing attention due to their fast reaction rate and strong oxidation capability, which are effective for the degradation of antibiotics in aquatic environments. In this review paper, a variety of AOPs, such as Fenton or Fenton-like reaction, ozonation or catalytic ozonation, photocatalytic oxidation, electrochemical oxidation, and ionizing radiation were briefly introduced, including their principles, characteristics, main influencing factors and applications. The current applications of AOPs for the degradation of antibiotics in water and wastewater were analyzed and summarized, the concluding remarks were given and their future perspectives and challenges were discussed.&quot;,&quot;author&quot;:[{&quot;dropping-particle&quot;:&quot;&quot;,&quot;family&quot;:&quot;Wang&quot;,&quot;given&quot;:&quot;Jianlong&quot;,&quot;non-dropping-particle&quot;:&quot;&quot;,&quot;parse-names&quot;:false,&quot;suffix&quot;:&quot;&quot;},{&quot;dropping-particle&quot;:&quot;&quot;,&quot;family&quot;:&quot;Zhuan&quot;,&quot;given&quot;:&quot;Run&quot;,&quot;non-dropping-particle&quot;:&quot;&quot;,&quot;parse-names&quot;:false,&quot;suffix&quot;:&quot;&quot;}],&quot;container-title&quot;:&quot;Science of The Total Environment&quot;,&quot;id&quot;:&quot;a258b2f1-94fe-352d-8de4-1505989b6893&quot;,&quot;issued&quot;:{&quot;date-parts&quot;:[[&quot;2020&quot;,&quot;1&quot;]]},&quot;page&quot;:&quot;135023&quot;,&quot;publisher&quot;:&quot;Elsevier B.V.&quot;,&quot;title&quot;:&quot;Degradation of antibiotics by advanced oxidation processes: An overview&quot;,&quot;type&quot;:&quot;article-journal&quot;,&quot;volume&quot;:&quot;701&quot;,&quot;container-title-short&quot;:&quot;&quot;},&quot;uris&quot;:[&quot;http://www.mendeley.com/documents/?uuid=a4ec9b1e-3ab2-4974-b862-8ceefe17bc54&quot;,&quot;http://www.mendeley.com/documents/?uuid=8aa0d054-ce34-3a1b-bd90-36fde214cf36&quot;],&quot;isTemporary&quot;:false,&quot;legacyDesktopId&quot;:&quot;a4ec9b1e-3ab2-4974-b862-8ceefe17bc54&quot;}]},{&quot;citationID&quot;:&quot;MENDELEY_CITATION_a627f5c1-009e-4f88-8130-9334bcf38153&quot;,&quot;properties&quot;:{&quot;noteIndex&quot;:0},&quot;isEdited&quot;:false,&quot;manualOverride&quot;:{&quot;citeprocText&quot;:&quot;[5]&quot;,&quot;isManuallyOverridden&quot;:false,&quot;manualOverrideText&quot;:&quot;&quot;},&quot;citationTag&quot;:&quot;MENDELEY_CITATION_v3_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&quot;,&quot;citationItems&quot;:[{&quot;id&quot;:&quot;b4df2c4f-3c41-34dc-b430-47034ff765ea&quot;,&quot;itemData&quot;:{&quot;author&quot;:[{&quot;dropping-particle&quot;:&quot;&quot;,&quot;family&quot;:&quot;Miklec&quot;,&quot;given&quot;:&quot;Kristina&quot;,&quot;non-dropping-particle&quot;:&quot;&quot;,&quot;parse-names&quot;:false,&quot;suffix&quot;:&quot;&quot;},{&quot;dropping-particle&quot;:&quot;&quot;,&quot;family&quot;:&quot;Toth&quot;,&quot;given&quot;:&quot;Sonja&quot;,&quot;non-dropping-particle&quot;:&quot;&quot;,&quot;parse-names&quot;:false,&quot;suffix&quot;:&quot;&quot;},{&quot;dropping-particle&quot;:&quot;&quot;,&quot;family&quot;:&quot;Loborec&quot;,&quot;given&quot;:&quot;Jelena&quot;,&quot;non-dropping-particle&quot;:&quot;&quot;,&quot;parse-names&quot;:false,&quot;suffix&quot;:&quot;&quot;},{&quot;dropping-particle&quot;:&quot;&quot;,&quot;family&quot;:&quot;Grčić&quot;,&quot;given&quot;:&quot;Ivana&quot;,&quot;non-dropping-particle&quot;:&quot;&quot;,&quot;parse-names&quot;:false,&quot;suffix&quot;:&quot;&quot;}],&quot;container-title&quot;:&quot;Hrvatske Vode&quot;,&quot;id&quot;:&quot;b4df2c4f-3c41-34dc-b430-47034ff765ea&quot;,&quot;issue&quot;:&quot;120&quot;,&quot;issued&quot;:{&quot;date-parts&quot;:[[&quot;2022&quot;]]},&quot;page&quot;:&quot;95-106&quot;,&quot;title&quot;:&quot;Mikroonečišćivala u površinskim i podzemnim vodama Europe&quot;,&quot;type&quot;:&quot;article-journal&quot;,&quot;volume&quot;:&quot;30&quot;,&quot;container-title-short&quot;:&quot;&quot;},&quot;uris&quot;:[&quot;http://www.mendeley.com/documents/?uuid=ba9899cc-af01-4f89-975b-41058881f916&quot;],&quot;isTemporary&quot;:false,&quot;legacyDesktopId&quot;:&quot;ba9899cc-af01-4f89-975b-41058881f916&quot;}]},{&quot;citationID&quot;:&quot;MENDELEY_CITATION_39494885-8fce-4483-b713-7309126e368f&quot;,&quot;properties&quot;:{&quot;noteIndex&quot;:0},&quot;isEdited&quot;:false,&quot;manualOverride&quot;:{&quot;citeprocText&quot;:&quot;[5]&quot;,&quot;isManuallyOverridden&quot;:false,&quot;manualOverrideText&quot;:&quot;&quot;},&quot;citationTag&quot;:&quot;MENDELEY_CITATION_v3_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&quot;,&quot;citationItems&quot;:[{&quot;id&quot;:&quot;b4df2c4f-3c41-34dc-b430-47034ff765ea&quot;,&quot;itemData&quot;:{&quot;author&quot;:[{&quot;dropping-particle&quot;:&quot;&quot;,&quot;family&quot;:&quot;Miklec&quot;,&quot;given&quot;:&quot;Kristina&quot;,&quot;non-dropping-particle&quot;:&quot;&quot;,&quot;parse-names&quot;:false,&quot;suffix&quot;:&quot;&quot;},{&quot;dropping-particle&quot;:&quot;&quot;,&quot;family&quot;:&quot;Toth&quot;,&quot;given&quot;:&quot;Sonja&quot;,&quot;non-dropping-particle&quot;:&quot;&quot;,&quot;parse-names&quot;:false,&quot;suffix&quot;:&quot;&quot;},{&quot;dropping-particle&quot;:&quot;&quot;,&quot;family&quot;:&quot;Loborec&quot;,&quot;given&quot;:&quot;Jelena&quot;,&quot;non-dropping-particle&quot;:&quot;&quot;,&quot;parse-names&quot;:false,&quot;suffix&quot;:&quot;&quot;},{&quot;dropping-particle&quot;:&quot;&quot;,&quot;family&quot;:&quot;Grčić&quot;,&quot;given&quot;:&quot;Ivana&quot;,&quot;non-dropping-particle&quot;:&quot;&quot;,&quot;parse-names&quot;:false,&quot;suffix&quot;:&quot;&quot;}],&quot;container-title&quot;:&quot;Hrvatske Vode&quot;,&quot;id&quot;:&quot;b4df2c4f-3c41-34dc-b430-47034ff765ea&quot;,&quot;issue&quot;:&quot;120&quot;,&quot;issued&quot;:{&quot;date-parts&quot;:[[&quot;2022&quot;]]},&quot;page&quot;:&quot;95-106&quot;,&quot;title&quot;:&quot;Mikroonečišćivala u površinskim i podzemnim vodama Europe&quot;,&quot;type&quot;:&quot;article-journal&quot;,&quot;volume&quot;:&quot;30&quot;,&quot;container-title-short&quot;:&quot;&quot;},&quot;uris&quot;:[&quot;http://www.mendeley.com/documents/?uuid=ba9899cc-af01-4f89-975b-41058881f916&quot;],&quot;isTemporary&quot;:false,&quot;legacyDesktopId&quot;:&quot;ba9899cc-af01-4f89-975b-41058881f916&quot;}]},{&quot;citationID&quot;:&quot;MENDELEY_CITATION_12e230ab-cc14-4564-84f2-adcc8e49b136&quot;,&quot;properties&quot;:{&quot;noteIndex&quot;:0},&quot;isEdited&quot;:false,&quot;manualOverride&quot;:{&quot;citeprocText&quot;:&quot;[5]&quot;,&quot;isManuallyOverridden&quot;:false,&quot;manualOverrideText&quot;:&quot;&quot;},&quot;citationTag&quot;:&quot;MENDELEY_CITATION_v3_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&quot;,&quot;citationItems&quot;:[{&quot;id&quot;:&quot;b4df2c4f-3c41-34dc-b430-47034ff765ea&quot;,&quot;itemData&quot;:{&quot;author&quot;:[{&quot;dropping-particle&quot;:&quot;&quot;,&quot;family&quot;:&quot;Miklec&quot;,&quot;given&quot;:&quot;Kristina&quot;,&quot;non-dropping-particle&quot;:&quot;&quot;,&quot;parse-names&quot;:false,&quot;suffix&quot;:&quot;&quot;},{&quot;dropping-particle&quot;:&quot;&quot;,&quot;family&quot;:&quot;Toth&quot;,&quot;given&quot;:&quot;Sonja&quot;,&quot;non-dropping-particle&quot;:&quot;&quot;,&quot;parse-names&quot;:false,&quot;suffix&quot;:&quot;&quot;},{&quot;dropping-particle&quot;:&quot;&quot;,&quot;family&quot;:&quot;Loborec&quot;,&quot;given&quot;:&quot;Jelena&quot;,&quot;non-dropping-particle&quot;:&quot;&quot;,&quot;parse-names&quot;:false,&quot;suffix&quot;:&quot;&quot;},{&quot;dropping-particle&quot;:&quot;&quot;,&quot;family&quot;:&quot;Grčić&quot;,&quot;given&quot;:&quot;Ivana&quot;,&quot;non-dropping-particle&quot;:&quot;&quot;,&quot;parse-names&quot;:false,&quot;suffix&quot;:&quot;&quot;}],&quot;container-title&quot;:&quot;Hrvatske Vode&quot;,&quot;id&quot;:&quot;b4df2c4f-3c41-34dc-b430-47034ff765ea&quot;,&quot;issue&quot;:&quot;120&quot;,&quot;issued&quot;:{&quot;date-parts&quot;:[[&quot;2022&quot;]]},&quot;page&quot;:&quot;95-106&quot;,&quot;title&quot;:&quot;Mikroonečišćivala u površinskim i podzemnim vodama Europe&quot;,&quot;type&quot;:&quot;article-journal&quot;,&quot;volume&quot;:&quot;30&quot;,&quot;container-title-short&quot;:&quot;&quot;},&quot;uris&quot;:[&quot;http://www.mendeley.com/documents/?uuid=ba9899cc-af01-4f89-975b-41058881f916&quot;],&quot;isTemporary&quot;:false,&quot;legacyDesktopId&quot;:&quot;ba9899cc-af01-4f89-975b-41058881f916&quot;}]},{&quot;citationID&quot;:&quot;MENDELEY_CITATION_4485a85c-174d-4baf-9a68-8158d140e607&quot;,&quot;properties&quot;:{&quot;noteIndex&quot;:0},&quot;isEdited&quot;:false,&quot;manualOverride&quot;:{&quot;isManuallyOverridden&quot;:false,&quot;citeprocText&quot;:&quot;[6]&quot;,&quot;manualOverrideText&quot;:&quot;&quot;},&quot;citationTag&quot;:&quot;MENDELEY_CITATION_v3_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&quot;,&quot;citationItems&quot;:[{&quot;id&quot;:&quot;0e9cdc4e-ef4f-3d3a-8096-3d95630d8796&quot;,&quot;itemData&quot;:{&quot;type&quot;:&quot;thesis&quot;,&quot;id&quot;:&quot;0e9cdc4e-ef4f-3d3a-8096-3d95630d8796&quot;,&quot;title&quot;:&quot;Razgradnja farmaceutika u okolišu&quot;,&quot;author&quot;:[{&quot;family&quot;:&quot;Ema Blagus&quot;,&quot;given&quot;:&quot;&quot;,&quot;parse-names&quot;:false,&quot;dropping-particle&quot;:&quot;&quot;,&quot;non-dropping-particle&quot;:&quot;&quot;}],&quot;accessed&quot;:{&quot;date-parts&quot;:[[2023,4,20]]},&quot;URL&quot;:&quot;https://repozitorij.fkit.unizg.hr/islandora/object/fkit%3A424/datastream/PDF/view&quot;,&quot;issued&quot;:{&quot;date-parts&quot;:[[2016]]},&quot;publisher-place&quot;:&quot;Zagreb&quot;,&quot;genre&quot;:&quot;Završni rad&quot;,&quot;publisher&quot;:&quot;Sveučilište u Zagrebu&quot;,&quot;container-title-short&quot;:&quot;&quot;},&quot;isTemporary&quot;:false}]},{&quot;citationID&quot;:&quot;MENDELEY_CITATION_42b1cc1a-aa82-4ef4-a31b-91814d280fa4&quot;,&quot;properties&quot;:{&quot;noteIndex&quot;:0},&quot;isEdited&quot;:false,&quot;manualOverride&quot;:{&quot;isManuallyOverridden&quot;:false,&quot;citeprocText&quot;:&quot;[7]&quot;,&quot;manualOverrideText&quot;:&quot;&quot;},&quot;citationTag&quot;:&quot;MENDELEY_CITATION_v3_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&quot;,&quot;citationItems&quot;:[{&quot;id&quot;:&quot;3457f15c-8ff3-3006-ba76-7b7dc36e1fdb&quot;,&quot;itemData&quot;:{&quot;type&quot;:&quot;article-journal&quot;,&quot;id&quot;:&quot;3457f15c-8ff3-3006-ba76-7b7dc36e1fdb&quot;,&quot;title&quot;:&quot;Nova mikroonečišćivala u vodenom okolišu&quot;,&quot;author&quot;:[{&quot;family&quot;:&quot;Tomić&quot;,&quot;given&quot;:&quot;Antonija&quot;,&quot;parse-names&quot;:false,&quot;dropping-particle&quot;:&quot;&quot;,&quot;non-dropping-particle&quot;:&quot;&quot;},{&quot;family&quot;:&quot;Kušić&quot;,&quot;given&quot;:&quot;Hrvoje&quot;,&quot;parse-names&quot;:false,&quot;dropping-particle&quot;:&quot;&quot;,&quot;non-dropping-particle&quot;:&quot;&quot;},{&quot;family&quot;:&quot;Bolanča&quot;,&quot;given&quot;:&quot;Tomislav&quot;,&quot;parse-names&quot;:false,&quot;dropping-particle&quot;:&quot;&quot;,&quot;non-dropping-particle&quot;:&quot;&quot;},{&quot;family&quot;:&quot;Lončarić Božić&quot;,&quot;given&quot;:&quot;Ana&quot;,&quot;parse-names&quot;:false,&quot;dropping-particle&quot;:&quot;&quot;,&quot;non-dropping-particle&quot;:&quot;&quot;}],&quot;container-title&quot;:&quot;Hrvatske vode&quot;,&quot;issued&quot;:{&quot;date-parts&quot;:[[2021]]},&quot;page&quot;:&quot;241-254&quot;,&quot;issue&quot;:&quot;118&quot;,&quot;volume&quot;:&quot;29&quot;,&quot;container-title-short&quot;:&quot;&quot;},&quot;isTemporary&quot;:false}]},{&quot;citationID&quot;:&quot;MENDELEY_CITATION_feb07d92-5c9d-4141-b001-220641344e80&quot;,&quot;properties&quot;:{&quot;noteIndex&quot;:0},&quot;isEdited&quot;:false,&quot;manualOverride&quot;:{&quot;isManuallyOverridden&quot;:false,&quot;citeprocText&quot;:&quot;[7]&quot;,&quot;manualOverrideText&quot;:&quot;&quot;},&quot;citationTag&quot;:&quot;MENDELEY_CITATION_v3_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&quot;,&quot;citationItems&quot;:[{&quot;id&quot;:&quot;3457f15c-8ff3-3006-ba76-7b7dc36e1fdb&quot;,&quot;itemData&quot;:{&quot;type&quot;:&quot;article-journal&quot;,&quot;id&quot;:&quot;3457f15c-8ff3-3006-ba76-7b7dc36e1fdb&quot;,&quot;title&quot;:&quot;Nova mikroonečišćivala u vodenom okolišu&quot;,&quot;author&quot;:[{&quot;family&quot;:&quot;Tomić&quot;,&quot;given&quot;:&quot;Antonija&quot;,&quot;parse-names&quot;:false,&quot;dropping-particle&quot;:&quot;&quot;,&quot;non-dropping-particle&quot;:&quot;&quot;},{&quot;family&quot;:&quot;Kušić&quot;,&quot;given&quot;:&quot;Hrvoje&quot;,&quot;parse-names&quot;:false,&quot;dropping-particle&quot;:&quot;&quot;,&quot;non-dropping-particle&quot;:&quot;&quot;},{&quot;family&quot;:&quot;Bolanča&quot;,&quot;given&quot;:&quot;Tomislav&quot;,&quot;parse-names&quot;:false,&quot;dropping-particle&quot;:&quot;&quot;,&quot;non-dropping-particle&quot;:&quot;&quot;},{&quot;family&quot;:&quot;Lončarić Božić&quot;,&quot;given&quot;:&quot;Ana&quot;,&quot;parse-names&quot;:false,&quot;dropping-particle&quot;:&quot;&quot;,&quot;non-dropping-particle&quot;:&quot;&quot;}],&quot;container-title&quot;:&quot;Hrvatske vode&quot;,&quot;issued&quot;:{&quot;date-parts&quot;:[[2021]]},&quot;page&quot;:&quot;241-254&quot;,&quot;issue&quot;:&quot;118&quot;,&quot;volume&quot;:&quot;29&quot;,&quot;container-title-short&quot;:&quot;&quot;},&quot;isTemporary&quot;:false}]},{&quot;citationID&quot;:&quot;MENDELEY_CITATION_1175afaa-7f9d-4c2f-81a8-4d6243cdfb44&quot;,&quot;properties&quot;:{&quot;noteIndex&quot;:0},&quot;isEdited&quot;:false,&quot;manualOverride&quot;:{&quot;citeprocText&quot;:&quot;[5,8]&quot;,&quot;isManuallyOverridden&quot;:false,&quot;manualOverrideText&quot;:&quot;&quot;},&quot;citationTag&quot;:&quot;MENDELEY_CITATION_v3_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&quot;,&quot;citationItems&quot;:[{&quot;id&quot;:&quot;b4df2c4f-3c41-34dc-b430-47034ff765ea&quot;,&quot;itemData&quot;:{&quot;author&quot;:[{&quot;dropping-particle&quot;:&quot;&quot;,&quot;family&quot;:&quot;Miklec&quot;,&quot;given&quot;:&quot;Kristina&quot;,&quot;non-dropping-particle&quot;:&quot;&quot;,&quot;parse-names&quot;:false,&quot;suffix&quot;:&quot;&quot;},{&quot;dropping-particle&quot;:&quot;&quot;,&quot;family&quot;:&quot;Toth&quot;,&quot;given&quot;:&quot;Sonja&quot;,&quot;non-dropping-particle&quot;:&quot;&quot;,&quot;parse-names&quot;:false,&quot;suffix&quot;:&quot;&quot;},{&quot;dropping-particle&quot;:&quot;&quot;,&quot;family&quot;:&quot;Loborec&quot;,&quot;given&quot;:&quot;Jelena&quot;,&quot;non-dropping-particle&quot;:&quot;&quot;,&quot;parse-names&quot;:false,&quot;suffix&quot;:&quot;&quot;},{&quot;dropping-particle&quot;:&quot;&quot;,&quot;family&quot;:&quot;Grčić&quot;,&quot;given&quot;:&quot;Ivana&quot;,&quot;non-dropping-particle&quot;:&quot;&quot;,&quot;parse-names&quot;:false,&quot;suffix&quot;:&quot;&quot;}],&quot;container-title&quot;:&quot;Hrvatske Vode&quot;,&quot;id&quot;:&quot;b4df2c4f-3c41-34dc-b430-47034ff765ea&quot;,&quot;issue&quot;:&quot;120&quot;,&quot;issued&quot;:{&quot;date-parts&quot;:[[&quot;2022&quot;]]},&quot;page&quot;:&quot;95-106&quot;,&quot;title&quot;:&quot;Mikroonečišćivala u površinskim i podzemnim vodama Europe&quot;,&quot;type&quot;:&quot;article-journal&quot;,&quot;volume&quot;:&quot;30&quot;,&quot;container-title-short&quot;:&quot;&quot;},&quot;uris&quot;:[&quot;http://www.mendeley.com/documents/?uuid=ba9899cc-af01-4f89-975b-41058881f916&quot;],&quot;isTemporary&quot;:false,&quot;legacyDesktopId&quot;:&quot;ba9899cc-af01-4f89-975b-41058881f916&quot;},{&quot;id&quot;:&quot;354a19db-1be8-3cc2-b4bf-75acadecd126&quot;,&quot;itemData&quot;:{&quot;type&quot;:&quot;thesis&quot;,&quot;id&quot;:&quot;354a19db-1be8-3cc2-b4bf-75acadecd126&quot;,&quot;title&quot;:&quot;Bioakumulacija i biomagnifikacija farmaceutski aktivnih spojeva i endokrinih disruptora u slatkovodnim ekosusutavima&quot;,&quot;author&quot;:[{&quot;family&quot;:&quot;Prgić&quot;,&quot;given&quot;:&quot;Gabrijela&quot;,&quot;parse-names&quot;:false,&quot;dropping-particle&quot;:&quot;&quot;,&quot;non-dropping-particle&quot;:&quot;&quot;}],&quot;issued&quot;:{&quot;date-parts&quot;:[[2019]]},&quot;publisher-place&quot;:&quot;Zagreb&quot;,&quot;genre&quot;:&quot;Završni rad&quot;,&quot;publisher&quot;:&quot;Sveučilište u Zagrebu&quot;,&quot;container-title-short&quot;:&quot;&quot;},&quot;isTemporary&quot;:false}]},{&quot;citationID&quot;:&quot;MENDELEY_CITATION_72254a5c-ed08-422a-a661-4243687e628d&quot;,&quot;properties&quot;:{&quot;noteIndex&quot;:0},&quot;isEdited&quot;:false,&quot;manualOverride&quot;:{&quot;citeprocText&quot;:&quot;[5]&quot;,&quot;isManuallyOverridden&quot;:false,&quot;manualOverrideText&quot;:&quot;&quot;},&quot;citationTag&quot;:&quot;MENDELEY_CITATION_v3_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&quot;,&quot;citationItems&quot;:[{&quot;id&quot;:&quot;b4df2c4f-3c41-34dc-b430-47034ff765ea&quot;,&quot;itemData&quot;:{&quot;author&quot;:[{&quot;dropping-particle&quot;:&quot;&quot;,&quot;family&quot;:&quot;Miklec&quot;,&quot;given&quot;:&quot;Kristina&quot;,&quot;non-dropping-particle&quot;:&quot;&quot;,&quot;parse-names&quot;:false,&quot;suffix&quot;:&quot;&quot;},{&quot;dropping-particle&quot;:&quot;&quot;,&quot;family&quot;:&quot;Toth&quot;,&quot;given&quot;:&quot;Sonja&quot;,&quot;non-dropping-particle&quot;:&quot;&quot;,&quot;parse-names&quot;:false,&quot;suffix&quot;:&quot;&quot;},{&quot;dropping-particle&quot;:&quot;&quot;,&quot;family&quot;:&quot;Loborec&quot;,&quot;given&quot;:&quot;Jelena&quot;,&quot;non-dropping-particle&quot;:&quot;&quot;,&quot;parse-names&quot;:false,&quot;suffix&quot;:&quot;&quot;},{&quot;dropping-particle&quot;:&quot;&quot;,&quot;family&quot;:&quot;Grčić&quot;,&quot;given&quot;:&quot;Ivana&quot;,&quot;non-dropping-particle&quot;:&quot;&quot;,&quot;parse-names&quot;:false,&quot;suffix&quot;:&quot;&quot;}],&quot;container-title&quot;:&quot;Hrvatske Vode&quot;,&quot;id&quot;:&quot;b4df2c4f-3c41-34dc-b430-47034ff765ea&quot;,&quot;issue&quot;:&quot;120&quot;,&quot;issued&quot;:{&quot;date-parts&quot;:[[&quot;2022&quot;]]},&quot;page&quot;:&quot;95-106&quot;,&quot;title&quot;:&quot;Mikroonečišćivala u površinskim i podzemnim vodama Europe&quot;,&quot;type&quot;:&quot;article-journal&quot;,&quot;volume&quot;:&quot;30&quot;,&quot;container-title-short&quot;:&quot;&quot;},&quot;uris&quot;:[&quot;http://www.mendeley.com/documents/?uuid=ba9899cc-af01-4f89-975b-41058881f916&quot;],&quot;isTemporary&quot;:false,&quot;legacyDesktopId&quot;:&quot;ba9899cc-af01-4f89-975b-41058881f916&quot;}]},{&quot;citationID&quot;:&quot;MENDELEY_CITATION_185b32a4-66da-4ea3-909a-a455938cf1d2&quot;,&quot;properties&quot;:{&quot;noteIndex&quot;:0},&quot;isEdited&quot;:false,&quot;manualOverride&quot;:{&quot;citeprocText&quot;:&quot;[5]&quot;,&quot;isManuallyOverridden&quot;:false,&quot;manualOverrideText&quot;:&quot;&quot;},&quot;citationTag&quot;:&quot;MENDELEY_CITATION_v3_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&quot;,&quot;citationItems&quot;:[{&quot;id&quot;:&quot;b4df2c4f-3c41-34dc-b430-47034ff765ea&quot;,&quot;itemData&quot;:{&quot;author&quot;:[{&quot;dropping-particle&quot;:&quot;&quot;,&quot;family&quot;:&quot;Miklec&quot;,&quot;given&quot;:&quot;Kristina&quot;,&quot;non-dropping-particle&quot;:&quot;&quot;,&quot;parse-names&quot;:false,&quot;suffix&quot;:&quot;&quot;},{&quot;dropping-particle&quot;:&quot;&quot;,&quot;family&quot;:&quot;Toth&quot;,&quot;given&quot;:&quot;Sonja&quot;,&quot;non-dropping-particle&quot;:&quot;&quot;,&quot;parse-names&quot;:false,&quot;suffix&quot;:&quot;&quot;},{&quot;dropping-particle&quot;:&quot;&quot;,&quot;family&quot;:&quot;Loborec&quot;,&quot;given&quot;:&quot;Jelena&quot;,&quot;non-dropping-particle&quot;:&quot;&quot;,&quot;parse-names&quot;:false,&quot;suffix&quot;:&quot;&quot;},{&quot;dropping-particle&quot;:&quot;&quot;,&quot;family&quot;:&quot;Grčić&quot;,&quot;given&quot;:&quot;Ivana&quot;,&quot;non-dropping-particle&quot;:&quot;&quot;,&quot;parse-names&quot;:false,&quot;suffix&quot;:&quot;&quot;}],&quot;container-title&quot;:&quot;Hrvatske Vode&quot;,&quot;id&quot;:&quot;b4df2c4f-3c41-34dc-b430-47034ff765ea&quot;,&quot;issue&quot;:&quot;120&quot;,&quot;issued&quot;:{&quot;date-parts&quot;:[[&quot;2022&quot;]]},&quot;page&quot;:&quot;95-106&quot;,&quot;title&quot;:&quot;Mikroonečišćivala u površinskim i podzemnim vodama Europe&quot;,&quot;type&quot;:&quot;article-journal&quot;,&quot;volume&quot;:&quot;30&quot;,&quot;container-title-short&quot;:&quot;&quot;},&quot;uris&quot;:[&quot;http://www.mendeley.com/documents/?uuid=ba9899cc-af01-4f89-975b-41058881f916&quot;],&quot;isTemporary&quot;:false,&quot;legacyDesktopId&quot;:&quot;ba9899cc-af01-4f89-975b-41058881f916&quot;}]},{&quot;citationID&quot;:&quot;MENDELEY_CITATION_1577ed50-673b-4139-a515-8c66856a2be1&quot;,&quot;properties&quot;:{&quot;noteIndex&quot;:0},&quot;isEdited&quot;:false,&quot;manualOverride&quot;:{&quot;citeprocText&quot;:&quot;[5]&quot;,&quot;isManuallyOverridden&quot;:false,&quot;manualOverrideText&quot;:&quot;&quot;},&quot;citationTag&quot;:&quot;MENDELEY_CITATION_v3_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&quot;,&quot;citationItems&quot;:[{&quot;id&quot;:&quot;b4df2c4f-3c41-34dc-b430-47034ff765ea&quot;,&quot;itemData&quot;:{&quot;author&quot;:[{&quot;dropping-particle&quot;:&quot;&quot;,&quot;family&quot;:&quot;Miklec&quot;,&quot;given&quot;:&quot;Kristina&quot;,&quot;non-dropping-particle&quot;:&quot;&quot;,&quot;parse-names&quot;:false,&quot;suffix&quot;:&quot;&quot;},{&quot;dropping-particle&quot;:&quot;&quot;,&quot;family&quot;:&quot;Toth&quot;,&quot;given&quot;:&quot;Sonja&quot;,&quot;non-dropping-particle&quot;:&quot;&quot;,&quot;parse-names&quot;:false,&quot;suffix&quot;:&quot;&quot;},{&quot;dropping-particle&quot;:&quot;&quot;,&quot;family&quot;:&quot;Loborec&quot;,&quot;given&quot;:&quot;Jelena&quot;,&quot;non-dropping-particle&quot;:&quot;&quot;,&quot;parse-names&quot;:false,&quot;suffix&quot;:&quot;&quot;},{&quot;dropping-particle&quot;:&quot;&quot;,&quot;family&quot;:&quot;Grčić&quot;,&quot;given&quot;:&quot;Ivana&quot;,&quot;non-dropping-particle&quot;:&quot;&quot;,&quot;parse-names&quot;:false,&quot;suffix&quot;:&quot;&quot;}],&quot;container-title&quot;:&quot;Hrvatske Vode&quot;,&quot;id&quot;:&quot;b4df2c4f-3c41-34dc-b430-47034ff765ea&quot;,&quot;issue&quot;:&quot;120&quot;,&quot;issued&quot;:{&quot;date-parts&quot;:[[&quot;2022&quot;]]},&quot;page&quot;:&quot;95-106&quot;,&quot;title&quot;:&quot;Mikroonečišćivala u površinskim i podzemnim vodama Europe&quot;,&quot;type&quot;:&quot;article-journal&quot;,&quot;volume&quot;:&quot;30&quot;,&quot;container-title-short&quot;:&quot;&quot;},&quot;uris&quot;:[&quot;http://www.mendeley.com/documents/?uuid=ba9899cc-af01-4f89-975b-41058881f916&quot;],&quot;isTemporary&quot;:false,&quot;legacyDesktopId&quot;:&quot;ba9899cc-af01-4f89-975b-41058881f916&quot;}]},{&quot;citationID&quot;:&quot;MENDELEY_CITATION_4cb559a0-5410-4317-ba9d-ac8ab300d346&quot;,&quot;properties&quot;:{&quot;noteIndex&quot;:0},&quot;isEdited&quot;:false,&quot;manualOverride&quot;:{&quot;citeprocText&quot;:&quot;[5]&quot;,&quot;isManuallyOverridden&quot;:false,&quot;manualOverrideText&quot;:&quot;&quot;},&quot;citationTag&quot;:&quot;MENDELEY_CITATION_v3_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&quot;,&quot;citationItems&quot;:[{&quot;id&quot;:&quot;b4df2c4f-3c41-34dc-b430-47034ff765ea&quot;,&quot;itemData&quot;:{&quot;author&quot;:[{&quot;dropping-particle&quot;:&quot;&quot;,&quot;family&quot;:&quot;Miklec&quot;,&quot;given&quot;:&quot;Kristina&quot;,&quot;non-dropping-particle&quot;:&quot;&quot;,&quot;parse-names&quot;:false,&quot;suffix&quot;:&quot;&quot;},{&quot;dropping-particle&quot;:&quot;&quot;,&quot;family&quot;:&quot;Toth&quot;,&quot;given&quot;:&quot;Sonja&quot;,&quot;non-dropping-particle&quot;:&quot;&quot;,&quot;parse-names&quot;:false,&quot;suffix&quot;:&quot;&quot;},{&quot;dropping-particle&quot;:&quot;&quot;,&quot;family&quot;:&quot;Loborec&quot;,&quot;given&quot;:&quot;Jelena&quot;,&quot;non-dropping-particle&quot;:&quot;&quot;,&quot;parse-names&quot;:false,&quot;suffix&quot;:&quot;&quot;},{&quot;dropping-particle&quot;:&quot;&quot;,&quot;family&quot;:&quot;Grčić&quot;,&quot;given&quot;:&quot;Ivana&quot;,&quot;non-dropping-particle&quot;:&quot;&quot;,&quot;parse-names&quot;:false,&quot;suffix&quot;:&quot;&quot;}],&quot;container-title&quot;:&quot;Hrvatske Vode&quot;,&quot;id&quot;:&quot;b4df2c4f-3c41-34dc-b430-47034ff765ea&quot;,&quot;issue&quot;:&quot;120&quot;,&quot;issued&quot;:{&quot;date-parts&quot;:[[&quot;2022&quot;]]},&quot;page&quot;:&quot;95-106&quot;,&quot;title&quot;:&quot;Mikroonečišćivala u površinskim i podzemnim vodama Europe&quot;,&quot;type&quot;:&quot;article-journal&quot;,&quot;volume&quot;:&quot;30&quot;,&quot;container-title-short&quot;:&quot;&quot;},&quot;uris&quot;:[&quot;http://www.mendeley.com/documents/?uuid=ba9899cc-af01-4f89-975b-41058881f916&quot;],&quot;isTemporary&quot;:false,&quot;legacyDesktopId&quot;:&quot;ba9899cc-af01-4f89-975b-41058881f916&quot;}]},{&quot;citationID&quot;:&quot;MENDELEY_CITATION_1cc1785a-8490-42a8-b799-c7c0e2e805e2&quot;,&quot;properties&quot;:{&quot;noteIndex&quot;:0},&quot;isEdited&quot;:false,&quot;manualOverride&quot;:{&quot;citeprocText&quot;:&quot;[9]&quot;,&quot;isManuallyOverridden&quot;:false,&quot;manualOverrideText&quot;:&quot;&quot;},&quot;citationTag&quot;:&quot;MENDELEY_CITATION_v3_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&quot;,&quot;citationItems&quot;:[{&quot;id&quot;:&quot;7a8d392e-c465-3f63-81e5-3c76220774c3&quot;,&quot;itemData&quot;:{&quot;author&quot;:[{&quot;dropping-particle&quot;:&quot;&quot;,&quot;family&quot;:&quot;Hrvatske vode&quot;,&quot;given&quot;:&quot;&quot;,&quot;non-dropping-particle&quot;:&quot;&quot;,&quot;parse-names&quot;:false,&quot;suffix&quot;:&quot;&quot;}],&quot;id&quot;:&quot;7a8d392e-c465-3f63-81e5-3c76220774c3&quot;,&quot;issued&quot;:{&quot;date-parts&quot;:[[&quot;2020&quot;]]},&quot;number-of-pages&quot;:&quot;76&quot;,&quot;publisher-place&quot;:&quot;Zagreb&quot;,&quot;title&quot;:&quot;Izvješće o stanju površinskih voda u 2019. godini&quot;,&quot;type&quot;:&quot;report&quot;,&quot;container-title-short&quot;:&quot;&quot;},&quot;uris&quot;:[&quot;http://www.mendeley.com/documents/?uuid=a1a69d55-80e1-423c-954f-8deb75d54ad0&quot;],&quot;isTemporary&quot;:false,&quot;legacyDesktopId&quot;:&quot;a1a69d55-80e1-423c-954f-8deb75d54ad0&quot;}]},{&quot;citationID&quot;:&quot;MENDELEY_CITATION_298fc430-87f5-4932-be87-06d40fe0db4f&quot;,&quot;properties&quot;:{&quot;noteIndex&quot;:0},&quot;isEdited&quot;:false,&quot;manualOverride&quot;:{&quot;citeprocText&quot;:&quot;[9]&quot;,&quot;isManuallyOverridden&quot;:false,&quot;manualOverrideText&quot;:&quot;&quot;},&quot;citationTag&quot;:&quot;MENDELEY_CITATION_v3_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&quot;,&quot;citationItems&quot;:[{&quot;id&quot;:&quot;7a8d392e-c465-3f63-81e5-3c76220774c3&quot;,&quot;itemData&quot;:{&quot;author&quot;:[{&quot;dropping-particle&quot;:&quot;&quot;,&quot;family&quot;:&quot;Hrvatske vode&quot;,&quot;given&quot;:&quot;&quot;,&quot;non-dropping-particle&quot;:&quot;&quot;,&quot;parse-names&quot;:false,&quot;suffix&quot;:&quot;&quot;}],&quot;id&quot;:&quot;7a8d392e-c465-3f63-81e5-3c76220774c3&quot;,&quot;issued&quot;:{&quot;date-parts&quot;:[[&quot;2020&quot;]]},&quot;number-of-pages&quot;:&quot;76&quot;,&quot;publisher-place&quot;:&quot;Zagreb&quot;,&quot;title&quot;:&quot;Izvješće o stanju površinskih voda u 2019. godini&quot;,&quot;type&quot;:&quot;report&quot;,&quot;container-title-short&quot;:&quot;&quot;},&quot;uris&quot;:[&quot;http://www.mendeley.com/documents/?uuid=a1a69d55-80e1-423c-954f-8deb75d54ad0&quot;],&quot;isTemporary&quot;:false,&quot;legacyDesktopId&quot;:&quot;a1a69d55-80e1-423c-954f-8deb75d54ad0&quot;}]},{&quot;citationID&quot;:&quot;MENDELEY_CITATION_2dff5e77-7f86-4d3a-9012-0303b1f5601c&quot;,&quot;properties&quot;:{&quot;noteIndex&quot;:0},&quot;isEdited&quot;:false,&quot;manualOverride&quot;:{&quot;citeprocText&quot;:&quot;[9]&quot;,&quot;isManuallyOverridden&quot;:false,&quot;manualOverrideText&quot;:&quot;&quot;},&quot;citationTag&quot;:&quot;MENDELEY_CITATION_v3_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&quot;,&quot;citationItems&quot;:[{&quot;id&quot;:&quot;7a8d392e-c465-3f63-81e5-3c76220774c3&quot;,&quot;itemData&quot;:{&quot;author&quot;:[{&quot;dropping-particle&quot;:&quot;&quot;,&quot;family&quot;:&quot;Hrvatske vode&quot;,&quot;given&quot;:&quot;&quot;,&quot;non-dropping-particle&quot;:&quot;&quot;,&quot;parse-names&quot;:false,&quot;suffix&quot;:&quot;&quot;}],&quot;id&quot;:&quot;7a8d392e-c465-3f63-81e5-3c76220774c3&quot;,&quot;issued&quot;:{&quot;date-parts&quot;:[[&quot;2020&quot;]]},&quot;number-of-pages&quot;:&quot;76&quot;,&quot;publisher-place&quot;:&quot;Zagreb&quot;,&quot;title&quot;:&quot;Izvješće o stanju površinskih voda u 2019. godini&quot;,&quot;type&quot;:&quot;report&quot;,&quot;container-title-short&quot;:&quot;&quot;},&quot;uris&quot;:[&quot;http://www.mendeley.com/documents/?uuid=a1a69d55-80e1-423c-954f-8deb75d54ad0&quot;],&quot;isTemporary&quot;:false,&quot;legacyDesktopId&quot;:&quot;a1a69d55-80e1-423c-954f-8deb75d54ad0&quot;}]},{&quot;citationID&quot;:&quot;MENDELEY_CITATION_def7e431-431b-4d53-ac51-f429ccf08135&quot;,&quot;properties&quot;:{&quot;noteIndex&quot;:0},&quot;isEdited&quot;:false,&quot;manualOverride&quot;:{&quot;citeprocText&quot;:&quot;[10]&quot;,&quot;isManuallyOverridden&quot;:false,&quot;manualOverrideText&quot;:&quot;&quot;},&quot;citationTag&quot;:&quot;MENDELEY_CITATION_v3_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&quot;,&quot;citationItems&quot;:[{&quot;id&quot;:&quot;3e5a505e-92f0-313b-aa1b-4f0c931e7d1c&quot;,&quot;itemData&quot;:{&quot;author&quot;:[{&quot;dropping-particle&quot;:&quot;&quot;,&quot;family&quot;:&quot;Musić&quot;,&quot;given&quot;:&quot;Vlaerija&quot;,&quot;non-dropping-particle&quot;:&quot;&quot;,&quot;parse-names&quot;:false,&quot;suffix&quot;:&quot;&quot;},{&quot;dropping-particle&quot;:&quot;&quot;,&quot;family&quot;:&quot;Šikoronja&quot;,&quot;given&quot;:&quot;Marija&quot;,&quot;non-dropping-particle&quot;:&quot;&quot;,&quot;parse-names&quot;:false,&quot;suffix&quot;:&quot;&quot;},{&quot;dropping-particle&quot;:&quot;&quot;,&quot;family&quot;:&quot;Varat&quot;,&quot;given&quot;:&quot;Mirjana&quot;,&quot;non-dropping-particle&quot;:&quot;&quot;,&quot;parse-names&quot;:false,&quot;suffix&quot;:&quot;&quot;}],&quot;id&quot;:&quot;3e5a505e-92f0-313b-aa1b-4f0c931e7d1c&quot;,&quot;issued&quot;:{&quot;date-parts&quot;:[[&quot;2020&quot;]]},&quot;number-of-pages&quot;:&quot;66&quot;,&quot;publisher-place&quot;:&quot;Zagreb&quot;,&quot;title&quot;:&quot;Plan monitoringa stanja voda u RH u 2020. godini&quot;,&quot;type&quot;:&quot;report&quot;,&quot;container-title-short&quot;:&quot;&quot;},&quot;uris&quot;:[&quot;http://www.mendeley.com/documents/?uuid=7c7b41bd-f3fc-490a-9818-b678ffe13c00&quot;],&quot;isTemporary&quot;:false,&quot;legacyDesktopId&quot;:&quot;7c7b41bd-f3fc-490a-9818-b678ffe13c00&quot;}]},{&quot;citationID&quot;:&quot;MENDELEY_CITATION_a3319e95-7cc7-4f75-bd90-1880a9e0caca&quot;,&quot;properties&quot;:{&quot;noteIndex&quot;:0},&quot;isEdited&quot;:false,&quot;manualOverride&quot;:{&quot;citeprocText&quot;:&quot;[10]&quot;,&quot;isManuallyOverridden&quot;:false,&quot;manualOverrideText&quot;:&quot;&quot;},&quot;citationTag&quot;:&quot;MENDELEY_CITATION_v3_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&quot;,&quot;citationItems&quot;:[{&quot;id&quot;:&quot;3e5a505e-92f0-313b-aa1b-4f0c931e7d1c&quot;,&quot;itemData&quot;:{&quot;author&quot;:[{&quot;dropping-particle&quot;:&quot;&quot;,&quot;family&quot;:&quot;Musić&quot;,&quot;given&quot;:&quot;Vlaerija&quot;,&quot;non-dropping-particle&quot;:&quot;&quot;,&quot;parse-names&quot;:false,&quot;suffix&quot;:&quot;&quot;},{&quot;dropping-particle&quot;:&quot;&quot;,&quot;family&quot;:&quot;Šikoronja&quot;,&quot;given&quot;:&quot;Marija&quot;,&quot;non-dropping-particle&quot;:&quot;&quot;,&quot;parse-names&quot;:false,&quot;suffix&quot;:&quot;&quot;},{&quot;dropping-particle&quot;:&quot;&quot;,&quot;family&quot;:&quot;Varat&quot;,&quot;given&quot;:&quot;Mirjana&quot;,&quot;non-dropping-particle&quot;:&quot;&quot;,&quot;parse-names&quot;:false,&quot;suffix&quot;:&quot;&quot;}],&quot;id&quot;:&quot;3e5a505e-92f0-313b-aa1b-4f0c931e7d1c&quot;,&quot;issued&quot;:{&quot;date-parts&quot;:[[&quot;2020&quot;]]},&quot;number-of-pages&quot;:&quot;66&quot;,&quot;publisher-place&quot;:&quot;Zagreb&quot;,&quot;title&quot;:&quot;Plan monitoringa stanja voda u RH u 2020. godini&quot;,&quot;type&quot;:&quot;report&quot;,&quot;container-title-short&quot;:&quot;&quot;},&quot;uris&quot;:[&quot;http://www.mendeley.com/documents/?uuid=7c7b41bd-f3fc-490a-9818-b678ffe13c00&quot;],&quot;isTemporary&quot;:false,&quot;legacyDesktopId&quot;:&quot;7c7b41bd-f3fc-490a-9818-b678ffe13c00&quot;}]},{&quot;citationID&quot;:&quot;MENDELEY_CITATION_2dd4e26a-833b-4971-b9e7-b7355f66df01&quot;,&quot;properties&quot;:{&quot;noteIndex&quot;:0},&quot;isEdited&quot;:false,&quot;manualOverride&quot;:{&quot;citeprocText&quot;:&quot;[10]&quot;,&quot;isManuallyOverridden&quot;:false,&quot;manualOverrideText&quot;:&quot;&quot;},&quot;citationTag&quot;:&quot;MENDELEY_CITATION_v3_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&quot;,&quot;citationItems&quot;:[{&quot;id&quot;:&quot;3e5a505e-92f0-313b-aa1b-4f0c931e7d1c&quot;,&quot;itemData&quot;:{&quot;author&quot;:[{&quot;dropping-particle&quot;:&quot;&quot;,&quot;family&quot;:&quot;Musić&quot;,&quot;given&quot;:&quot;Vlaerija&quot;,&quot;non-dropping-particle&quot;:&quot;&quot;,&quot;parse-names&quot;:false,&quot;suffix&quot;:&quot;&quot;},{&quot;dropping-particle&quot;:&quot;&quot;,&quot;family&quot;:&quot;Šikoronja&quot;,&quot;given&quot;:&quot;Marija&quot;,&quot;non-dropping-particle&quot;:&quot;&quot;,&quot;parse-names&quot;:false,&quot;suffix&quot;:&quot;&quot;},{&quot;dropping-particle&quot;:&quot;&quot;,&quot;family&quot;:&quot;Varat&quot;,&quot;given&quot;:&quot;Mirjana&quot;,&quot;non-dropping-particle&quot;:&quot;&quot;,&quot;parse-names&quot;:false,&quot;suffix&quot;:&quot;&quot;}],&quot;id&quot;:&quot;3e5a505e-92f0-313b-aa1b-4f0c931e7d1c&quot;,&quot;issued&quot;:{&quot;date-parts&quot;:[[&quot;2020&quot;]]},&quot;number-of-pages&quot;:&quot;66&quot;,&quot;publisher-place&quot;:&quot;Zagreb&quot;,&quot;title&quot;:&quot;Plan monitoringa stanja voda u RH u 2020. godini&quot;,&quot;type&quot;:&quot;report&quot;,&quot;container-title-short&quot;:&quot;&quot;},&quot;uris&quot;:[&quot;http://www.mendeley.com/documents/?uuid=7c7b41bd-f3fc-490a-9818-b678ffe13c00&quot;],&quot;isTemporary&quot;:false,&quot;legacyDesktopId&quot;:&quot;7c7b41bd-f3fc-490a-9818-b678ffe13c00&quot;}]},{&quot;citationID&quot;:&quot;MENDELEY_CITATION_fee4bea6-7400-4ba1-ae16-3a6cc19529f7&quot;,&quot;properties&quot;:{&quot;noteIndex&quot;:0},&quot;isEdited&quot;:false,&quot;manualOverride&quot;:{&quot;citeprocText&quot;:&quot;[11]&quot;,&quot;isManuallyOverridden&quot;:false,&quot;manualOverrideText&quot;:&quot;&quot;},&quot;citationTag&quot;:&quot;MENDELEY_CITATION_v3_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&quot;,&quot;citationItems&quot;:[{&quot;id&quot;:&quot;dad9cca6-9f96-3d38-b3d1-1afc0dbcdea3&quot;,&quot;itemData&quot;:{&quot;author&quot;:[{&quot;dropping-particle&quot;:&quot;&quot;,&quot;family&quot;:&quot;Europska komisija&quot;,&quot;given&quot;:&quot;&quot;,&quot;non-dropping-particle&quot;:&quot;&quot;,&quot;parse-names&quot;:false,&quot;suffix&quot;:&quot;&quot;}],&quot;container-title&quot;:&quot;Službeni list Europske unije&quot;,&quot;id&quot;:&quot;dad9cca6-9f96-3d38-b3d1-1afc0dbcdea3&quot;,&quot;issue&quot;:&quot;32&quot;,&quot;issued&quot;:{&quot;date-parts&quot;:[[&quot;2020&quot;]]},&quot;page&quot;:&quot;4&quot;,&quot;title&quot;:&quot;Provdbena odluka EU komisije 2020/1161 outvrđivanju popisa praćenja za tvari koje je potrebno praćenje na razini EU u području vodne politke u skladu s Direktivom 2008/105/EZ&quot;,&quot;type&quot;:&quot;article-journal&quot;,&quot;volume&quot;:&quot;257&quot;,&quot;container-title-short&quot;:&quot;&quot;},&quot;uris&quot;:[&quot;http://www.mendeley.com/documents/?uuid=0aaf804d-0435-4504-995e-f1ed4cc8f155&quot;],&quot;isTemporary&quot;:false,&quot;legacyDesktopId&quot;:&quot;0aaf804d-0435-4504-995e-f1ed4cc8f155&quot;}]},{&quot;citationID&quot;:&quot;MENDELEY_CITATION_a6b3c540-4315-4e95-9efa-7d54f59b36bd&quot;,&quot;properties&quot;:{&quot;noteIndex&quot;:0},&quot;isEdited&quot;:false,&quot;manualOverride&quot;:{&quot;citeprocText&quot;:&quot;[11]&quot;,&quot;isManuallyOverridden&quot;:false,&quot;manualOverrideText&quot;:&quot;&quot;},&quot;citationTag&quot;:&quot;MENDELEY_CITATION_v3_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&quot;,&quot;citationItems&quot;:[{&quot;id&quot;:&quot;dad9cca6-9f96-3d38-b3d1-1afc0dbcdea3&quot;,&quot;itemData&quot;:{&quot;author&quot;:[{&quot;dropping-particle&quot;:&quot;&quot;,&quot;family&quot;:&quot;Europska komisija&quot;,&quot;given&quot;:&quot;&quot;,&quot;non-dropping-particle&quot;:&quot;&quot;,&quot;parse-names&quot;:false,&quot;suffix&quot;:&quot;&quot;}],&quot;container-title&quot;:&quot;Službeni list Europske unije&quot;,&quot;id&quot;:&quot;dad9cca6-9f96-3d38-b3d1-1afc0dbcdea3&quot;,&quot;issue&quot;:&quot;32&quot;,&quot;issued&quot;:{&quot;date-parts&quot;:[[&quot;2020&quot;]]},&quot;page&quot;:&quot;4&quot;,&quot;title&quot;:&quot;Provdbena odluka EU komisije 2020/1161 outvrđivanju popisa praćenja za tvari koje je potrebno praćenje na razini EU u području vodne politke u skladu s Direktivom 2008/105/EZ&quot;,&quot;type&quot;:&quot;article-journal&quot;,&quot;volume&quot;:&quot;257&quot;,&quot;container-title-short&quot;:&quot;&quot;},&quot;uris&quot;:[&quot;http://www.mendeley.com/documents/?uuid=0aaf804d-0435-4504-995e-f1ed4cc8f155&quot;],&quot;isTemporary&quot;:false,&quot;legacyDesktopId&quot;:&quot;0aaf804d-0435-4504-995e-f1ed4cc8f155&quot;}]},{&quot;citationID&quot;:&quot;MENDELEY_CITATION_48bac393-20bb-471c-9810-18e970e6be4f&quot;,&quot;properties&quot;:{&quot;noteIndex&quot;:0},&quot;isEdited&quot;:false,&quot;manualOverride&quot;:{&quot;citeprocText&quot;:&quot;[10]&quot;,&quot;isManuallyOverridden&quot;:false,&quot;manualOverrideText&quot;:&quot;&quot;},&quot;citationTag&quot;:&quot;MENDELEY_CITATION_v3_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&quot;,&quot;citationItems&quot;:[{&quot;id&quot;:&quot;3e5a505e-92f0-313b-aa1b-4f0c931e7d1c&quot;,&quot;itemData&quot;:{&quot;author&quot;:[{&quot;dropping-particle&quot;:&quot;&quot;,&quot;family&quot;:&quot;Musić&quot;,&quot;given&quot;:&quot;Vlaerija&quot;,&quot;non-dropping-particle&quot;:&quot;&quot;,&quot;parse-names&quot;:false,&quot;suffix&quot;:&quot;&quot;},{&quot;dropping-particle&quot;:&quot;&quot;,&quot;family&quot;:&quot;Šikoronja&quot;,&quot;given&quot;:&quot;Marija&quot;,&quot;non-dropping-particle&quot;:&quot;&quot;,&quot;parse-names&quot;:false,&quot;suffix&quot;:&quot;&quot;},{&quot;dropping-particle&quot;:&quot;&quot;,&quot;family&quot;:&quot;Varat&quot;,&quot;given&quot;:&quot;Mirjana&quot;,&quot;non-dropping-particle&quot;:&quot;&quot;,&quot;parse-names&quot;:false,&quot;suffix&quot;:&quot;&quot;}],&quot;id&quot;:&quot;3e5a505e-92f0-313b-aa1b-4f0c931e7d1c&quot;,&quot;issued&quot;:{&quot;date-parts&quot;:[[&quot;2020&quot;]]},&quot;number-of-pages&quot;:&quot;66&quot;,&quot;publisher-place&quot;:&quot;Zagreb&quot;,&quot;title&quot;:&quot;Plan monitoringa stanja voda u RH u 2020. godini&quot;,&quot;type&quot;:&quot;report&quot;,&quot;container-title-short&quot;:&quot;&quot;},&quot;uris&quot;:[&quot;http://www.mendeley.com/documents/?uuid=7c7b41bd-f3fc-490a-9818-b678ffe13c00&quot;],&quot;isTemporary&quot;:false,&quot;legacyDesktopId&quot;:&quot;7c7b41bd-f3fc-490a-9818-b678ffe13c00&quot;}]},{&quot;citationID&quot;:&quot;MENDELEY_CITATION_33024762-c8b5-4160-96e2-762309b1c4eb&quot;,&quot;properties&quot;:{&quot;noteIndex&quot;:0},&quot;isEdited&quot;:false,&quot;manualOverride&quot;:{&quot;isManuallyOverridden&quot;:false,&quot;citeprocText&quot;:&quot;[12]&quot;,&quot;manualOverrideText&quot;:&quot;&quot;},&quot;citationTag&quot;:&quot;MENDELEY_CITATION_v3_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&quot;,&quot;citationItems&quot;:[{&quot;id&quot;:&quot;0c3e0285-dc21-3af5-845e-e61ac54dacfa&quot;,&quot;itemData&quot;:{&quot;type&quot;:&quot;webpage&quot;,&quot;id&quot;:&quot;0c3e0285-dc21-3af5-845e-e61ac54dacfa&quot;,&quot;title&quot;:&quot;GeoPortal&quot;,&quot;author&quot;:[{&quot;family&quot;:&quot;Državna geodetska uprava&quot;,&quot;given&quot;:&quot;&quot;,&quot;parse-names&quot;:false,&quot;dropping-particle&quot;:&quot;&quot;,&quot;non-dropping-particle&quot;:&quot;&quot;}],&quot;accessed&quot;:{&quot;date-parts&quot;:[[2023,4,24]]},&quot;URL&quot;:&quot;https://geoportal.dgu.hr/&quot;,&quot;issued&quot;:{&quot;date-parts&quot;:[[2023]]},&quot;container-title-short&quot;:&quot;&quot;},&quot;isTemporary&quot;:false}]},{&quot;citationID&quot;:&quot;MENDELEY_CITATION_24431db6-b787-43aa-a34a-cdccc0ff17ef&quot;,&quot;properties&quot;:{&quot;noteIndex&quot;:0},&quot;isEdited&quot;:false,&quot;manualOverride&quot;:{&quot;isManuallyOverridden&quot;:false,&quot;citeprocText&quot;:&quot;[12]&quot;,&quot;manualOverrideText&quot;:&quot;&quot;},&quot;citationTag&quot;:&quot;MENDELEY_CITATION_v3_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&quot;,&quot;citationItems&quot;:[{&quot;id&quot;:&quot;0c3e0285-dc21-3af5-845e-e61ac54dacfa&quot;,&quot;itemData&quot;:{&quot;type&quot;:&quot;webpage&quot;,&quot;id&quot;:&quot;0c3e0285-dc21-3af5-845e-e61ac54dacfa&quot;,&quot;title&quot;:&quot;GeoPortal&quot;,&quot;author&quot;:[{&quot;family&quot;:&quot;Državna geodetska uprava&quot;,&quot;given&quot;:&quot;&quot;,&quot;parse-names&quot;:false,&quot;dropping-particle&quot;:&quot;&quot;,&quot;non-dropping-particle&quot;:&quot;&quot;}],&quot;accessed&quot;:{&quot;date-parts&quot;:[[2023,4,24]]},&quot;URL&quot;:&quot;https://geoportal.dgu.hr/&quot;,&quot;issued&quot;:{&quot;date-parts&quot;:[[2023]]},&quot;container-title-short&quot;:&quot;&quot;},&quot;isTemporary&quot;:false}]},{&quot;citationID&quot;:&quot;MENDELEY_CITATION_caa08681-3cff-4397-b47c-73c7aa704a44&quot;,&quot;properties&quot;:{&quot;noteIndex&quot;:0},&quot;isEdited&quot;:false,&quot;manualOverride&quot;:{&quot;isManuallyOverridden&quot;:false,&quot;citeprocText&quot;:&quot;[13]&quot;,&quot;manualOverrideText&quot;:&quot;&quot;},&quot;citationTag&quot;:&quot;MENDELEY_CITATION_v3_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&quot;,&quot;citationItems&quot;:[{&quot;id&quot;:&quot;05af64f0-9cbb-313d-ba9a-114cccb609da&quot;,&quot;itemData&quot;:{&quot;type&quot;:&quot;thesis&quot;,&quot;id&quot;:&quot;05af64f0-9cbb-313d-ba9a-114cccb609da&quot;,&quot;title&quot;:&quot;Analiza onečišćivala s Drugog popisa praćenja u vodama pomoću Q-TOF sustava&quot;,&quot;author&quot;:[{&quot;family&quot;:&quot;Milašinović&quot;,&quot;given&quot;:&quot;Monika&quot;,&quot;parse-names&quot;:false,&quot;dropping-particle&quot;:&quot;&quot;,&quot;non-dropping-particle&quot;:&quot;&quot;}],&quot;issued&quot;:{&quot;date-parts&quot;:[[2022]]},&quot;publisher-place&quot;:&quot;Varaždin&quot;,&quot;genre&quot;:&quot;Diplomski rad&quot;,&quot;publisher&quot;:&quot;Sveučilište u Zagrebu&quot;,&quot;container-title-short&quot;:&quot;&quot;},&quot;isTemporary&quot;:false}]},{&quot;citationID&quot;:&quot;MENDELEY_CITATION_b13b5ecd-0d51-4fe8-8433-ce5d7783a74b&quot;,&quot;properties&quot;:{&quot;noteIndex&quot;:0},&quot;isEdited&quot;:false,&quot;manualOverride&quot;:{&quot;isManuallyOverridden&quot;:false,&quot;citeprocText&quot;:&quot;[13–15]&quot;,&quot;manualOverrideText&quot;:&quot;&quot;},&quot;citationTag&quot;:&quot;MENDELEY_CITATION_v3_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&quot;,&quot;citationItems&quot;:[{&quot;id&quot;:&quot;05af64f0-9cbb-313d-ba9a-114cccb609da&quot;,&quot;itemData&quot;:{&quot;type&quot;:&quot;thesis&quot;,&quot;id&quot;:&quot;05af64f0-9cbb-313d-ba9a-114cccb609da&quot;,&quot;title&quot;:&quot;Analiza onečišćivala s Drugog popisa praćenja u vodama pomoću Q-TOF sustava&quot;,&quot;author&quot;:[{&quot;family&quot;:&quot;Milašinović&quot;,&quot;given&quot;:&quot;Monika&quot;,&quot;parse-names&quot;:false,&quot;dropping-particle&quot;:&quot;&quot;,&quot;non-dropping-particle&quot;:&quot;&quot;}],&quot;issued&quot;:{&quot;date-parts&quot;:[[2022]]},&quot;publisher-place&quot;:&quot;Varaždin&quot;,&quot;genre&quot;:&quot;Diplomski rad&quot;,&quot;publisher&quot;:&quot;Sveučilište u Zagrebu&quot;,&quot;container-title-short&quot;:&quot;&quot;},&quot;isTemporary&quot;:false},{&quot;id&quot;:&quot;9608dda3-59e2-35bb-9899-2d4bc9b80ab6&quot;,&quot;itemData&quot;:{&quot;type&quot;:&quot;article&quot;,&quot;id&quot;:&quot;9608dda3-59e2-35bb-9899-2d4bc9b80ab6&quot;,&quot;title&quot;:&quot;Agilent 6200 Series TOF and 6500 Series Q-TOF LC/MS System&quot;,&quot;author&quot;:[{&quot;family&quot;:&quot;Agilent-Technologies&quot;,&quot;given&quot;:&quot;&quot;,&quot;parse-names&quot;:false,&quot;dropping-particle&quot;:&quot;&quot;,&quot;non-dropping-particle&quot;:&quot;&quot;}],&quot;issued&quot;:{&quot;date-parts&quot;:[[2015]]},&quot;publisher-place&quot;:&quot;Santa Clara, USA&quot;,&quot;page&quot;:&quot;144&quot;,&quot;publisher&quot;:&quot;Agilent Technologies&quot;,&quot;container-title-short&quot;:&quot;&quot;},&quot;isTemporary&quot;:false},{&quot;id&quot;:&quot;78f5d362-839f-3cab-9909-f09bff310c52&quot;,&quot;itemData&quot;:{&quot;type&quot;:&quot;report&quot;,&quot;id&quot;:&quot;78f5d362-839f-3cab-9909-f09bff310c52&quot;,&quot;title&quot;:&quot;Basics of LC/MS&quot;,&quot;author&quot;:[{&quot;family&quot;:&quot;Agilent-Technologies&quot;,&quot;given&quot;:&quot;&quot;,&quot;parse-names&quot;:false,&quot;dropping-particle&quot;:&quot;&quot;,&quot;non-dropping-particle&quot;:&quot;&quot;}],&quot;issued&quot;:{&quot;date-parts&quot;:[[1998]]},&quot;publisher-place&quot;:&quot;Santa Clara, USA&quot;,&quot;number-of-pages&quot;:&quot;24&quot;,&quot;abstract&quot;:&quot;LC/MS Basics&quot;,&quot;container-title-short&quot;:&quot;&quot;},&quot;isTemporary&quot;:false}]},{&quot;citationID&quot;:&quot;MENDELEY_CITATION_8af4cc7f-17dc-4485-9564-93131989257e&quot;,&quot;properties&quot;:{&quot;noteIndex&quot;:0},&quot;isEdited&quot;:false,&quot;manualOverride&quot;:{&quot;isManuallyOverridden&quot;:false,&quot;citeprocText&quot;:&quot;[13–15]&quot;,&quot;manualOverrideText&quot;:&quot;&quot;},&quot;citationTag&quot;:&quot;MENDELEY_CITATION_v3_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&quot;,&quot;citationItems&quot;:[{&quot;id&quot;:&quot;05af64f0-9cbb-313d-ba9a-114cccb609da&quot;,&quot;itemData&quot;:{&quot;type&quot;:&quot;thesis&quot;,&quot;id&quot;:&quot;05af64f0-9cbb-313d-ba9a-114cccb609da&quot;,&quot;title&quot;:&quot;Analiza onečišćivala s Drugog popisa praćenja u vodama pomoću Q-TOF sustava&quot;,&quot;author&quot;:[{&quot;family&quot;:&quot;Milašinović&quot;,&quot;given&quot;:&quot;Monika&quot;,&quot;parse-names&quot;:false,&quot;dropping-particle&quot;:&quot;&quot;,&quot;non-dropping-particle&quot;:&quot;&quot;}],&quot;issued&quot;:{&quot;date-parts&quot;:[[2022]]},&quot;publisher-place&quot;:&quot;Varaždin&quot;,&quot;genre&quot;:&quot;Diplomski rad&quot;,&quot;publisher&quot;:&quot;Sveučilište u Zagrebu&quot;,&quot;container-title-short&quot;:&quot;&quot;},&quot;isTemporary&quot;:false},{&quot;id&quot;:&quot;9608dda3-59e2-35bb-9899-2d4bc9b80ab6&quot;,&quot;itemData&quot;:{&quot;type&quot;:&quot;article&quot;,&quot;id&quot;:&quot;9608dda3-59e2-35bb-9899-2d4bc9b80ab6&quot;,&quot;title&quot;:&quot;Agilent 6200 Series TOF and 6500 Series Q-TOF LC/MS System&quot;,&quot;author&quot;:[{&quot;family&quot;:&quot;Agilent-Technologies&quot;,&quot;given&quot;:&quot;&quot;,&quot;parse-names&quot;:false,&quot;dropping-particle&quot;:&quot;&quot;,&quot;non-dropping-particle&quot;:&quot;&quot;}],&quot;issued&quot;:{&quot;date-parts&quot;:[[2015]]},&quot;publisher-place&quot;:&quot;Santa Clara, USA&quot;,&quot;page&quot;:&quot;144&quot;,&quot;publisher&quot;:&quot;Agilent Technologies&quot;,&quot;container-title-short&quot;:&quot;&quot;},&quot;isTemporary&quot;:false},{&quot;id&quot;:&quot;78f5d362-839f-3cab-9909-f09bff310c52&quot;,&quot;itemData&quot;:{&quot;type&quot;:&quot;report&quot;,&quot;id&quot;:&quot;78f5d362-839f-3cab-9909-f09bff310c52&quot;,&quot;title&quot;:&quot;Basics of LC/MS&quot;,&quot;author&quot;:[{&quot;family&quot;:&quot;Agilent-Technologies&quot;,&quot;given&quot;:&quot;&quot;,&quot;parse-names&quot;:false,&quot;dropping-particle&quot;:&quot;&quot;,&quot;non-dropping-particle&quot;:&quot;&quot;}],&quot;issued&quot;:{&quot;date-parts&quot;:[[1998]]},&quot;publisher-place&quot;:&quot;Santa Clara, USA&quot;,&quot;number-of-pages&quot;:&quot;24&quot;,&quot;abstract&quot;:&quot;LC/MS Basics&quot;,&quot;container-title-short&quot;:&quot;&quot;},&quot;isTemporary&quot;:false}]},{&quot;citationID&quot;:&quot;MENDELEY_CITATION_2c0fe1bd-e1f3-48db-a804-825e2e553870&quot;,&quot;properties&quot;:{&quot;noteIndex&quot;:0},&quot;isEdited&quot;:false,&quot;manualOverride&quot;:{&quot;isManuallyOverridden&quot;:false,&quot;citeprocText&quot;:&quot;[16]&quot;,&quot;manualOverrideText&quot;:&quot;&quot;},&quot;citationTag&quot;:&quot;MENDELEY_CITATION_v3_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&quot;,&quot;citationItems&quot;:[{&quot;id&quot;:&quot;baa1843f-cea4-3c09-85ec-d88f247799ae&quot;,&quot;itemData&quot;:{&quot;type&quot;:&quot;chapter&quot;,&quot;id&quot;:&quot;baa1843f-cea4-3c09-85ec-d88f247799ae&quot;,&quot;title&quot;:&quot;Heterogeneous Photocatalysis and Catalysis&quot;,&quot;author&quot;:[{&quot;family&quot;:&quot;Augugliaro&quot;,&quot;given&quot;:&quot;Vincenzo&quot;,&quot;parse-names&quot;:false,&quot;dropping-particle&quot;:&quot;&quot;,&quot;non-dropping-particle&quot;:&quot;&quot;},{&quot;family&quot;:&quot;Palmisano&quot;,&quot;given&quot;:&quot;Giovanni&quot;,&quot;parse-names&quot;:false,&quot;dropping-particle&quot;:&quot;&quot;,&quot;non-dropping-particle&quot;:&quot;&quot;},{&quot;family&quot;:&quot;Palmisano&quot;,&quot;given&quot;:&quot;Leonardo&quot;,&quot;parse-names&quot;:false,&quot;dropping-particle&quot;:&quot;&quot;,&quot;non-dropping-particle&quot;:&quot;&quot;},{&quot;family&quot;:&quot;Soria&quot;,&quot;given&quot;:&quot;Javier&quot;,&quot;parse-names&quot;:false,&quot;dropping-particle&quot;:&quot;&quot;,&quot;non-dropping-particle&quot;:&quot;&quot;}],&quot;container-title&quot;:&quot;Heterogeneous Photocatalysis&quot;,&quot;DOI&quot;:&quot;10.1016/B978-0-444-64015-4.00001-8&quot;,&quot;issued&quot;:{&quot;date-parts&quot;:[[2019]]},&quot;page&quot;:&quot;1-24&quot;,&quot;publisher&quot;:&quot;Elsevier&quot;,&quot;container-title-short&quot;:&quot;&quot;},&quot;isTemporary&quot;:false}]},{&quot;citationID&quot;:&quot;MENDELEY_CITATION_58d37084-a292-49d7-be39-1b71b36412e2&quot;,&quot;properties&quot;:{&quot;noteIndex&quot;:0},&quot;isEdited&quot;:false,&quot;manualOverride&quot;:{&quot;isManuallyOverridden&quot;:false,&quot;citeprocText&quot;:&quot;[17]&quot;,&quot;manualOverrideText&quot;:&quot;&quot;},&quot;citationTag&quot;:&quot;MENDELEY_CITATION_v3_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&quot;,&quot;citationItems&quot;:[{&quot;id&quot;:&quot;3196f332-8e21-309c-bd39-4558e1c44d4e&quot;,&quot;itemData&quot;:{&quot;type&quot;:&quot;article-journal&quot;,&quot;id&quot;:&quot;3196f332-8e21-309c-bd39-4558e1c44d4e&quot;,&quot;title&quot;:&quot;Heterogena fotokataliza: osnove i primjena za obradu onečišćenog zraka&quot;,&quot;author&quot;:[{&quot;family&quot;:&quot;F. Jović&quot;,&quot;given&quot;:&quot;V. Tomašić&quot;,&quot;parse-names&quot;:false,&quot;dropping-particle&quot;:&quot;&quot;,&quot;non-dropping-particle&quot;:&quot;&quot;},{&quot;family&quot;:&quot;Jović&quot;,&quot;given&quot;:&quot;Franjo&quot;,&quot;parse-names&quot;:false,&quot;dropping-particle&quot;:&quot;&quot;,&quot;non-dropping-particle&quot;:&quot;&quot;},{&quot;family&quot;:&quot;Tomašić&quot;,&quot;given&quot;:&quot;Vesna&quot;,&quot;parse-names&quot;:false,&quot;dropping-particle&quot;:&quot;&quot;,&quot;non-dropping-particle&quot;:&quot;&quot;}],&quot;container-title&quot;:&quot;Kemijska industrija&quot;,&quot;issued&quot;:{&quot;date-parts&quot;:[[2011]]},&quot;page&quot;:&quot;387-403&quot;,&quot;abstract&quot;:&quot;Primjena fotokatalitièkih procesa u zaštiti okoliša novijeg je datuma i još uvijek je u zaèecima. Meðutim ova problematika pobuðuje stalan interes znanstvene i struène javnosti i moÞe se oèekivati da æe u skoroj buduænosti fotokatalitièki procesi, koji se smatraju naprednim oksidacijskim procesima, imati sve vaÞniju ulogu u ukupnoj strategiji zaštite okoliša. U ovom radu dan je prikaz znanstvene i struène literature vezane uz primjenu heterogene fotokatalize pri rješavanju problema u zaštiti zraka. Naglasak je dan na obradu oneèišæenog zraka u zatvorenim prostorima, što se uglavnom svodi na smanjenje koncentracije razlièitih vrsta hlapljivih organskih spojeva u atmosferi koja nas svakodnevno okruÞuje, kao npr. u domaæinstvima, na radnim mjestima odnosno u postrojenjima kemijske industrije. Opisane su osnovne zakonitosti heterogene fotokatalize, uglavnom na fotokatalizatoru TiO2, i dane su definicije temeljnih pojmova. Detaljno je razmatran utjecaj razlièitih procesnih varijabli i parametara na ukupnu brzinu fotokatalitièkog procesa. Istaknut je problem deaktivacije najèešæe prouèavanog fotokatalizatora, TiO2, te su opisani uzroci i mehanizmi deaktivacije na odabranim primjerima. Cilj rada bio je pregled tehnièkih aspekata vezanih uz primjene heterogene katalize u zaštiti zraka, a pritom je velika pozornost posveæena razlièitim izvedbama fotoreaktora.&quot;,&quot;issue&quot;:&quot;7-8&quot;,&quot;volume&quot;:&quot;60&quot;,&quot;container-title-short&quot;:&quot;&quot;},&quot;isTemporary&quot;:false}]},{&quot;citationID&quot;:&quot;MENDELEY_CITATION_54d165cf-0946-4f4e-9fc7-f8a44c4374c3&quot;,&quot;properties&quot;:{&quot;noteIndex&quot;:0},&quot;isEdited&quot;:false,&quot;manualOverride&quot;:{&quot;isManuallyOverridden&quot;:false,&quot;citeprocText&quot;:&quot;[18,19]&quot;,&quot;manualOverrideText&quot;:&quot;&quot;},&quot;citationTag&quot;:&quot;MENDELEY_CITATION_v3_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&quot;,&quot;citationItems&quot;:[{&quot;id&quot;:&quot;e8f6e238-baa1-3cac-8fdb-99369e79059f&quot;,&quot;itemData&quot;:{&quot;type&quot;:&quot;article-journal&quot;,&quot;id&quot;:&quot;e8f6e238-baa1-3cac-8fdb-99369e79059f&quot;,&quot;title&quot;:&quot;Impact of water matrix on the removal of micropollutants by advanced oxidation technologies&quot;,&quot;author&quot;:[{&quot;family&quot;:&quot;Lado Ribeiro&quot;,&quot;given&quot;:&quot;Ana R.&quot;,&quot;parse-names&quot;:false,&quot;dropping-particle&quot;:&quot;&quot;,&quot;non-dropping-particle&quot;:&quot;&quot;},{&quot;family&quot;:&quot;Moreira&quot;,&quot;given&quot;:&quot;Nuno F.F.&quot;,&quot;parse-names&quot;:false,&quot;dropping-particle&quot;:&quot;&quot;,&quot;non-dropping-particle&quot;:&quot;&quot;},{&quot;family&quot;:&quot;Li Puma&quot;,&quot;given&quot;:&quot;Gianluca&quot;,&quot;parse-names&quot;:false,&quot;dropping-particle&quot;:&quot;&quot;,&quot;non-dropping-particle&quot;:&quot;&quot;},{&quot;family&quot;:&quot;Silva&quot;,&quot;given&quot;:&quot;Adrián M.T.&quot;,&quot;parse-names&quot;:false,&quot;dropping-particle&quot;:&quot;&quot;,&quot;non-dropping-particle&quot;:&quot;&quot;}],&quot;container-title&quot;:&quot;Chemical Engineering Journal&quot;,&quot;DOI&quot;:&quot;10.1016/j.cej.2019.01.080&quot;,&quot;ISSN&quot;:&quot;13858947&quot;,&quot;URL&quot;:&quot;https://linkinghub.elsevier.com/retrieve/pii/S1385894719300968&quot;,&quot;issued&quot;:{&quot;date-parts&quot;:[[2019,5]]},&quot;page&quot;:&quot;155-173&quot;,&quot;volume&quot;:&quot;363&quot;,&quot;container-title-short&quot;:&quot;&quot;},&quot;isTemporary&quot;:false},{&quot;id&quot;:&quot;7216d55b-c140-33be-b7db-14141cd366d3&quot;,&quot;itemData&quot;:{&quot;type&quot;:&quot;article-journal&quot;,&quot;id&quot;:&quot;7216d55b-c140-33be-b7db-14141cd366d3&quot;,&quot;title&quot;:&quot;A review on the visible light active titanium dioxide photocatalysts for environmental applications&quot;,&quot;author&quot;:[{&quot;family&quot;:&quot;Pelaez&quot;,&quot;given&quot;:&quot;Miguel&quot;,&quot;parse-names&quot;:false,&quot;dropping-particle&quot;:&quot;&quot;,&quot;non-dropping-particle&quot;:&quot;&quot;},{&quot;family&quot;:&quot;Nolan&quot;,&quot;given&quot;:&quot;Nicholas T.&quot;,&quot;parse-names&quot;:false,&quot;dropping-particle&quot;:&quot;&quot;,&quot;non-dropping-particle&quot;:&quot;&quot;},{&quot;family&quot;:&quot;Pillai&quot;,&quot;given&quot;:&quot;Suresh C.&quot;,&quot;parse-names&quot;:false,&quot;dropping-particle&quot;:&quot;&quot;,&quot;non-dropping-particle&quot;:&quot;&quot;},{&quot;family&quot;:&quot;Seery&quot;,&quot;given&quot;:&quot;Michael K.&quot;,&quot;parse-names&quot;:false,&quot;dropping-particle&quot;:&quot;&quot;,&quot;non-dropping-particle&quot;:&quot;&quot;},{&quot;family&quot;:&quot;Falaras&quot;,&quot;given&quot;:&quot;Polycarpos&quot;,&quot;parse-names&quot;:false,&quot;dropping-particle&quot;:&quot;&quot;,&quot;non-dropping-particle&quot;:&quot;&quot;},{&quot;family&quot;:&quot;Kontos&quot;,&quot;given&quot;:&quot;Athanassios G.&quot;,&quot;parse-names&quot;:false,&quot;dropping-particle&quot;:&quot;&quot;,&quot;non-dropping-particle&quot;:&quot;&quot;},{&quot;family&quot;:&quot;Dunlop&quot;,&quot;given&quot;:&quot;Patrick S.M.&quot;,&quot;parse-names&quot;:false,&quot;dropping-particle&quot;:&quot;&quot;,&quot;non-dropping-particle&quot;:&quot;&quot;},{&quot;family&quot;:&quot;Hamilton&quot;,&quot;given&quot;:&quot;Jeremy W.J.&quot;,&quot;parse-names&quot;:false,&quot;dropping-particle&quot;:&quot;&quot;,&quot;non-dropping-particle&quot;:&quot;&quot;},{&quot;family&quot;:&quot;Byrne&quot;,&quot;given&quot;:&quot;J.Anthony Anthony&quot;,&quot;parse-names&quot;:false,&quot;dropping-particle&quot;:&quot;&quot;,&quot;non-dropping-particle&quot;:&quot;&quot;},{&quot;family&quot;:&quot;O'Shea&quot;,&quot;given&quot;:&quot;Kevin&quot;,&quot;parse-names&quot;:false,&quot;dropping-particle&quot;:&quot;&quot;,&quot;non-dropping-particle&quot;:&quot;&quot;},{&quot;family&quot;:&quot;Entezari&quot;,&quot;given&quot;:&quot;Mohammad H.&quot;,&quot;parse-names&quot;:false,&quot;dropping-particle&quot;:&quot;&quot;,&quot;non-dropping-particle&quot;:&quot;&quot;},{&quot;family&quot;:&quot;Dionysiou&quot;,&quot;given&quot;:&quot;Dionysios D.&quot;,&quot;parse-names&quot;:false,&quot;dropping-particle&quot;:&quot;&quot;,&quot;non-dropping-particle&quot;:&quot;&quot;}],&quot;container-title&quot;:&quot;Applied Catalysis B: Environmental&quot;,&quot;container-title-short&quot;:&quot;Appl Catal B&quot;,&quot;DOI&quot;:&quot;10.1016/j.apcatb.2012.05.036&quot;,&quot;ISSN&quot;:&quot;09263373&quot;,&quot;issued&quot;:{&quot;date-parts&quot;:[[2012,8]]},&quot;page&quot;:&quot;331-349&quot;,&quot;abstract&quot;:&quot;Fujishima and Honda (1972) demonstrated the potential of titanium dioxide (TiO 2) semiconductor materials to split water into hydrogen and oxygen in a photo-electrochemical cell. Their work triggered the development of semiconductor photocatalysis for a wide range of environmental and energy applications. One of the most significant scientific and commercial advances to date has been the development of visible light active (VLA) TiO 2 photocatalytic materials. In this review, a background on TiO 2 structure, properties and electronic properties in photocatalysis is presented. The development of different strategies to modify TiO 2 for the utilization of visible light, including non metal and/or metal doping, dye sensitization and coupling semiconductors are discussed. Emphasis is given to the origin of visible light absorption and the reactive oxygen species generated, deduced by physicochemical and photoelectrochemical methods. Various applications of VLA TiO 2, in terms of environmental remediation and in particular water treatment, disinfection and air purification, are illustrated. Comprehensive studies on the photocatalytic degradation of contaminants of emerging concern, including endocrine disrupting compounds, pharmaceuticals, pesticides, cyanotoxins and volatile organic compounds, with VLA TiO 2 are discussed and compared to conventional UV-activated TiO 2 nanomaterials. Recent advances in bacterial disinfection using VLA TiO 2 are also reviewed. Issues concerning test protocols for real visible light activity and photocatalytic efficiencies with different light sources have been highlighted. © 2012 Elsevier B.V.&quot;,&quot;publisher&quot;:&quot;Elsevier B.V.&quot;,&quot;volume&quot;:&quot;125&quot;},&quot;isTemporary&quot;:false}]},{&quot;citationID&quot;:&quot;MENDELEY_CITATION_426e7557-a5d4-4a3d-ad08-8354dfc39ace&quot;,&quot;properties&quot;:{&quot;noteIndex&quot;:0},&quot;isEdited&quot;:false,&quot;manualOverride&quot;:{&quot;citeprocText&quot;:&quot;[20]&quot;,&quot;isManuallyOverridden&quot;:false,&quot;manualOverrideText&quot;:&quot;&quot;},&quot;citationTag&quot;:&quot;MENDELEY_CITATION_v3_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&quot;,&quot;citationItems&quot;:[{&quot;id&quot;:&quot;27ba42fc-6586-3e2c-be50-099cd246e7dc&quot;,&quot;itemData&quot;:{&quot;author&quot;:[{&quot;dropping-particle&quot;:&quot;&quot;,&quot;family&quot;:&quot;Gradsko vijeće Grada Varaždina&quot;,&quot;given&quot;:&quot;&quot;,&quot;non-dropping-particle&quot;:&quot;&quot;,&quot;parse-names&quot;:false,&quot;suffix&quot;:&quot;&quot;}],&quot;id&quot;:&quot;27ba42fc-6586-3e2c-be50-099cd246e7dc&quot;,&quot;issued&quot;:{&quot;date-parts&quot;:[[&quot;2022&quot;]]},&quot;publisher-place&quot;:&quot;Hrvatska&quot;,&quot;title&quot;:&quot;Prostorni plan uređenja grada Varaždina&quot;,&quot;type&quot;:&quot;legislation&quot;,&quot;volume&quot;:&quot;9&quot;,&quot;container-title-short&quot;:&quot;&quot;},&quot;uris&quot;:[&quot;http://www.mendeley.com/documents/?uuid=23117c46-0880-4dfa-9923-86a378484d92&quot;],&quot;isTemporary&quot;:false,&quot;legacyDesktopId&quot;:&quot;23117c46-0880-4dfa-9923-86a378484d92&quot;}]},{&quot;citationID&quot;:&quot;MENDELEY_CITATION_9b5f6b25-b172-4cdc-90c7-23a79260b186&quot;,&quot;properties&quot;:{&quot;noteIndex&quot;:0},&quot;isEdited&quot;:false,&quot;manualOverride&quot;:{&quot;citeprocText&quot;:&quot;[20]&quot;,&quot;isManuallyOverridden&quot;:false,&quot;manualOverrideText&quot;:&quot;&quot;},&quot;citationTag&quot;:&quot;MENDELEY_CITATION_v3_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&quot;,&quot;citationItems&quot;:[{&quot;id&quot;:&quot;27ba42fc-6586-3e2c-be50-099cd246e7dc&quot;,&quot;itemData&quot;:{&quot;author&quot;:[{&quot;dropping-particle&quot;:&quot;&quot;,&quot;family&quot;:&quot;Gradsko vijeće Grada Varaždina&quot;,&quot;given&quot;:&quot;&quot;,&quot;non-dropping-particle&quot;:&quot;&quot;,&quot;parse-names&quot;:false,&quot;suffix&quot;:&quot;&quot;}],&quot;id&quot;:&quot;27ba42fc-6586-3e2c-be50-099cd246e7dc&quot;,&quot;issued&quot;:{&quot;date-parts&quot;:[[&quot;2022&quot;]]},&quot;publisher-place&quot;:&quot;Hrvatska&quot;,&quot;title&quot;:&quot;Prostorni plan uređenja grada Varaždina&quot;,&quot;type&quot;:&quot;legislation&quot;,&quot;volume&quot;:&quot;9&quot;,&quot;container-title-short&quot;:&quot;&quot;},&quot;uris&quot;:[&quot;http://www.mendeley.com/documents/?uuid=23117c46-0880-4dfa-9923-86a378484d92&quot;],&quot;isTemporary&quot;:false,&quot;legacyDesktopId&quot;:&quot;23117c46-0880-4dfa-9923-86a378484d92&quot;}]},{&quot;citationID&quot;:&quot;MENDELEY_CITATION_f0989801-ffb4-4bd0-9d71-cc866d3e62a8&quot;,&quot;properties&quot;:{&quot;noteIndex&quot;:0},&quot;isEdited&quot;:false,&quot;manualOverride&quot;:{&quot;citeprocText&quot;:&quot;[21]&quot;,&quot;isManuallyOverridden&quot;:false,&quot;manualOverrideText&quot;:&quot;&quot;},&quot;citationTag&quot;:&quot;MENDELEY_CITATION_v3_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&quot;,&quot;citationItems&quot;:[{&quot;id&quot;:&quot;7ea92577-b476-37ff-b242-f7cfc4242d8f&quot;,&quot;itemData&quot;:{&quot;URL&quot;:&quot;http://envi.azo.hr/&quot;,&quot;author&quot;:[{&quot;dropping-particle&quot;:&quot;&quot;,&quot;family&quot;:&quot;Ministarstvo gospodarstva i održivog razvoja&quot;,&quot;given&quot;:&quot;&quot;,&quot;non-dropping-particle&quot;:&quot;&quot;,&quot;parse-names&quot;:false,&quot;suffix&quot;:&quot;&quot;}],&quot;id&quot;:&quot;7ea92577-b476-37ff-b242-f7cfc4242d8f&quot;,&quot;issued&quot;:{&quot;date-parts&quot;:[[&quot;2020&quot;]]},&quot;title&quot;:&quot;ENVI atlas okoliša&quot;,&quot;type&quot;:&quot;webpage&quot;,&quot;container-title-short&quot;:&quot;&quot;},&quot;uris&quot;:[&quot;http://www.mendeley.com/documents/?uuid=d40e3a42-445d-44ac-ae62-5233d59af014&quot;],&quot;isTemporary&quot;:false,&quot;legacyDesktopId&quot;:&quot;d40e3a42-445d-44ac-ae62-5233d59af014&quot;}]},{&quot;citationID&quot;:&quot;MENDELEY_CITATION_a45cbfb6-8ec6-4658-9751-1cd9d57a2de5&quot;,&quot;properties&quot;:{&quot;noteIndex&quot;:0},&quot;isEdited&quot;:false,&quot;manualOverride&quot;:{&quot;citeprocText&quot;:&quot;[21]&quot;,&quot;isManuallyOverridden&quot;:false,&quot;manualOverrideText&quot;:&quot;&quot;},&quot;citationTag&quot;:&quot;MENDELEY_CITATION_v3_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&quot;,&quot;citationItems&quot;:[{&quot;id&quot;:&quot;7ea92577-b476-37ff-b242-f7cfc4242d8f&quot;,&quot;itemData&quot;:{&quot;URL&quot;:&quot;http://envi.azo.hr/&quot;,&quot;author&quot;:[{&quot;dropping-particle&quot;:&quot;&quot;,&quot;family&quot;:&quot;Ministarstvo gospodarstva i održivog razvoja&quot;,&quot;given&quot;:&quot;&quot;,&quot;non-dropping-particle&quot;:&quot;&quot;,&quot;parse-names&quot;:false,&quot;suffix&quot;:&quot;&quot;}],&quot;id&quot;:&quot;7ea92577-b476-37ff-b242-f7cfc4242d8f&quot;,&quot;issued&quot;:{&quot;date-parts&quot;:[[&quot;2020&quot;]]},&quot;title&quot;:&quot;ENVI atlas okoliša&quot;,&quot;type&quot;:&quot;webpage&quot;,&quot;container-title-short&quot;:&quot;&quot;},&quot;uris&quot;:[&quot;http://www.mendeley.com/documents/?uuid=d40e3a42-445d-44ac-ae62-5233d59af014&quot;],&quot;isTemporary&quot;:false,&quot;legacyDesktopId&quot;:&quot;d40e3a42-445d-44ac-ae62-5233d59af014&quot;}]},{&quot;citationID&quot;:&quot;MENDELEY_CITATION_b6084ac0-7f2c-46f3-b15b-8985df68a6cd&quot;,&quot;properties&quot;:{&quot;noteIndex&quot;:0},&quot;isEdited&quot;:false,&quot;manualOverride&quot;:{&quot;citeprocText&quot;:&quot;[21]&quot;,&quot;isManuallyOverridden&quot;:false,&quot;manualOverrideText&quot;:&quot;&quot;},&quot;citationTag&quot;:&quot;MENDELEY_CITATION_v3_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&quot;,&quot;citationItems&quot;:[{&quot;id&quot;:&quot;7ea92577-b476-37ff-b242-f7cfc4242d8f&quot;,&quot;itemData&quot;:{&quot;URL&quot;:&quot;http://envi.azo.hr/&quot;,&quot;author&quot;:[{&quot;dropping-particle&quot;:&quot;&quot;,&quot;family&quot;:&quot;Ministarstvo gospodarstva i održivog razvoja&quot;,&quot;given&quot;:&quot;&quot;,&quot;non-dropping-particle&quot;:&quot;&quot;,&quot;parse-names&quot;:false,&quot;suffix&quot;:&quot;&quot;}],&quot;id&quot;:&quot;7ea92577-b476-37ff-b242-f7cfc4242d8f&quot;,&quot;issued&quot;:{&quot;date-parts&quot;:[[&quot;2020&quot;]]},&quot;title&quot;:&quot;ENVI atlas okoliša&quot;,&quot;type&quot;:&quot;webpage&quot;,&quot;container-title-short&quot;:&quot;&quot;},&quot;uris&quot;:[&quot;http://www.mendeley.com/documents/?uuid=d40e3a42-445d-44ac-ae62-5233d59af014&quot;],&quot;isTemporary&quot;:false,&quot;legacyDesktopId&quot;:&quot;d40e3a42-445d-44ac-ae62-5233d59af014&quot;}]},{&quot;citationID&quot;:&quot;MENDELEY_CITATION_0d938afb-6781-413a-91bc-808994b4b222&quot;,&quot;properties&quot;:{&quot;noteIndex&quot;:0},&quot;isEdited&quot;:false,&quot;manualOverride&quot;:{&quot;citeprocText&quot;:&quot;[21]&quot;,&quot;isManuallyOverridden&quot;:false,&quot;manualOverrideText&quot;:&quot;&quot;},&quot;citationTag&quot;:&quot;MENDELEY_CITATION_v3_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&quot;,&quot;citationItems&quot;:[{&quot;id&quot;:&quot;7ea92577-b476-37ff-b242-f7cfc4242d8f&quot;,&quot;itemData&quot;:{&quot;URL&quot;:&quot;http://envi.azo.hr/&quot;,&quot;author&quot;:[{&quot;dropping-particle&quot;:&quot;&quot;,&quot;family&quot;:&quot;Ministarstvo gospodarstva i održivog razvoja&quot;,&quot;given&quot;:&quot;&quot;,&quot;non-dropping-particle&quot;:&quot;&quot;,&quot;parse-names&quot;:false,&quot;suffix&quot;:&quot;&quot;}],&quot;id&quot;:&quot;7ea92577-b476-37ff-b242-f7cfc4242d8f&quot;,&quot;issued&quot;:{&quot;date-parts&quot;:[[&quot;2020&quot;]]},&quot;title&quot;:&quot;ENVI atlas okoliša&quot;,&quot;type&quot;:&quot;webpage&quot;,&quot;container-title-short&quot;:&quot;&quot;},&quot;uris&quot;:[&quot;http://www.mendeley.com/documents/?uuid=d40e3a42-445d-44ac-ae62-5233d59af014&quot;],&quot;isTemporary&quot;:false,&quot;legacyDesktopId&quot;:&quot;d40e3a42-445d-44ac-ae62-5233d59af014&quot;}]},{&quot;citationID&quot;:&quot;MENDELEY_CITATION_cb008520-3b3f-43b2-b845-d22047fc6c7f&quot;,&quot;properties&quot;:{&quot;noteIndex&quot;:0},&quot;isEdited&quot;:false,&quot;manualOverride&quot;:{&quot;citeprocText&quot;:&quot;[21]&quot;,&quot;isManuallyOverridden&quot;:false,&quot;manualOverrideText&quot;:&quot;&quot;},&quot;citationTag&quot;:&quot;MENDELEY_CITATION_v3_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&quot;,&quot;citationItems&quot;:[{&quot;id&quot;:&quot;7ea92577-b476-37ff-b242-f7cfc4242d8f&quot;,&quot;itemData&quot;:{&quot;URL&quot;:&quot;http://envi.azo.hr/&quot;,&quot;author&quot;:[{&quot;dropping-particle&quot;:&quot;&quot;,&quot;family&quot;:&quot;Ministarstvo gospodarstva i održivog razvoja&quot;,&quot;given&quot;:&quot;&quot;,&quot;non-dropping-particle&quot;:&quot;&quot;,&quot;parse-names&quot;:false,&quot;suffix&quot;:&quot;&quot;}],&quot;id&quot;:&quot;7ea92577-b476-37ff-b242-f7cfc4242d8f&quot;,&quot;issued&quot;:{&quot;date-parts&quot;:[[&quot;2020&quot;]]},&quot;title&quot;:&quot;ENVI atlas okoliša&quot;,&quot;type&quot;:&quot;webpage&quot;,&quot;container-title-short&quot;:&quot;&quot;},&quot;uris&quot;:[&quot;http://www.mendeley.com/documents/?uuid=d40e3a42-445d-44ac-ae62-5233d59af014&quot;],&quot;isTemporary&quot;:false,&quot;legacyDesktopId&quot;:&quot;d40e3a42-445d-44ac-ae62-5233d59af014&quot;}]},{&quot;citationID&quot;:&quot;MENDELEY_CITATION_0123e89b-1b68-49cc-b00c-b0298b96d5de&quot;,&quot;properties&quot;:{&quot;noteIndex&quot;:0},&quot;isEdited&quot;:false,&quot;manualOverride&quot;:{&quot;citeprocText&quot;:&quot;[21]&quot;,&quot;isManuallyOverridden&quot;:false,&quot;manualOverrideText&quot;:&quot;&quot;},&quot;citationTag&quot;:&quot;MENDELEY_CITATION_v3_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&quot;,&quot;citationItems&quot;:[{&quot;id&quot;:&quot;7ea92577-b476-37ff-b242-f7cfc4242d8f&quot;,&quot;itemData&quot;:{&quot;URL&quot;:&quot;http://envi.azo.hr/&quot;,&quot;author&quot;:[{&quot;dropping-particle&quot;:&quot;&quot;,&quot;family&quot;:&quot;Ministarstvo gospodarstva i održivog razvoja&quot;,&quot;given&quot;:&quot;&quot;,&quot;non-dropping-particle&quot;:&quot;&quot;,&quot;parse-names&quot;:false,&quot;suffix&quot;:&quot;&quot;}],&quot;id&quot;:&quot;7ea92577-b476-37ff-b242-f7cfc4242d8f&quot;,&quot;issued&quot;:{&quot;date-parts&quot;:[[&quot;2020&quot;]]},&quot;title&quot;:&quot;ENVI atlas okoliša&quot;,&quot;type&quot;:&quot;webpage&quot;,&quot;container-title-short&quot;:&quot;&quot;},&quot;uris&quot;:[&quot;http://www.mendeley.com/documents/?uuid=d40e3a42-445d-44ac-ae62-5233d59af014&quot;],&quot;isTemporary&quot;:false,&quot;legacyDesktopId&quot;:&quot;d40e3a42-445d-44ac-ae62-5233d59af014&quot;}]},{&quot;citationID&quot;:&quot;MENDELEY_CITATION_cd9360ac-e995-4db7-a235-941cc330d236&quot;,&quot;properties&quot;:{&quot;noteIndex&quot;:0},&quot;isEdited&quot;:false,&quot;manualOverride&quot;:{&quot;citeprocText&quot;:&quot;[22]&quot;,&quot;isManuallyOverridden&quot;:false,&quot;manualOverrideText&quot;:&quot;&quot;},&quot;citationTag&quot;:&quot;MENDELEY_CITATION_v3_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&quot;,&quot;citationItems&quot;:[{&quot;id&quot;:&quot;e8d401e4-975c-3d8f-bb6d-411e7ce69e7b&quot;,&quot;itemData&quot;:{&quot;URL&quot;:&quot;https://eloo.haop.hr/public/otpad/pregled&quot;,&quot;author&quot;:[{&quot;dropping-particle&quot;:&quot;&quot;,&quot;family&quot;:&quot;Ministarstvo gospodarstva i održivog razvoja&quot;,&quot;given&quot;:&quot;&quot;,&quot;non-dropping-particle&quot;:&quot;&quot;,&quot;parse-names&quot;:false,&quot;suffix&quot;:&quot;&quot;}],&quot;id&quot;:&quot;e8d401e4-975c-3d8f-bb6d-411e7ce69e7b&quot;,&quot;issued&quot;:{&quot;date-parts&quot;:[[&quot;2023&quot;]]},&quot;title&quot;:&quot;Evidencija lokacija odbačenog otpada&quot;,&quot;type&quot;:&quot;webpage&quot;,&quot;container-title-short&quot;:&quot;&quot;},&quot;uris&quot;:[&quot;http://www.mendeley.com/documents/?uuid=465227a8-bbf8-4f64-a209-4a173bc16427&quot;],&quot;isTemporary&quot;:false,&quot;legacyDesktopId&quot;:&quot;465227a8-bbf8-4f64-a209-4a173bc16427&quot;}]},{&quot;citationID&quot;:&quot;MENDELEY_CITATION_1aa60af1-79a3-44ce-9006-e7766bbb748f&quot;,&quot;properties&quot;:{&quot;noteIndex&quot;:0},&quot;isEdited&quot;:false,&quot;manualOverride&quot;:{&quot;citeprocText&quot;:&quot;[20]&quot;,&quot;isManuallyOverridden&quot;:false,&quot;manualOverrideText&quot;:&quot;&quot;},&quot;citationTag&quot;:&quot;MENDELEY_CITATION_v3_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&quot;,&quot;citationItems&quot;:[{&quot;id&quot;:&quot;27ba42fc-6586-3e2c-be50-099cd246e7dc&quot;,&quot;itemData&quot;:{&quot;author&quot;:[{&quot;dropping-particle&quot;:&quot;&quot;,&quot;family&quot;:&quot;Gradsko vijeće Grada Varaždina&quot;,&quot;given&quot;:&quot;&quot;,&quot;non-dropping-particle&quot;:&quot;&quot;,&quot;parse-names&quot;:false,&quot;suffix&quot;:&quot;&quot;}],&quot;id&quot;:&quot;27ba42fc-6586-3e2c-be50-099cd246e7dc&quot;,&quot;issued&quot;:{&quot;date-parts&quot;:[[&quot;2022&quot;]]},&quot;publisher-place&quot;:&quot;Hrvatska&quot;,&quot;title&quot;:&quot;Prostorni plan uređenja grada Varaždina&quot;,&quot;type&quot;:&quot;legislation&quot;,&quot;volume&quot;:&quot;9&quot;,&quot;container-title-short&quot;:&quot;&quot;},&quot;uris&quot;:[&quot;http://www.mendeley.com/documents/?uuid=23117c46-0880-4dfa-9923-86a378484d92&quot;],&quot;isTemporary&quot;:false,&quot;legacyDesktopId&quot;:&quot;23117c46-0880-4dfa-9923-86a378484d92&quot;}]},{&quot;citationID&quot;:&quot;MENDELEY_CITATION_4bb31974-e12a-42b0-84e7-9cf7cd94e39b&quot;,&quot;properties&quot;:{&quot;noteIndex&quot;:0},&quot;isEdited&quot;:false,&quot;manualOverride&quot;:{&quot;citeprocText&quot;:&quot;[23]&quot;,&quot;isManuallyOverridden&quot;:false,&quot;manualOverrideText&quot;:&quot;&quot;},&quot;citationTag&quot;:&quot;MENDELEY_CITATION_v3_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&quot;,&quot;citationItems&quot;:[{&quot;id&quot;:&quot;16da586d-c0cb-3e79-bbc2-6b861101edc9&quot;,&quot;itemData&quot;:{&quot;URL&quot;:&quot;http://baltazar.izor.hr/plazekpub/kakvoca_detalji10&quot;,&quot;author&quot;:[{&quot;dropping-particle&quot;:&quot;&quot;,&quot;family&quot;:&quot;Ministarstvo zaštite okoliša i energetike&quot;,&quot;given&quot;:&quot;&quot;,&quot;non-dropping-particle&quot;:&quot;&quot;,&quot;parse-names&quot;:false,&quot;suffix&quot;:&quot;&quot;}],&quot;id&quot;:&quot;16da586d-c0cb-3e79-bbc2-6b861101edc9&quot;,&quot;issued&quot;:{&quot;date-parts&quot;:[[&quot;0&quot;]]},&quot;title&quot;:&quot;Kakvoća voda za kupanje u Republici Hrvatskoj&quot;,&quot;type&quot;:&quot;webpage&quot;,&quot;container-title-short&quot;:&quot;&quot;},&quot;uris&quot;:[&quot;http://www.mendeley.com/documents/?uuid=e289e60c-19f5-4004-9ffb-b6b37eb21ce8&quot;],&quot;isTemporary&quot;:false,&quot;legacyDesktopId&quot;:&quot;e289e60c-19f5-4004-9ffb-b6b37eb21ce8&quot;}]},{&quot;citationID&quot;:&quot;MENDELEY_CITATION_cfdaafe2-a72d-43b0-abac-269274c5c9ea&quot;,&quot;properties&quot;:{&quot;noteIndex&quot;:0},&quot;isEdited&quot;:false,&quot;manualOverride&quot;:{&quot;citeprocText&quot;:&quot;[23]&quot;,&quot;isManuallyOverridden&quot;:false,&quot;manualOverrideText&quot;:&quot;&quot;},&quot;citationTag&quot;:&quot;MENDELEY_CITATION_v3_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&quot;,&quot;citationItems&quot;:[{&quot;id&quot;:&quot;16da586d-c0cb-3e79-bbc2-6b861101edc9&quot;,&quot;itemData&quot;:{&quot;URL&quot;:&quot;http://baltazar.izor.hr/plazekpub/kakvoca_detalji10&quot;,&quot;author&quot;:[{&quot;dropping-particle&quot;:&quot;&quot;,&quot;family&quot;:&quot;Ministarstvo zaštite okoliša i energetike&quot;,&quot;given&quot;:&quot;&quot;,&quot;non-dropping-particle&quot;:&quot;&quot;,&quot;parse-names&quot;:false,&quot;suffix&quot;:&quot;&quot;}],&quot;id&quot;:&quot;16da586d-c0cb-3e79-bbc2-6b861101edc9&quot;,&quot;issued&quot;:{&quot;date-parts&quot;:[[&quot;0&quot;]]},&quot;title&quot;:&quot;Kakvoća voda za kupanje u Republici Hrvatskoj&quot;,&quot;type&quot;:&quot;webpage&quot;,&quot;container-title-short&quot;:&quot;&quot;},&quot;uris&quot;:[&quot;http://www.mendeley.com/documents/?uuid=e289e60c-19f5-4004-9ffb-b6b37eb21ce8&quot;],&quot;isTemporary&quot;:false,&quot;legacyDesktopId&quot;:&quot;e289e60c-19f5-4004-9ffb-b6b37eb21ce8&quot;}]},{&quot;citationID&quot;:&quot;MENDELEY_CITATION_a03d3605-863e-440a-9f32-533d41453fa5&quot;,&quot;properties&quot;:{&quot;noteIndex&quot;:0},&quot;isEdited&quot;:false,&quot;manualOverride&quot;:{&quot;isManuallyOverridden&quot;:false,&quot;citeprocText&quot;:&quot;[24]&quot;,&quot;manualOverrideText&quot;:&quot;&quot;},&quot;citationTag&quot;:&quot;MENDELEY_CITATION_v3_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&quot;,&quot;citationItems&quot;:[{&quot;id&quot;:&quot;ac113e66-43b4-3e79-a23e-41e14ec1d4ec&quot;,&quot;itemData&quot;:{&quot;type&quot;:&quot;webpage&quot;,&quot;id&quot;:&quot;ac113e66-43b4-3e79-a23e-41e14ec1d4ec&quot;,&quot;title&quot;:&quot;Carbamazepine&quot;,&quot;author&quot;:[{&quot;family&quot;:&quot;DrugBank&quot;,&quot;given&quot;:&quot;&quot;,&quot;parse-names&quot;:false,&quot;dropping-particle&quot;:&quot;&quot;,&quot;non-dropping-particle&quot;:&quot;&quot;}],&quot;accessed&quot;:{&quot;date-parts&quot;:[[2023,4,24]]},&quot;URL&quot;:&quot;https://go.drugbank.com/drugs/DB00564&quot;,&quot;container-title-short&quot;:&quot;&quot;},&quot;isTemporary&quot;:false}]},{&quot;citationID&quot;:&quot;MENDELEY_CITATION_b92fdb41-7cdb-46fd-9da2-22e9fb2e9753&quot;,&quot;properties&quot;:{&quot;noteIndex&quot;:0},&quot;isEdited&quot;:false,&quot;manualOverride&quot;:{&quot;isManuallyOverridden&quot;:false,&quot;citeprocText&quot;:&quot;[25]&quot;,&quot;manualOverrideText&quot;:&quot;&quot;},&quot;citationTag&quot;:&quot;MENDELEY_CITATION_v3_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&quot;,&quot;citationItems&quot;:[{&quot;id&quot;:&quot;6743098c-77a5-3709-8785-ec2775a05242&quot;,&quot;itemData&quot;:{&quot;type&quot;:&quot;article-journal&quot;,&quot;id&quot;:&quot;6743098c-77a5-3709-8785-ec2775a05242&quot;,&quot;title&quot;:&quot;Solubility of carbamazepine, nicotinamide and carbamazepine–nicotinamide cocrystal in ethanol–water mixtures&quot;,&quot;author&quot;:[{&quot;family&quot;:&quot;Shayanfar&quot;,&quot;given&quot;:&quot;Ali&quot;,&quot;parse-names&quot;:false,&quot;dropping-particle&quot;:&quot;&quot;,&quot;non-dropping-particle&quot;:&quot;&quot;},{&quot;family&quot;:&quot;Velaga&quot;,&quot;given&quot;:&quot;Sitaram&quot;,&quot;parse-names&quot;:false,&quot;dropping-particle&quot;:&quot;&quot;,&quot;non-dropping-particle&quot;:&quot;&quot;},{&quot;family&quot;:&quot;Jouyban&quot;,&quot;given&quot;:&quot;Abolghasem&quot;,&quot;parse-names&quot;:false,&quot;dropping-particle&quot;:&quot;&quot;,&quot;non-dropping-particle&quot;:&quot;&quot;}],&quot;container-title&quot;:&quot;Fluid Phase Equilibria&quot;,&quot;container-title-short&quot;:&quot;Fluid Phase Equilib&quot;,&quot;DOI&quot;:&quot;10.1016/j.fluid.2013.11.024&quot;,&quot;ISSN&quot;:&quot;03783812&quot;,&quot;issued&quot;:{&quot;date-parts&quot;:[[2014,2]]},&quot;page&quot;:&quot;97-105&quot;,&quot;volume&quot;:&quot;363&quot;},&quot;isTemporary&quot;:false}]},{&quot;citationID&quot;:&quot;MENDELEY_CITATION_c58e29a8-26ea-415e-8409-c8e62914d0d5&quot;,&quot;properties&quot;:{&quot;noteIndex&quot;:0},&quot;isEdited&quot;:false,&quot;manualOverride&quot;:{&quot;isManuallyOverridden&quot;:false,&quot;citeprocText&quot;:&quot;[26]&quot;,&quot;manualOverrideText&quot;:&quot;&quot;},&quot;citationTag&quot;:&quot;MENDELEY_CITATION_v3_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&quot;,&quot;citationItems&quot;:[{&quot;id&quot;:&quot;7add6591-215f-3b98-a026-03a92c80ccda&quot;,&quot;itemData&quot;:{&quot;type&quot;:&quot;article-journal&quot;,&quot;id&quot;:&quot;7add6591-215f-3b98-a026-03a92c80ccda&quot;,&quot;title&quot;:&quot;Fate and transport of carbamazepine in soil aquifer treatment (SAT) infiltration basin soils&quot;,&quot;author&quot;:[{&quot;family&quot;:&quot;Arye&quot;,&quot;given&quot;:&quot;Gilboa&quot;,&quot;parse-names&quot;:false,&quot;dropping-particle&quot;:&quot;&quot;,&quot;non-dropping-particle&quot;:&quot;&quot;},{&quot;family&quot;:&quot;Dror&quot;,&quot;given&quot;:&quot;Ishai&quot;,&quot;parse-names&quot;:false,&quot;dropping-particle&quot;:&quot;&quot;,&quot;non-dropping-particle&quot;:&quot;&quot;},{&quot;family&quot;:&quot;Berkowitz&quot;,&quot;given&quot;:&quot;Brian&quot;,&quot;parse-names&quot;:false,&quot;dropping-particle&quot;:&quot;&quot;,&quot;non-dropping-particle&quot;:&quot;&quot;}],&quot;container-title&quot;:&quot;Chemosphere&quot;,&quot;container-title-short&quot;:&quot;Chemosphere&quot;,&quot;DOI&quot;:&quot;10.1016/j.chemosphere.2010.09.062&quot;,&quot;ISSN&quot;:&quot;00456535&quot;,&quot;issued&quot;:{&quot;date-parts&quot;:[[2011,1]]},&quot;page&quot;:&quot;244-252&quot;,&quot;issue&quot;:&quot;2&quot;,&quot;volume&quot;:&quot;82&quot;},&quot;isTemporary&quot;:false}]},{&quot;citationID&quot;:&quot;MENDELEY_CITATION_b60bca33-3fcf-481a-9fd0-9013894fd941&quot;,&quot;properties&quot;:{&quot;noteIndex&quot;:0},&quot;isEdited&quot;:false,&quot;manualOverride&quot;:{&quot;isManuallyOverridden&quot;:false,&quot;citeprocText&quot;:&quot;[27]&quot;,&quot;manualOverrideText&quot;:&quot;&quot;},&quot;citationTag&quot;:&quot;MENDELEY_CITATION_v3_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&quot;,&quot;citationItems&quot;:[{&quot;id&quot;:&quot;eb736afd-349f-3552-bb4e-0a508b2f7616&quot;,&quot;itemData&quot;:{&quot;type&quot;:&quot;article-journal&quot;,&quot;id&quot;:&quot;eb736afd-349f-3552-bb4e-0a508b2f7616&quot;,&quot;title&quot;:&quot;Occurrence, Fate, Effects, and Risks of Dexamethasone: Ecological Implications Post-COVID-19&quot;,&quot;author&quot;:[{&quot;family&quot;:&quot;Musee&quot;,&quot;given&quot;:&quot;Ndeke&quot;,&quot;parse-names&quot;:false,&quot;dropping-particle&quot;:&quot;&quot;,&quot;non-dropping-particle&quot;:&quot;&quot;},{&quot;family&quot;:&quot;Kebaabetswe&quot;,&quot;given&quot;:&quot;Lemme Prica&quot;,&quot;parse-names&quot;:false,&quot;dropping-particle&quot;:&quot;&quot;,&quot;non-dropping-particle&quot;:&quot;&quot;},{&quot;family&quot;:&quot;Tichapondwa&quot;,&quot;given&quot;:&quot;Shepherd&quot;,&quot;parse-names&quot;:false,&quot;dropping-particle&quot;:&quot;&quot;,&quot;non-dropping-particle&quot;:&quot;&quot;},{&quot;family&quot;:&quot;Tubatsi&quot;,&quot;given&quot;:&quot;Gosaitse&quot;,&quot;parse-names&quot;:false,&quot;dropping-particle&quot;:&quot;&quot;,&quot;non-dropping-particle&quot;:&quot;&quot;},{&quot;family&quot;:&quot;Mahaye&quot;,&quot;given&quot;:&quot;Ntombikayise&quot;,&quot;parse-names&quot;:false,&quot;dropping-particle&quot;:&quot;&quot;,&quot;non-dropping-particle&quot;:&quot;&quot;},{&quot;family&quot;:&quot;Leareng&quot;,&quot;given&quot;:&quot;Samuel Keeng&quot;,&quot;parse-names&quot;:false,&quot;dropping-particle&quot;:&quot;&quot;,&quot;non-dropping-particle&quot;:&quot;&quot;},{&quot;family&quot;:&quot;Nomngongo&quot;,&quot;given&quot;:&quot;Philiswa Nosizo&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2111291&quot;,&quot;ISSN&quot;:&quot;1660-4601&quot;,&quot;issued&quot;:{&quot;date-parts&quot;:[[2021,10,27]]},&quot;page&quot;:&quot;11291&quot;,&quot;abstract&quot;:&quot;&lt;p&gt;The recent outbreak of respiratory syndrome-coronavirus-2 (SARS-CoV-2), which causes coronavirus disease (COVID-19), has led to the widespread use of therapeutics, including dexamethasone (DEXA). DEXA, a synthetic glucocorticoid, is among the widely administered drugs used to treat hospitalized COVID-19 patients. The global COVID-19 surge in infections, consequent increasing hospitalizations, and other DEXA applications have raised concerns on eminent adverse ecological implications to aquatic ecosystems. Here, we aim to summarize published studies on DEXA occurrence, fate, and effects on organisms in natural and engineered systems as, pre-COVID, the drug has been identified as an emerging environmental contaminant. The results demonstrated a significant reduction of DEXA in wastewater treatment plants, with a small portion, including its transformation products (TPs), being released into downstream waters. Fish and crustaceans are the most susceptible species to DEXA exposure in the parts-per-billion range, suggesting potential deleterious ecological effects. However, there are data deficits on the implications of DEXA to marine and estuarine systems and wildlife. To improve DEXA management, toxicological outcomes of DEXA and formed TPs should entail long-term studies from whole organisms to molecular effects in actual environmental matrices and at realistic exposure concentrations. This can aid in striking a fine balance of saving human lives and protecting ecological integrity.&lt;/p&gt;&quot;,&quot;issue&quot;:&quot;21&quot;,&quot;volume&quot;:&quot;18&quot;},&quot;isTemporary&quot;:false}]},{&quot;citationID&quot;:&quot;MENDELEY_CITATION_7d7c24d7-1d1b-4dd0-a946-11000b5463f6&quot;,&quot;properties&quot;:{&quot;noteIndex&quot;:0},&quot;isEdited&quot;:false,&quot;manualOverride&quot;:{&quot;isManuallyOverridden&quot;:false,&quot;citeprocText&quot;:&quot;[27]&quot;,&quot;manualOverrideText&quot;:&quot;&quot;},&quot;citationTag&quot;:&quot;MENDELEY_CITATION_v3_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&quot;,&quot;citationItems&quot;:[{&quot;id&quot;:&quot;eb736afd-349f-3552-bb4e-0a508b2f7616&quot;,&quot;itemData&quot;:{&quot;type&quot;:&quot;article-journal&quot;,&quot;id&quot;:&quot;eb736afd-349f-3552-bb4e-0a508b2f7616&quot;,&quot;title&quot;:&quot;Occurrence, Fate, Effects, and Risks of Dexamethasone: Ecological Implications Post-COVID-19&quot;,&quot;author&quot;:[{&quot;family&quot;:&quot;Musee&quot;,&quot;given&quot;:&quot;Ndeke&quot;,&quot;parse-names&quot;:false,&quot;dropping-particle&quot;:&quot;&quot;,&quot;non-dropping-particle&quot;:&quot;&quot;},{&quot;family&quot;:&quot;Kebaabetswe&quot;,&quot;given&quot;:&quot;Lemme Prica&quot;,&quot;parse-names&quot;:false,&quot;dropping-particle&quot;:&quot;&quot;,&quot;non-dropping-particle&quot;:&quot;&quot;},{&quot;family&quot;:&quot;Tichapondwa&quot;,&quot;given&quot;:&quot;Shepherd&quot;,&quot;parse-names&quot;:false,&quot;dropping-particle&quot;:&quot;&quot;,&quot;non-dropping-particle&quot;:&quot;&quot;},{&quot;family&quot;:&quot;Tubatsi&quot;,&quot;given&quot;:&quot;Gosaitse&quot;,&quot;parse-names&quot;:false,&quot;dropping-particle&quot;:&quot;&quot;,&quot;non-dropping-particle&quot;:&quot;&quot;},{&quot;family&quot;:&quot;Mahaye&quot;,&quot;given&quot;:&quot;Ntombikayise&quot;,&quot;parse-names&quot;:false,&quot;dropping-particle&quot;:&quot;&quot;,&quot;non-dropping-particle&quot;:&quot;&quot;},{&quot;family&quot;:&quot;Leareng&quot;,&quot;given&quot;:&quot;Samuel Keeng&quot;,&quot;parse-names&quot;:false,&quot;dropping-particle&quot;:&quot;&quot;,&quot;non-dropping-particle&quot;:&quot;&quot;},{&quot;family&quot;:&quot;Nomngongo&quot;,&quot;given&quot;:&quot;Philiswa Nosizo&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2111291&quot;,&quot;ISSN&quot;:&quot;1660-4601&quot;,&quot;issued&quot;:{&quot;date-parts&quot;:[[2021,10,27]]},&quot;page&quot;:&quot;11291&quot;,&quot;abstract&quot;:&quot;&lt;p&gt;The recent outbreak of respiratory syndrome-coronavirus-2 (SARS-CoV-2), which causes coronavirus disease (COVID-19), has led to the widespread use of therapeutics, including dexamethasone (DEXA). DEXA, a synthetic glucocorticoid, is among the widely administered drugs used to treat hospitalized COVID-19 patients. The global COVID-19 surge in infections, consequent increasing hospitalizations, and other DEXA applications have raised concerns on eminent adverse ecological implications to aquatic ecosystems. Here, we aim to summarize published studies on DEXA occurrence, fate, and effects on organisms in natural and engineered systems as, pre-COVID, the drug has been identified as an emerging environmental contaminant. The results demonstrated a significant reduction of DEXA in wastewater treatment plants, with a small portion, including its transformation products (TPs), being released into downstream waters. Fish and crustaceans are the most susceptible species to DEXA exposure in the parts-per-billion range, suggesting potential deleterious ecological effects. However, there are data deficits on the implications of DEXA to marine and estuarine systems and wildlife. To improve DEXA management, toxicological outcomes of DEXA and formed TPs should entail long-term studies from whole organisms to molecular effects in actual environmental matrices and at realistic exposure concentrations. This can aid in striking a fine balance of saving human lives and protecting ecological integrity.&lt;/p&gt;&quot;,&quot;issue&quot;:&quot;21&quot;,&quot;volume&quot;:&quot;18&quot;},&quot;isTemporary&quot;:false}]},{&quot;citationID&quot;:&quot;MENDELEY_CITATION_0f92f6f0-09e7-433c-9a20-a86dcb3c8c4c&quot;,&quot;properties&quot;:{&quot;noteIndex&quot;:0},&quot;isEdited&quot;:false,&quot;manualOverride&quot;:{&quot;isManuallyOverridden&quot;:false,&quot;citeprocText&quot;:&quot;[27]&quot;,&quot;manualOverrideText&quot;:&quot;&quot;},&quot;citationTag&quot;:&quot;MENDELEY_CITATION_v3_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&quot;,&quot;citationItems&quot;:[{&quot;id&quot;:&quot;eb736afd-349f-3552-bb4e-0a508b2f7616&quot;,&quot;itemData&quot;:{&quot;type&quot;:&quot;article-journal&quot;,&quot;id&quot;:&quot;eb736afd-349f-3552-bb4e-0a508b2f7616&quot;,&quot;title&quot;:&quot;Occurrence, Fate, Effects, and Risks of Dexamethasone: Ecological Implications Post-COVID-19&quot;,&quot;author&quot;:[{&quot;family&quot;:&quot;Musee&quot;,&quot;given&quot;:&quot;Ndeke&quot;,&quot;parse-names&quot;:false,&quot;dropping-particle&quot;:&quot;&quot;,&quot;non-dropping-particle&quot;:&quot;&quot;},{&quot;family&quot;:&quot;Kebaabetswe&quot;,&quot;given&quot;:&quot;Lemme Prica&quot;,&quot;parse-names&quot;:false,&quot;dropping-particle&quot;:&quot;&quot;,&quot;non-dropping-particle&quot;:&quot;&quot;},{&quot;family&quot;:&quot;Tichapondwa&quot;,&quot;given&quot;:&quot;Shepherd&quot;,&quot;parse-names&quot;:false,&quot;dropping-particle&quot;:&quot;&quot;,&quot;non-dropping-particle&quot;:&quot;&quot;},{&quot;family&quot;:&quot;Tubatsi&quot;,&quot;given&quot;:&quot;Gosaitse&quot;,&quot;parse-names&quot;:false,&quot;dropping-particle&quot;:&quot;&quot;,&quot;non-dropping-particle&quot;:&quot;&quot;},{&quot;family&quot;:&quot;Mahaye&quot;,&quot;given&quot;:&quot;Ntombikayise&quot;,&quot;parse-names&quot;:false,&quot;dropping-particle&quot;:&quot;&quot;,&quot;non-dropping-particle&quot;:&quot;&quot;},{&quot;family&quot;:&quot;Leareng&quot;,&quot;given&quot;:&quot;Samuel Keeng&quot;,&quot;parse-names&quot;:false,&quot;dropping-particle&quot;:&quot;&quot;,&quot;non-dropping-particle&quot;:&quot;&quot;},{&quot;family&quot;:&quot;Nomngongo&quot;,&quot;given&quot;:&quot;Philiswa Nosizo&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2111291&quot;,&quot;ISSN&quot;:&quot;1660-4601&quot;,&quot;issued&quot;:{&quot;date-parts&quot;:[[2021,10,27]]},&quot;page&quot;:&quot;11291&quot;,&quot;abstract&quot;:&quot;&lt;p&gt;The recent outbreak of respiratory syndrome-coronavirus-2 (SARS-CoV-2), which causes coronavirus disease (COVID-19), has led to the widespread use of therapeutics, including dexamethasone (DEXA). DEXA, a synthetic glucocorticoid, is among the widely administered drugs used to treat hospitalized COVID-19 patients. The global COVID-19 surge in infections, consequent increasing hospitalizations, and other DEXA applications have raised concerns on eminent adverse ecological implications to aquatic ecosystems. Here, we aim to summarize published studies on DEXA occurrence, fate, and effects on organisms in natural and engineered systems as, pre-COVID, the drug has been identified as an emerging environmental contaminant. The results demonstrated a significant reduction of DEXA in wastewater treatment plants, with a small portion, including its transformation products (TPs), being released into downstream waters. Fish and crustaceans are the most susceptible species to DEXA exposure in the parts-per-billion range, suggesting potential deleterious ecological effects. However, there are data deficits on the implications of DEXA to marine and estuarine systems and wildlife. To improve DEXA management, toxicological outcomes of DEXA and formed TPs should entail long-term studies from whole organisms to molecular effects in actual environmental matrices and at realistic exposure concentrations. This can aid in striking a fine balance of saving human lives and protecting ecological integrity.&lt;/p&gt;&quot;,&quot;issue&quot;:&quot;21&quot;,&quot;volume&quot;:&quot;18&quot;},&quot;isTemporary&quot;:false}]},{&quot;citationID&quot;:&quot;MENDELEY_CITATION_5ef9a892-f7e2-413b-8950-b9aa6c49edc8&quot;,&quot;properties&quot;:{&quot;noteIndex&quot;:0},&quot;isEdited&quot;:false,&quot;manualOverride&quot;:{&quot;isManuallyOverridden&quot;:false,&quot;citeprocText&quot;:&quot;[28]&quot;,&quot;manualOverrideText&quot;:&quot;&quot;},&quot;citationTag&quot;:&quot;MENDELEY_CITATION_v3_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&quot;,&quot;citationItems&quot;:[{&quot;id&quot;:&quot;9573737a-0692-327b-b178-fff40ab48900&quot;,&quot;itemData&quot;:{&quot;type&quot;:&quot;article-journal&quot;,&quot;id&quot;:&quot;9573737a-0692-327b-b178-fff40ab48900&quot;,&quot;title&quot;:&quot;Azithromycin Adsorption onto Different Soils&quot;,&quot;author&quot;:[{&quot;family&quot;:&quot;Cela-Dablanca&quot;,&quot;given&quot;:&quot;Raquel&quot;,&quot;parse-names&quot;:false,&quot;dropping-particle&quot;:&quot;&quot;,&quot;non-dropping-particle&quot;:&quot;&quot;},{&quot;family&quot;:&quot;Barreiro&quot;,&quot;given&quot;:&quot;Ana&quot;,&quot;parse-names&quot;:false,&quot;dropping-particle&quot;:&quot;&quot;,&quot;non-dropping-particle&quot;:&quot;&quot;},{&quot;family&quot;:&quot;Rodríguez-López&quot;,&quot;given&quot;:&quot;Lucía&quot;,&quot;parse-names&quot;:false,&quot;dropping-particle&quot;:&quot;&quot;,&quot;non-dropping-particle&quot;:&quot;&quot;},{&quot;family&quot;:&quot;Pérez-Rodríguez&quot;,&quot;given&quot;:&quot;Paula&quot;,&quot;parse-names&quot;:false,&quot;dropping-particle&quot;:&quot;&quot;,&quot;non-dropping-particle&quot;:&quot;&quot;},{&quot;family&quot;:&quot;Arias-Estévez&quot;,&quot;given&quot;:&quot;Manuel&quot;,&quot;parse-names&quot;:false,&quot;dropping-particle&quot;:&quot;&quot;,&quot;non-dropping-particle&quot;:&quot;&quot;},{&quot;family&quot;:&quot;Fernández-Sanjurjo&quot;,&quot;given&quot;:&quot;María J.&quot;,&quot;parse-names&quot;:false,&quot;dropping-particle&quot;:&quot;&quot;,&quot;non-dropping-particle&quot;:&quot;&quot;},{&quot;family&quot;:&quot;Álvarez-Rodríguez&quot;,&quot;given&quot;:&quot;Esperanza&quot;,&quot;parse-names&quot;:false,&quot;dropping-particle&quot;:&quot;&quot;,&quot;non-dropping-particle&quot;:&quot;&quot;},{&quot;family&quot;:&quot;Núñez-Delgado&quot;,&quot;given&quot;:&quot;Avelino&quot;,&quot;parse-names&quot;:false,&quot;dropping-particle&quot;:&quot;&quot;,&quot;non-dropping-particle&quot;:&quot;&quot;}],&quot;container-title&quot;:&quot;Processes&quot;,&quot;DOI&quot;:&quot;10.3390/pr10122565&quot;,&quot;ISSN&quot;:&quot;2227-9717&quot;,&quot;issued&quot;:{&quot;date-parts&quot;:[[2022,12,2]]},&quot;page&quot;:&quot;2565&quot;,&quot;abstract&quot;:&quot;&lt;p&gt;The antibiotic azithromycin (AZM) is one of the most persistent in the environment, with potential to cause serious health and environmental problems. As some polluting discharges containing this antibiotic can reach the soil, it is clearly relevant determining the ability of soils with different characteristics to retain it. In this research, AZM adsorption and desorption were studied for a variety of soils, using batch-type experiments. The results show that, at low doses of antibiotic added (less than or equal to 50 µmol L−1), the adsorption always reached 100%, while when higher concentrations were added (between 200 and 600 µmol L−1) the highest adsorption corresponded to soils with higher pH values. Adsorption data were fitted to the Linear, Langmuir and Freundlich models, with the latter showing the best fit, in view of the determination coefficient. No desorption was detected, indicating that AZM is strongly adsorbed to the soils evaluated, suggesting that the risks of environmental problems due to this contaminant are minimized for these edaphic media. These results can be considered relevant with respect to risk assessment and possible programming of measures aimed at controlling environmental contamination by emerging contaminants, especially from the group of antibiotics, and in particular from AZM.&lt;/p&gt;&quot;,&quot;issue&quot;:&quot;12&quot;,&quot;volume&quot;:&quot;10&quot;,&quot;container-title-short&quot;:&quot;&quot;},&quot;isTemporary&quot;:false}]},{&quot;citationID&quot;:&quot;MENDELEY_CITATION_f090c037-ef16-4423-a8d0-aedfb6b1ae4c&quot;,&quot;properties&quot;:{&quot;noteIndex&quot;:0},&quot;isEdited&quot;:false,&quot;manualOverride&quot;:{&quot;isManuallyOverridden&quot;:false,&quot;citeprocText&quot;:&quot;[29]&quot;,&quot;manualOverrideText&quot;:&quot;&quot;},&quot;citationTag&quot;:&quot;MENDELEY_CITATION_v3_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&quot;,&quot;citationItems&quot;:[{&quot;id&quot;:&quot;8c24b22e-3026-3bc5-8190-c0f8b639eaca&quot;,&quot;itemData&quot;:{&quot;type&quot;:&quot;thesis&quot;,&quot;id&quot;:&quot;8c24b22e-3026-3bc5-8190-c0f8b639eaca&quot;,&quot;title&quot;:&quot;Procjena utjecaja eritromicina na bakteriju Pseudomonas putida izoliranu iz farmaceutske otpadne vode&quot;,&quot;author&quot;:[{&quot;family&quot;:&quot;Miloloža&quot;,&quot;given&quot;:&quot;Martina&quot;,&quot;parse-names&quot;:false,&quot;dropping-particle&quot;:&quot;&quot;,&quot;non-dropping-particle&quot;:&quot;&quot;}],&quot;issued&quot;:{&quot;date-parts&quot;:[[2018]]},&quot;publisher-place&quot;:&quot;Zagreb&quot;,&quot;genre&quot;:&quot;Diplomski rad&quot;,&quot;publisher&quot;:&quot;Sveučilište u Zagrebu&quot;,&quot;container-title-short&quot;:&quot;&quot;},&quot;isTemporary&quot;:false}]},{&quot;citationID&quot;:&quot;MENDELEY_CITATION_4aa984f9-48ab-4db6-8fec-61bb59f833ea&quot;,&quot;properties&quot;:{&quot;noteIndex&quot;:0},&quot;isEdited&quot;:false,&quot;manualOverride&quot;:{&quot;isManuallyOverridden&quot;:false,&quot;citeprocText&quot;:&quot;[30]&quot;,&quot;manualOverrideText&quot;:&quot;&quot;},&quot;citationTag&quot;:&quot;MENDELEY_CITATION_v3_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&quot;,&quot;citationItems&quot;:[{&quot;id&quot;:&quot;6a8fbfb2-3b81-39ec-b4f1-202761bb24ba&quot;,&quot;itemData&quot;:{&quot;type&quot;:&quot;article-journal&quot;,&quot;id&quot;:&quot;6a8fbfb2-3b81-39ec-b4f1-202761bb24ba&quot;,&quot;title&quot;:&quot;Characterisation, dissemination and persistence of gentamicin resistant Escherichia coli from a Danish university hospital to the waste water environment&quot;,&quot;author&quot;:[{&quot;family&quot;:&quot;Jakobsen&quot;,&quot;given&quot;:&quot;Lotte&quot;,&quot;parse-names&quot;:false,&quot;dropping-particle&quot;:&quot;&quot;,&quot;non-dropping-particle&quot;:&quot;&quot;},{&quot;family&quot;:&quot;Sandvang&quot;,&quot;given&quot;:&quot;Dorthe&quot;,&quot;parse-names&quot;:false,&quot;dropping-particle&quot;:&quot;&quot;,&quot;non-dropping-particle&quot;:&quot;&quot;},{&quot;family&quot;:&quot;Hansen&quot;,&quot;given&quot;:&quot;Lars H.&quot;,&quot;parse-names&quot;:false,&quot;dropping-particle&quot;:&quot;&quot;,&quot;non-dropping-particle&quot;:&quot;&quot;},{&quot;family&quot;:&quot;Bagger-Skjøt&quot;,&quot;given&quot;:&quot;Line&quot;,&quot;parse-names&quot;:false,&quot;dropping-particle&quot;:&quot;&quot;,&quot;non-dropping-particle&quot;:&quot;&quot;},{&quot;family&quot;:&quot;Westh&quot;,&quot;given&quot;:&quot;Henrik&quot;,&quot;parse-names&quot;:false,&quot;dropping-particle&quot;:&quot;&quot;,&quot;non-dropping-particle&quot;:&quot;&quot;},{&quot;family&quot;:&quot;Jørgensen&quot;,&quot;given&quot;:&quot;Claus&quot;,&quot;parse-names&quot;:false,&quot;dropping-particle&quot;:&quot;&quot;,&quot;non-dropping-particle&quot;:&quot;&quot;},{&quot;family&quot;:&quot;Hansen&quot;,&quot;given&quot;:&quot;Dennis S.&quot;,&quot;parse-names&quot;:false,&quot;dropping-particle&quot;:&quot;&quot;,&quot;non-dropping-particle&quot;:&quot;&quot;},{&quot;family&quot;:&quot;Pedersen&quot;,&quot;given&quot;:&quot;Bodil M.&quot;,&quot;parse-names&quot;:false,&quot;dropping-particle&quot;:&quot;&quot;,&quot;non-dropping-particle&quot;:&quot;&quot;},{&quot;family&quot;:&quot;Monnet&quot;,&quot;given&quot;:&quot;Dominique L.&quot;,&quot;parse-names&quot;:false,&quot;dropping-particle&quot;:&quot;&quot;,&quot;non-dropping-particle&quot;:&quot;&quot;},{&quot;family&quot;:&quot;Frimodt-Møller&quot;,&quot;given&quot;:&quot;Niels&quot;,&quot;parse-names&quot;:false,&quot;dropping-particle&quot;:&quot;&quot;,&quot;non-dropping-particle&quot;:&quot;&quot;},{&quot;family&quot;:&quot;Sørensen&quot;,&quot;given&quot;:&quot;Søren J.&quot;,&quot;parse-names&quot;:false,&quot;dropping-particle&quot;:&quot;&quot;,&quot;non-dropping-particle&quot;:&quot;&quot;},{&quot;family&quot;:&quot;Hammerum&quot;,&quot;given&quot;:&quot;Anette M.&quot;,&quot;parse-names&quot;:false,&quot;dropping-particle&quot;:&quot;&quot;,&quot;non-dropping-particle&quot;:&quot;&quot;}],&quot;container-title&quot;:&quot;Environment International&quot;,&quot;container-title-short&quot;:&quot;Environ Int&quot;,&quot;DOI&quot;:&quot;10.1016/j.envint.2007.07.011&quot;,&quot;ISSN&quot;:&quot;01604120&quot;,&quot;issued&quot;:{&quot;date-parts&quot;:[[2008,1]]},&quot;page&quot;:&quot;108-115&quot;,&quot;issue&quot;:&quot;1&quot;,&quot;volume&quot;:&quot;34&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9586111BFFC204D839D4439EE0D2366" ma:contentTypeVersion="15" ma:contentTypeDescription="Stvaranje novog dokumenta." ma:contentTypeScope="" ma:versionID="c957edde3fc9b184995e1ce9f3a8299f">
  <xsd:schema xmlns:xsd="http://www.w3.org/2001/XMLSchema" xmlns:xs="http://www.w3.org/2001/XMLSchema" xmlns:p="http://schemas.microsoft.com/office/2006/metadata/properties" xmlns:ns3="102ef651-db4d-40bd-929e-2ee58d0a03c8" xmlns:ns4="a1af3ac6-43aa-4a11-be0a-69baac470ffa" targetNamespace="http://schemas.microsoft.com/office/2006/metadata/properties" ma:root="true" ma:fieldsID="4afdc5700fa9c68589e5a5527d60bbab" ns3:_="" ns4:_="">
    <xsd:import namespace="102ef651-db4d-40bd-929e-2ee58d0a03c8"/>
    <xsd:import namespace="a1af3ac6-43aa-4a11-be0a-69baac470ff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2ef651-db4d-40bd-929e-2ee58d0a0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af3ac6-43aa-4a11-be0a-69baac470ffa" elementFormDefault="qualified">
    <xsd:import namespace="http://schemas.microsoft.com/office/2006/documentManagement/types"/>
    <xsd:import namespace="http://schemas.microsoft.com/office/infopath/2007/PartnerControls"/>
    <xsd:element name="SharedWithUsers" ma:index="15"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ji o zajedničkom korištenju" ma:internalName="SharedWithDetails" ma:readOnly="true">
      <xsd:simpleType>
        <xsd:restriction base="dms:Note">
          <xsd:maxLength value="255"/>
        </xsd:restriction>
      </xsd:simpleType>
    </xsd:element>
    <xsd:element name="SharingHintHash" ma:index="17" nillable="true" ma:displayName="Raspršivanje savjeta za zajedničko korištenj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102ef651-db4d-40bd-929e-2ee58d0a03c8" xsi:nil="true"/>
  </documentManagement>
</p:properties>
</file>

<file path=customXml/itemProps1.xml><?xml version="1.0" encoding="utf-8"?>
<ds:datastoreItem xmlns:ds="http://schemas.openxmlformats.org/officeDocument/2006/customXml" ds:itemID="{95EB385E-1364-4898-A8EC-D7102E0304F5}">
  <ds:schemaRefs>
    <ds:schemaRef ds:uri="http://schemas.openxmlformats.org/officeDocument/2006/bibliography"/>
  </ds:schemaRefs>
</ds:datastoreItem>
</file>

<file path=customXml/itemProps2.xml><?xml version="1.0" encoding="utf-8"?>
<ds:datastoreItem xmlns:ds="http://schemas.openxmlformats.org/officeDocument/2006/customXml" ds:itemID="{85064963-9977-41A2-AA75-9A03E0C67B56}">
  <ds:schemaRefs>
    <ds:schemaRef ds:uri="http://schemas.microsoft.com/sharepoint/v3/contenttype/forms"/>
  </ds:schemaRefs>
</ds:datastoreItem>
</file>

<file path=customXml/itemProps3.xml><?xml version="1.0" encoding="utf-8"?>
<ds:datastoreItem xmlns:ds="http://schemas.openxmlformats.org/officeDocument/2006/customXml" ds:itemID="{5DDC6BF6-59A1-4332-A929-580D03A29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2ef651-db4d-40bd-929e-2ee58d0a03c8"/>
    <ds:schemaRef ds:uri="a1af3ac6-43aa-4a11-be0a-69baac470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B8F82E-0C07-44DF-BF85-A3A33206D125}">
  <ds:schemaRefs>
    <ds:schemaRef ds:uri="http://schemas.microsoft.com/office/2006/metadata/properties"/>
    <ds:schemaRef ds:uri="http://schemas.microsoft.com/office/infopath/2007/PartnerControls"/>
    <ds:schemaRef ds:uri="102ef651-db4d-40bd-929e-2ee58d0a03c8"/>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63</Pages>
  <Words>11750</Words>
  <Characters>66977</Characters>
  <Application>Microsoft Office Word</Application>
  <DocSecurity>0</DocSecurity>
  <Lines>558</Lines>
  <Paragraphs>157</Paragraphs>
  <ScaleCrop>false</ScaleCrop>
  <Company/>
  <LinksUpToDate>false</LinksUpToDate>
  <CharactersWithSpaces>78570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 Đurina</dc:creator>
  <cp:keywords/>
  <cp:lastModifiedBy>Tea Kos</cp:lastModifiedBy>
  <cp:revision>43</cp:revision>
  <cp:lastPrinted>2017-08-26T17:23:00Z</cp:lastPrinted>
  <dcterms:created xsi:type="dcterms:W3CDTF">2023-04-26T15:58:00Z</dcterms:created>
  <dcterms:modified xsi:type="dcterms:W3CDTF">2023-04-27T15:20:00Z</dcterms:modified>
  <cp:category>Diplomski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http://www.zotero.org/styles/catalysts</vt:lpwstr>
  </property>
  <property fmtid="{D5CDD505-2E9C-101B-9397-08002B2CF9AE}" pid="9" name="Mendeley Recent Style Name 3_1">
    <vt:lpwstr>Catalysts</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http://www.zotero.org/styles/international-journal-of-environmental-research-and-public-health</vt:lpwstr>
  </property>
  <property fmtid="{D5CDD505-2E9C-101B-9397-08002B2CF9AE}" pid="17" name="Mendeley Recent Style Name 7_1">
    <vt:lpwstr>International Journal of Environmental Research and Public Health</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http://www.zotero.org/styles/resources-conservation-and-recycling</vt:lpwstr>
  </property>
  <property fmtid="{D5CDD505-2E9C-101B-9397-08002B2CF9AE}" pid="21" name="Mendeley Recent Style Name 9_1">
    <vt:lpwstr>Resources, Conservation &amp; Recycling</vt:lpwstr>
  </property>
  <property fmtid="{D5CDD505-2E9C-101B-9397-08002B2CF9AE}" pid="22" name="Mendeley Citation Style_1">
    <vt:lpwstr>http://www.zotero.org/styles/catalysts</vt:lpwstr>
  </property>
  <property fmtid="{D5CDD505-2E9C-101B-9397-08002B2CF9AE}" pid="23" name="Mendeley Document_1">
    <vt:lpwstr>True</vt:lpwstr>
  </property>
  <property fmtid="{D5CDD505-2E9C-101B-9397-08002B2CF9AE}" pid="24" name="Mendeley Unique User Id_1">
    <vt:lpwstr>dcc0a69c-8c74-3d5f-96c7-b5858c76bb43</vt:lpwstr>
  </property>
  <property fmtid="{D5CDD505-2E9C-101B-9397-08002B2CF9AE}" pid="25" name="ContentTypeId">
    <vt:lpwstr>0x010100E9586111BFFC204D839D4439EE0D2366</vt:lpwstr>
  </property>
</Properties>
</file>